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header1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4172" w14:textId="51F0B9F4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sz w:val="20"/>
        </w:rPr>
        <w:tab/>
        <w:t xml:space="preserve"> </w:t>
      </w:r>
      <w:r w:rsidRPr="00FE4EB8">
        <w:rPr>
          <w:rFonts w:cstheme="minorHAnsi"/>
          <w:sz w:val="20"/>
        </w:rPr>
        <w:tab/>
        <w:t xml:space="preserve"> </w:t>
      </w:r>
    </w:p>
    <w:p w14:paraId="2994EFF3" w14:textId="37027025" w:rsidR="00465FEB" w:rsidRPr="00FE4EB8" w:rsidRDefault="00465FEB">
      <w:pPr>
        <w:spacing w:after="0" w:line="259" w:lineRule="auto"/>
        <w:ind w:left="0" w:firstLine="0"/>
        <w:jc w:val="left"/>
        <w:rPr>
          <w:rFonts w:cstheme="minorHAnsi"/>
        </w:rPr>
      </w:pPr>
    </w:p>
    <w:p w14:paraId="51C6026F" w14:textId="6A6E4308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34584F44" w14:textId="3BFD6CC0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3AE5AF9B" w14:textId="7C6546A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188EA73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33B20E5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50DD419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532A7F8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206BE618" w14:textId="49760EA1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6666DE17" w14:textId="6BB7FC6E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1362FB1D" w14:textId="7F664531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57484A72" w14:textId="18325548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0B5CD920" w14:textId="5EE610F1" w:rsidR="00BF5449" w:rsidRPr="00FE4EB8" w:rsidRDefault="00BF5449">
      <w:pPr>
        <w:spacing w:after="0" w:line="259" w:lineRule="auto"/>
        <w:ind w:left="0" w:firstLine="0"/>
        <w:jc w:val="left"/>
        <w:rPr>
          <w:rFonts w:cstheme="minorHAnsi"/>
        </w:rPr>
      </w:pPr>
    </w:p>
    <w:p w14:paraId="04024EB6" w14:textId="2E8A6721" w:rsidR="00465FEB" w:rsidRPr="00FE4EB8" w:rsidRDefault="00F60097">
      <w:pPr>
        <w:spacing w:after="52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6792446D" w14:textId="7D352E59" w:rsidR="00465FEB" w:rsidRPr="00FE4EB8" w:rsidRDefault="00F60097">
      <w:pPr>
        <w:spacing w:after="79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  <w:sz w:val="32"/>
        </w:rPr>
        <w:t xml:space="preserve"> </w:t>
      </w:r>
    </w:p>
    <w:p w14:paraId="303017D0" w14:textId="54547458" w:rsidR="00465FEB" w:rsidRPr="00FE4EB8" w:rsidRDefault="00062D4C">
      <w:pPr>
        <w:spacing w:after="0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C8465" wp14:editId="0928F6FC">
                <wp:simplePos x="0" y="0"/>
                <wp:positionH relativeFrom="page">
                  <wp:align>center</wp:align>
                </wp:positionH>
                <wp:positionV relativeFrom="paragraph">
                  <wp:posOffset>46990</wp:posOffset>
                </wp:positionV>
                <wp:extent cx="3848400" cy="18684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400" cy="18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65057" w14:textId="77777777" w:rsidR="00842D7B" w:rsidRPr="00FE4EB8" w:rsidRDefault="00842D7B" w:rsidP="00062D4C">
                            <w:pPr>
                              <w:spacing w:after="247" w:line="259" w:lineRule="auto"/>
                              <w:ind w:left="1153" w:right="1151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E4EB8">
                              <w:rPr>
                                <w:rFonts w:cstheme="minorHAnsi"/>
                                <w:b/>
                                <w:sz w:val="36"/>
                              </w:rPr>
                              <w:t xml:space="preserve">VÝROČNÍ ZPRÁVA </w:t>
                            </w:r>
                          </w:p>
                          <w:p w14:paraId="04B7918B" w14:textId="77777777" w:rsidR="00842D7B" w:rsidRDefault="00842D7B" w:rsidP="00062D4C">
                            <w:pPr>
                              <w:spacing w:after="0" w:line="352" w:lineRule="auto"/>
                              <w:ind w:left="1153" w:right="1058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</w:rPr>
                            </w:pPr>
                            <w:r w:rsidRPr="00FE4EB8">
                              <w:rPr>
                                <w:rFonts w:cstheme="minorHAnsi"/>
                                <w:b/>
                                <w:sz w:val="36"/>
                              </w:rPr>
                              <w:t xml:space="preserve">o hospodaření </w:t>
                            </w:r>
                          </w:p>
                          <w:p w14:paraId="16A51205" w14:textId="23739660" w:rsidR="00842D7B" w:rsidRPr="00FE4EB8" w:rsidRDefault="00842D7B" w:rsidP="00062D4C">
                            <w:pPr>
                              <w:spacing w:after="0" w:line="352" w:lineRule="auto"/>
                              <w:ind w:left="1153" w:right="1058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</w:rPr>
                              <w:t>Univerzitního institutu</w:t>
                            </w:r>
                          </w:p>
                          <w:p w14:paraId="55B0F952" w14:textId="40168D65" w:rsidR="00842D7B" w:rsidRPr="00FE4EB8" w:rsidRDefault="00842D7B" w:rsidP="00062D4C">
                            <w:pPr>
                              <w:spacing w:after="0" w:line="352" w:lineRule="auto"/>
                              <w:ind w:left="1153" w:right="1058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</w:rPr>
                              <w:t>za rok 2023</w:t>
                            </w:r>
                          </w:p>
                          <w:p w14:paraId="7988D790" w14:textId="77777777" w:rsidR="00842D7B" w:rsidRDefault="00842D7B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C846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0;margin-top:3.7pt;width:303pt;height:147.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" fillcolor="white [3201]" stroked="f" strokeweight=".5pt">
                <v:textbox>
                  <w:txbxContent>
                    <w:p w14:paraId="58E65057" w14:textId="77777777" w:rsidR="00842D7B" w:rsidRPr="00FE4EB8" w:rsidRDefault="00842D7B" w:rsidP="00062D4C">
                      <w:pPr>
                        <w:spacing w:after="247" w:line="259" w:lineRule="auto"/>
                        <w:ind w:left="1153" w:right="1151"/>
                        <w:jc w:val="center"/>
                        <w:rPr>
                          <w:rFonts w:cstheme="minorHAnsi"/>
                        </w:rPr>
                      </w:pPr>
                      <w:r w:rsidRPr="00FE4EB8">
                        <w:rPr>
                          <w:rFonts w:cstheme="minorHAnsi"/>
                          <w:b/>
                          <w:sz w:val="36"/>
                        </w:rPr>
                        <w:t xml:space="preserve">VÝROČNÍ ZPRÁVA </w:t>
                      </w:r>
                    </w:p>
                    <w:p w14:paraId="04B7918B" w14:textId="77777777" w:rsidR="00842D7B" w:rsidRDefault="00842D7B" w:rsidP="00062D4C">
                      <w:pPr>
                        <w:spacing w:after="0" w:line="352" w:lineRule="auto"/>
                        <w:ind w:left="1153" w:right="1058"/>
                        <w:jc w:val="center"/>
                        <w:rPr>
                          <w:rFonts w:cstheme="minorHAnsi"/>
                          <w:b/>
                          <w:sz w:val="36"/>
                        </w:rPr>
                      </w:pPr>
                      <w:r w:rsidRPr="00FE4EB8">
                        <w:rPr>
                          <w:rFonts w:cstheme="minorHAnsi"/>
                          <w:b/>
                          <w:sz w:val="36"/>
                        </w:rPr>
                        <w:t xml:space="preserve">o hospodaření </w:t>
                      </w:r>
                    </w:p>
                    <w:p w14:paraId="16A51205" w14:textId="23739660" w:rsidR="00842D7B" w:rsidRPr="00FE4EB8" w:rsidRDefault="00842D7B" w:rsidP="00062D4C">
                      <w:pPr>
                        <w:spacing w:after="0" w:line="352" w:lineRule="auto"/>
                        <w:ind w:left="1153" w:right="1058"/>
                        <w:jc w:val="center"/>
                        <w:rPr>
                          <w:rFonts w:cstheme="minorHAnsi"/>
                          <w:b/>
                          <w:sz w:val="36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</w:rPr>
                        <w:t>Univerzitního institutu</w:t>
                      </w:r>
                    </w:p>
                    <w:p w14:paraId="55B0F952" w14:textId="40168D65" w:rsidR="00842D7B" w:rsidRPr="00FE4EB8" w:rsidRDefault="00842D7B" w:rsidP="00062D4C">
                      <w:pPr>
                        <w:spacing w:after="0" w:line="352" w:lineRule="auto"/>
                        <w:ind w:left="1153" w:right="1058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sz w:val="36"/>
                        </w:rPr>
                        <w:t>za rok 2023</w:t>
                      </w:r>
                    </w:p>
                    <w:p w14:paraId="7988D790" w14:textId="77777777" w:rsidR="00842D7B" w:rsidRDefault="00842D7B">
                      <w:pPr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0E53D0" w14:textId="0817F0CA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00B236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4FEDCB1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7095F38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43AD294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6514BC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678851A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73B052C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4E65369F" w14:textId="30D2654F" w:rsidR="00465FEB" w:rsidRDefault="00F60097">
      <w:pPr>
        <w:spacing w:after="0" w:line="259" w:lineRule="auto"/>
        <w:ind w:left="0" w:firstLine="0"/>
        <w:jc w:val="left"/>
        <w:rPr>
          <w:rFonts w:cstheme="minorHAnsi"/>
          <w:b/>
        </w:rPr>
      </w:pPr>
      <w:r w:rsidRPr="00FE4EB8">
        <w:rPr>
          <w:rFonts w:cstheme="minorHAnsi"/>
          <w:b/>
        </w:rPr>
        <w:t xml:space="preserve"> </w:t>
      </w:r>
    </w:p>
    <w:p w14:paraId="12B10B64" w14:textId="478B754E" w:rsidR="0055021B" w:rsidRDefault="0055021B">
      <w:pPr>
        <w:spacing w:after="0" w:line="259" w:lineRule="auto"/>
        <w:ind w:left="0" w:firstLine="0"/>
        <w:jc w:val="left"/>
        <w:rPr>
          <w:rFonts w:cstheme="minorHAnsi"/>
          <w:b/>
        </w:rPr>
      </w:pPr>
    </w:p>
    <w:p w14:paraId="264F5247" w14:textId="77777777" w:rsidR="0055021B" w:rsidRPr="00FE4EB8" w:rsidRDefault="0055021B">
      <w:pPr>
        <w:spacing w:after="0" w:line="259" w:lineRule="auto"/>
        <w:ind w:left="0" w:firstLine="0"/>
        <w:jc w:val="left"/>
        <w:rPr>
          <w:rFonts w:cstheme="minorHAnsi"/>
        </w:rPr>
      </w:pPr>
    </w:p>
    <w:p w14:paraId="1BED5BC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7BE708AE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6944F32B" w14:textId="75590875" w:rsidR="00062D4C" w:rsidRDefault="00F60097">
      <w:pPr>
        <w:spacing w:after="0" w:line="259" w:lineRule="auto"/>
        <w:ind w:left="0" w:firstLine="0"/>
        <w:jc w:val="left"/>
        <w:rPr>
          <w:rFonts w:cstheme="minorHAnsi"/>
          <w:b/>
        </w:rPr>
      </w:pPr>
      <w:r w:rsidRPr="00FE4EB8">
        <w:rPr>
          <w:rFonts w:cstheme="minorHAnsi"/>
          <w:b/>
        </w:rPr>
        <w:t xml:space="preserve"> </w:t>
      </w:r>
    </w:p>
    <w:p w14:paraId="4984590C" w14:textId="3BEBDF16" w:rsidR="00465FEB" w:rsidRPr="00062D4C" w:rsidRDefault="00465FEB" w:rsidP="00062D4C">
      <w:pPr>
        <w:spacing w:after="160" w:line="259" w:lineRule="auto"/>
        <w:ind w:left="0" w:firstLine="0"/>
        <w:jc w:val="left"/>
        <w:rPr>
          <w:rFonts w:cstheme="minorHAnsi"/>
          <w:b/>
        </w:rPr>
      </w:pPr>
    </w:p>
    <w:p w14:paraId="7B692740" w14:textId="3DE02E6B" w:rsidR="00062D4C" w:rsidRDefault="00F60097" w:rsidP="00062D4C">
      <w:pPr>
        <w:spacing w:after="0" w:line="259" w:lineRule="auto"/>
        <w:ind w:left="0" w:firstLine="0"/>
        <w:jc w:val="left"/>
        <w:rPr>
          <w:rFonts w:cstheme="minorHAnsi"/>
          <w:b/>
        </w:rPr>
      </w:pPr>
      <w:r w:rsidRPr="00FE4EB8">
        <w:rPr>
          <w:rFonts w:cstheme="minorHAnsi"/>
          <w:b/>
        </w:rPr>
        <w:t xml:space="preserve"> </w:t>
      </w:r>
    </w:p>
    <w:p w14:paraId="545AE3C0" w14:textId="12855F5E" w:rsidR="0045122A" w:rsidRPr="00062D4C" w:rsidRDefault="00062D4C" w:rsidP="00062D4C">
      <w:pPr>
        <w:spacing w:after="160" w:line="259" w:lineRule="auto"/>
        <w:ind w:left="0" w:firstLine="0"/>
        <w:jc w:val="left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7BFC8" wp14:editId="7FCD0833">
                <wp:simplePos x="0" y="0"/>
                <wp:positionH relativeFrom="column">
                  <wp:posOffset>-244475</wp:posOffset>
                </wp:positionH>
                <wp:positionV relativeFrom="paragraph">
                  <wp:posOffset>1531620</wp:posOffset>
                </wp:positionV>
                <wp:extent cx="2638425" cy="552450"/>
                <wp:effectExtent l="0" t="0" r="9525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4BF17" w14:textId="4F03EB35" w:rsidR="00842D7B" w:rsidRPr="00FE4EB8" w:rsidRDefault="00842D7B" w:rsidP="00062D4C">
                            <w:pPr>
                              <w:spacing w:after="0" w:line="259" w:lineRule="auto"/>
                              <w:ind w:left="0" w:firstLine="0"/>
                              <w:jc w:val="left"/>
                              <w:rPr>
                                <w:rFonts w:cstheme="minorHAnsi"/>
                              </w:rPr>
                            </w:pPr>
                            <w:r w:rsidRPr="00FE4EB8">
                              <w:rPr>
                                <w:rFonts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7BFC8" id="Textové pole 6" o:spid="_x0000_s1027" type="#_x0000_t202" style="position:absolute;margin-left:-19.25pt;margin-top:120.6pt;width:207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" fillcolor="white [3201]" stroked="f" strokeweight=".5pt">
                <v:textbox>
                  <w:txbxContent>
                    <w:p w14:paraId="0DC4BF17" w14:textId="4F03EB35" w:rsidR="00842D7B" w:rsidRPr="00FE4EB8" w:rsidRDefault="00842D7B" w:rsidP="00062D4C">
                      <w:pPr>
                        <w:spacing w:after="0" w:line="259" w:lineRule="auto"/>
                        <w:ind w:left="0" w:firstLine="0"/>
                        <w:jc w:val="left"/>
                        <w:rPr>
                          <w:rFonts w:cstheme="minorHAnsi"/>
                        </w:rPr>
                      </w:pPr>
                      <w:r w:rsidRPr="00FE4EB8">
                        <w:rPr>
                          <w:rFonts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</w:rPr>
        <w:br w:type="page"/>
      </w:r>
    </w:p>
    <w:sdt>
      <w:sdtPr>
        <w:rPr>
          <w:rFonts w:ascii="Times New Roman" w:eastAsia="Times New Roman" w:hAnsi="Times New Roman" w:cs="Times New Roman"/>
          <w:color w:val="000000"/>
          <w:sz w:val="24"/>
          <w:szCs w:val="22"/>
        </w:rPr>
        <w:id w:val="2095819708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sz w:val="22"/>
        </w:rPr>
      </w:sdtEndPr>
      <w:sdtContent>
        <w:p w14:paraId="41FDD0AB" w14:textId="3EA01546" w:rsidR="008F7877" w:rsidRPr="00193216" w:rsidRDefault="00193216" w:rsidP="00193216">
          <w:pPr>
            <w:pStyle w:val="Nadpisobsahu"/>
            <w:rPr>
              <w:color w:val="003282"/>
            </w:rPr>
          </w:pPr>
          <w:r w:rsidRPr="00193216">
            <w:rPr>
              <w:b/>
              <w:bCs/>
              <w:color w:val="003282"/>
            </w:rPr>
            <w:t>Obsah</w:t>
          </w:r>
        </w:p>
        <w:p w14:paraId="58F7D840" w14:textId="2C265486" w:rsidR="00EA0BAA" w:rsidRDefault="008F787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C31291">
            <w:rPr>
              <w:rFonts w:asciiTheme="minorHAnsi" w:hAnsiTheme="minorHAnsi" w:cstheme="minorHAnsi"/>
              <w:b/>
              <w:bCs/>
              <w:sz w:val="22"/>
            </w:rPr>
            <w:fldChar w:fldCharType="begin"/>
          </w:r>
          <w:r w:rsidRPr="00C31291">
            <w:rPr>
              <w:rFonts w:asciiTheme="minorHAnsi" w:hAnsiTheme="minorHAnsi" w:cstheme="minorHAnsi"/>
              <w:b/>
              <w:bCs/>
              <w:sz w:val="22"/>
            </w:rPr>
            <w:instrText xml:space="preserve"> TOC \o "1-3" \h \z \u </w:instrText>
          </w:r>
          <w:r w:rsidRPr="00C31291">
            <w:rPr>
              <w:rFonts w:asciiTheme="minorHAnsi" w:hAnsiTheme="minorHAnsi" w:cstheme="minorHAnsi"/>
              <w:b/>
              <w:bCs/>
              <w:sz w:val="22"/>
            </w:rPr>
            <w:fldChar w:fldCharType="separate"/>
          </w:r>
          <w:hyperlink w:anchor="_Toc180831908" w:history="1">
            <w:r w:rsidR="00EA0BAA" w:rsidRPr="00FF08BE">
              <w:rPr>
                <w:rStyle w:val="Hypertextovodkaz"/>
                <w:rFonts w:cstheme="minorHAnsi"/>
                <w:noProof/>
              </w:rPr>
              <w:t>1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Úvod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_Toc180831908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4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372FEB56" w14:textId="72D2BDF5" w:rsidR="00EA0BAA" w:rsidRDefault="002B1FA9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09" w:history="1">
            <w:r w:rsidR="00EA0BAA" w:rsidRPr="00FF08BE">
              <w:rPr>
                <w:rStyle w:val="Hypertextovodkaz"/>
                <w:rFonts w:cstheme="minorHAnsi"/>
                <w:noProof/>
              </w:rPr>
              <w:t>2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Univerzitní institut – pracovní úsek 70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_Toc180831909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4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44642526" w14:textId="594F579D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10" w:history="1">
            <w:r w:rsidR="00EA0BAA" w:rsidRPr="00FF08BE">
              <w:rPr>
                <w:rStyle w:val="Hypertextovodkaz"/>
                <w:rFonts w:cstheme="minorHAnsi"/>
                <w:noProof/>
              </w:rPr>
              <w:t>2.1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noProof/>
              </w:rPr>
              <w:t>Investiční a neinvestiční prostředky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_Toc180831910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4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50F1F3A7" w14:textId="76FB46E5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11" w:history="1">
            <w:r w:rsidR="00EA0BAA" w:rsidRPr="00FF08BE">
              <w:rPr>
                <w:rStyle w:val="Hypertextovodkaz"/>
                <w:rFonts w:cstheme="minorHAnsi"/>
                <w:noProof/>
              </w:rPr>
              <w:t>2.2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 xml:space="preserve">Přehled struktury </w:t>
            </w:r>
            <w:r w:rsidR="00EA0BAA" w:rsidRPr="00FF08BE">
              <w:rPr>
                <w:rStyle w:val="Hypertextovodkaz"/>
                <w:rFonts w:ascii="Calibri" w:hAnsi="Calibri" w:cs="Calibri"/>
                <w:noProof/>
              </w:rPr>
              <w:t xml:space="preserve">– </w:t>
            </w:r>
            <w:r w:rsidR="00EA0BAA" w:rsidRPr="00FF08BE">
              <w:rPr>
                <w:rStyle w:val="Hypertextovodkaz"/>
                <w:rFonts w:cstheme="minorHAnsi"/>
                <w:noProof/>
              </w:rPr>
              <w:t>přidělené dotace a příspěvky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_Toc180831911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4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6D1D2721" w14:textId="7C498B55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12" w:history="1">
            <w:r w:rsidR="00EA0BAA" w:rsidRPr="00FF08BE">
              <w:rPr>
                <w:rStyle w:val="Hypertextovodkaz"/>
                <w:rFonts w:cstheme="minorHAnsi"/>
                <w:noProof/>
              </w:rPr>
              <w:t>2.3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Specifický vysokoškolský výzkum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_Toc180831912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5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1273188C" w14:textId="3E2E9CED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13" w:history="1">
            <w:r w:rsidR="00EA0BAA" w:rsidRPr="00FF08BE">
              <w:rPr>
                <w:rStyle w:val="Hypertextovodkaz"/>
                <w:rFonts w:cstheme="minorHAnsi"/>
                <w:noProof/>
              </w:rPr>
              <w:t>2.4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Institucionální podpora na dlouhodobý koncepční rozvoj výzkumné organizace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_Toc180831913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5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64817A90" w14:textId="232F766C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14" w:history="1">
            <w:r w:rsidR="00EA0BAA" w:rsidRPr="00FF08BE">
              <w:rPr>
                <w:rStyle w:val="Hypertextovodkaz"/>
                <w:rFonts w:cstheme="minorHAnsi"/>
                <w:noProof/>
              </w:rPr>
              <w:t>2.5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Přehled projektových dotací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_Toc180831914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5647DFFF" w14:textId="05CD0EDE" w:rsidR="00EA0BAA" w:rsidRDefault="002B1FA9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15" w:history="1">
            <w:r w:rsidR="00EA0BAA" w:rsidRPr="00FF08BE">
              <w:rPr>
                <w:rStyle w:val="Hypertextovodkaz"/>
                <w:rFonts w:cstheme="minorHAnsi"/>
                <w:noProof/>
              </w:rPr>
              <w:t>2.5.1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Institucionální plán UTB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_Toc180831915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1E6912E1" w14:textId="548EA6DE" w:rsidR="00EA0BAA" w:rsidRDefault="002B1FA9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16" w:history="1">
            <w:r w:rsidR="00EA0BAA" w:rsidRPr="00FF08BE">
              <w:rPr>
                <w:rStyle w:val="Hypertextovodkaz"/>
                <w:rFonts w:cstheme="minorHAnsi"/>
                <w:noProof/>
              </w:rPr>
              <w:t>2.5.2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noProof/>
              </w:rPr>
              <w:t>EU projekty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_Toc180831916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40060207" w14:textId="092F5854" w:rsidR="00EA0BAA" w:rsidRDefault="002B1FA9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17" w:history="1">
            <w:r w:rsidR="00EA0BAA" w:rsidRPr="00FF08BE">
              <w:rPr>
                <w:rStyle w:val="Hypertextovodkaz"/>
                <w:rFonts w:cstheme="minorHAnsi"/>
                <w:noProof/>
              </w:rPr>
              <w:t>2.5.3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Programy TA ČR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_Toc180831917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7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41889A8A" w14:textId="306D5450" w:rsidR="00EA0BAA" w:rsidRDefault="002B1FA9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18" w:history="1">
            <w:r w:rsidR="00EA0BAA" w:rsidRPr="00FF08BE">
              <w:rPr>
                <w:rStyle w:val="Hypertextovodkaz"/>
                <w:rFonts w:cstheme="minorHAnsi"/>
                <w:noProof/>
              </w:rPr>
              <w:t>2.5.4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Projekty OP VVV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_Toc180831918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7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309D6B5D" w14:textId="13FDF877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19" w:history="1">
            <w:r w:rsidR="00EA0BAA" w:rsidRPr="00FF08BE">
              <w:rPr>
                <w:rStyle w:val="Hypertextovodkaz"/>
                <w:rFonts w:cstheme="minorHAnsi"/>
                <w:noProof/>
              </w:rPr>
              <w:t>2.6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_Toc180831919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7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222C9059" w14:textId="4D0DB42D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20" w:history="1">
            <w:r w:rsidR="00EA0BAA" w:rsidRPr="00FF08BE">
              <w:rPr>
                <w:rStyle w:val="Hypertextovodkaz"/>
                <w:rFonts w:cstheme="minorHAnsi"/>
                <w:noProof/>
              </w:rPr>
              <w:t>2.7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Rozbor provozních nákladů a výnosů podle zdrojů financování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_Toc180831920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8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22AA7DB3" w14:textId="0371BF74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21" w:history="1">
            <w:r w:rsidR="00EA0BAA" w:rsidRPr="00FF08BE">
              <w:rPr>
                <w:rStyle w:val="Hypertextovodkaz"/>
                <w:rFonts w:cstheme="minorHAnsi"/>
                <w:noProof/>
              </w:rPr>
              <w:t>2.8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Výsledek hospodaření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_Toc180831921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20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01A50DEE" w14:textId="3D879247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22" w:history="1">
            <w:r w:rsidR="00EA0BAA" w:rsidRPr="00FF08BE">
              <w:rPr>
                <w:rStyle w:val="Hypertextovodkaz"/>
                <w:rFonts w:cstheme="minorHAnsi"/>
                <w:noProof/>
              </w:rPr>
              <w:t>2.9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Osobní náklady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_Toc180831922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20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34140508" w14:textId="1BC6895F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23" w:history="1">
            <w:r w:rsidR="00EA0BAA" w:rsidRPr="00FF08BE">
              <w:rPr>
                <w:rStyle w:val="Hypertextovodkaz"/>
                <w:rFonts w:cstheme="minorHAnsi"/>
                <w:noProof/>
              </w:rPr>
              <w:t>2.10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_Toc180831923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22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7F11C5C4" w14:textId="71EAABA3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24" w:history="1">
            <w:r w:rsidR="00EA0BAA" w:rsidRPr="00FF08BE">
              <w:rPr>
                <w:rStyle w:val="Hypertextovodkaz"/>
                <w:rFonts w:cstheme="minorHAnsi"/>
                <w:noProof/>
              </w:rPr>
              <w:t>2.11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noProof/>
              </w:rPr>
              <w:t>Investiční prostředky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_Toc180831924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22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67DCEEF1" w14:textId="35A46308" w:rsidR="00EA0BAA" w:rsidRDefault="002B1FA9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25" w:history="1">
            <w:r w:rsidR="00EA0BAA" w:rsidRPr="00FF08BE">
              <w:rPr>
                <w:rStyle w:val="Hypertextovodkaz"/>
                <w:noProof/>
              </w:rPr>
              <w:t>3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noProof/>
              </w:rPr>
              <w:t>Centrum polymerních systémů – pracovní úsek 17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_Toc180831925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23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21C78A04" w14:textId="630F0DA9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26" w:history="1">
            <w:r w:rsidR="00EA0BAA" w:rsidRPr="00FF08BE">
              <w:rPr>
                <w:rStyle w:val="Hypertextovodkaz"/>
                <w:rFonts w:cstheme="minorHAnsi"/>
                <w:noProof/>
              </w:rPr>
              <w:t>3.1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noProof/>
              </w:rPr>
              <w:t>Investiční a neinvestiční prostředky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_Toc180831926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23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7F067598" w14:textId="2A909F45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27" w:history="1">
            <w:r w:rsidR="00EA0BAA" w:rsidRPr="00FF08BE">
              <w:rPr>
                <w:rStyle w:val="Hypertextovodkaz"/>
                <w:rFonts w:cstheme="minorHAnsi"/>
                <w:noProof/>
              </w:rPr>
              <w:t>3.2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 xml:space="preserve">Přehled struktury </w:t>
            </w:r>
            <w:r w:rsidR="00EA0BAA" w:rsidRPr="00FF08BE">
              <w:rPr>
                <w:rStyle w:val="Hypertextovodkaz"/>
                <w:rFonts w:ascii="Calibri" w:hAnsi="Calibri" w:cs="Calibri"/>
                <w:noProof/>
              </w:rPr>
              <w:t xml:space="preserve">– </w:t>
            </w:r>
            <w:r w:rsidR="00EA0BAA" w:rsidRPr="00FF08BE">
              <w:rPr>
                <w:rStyle w:val="Hypertextovodkaz"/>
                <w:rFonts w:cstheme="minorHAnsi"/>
                <w:noProof/>
              </w:rPr>
              <w:t>přidělené dotace a příspěvky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_Toc180831927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23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35DA46A0" w14:textId="24465447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28" w:history="1">
            <w:r w:rsidR="00EA0BAA" w:rsidRPr="00FF08BE">
              <w:rPr>
                <w:rStyle w:val="Hypertextovodkaz"/>
                <w:rFonts w:cstheme="minorHAnsi"/>
                <w:noProof/>
              </w:rPr>
              <w:t>3.3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Specifický vysokoškolský výzkum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_Toc180831928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23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11D42C17" w14:textId="56AD4A6C" w:rsidR="00EA0BAA" w:rsidRDefault="002B1FA9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29" w:history="1">
            <w:r w:rsidR="00EA0BAA" w:rsidRPr="00FF08BE">
              <w:rPr>
                <w:rStyle w:val="Hypertextovodkaz"/>
                <w:rFonts w:cstheme="minorHAnsi"/>
                <w:noProof/>
              </w:rPr>
              <w:t>3.3.1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Projekty IGA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_Toc180831929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23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13AC182B" w14:textId="47FA9200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30" w:history="1">
            <w:r w:rsidR="00EA0BAA" w:rsidRPr="00FF08BE">
              <w:rPr>
                <w:rStyle w:val="Hypertextovodkaz"/>
                <w:rFonts w:cstheme="minorHAnsi"/>
                <w:noProof/>
              </w:rPr>
              <w:t>3.4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Institucionální podpora na dlouhodobý koncepční rozvoj výzkumné organizace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_Toc180831930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25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4C27EABC" w14:textId="3182C579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31" w:history="1">
            <w:r w:rsidR="00EA0BAA" w:rsidRPr="00FF08BE">
              <w:rPr>
                <w:rStyle w:val="Hypertextovodkaz"/>
                <w:rFonts w:cstheme="minorHAnsi"/>
                <w:noProof/>
              </w:rPr>
              <w:t>3.5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Přehled projektových dotací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_Toc180831931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25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32650238" w14:textId="455CD835" w:rsidR="00EA0BAA" w:rsidRDefault="002B1FA9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32" w:history="1">
            <w:r w:rsidR="00EA0BAA" w:rsidRPr="00FF08BE">
              <w:rPr>
                <w:rStyle w:val="Hypertextovodkaz"/>
                <w:rFonts w:cstheme="minorHAnsi"/>
                <w:noProof/>
              </w:rPr>
              <w:t>3.5.1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Institucionální plán UTB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_Toc180831932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26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6812E29A" w14:textId="4B313AED" w:rsidR="00EA0BAA" w:rsidRDefault="002B1FA9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33" w:history="1">
            <w:r w:rsidR="00EA0BAA" w:rsidRPr="00FF08BE">
              <w:rPr>
                <w:rStyle w:val="Hypertextovodkaz"/>
                <w:rFonts w:cstheme="minorHAnsi"/>
                <w:noProof/>
              </w:rPr>
              <w:t>3.5.2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Programy GA ČR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_Toc180831933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27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378C19FE" w14:textId="100572FE" w:rsidR="00EA0BAA" w:rsidRDefault="002B1FA9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34" w:history="1">
            <w:r w:rsidR="00EA0BAA" w:rsidRPr="00FF08BE">
              <w:rPr>
                <w:rStyle w:val="Hypertextovodkaz"/>
                <w:rFonts w:cstheme="minorHAnsi"/>
                <w:noProof/>
              </w:rPr>
              <w:t>3.5.3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noProof/>
              </w:rPr>
              <w:t>MŠMT</w:t>
            </w:r>
            <w:r w:rsidR="00EA0BAA" w:rsidRPr="00FF08BE">
              <w:rPr>
                <w:rStyle w:val="Hypertextovodkaz"/>
                <w:rFonts w:ascii="Calibri" w:hAnsi="Calibri" w:cs="Calibri"/>
                <w:noProof/>
              </w:rPr>
              <w:t>–</w:t>
            </w:r>
            <w:r w:rsidR="00EA0BAA" w:rsidRPr="00FF08BE">
              <w:rPr>
                <w:rStyle w:val="Hypertextovodkaz"/>
                <w:noProof/>
              </w:rPr>
              <w:t xml:space="preserve"> ostatní projekty VaV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_Toc180831934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27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14CDFC45" w14:textId="10BD9276" w:rsidR="00EA0BAA" w:rsidRDefault="002B1FA9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35" w:history="1">
            <w:r w:rsidR="00EA0BAA" w:rsidRPr="00FF08BE">
              <w:rPr>
                <w:rStyle w:val="Hypertextovodkaz"/>
                <w:rFonts w:cstheme="minorHAnsi"/>
                <w:noProof/>
              </w:rPr>
              <w:t>3.5.4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Programy TA ČR včetně prostředků pro spoluřešitele od jiných subjektů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_Toc180831935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28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3D53921F" w14:textId="78957BA1" w:rsidR="00EA0BAA" w:rsidRDefault="002B1FA9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36" w:history="1">
            <w:r w:rsidR="00EA0BAA" w:rsidRPr="00FF08BE">
              <w:rPr>
                <w:rStyle w:val="Hypertextovodkaz"/>
                <w:rFonts w:cstheme="minorHAnsi"/>
                <w:noProof/>
              </w:rPr>
              <w:t>3.5.5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Programy NPO - prostředky z Národního plánu obnovy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_Toc180831936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30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4A198BCC" w14:textId="3DA7740E" w:rsidR="00EA0BAA" w:rsidRDefault="002B1FA9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37" w:history="1">
            <w:r w:rsidR="00EA0BAA" w:rsidRPr="00FF08BE">
              <w:rPr>
                <w:rStyle w:val="Hypertextovodkaz"/>
                <w:rFonts w:cstheme="minorHAnsi"/>
                <w:noProof/>
              </w:rPr>
              <w:t>3.5.6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Programy MZe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_Toc180831937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30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5114F776" w14:textId="312D3491" w:rsidR="00EA0BAA" w:rsidRDefault="002B1FA9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38" w:history="1">
            <w:r w:rsidR="00EA0BAA" w:rsidRPr="00FF08BE">
              <w:rPr>
                <w:rStyle w:val="Hypertextovodkaz"/>
                <w:rFonts w:cstheme="minorHAnsi"/>
                <w:noProof/>
              </w:rPr>
              <w:t>3.5.7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Programy Ministerstva zahraničních věcí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_Toc180831938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31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2C66485A" w14:textId="158D37E9" w:rsidR="00EA0BAA" w:rsidRDefault="002B1FA9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39" w:history="1">
            <w:r w:rsidR="00EA0BAA" w:rsidRPr="00FF08BE">
              <w:rPr>
                <w:rStyle w:val="Hypertextovodkaz"/>
                <w:rFonts w:cstheme="minorHAnsi"/>
                <w:noProof/>
              </w:rPr>
              <w:t>3.5.8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Projekty OP PIK a OP TAK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_Toc180831939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31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6AF28068" w14:textId="264037EF" w:rsidR="00EA0BAA" w:rsidRDefault="002B1FA9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40" w:history="1">
            <w:r w:rsidR="00EA0BAA" w:rsidRPr="00FF08BE">
              <w:rPr>
                <w:rStyle w:val="Hypertextovodkaz"/>
                <w:rFonts w:cstheme="minorHAnsi"/>
                <w:noProof/>
              </w:rPr>
              <w:t>3.5.9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Programy VaV zahraniční a EU projekty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_Toc180831940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32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7434FC35" w14:textId="1E53A290" w:rsidR="00EA0BAA" w:rsidRDefault="002B1FA9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41" w:history="1">
            <w:r w:rsidR="00EA0BAA" w:rsidRPr="00FF08BE">
              <w:rPr>
                <w:rStyle w:val="Hypertextovodkaz"/>
                <w:rFonts w:cstheme="minorHAnsi"/>
                <w:noProof/>
              </w:rPr>
              <w:t>3.5.10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Projekty OP VVV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_Toc180831941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32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2FBC62C8" w14:textId="6C6DCE6D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42" w:history="1">
            <w:r w:rsidR="00EA0BAA" w:rsidRPr="00FF08BE">
              <w:rPr>
                <w:rStyle w:val="Hypertextovodkaz"/>
                <w:rFonts w:cstheme="minorHAnsi"/>
                <w:noProof/>
              </w:rPr>
              <w:t>3.6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_Toc180831942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33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6926714A" w14:textId="4D63D00D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43" w:history="1">
            <w:r w:rsidR="00EA0BAA" w:rsidRPr="00FF08BE">
              <w:rPr>
                <w:rStyle w:val="Hypertextovodkaz"/>
                <w:rFonts w:cstheme="minorHAnsi"/>
                <w:noProof/>
              </w:rPr>
              <w:t>3.7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Výsledek hospodaření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_Toc180831943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34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02D50D89" w14:textId="49BB8AB8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44" w:history="1">
            <w:r w:rsidR="00EA0BAA" w:rsidRPr="00FF08BE">
              <w:rPr>
                <w:rStyle w:val="Hypertextovodkaz"/>
                <w:rFonts w:cstheme="minorHAnsi"/>
                <w:noProof/>
              </w:rPr>
              <w:t>3.8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Rozbor provozních nákladů a výnosů podle zdrojů financování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_Toc180831944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34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4274F897" w14:textId="690DC6E3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45" w:history="1">
            <w:r w:rsidR="00EA0BAA" w:rsidRPr="00FF08BE">
              <w:rPr>
                <w:rStyle w:val="Hypertextovodkaz"/>
                <w:rFonts w:cstheme="minorHAnsi"/>
                <w:noProof/>
              </w:rPr>
              <w:t>3.9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Osobní náklady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_Toc180831945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61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1C719F10" w14:textId="0BCC1868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46" w:history="1">
            <w:r w:rsidR="00EA0BAA" w:rsidRPr="00FF08BE">
              <w:rPr>
                <w:rStyle w:val="Hypertextovodkaz"/>
                <w:rFonts w:cstheme="minorHAnsi"/>
                <w:noProof/>
              </w:rPr>
              <w:t>3.10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_Toc180831946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65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4DEFEA00" w14:textId="5D2E919F" w:rsidR="00EA0BAA" w:rsidRDefault="002B1FA9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47" w:history="1">
            <w:r w:rsidR="00EA0BAA" w:rsidRPr="00FF08BE">
              <w:rPr>
                <w:rStyle w:val="Hypertextovodkaz"/>
                <w:rFonts w:cstheme="minorHAnsi"/>
                <w:noProof/>
              </w:rPr>
              <w:t>3.11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noProof/>
              </w:rPr>
              <w:t>Investiční prostředky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_Toc180831947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65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07F0DCE4" w14:textId="71AB1585" w:rsidR="00EA0BAA" w:rsidRDefault="002B1FA9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48" w:history="1">
            <w:r w:rsidR="00EA0BAA" w:rsidRPr="00FF08BE">
              <w:rPr>
                <w:rStyle w:val="Hypertextovodkaz"/>
                <w:rFonts w:cstheme="minorHAnsi"/>
                <w:noProof/>
              </w:rPr>
              <w:t>36101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_Toc180831948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3E56D6F8" w14:textId="20613394" w:rsidR="00EA0BAA" w:rsidRDefault="002B1FA9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49" w:history="1">
            <w:r w:rsidR="00EA0BAA" w:rsidRPr="00FF08BE">
              <w:rPr>
                <w:rStyle w:val="Hypertextovodkaz"/>
                <w:rFonts w:cstheme="minorHAnsi"/>
                <w:noProof/>
              </w:rPr>
              <w:t>Forma BathFoaming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_Toc180831949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2481AE27" w14:textId="2EE6C502" w:rsidR="00EA0BAA" w:rsidRDefault="002B1FA9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50" w:history="1">
            <w:r w:rsidR="00EA0BAA" w:rsidRPr="00FF08BE">
              <w:rPr>
                <w:rStyle w:val="Hypertextovodkaz"/>
                <w:rFonts w:cstheme="minorHAnsi"/>
                <w:noProof/>
              </w:rPr>
              <w:t>66 550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_Toc180831950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1E02E1A4" w14:textId="47EA07C7" w:rsidR="00EA0BAA" w:rsidRDefault="002B1FA9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51" w:history="1">
            <w:r w:rsidR="00EA0BAA" w:rsidRPr="00FF08BE">
              <w:rPr>
                <w:rStyle w:val="Hypertextovodkaz"/>
                <w:rFonts w:cstheme="minorHAnsi"/>
                <w:noProof/>
              </w:rPr>
              <w:t>36241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_Toc180831951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6F971163" w14:textId="01C53500" w:rsidR="00EA0BAA" w:rsidRDefault="002B1FA9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52" w:history="1">
            <w:r w:rsidR="00EA0BAA" w:rsidRPr="00FF08BE">
              <w:rPr>
                <w:rStyle w:val="Hypertextovodkaz"/>
                <w:rFonts w:cstheme="minorHAnsi"/>
                <w:noProof/>
              </w:rPr>
              <w:t>Filtrační jednotka M POU 5 -2,5/s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_Toc180831952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118307BE" w14:textId="19FBB558" w:rsidR="00EA0BAA" w:rsidRDefault="002B1FA9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53" w:history="1">
            <w:r w:rsidR="00EA0BAA" w:rsidRPr="00FF08BE">
              <w:rPr>
                <w:rStyle w:val="Hypertextovodkaz"/>
                <w:rFonts w:cstheme="minorHAnsi"/>
                <w:noProof/>
              </w:rPr>
              <w:t>42 351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_Toc180831953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6ACCB267" w14:textId="09AFCB3F" w:rsidR="00EA0BAA" w:rsidRDefault="002B1FA9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54" w:history="1">
            <w:r w:rsidR="00EA0BAA" w:rsidRPr="00FF08BE">
              <w:rPr>
                <w:rStyle w:val="Hypertextovodkaz"/>
                <w:rFonts w:cstheme="minorHAnsi"/>
                <w:noProof/>
              </w:rPr>
              <w:t>36266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_Toc180831954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49E503F7" w14:textId="22AF823E" w:rsidR="00EA0BAA" w:rsidRDefault="002B1FA9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55" w:history="1">
            <w:r w:rsidR="00EA0BAA" w:rsidRPr="00FF08BE">
              <w:rPr>
                <w:rStyle w:val="Hypertextovodkaz"/>
                <w:rFonts w:cstheme="minorHAnsi"/>
                <w:noProof/>
              </w:rPr>
              <w:t>Analyzátor bioplynu Optima Biogas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_Toc180831955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71D5FFF5" w14:textId="1F910C6B" w:rsidR="00EA0BAA" w:rsidRDefault="002B1FA9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56" w:history="1">
            <w:r w:rsidR="00EA0BAA" w:rsidRPr="00FF08BE">
              <w:rPr>
                <w:rStyle w:val="Hypertextovodkaz"/>
                <w:rFonts w:cstheme="minorHAnsi"/>
                <w:noProof/>
              </w:rPr>
              <w:t>136 730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_Toc180831956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39C9430E" w14:textId="7F60BD4C" w:rsidR="00EA0BAA" w:rsidRDefault="002B1FA9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57" w:history="1">
            <w:r w:rsidR="00EA0BAA" w:rsidRPr="00FF08BE">
              <w:rPr>
                <w:rStyle w:val="Hypertextovodkaz"/>
                <w:rFonts w:cstheme="minorHAnsi"/>
                <w:noProof/>
              </w:rPr>
              <w:t>36293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_Toc180831957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791E3D09" w14:textId="604AA29B" w:rsidR="00EA0BAA" w:rsidRDefault="002B1FA9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58" w:history="1">
            <w:r w:rsidR="00EA0BAA" w:rsidRPr="00FF08BE">
              <w:rPr>
                <w:rStyle w:val="Hypertextovodkaz"/>
                <w:rFonts w:cstheme="minorHAnsi"/>
                <w:noProof/>
              </w:rPr>
              <w:t>Homogenizátor ultrazvukový pro kapaliny Ultrasonic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_Toc180831958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18187104" w14:textId="2A1C3791" w:rsidR="00EA0BAA" w:rsidRDefault="002B1FA9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59" w:history="1">
            <w:r w:rsidR="00EA0BAA" w:rsidRPr="00FF08BE">
              <w:rPr>
                <w:rStyle w:val="Hypertextovodkaz"/>
                <w:rFonts w:cstheme="minorHAnsi"/>
                <w:noProof/>
              </w:rPr>
              <w:t>164 190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_Toc180831959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7CB46BE9" w14:textId="7A2FB772" w:rsidR="00EA0BAA" w:rsidRDefault="002B1FA9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60" w:history="1">
            <w:r w:rsidR="00EA0BAA" w:rsidRPr="00FF08BE">
              <w:rPr>
                <w:rStyle w:val="Hypertextovodkaz"/>
                <w:rFonts w:cstheme="minorHAnsi"/>
                <w:noProof/>
              </w:rPr>
              <w:t>2000010382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_Toc180831960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309CB219" w14:textId="5EF73581" w:rsidR="00EA0BAA" w:rsidRDefault="002B1FA9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61" w:history="1">
            <w:r w:rsidR="00EA0BAA" w:rsidRPr="00FF08BE">
              <w:rPr>
                <w:rStyle w:val="Hypertextovodkaz"/>
                <w:rFonts w:cstheme="minorHAnsi"/>
                <w:noProof/>
              </w:rPr>
              <w:t>SW pro analýzu povrchových napětí a dalších veličin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_Toc180831961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066924A7" w14:textId="6CE2C444" w:rsidR="00EA0BAA" w:rsidRDefault="002B1FA9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62" w:history="1">
            <w:r w:rsidR="00EA0BAA" w:rsidRPr="00FF08BE">
              <w:rPr>
                <w:rStyle w:val="Hypertextovodkaz"/>
                <w:rFonts w:cstheme="minorHAnsi"/>
                <w:noProof/>
              </w:rPr>
              <w:t>417 208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_Toc180831962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66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0AAFDDA8" w14:textId="358B7E66" w:rsidR="00EA0BAA" w:rsidRDefault="002B1FA9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63" w:history="1">
            <w:r w:rsidR="00EA0BAA" w:rsidRPr="00FF08BE">
              <w:rPr>
                <w:rStyle w:val="Hypertextovodkaz"/>
                <w:rFonts w:cstheme="minorHAnsi"/>
                <w:noProof/>
              </w:rPr>
              <w:t>4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Závěr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_Toc180831963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67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17D73858" w14:textId="488B0653" w:rsidR="00EA0BAA" w:rsidRDefault="002B1FA9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64" w:history="1">
            <w:r w:rsidR="00EA0BAA" w:rsidRPr="00FF08BE">
              <w:rPr>
                <w:rStyle w:val="Hypertextovodkaz"/>
                <w:rFonts w:cstheme="minorHAnsi"/>
                <w:noProof/>
              </w:rPr>
              <w:t>5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Seznam použitých zkratek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_Toc180831964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68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3699584B" w14:textId="0AF0A72F" w:rsidR="00EA0BAA" w:rsidRDefault="002B1FA9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80831965" w:history="1">
            <w:r w:rsidR="00EA0BAA" w:rsidRPr="00FF08BE">
              <w:rPr>
                <w:rStyle w:val="Hypertextovodkaz"/>
                <w:rFonts w:cstheme="minorHAnsi"/>
                <w:noProof/>
              </w:rPr>
              <w:t>6</w:t>
            </w:r>
            <w:r w:rsidR="00EA0BA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A0BAA" w:rsidRPr="00FF08BE">
              <w:rPr>
                <w:rStyle w:val="Hypertextovodkaz"/>
                <w:rFonts w:cstheme="minorHAnsi"/>
                <w:noProof/>
              </w:rPr>
              <w:t>Použité zdroje</w:t>
            </w:r>
            <w:r w:rsidR="00EA0BAA">
              <w:rPr>
                <w:noProof/>
                <w:webHidden/>
              </w:rPr>
              <w:tab/>
            </w:r>
            <w:r w:rsidR="00EA0BAA">
              <w:rPr>
                <w:noProof/>
                <w:webHidden/>
              </w:rPr>
              <w:fldChar w:fldCharType="begin"/>
            </w:r>
            <w:r w:rsidR="00EA0BAA">
              <w:rPr>
                <w:noProof/>
                <w:webHidden/>
              </w:rPr>
              <w:instrText xml:space="preserve"> PAGEREF _Toc180831965 \h </w:instrText>
            </w:r>
            <w:r w:rsidR="00EA0BAA">
              <w:rPr>
                <w:noProof/>
                <w:webHidden/>
              </w:rPr>
            </w:r>
            <w:r w:rsidR="00EA0BAA">
              <w:rPr>
                <w:noProof/>
                <w:webHidden/>
              </w:rPr>
              <w:fldChar w:fldCharType="separate"/>
            </w:r>
            <w:r w:rsidR="00EA0BAA">
              <w:rPr>
                <w:noProof/>
                <w:webHidden/>
              </w:rPr>
              <w:t>68</w:t>
            </w:r>
            <w:r w:rsidR="00EA0BAA">
              <w:rPr>
                <w:noProof/>
                <w:webHidden/>
              </w:rPr>
              <w:fldChar w:fldCharType="end"/>
            </w:r>
          </w:hyperlink>
        </w:p>
        <w:p w14:paraId="5022CA83" w14:textId="7F0F5175" w:rsidR="008F7877" w:rsidRDefault="008F7877">
          <w:r w:rsidRPr="00C31291">
            <w:rPr>
              <w:rFonts w:cstheme="minorHAnsi"/>
              <w:b/>
              <w:bCs/>
            </w:rPr>
            <w:fldChar w:fldCharType="end"/>
          </w:r>
        </w:p>
      </w:sdtContent>
    </w:sdt>
    <w:p w14:paraId="691B9D1C" w14:textId="636725DE" w:rsidR="003E6784" w:rsidRDefault="003E6784">
      <w:pPr>
        <w:spacing w:after="160" w:line="259" w:lineRule="auto"/>
        <w:ind w:left="0" w:firstLine="0"/>
        <w:jc w:val="left"/>
        <w:rPr>
          <w:rFonts w:cstheme="minorHAnsi"/>
          <w:b/>
          <w:sz w:val="32"/>
        </w:rPr>
      </w:pPr>
      <w:bookmarkStart w:id="0" w:name="_Toc7012841"/>
      <w:r>
        <w:rPr>
          <w:rFonts w:cstheme="minorHAnsi"/>
        </w:rPr>
        <w:br w:type="page"/>
      </w:r>
    </w:p>
    <w:p w14:paraId="28818640" w14:textId="5210C9D4" w:rsidR="0055021B" w:rsidRPr="00F007BA" w:rsidRDefault="004E4DFF" w:rsidP="0055021B">
      <w:pPr>
        <w:pStyle w:val="Nadpis1"/>
        <w:rPr>
          <w:rFonts w:cstheme="minorHAnsi"/>
        </w:rPr>
      </w:pPr>
      <w:bookmarkStart w:id="1" w:name="_Toc180831908"/>
      <w:r w:rsidRPr="00F007BA">
        <w:rPr>
          <w:rFonts w:cstheme="minorHAnsi"/>
        </w:rPr>
        <w:lastRenderedPageBreak/>
        <w:t>Úvod</w:t>
      </w:r>
      <w:bookmarkEnd w:id="0"/>
      <w:bookmarkEnd w:id="1"/>
      <w:r w:rsidR="00F60097" w:rsidRPr="00F007BA">
        <w:rPr>
          <w:rFonts w:cstheme="minorHAnsi"/>
        </w:rPr>
        <w:t xml:space="preserve"> </w:t>
      </w:r>
    </w:p>
    <w:p w14:paraId="68D8F3D3" w14:textId="77777777" w:rsidR="00BD767E" w:rsidRDefault="00BD767E" w:rsidP="00BD767E">
      <w:pPr>
        <w:spacing w:after="0" w:line="266" w:lineRule="auto"/>
        <w:ind w:left="22" w:hanging="11"/>
      </w:pPr>
      <w:r>
        <w:t xml:space="preserve">Univerzitní institut (UNI) byl zřízen na základě Rozhodnutí č. 2 Akademického senátu Univerzity Tomáše Bati ve Zlíně (UTB) ze dne 24. června 2003. Univerzitní institut se organizačně člení na: </w:t>
      </w:r>
    </w:p>
    <w:p w14:paraId="660ED9CA" w14:textId="77777777" w:rsidR="00BD767E" w:rsidRDefault="00BD767E" w:rsidP="00BD767E">
      <w:pPr>
        <w:spacing w:before="120" w:after="0" w:line="266" w:lineRule="auto"/>
        <w:ind w:left="22" w:hanging="11"/>
      </w:pPr>
      <w:r>
        <w:t>- Útvar ředitele UNI</w:t>
      </w:r>
    </w:p>
    <w:p w14:paraId="62C6090D" w14:textId="77777777" w:rsidR="00BD767E" w:rsidRDefault="00BD767E" w:rsidP="00BD767E">
      <w:pPr>
        <w:spacing w:after="0" w:line="266" w:lineRule="auto"/>
        <w:ind w:left="22" w:hanging="11"/>
      </w:pPr>
      <w:r>
        <w:t xml:space="preserve">- Centrum polymerních systémů </w:t>
      </w:r>
    </w:p>
    <w:p w14:paraId="62561C6D" w14:textId="77777777" w:rsidR="00BD767E" w:rsidRDefault="00BD767E" w:rsidP="00BD767E">
      <w:pPr>
        <w:spacing w:after="0" w:line="266" w:lineRule="auto"/>
        <w:ind w:left="22" w:hanging="11"/>
      </w:pPr>
      <w:r>
        <w:t>- Centrum transferu technologií</w:t>
      </w:r>
    </w:p>
    <w:p w14:paraId="1C8D603C" w14:textId="5C015123" w:rsidR="00BD767E" w:rsidRDefault="00BD767E" w:rsidP="00BD767E">
      <w:pPr>
        <w:spacing w:after="0" w:line="266" w:lineRule="auto"/>
        <w:ind w:left="22" w:hanging="11"/>
      </w:pPr>
      <w:r>
        <w:t xml:space="preserve">- Centrum výzkumu obouvání </w:t>
      </w:r>
    </w:p>
    <w:p w14:paraId="39929B0F" w14:textId="0444EED1" w:rsidR="00C6179F" w:rsidRDefault="00C6179F" w:rsidP="00BD767E">
      <w:pPr>
        <w:spacing w:after="0" w:line="266" w:lineRule="auto"/>
        <w:ind w:left="22" w:hanging="11"/>
      </w:pPr>
      <w:r>
        <w:t>- Centrum energetických materiálů a zařízení</w:t>
      </w:r>
    </w:p>
    <w:p w14:paraId="1DBEBCA0" w14:textId="21D79D56" w:rsidR="00BD767E" w:rsidRDefault="00BD767E" w:rsidP="00BD767E">
      <w:pPr>
        <w:spacing w:before="240" w:after="0" w:line="266" w:lineRule="auto"/>
        <w:ind w:left="22" w:hanging="11"/>
      </w:pPr>
      <w:r>
        <w:t xml:space="preserve">UNI hospodaří s přidělenými finančními prostředky na základě </w:t>
      </w:r>
      <w:r w:rsidR="00C765F0">
        <w:t xml:space="preserve">Rozpisu </w:t>
      </w:r>
      <w:r>
        <w:t>rozpočtu UTB</w:t>
      </w:r>
      <w:r w:rsidR="00C765F0">
        <w:t xml:space="preserve"> ve Zlíně</w:t>
      </w:r>
      <w:r>
        <w:t xml:space="preserve"> a s</w:t>
      </w:r>
      <w:r w:rsidR="00F37538">
        <w:t> </w:t>
      </w:r>
      <w:r>
        <w:t xml:space="preserve">dalšími prostředky, s nimiž může disponovat podle Statutu UTB a vnitřních předpisů UTB. </w:t>
      </w:r>
    </w:p>
    <w:p w14:paraId="76B1A114" w14:textId="44C391D7" w:rsidR="00BD767E" w:rsidRDefault="00BD767E" w:rsidP="00BD767E">
      <w:pPr>
        <w:spacing w:before="240" w:after="0" w:line="266" w:lineRule="auto"/>
        <w:ind w:left="22" w:hanging="11"/>
        <w:rPr>
          <w:rFonts w:cstheme="minorHAnsi"/>
          <w:color w:val="auto"/>
        </w:rPr>
      </w:pPr>
      <w:r>
        <w:t>Z hlediska oddělené účetní evidence v SAP hospodaří UNI na samostatném pracovním úseku 70 a jeho největší ústav Centrum polymerních systémů na samostatném pracovním úseku 17.</w:t>
      </w:r>
    </w:p>
    <w:p w14:paraId="59985045" w14:textId="77777777" w:rsidR="00BD767E" w:rsidRDefault="00BD767E" w:rsidP="0055021B"/>
    <w:p w14:paraId="6D8AB82B" w14:textId="3956FF99" w:rsidR="003B7E15" w:rsidRPr="0055021B" w:rsidRDefault="003B7E15" w:rsidP="0055021B">
      <w:pPr>
        <w:rPr>
          <w:sz w:val="32"/>
        </w:rPr>
      </w:pPr>
      <w:r w:rsidRPr="0055021B">
        <w:t xml:space="preserve">Výroční zpráva o hospodaření je nástrojem ke kontrole oprávněnosti, efektivnosti a hospodárnosti </w:t>
      </w:r>
      <w:r w:rsidR="0055021B">
        <w:br/>
      </w:r>
      <w:r w:rsidRPr="0055021B">
        <w:t xml:space="preserve">při nakládání s prostředky státního rozpočtu podle § 39 zákona č. 218/2000 Sb. o rozpočtových pravidlech a o změně některých souvisejících zákonů (rozpočtová pravidla), v platném znění. </w:t>
      </w:r>
    </w:p>
    <w:p w14:paraId="1A53958D" w14:textId="67BBB033" w:rsidR="003B7E15" w:rsidRPr="000244FE" w:rsidRDefault="003B7E15" w:rsidP="003B7E15">
      <w:pPr>
        <w:spacing w:before="240" w:after="0" w:line="266" w:lineRule="auto"/>
        <w:ind w:left="22" w:hanging="11"/>
        <w:rPr>
          <w:rFonts w:cstheme="minorHAnsi"/>
        </w:rPr>
      </w:pPr>
      <w:r w:rsidRPr="000244FE">
        <w:rPr>
          <w:rFonts w:cstheme="minorHAnsi"/>
        </w:rPr>
        <w:t>Údaje použité ve zprávě jsou konzistentní se zdroji informací uvedených v hlavní účetní knize rozdělené podle zdrojů financování za období 01</w:t>
      </w:r>
      <w:r w:rsidR="00F37538">
        <w:rPr>
          <w:rFonts w:cstheme="minorHAnsi"/>
        </w:rPr>
        <w:t>–</w:t>
      </w:r>
      <w:r w:rsidRPr="000244FE">
        <w:rPr>
          <w:rFonts w:cstheme="minorHAnsi"/>
        </w:rPr>
        <w:t>12/20</w:t>
      </w:r>
      <w:r w:rsidR="00815BBC">
        <w:rPr>
          <w:rFonts w:cstheme="minorHAnsi"/>
        </w:rPr>
        <w:t>2</w:t>
      </w:r>
      <w:r w:rsidR="00BE50B2">
        <w:rPr>
          <w:rFonts w:cstheme="minorHAnsi"/>
        </w:rPr>
        <w:t>3</w:t>
      </w:r>
      <w:r w:rsidRPr="000244FE">
        <w:rPr>
          <w:rFonts w:cstheme="minorHAnsi"/>
        </w:rPr>
        <w:t>. Zpráva vychází z ná</w:t>
      </w:r>
      <w:r w:rsidRPr="00F17834">
        <w:rPr>
          <w:rFonts w:cstheme="minorHAnsi"/>
          <w:color w:val="auto"/>
        </w:rPr>
        <w:t>sledujících dokumentů: Pravidla rozpočtu UTB</w:t>
      </w:r>
      <w:r w:rsidR="00C765F0">
        <w:rPr>
          <w:rFonts w:cstheme="minorHAnsi"/>
          <w:color w:val="auto"/>
        </w:rPr>
        <w:t xml:space="preserve"> ve Zlíně</w:t>
      </w:r>
      <w:r w:rsidRPr="00F17834">
        <w:rPr>
          <w:rFonts w:cstheme="minorHAnsi"/>
          <w:color w:val="auto"/>
        </w:rPr>
        <w:t xml:space="preserve"> pro rok 20</w:t>
      </w:r>
      <w:r w:rsidR="00815BBC">
        <w:rPr>
          <w:rFonts w:cstheme="minorHAnsi"/>
          <w:color w:val="auto"/>
        </w:rPr>
        <w:t>2</w:t>
      </w:r>
      <w:r w:rsidR="00480261">
        <w:rPr>
          <w:rFonts w:cstheme="minorHAnsi"/>
          <w:color w:val="auto"/>
        </w:rPr>
        <w:t>3</w:t>
      </w:r>
      <w:r w:rsidRPr="00F17834">
        <w:rPr>
          <w:rFonts w:cstheme="minorHAnsi"/>
          <w:color w:val="auto"/>
        </w:rPr>
        <w:t>, Rozpis rozpočtu UTB</w:t>
      </w:r>
      <w:r w:rsidR="00C765F0">
        <w:rPr>
          <w:rFonts w:cstheme="minorHAnsi"/>
          <w:color w:val="auto"/>
        </w:rPr>
        <w:t xml:space="preserve"> ve Zlíně</w:t>
      </w:r>
      <w:r w:rsidRPr="00F17834">
        <w:rPr>
          <w:rFonts w:cstheme="minorHAnsi"/>
          <w:color w:val="auto"/>
        </w:rPr>
        <w:t xml:space="preserve"> na rok 20</w:t>
      </w:r>
      <w:r w:rsidR="00815BBC">
        <w:rPr>
          <w:rFonts w:cstheme="minorHAnsi"/>
          <w:color w:val="auto"/>
        </w:rPr>
        <w:t>2</w:t>
      </w:r>
      <w:r w:rsidR="00BE50B2">
        <w:rPr>
          <w:rFonts w:cstheme="minorHAnsi"/>
          <w:color w:val="auto"/>
        </w:rPr>
        <w:t>3</w:t>
      </w:r>
      <w:r w:rsidR="006E2D3C">
        <w:rPr>
          <w:rFonts w:cstheme="minorHAnsi"/>
          <w:color w:val="auto"/>
        </w:rPr>
        <w:t>.</w:t>
      </w:r>
    </w:p>
    <w:p w14:paraId="541185D4" w14:textId="5104F6A1" w:rsidR="00BD767E" w:rsidRDefault="00BD767E" w:rsidP="00BD767E">
      <w:pPr>
        <w:spacing w:after="0" w:line="266" w:lineRule="auto"/>
        <w:ind w:left="22" w:hanging="11"/>
      </w:pPr>
    </w:p>
    <w:p w14:paraId="4D17A3CD" w14:textId="29F6289A" w:rsidR="00BD767E" w:rsidRPr="00F007BA" w:rsidRDefault="00BD767E" w:rsidP="00BD767E">
      <w:pPr>
        <w:pStyle w:val="Nadpis1"/>
        <w:rPr>
          <w:rFonts w:cstheme="minorHAnsi"/>
        </w:rPr>
      </w:pPr>
      <w:bookmarkStart w:id="2" w:name="_Toc180831909"/>
      <w:r>
        <w:rPr>
          <w:rFonts w:cstheme="minorHAnsi"/>
        </w:rPr>
        <w:t>Univerzitní institut – pracovní úsek 70</w:t>
      </w:r>
      <w:bookmarkEnd w:id="2"/>
    </w:p>
    <w:p w14:paraId="467651E2" w14:textId="638062E7" w:rsidR="00BD767E" w:rsidRDefault="00BD767E" w:rsidP="00BD767E">
      <w:pPr>
        <w:spacing w:after="0" w:line="266" w:lineRule="auto"/>
        <w:ind w:left="22" w:hanging="11"/>
      </w:pPr>
    </w:p>
    <w:p w14:paraId="6B6B4829" w14:textId="77777777" w:rsidR="00BD767E" w:rsidRPr="00F007BA" w:rsidRDefault="00BD767E" w:rsidP="00BD767E">
      <w:pPr>
        <w:pStyle w:val="Nadpis2"/>
      </w:pPr>
      <w:bookmarkStart w:id="3" w:name="_Toc180831910"/>
      <w:r w:rsidRPr="00F007BA">
        <w:t>Investiční a neinvestiční prostředky</w:t>
      </w:r>
      <w:bookmarkEnd w:id="3"/>
    </w:p>
    <w:p w14:paraId="4F5F1248" w14:textId="0D4D303F" w:rsidR="00BD767E" w:rsidRDefault="00BD767E" w:rsidP="00BD767E">
      <w:pPr>
        <w:spacing w:after="0" w:line="266" w:lineRule="auto"/>
        <w:ind w:left="22" w:hanging="11"/>
      </w:pPr>
    </w:p>
    <w:p w14:paraId="7F299CB8" w14:textId="5C1190A4" w:rsidR="00BD767E" w:rsidRDefault="00BD767E" w:rsidP="00BD767E">
      <w:r w:rsidRPr="0055021B">
        <w:t xml:space="preserve">Následující část uvádí popis investičních a neinvestičních prostředků </w:t>
      </w:r>
      <w:r>
        <w:t>UNI</w:t>
      </w:r>
      <w:r w:rsidRPr="0055021B">
        <w:t xml:space="preserve"> a také přehled jednotlivých projektových </w:t>
      </w:r>
      <w:r w:rsidRPr="003E3D2A">
        <w:t>zdrojů UNI</w:t>
      </w:r>
      <w:r w:rsidRPr="0055021B">
        <w:t xml:space="preserve"> v roce 20</w:t>
      </w:r>
      <w:r>
        <w:t>2</w:t>
      </w:r>
      <w:r w:rsidR="00021152">
        <w:t>3</w:t>
      </w:r>
      <w:r w:rsidRPr="0055021B">
        <w:t xml:space="preserve">. Pozornost je věnována podrobnému rozboru </w:t>
      </w:r>
      <w:r>
        <w:t>jednotlivých zdrojů</w:t>
      </w:r>
      <w:r w:rsidRPr="0055021B">
        <w:t xml:space="preserve"> z pohledu provozních a mzdových nákladů </w:t>
      </w:r>
      <w:r>
        <w:t>UNI.</w:t>
      </w:r>
    </w:p>
    <w:p w14:paraId="65409D6D" w14:textId="7AE455CE" w:rsidR="00BD767E" w:rsidRDefault="00BD767E" w:rsidP="00BD767E">
      <w:pPr>
        <w:spacing w:after="0" w:line="266" w:lineRule="auto"/>
        <w:ind w:left="22" w:hanging="11"/>
      </w:pPr>
    </w:p>
    <w:p w14:paraId="2BE7D5C6" w14:textId="77777777" w:rsidR="00BD767E" w:rsidRPr="001E0CD6" w:rsidRDefault="00BD767E" w:rsidP="00BD767E">
      <w:pPr>
        <w:pStyle w:val="Nadpis2"/>
        <w:rPr>
          <w:rFonts w:cstheme="minorHAnsi"/>
        </w:rPr>
      </w:pPr>
      <w:bookmarkStart w:id="4" w:name="_Toc180831911"/>
      <w:r w:rsidRPr="001E0CD6">
        <w:rPr>
          <w:rFonts w:cstheme="minorHAnsi"/>
        </w:rPr>
        <w:t xml:space="preserve">Přehled struktury </w:t>
      </w:r>
      <w:r>
        <w:rPr>
          <w:rFonts w:ascii="Calibri" w:hAnsi="Calibri" w:cs="Calibri"/>
        </w:rPr>
        <w:t xml:space="preserve">– </w:t>
      </w:r>
      <w:r w:rsidRPr="001E0CD6">
        <w:rPr>
          <w:rFonts w:cstheme="minorHAnsi"/>
        </w:rPr>
        <w:t>přidělené dotace a příspěvky</w:t>
      </w:r>
      <w:bookmarkEnd w:id="4"/>
    </w:p>
    <w:p w14:paraId="7800CBB7" w14:textId="057196B1" w:rsidR="00BD767E" w:rsidRDefault="00BD767E" w:rsidP="00BD767E">
      <w:pPr>
        <w:rPr>
          <w:rFonts w:cstheme="minorHAnsi"/>
        </w:rPr>
      </w:pPr>
      <w:r w:rsidRPr="000244FE">
        <w:rPr>
          <w:rFonts w:cstheme="minorHAnsi"/>
        </w:rPr>
        <w:t xml:space="preserve">Na základě rozhodnutí o přidělení </w:t>
      </w:r>
      <w:r>
        <w:rPr>
          <w:rFonts w:cstheme="minorHAnsi"/>
        </w:rPr>
        <w:t xml:space="preserve">finančních </w:t>
      </w:r>
      <w:r w:rsidRPr="000244FE">
        <w:rPr>
          <w:rFonts w:cstheme="minorHAnsi"/>
        </w:rPr>
        <w:t>prostředků byly přiděleny</w:t>
      </w:r>
      <w:r>
        <w:rPr>
          <w:rFonts w:cstheme="minorHAnsi"/>
        </w:rPr>
        <w:t xml:space="preserve"> tyto prostředky</w:t>
      </w:r>
      <w:r w:rsidRPr="000244FE">
        <w:rPr>
          <w:rFonts w:cstheme="minorHAnsi"/>
        </w:rPr>
        <w:t>:</w:t>
      </w:r>
    </w:p>
    <w:p w14:paraId="71AEC39D" w14:textId="77777777" w:rsidR="00BD767E" w:rsidRDefault="00BD767E" w:rsidP="00BD767E">
      <w:pPr>
        <w:rPr>
          <w:rFonts w:cstheme="minorHAnsi"/>
        </w:rPr>
      </w:pP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2100"/>
      </w:tblGrid>
      <w:tr w:rsidR="00BD767E" w:rsidRPr="008F7711" w14:paraId="3D98DC18" w14:textId="77777777" w:rsidTr="003E6784">
        <w:trPr>
          <w:trHeight w:val="315"/>
        </w:trPr>
        <w:tc>
          <w:tcPr>
            <w:tcW w:w="7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9433ED" w14:textId="77777777" w:rsidR="00BD767E" w:rsidRPr="008F7711" w:rsidRDefault="00BD76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 tis. Kč</w:t>
            </w:r>
          </w:p>
        </w:tc>
      </w:tr>
      <w:tr w:rsidR="00BD767E" w:rsidRPr="008F7711" w14:paraId="3E80AE37" w14:textId="77777777" w:rsidTr="003E6784">
        <w:trPr>
          <w:trHeight w:val="600"/>
        </w:trPr>
        <w:tc>
          <w:tcPr>
            <w:tcW w:w="7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A7500"/>
            <w:vAlign w:val="center"/>
            <w:hideMark/>
          </w:tcPr>
          <w:p w14:paraId="2C406C1F" w14:textId="77777777" w:rsidR="00BD767E" w:rsidRPr="008F7711" w:rsidRDefault="00BD767E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Dotace, příspěvky a ostatní výnosy</w:t>
            </w:r>
          </w:p>
        </w:tc>
      </w:tr>
      <w:tr w:rsidR="00BD767E" w:rsidRPr="008F7711" w14:paraId="5805503B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83C5C" w14:textId="77777777" w:rsidR="00BD767E" w:rsidRPr="008F7711" w:rsidRDefault="00BD76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Základní příspěvek – ukazatel A + 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08117" w14:textId="73D6E35F" w:rsidR="00BD767E" w:rsidRPr="008F7711" w:rsidRDefault="00856A84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C34F0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011</w:t>
            </w:r>
          </w:p>
        </w:tc>
      </w:tr>
      <w:tr w:rsidR="00DE6FBD" w:rsidRPr="008F7711" w14:paraId="5A7FCEBC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20936" w14:textId="47D51E4D" w:rsidR="00DE6FBD" w:rsidRPr="008F7711" w:rsidRDefault="00DE6FBD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příspěvek – podpora financování činností CTT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83BED" w14:textId="080A99AE" w:rsidR="00DE6FBD" w:rsidRDefault="00E25F3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2 500</w:t>
            </w:r>
          </w:p>
        </w:tc>
      </w:tr>
      <w:tr w:rsidR="00BD767E" w:rsidRPr="008F7711" w14:paraId="18FB5339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3D175" w14:textId="77777777" w:rsidR="00BD767E" w:rsidRPr="008F7711" w:rsidRDefault="00BD76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Specifický vysokoškolský výzkum – dotace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7502A" w14:textId="0B502681" w:rsidR="00BD767E" w:rsidRPr="008F7711" w:rsidRDefault="00E25F3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56A84">
              <w:rPr>
                <w:rFonts w:ascii="Calibri" w:hAnsi="Calibri" w:cs="Calibri"/>
              </w:rPr>
              <w:t>89</w:t>
            </w:r>
          </w:p>
        </w:tc>
      </w:tr>
      <w:tr w:rsidR="00BD767E" w:rsidRPr="008F7711" w14:paraId="3201BEAD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45DC3" w14:textId="77777777" w:rsidR="00BD767E" w:rsidRPr="008F7711" w:rsidRDefault="00BD76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lastRenderedPageBreak/>
              <w:t>Institucionální plán UTB ve Zlíně – příspěvek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DFA8D" w14:textId="126F9D4F" w:rsidR="00BD767E" w:rsidRPr="008F7711" w:rsidRDefault="00E25F3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BD767E" w:rsidRPr="008F7711" w14:paraId="035E95FC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CC952" w14:textId="77777777" w:rsidR="00BD767E" w:rsidRPr="008F7711" w:rsidRDefault="00BD76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</w:rPr>
            </w:pPr>
            <w:r w:rsidRPr="008F7711">
              <w:rPr>
                <w:rFonts w:ascii="Calibri" w:hAnsi="Calibri" w:cs="Calibri"/>
                <w:color w:val="auto"/>
              </w:rPr>
              <w:t xml:space="preserve">Fond strategického rozvoje </w:t>
            </w:r>
            <w:r w:rsidRPr="008F7711">
              <w:rPr>
                <w:rFonts w:ascii="Calibri" w:hAnsi="Calibri" w:cs="Calibri"/>
              </w:rPr>
              <w:t xml:space="preserve">– </w:t>
            </w:r>
            <w:r w:rsidRPr="008F7711">
              <w:rPr>
                <w:rFonts w:ascii="Calibri" w:hAnsi="Calibri" w:cs="Calibri"/>
                <w:color w:val="auto"/>
              </w:rPr>
              <w:t>příspěvek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3F36F" w14:textId="1986A839" w:rsidR="00BD767E" w:rsidRPr="008F7711" w:rsidRDefault="00E25F3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0</w:t>
            </w:r>
          </w:p>
        </w:tc>
      </w:tr>
      <w:tr w:rsidR="00BD767E" w:rsidRPr="008F7711" w14:paraId="3CDACD62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3D538" w14:textId="11262567" w:rsidR="00BD767E" w:rsidRPr="008F7711" w:rsidRDefault="00E45FBD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 projekty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7A9D3" w14:textId="39E758C9" w:rsidR="00BD767E" w:rsidRPr="00856A84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highlight w:val="yellow"/>
              </w:rPr>
            </w:pPr>
            <w:r w:rsidRPr="00084F7E">
              <w:rPr>
                <w:rFonts w:ascii="Calibri" w:hAnsi="Calibri" w:cs="Calibri"/>
              </w:rPr>
              <w:t>8 9</w:t>
            </w:r>
            <w:r w:rsidR="007131B9">
              <w:rPr>
                <w:rFonts w:ascii="Calibri" w:hAnsi="Calibri" w:cs="Calibri"/>
              </w:rPr>
              <w:t>74</w:t>
            </w:r>
          </w:p>
        </w:tc>
      </w:tr>
      <w:tr w:rsidR="00BD767E" w:rsidRPr="008F7711" w14:paraId="0D31A858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BF43C" w14:textId="12209143" w:rsidR="00BD767E" w:rsidRPr="008F7711" w:rsidRDefault="00BD76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 xml:space="preserve">Projektové dotace TAČR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559C5" w14:textId="61488C17" w:rsidR="00BD767E" w:rsidRPr="00856A84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highlight w:val="yellow"/>
              </w:rPr>
            </w:pPr>
            <w:r w:rsidRPr="00084F7E">
              <w:rPr>
                <w:rFonts w:ascii="Calibri" w:hAnsi="Calibri" w:cs="Calibri"/>
              </w:rPr>
              <w:t>3 978</w:t>
            </w:r>
          </w:p>
        </w:tc>
      </w:tr>
      <w:tr w:rsidR="00BD767E" w:rsidRPr="008F7711" w14:paraId="6BD090FC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40046" w14:textId="77777777" w:rsidR="00BD767E" w:rsidRPr="008F7711" w:rsidRDefault="00BD76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Projektové dotace OP VVV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B6223" w14:textId="6A6769CA" w:rsidR="00BD767E" w:rsidRPr="00856A84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145</w:t>
            </w:r>
          </w:p>
        </w:tc>
      </w:tr>
      <w:tr w:rsidR="00BD767E" w:rsidRPr="008F7711" w14:paraId="58FF41A7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12519" w14:textId="77777777" w:rsidR="00BD767E" w:rsidRPr="008F7711" w:rsidRDefault="00BD76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Podpora VVaI – RVO – dotace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914C9" w14:textId="0B0B08C5" w:rsidR="00BD767E" w:rsidRPr="008F7711" w:rsidRDefault="00E25F3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3 1</w:t>
            </w:r>
            <w:r w:rsidR="00856A84">
              <w:rPr>
                <w:rFonts w:ascii="Calibri" w:hAnsi="Calibri" w:cs="Calibri"/>
              </w:rPr>
              <w:t>06</w:t>
            </w:r>
          </w:p>
        </w:tc>
      </w:tr>
      <w:tr w:rsidR="00BD767E" w:rsidRPr="008F7711" w14:paraId="471D58E0" w14:textId="77777777" w:rsidTr="00BD767E">
        <w:trPr>
          <w:trHeight w:val="402"/>
        </w:trPr>
        <w:tc>
          <w:tcPr>
            <w:tcW w:w="5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68D51" w14:textId="77777777" w:rsidR="00BD767E" w:rsidRPr="008F7711" w:rsidRDefault="00BD767E" w:rsidP="003E6784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</w:rPr>
            </w:pPr>
            <w:r w:rsidRPr="008F7711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83A9C" w14:textId="6E00FF14" w:rsidR="00BD767E" w:rsidRPr="008F7711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19 892</w:t>
            </w:r>
          </w:p>
        </w:tc>
      </w:tr>
    </w:tbl>
    <w:p w14:paraId="4BE759EC" w14:textId="77777777" w:rsidR="00BD767E" w:rsidRDefault="00BD767E" w:rsidP="00BD767E">
      <w:pPr>
        <w:rPr>
          <w:rFonts w:cstheme="minorHAnsi"/>
        </w:rPr>
      </w:pPr>
    </w:p>
    <w:p w14:paraId="24BCBFAA" w14:textId="7811B219" w:rsidR="00BD767E" w:rsidRDefault="00BD767E" w:rsidP="00BD767E">
      <w:pPr>
        <w:spacing w:after="0" w:line="266" w:lineRule="auto"/>
        <w:ind w:left="22" w:hanging="11"/>
      </w:pPr>
    </w:p>
    <w:p w14:paraId="13779E5C" w14:textId="77777777" w:rsidR="003E6341" w:rsidRDefault="003E6341" w:rsidP="003E6341">
      <w:pPr>
        <w:pStyle w:val="Nadpis2"/>
        <w:rPr>
          <w:rFonts w:cstheme="minorHAnsi"/>
          <w:color w:val="auto"/>
        </w:rPr>
      </w:pPr>
      <w:bookmarkStart w:id="5" w:name="_Toc180831912"/>
      <w:r w:rsidRPr="0058760A">
        <w:rPr>
          <w:rFonts w:cstheme="minorHAnsi"/>
          <w:color w:val="auto"/>
        </w:rPr>
        <w:t>Specifický vysokoškolský výzkum</w:t>
      </w:r>
      <w:bookmarkEnd w:id="5"/>
    </w:p>
    <w:p w14:paraId="6F02E345" w14:textId="77777777" w:rsidR="003E6341" w:rsidRPr="002E26E8" w:rsidRDefault="003E6341" w:rsidP="003E6341"/>
    <w:p w14:paraId="5CD5C294" w14:textId="53DACC4A" w:rsidR="003E6341" w:rsidRDefault="00F43911" w:rsidP="003E6341">
      <w:r>
        <w:t>R</w:t>
      </w:r>
      <w:r w:rsidR="00F37538">
        <w:t>ozpisem r</w:t>
      </w:r>
      <w:r>
        <w:t>ozpočt</w:t>
      </w:r>
      <w:r w:rsidR="00F37538">
        <w:t>u</w:t>
      </w:r>
      <w:r>
        <w:t xml:space="preserve"> UTB </w:t>
      </w:r>
      <w:r w:rsidR="00F37538">
        <w:t>na</w:t>
      </w:r>
      <w:r>
        <w:t xml:space="preserve"> rok 202</w:t>
      </w:r>
      <w:r w:rsidR="00856A84">
        <w:t>3</w:t>
      </w:r>
      <w:r>
        <w:t xml:space="preserve"> byla UNI </w:t>
      </w:r>
      <w:r w:rsidR="003E6341" w:rsidRPr="000244FE">
        <w:t>přidělen</w:t>
      </w:r>
      <w:r>
        <w:t xml:space="preserve">a </w:t>
      </w:r>
      <w:r w:rsidR="004824C9">
        <w:t xml:space="preserve">podpora </w:t>
      </w:r>
      <w:r w:rsidR="003E6341" w:rsidRPr="000244FE">
        <w:t>na specifický vysokoškolský výzkum (SVV)</w:t>
      </w:r>
      <w:r w:rsidR="003E6341">
        <w:t xml:space="preserve"> ve výši 1</w:t>
      </w:r>
      <w:r w:rsidR="00856A84">
        <w:t>89</w:t>
      </w:r>
      <w:r w:rsidR="003E6341">
        <w:t xml:space="preserve"> tis. Kč</w:t>
      </w:r>
      <w:r w:rsidR="003E6341" w:rsidRPr="000244FE">
        <w:t xml:space="preserve">. </w:t>
      </w:r>
    </w:p>
    <w:p w14:paraId="62D6A2E8" w14:textId="38FA4CA7" w:rsidR="00084F7E" w:rsidRPr="00FE4EB8" w:rsidRDefault="00084F7E" w:rsidP="00084F7E">
      <w:pPr>
        <w:spacing w:before="240" w:after="0" w:line="259" w:lineRule="auto"/>
        <w:ind w:left="0" w:firstLine="0"/>
        <w:rPr>
          <w:rFonts w:cstheme="minorHAnsi"/>
        </w:rPr>
      </w:pPr>
      <w:r w:rsidRPr="000244FE">
        <w:rPr>
          <w:rFonts w:cstheme="minorHAnsi"/>
        </w:rPr>
        <w:t>V roce 20</w:t>
      </w:r>
      <w:r>
        <w:rPr>
          <w:rFonts w:cstheme="minorHAnsi"/>
        </w:rPr>
        <w:t>2</w:t>
      </w:r>
      <w:r w:rsidR="00021152">
        <w:rPr>
          <w:rFonts w:cstheme="minorHAnsi"/>
        </w:rPr>
        <w:t>3</w:t>
      </w:r>
      <w:r w:rsidRPr="000244FE">
        <w:rPr>
          <w:rFonts w:cstheme="minorHAnsi"/>
        </w:rPr>
        <w:t xml:space="preserve"> byla čerpána účelová podpora na specifický </w:t>
      </w:r>
      <w:r>
        <w:rPr>
          <w:rFonts w:cstheme="minorHAnsi"/>
        </w:rPr>
        <w:t>výzkum dle následující tabulky.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6"/>
        <w:gridCol w:w="654"/>
      </w:tblGrid>
      <w:tr w:rsidR="00084F7E" w:rsidRPr="008F7711" w14:paraId="7CEDD80A" w14:textId="77777777" w:rsidTr="004A01F7">
        <w:trPr>
          <w:trHeight w:val="315"/>
        </w:trPr>
        <w:tc>
          <w:tcPr>
            <w:tcW w:w="82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48562" w14:textId="77777777" w:rsidR="00084F7E" w:rsidRPr="008F7711" w:rsidRDefault="00084F7E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 tis. Kč</w:t>
            </w:r>
          </w:p>
        </w:tc>
      </w:tr>
      <w:tr w:rsidR="00084F7E" w:rsidRPr="008F7711" w14:paraId="6D5C403E" w14:textId="77777777" w:rsidTr="004A01F7">
        <w:trPr>
          <w:trHeight w:val="315"/>
        </w:trPr>
        <w:tc>
          <w:tcPr>
            <w:tcW w:w="8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A7500"/>
            <w:noWrap/>
            <w:vAlign w:val="center"/>
            <w:hideMark/>
          </w:tcPr>
          <w:p w14:paraId="4B85F6DC" w14:textId="77777777" w:rsidR="00084F7E" w:rsidRPr="008F7711" w:rsidRDefault="00084F7E" w:rsidP="007549A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Účelová podpora na specifický výzkum</w:t>
            </w:r>
          </w:p>
        </w:tc>
      </w:tr>
      <w:tr w:rsidR="00084F7E" w:rsidRPr="008F7711" w14:paraId="559E2EC2" w14:textId="77777777" w:rsidTr="004A01F7">
        <w:trPr>
          <w:trHeight w:val="315"/>
        </w:trPr>
        <w:tc>
          <w:tcPr>
            <w:tcW w:w="75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98110" w14:textId="77777777" w:rsidR="00084F7E" w:rsidRPr="008F7711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A – Studentské projekty</w:t>
            </w: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90412" w14:textId="77777777" w:rsidR="00084F7E" w:rsidRPr="00A10E6A" w:rsidRDefault="00084F7E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A10E6A">
              <w:rPr>
                <w:rFonts w:ascii="Calibri" w:hAnsi="Calibri" w:cs="Calibri"/>
              </w:rPr>
              <w:t> </w:t>
            </w:r>
          </w:p>
        </w:tc>
      </w:tr>
      <w:tr w:rsidR="00084F7E" w:rsidRPr="008F7711" w14:paraId="2494C6CA" w14:textId="77777777" w:rsidTr="004A01F7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4AB02" w14:textId="0AAB28F5" w:rsidR="00084F7E" w:rsidRPr="008F7711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i/>
                <w:iCs/>
              </w:rPr>
            </w:pPr>
            <w:r w:rsidRPr="008F7711">
              <w:rPr>
                <w:rFonts w:ascii="Calibri" w:hAnsi="Calibri" w:cs="Calibri"/>
                <w:i/>
                <w:iCs/>
              </w:rPr>
              <w:t xml:space="preserve">       čerpáno z přidělených prostředků 202</w:t>
            </w:r>
            <w:r>
              <w:rPr>
                <w:rFonts w:ascii="Calibri" w:hAnsi="Calibri" w:cs="Calibri"/>
                <w:i/>
                <w:iCs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D1401A" w14:textId="37D2446E" w:rsidR="00084F7E" w:rsidRPr="008F7711" w:rsidRDefault="0006348E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143</w:t>
            </w:r>
          </w:p>
        </w:tc>
      </w:tr>
      <w:tr w:rsidR="00084F7E" w:rsidRPr="008F7711" w14:paraId="1009D505" w14:textId="77777777" w:rsidTr="004A01F7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62CBF" w14:textId="77777777" w:rsidR="00084F7E" w:rsidRPr="008F7711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C – Studentské vědecké konference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F58AE" w14:textId="0A3106EF" w:rsidR="00084F7E" w:rsidRPr="008F7711" w:rsidRDefault="00084F7E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84F7E" w:rsidRPr="008F7711" w14:paraId="053CD177" w14:textId="77777777" w:rsidTr="004A01F7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DD111" w14:textId="77777777" w:rsidR="00084F7E" w:rsidRPr="008F7711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D – Organizace studentské grantové soutěže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8A787B" w14:textId="5D0AD0D2" w:rsidR="00084F7E" w:rsidRPr="008F7711" w:rsidRDefault="00084F7E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84F7E" w:rsidRPr="008F7711" w14:paraId="3F4D5576" w14:textId="77777777" w:rsidTr="004A01F7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C805A" w14:textId="4B614FC0" w:rsidR="00084F7E" w:rsidRPr="008F7711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Převod do fondu účelově určených prostředků (FUUP) do roku 202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14A00F" w14:textId="396E5315" w:rsidR="00084F7E" w:rsidRPr="008F7711" w:rsidRDefault="00084F7E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</w:tr>
    </w:tbl>
    <w:p w14:paraId="14D46D02" w14:textId="77777777" w:rsidR="00084F7E" w:rsidRDefault="00084F7E" w:rsidP="00084F7E">
      <w:pPr>
        <w:spacing w:after="3" w:line="264" w:lineRule="auto"/>
        <w:rPr>
          <w:rFonts w:cstheme="minorHAnsi"/>
        </w:rPr>
      </w:pPr>
    </w:p>
    <w:p w14:paraId="346690BD" w14:textId="0792F9D5" w:rsidR="00084F7E" w:rsidRDefault="00084F7E" w:rsidP="00084F7E">
      <w:pPr>
        <w:spacing w:after="3" w:line="264" w:lineRule="auto"/>
        <w:rPr>
          <w:rFonts w:cstheme="minorHAnsi"/>
        </w:rPr>
      </w:pPr>
      <w:r w:rsidRPr="00AA027A">
        <w:rPr>
          <w:rFonts w:cstheme="minorHAnsi"/>
        </w:rPr>
        <w:t>V roce 20</w:t>
      </w:r>
      <w:r>
        <w:rPr>
          <w:rFonts w:cstheme="minorHAnsi"/>
        </w:rPr>
        <w:t>23</w:t>
      </w:r>
      <w:r w:rsidRPr="00AA027A">
        <w:rPr>
          <w:rFonts w:cstheme="minorHAnsi"/>
        </w:rPr>
        <w:t xml:space="preserve"> byl v rámci účelové podpory na specifický výzkum podpořen následující projekt</w:t>
      </w:r>
      <w:r>
        <w:rPr>
          <w:rFonts w:cstheme="minorHAnsi"/>
        </w:rPr>
        <w:t>:</w:t>
      </w:r>
    </w:p>
    <w:p w14:paraId="5DCB602D" w14:textId="77777777" w:rsidR="00084F7E" w:rsidRDefault="00084F7E" w:rsidP="00084F7E">
      <w:pPr>
        <w:spacing w:after="3" w:line="264" w:lineRule="auto"/>
        <w:rPr>
          <w:rFonts w:cstheme="minorHAnsi"/>
          <w:highlight w:val="yellow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3220"/>
        <w:gridCol w:w="1520"/>
        <w:gridCol w:w="1460"/>
        <w:gridCol w:w="1440"/>
      </w:tblGrid>
      <w:tr w:rsidR="00084F7E" w:rsidRPr="00E52BFC" w14:paraId="41E78EF9" w14:textId="77777777" w:rsidTr="004A01F7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B72B4" w14:textId="77777777" w:rsidR="00084F7E" w:rsidRPr="00E52BFC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C3D74" w14:textId="77777777" w:rsidR="00084F7E" w:rsidRPr="00E52BFC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E71B8" w14:textId="77777777" w:rsidR="00084F7E" w:rsidRPr="00E52BFC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D6CDE" w14:textId="77777777" w:rsidR="00084F7E" w:rsidRPr="00E52BFC" w:rsidRDefault="00084F7E" w:rsidP="007549A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6765D" w14:textId="77777777" w:rsidR="00084F7E" w:rsidRPr="00E52BFC" w:rsidRDefault="00084F7E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084F7E" w:rsidRPr="00E52BFC" w14:paraId="3C19740E" w14:textId="77777777" w:rsidTr="004A01F7">
        <w:trPr>
          <w:trHeight w:val="915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6B64C158" w14:textId="77777777" w:rsidR="00084F7E" w:rsidRPr="00E52BFC" w:rsidRDefault="00084F7E" w:rsidP="007549A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35A3379" w14:textId="77777777" w:rsidR="00084F7E" w:rsidRPr="00E52BFC" w:rsidRDefault="00084F7E" w:rsidP="007549A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6756F05" w14:textId="77777777" w:rsidR="00084F7E" w:rsidRPr="00E52BFC" w:rsidRDefault="00084F7E" w:rsidP="007549A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6230BFEC" w14:textId="77777777" w:rsidR="00084F7E" w:rsidRPr="00E52BFC" w:rsidRDefault="00084F7E" w:rsidP="007549A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033FA7EA" w14:textId="77777777" w:rsidR="00084F7E" w:rsidRPr="00E52BFC" w:rsidRDefault="00084F7E" w:rsidP="007549A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 xml:space="preserve">Náklady </w:t>
            </w:r>
          </w:p>
        </w:tc>
      </w:tr>
      <w:tr w:rsidR="00084F7E" w:rsidRPr="00E52BFC" w14:paraId="3723BB0F" w14:textId="77777777" w:rsidTr="004A01F7">
        <w:trPr>
          <w:trHeight w:val="615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8611D5" w14:textId="76A25F7F" w:rsidR="00084F7E" w:rsidRPr="00E52BFC" w:rsidRDefault="00084F7E" w:rsidP="007549A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IGA/UNI/2023/001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66F391" w14:textId="6408325C" w:rsidR="00084F7E" w:rsidRPr="00E52BFC" w:rsidRDefault="00084F7E" w:rsidP="00885CF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86A24">
              <w:t xml:space="preserve">Dámská obuv na vysokém podpatku s </w:t>
            </w:r>
            <w:proofErr w:type="gramStart"/>
            <w:r w:rsidRPr="00B86A24">
              <w:t>3D</w:t>
            </w:r>
            <w:proofErr w:type="gramEnd"/>
            <w:r w:rsidRPr="00B86A24">
              <w:t xml:space="preserve"> heterogenními polymerními strukturami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9ADDB0" w14:textId="0BDC06CE" w:rsidR="00084F7E" w:rsidRPr="00E52BFC" w:rsidRDefault="00F37538" w:rsidP="007549A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</w:t>
            </w:r>
            <w:r w:rsidR="00C34F08">
              <w:rPr>
                <w:rFonts w:ascii="Calibri" w:hAnsi="Calibri" w:cs="Calibri"/>
              </w:rPr>
              <w:t xml:space="preserve"> </w:t>
            </w:r>
            <w:r w:rsidR="00084F7E">
              <w:rPr>
                <w:rFonts w:ascii="Calibri" w:hAnsi="Calibri" w:cs="Calibri"/>
              </w:rPr>
              <w:t>Sáha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3784E1" w14:textId="396EF17A" w:rsidR="00084F7E" w:rsidRPr="00E52BFC" w:rsidRDefault="00084F7E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15A58" w14:textId="1151FA6D" w:rsidR="00084F7E" w:rsidRPr="00E52BFC" w:rsidRDefault="00084F7E" w:rsidP="007549A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</w:t>
            </w:r>
          </w:p>
        </w:tc>
      </w:tr>
    </w:tbl>
    <w:p w14:paraId="6A7D4540" w14:textId="77777777" w:rsidR="00084F7E" w:rsidRPr="000244FE" w:rsidRDefault="00084F7E" w:rsidP="003E6341"/>
    <w:p w14:paraId="0F9692FE" w14:textId="77777777" w:rsidR="003E6341" w:rsidRPr="00FE4EB8" w:rsidRDefault="003E6341" w:rsidP="003E6341">
      <w:pPr>
        <w:spacing w:after="0" w:line="259" w:lineRule="auto"/>
        <w:ind w:left="0" w:firstLine="0"/>
        <w:jc w:val="left"/>
        <w:rPr>
          <w:rFonts w:cstheme="minorHAnsi"/>
        </w:rPr>
      </w:pPr>
    </w:p>
    <w:p w14:paraId="7E1A0B13" w14:textId="77777777" w:rsidR="003E6341" w:rsidRPr="00E1162E" w:rsidRDefault="003E6341" w:rsidP="003E6341">
      <w:pPr>
        <w:pStyle w:val="Nadpis2"/>
        <w:rPr>
          <w:rFonts w:cstheme="minorHAnsi"/>
        </w:rPr>
      </w:pPr>
      <w:bookmarkStart w:id="6" w:name="_Toc180831913"/>
      <w:r w:rsidRPr="00E1162E">
        <w:rPr>
          <w:rFonts w:cstheme="minorHAnsi"/>
        </w:rPr>
        <w:t>Institucionální podpora na dlouhodobý koncepční rozvoj výzkumné organizace</w:t>
      </w:r>
      <w:bookmarkEnd w:id="6"/>
    </w:p>
    <w:p w14:paraId="4827D7BB" w14:textId="03132756" w:rsidR="003E6341" w:rsidRDefault="00620881" w:rsidP="003E6341">
      <w:pPr>
        <w:spacing w:before="240" w:after="0" w:line="266" w:lineRule="auto"/>
        <w:ind w:left="22" w:hanging="11"/>
        <w:rPr>
          <w:rFonts w:cstheme="minorHAnsi"/>
        </w:rPr>
      </w:pPr>
      <w:r>
        <w:rPr>
          <w:rFonts w:cstheme="minorHAnsi"/>
        </w:rPr>
        <w:t>Rozpisem r</w:t>
      </w:r>
      <w:r w:rsidRPr="00A3745A">
        <w:rPr>
          <w:rFonts w:cstheme="minorHAnsi"/>
        </w:rPr>
        <w:t>ozpočt</w:t>
      </w:r>
      <w:r>
        <w:rPr>
          <w:rFonts w:cstheme="minorHAnsi"/>
        </w:rPr>
        <w:t>u</w:t>
      </w:r>
      <w:r w:rsidRPr="00A3745A">
        <w:rPr>
          <w:rFonts w:cstheme="minorHAnsi"/>
        </w:rPr>
        <w:t xml:space="preserve"> UTB </w:t>
      </w:r>
      <w:r>
        <w:rPr>
          <w:rFonts w:cstheme="minorHAnsi"/>
        </w:rPr>
        <w:t xml:space="preserve">ve Zlíně na </w:t>
      </w:r>
      <w:r w:rsidRPr="00A3745A">
        <w:rPr>
          <w:rFonts w:cstheme="minorHAnsi"/>
        </w:rPr>
        <w:t>rok 20</w:t>
      </w:r>
      <w:r>
        <w:rPr>
          <w:rFonts w:cstheme="minorHAnsi"/>
        </w:rPr>
        <w:t>23</w:t>
      </w:r>
      <w:r w:rsidRPr="00A3745A">
        <w:rPr>
          <w:rFonts w:cstheme="minorHAnsi"/>
        </w:rPr>
        <w:t xml:space="preserve"> </w:t>
      </w:r>
      <w:r w:rsidR="00E6085A">
        <w:t xml:space="preserve">byla UNI přidělena institucionální podpora na dlouhodobý koncepční rozvoj výzkumné organizace ve výši </w:t>
      </w:r>
      <w:r w:rsidR="00E45FBD">
        <w:t>3</w:t>
      </w:r>
      <w:r w:rsidR="003E6341">
        <w:rPr>
          <w:rFonts w:cstheme="minorHAnsi"/>
        </w:rPr>
        <w:t xml:space="preserve"> </w:t>
      </w:r>
      <w:r w:rsidR="00E45FBD">
        <w:rPr>
          <w:rFonts w:cstheme="minorHAnsi"/>
        </w:rPr>
        <w:t>1</w:t>
      </w:r>
      <w:r w:rsidR="00856A84">
        <w:rPr>
          <w:rFonts w:cstheme="minorHAnsi"/>
        </w:rPr>
        <w:t>06</w:t>
      </w:r>
      <w:r w:rsidR="003E6341">
        <w:rPr>
          <w:rFonts w:cstheme="minorHAnsi"/>
        </w:rPr>
        <w:t xml:space="preserve"> </w:t>
      </w:r>
      <w:r w:rsidR="003E6341" w:rsidRPr="00A3745A">
        <w:rPr>
          <w:rFonts w:cstheme="minorHAnsi"/>
        </w:rPr>
        <w:t>tis. Kč.</w:t>
      </w:r>
    </w:p>
    <w:p w14:paraId="42A863EB" w14:textId="77777777" w:rsidR="00C637A0" w:rsidRDefault="003E6341" w:rsidP="003E6341">
      <w:pPr>
        <w:spacing w:before="240" w:after="0" w:line="266" w:lineRule="auto"/>
        <w:ind w:left="22" w:hanging="11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</w:t>
      </w:r>
    </w:p>
    <w:p w14:paraId="3B8BF647" w14:textId="41B0532E" w:rsidR="003E6341" w:rsidRDefault="00F37538" w:rsidP="00F37538">
      <w:pPr>
        <w:tabs>
          <w:tab w:val="left" w:pos="5670"/>
        </w:tabs>
        <w:spacing w:before="240" w:after="0" w:line="266" w:lineRule="auto"/>
        <w:ind w:left="22" w:hanging="11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</w:r>
      <w:r w:rsidR="003E6341">
        <w:rPr>
          <w:rFonts w:cstheme="minorHAnsi"/>
        </w:rPr>
        <w:t>v tis. Kč</w:t>
      </w:r>
    </w:p>
    <w:tbl>
      <w:tblPr>
        <w:tblW w:w="38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</w:tblGrid>
      <w:tr w:rsidR="003E6341" w:rsidRPr="00E52BFC" w14:paraId="0E19CEE6" w14:textId="77777777" w:rsidTr="004A01F7">
        <w:trPr>
          <w:trHeight w:val="510"/>
          <w:jc w:val="center"/>
        </w:trPr>
        <w:tc>
          <w:tcPr>
            <w:tcW w:w="38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A7500"/>
            <w:noWrap/>
            <w:vAlign w:val="center"/>
            <w:hideMark/>
          </w:tcPr>
          <w:p w14:paraId="0373D75D" w14:textId="48DA0E49" w:rsidR="003E6341" w:rsidRPr="00E52BFC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 xml:space="preserve">Dotace </w:t>
            </w:r>
            <w:r w:rsidR="00F37538">
              <w:rPr>
                <w:rFonts w:ascii="Calibri" w:hAnsi="Calibri" w:cs="Calibri"/>
                <w:b/>
                <w:bCs/>
                <w:color w:val="FFFFFF"/>
              </w:rPr>
              <w:t>DK</w:t>
            </w:r>
            <w:r w:rsidRPr="00E52BFC">
              <w:rPr>
                <w:rFonts w:ascii="Calibri" w:hAnsi="Calibri" w:cs="Calibri"/>
                <w:b/>
                <w:bCs/>
                <w:color w:val="FFFFFF"/>
              </w:rPr>
              <w:t>RVO</w:t>
            </w:r>
          </w:p>
        </w:tc>
      </w:tr>
      <w:tr w:rsidR="003E6341" w:rsidRPr="00E52BFC" w14:paraId="4D8F3A35" w14:textId="77777777" w:rsidTr="004A01F7">
        <w:trPr>
          <w:trHeight w:val="315"/>
          <w:jc w:val="center"/>
        </w:trPr>
        <w:tc>
          <w:tcPr>
            <w:tcW w:w="3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23054E" w14:textId="7386C40E" w:rsidR="003E6341" w:rsidRPr="00E52BFC" w:rsidRDefault="00E25F32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3 1</w:t>
            </w:r>
            <w:r w:rsidR="00856A84">
              <w:rPr>
                <w:rFonts w:ascii="Calibri" w:hAnsi="Calibri" w:cs="Calibri"/>
              </w:rPr>
              <w:t>06</w:t>
            </w:r>
          </w:p>
        </w:tc>
      </w:tr>
    </w:tbl>
    <w:p w14:paraId="415E6877" w14:textId="77777777" w:rsidR="003E6341" w:rsidRDefault="003E6341" w:rsidP="003E6341">
      <w:pPr>
        <w:spacing w:after="160" w:line="259" w:lineRule="auto"/>
        <w:ind w:left="0" w:firstLine="0"/>
        <w:jc w:val="left"/>
        <w:rPr>
          <w:rFonts w:cstheme="minorHAnsi"/>
        </w:rPr>
      </w:pPr>
    </w:p>
    <w:p w14:paraId="5DDA787E" w14:textId="77777777" w:rsidR="003E6341" w:rsidRPr="0063446D" w:rsidRDefault="003E6341" w:rsidP="003E6341">
      <w:pPr>
        <w:pStyle w:val="Nadpis2"/>
      </w:pPr>
      <w:bookmarkStart w:id="7" w:name="_Toc180831914"/>
      <w:r w:rsidRPr="0063446D">
        <w:rPr>
          <w:rFonts w:cstheme="minorHAnsi"/>
        </w:rPr>
        <w:t>Přehled projektových dotací</w:t>
      </w:r>
      <w:bookmarkEnd w:id="7"/>
      <w:r w:rsidRPr="0063446D">
        <w:rPr>
          <w:rFonts w:cstheme="minorHAnsi"/>
        </w:rPr>
        <w:t xml:space="preserve"> </w:t>
      </w:r>
    </w:p>
    <w:p w14:paraId="214D5CC2" w14:textId="308DFD81" w:rsidR="003E6341" w:rsidRDefault="003E6341" w:rsidP="00E25F32">
      <w:pPr>
        <w:spacing w:after="0" w:line="259" w:lineRule="auto"/>
        <w:ind w:left="0" w:firstLine="0"/>
        <w:rPr>
          <w:rFonts w:cstheme="minorHAnsi"/>
        </w:rPr>
      </w:pPr>
      <w:r w:rsidRPr="00F916BB">
        <w:rPr>
          <w:rFonts w:cstheme="minorHAnsi"/>
        </w:rPr>
        <w:t>V této části bylo sledováno hospodaření s prostředky přidělený</w:t>
      </w:r>
      <w:r>
        <w:rPr>
          <w:rFonts w:cstheme="minorHAnsi"/>
        </w:rPr>
        <w:t xml:space="preserve">mi na řešení projektů a grantů. </w:t>
      </w:r>
      <w:r w:rsidRPr="00F916BB">
        <w:rPr>
          <w:rFonts w:cstheme="minorHAnsi"/>
        </w:rPr>
        <w:t xml:space="preserve">Jednalo se o projekty a granty různých zadavatelů (MŠMT, TAČR atd.). 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202"/>
        <w:gridCol w:w="1275"/>
        <w:gridCol w:w="1134"/>
        <w:gridCol w:w="1134"/>
        <w:gridCol w:w="1134"/>
      </w:tblGrid>
      <w:tr w:rsidR="003E6341" w:rsidRPr="008F7711" w14:paraId="12F792CF" w14:textId="77777777" w:rsidTr="004A01F7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C2FEE" w14:textId="77777777" w:rsidR="003E6341" w:rsidRPr="008F7711" w:rsidRDefault="003E6341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 tis. Kč</w:t>
            </w:r>
          </w:p>
        </w:tc>
      </w:tr>
      <w:tr w:rsidR="003E6341" w:rsidRPr="008F7711" w14:paraId="33C99214" w14:textId="77777777" w:rsidTr="004A01F7">
        <w:trPr>
          <w:trHeight w:val="615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3EC7BE68" w14:textId="77777777" w:rsidR="003E6341" w:rsidRPr="008F7711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420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FE05FE5" w14:textId="77777777" w:rsidR="003E6341" w:rsidRPr="008F7711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DCB8BF1" w14:textId="77777777" w:rsidR="003E6341" w:rsidRPr="008F7711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4C4556B" w14:textId="77777777" w:rsidR="003E6341" w:rsidRPr="008F7711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8F7711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B0DE4E8" w14:textId="77777777" w:rsidR="003E6341" w:rsidRPr="008F7711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4F1355A6" w14:textId="77777777" w:rsidR="003E6341" w:rsidRPr="008F7711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proofErr w:type="gramStart"/>
            <w:r w:rsidRPr="008F7711">
              <w:rPr>
                <w:rFonts w:ascii="Calibri" w:hAnsi="Calibri" w:cs="Calibri"/>
                <w:b/>
                <w:bCs/>
                <w:color w:val="FFFFFF"/>
              </w:rPr>
              <w:t>FÚUP- převod</w:t>
            </w:r>
            <w:proofErr w:type="gramEnd"/>
          </w:p>
        </w:tc>
      </w:tr>
      <w:tr w:rsidR="003E6341" w:rsidRPr="008F7711" w14:paraId="557196BF" w14:textId="77777777" w:rsidTr="004A01F7">
        <w:trPr>
          <w:trHeight w:val="459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5DBC3" w14:textId="1709A227" w:rsidR="003E6341" w:rsidRPr="00B72174" w:rsidRDefault="00E25F32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2431</w:t>
            </w:r>
          </w:p>
        </w:tc>
        <w:tc>
          <w:tcPr>
            <w:tcW w:w="42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CA128" w14:textId="1983A79A" w:rsidR="003E6341" w:rsidRPr="00B72174" w:rsidRDefault="00E25F32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Evropská komise – </w:t>
            </w:r>
            <w:r w:rsidR="007559A7">
              <w:rPr>
                <w:rFonts w:ascii="Calibri" w:hAnsi="Calibri" w:cs="Calibri"/>
              </w:rPr>
              <w:t>EU projekt</w:t>
            </w:r>
            <w:r w:rsidR="00856A84">
              <w:rPr>
                <w:rFonts w:ascii="Calibri" w:hAnsi="Calibri" w:cs="Calibri"/>
              </w:rPr>
              <w:t>y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F42C9" w14:textId="1E1B3F4A" w:rsidR="003E6341" w:rsidRPr="00B72174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8 963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20F41" w14:textId="1BDC9A07" w:rsidR="003E6341" w:rsidRPr="00B72174" w:rsidRDefault="00E25F3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02293" w14:textId="3E296281" w:rsidR="003E6341" w:rsidRPr="00B72174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8 963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FB6C2B" w14:textId="64805DEB" w:rsidR="003E6341" w:rsidRPr="00B72174" w:rsidRDefault="00E25F3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3E6341" w:rsidRPr="00B72174" w14:paraId="428F125B" w14:textId="77777777" w:rsidTr="004A01F7">
        <w:trPr>
          <w:trHeight w:val="459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BB14E" w14:textId="77777777" w:rsidR="003E6341" w:rsidRPr="00E2084C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2084C">
              <w:rPr>
                <w:rFonts w:ascii="Calibri" w:hAnsi="Calibri" w:cs="Calibri"/>
              </w:rPr>
              <w:t>2201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DDB38" w14:textId="77777777" w:rsidR="003E6341" w:rsidRPr="00E2084C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2084C">
              <w:rPr>
                <w:rFonts w:ascii="Calibri" w:hAnsi="Calibri" w:cs="Calibri"/>
              </w:rPr>
              <w:t>Programy TA ČR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FE409" w14:textId="6BC09B28" w:rsidR="00084F7E" w:rsidRPr="00E2084C" w:rsidRDefault="00084F7E" w:rsidP="00084F7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C0E4D" w14:textId="6C5E55B7" w:rsidR="003E6341" w:rsidRPr="00E2084C" w:rsidRDefault="00E25F32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D826F" w14:textId="2E38AFF5" w:rsidR="003E6341" w:rsidRPr="00E2084C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3 97</w:t>
            </w:r>
            <w:r w:rsidR="0006348E"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318382" w14:textId="5D8661AA" w:rsidR="003E6341" w:rsidRPr="00E2084C" w:rsidRDefault="0006348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3E6341" w:rsidRPr="008F7711" w14:paraId="3B8AD310" w14:textId="77777777" w:rsidTr="004A01F7">
        <w:trPr>
          <w:trHeight w:val="459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DE638" w14:textId="1245F0E1" w:rsidR="003E6341" w:rsidRPr="00B72174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 xml:space="preserve">1182     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5AD4F" w14:textId="77777777" w:rsidR="003E6341" w:rsidRPr="00B72174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</w:rPr>
            </w:pPr>
            <w:r w:rsidRPr="00B72174">
              <w:rPr>
                <w:rFonts w:ascii="Calibri" w:hAnsi="Calibri" w:cs="Calibri"/>
                <w:color w:val="auto"/>
              </w:rPr>
              <w:t xml:space="preserve">Projekty OP VVV </w:t>
            </w:r>
            <w:r w:rsidRPr="00B72174">
              <w:rPr>
                <w:rFonts w:ascii="Calibri" w:hAnsi="Calibri" w:cs="Calibri"/>
              </w:rPr>
              <w:t>–</w:t>
            </w:r>
            <w:r w:rsidRPr="00B72174">
              <w:rPr>
                <w:rFonts w:ascii="Calibri" w:hAnsi="Calibri" w:cs="Calibri"/>
                <w:color w:val="auto"/>
              </w:rPr>
              <w:t xml:space="preserve"> ESF, ERDF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6AE08" w14:textId="4F03D326" w:rsidR="003E6341" w:rsidRPr="00B72174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5F25D2" w14:textId="68DDEE19" w:rsidR="003E6341" w:rsidRPr="00B72174" w:rsidRDefault="00E2084C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ADCFB" w14:textId="1D02881E" w:rsidR="003E6341" w:rsidRPr="00B72174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3C4E0C" w14:textId="25042F4B" w:rsidR="003E6341" w:rsidRPr="00B72174" w:rsidRDefault="00E2084C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7131B9" w:rsidRPr="008F7711" w14:paraId="77C419AD" w14:textId="77777777" w:rsidTr="004A01F7">
        <w:trPr>
          <w:trHeight w:val="459"/>
        </w:trPr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C835" w14:textId="37C72BDC" w:rsidR="007131B9" w:rsidRPr="00B72174" w:rsidRDefault="007131B9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6DED" w14:textId="2EAA99DA" w:rsidR="007131B9" w:rsidRPr="00B72174" w:rsidRDefault="007131B9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</w:rPr>
            </w:pPr>
            <w:r w:rsidRPr="007131B9">
              <w:rPr>
                <w:rFonts w:ascii="Calibri" w:hAnsi="Calibri" w:cs="Calibri"/>
                <w:color w:val="auto"/>
              </w:rPr>
              <w:t>Ostatní zahraniční programy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DA51" w14:textId="7A287DD8" w:rsidR="007131B9" w:rsidRDefault="007131B9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1843" w14:textId="7E70BDB4" w:rsidR="007131B9" w:rsidRDefault="007131B9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9D15" w14:textId="6A900B47" w:rsidR="007131B9" w:rsidRDefault="007131B9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BEE0D5" w14:textId="330D8AA5" w:rsidR="007131B9" w:rsidRDefault="007131B9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</w:tbl>
    <w:p w14:paraId="57CFE933" w14:textId="77777777" w:rsidR="003E6341" w:rsidRDefault="003E6341" w:rsidP="003E6341">
      <w:pPr>
        <w:spacing w:after="0" w:line="259" w:lineRule="auto"/>
        <w:ind w:left="0" w:firstLine="0"/>
        <w:rPr>
          <w:rFonts w:cstheme="minorHAnsi"/>
        </w:rPr>
      </w:pPr>
    </w:p>
    <w:p w14:paraId="625A2829" w14:textId="77777777" w:rsidR="003E6341" w:rsidRDefault="003E6341" w:rsidP="003E6341">
      <w:pPr>
        <w:pStyle w:val="Nadpis3"/>
        <w:ind w:left="709"/>
        <w:rPr>
          <w:rFonts w:cstheme="minorHAnsi"/>
        </w:rPr>
      </w:pPr>
      <w:bookmarkStart w:id="8" w:name="_Toc180831915"/>
      <w:r w:rsidRPr="00FE4EB8">
        <w:rPr>
          <w:rFonts w:cstheme="minorHAnsi"/>
        </w:rPr>
        <w:t>Institucionální plán UTB</w:t>
      </w:r>
      <w:bookmarkEnd w:id="8"/>
      <w:r w:rsidRPr="00FE4EB8">
        <w:rPr>
          <w:rFonts w:cstheme="minorHAnsi"/>
        </w:rPr>
        <w:t xml:space="preserve"> </w:t>
      </w:r>
    </w:p>
    <w:p w14:paraId="37C38550" w14:textId="77777777" w:rsidR="003E6341" w:rsidRDefault="003E6341" w:rsidP="003E6341"/>
    <w:p w14:paraId="62DE0E6D" w14:textId="194F966B" w:rsidR="003E6341" w:rsidRPr="00873962" w:rsidRDefault="003E6341" w:rsidP="003E6341">
      <w:r w:rsidRPr="00873962">
        <w:t>V roce 20</w:t>
      </w:r>
      <w:r>
        <w:t>2</w:t>
      </w:r>
      <w:r w:rsidR="00856A84">
        <w:t>3</w:t>
      </w:r>
      <w:r w:rsidRPr="00873962">
        <w:t xml:space="preserve"> </w:t>
      </w:r>
      <w:r w:rsidR="00E25F32">
        <w:t>ne</w:t>
      </w:r>
      <w:r w:rsidRPr="00873962">
        <w:t xml:space="preserve">byly na </w:t>
      </w:r>
      <w:r w:rsidR="001F7B9C">
        <w:t>UNI</w:t>
      </w:r>
      <w:r w:rsidRPr="00873962">
        <w:t xml:space="preserve"> v rámci vnitřní </w:t>
      </w:r>
      <w:r w:rsidR="001F7B9C">
        <w:t>soutěže řešen</w:t>
      </w:r>
      <w:r w:rsidR="00E25F32">
        <w:t>y</w:t>
      </w:r>
      <w:r w:rsidR="001F7B9C">
        <w:t xml:space="preserve"> </w:t>
      </w:r>
      <w:r w:rsidR="00E25F32">
        <w:t>žádné projekty.</w:t>
      </w:r>
    </w:p>
    <w:p w14:paraId="5AFE3E8A" w14:textId="77777777" w:rsidR="003E6341" w:rsidRDefault="003E6341" w:rsidP="003E6341">
      <w:pPr>
        <w:spacing w:after="128" w:line="259" w:lineRule="auto"/>
        <w:ind w:left="0" w:right="3" w:firstLine="0"/>
        <w:rPr>
          <w:rFonts w:cstheme="minorHAnsi"/>
        </w:rPr>
      </w:pPr>
    </w:p>
    <w:p w14:paraId="66B219CF" w14:textId="1EFE39C0" w:rsidR="003E6341" w:rsidRPr="00E6085A" w:rsidRDefault="00454BF9" w:rsidP="003E6341">
      <w:pPr>
        <w:pStyle w:val="Nadpis3"/>
        <w:ind w:left="709"/>
        <w:rPr>
          <w:rFonts w:cstheme="minorHAnsi"/>
          <w:color w:val="auto"/>
        </w:rPr>
      </w:pPr>
      <w:bookmarkStart w:id="9" w:name="_Toc180831916"/>
      <w:r>
        <w:t>EU projekty</w:t>
      </w:r>
      <w:bookmarkEnd w:id="9"/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2499"/>
        <w:gridCol w:w="1262"/>
        <w:gridCol w:w="1238"/>
        <w:gridCol w:w="1101"/>
        <w:gridCol w:w="1042"/>
        <w:gridCol w:w="1053"/>
      </w:tblGrid>
      <w:tr w:rsidR="003E6341" w:rsidRPr="00C75C0E" w14:paraId="452EB51A" w14:textId="77777777" w:rsidTr="004A01F7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99506B2" w14:textId="77777777" w:rsidR="003E6341" w:rsidRPr="00C75C0E" w:rsidRDefault="003E6341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75C0E">
              <w:rPr>
                <w:rFonts w:ascii="Calibri" w:hAnsi="Calibri" w:cs="Calibri"/>
              </w:rPr>
              <w:t>v tis. Kč</w:t>
            </w:r>
          </w:p>
        </w:tc>
      </w:tr>
      <w:tr w:rsidR="00D0360F" w:rsidRPr="00C75C0E" w14:paraId="7B774FEF" w14:textId="77777777" w:rsidTr="004A01F7">
        <w:trPr>
          <w:trHeight w:val="915"/>
        </w:trPr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BE68981" w14:textId="77777777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5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635D249" w14:textId="77777777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9D10BBF" w14:textId="77777777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1A87980" w14:textId="77777777" w:rsidR="00D0360F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Přiznaná neinvestiční</w:t>
            </w:r>
          </w:p>
          <w:p w14:paraId="03BC4DF8" w14:textId="53D0DBF2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6A07E3AE" w14:textId="77777777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 xml:space="preserve">FÚUP </w:t>
            </w:r>
            <w:r>
              <w:rPr>
                <w:rFonts w:ascii="Calibri" w:hAnsi="Calibri" w:cs="Calibri"/>
                <w:b/>
                <w:bCs/>
                <w:color w:val="FFFFFF"/>
              </w:rPr>
              <w:t>–</w:t>
            </w:r>
            <w:r w:rsidRPr="00C75C0E">
              <w:rPr>
                <w:rFonts w:ascii="Calibri" w:hAnsi="Calibri" w:cs="Calibri"/>
                <w:b/>
                <w:bCs/>
                <w:color w:val="FFFFFF"/>
              </w:rPr>
              <w:t xml:space="preserve">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C75C0E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4D59259" w14:textId="77777777" w:rsidR="00D0360F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  <w:p w14:paraId="4BB67A14" w14:textId="0E92C5A2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32763260" w14:textId="77777777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D0360F" w:rsidRPr="00C75C0E" w14:paraId="39446349" w14:textId="77777777" w:rsidTr="004A01F7">
        <w:trPr>
          <w:trHeight w:val="915"/>
        </w:trPr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27378" w14:textId="052F24EE" w:rsidR="003E6341" w:rsidRPr="00C75C0E" w:rsidRDefault="006377B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TwinVECTOR (101078935)</w:t>
            </w:r>
          </w:p>
        </w:tc>
        <w:tc>
          <w:tcPr>
            <w:tcW w:w="256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48EF2" w14:textId="592DF5BC" w:rsidR="003E6341" w:rsidRPr="00C75C0E" w:rsidRDefault="00E25F32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25F32">
              <w:rPr>
                <w:rFonts w:ascii="Calibri" w:hAnsi="Calibri" w:cs="Calibri"/>
              </w:rPr>
              <w:t>TWINNING FOR DEVELOPMENT OF WORLD-CLASS NEXT GENERATION BATTERIES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CB746" w14:textId="12FDD119" w:rsidR="003E6341" w:rsidRPr="00C75C0E" w:rsidRDefault="009D49AC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E25F32">
              <w:rPr>
                <w:rFonts w:ascii="Calibri" w:hAnsi="Calibri" w:cs="Calibri"/>
              </w:rPr>
              <w:t>rof. Sáha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FDEB5" w14:textId="505D1E10" w:rsidR="003E6341" w:rsidRPr="00C75C0E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8 874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F9D46" w14:textId="6FAB2078" w:rsidR="003E6341" w:rsidRPr="00C75C0E" w:rsidRDefault="009D49AC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13FE6" w14:textId="1C72333E" w:rsidR="003E6341" w:rsidRPr="00C75C0E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8 874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C1D409B" w14:textId="17C9873C" w:rsidR="003E6341" w:rsidRPr="00C75C0E" w:rsidRDefault="00D0360F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0360F" w:rsidRPr="00C75C0E" w14:paraId="3707BCD7" w14:textId="77777777" w:rsidTr="004A01F7">
        <w:trPr>
          <w:trHeight w:val="1215"/>
        </w:trPr>
        <w:tc>
          <w:tcPr>
            <w:tcW w:w="1606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1AD6E" w14:textId="36A7009E" w:rsidR="003E6341" w:rsidRPr="00C75C0E" w:rsidRDefault="000263B2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958135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71A7F" w14:textId="49A69A36" w:rsidR="003E6341" w:rsidRPr="00C75C0E" w:rsidRDefault="00E25F32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>Development</w:t>
            </w:r>
            <w:r w:rsidR="000263B2">
              <w:t xml:space="preserve"> and introduction of technology of circular economy of leather wastes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04332" w14:textId="4CC6BF00" w:rsidR="003E6341" w:rsidRPr="00C75C0E" w:rsidRDefault="001E51E6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</w:t>
            </w:r>
            <w:r w:rsidR="00D0360F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="00D0360F">
              <w:rPr>
                <w:rFonts w:ascii="Calibri" w:hAnsi="Calibri" w:cs="Calibri"/>
              </w:rPr>
              <w:t>Sáha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E8C76" w14:textId="64249F26" w:rsidR="003E6341" w:rsidRPr="00C75C0E" w:rsidRDefault="00E45FBD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8F66A9" w14:textId="35C15A2C" w:rsidR="003E6341" w:rsidRPr="00C75C0E" w:rsidRDefault="00D0360F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21911" w14:textId="3CF33F4B" w:rsidR="003E6341" w:rsidRPr="00C75C0E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4687972" w14:textId="5D6B0CFE" w:rsidR="003E6341" w:rsidRPr="00C75C0E" w:rsidRDefault="00D0360F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84F7E" w:rsidRPr="00C75C0E" w14:paraId="5FBEDEA6" w14:textId="77777777" w:rsidTr="004A01F7">
        <w:trPr>
          <w:trHeight w:val="1215"/>
        </w:trPr>
        <w:tc>
          <w:tcPr>
            <w:tcW w:w="1606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35C6E" w14:textId="75C3C60F" w:rsidR="00084F7E" w:rsidRDefault="00084F7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Stories (101036910)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DAF12" w14:textId="0C6C6CB3" w:rsidR="00084F7E" w:rsidRDefault="00084F7E" w:rsidP="003E6784">
            <w:pPr>
              <w:spacing w:after="0" w:line="240" w:lineRule="auto"/>
              <w:ind w:left="0" w:firstLine="0"/>
              <w:jc w:val="left"/>
            </w:pPr>
            <w:r w:rsidRPr="00084F7E">
              <w:t>Building a low-carbon, climate resilient future: Research and innovation in support of the European Green Deal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20779" w14:textId="5B5C12EE" w:rsidR="00084F7E" w:rsidRDefault="001E51E6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084F7E">
              <w:rPr>
                <w:rFonts w:ascii="Calibri" w:hAnsi="Calibri" w:cs="Calibri"/>
              </w:rPr>
              <w:t>rof. Sáha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5A72A" w14:textId="243F6EF6" w:rsidR="00084F7E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AD9E9" w14:textId="3090912F" w:rsidR="00084F7E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6AFD0" w14:textId="6FF8F960" w:rsidR="00084F7E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43952D" w14:textId="3D83D9CD" w:rsidR="00084F7E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7131B9" w:rsidRPr="00C75C0E" w14:paraId="1E16616D" w14:textId="77777777" w:rsidTr="004A01F7">
        <w:trPr>
          <w:trHeight w:val="1215"/>
        </w:trPr>
        <w:tc>
          <w:tcPr>
            <w:tcW w:w="160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3E8F39" w14:textId="01AAFC6C" w:rsidR="007131B9" w:rsidRDefault="007131B9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131B9">
              <w:rPr>
                <w:rFonts w:ascii="Calibri" w:hAnsi="Calibri" w:cs="Calibri"/>
              </w:rPr>
              <w:lastRenderedPageBreak/>
              <w:t>International Visegrad Fund</w:t>
            </w:r>
            <w:r>
              <w:rPr>
                <w:rFonts w:ascii="Calibri" w:hAnsi="Calibri" w:cs="Calibri"/>
              </w:rPr>
              <w:t xml:space="preserve"> </w:t>
            </w:r>
            <w:r w:rsidRPr="007131B9">
              <w:rPr>
                <w:rFonts w:ascii="Calibri" w:hAnsi="Calibri" w:cs="Calibri"/>
              </w:rPr>
              <w:t>22310096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095D8B" w14:textId="523D0DC7" w:rsidR="007131B9" w:rsidRPr="00084F7E" w:rsidRDefault="007131B9" w:rsidP="003E6784">
            <w:pPr>
              <w:spacing w:after="0" w:line="240" w:lineRule="auto"/>
              <w:ind w:left="0" w:firstLine="0"/>
              <w:jc w:val="left"/>
            </w:pPr>
            <w:r w:rsidRPr="007131B9">
              <w:t>Biodegradable metal development and surface functionalization V4 network.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565D30" w14:textId="4876AB54" w:rsidR="007131B9" w:rsidRDefault="001E51E6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7131B9">
              <w:rPr>
                <w:rFonts w:ascii="Calibri" w:hAnsi="Calibri" w:cs="Calibri"/>
              </w:rPr>
              <w:t>rof. Sáha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41BD0D" w14:textId="529C3440" w:rsidR="007131B9" w:rsidRDefault="007131B9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FE618E" w14:textId="4D8D55D6" w:rsidR="007131B9" w:rsidRDefault="007131B9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F16983" w14:textId="4F8779D7" w:rsidR="007131B9" w:rsidRDefault="007131B9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69BA22" w14:textId="1B59FF14" w:rsidR="007131B9" w:rsidRDefault="007131B9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0360F" w:rsidRPr="00C75C0E" w14:paraId="1CDB3C90" w14:textId="77777777" w:rsidTr="004A01F7">
        <w:trPr>
          <w:trHeight w:val="315"/>
        </w:trPr>
        <w:tc>
          <w:tcPr>
            <w:tcW w:w="54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69BE81" w14:textId="5C2DA803" w:rsidR="003E6341" w:rsidRPr="00C75C0E" w:rsidRDefault="00D0360F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BE40B1" w14:textId="7CE70298" w:rsidR="003E6341" w:rsidRPr="00C75C0E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8 9</w:t>
            </w:r>
            <w:r w:rsidR="007131B9">
              <w:rPr>
                <w:rFonts w:ascii="Calibri" w:hAnsi="Calibri" w:cs="Calibri"/>
                <w:b/>
                <w:bCs/>
              </w:rPr>
              <w:t>74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C49A5E" w14:textId="63EB96F5" w:rsidR="003E6341" w:rsidRPr="00C75C0E" w:rsidRDefault="00D0360F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6300B5" w14:textId="49C0A34F" w:rsidR="003E6341" w:rsidRPr="00C75C0E" w:rsidRDefault="00084F7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8 9</w:t>
            </w:r>
            <w:r w:rsidR="007131B9">
              <w:rPr>
                <w:rFonts w:ascii="Calibri" w:hAnsi="Calibri" w:cs="Calibri"/>
                <w:b/>
                <w:bCs/>
              </w:rPr>
              <w:t>74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F03A3" w14:textId="38FB24B2" w:rsidR="003E6341" w:rsidRPr="00C75C0E" w:rsidRDefault="00D0360F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</w:tbl>
    <w:p w14:paraId="21AF2A92" w14:textId="58B2FD94" w:rsidR="003E6341" w:rsidRDefault="003E6341" w:rsidP="003E6341"/>
    <w:p w14:paraId="45D49DDB" w14:textId="77777777" w:rsidR="003E3D2A" w:rsidRDefault="003E3D2A" w:rsidP="003E6341"/>
    <w:p w14:paraId="5800D6BD" w14:textId="28190FC4" w:rsidR="003E6341" w:rsidRPr="00E6085A" w:rsidRDefault="003E6341" w:rsidP="003E6341">
      <w:pPr>
        <w:pStyle w:val="Nadpis3"/>
        <w:ind w:left="709"/>
        <w:rPr>
          <w:rFonts w:cstheme="minorHAnsi"/>
          <w:color w:val="auto"/>
        </w:rPr>
      </w:pPr>
      <w:bookmarkStart w:id="10" w:name="_Toc180831917"/>
      <w:r w:rsidRPr="00E6085A">
        <w:rPr>
          <w:rFonts w:cstheme="minorHAnsi"/>
          <w:color w:val="auto"/>
        </w:rPr>
        <w:t>Programy TA ČR</w:t>
      </w:r>
      <w:bookmarkEnd w:id="10"/>
      <w:r w:rsidRPr="00E6085A">
        <w:rPr>
          <w:rFonts w:cstheme="minorHAnsi"/>
          <w:color w:val="auto"/>
        </w:rPr>
        <w:t xml:space="preserve"> </w:t>
      </w:r>
    </w:p>
    <w:p w14:paraId="00444FED" w14:textId="77777777" w:rsidR="000263B2" w:rsidRDefault="000263B2" w:rsidP="00D0360F">
      <w:pPr>
        <w:jc w:val="left"/>
      </w:pPr>
    </w:p>
    <w:p w14:paraId="76019A46" w14:textId="1F584332" w:rsidR="007C084D" w:rsidRDefault="00D0360F" w:rsidP="00C34F08">
      <w:r>
        <w:t>V roce 202</w:t>
      </w:r>
      <w:r w:rsidR="00856A84">
        <w:t>3</w:t>
      </w:r>
      <w:r>
        <w:t xml:space="preserve"> </w:t>
      </w:r>
      <w:r w:rsidR="00084F7E">
        <w:t>začalo</w:t>
      </w:r>
      <w:r>
        <w:t xml:space="preserve"> řešení projektu TAČR </w:t>
      </w:r>
      <w:r w:rsidR="00C34F08">
        <w:t>Théta</w:t>
      </w:r>
      <w:r w:rsidR="00C765F0">
        <w:t xml:space="preserve"> </w:t>
      </w:r>
      <w:r w:rsidR="009D49AC">
        <w:t>–</w:t>
      </w:r>
      <w:r w:rsidR="001E51E6">
        <w:t xml:space="preserve"> </w:t>
      </w:r>
      <w:r w:rsidR="00C34F08" w:rsidRPr="00C34F08">
        <w:rPr>
          <w:rFonts w:ascii="Calibri" w:hAnsi="Calibri" w:cs="Calibri"/>
        </w:rPr>
        <w:t>Vývoj LiFePO4 dobíjecích baterií pro stacionární aplikace</w:t>
      </w:r>
      <w:r w:rsidR="00C34F08">
        <w:rPr>
          <w:rFonts w:ascii="Calibri" w:hAnsi="Calibri" w:cs="Calibri"/>
        </w:rPr>
        <w:t xml:space="preserve"> </w:t>
      </w:r>
      <w:r w:rsidR="009D49AC">
        <w:rPr>
          <w:rFonts w:ascii="Calibri" w:hAnsi="Calibri" w:cs="Calibri"/>
        </w:rPr>
        <w:t>(</w:t>
      </w:r>
      <w:r w:rsidR="00C34F08">
        <w:rPr>
          <w:rFonts w:ascii="Calibri" w:hAnsi="Calibri" w:cs="Calibri"/>
        </w:rPr>
        <w:t>hlavní příjemce EnergyCloud</w:t>
      </w:r>
      <w:r w:rsidR="009D49AC">
        <w:rPr>
          <w:rFonts w:ascii="Calibri" w:hAnsi="Calibri" w:cs="Calibri"/>
        </w:rPr>
        <w:t>)</w:t>
      </w:r>
      <w:r w:rsidR="00C34F08">
        <w:rPr>
          <w:rFonts w:ascii="Calibri" w:hAnsi="Calibri" w:cs="Calibri"/>
        </w:rPr>
        <w:t>.</w:t>
      </w:r>
    </w:p>
    <w:p w14:paraId="2B158CD7" w14:textId="77777777" w:rsidR="007C084D" w:rsidRDefault="007C084D" w:rsidP="00D0360F">
      <w:pPr>
        <w:jc w:val="left"/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698"/>
        <w:gridCol w:w="1276"/>
        <w:gridCol w:w="1278"/>
        <w:gridCol w:w="1131"/>
        <w:gridCol w:w="995"/>
        <w:gridCol w:w="992"/>
      </w:tblGrid>
      <w:tr w:rsidR="003E6341" w:rsidRPr="00313CAB" w14:paraId="55B512A5" w14:textId="77777777" w:rsidTr="004A01F7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E797CC9" w14:textId="264EA541" w:rsidR="003E6341" w:rsidRPr="00313CAB" w:rsidRDefault="003E6341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v tis. Kč</w:t>
            </w:r>
          </w:p>
        </w:tc>
      </w:tr>
      <w:tr w:rsidR="003E6341" w:rsidRPr="00313CAB" w14:paraId="683D9D95" w14:textId="77777777" w:rsidTr="004A01F7">
        <w:trPr>
          <w:trHeight w:val="915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E9925CD" w14:textId="77777777" w:rsidR="003E6341" w:rsidRPr="00313CA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69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44BE57D" w14:textId="77777777" w:rsidR="003E6341" w:rsidRPr="00313CA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EAFD935" w14:textId="77777777" w:rsidR="003E6341" w:rsidRPr="00313CA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B2C9633" w14:textId="77777777" w:rsidR="003E6341" w:rsidRPr="00313CA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88B1B76" w14:textId="77777777" w:rsidR="003E6341" w:rsidRPr="00313CA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313CAB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6BA95E26" w14:textId="77777777" w:rsidR="003E6341" w:rsidRPr="00313CA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5B8DC14D" w14:textId="77777777" w:rsidR="003E6341" w:rsidRPr="00313CA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C9446A" w:rsidRPr="00313CAB" w14:paraId="12369763" w14:textId="77777777" w:rsidTr="004A01F7">
        <w:trPr>
          <w:trHeight w:val="615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C927C0" w14:textId="06013B8A" w:rsidR="00C9446A" w:rsidRPr="00313CAB" w:rsidRDefault="00C34F08" w:rsidP="00C9446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TK02020019</w:t>
            </w:r>
          </w:p>
        </w:tc>
        <w:tc>
          <w:tcPr>
            <w:tcW w:w="269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06D561" w14:textId="05C7DE3F" w:rsidR="00C9446A" w:rsidRDefault="00C34F08" w:rsidP="00C9446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4F08">
              <w:rPr>
                <w:rFonts w:ascii="Calibri" w:hAnsi="Calibri" w:cs="Calibri"/>
              </w:rPr>
              <w:t>Vývoj LiFePO4 dobíjecích baterií pro stacionární aplikace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34C1E7" w14:textId="509FC504" w:rsidR="00C9446A" w:rsidRPr="00313CAB" w:rsidRDefault="001E51E6" w:rsidP="00C9446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C34F08">
              <w:rPr>
                <w:rFonts w:ascii="Calibri" w:hAnsi="Calibri" w:cs="Calibri"/>
              </w:rPr>
              <w:t>rof. Sáha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FA8B0" w14:textId="39B4A8D1" w:rsidR="00C9446A" w:rsidRPr="00313CAB" w:rsidRDefault="00C34F08" w:rsidP="00C944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3 978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F745C0" w14:textId="1B389519" w:rsidR="00C9446A" w:rsidRPr="00313CAB" w:rsidRDefault="0006348E" w:rsidP="00C944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3B9A1C" w14:textId="6CB553D1" w:rsidR="00C9446A" w:rsidRPr="00313CAB" w:rsidRDefault="00C34F08" w:rsidP="00C944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3 971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8940953" w14:textId="7D458E17" w:rsidR="00C9446A" w:rsidRPr="00313CAB" w:rsidRDefault="0006348E" w:rsidP="00C944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3B12D3" w:rsidRPr="00313CAB" w14:paraId="5D491C62" w14:textId="77777777" w:rsidTr="004A01F7">
        <w:trPr>
          <w:trHeight w:val="315"/>
        </w:trPr>
        <w:tc>
          <w:tcPr>
            <w:tcW w:w="53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775EE" w14:textId="77777777" w:rsidR="003B12D3" w:rsidRPr="00313CAB" w:rsidRDefault="003B12D3" w:rsidP="003B12D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313CAB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841110" w14:textId="10ADC310" w:rsidR="003B12D3" w:rsidRPr="00313CAB" w:rsidRDefault="00C34F08" w:rsidP="003B12D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3 978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8F7858" w14:textId="310E2B47" w:rsidR="003B12D3" w:rsidRPr="00313CAB" w:rsidRDefault="0006348E" w:rsidP="003B12D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08803E" w14:textId="42023F15" w:rsidR="003B12D3" w:rsidRPr="00313CAB" w:rsidRDefault="00C34F08" w:rsidP="003B12D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3 971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C8DD0" w14:textId="081E2BD7" w:rsidR="003B12D3" w:rsidRPr="00313CAB" w:rsidRDefault="0006348E" w:rsidP="003B12D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</w:p>
        </w:tc>
      </w:tr>
    </w:tbl>
    <w:p w14:paraId="58D2C1CD" w14:textId="77777777" w:rsidR="003E6341" w:rsidRDefault="003E6341" w:rsidP="003E6341"/>
    <w:p w14:paraId="665E66FD" w14:textId="77777777" w:rsidR="003E6341" w:rsidRPr="00336320" w:rsidRDefault="003E6341" w:rsidP="003E6341"/>
    <w:p w14:paraId="4EA1D725" w14:textId="77777777" w:rsidR="003E6341" w:rsidRDefault="003E6341" w:rsidP="003E6341">
      <w:pPr>
        <w:pStyle w:val="Nadpis3"/>
        <w:ind w:left="709"/>
        <w:rPr>
          <w:rFonts w:cstheme="minorHAnsi"/>
          <w:color w:val="auto"/>
        </w:rPr>
      </w:pPr>
      <w:bookmarkStart w:id="11" w:name="_Toc180831918"/>
      <w:r>
        <w:rPr>
          <w:rFonts w:cstheme="minorHAnsi"/>
          <w:color w:val="auto"/>
        </w:rPr>
        <w:t xml:space="preserve">Projekty </w:t>
      </w:r>
      <w:r w:rsidRPr="00A372DF">
        <w:rPr>
          <w:rFonts w:cstheme="minorHAnsi"/>
          <w:color w:val="auto"/>
        </w:rPr>
        <w:t>OP VVV</w:t>
      </w:r>
      <w:bookmarkEnd w:id="11"/>
    </w:p>
    <w:p w14:paraId="31C77B1D" w14:textId="77777777" w:rsidR="003E6341" w:rsidRDefault="003E6341" w:rsidP="003E6341"/>
    <w:p w14:paraId="0262528E" w14:textId="5B17025D" w:rsidR="00987A05" w:rsidRDefault="003E6341" w:rsidP="00675303">
      <w:r w:rsidRPr="00E6085A">
        <w:t xml:space="preserve">V rámci Operačního programu Věda, výzkum a vzdělávání </w:t>
      </w:r>
      <w:r w:rsidR="00CC6994" w:rsidRPr="00E6085A">
        <w:t xml:space="preserve">byl na UNI realizován </w:t>
      </w:r>
      <w:bookmarkStart w:id="12" w:name="_Hlk180828821"/>
      <w:r w:rsidR="00CC6994" w:rsidRPr="00E6085A">
        <w:t>projekt</w:t>
      </w:r>
      <w:r w:rsidR="009D49AC">
        <w:t xml:space="preserve"> </w:t>
      </w:r>
      <w:r w:rsidR="009D49AC" w:rsidRPr="00336320">
        <w:t>Juniorské granty UTB ve Zlíně</w:t>
      </w:r>
      <w:r w:rsidR="009D49AC">
        <w:t xml:space="preserve"> (</w:t>
      </w:r>
      <w:r w:rsidR="009D49AC" w:rsidRPr="00336320">
        <w:t>CZ.02.2.69/0.0/0.0/19_073/0016941</w:t>
      </w:r>
      <w:r w:rsidR="009D49AC">
        <w:t>)</w:t>
      </w:r>
      <w:r w:rsidR="009D49AC" w:rsidRPr="00336320">
        <w:t>.</w:t>
      </w:r>
      <w:r w:rsidR="009D49AC">
        <w:t xml:space="preserve"> Řešení projektu ukončeno v lednu 2023.</w:t>
      </w:r>
      <w:bookmarkEnd w:id="12"/>
      <w:r>
        <w:t xml:space="preserve"> </w:t>
      </w:r>
    </w:p>
    <w:p w14:paraId="0F231407" w14:textId="29345991" w:rsidR="003E6341" w:rsidRPr="00987A05" w:rsidRDefault="00987A05" w:rsidP="00987A05">
      <w:pPr>
        <w:spacing w:after="0" w:line="240" w:lineRule="auto"/>
        <w:ind w:left="0" w:firstLine="0"/>
        <w:jc w:val="right"/>
        <w:rPr>
          <w:rFonts w:ascii="Calibri" w:hAnsi="Calibri" w:cs="Calibri"/>
        </w:rPr>
      </w:pPr>
      <w:r>
        <w:t xml:space="preserve">                      </w:t>
      </w:r>
      <w:r w:rsidR="003E6341" w:rsidRPr="00987A05">
        <w:rPr>
          <w:rFonts w:ascii="Calibri" w:hAnsi="Calibri" w:cs="Calibri"/>
        </w:rPr>
        <w:t>v tis. Kč</w:t>
      </w: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1"/>
        <w:gridCol w:w="1956"/>
        <w:gridCol w:w="1417"/>
        <w:gridCol w:w="1276"/>
        <w:gridCol w:w="1134"/>
      </w:tblGrid>
      <w:tr w:rsidR="003E6341" w:rsidRPr="00C75C0E" w14:paraId="724F7F1F" w14:textId="77777777" w:rsidTr="004A01F7">
        <w:trPr>
          <w:trHeight w:val="915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FC40D3C" w14:textId="77777777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19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F3C9595" w14:textId="77777777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243465A" w14:textId="77777777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9EEC0A4" w14:textId="77777777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4761142B" w14:textId="77777777" w:rsidR="003E6341" w:rsidRPr="00C75C0E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3E6341" w:rsidRPr="00C75C0E" w14:paraId="17D7E7B5" w14:textId="77777777" w:rsidTr="004A01F7">
        <w:trPr>
          <w:trHeight w:val="915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A7CFAC" w14:textId="77777777" w:rsidR="003E6341" w:rsidRPr="00C75C0E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36320">
              <w:t>CZ.02.2.69/0.0/0.0/19_073/0016941</w:t>
            </w:r>
          </w:p>
        </w:tc>
        <w:tc>
          <w:tcPr>
            <w:tcW w:w="19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D6B474" w14:textId="77777777" w:rsidR="003E6341" w:rsidRPr="00C75C0E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36320">
              <w:t>Juniorské granty UTB ve Zlíně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D59E1D" w14:textId="27A4AEA0" w:rsidR="003E6341" w:rsidRPr="00C75C0E" w:rsidRDefault="00987A05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C34F08">
              <w:rPr>
                <w:rFonts w:ascii="Calibri" w:hAnsi="Calibri" w:cs="Calibri"/>
              </w:rPr>
              <w:t xml:space="preserve">rof. </w:t>
            </w:r>
            <w:r w:rsidR="001F7B9C">
              <w:rPr>
                <w:rFonts w:ascii="Calibri" w:hAnsi="Calibri" w:cs="Calibri"/>
              </w:rPr>
              <w:t>Sáha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1F608E" w14:textId="10CD61D9" w:rsidR="003E6341" w:rsidRPr="00C75C0E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3C7ECE5" w14:textId="3D17A5D0" w:rsidR="003E6341" w:rsidRPr="00C75C0E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</w:t>
            </w:r>
          </w:p>
        </w:tc>
      </w:tr>
      <w:tr w:rsidR="003E6341" w:rsidRPr="00C75C0E" w14:paraId="5633B68D" w14:textId="77777777" w:rsidTr="004A01F7">
        <w:trPr>
          <w:trHeight w:val="315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0CE6A" w14:textId="77777777" w:rsidR="003E6341" w:rsidRPr="00C75C0E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C75C0E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5B932B" w14:textId="3C2F1F1D" w:rsidR="003E6341" w:rsidRPr="00C75C0E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9D094" w14:textId="51CE5670" w:rsidR="003E6341" w:rsidRPr="00C75C0E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145</w:t>
            </w:r>
          </w:p>
        </w:tc>
      </w:tr>
    </w:tbl>
    <w:p w14:paraId="5E7EAD5E" w14:textId="545D114A" w:rsidR="003E6341" w:rsidRDefault="003E6341" w:rsidP="003E6341">
      <w:pPr>
        <w:spacing w:after="160" w:line="259" w:lineRule="auto"/>
        <w:ind w:left="0" w:firstLine="0"/>
        <w:jc w:val="left"/>
      </w:pPr>
    </w:p>
    <w:p w14:paraId="116D2EE2" w14:textId="24AC5644" w:rsidR="00987A05" w:rsidRDefault="00987A05" w:rsidP="003E6341">
      <w:pPr>
        <w:spacing w:after="160" w:line="259" w:lineRule="auto"/>
        <w:ind w:left="0" w:firstLine="0"/>
        <w:jc w:val="left"/>
      </w:pPr>
    </w:p>
    <w:p w14:paraId="3CCDE4A3" w14:textId="77777777" w:rsidR="003E6341" w:rsidRPr="00F007BA" w:rsidRDefault="003E6341" w:rsidP="003E6341">
      <w:pPr>
        <w:pStyle w:val="Nadpis2"/>
        <w:tabs>
          <w:tab w:val="left" w:pos="1843"/>
        </w:tabs>
        <w:rPr>
          <w:rFonts w:cstheme="minorHAnsi"/>
        </w:rPr>
      </w:pPr>
      <w:bookmarkStart w:id="13" w:name="_Toc180831919"/>
      <w:r w:rsidRPr="00F007BA">
        <w:rPr>
          <w:rFonts w:cstheme="minorHAnsi"/>
        </w:rPr>
        <w:t>Rozbor nákladů a výnosů po zdrojích financování</w:t>
      </w:r>
      <w:bookmarkEnd w:id="13"/>
    </w:p>
    <w:p w14:paraId="41C913DC" w14:textId="77777777" w:rsidR="003E6341" w:rsidRDefault="003E6341" w:rsidP="003E6341">
      <w:pPr>
        <w:spacing w:before="240"/>
        <w:rPr>
          <w:rFonts w:cstheme="minorHAnsi"/>
        </w:rPr>
      </w:pPr>
      <w:r w:rsidRPr="00CB5A01">
        <w:rPr>
          <w:rFonts w:cstheme="minorHAnsi"/>
        </w:rPr>
        <w:t>Tento rozbor zahrnuje vnitropodnikové náklady a výnosy včetně mezifakultní spolupráce se součástmi UTB ve Zlíně.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4222"/>
        <w:gridCol w:w="1178"/>
        <w:gridCol w:w="1151"/>
        <w:gridCol w:w="1134"/>
        <w:gridCol w:w="1417"/>
      </w:tblGrid>
      <w:tr w:rsidR="003E6341" w:rsidRPr="00BF631B" w14:paraId="10BE6B5E" w14:textId="77777777" w:rsidTr="004A01F7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A0BC62C" w14:textId="77777777" w:rsidR="003E6341" w:rsidRPr="00BF631B" w:rsidRDefault="003E6341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 tis. Kč</w:t>
            </w:r>
          </w:p>
        </w:tc>
      </w:tr>
      <w:tr w:rsidR="003E6341" w:rsidRPr="00BF631B" w14:paraId="5EFB5471" w14:textId="77777777" w:rsidTr="004A01F7">
        <w:trPr>
          <w:trHeight w:val="615"/>
        </w:trPr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4299F68" w14:textId="77777777" w:rsidR="003E6341" w:rsidRPr="00BF631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42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BD543B3" w14:textId="77777777" w:rsidR="003E6341" w:rsidRPr="00BF631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Nehospodářská činnost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3F933206" w14:textId="77777777" w:rsidR="003E6341" w:rsidRPr="00BF631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Výnosy</w:t>
            </w:r>
          </w:p>
        </w:tc>
        <w:tc>
          <w:tcPr>
            <w:tcW w:w="115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CF2DDBC" w14:textId="77777777" w:rsidR="003E6341" w:rsidRPr="00BF631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C3128B2" w14:textId="77777777" w:rsidR="003E6341" w:rsidRPr="00BF631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Vnitroorg. účetnictví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64F325BB" w14:textId="77777777" w:rsidR="003E6341" w:rsidRPr="00BF631B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Hospodářský výsledek</w:t>
            </w:r>
          </w:p>
        </w:tc>
      </w:tr>
      <w:tr w:rsidR="003E6341" w:rsidRPr="00BF631B" w14:paraId="36BCAF9E" w14:textId="77777777" w:rsidTr="004A01F7">
        <w:trPr>
          <w:trHeight w:val="402"/>
        </w:trPr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36743" w14:textId="7777777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lastRenderedPageBreak/>
              <w:t>1100</w:t>
            </w:r>
          </w:p>
        </w:tc>
        <w:tc>
          <w:tcPr>
            <w:tcW w:w="42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D6AFB" w14:textId="7777777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Vzdělávací činnost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DD98F" w14:textId="5775F300" w:rsidR="003E6341" w:rsidRPr="00D254B4" w:rsidRDefault="00C34F08" w:rsidP="00D254B4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-1826</w:t>
            </w:r>
          </w:p>
        </w:tc>
        <w:tc>
          <w:tcPr>
            <w:tcW w:w="1151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FE32C" w14:textId="09256C10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AC682" w14:textId="01CB84C4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-1615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86E338D" w14:textId="66D86BB7" w:rsidR="003E6341" w:rsidRPr="00BF631B" w:rsidRDefault="00D254B4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3E6341" w:rsidRPr="00BF631B" w14:paraId="57F25ED9" w14:textId="77777777" w:rsidTr="004A01F7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51451" w14:textId="7777777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1120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9592B" w14:textId="7777777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Rozvojové programy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E9645" w14:textId="77B10E8B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7B221" w14:textId="5E87E54E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96665" w14:textId="1E74C704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99F255" w14:textId="1830B00D" w:rsidR="003E6341" w:rsidRPr="00BF631B" w:rsidRDefault="00D634F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3E6341" w:rsidRPr="00BF631B" w14:paraId="59D4A947" w14:textId="77777777" w:rsidTr="004A01F7">
        <w:trPr>
          <w:trHeight w:val="390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80F75" w14:textId="7777777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1182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5C7C8" w14:textId="666F9213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ESF, ERDF-OPVVV</w:t>
            </w:r>
            <w:r w:rsidR="00842D7B">
              <w:rPr>
                <w:rFonts w:ascii="Calibri" w:hAnsi="Calibri" w:cs="Calibri"/>
              </w:rPr>
              <w:t xml:space="preserve"> –</w:t>
            </w:r>
            <w:r w:rsidRPr="00BF631B">
              <w:rPr>
                <w:rFonts w:ascii="Calibri" w:hAnsi="Calibri" w:cs="Calibri"/>
              </w:rPr>
              <w:t>Výzkum, vývoj, vzdělávání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E1A0C" w14:textId="4055313C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A28C1" w14:textId="576595A5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6A719E" w14:textId="6F2ABCF2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F959DD3" w14:textId="152EBDAB" w:rsidR="003E6341" w:rsidRPr="00BF631B" w:rsidRDefault="00D634F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6348E" w:rsidRPr="00BF631B" w14:paraId="399DDD11" w14:textId="77777777" w:rsidTr="004A01F7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99CAF" w14:textId="149CF370" w:rsidR="0006348E" w:rsidRPr="00BF631B" w:rsidRDefault="0006348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CEC25" w14:textId="7A4863C6" w:rsidR="0006348E" w:rsidRPr="00BF631B" w:rsidRDefault="0006348E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6348E">
              <w:rPr>
                <w:rFonts w:ascii="Calibri" w:hAnsi="Calibri" w:cs="Calibri"/>
              </w:rPr>
              <w:t xml:space="preserve">Ostatní zahraniční programy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C29F8" w14:textId="07B0250C" w:rsidR="0006348E" w:rsidRDefault="0006348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309D3" w14:textId="3A7D75D4" w:rsidR="0006348E" w:rsidRDefault="0006348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CD1DF" w14:textId="2729198F" w:rsidR="0006348E" w:rsidRDefault="0006348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62C3946" w14:textId="6EC65884" w:rsidR="0006348E" w:rsidRDefault="0006348E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3E6341" w:rsidRPr="00BF631B" w14:paraId="6104BD16" w14:textId="77777777" w:rsidTr="004A01F7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EBEC" w14:textId="7777777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2102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DA27D" w14:textId="6143D5D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IP VaV</w:t>
            </w:r>
            <w:r w:rsidR="00842D7B">
              <w:rPr>
                <w:rFonts w:ascii="Calibri" w:hAnsi="Calibri" w:cs="Calibri"/>
              </w:rPr>
              <w:t xml:space="preserve"> –</w:t>
            </w:r>
            <w:r w:rsidRPr="00BF631B">
              <w:rPr>
                <w:rFonts w:ascii="Calibri" w:hAnsi="Calibri" w:cs="Calibri"/>
              </w:rPr>
              <w:t xml:space="preserve"> Rozvoj organizace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F6282" w14:textId="236EFF2B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-4106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311E7" w14:textId="4392D6D1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2D4B6" w14:textId="28A098B9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172575" w14:textId="6C84D0A2" w:rsidR="003E6341" w:rsidRPr="00BF631B" w:rsidRDefault="00D634F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3E6341" w:rsidRPr="00BF631B" w14:paraId="472F42AB" w14:textId="77777777" w:rsidTr="004A01F7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F2A23" w14:textId="7777777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2110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03158" w14:textId="7777777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ÚP-Specifický vysokoškolský výzkum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1DDE3" w14:textId="5A231868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A0AAF" w14:textId="36180952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89E6A" w14:textId="532A5213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161FCE3" w14:textId="199B8117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3E6341" w:rsidRPr="00BF631B" w14:paraId="5959ECF5" w14:textId="77777777" w:rsidTr="004A01F7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90CFB" w14:textId="7777777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2201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3EAA0" w14:textId="7777777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Programy TA ČR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CD61D" w14:textId="1E826B3E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-3978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EF624" w14:textId="632B53AC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5BA97" w14:textId="6BF6906F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D401E8" w14:textId="6D0FD800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254B4" w:rsidRPr="00BF631B" w14:paraId="4C2B6443" w14:textId="77777777" w:rsidTr="004A01F7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DB964" w14:textId="4D6E17E8" w:rsidR="00D254B4" w:rsidRPr="00BF631B" w:rsidRDefault="00D254B4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E1402" w14:textId="3A532E6B" w:rsidR="00D254B4" w:rsidRPr="00BF631B" w:rsidRDefault="00D254B4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Evropská komise – </w:t>
            </w:r>
            <w:r w:rsidR="007559A7">
              <w:rPr>
                <w:rFonts w:ascii="Calibri" w:hAnsi="Calibri" w:cs="Calibri"/>
              </w:rPr>
              <w:t>EU projekty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28A09" w14:textId="168142AE" w:rsidR="00D254B4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-8964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6581C" w14:textId="1470BB06" w:rsidR="00D254B4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EDFAB" w14:textId="62A36EBF" w:rsidR="00D254B4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67977D" w14:textId="32DC833C" w:rsidR="00D254B4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3E6341" w:rsidRPr="00BF631B" w14:paraId="7ECCBD6C" w14:textId="77777777" w:rsidTr="004A01F7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5FBFE" w14:textId="7777777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2530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0674" w14:textId="7777777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Výnosy VaV ostatní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D17F69" w14:textId="2B314DB9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11AEF1" w14:textId="3CB18DA2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713E8C" w14:textId="3C0F3B73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96962" w14:textId="467326EA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-55</w:t>
            </w:r>
          </w:p>
        </w:tc>
      </w:tr>
      <w:tr w:rsidR="003E6341" w:rsidRPr="00BF631B" w14:paraId="11D9848C" w14:textId="77777777" w:rsidTr="004A01F7">
        <w:trPr>
          <w:trHeight w:val="510"/>
        </w:trPr>
        <w:tc>
          <w:tcPr>
            <w:tcW w:w="4901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B2F92" w14:textId="77777777" w:rsidR="003E6341" w:rsidRPr="00BF631B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BF631B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1CF1C5" w14:textId="695EB935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  <w:r w:rsidR="0006348E">
              <w:rPr>
                <w:rFonts w:ascii="Calibri" w:hAnsi="Calibri" w:cs="Calibri"/>
                <w:b/>
                <w:bCs/>
              </w:rPr>
              <w:t>19 388</w:t>
            </w:r>
          </w:p>
        </w:tc>
        <w:tc>
          <w:tcPr>
            <w:tcW w:w="115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73E49E" w14:textId="53EBE466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20 </w:t>
            </w:r>
            <w:r w:rsidR="0006348E">
              <w:rPr>
                <w:rFonts w:ascii="Calibri" w:hAnsi="Calibri" w:cs="Calibri"/>
                <w:b/>
                <w:bCs/>
              </w:rPr>
              <w:t>140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1630E8" w14:textId="168DB86D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  <w:r w:rsidR="0006348E">
              <w:rPr>
                <w:rFonts w:ascii="Calibri" w:hAnsi="Calibri" w:cs="Calibri"/>
                <w:b/>
                <w:bCs/>
              </w:rPr>
              <w:t>808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5EEDE6" w14:textId="2870DB5A" w:rsidR="003E6341" w:rsidRPr="00BF631B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-55</w:t>
            </w:r>
          </w:p>
        </w:tc>
      </w:tr>
    </w:tbl>
    <w:p w14:paraId="60BEA93A" w14:textId="77777777" w:rsidR="003E6341" w:rsidRPr="00CB5A01" w:rsidRDefault="003E6341" w:rsidP="003E6341">
      <w:pPr>
        <w:spacing w:before="240"/>
        <w:rPr>
          <w:rFonts w:cstheme="minorHAnsi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220"/>
        <w:gridCol w:w="1100"/>
        <w:gridCol w:w="1320"/>
        <w:gridCol w:w="1100"/>
        <w:gridCol w:w="1340"/>
      </w:tblGrid>
      <w:tr w:rsidR="003E6341" w:rsidRPr="00CF6777" w14:paraId="76D38E56" w14:textId="77777777" w:rsidTr="004A01F7">
        <w:trPr>
          <w:trHeight w:val="315"/>
        </w:trPr>
        <w:tc>
          <w:tcPr>
            <w:tcW w:w="976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6F0305" w14:textId="77777777" w:rsidR="003E6341" w:rsidRPr="00CF6777" w:rsidRDefault="003E6341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v tis. Kč</w:t>
            </w:r>
          </w:p>
        </w:tc>
      </w:tr>
      <w:tr w:rsidR="003E6341" w:rsidRPr="00CF6777" w14:paraId="5EC62467" w14:textId="77777777" w:rsidTr="004A01F7">
        <w:trPr>
          <w:trHeight w:val="615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D0869F0" w14:textId="77777777" w:rsidR="003E6341" w:rsidRPr="00CF6777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F6777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42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36D4D6DB" w14:textId="77777777" w:rsidR="003E6341" w:rsidRPr="00CF6777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F6777">
              <w:rPr>
                <w:rFonts w:ascii="Calibri" w:hAnsi="Calibri" w:cs="Calibri"/>
                <w:b/>
                <w:bCs/>
                <w:color w:val="FFFFFF"/>
              </w:rPr>
              <w:t>Hospodářská činnost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E437204" w14:textId="77777777" w:rsidR="003E6341" w:rsidRPr="00CF6777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Výnosy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C79D0DB" w14:textId="77777777" w:rsidR="003E6341" w:rsidRPr="00CF6777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84E2D64" w14:textId="77777777" w:rsidR="003E6341" w:rsidRPr="00CF6777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Vnitroorg. účetnictví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3A3001E9" w14:textId="77777777" w:rsidR="003E6341" w:rsidRPr="00CF6777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F6777">
              <w:rPr>
                <w:rFonts w:ascii="Calibri" w:hAnsi="Calibri" w:cs="Calibri"/>
                <w:b/>
                <w:bCs/>
                <w:color w:val="FFFFFF"/>
              </w:rPr>
              <w:t>Hospodářský výsledek</w:t>
            </w:r>
          </w:p>
        </w:tc>
      </w:tr>
      <w:tr w:rsidR="003E6341" w:rsidRPr="00CF6777" w14:paraId="79F3DC3B" w14:textId="77777777" w:rsidTr="004A01F7">
        <w:trPr>
          <w:trHeight w:val="315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D870D" w14:textId="77777777" w:rsidR="003E6341" w:rsidRPr="00CF6777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8501</w:t>
            </w:r>
          </w:p>
        </w:tc>
        <w:tc>
          <w:tcPr>
            <w:tcW w:w="42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2A6F0" w14:textId="77777777" w:rsidR="003E6341" w:rsidRPr="00CF6777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Nájemné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AF4EB" w14:textId="45D0BDF2" w:rsidR="003E6341" w:rsidRPr="00CF6777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-690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2B846" w14:textId="3671C3A3" w:rsidR="003E6341" w:rsidRPr="00CF6777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428FA" w14:textId="39ECA367" w:rsidR="003E6341" w:rsidRPr="00CF6777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74C699" w14:textId="1037E939" w:rsidR="003E6341" w:rsidRPr="00CF6777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-402</w:t>
            </w:r>
          </w:p>
        </w:tc>
      </w:tr>
      <w:tr w:rsidR="003E6341" w:rsidRPr="00CF6777" w14:paraId="371D4C7F" w14:textId="77777777" w:rsidTr="004A01F7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4BEFE" w14:textId="77777777" w:rsidR="003E6341" w:rsidRPr="00CF6777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8502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FDDFB" w14:textId="77777777" w:rsidR="003E6341" w:rsidRPr="00CF6777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Hospodářské smlouvy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3B981" w14:textId="52478B47" w:rsidR="003E6341" w:rsidRPr="00CF6777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0631B" w14:textId="229ED250" w:rsidR="003E6341" w:rsidRPr="00CF6777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6C31A" w14:textId="3EA52763" w:rsidR="003E6341" w:rsidRPr="00CF6777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4276A14" w14:textId="65D0F813" w:rsidR="003E6341" w:rsidRPr="00CF6777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-140</w:t>
            </w:r>
          </w:p>
        </w:tc>
      </w:tr>
      <w:tr w:rsidR="00296598" w:rsidRPr="00CF6777" w14:paraId="221CEBAE" w14:textId="77777777" w:rsidTr="004A01F7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867CA" w14:textId="21F88917" w:rsidR="00296598" w:rsidRPr="00CF6777" w:rsidRDefault="00296598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28F04" w14:textId="7A4C6115" w:rsidR="00296598" w:rsidRPr="00CF6777" w:rsidRDefault="00D634F8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57619" w14:textId="54C332E6" w:rsidR="00296598" w:rsidRPr="00CF6777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0A1A2" w14:textId="7C7B1573" w:rsidR="00296598" w:rsidRPr="00CF6777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583C5" w14:textId="373CC48E" w:rsidR="00296598" w:rsidRPr="00CF6777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D6CCDB9" w14:textId="314D5726" w:rsidR="00296598" w:rsidRPr="00CF6777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3E6341" w:rsidRPr="00CF6777" w14:paraId="56B86175" w14:textId="77777777" w:rsidTr="004A01F7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13A78" w14:textId="77777777" w:rsidR="003E6341" w:rsidRPr="00CF6777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CD2FA" w14:textId="77777777" w:rsidR="003E6341" w:rsidRPr="00CF6777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Licenční výnosy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6A24E" w14:textId="3269412D" w:rsidR="003E6341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D49E0" w14:textId="2C8D5B95" w:rsidR="003E6341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7F169" w14:textId="45FF1B53" w:rsidR="003E6341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3253D95" w14:textId="66C821D5" w:rsidR="003E6341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634F8" w:rsidRPr="00CF6777" w14:paraId="34D38E61" w14:textId="77777777" w:rsidTr="004A01F7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B4F7B" w14:textId="3DC3E72B" w:rsidR="00D634F8" w:rsidRDefault="00D634F8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451932" w14:textId="0027FBA9" w:rsidR="00D634F8" w:rsidRDefault="00D634F8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Sociální fond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46237" w14:textId="3223207D" w:rsidR="00D634F8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8A3A9" w14:textId="50BC771D" w:rsidR="00D634F8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B4F67" w14:textId="69326B46" w:rsidR="00D634F8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CB2076B" w14:textId="4E4A512B" w:rsidR="00D634F8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634F8" w:rsidRPr="00CF6777" w14:paraId="60A90FCA" w14:textId="77777777" w:rsidTr="004A01F7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E2D4F7" w14:textId="7DCDB8BD" w:rsidR="00D634F8" w:rsidRDefault="00D634F8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9570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10E398" w14:textId="5CD27604" w:rsidR="00D634F8" w:rsidRDefault="00D634F8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provozních prostředků ze zisku – z DČ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F80C39" w14:textId="156E6581" w:rsidR="00D634F8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F99D8F" w14:textId="7BCE3F3D" w:rsidR="00D634F8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1E28ED" w14:textId="325CFFA5" w:rsidR="00D634F8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F14EBDA" w14:textId="34C839C7" w:rsidR="00D634F8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3E6341" w:rsidRPr="00CF6777" w14:paraId="0BFA6C4B" w14:textId="77777777" w:rsidTr="004A01F7">
        <w:trPr>
          <w:trHeight w:val="510"/>
        </w:trPr>
        <w:tc>
          <w:tcPr>
            <w:tcW w:w="4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FA7A8" w14:textId="77777777" w:rsidR="003E6341" w:rsidRPr="00CF6777" w:rsidRDefault="003E6341" w:rsidP="003E678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CF6777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4FD64A" w14:textId="2A477076" w:rsidR="003E6341" w:rsidRPr="000848EB" w:rsidRDefault="00C34F08" w:rsidP="000848E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-1 485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C8AE8" w14:textId="3A83A0DD" w:rsidR="003E6341" w:rsidRPr="00CF6777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557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C9BEB2" w14:textId="34E57426" w:rsidR="003E6341" w:rsidRPr="00CF6777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395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59965" w14:textId="3141C9BB" w:rsidR="003E6341" w:rsidRPr="00CF6777" w:rsidRDefault="00C34F08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-532</w:t>
            </w:r>
          </w:p>
        </w:tc>
      </w:tr>
    </w:tbl>
    <w:p w14:paraId="4838C2B1" w14:textId="77777777" w:rsidR="00D634F8" w:rsidRDefault="00D634F8" w:rsidP="003E6341"/>
    <w:p w14:paraId="17D3D59E" w14:textId="77777777" w:rsidR="003E3D2A" w:rsidRDefault="003E3D2A" w:rsidP="003E6341"/>
    <w:p w14:paraId="07DE9A47" w14:textId="77777777" w:rsidR="00D634F8" w:rsidRPr="0067052A" w:rsidRDefault="00D634F8" w:rsidP="00D634F8">
      <w:pPr>
        <w:pStyle w:val="Nadpis2"/>
        <w:rPr>
          <w:rFonts w:cstheme="minorHAnsi"/>
        </w:rPr>
      </w:pPr>
      <w:bookmarkStart w:id="14" w:name="_Toc180831920"/>
      <w:r w:rsidRPr="00F86DA7">
        <w:rPr>
          <w:rFonts w:cstheme="minorHAnsi"/>
        </w:rPr>
        <w:t>Rozbor provozních nákladů</w:t>
      </w:r>
      <w:r>
        <w:rPr>
          <w:rFonts w:cstheme="minorHAnsi"/>
        </w:rPr>
        <w:t xml:space="preserve"> a výnosů podle zdrojů financování</w:t>
      </w:r>
      <w:bookmarkEnd w:id="14"/>
    </w:p>
    <w:p w14:paraId="01D153D6" w14:textId="5BD12EE4" w:rsidR="00D634F8" w:rsidRDefault="00D634F8" w:rsidP="00D634F8">
      <w:pPr>
        <w:rPr>
          <w:rFonts w:cstheme="minorHAnsi"/>
        </w:rPr>
      </w:pPr>
      <w:r w:rsidRPr="00720789">
        <w:rPr>
          <w:rFonts w:cstheme="minorHAnsi"/>
        </w:rPr>
        <w:t xml:space="preserve">Tabulka níže znázorňuje </w:t>
      </w:r>
      <w:r>
        <w:rPr>
          <w:rFonts w:cstheme="minorHAnsi"/>
        </w:rPr>
        <w:t>celkové provozní náklady a výnosy v roce 202</w:t>
      </w:r>
      <w:r w:rsidR="007549AA">
        <w:rPr>
          <w:rFonts w:cstheme="minorHAnsi"/>
        </w:rPr>
        <w:t>3</w:t>
      </w:r>
      <w:r w:rsidR="00E45FBD">
        <w:rPr>
          <w:rFonts w:cstheme="minorHAnsi"/>
        </w:rPr>
        <w:t>.</w:t>
      </w:r>
    </w:p>
    <w:p w14:paraId="41E4A495" w14:textId="77777777" w:rsidR="003E6784" w:rsidRDefault="003E6784">
      <w:pPr>
        <w:spacing w:after="160" w:line="259" w:lineRule="auto"/>
        <w:ind w:left="0" w:firstLine="0"/>
        <w:jc w:val="left"/>
        <w:rPr>
          <w:rFonts w:cstheme="minorHAnsi"/>
        </w:rPr>
        <w:sectPr w:rsidR="003E6784" w:rsidSect="00BD08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510" w:right="1414" w:bottom="1009" w:left="1419" w:header="709" w:footer="709" w:gutter="0"/>
          <w:cols w:space="708"/>
          <w:titlePg/>
          <w:docGrid w:linePitch="326"/>
        </w:sectPr>
      </w:pPr>
    </w:p>
    <w:tbl>
      <w:tblPr>
        <w:tblW w:w="11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1739"/>
        <w:gridCol w:w="1560"/>
        <w:gridCol w:w="1559"/>
        <w:gridCol w:w="1559"/>
      </w:tblGrid>
      <w:tr w:rsidR="007549AA" w:rsidRPr="007549AA" w14:paraId="58DA941A" w14:textId="77777777" w:rsidTr="006A3CCB">
        <w:trPr>
          <w:trHeight w:val="61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A7500"/>
            <w:vAlign w:val="center"/>
            <w:hideMark/>
          </w:tcPr>
          <w:p w14:paraId="7B6498BC" w14:textId="77777777" w:rsidR="007549AA" w:rsidRPr="007549AA" w:rsidRDefault="007549AA" w:rsidP="00024542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7549AA">
              <w:rPr>
                <w:rFonts w:ascii="Calibri" w:hAnsi="Calibri" w:cs="Calibri"/>
                <w:b/>
                <w:bCs/>
                <w:color w:val="FFFFFF"/>
              </w:rPr>
              <w:lastRenderedPageBreak/>
              <w:t>Zdroj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A7500"/>
            <w:vAlign w:val="center"/>
            <w:hideMark/>
          </w:tcPr>
          <w:p w14:paraId="5D44525D" w14:textId="77777777" w:rsidR="007549AA" w:rsidRPr="007549AA" w:rsidRDefault="007549AA" w:rsidP="006A3CC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7549AA">
              <w:rPr>
                <w:rFonts w:ascii="Calibri" w:hAnsi="Calibri" w:cs="Calibri"/>
                <w:b/>
                <w:bCs/>
                <w:color w:val="FFFFFF"/>
              </w:rPr>
              <w:t>Výnosy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A7500"/>
            <w:vAlign w:val="center"/>
            <w:hideMark/>
          </w:tcPr>
          <w:p w14:paraId="2118B38C" w14:textId="77777777" w:rsidR="007549AA" w:rsidRPr="007549AA" w:rsidRDefault="007549AA" w:rsidP="00024542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7549AA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A7500"/>
            <w:vAlign w:val="center"/>
            <w:hideMark/>
          </w:tcPr>
          <w:p w14:paraId="4BACBBB4" w14:textId="77777777" w:rsidR="007549AA" w:rsidRPr="007549AA" w:rsidRDefault="007549AA" w:rsidP="00024542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7549AA">
              <w:rPr>
                <w:rFonts w:ascii="Calibri" w:hAnsi="Calibri" w:cs="Calibri"/>
                <w:b/>
                <w:bCs/>
                <w:color w:val="FFFFFF"/>
              </w:rPr>
              <w:t>Vnitroorg. účetnictví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3CA9CAEC" w14:textId="77777777" w:rsidR="007549AA" w:rsidRPr="007549AA" w:rsidRDefault="007549AA" w:rsidP="00024542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7549AA">
              <w:rPr>
                <w:rFonts w:ascii="Calibri" w:hAnsi="Calibri" w:cs="Calibri"/>
                <w:b/>
                <w:bCs/>
                <w:color w:val="FFFFFF"/>
              </w:rPr>
              <w:t>Hospodářský výsledek</w:t>
            </w:r>
          </w:p>
        </w:tc>
      </w:tr>
      <w:tr w:rsidR="007549AA" w:rsidRPr="007549AA" w14:paraId="38AE165E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70978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1100 Vzdělávací činnost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71764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-1 826 612,34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D334AB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3 441 275,46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86AD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-1 614 663,12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847E1C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7549AA" w:rsidRPr="007549AA" w14:paraId="6442319D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CE407" w14:textId="238620E0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501160 Spotř.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elektromateriál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85C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D2E0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328,80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DE9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1C3814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8E51DCD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64B2B" w14:textId="2450C1D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501190 Spotř.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propagační předměty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A97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AD0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A04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2EDD3D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14207C6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FF83" w14:textId="71871B1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501301 Spotř.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laboratorní materiál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2DB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994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35 699,35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08F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114AD1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6C1CBF2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39C2" w14:textId="0EF5DC75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501320 Spotř.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chemikálie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80A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2A7B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AA2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8711C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D95A14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D5CA" w14:textId="57828412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501540 Spotř.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motorové oleje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55D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E59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3 609,27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308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B14F20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9B7A07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029E" w14:textId="4E315B7C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501550 Spotř.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pohonné hmoty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569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CDF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82 747,21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B19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6F73B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D93D35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5678" w14:textId="7014E2EB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501901 Spotř.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dr.dl.2.000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40.000 v OE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5EDA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B9C2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35 873,93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492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0796E9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924656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FBDEC" w14:textId="26AA27B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511108 Opravy a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udržování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opravy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-služební vozid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D03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954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42 519,05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3B2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6AA2A4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8FBF54D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973B" w14:textId="4A6A17D2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511110 Opravy a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udržování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opravy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-zařízení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98B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855B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CE78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08C148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36588C9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E73A6" w14:textId="7A9B3A42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511208 Opravy a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udržování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služební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vozidla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77A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2A8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8 287,82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BBD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0FADFB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D568F1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52EC" w14:textId="00927988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512101 Cest. zam.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jízdní výdaje tuz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>emské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0D2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520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2 251,00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C87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92B4DD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4D7AA36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D5374" w14:textId="6BCF50A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512102 Cest. zam.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jízdní výdaje zah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>raniční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760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280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27 380,00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A32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92ED61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E59214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B780" w14:textId="412F907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512202 Cest. zam.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ubytování zahrani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>ční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19A3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52AD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16 554,33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0FD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921522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7CB69C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2702" w14:textId="6C5245A8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512301 Cest. </w:t>
            </w:r>
            <w:r w:rsidR="00842D7B" w:rsidRPr="007549A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am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stravné tuzemské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7AD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4D23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3 166,60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4E3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6F8EE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7088DA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A46E" w14:textId="058C638F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512302 Cest. zam.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stravné zahraničn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>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EA5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4E3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6 780,81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5D1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8DD260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3A35C2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C848" w14:textId="3B75A0CD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512401 Cest. zam.-nutné vedl.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výd.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tuzemské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6E1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2C9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6F1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C84FA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61CAE5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2D3E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B03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F2CB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3F6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634E40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853292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8483E" w14:textId="0E583CD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518110 Ost.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spoje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(telefony)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652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DD2C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30 131,57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D47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0EEE85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52A920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23DF" w14:textId="2B473AA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518120 Ost.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poštovní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popl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>atky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064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39E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2 617,00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2BBD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3BD030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787994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169B1" w14:textId="5CDB2C2C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518480 Ost.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zdravotní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prohlídky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7FE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750C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B5C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E72071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6C7D67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5BF5" w14:textId="6425F4B0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518500 Ost.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nájemné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placené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79DE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368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1 048,30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4C45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5BBF58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853AC0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C469" w14:textId="7F5ABB3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518520 Ost.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pronájem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, servis reprografick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A05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622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7 683,22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D34A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BFA9C8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D99D36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53B9" w14:textId="4218F46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518620 Ost.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vložné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, školení a pod.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DAB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77A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D4A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1AD63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5E0947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F552" w14:textId="5749BB1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518800 Ost.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SW a licencí od 3.000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36C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A6D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21 788,51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145D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F608BD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7BC1B4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596A" w14:textId="7FE000E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518990 Ost.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jiné</w:t>
            </w:r>
            <w:proofErr w:type="gram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115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0550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66 886,20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9E0E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9F5DA1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8BF2F3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C08C" w14:textId="1570AD16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521100 Mzdové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náklady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tarify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další mzda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A8C7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B36E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1 098 181,00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F47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C3C84C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F07F29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5303" w14:textId="27E890A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521102 Mzdové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náklady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náhrady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-dovolená,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6CB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4F8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322 921,00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933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825BC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791B11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F952" w14:textId="782F4434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521200 Mzdové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náklady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dekretní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příplatky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6ABA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4496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579 091,00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306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DECFC2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F1493A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2B7A9" w14:textId="0455E16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521400 Mzdové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náklady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odměny</w:t>
            </w:r>
            <w:proofErr w:type="gram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CAA1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B43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101 000,00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474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54339F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36921D2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20FF" w14:textId="3658A1BC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521600 Mzdové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náklady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dohody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bez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9A7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0F00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92C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930E25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AFCFD29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1774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524100 Zákonné zdravotní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B6B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B61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189 107,32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A88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D36663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23C95A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90747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128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6F7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521 058,00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887A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758518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05FD04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66AA1" w14:textId="429BB2E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527100 Zák.soc.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náklady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stravování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zaměst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>nanců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5947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0A9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17 050,00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3F7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019946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728C5D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BE03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528100 Ostatní sociální náklady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4611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8DB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46 552,77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18D1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FBE009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816208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9C888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C89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679B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0525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B03B3D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1028F1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DA4E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538302 Ostatní daně a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poplatky - vízum</w:t>
            </w:r>
            <w:proofErr w:type="gram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2996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180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2 723,00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97F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6A3B27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F7DF44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85BF7" w14:textId="77640699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538401 Ostatní daně a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012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EB2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D58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A32F21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2D34E8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5FB7" w14:textId="535E1809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E43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122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6 588,29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66B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0A486C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86CF4F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1012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4E9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DEB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1 578,13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8962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3B52C2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8E48B6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FA018" w14:textId="3AC0EAA1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549101 Jiné ost.nákl.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zák. pojišť. odp. zaměst.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DA12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D067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8 824,99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DAD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0EE7E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D3D5A9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9E26" w14:textId="15F5EDF2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549103 Jiné ost.nákl.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pojištění osob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E65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0C2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6A30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BB86D1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72386A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B029" w14:textId="65F0CEC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549800 Jiné ost.nákl.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poplatky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B115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783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274,35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E3F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4E382F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1964AC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C7D3" w14:textId="5FCA10BB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549900 Jiné ost.nákl.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BDFF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D94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8 678,24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3F4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C38A1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BF574C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C92E" w14:textId="228B946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549998 Jiné ost.nákl.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haléřové zaokrouhlení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59A1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6316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720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83DF53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47C124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0346" w14:textId="6A2CFC11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582100 Poskytnuté členské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příspěvky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nepov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. člen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39B9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307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51E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05CD59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B693439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D547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3FA8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-488,65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0E6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D36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479B03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ABAB79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5422D" w14:textId="52384A9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648300 Zúčtování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fondů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fond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provozních prostřed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9F8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-1 763 123,69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CB61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651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6ED5AA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D2B03D2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10C9" w14:textId="794658CF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692100 Provozní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příspěvek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vzdělávací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činnost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EA6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87 000,00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37B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1DC7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204CCA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FCB104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6622" w14:textId="6A2C302C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692105 Provozní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příspěvek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převody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mezi součást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0EDD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0E92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892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12C2E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4B26AA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164A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710170 Mezifakultní ped. a jiná spolupráce UNI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F74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B22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CB8A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-25 809,34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E5246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616893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3077F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710210 Výkony autodopravy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38A1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B23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E96B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-29 297,14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7586B3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402507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6B43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710300 Příspěvek na strav. zaměstnanců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A01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49E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D2D2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3A5CA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DD6F8C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8844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710500 Přeúčtování nákladů na telefony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7FA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A198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7DE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2 995,20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AD3E3C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30FCEA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D051" w14:textId="1DB4A9F9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720100 Přeúčtování.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společn.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na budovy UTB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182D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AD5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2C7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1 392 106,02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C5E91E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BB8538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2CE5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F1E9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5E3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5C8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-43 566,86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66FD7D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299213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6F22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465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588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41B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-513 108,44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955909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B0C9446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EAF7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740110 Převody náklady/výnosy 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DC5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324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D8F8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6 308,14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4772D2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EBDEA0D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477A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740120 Převody výnosy 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EB8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AD26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ED7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-2 500 000,00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EF100F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7E7D58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E006" w14:textId="362BAAD0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740130 Převody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náklady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ostatní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(Mz)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FDD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56C7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C3A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19 509,30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7C4E73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7F74FD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184D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901324 VJ-čerpání-MSMT-VVaI-IP (do 09 VZ, ME)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F27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13A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9F8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AE756B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52937C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3037" w14:textId="70E75D6D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901400 Vl.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jmění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přev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kap.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přísp.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mezi součástmi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6A4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C7E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41D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6A82D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A9F396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F149" w14:textId="245E574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901423 Vl.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jmění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čerpání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z příspěvku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2EE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FBE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B32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5EA2F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4CC612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AD97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911300 Fond provozních prostředků-PZ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4D0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1D0D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DD5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49A0C0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8EFA34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8E61F" w14:textId="2D3E97B8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911321 Fond provoz. prostř.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čerp.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ze zůst. přísp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106E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DAD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B35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BFECC4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D4C545D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87CD8" w14:textId="554F3E9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911324 Fond prov.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prostředků-převod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230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F15C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DA7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4F02F1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3B9ED8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D2BAF" w14:textId="5C2205E5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911325 Fond prov.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prostředků-převod do FRIMU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9F6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C3F0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D3D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70EF42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D5080D9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96E6" w14:textId="2048FB82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911340 Fond prov.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prostředků ze zisku-PZ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ED5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4F3B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6486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73CB7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EEEFEF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D3A9" w14:textId="2AE5717C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911344 Fond prov.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prostředků ze zisku DČ-převod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3B12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8FF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E72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020A1E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F0E7471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B9305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1182 ESF, ERDF-OPVVV-Výzkum, vývoj, vzdělávání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039D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-144 616,02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36FA5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143 594,39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2DC4C7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1 021,63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8E2C78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7549AA" w:rsidRPr="007549AA" w14:paraId="654256C9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F56F" w14:textId="772E9B7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501300 Spotř.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laboratorní potřeby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69D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9E74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38,97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1D0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A76A91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17D928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3F07" w14:textId="785F32D9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501320 Spotř.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chemikálie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6B98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21B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580,61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4540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E175DF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A275F1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AC977" w14:textId="3A62B8F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501900 Spotř.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dr.maj.100-1.999 neev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FA93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1AF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67 760,00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3ED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3366E0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7123197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4582" w14:textId="76627656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501990 Spotř.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6DA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DBEC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39 699,73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042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F56268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74FC247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2813" w14:textId="53029D81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521100 Mzdové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náklady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tarify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další mzda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F3FE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B3C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47C8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6996F4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EE22416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CE773" w14:textId="3FF56E45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521102 Mzdové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náklady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náhrady</w:t>
            </w:r>
            <w:proofErr w:type="gramEnd"/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dovolená,ostatní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7EF7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3CB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F60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2E9D01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3C60FF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05FC" w14:textId="5DD978A5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521400 Mzdové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náklady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odměny</w:t>
            </w:r>
            <w:proofErr w:type="gram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54B8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F9C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4 804,00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F87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BE10D3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308DE96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532A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9381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AF4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630,44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50B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1F299F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A7871C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FC20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5D7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5C82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1 737,24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CBF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E1BC59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AED1F0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8D32" w14:textId="51FD1DB0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538110 Ostatní daně a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poplatky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patenty</w:t>
            </w:r>
            <w:proofErr w:type="gram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84B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13A3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2 807,40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4D9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C21775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462B23D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1246" w14:textId="00773C58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549101 Jiné ost.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zák. pojišť. odp. zaměst.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E80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99A1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973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B8ABC3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8A179B2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CB378" w14:textId="72303075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549353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Stipendia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Případy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zvl. zřet.-§91/2e-Ph.D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A5E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1BE2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23 335,00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729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2B22E2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11A41E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647E1" w14:textId="07FD11C8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691140 Provozní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dotace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MŠMT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-ESF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65A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-144 616,02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DFC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0ACA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F8CA17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455535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FB45B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D4A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A1E4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9834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1 021,63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5CE3F0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3DE2F3F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6A782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1430 Ostatní zahraniční programy vzdělá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91858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-10 813,00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BC7FC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10 813,00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7FF40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DC1837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7549AA" w:rsidRPr="007549AA" w14:paraId="18F760AD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5FC1" w14:textId="7139E0DD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512102 Cest. zam.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jízdní výdaje zah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raniční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16C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2A0F7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6 382,91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D5B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E04608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619C0A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9394" w14:textId="547465E9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512302 Cest. zam.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42D7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stravné zahraničn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E809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E2F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4 132,89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A195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03AAD5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9B86EA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51F1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490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F13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1394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0AFF78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8DA7C9D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F0BB" w14:textId="10767D94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1DA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B8A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296,04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A31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D412FF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6EB074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5100" w14:textId="7ABA02B2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549998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haléřové zaokrouhlení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4F2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C896B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D08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9D5C4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70458E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508A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5E4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75,15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5A0B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3401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E0F2B7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F80559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2EDAE" w14:textId="22071799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691509 Provozní dotace-předpis dotace ze zahr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17B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-10 888,15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53F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642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307DB9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BB81EAB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60A053" w14:textId="0521202D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2102 IP VaV</w:t>
            </w:r>
            <w:r w:rsidR="006753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–</w:t>
            </w: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Rozvoj organizace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F396F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-4 105 699,27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F2B96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4 093 591,80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C0599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12 107,47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539211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7549AA" w:rsidRPr="007549AA" w14:paraId="55326F51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4464" w14:textId="42F2235B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501130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zdravotnický materiál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561A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4B4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585,60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0C4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8DD50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7D9B32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56759" w14:textId="054FCDE5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501160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elektromateriál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A6A8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2C97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6B6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CD94FD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7102B0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A6577" w14:textId="6E7E7B5F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501190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propagační předměty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439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155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168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0EB1EF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37F533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371E" w14:textId="2642DF55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501200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pro opravy a údržbu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F1F8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8C57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9E7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CE8A14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2718BF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4B83" w14:textId="62B07344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501300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laboratorní potřeby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2C03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435A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16 967,96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FCD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3EEF5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E1949B9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5482" w14:textId="737ECDF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501301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laboratorní materiál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D2C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D4B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9 324,15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41C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A154C3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B0FAD3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0816" w14:textId="09894DE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501420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kancelářské potřeby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119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2FA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7 504,59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388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E95FCC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74654F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617E3" w14:textId="3807425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501901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dr.dl.2.000-40.000 v OE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F3CA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7913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BE3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922633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48D7B1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0D02" w14:textId="6621C17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501990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C7D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5857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2 563,19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036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6C0912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8B365C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90E8" w14:textId="62DC1EC9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511104 Opravy a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udržování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opravy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vzduchotechnik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BBC7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22A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12 785,90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3FB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C9CDC1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173736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512FB" w14:textId="191DF4D8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511110 Opravy a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udržování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opravy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-zařízení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192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AB3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5 581,64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F96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7C6D20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3D1177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F7782" w14:textId="1067EC6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511200 Opravy a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udržování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revize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servis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937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080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20 172,42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D44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542841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884696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8FF8" w14:textId="370402A8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512101 Cest. zam.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jízdní výdaje tuz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emské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5DF1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E99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584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44725D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9ECCFA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41C8" w14:textId="344B281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512102 Cest. zam.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jízdní výdaje zah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raniční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5EB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B49C7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333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91C336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C0EAC3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746B0" w14:textId="0D9677E9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512202 Cest. zam.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ubytování zahrani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ční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7BB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1B0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5 585,00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FB6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8CBC34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D4A3F96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BF3F" w14:textId="5EC9E1A0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512301 Cest. 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am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stravné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tuzemské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C00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EAB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9 827,80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333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66D61B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4B2A9B7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275E" w14:textId="09A1A30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512302 Cest. zam.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stravné zahraničn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1451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A4F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5 854,44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DD0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CB0C64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6327B4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C638" w14:textId="0D3B40B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512401 Cest. zam.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nutné vedl.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výd.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tuzemské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2C0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0190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1CF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D1303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ACDC22D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2477" w14:textId="66BEF1E9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512402 Cest. zam.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nutné vedl.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výd.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zahraniční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3C29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E1BF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484A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E239B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317B7A9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334D" w14:textId="46536B42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0140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CF82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D9E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5CA0B1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3BDFFB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ADA1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512404 Cestovné zam. - cestovní pojištění Svět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ACE2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B81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F37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2CA3E1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698DF92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9181" w14:textId="768A5D9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512502 Cest. zam.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vložné zahraniční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D80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D806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10 236,22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AC8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B8FCC2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0023A5D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BC3A" w14:textId="05C41FDF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518110 Ost.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spoje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(telefony)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2F54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A5F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4 378,03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D48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4F7584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3B06AE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DFD2" w14:textId="01E19FC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518120 Ost.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poštovní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popl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atky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538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A475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1 166,00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1111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02918F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18E784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83AB" w14:textId="6625D7A8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518500 Ost.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nájemné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placené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250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DC6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837,80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56B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DCCB6D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2D19C4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9C591" w14:textId="2BEE1BA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518520 Ost.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pronájem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, servis reprografick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09D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5A5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9 034,59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D3D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38A7C5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0B87AED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2FBC" w14:textId="47BC4BCC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518620 Ost.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vložné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, školení apod.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F92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BC9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907,50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810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BAA562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A1CB6C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9EA1" w14:textId="67167BDB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518660 Ost.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konzult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. a porad.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259B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539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26 604,64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CC7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3DB2B6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625F0C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D302" w14:textId="156494DC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518801 Ost.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.SW a licencí do 2.999 nee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A2D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8F1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5 256,60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3B0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BE6F3D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61653C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1C7A5" w14:textId="3EAA0730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518830 Ost.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roční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údržba produktů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F33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42D0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5 315,12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00C0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1AB5CD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DA33DA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94D7D" w14:textId="5E897504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518840 Ost.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platby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za užívání licencí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9DD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E41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7 573,42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0664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68F971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84C44B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ADF2" w14:textId="6FF2E08D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518860 Ost.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přístup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k elektronickým časop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EFE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878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4 089,00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F236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FF32C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484758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6924" w14:textId="5AF415E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518990 Ost.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jiné</w:t>
            </w:r>
            <w:proofErr w:type="gram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4E3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658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36 241,83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8B1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87EC6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EE8837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3EB3" w14:textId="5CF7B9B4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521100 Mzdové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náklady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tarify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další mzda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0D6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00F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1 250 524,00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91D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11048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DED8D5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7674F" w14:textId="269C1F02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312D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DDC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434 281,00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131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3FFD8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44F5B86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1B05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758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308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29 736,00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C5D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107D3A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9ECB32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703D0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521200 Mzdové náklady-dekretní příplatky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A1E1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8A1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772 504,00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684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C63562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0EF6386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3768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993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171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CE9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B3DE7B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676B0F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9D1CF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521500 Mzdové náklady-dohody s pojištěním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F30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2A2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186 300,00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A19B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4AA5B2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3A7B10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F0FA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A87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008B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7BA4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770F65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ED952C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EA384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009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10E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257 995,34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06F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173F0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3C21AB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93300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63BE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4C98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708 367,88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7B9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2961C2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C9717B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D56C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538100 Ostatní daně a poplatky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0676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B13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F8E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A319E6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4846D36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5545D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7D4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F29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91D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98B6A9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660EDE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E61FF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420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46C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1 613,92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2A6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4121FF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A20BE4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42A22" w14:textId="4E5E69C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549101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nákl.-zák. pojišť. odp. zaměst.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14B6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257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12 069,17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4CE5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EAC114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F34343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1EBB" w14:textId="170D50F6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549800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nákl.-poplatky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4E3D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BAB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329,19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CE19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FB649A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39EAC5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92FF" w14:textId="74E7BA64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549998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nákl.-haléřové zaokrouhlení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B0DE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A1B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8EB0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4ED6DE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CF08BD7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27AB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582100 Poskytnuté členské příspěvky-nepov. člen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A43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845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8D1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E22826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5B1FBA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1B7AE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82B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-299,27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DE5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192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72FF40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A12155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DFBB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691200 Provozní dotace-MSMT-IP(do10 ze SR)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F88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-3 105 400,00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321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BBCA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0F0344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427C77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A192E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691202 Provozní dotace-MŠMT-IP-převod dotace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BA5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EC55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C47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78F010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ADA647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C9446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710210 Výkony autodopravy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0C2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51D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0592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1 320,91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55862F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15DBDE6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14C9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710500 Přeúčtování nákladů na telefony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22C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429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ECFA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6 489,60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2D1455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8D6F6C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AE93C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740110 Převody náklady/výnosy 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83F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DFE3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E492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588B6B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056E237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12A1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740130 Převody náklady-ostatní (Mz)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838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BD9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EA07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4 296,96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42FFF0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858E41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46CD" w14:textId="78E6840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NINV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F2B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862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CFD8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6B7E85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4E73336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34013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2110 ÚP-Specifický vysokoškolský výzkum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1F0B7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-189 000,00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07E3C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189 000,00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BABD7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10416B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7549AA" w:rsidRPr="007549AA" w14:paraId="3E2A6142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446DB" w14:textId="3E645B42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501301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mater.-laboratorní materiál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07C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AE1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23 000,00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697A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444CAF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9A673A2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F56B" w14:textId="2B0DD4E9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549013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nákl.-FÚUP z účelové podpory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0FEE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FFFF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9AD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8AC6B8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E87ECC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FA47" w14:textId="4CADB1A1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549333 Stipendia-VVaI dle zvl.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předp.-§91/2c-Ph.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22E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B8B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BC5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C85C4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E36D02D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51FF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691300 Provozní dotace-účelová podpora ze SR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921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-189 000,00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0FF9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A35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C2BFA8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D80CFD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44F5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597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360B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9237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2E02F3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7BB8AD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12F2F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C08F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2003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E44A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8CD517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B0ECA4B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C9311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2201 Programy TA ČR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6C3B6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-3 977 599,00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2FE3A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3 722 998,60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3CE2C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254 600,40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D4716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7549AA" w:rsidRPr="007549AA" w14:paraId="134AD40A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653B" w14:textId="3E84562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501300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mater.-laboratorní potřeby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54E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A401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53 797,19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C34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9312F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E9C951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3C5B" w14:textId="75EA5994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501301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mater.-laboratorní materiál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35C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723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237 600,84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71D5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6ED748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57E347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18892" w14:textId="3A7B782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501310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mater.-laboratorní sklo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3FB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919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1 718,20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4C7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D1A501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37D716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1A4A" w14:textId="2DBE48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501320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mater.-chemikálie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3BA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E884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67 547,27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E242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74E577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187D40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5C39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C35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4734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5 154,72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DA0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5448AA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C09763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D714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E0AB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EA5E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11 858,00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DC4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0E4FEA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8B6C56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86B5A" w14:textId="77EEC934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další mzda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39F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32D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462 988,00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21F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EB9CB3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9526E6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6C2F" w14:textId="1EA9D72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45A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A034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124 217,00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D50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412339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C935CA2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BFAF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7AF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EA4B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136 073,00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038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C2257E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92AAFC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AEB5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395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5B1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65 095,19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E90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F1A3E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6401EC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59E90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0C22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5CCE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177 026,34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A4E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94F677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2D9ADF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8E7F9" w14:textId="74AF2E4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549014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nákl.-FÚUP z ostatních kapitol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F9B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05E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6 601,08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29C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539BB7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0717BA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4EDF" w14:textId="7F90694F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549101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nákl.-zák. pojišť. odp. zaměst.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583B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36D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3 037,77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43D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E74C33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C824D5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1A6BD" w14:textId="19E383AC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549701 Jiné ost.nákl.-přev.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prstř.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proj.-podn.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os.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57C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6E0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2 370 284,00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B80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8FC923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6D5E6DD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5BD2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5774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-3 977 599,00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EDA6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C9C6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C9A54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3F15E3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78DD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822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A455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665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75 708,36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69C68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40D1CD2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4608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67EA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3C5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8722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178 892,04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82023D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B3A9E7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72F6" w14:textId="483F15E8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NINV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23CE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8502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ABF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C8D7E7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13D9C3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DE3EA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7A0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09E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EFA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C2B24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B7CA2D3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9DD45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2431 Evropská </w:t>
            </w:r>
            <w:proofErr w:type="gramStart"/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komise - zahr</w:t>
            </w:r>
            <w:proofErr w:type="gramEnd"/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.ostatní VaVaI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E83E4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-8 963 771,70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AA5C3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8 538 457,09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9FD6B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425 314,61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8FDCBB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7549AA" w:rsidRPr="007549AA" w14:paraId="0E5D526A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6680" w14:textId="37383681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501190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mater.-propagační předměty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FB1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B885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6 672,10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C1F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890997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BF27B4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F659B" w14:textId="028FC8CF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501300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mater.-laboratorní potřeby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AE8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8FB8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3 482,38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7AB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23F281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F95399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7370" w14:textId="61176DC9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501301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mater.-laboratorní materiál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97A5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614B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33 839,26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6BA6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AD8F0A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1C7B3D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561A" w14:textId="5ADBA7E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501320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mater.-chemikálie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08F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170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20 710,37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AD72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1AC15A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88AB5B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BD2FF" w14:textId="37C4A79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501420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mater.-kancelářské potřeby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2C7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DB6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1 300,79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AFC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F5F37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70AB7C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E2DC" w14:textId="0E5D92C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501901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mater.-dr.dl.2.000-40.000 v OE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EB8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C9E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10 451,37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B624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F73DC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BD10BD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A3D1" w14:textId="36D40CF2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501990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3DD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6AAA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4 987,00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CE0A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73D57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4234BA2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5B87" w14:textId="2F3F2FD0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emské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2B1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5A5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4 714,33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48D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77F927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5C8395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3C3F" w14:textId="4B0FDEC8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raniční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9382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B5A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153 302,49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4120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44218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9D10857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FED7" w14:textId="3AE28DA0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683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6748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2 389,47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062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075FF5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654858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CEBF" w14:textId="517A274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ční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206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A69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128 054,78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30DB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E43490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6A54AF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6D0C" w14:textId="1DB4A02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E2E4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B66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670,70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57A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A5E81C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75BC00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8DA5D" w14:textId="177A7A3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015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70F7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90 550,78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AD5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0E5B4F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B9CCA4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4F77" w14:textId="5777BD2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výd.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zahraniční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F654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B8A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133,98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A04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BFAEA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15F4D4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834A6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82A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D29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33B0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20D400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2B7CD7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55252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512501 Cest. zam.-vložné tuzemské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3FB5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E1EF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67BA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15205D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6CF8587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25ACB" w14:textId="279FD749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518413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služby-ubyt.zam.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14A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551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F0D1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2663A1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AC4C396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91F1" w14:textId="57FFCE2D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518450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služby-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stravování 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akce</w:t>
            </w:r>
            <w:proofErr w:type="gram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94C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7CE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31 556,00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6A2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82676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ECAE142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0390A" w14:textId="7EDF4FA8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518990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služby-jiné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360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C557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A52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129771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7DB15C9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07F63" w14:textId="7EC7F812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další mzda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CDB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834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611 605,00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060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045FBD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C0AA71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A014" w14:textId="0B956EC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CF3D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1B8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151 075,00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1DB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76E42E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59141F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DB4A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494D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496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0F4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779B6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4EB837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B82A1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50C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9B0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268 436,00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D54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A3DEE4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3839BA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6737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9F2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A131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92 980,70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AA86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EDC465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84BB54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140F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C292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0B9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255 514,07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8A1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6B0D0E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FFFEA3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C3B5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B8E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D1C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414,63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3D6C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3730E7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B45433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81B4A" w14:textId="5884CFAF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549101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nákl.-zák. pojišť. odp. zaměst.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B64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BE2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4 339,07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8BE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3DC08A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6100A2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610F" w14:textId="47B22EB5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549700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nákl.-přev.prstř.proj.-veř.spol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57DD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9E25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1 905 314,44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351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3B8FF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D702447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057B" w14:textId="35AF8192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549701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nákl.-přev.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prstř.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proj.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podn.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os.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92A0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5EE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4 750 437,00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850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28257D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E9FB522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7D8E" w14:textId="19B6B896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549998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nákl.-haléřové zaokrouhlení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9682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EA45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4AD6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2DEB1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76564E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978B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582100 Poskytnuté členské příspěvky-nepov. člen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803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C9B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68B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3FCE18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EA5D65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C5F09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691500 Provozní dotace-ze zahraničí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BEC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-8 890 764,74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92D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302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92D01A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921353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D6E12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691509 Provozní dotace-předpis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dotace  ze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zahra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A2E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-73 006,96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1CD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EC7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308F16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14F88C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2992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710210 Výkony autodopravy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B99A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B72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DC9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7 143,23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B74222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BBD9232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8313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286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A94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BEB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86 606,83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0432A6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5BB907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6286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B12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621F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1FEE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334 216,40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25D05F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42785E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82CC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740130 Převody náklady-ostatní (Mz)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83D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F47C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0B6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-2 651,85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8FCC53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4579672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49F453" w14:textId="63F693D2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2517 Aktivace hodnoty pat., užit. a prům.</w:t>
            </w:r>
            <w:r w:rsidR="006753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vzorů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2EC71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991E1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23422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CAC983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7549AA" w:rsidRPr="007549AA" w14:paraId="12DE75A1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7CEB" w14:textId="17BBF58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518802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služby-NM vytvořený vlast. čin.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v OE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ED4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C51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A04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357BE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D935441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5363D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2530 Výnosy VaV ostatní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2B5FAB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-169 355,33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01EE2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1914A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114 113,33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E39E1A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-55 242,00</w:t>
            </w:r>
          </w:p>
        </w:tc>
      </w:tr>
      <w:tr w:rsidR="007549AA" w:rsidRPr="007549AA" w14:paraId="24FB9A08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3A7A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40D5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-169 355,33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DD8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082B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3B2FF5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AE1817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F96C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DA03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9359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2EF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4B7667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686946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0CDEF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0E8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66E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6A2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-45 886,67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5D564B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9FA119C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F91DC6" w14:textId="35712793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8501 Nájemné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F7F84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-689 954,60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FD140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20 960,80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F67F8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267 457,59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86305B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-401 536,21</w:t>
            </w:r>
          </w:p>
        </w:tc>
      </w:tr>
      <w:tr w:rsidR="007549AA" w:rsidRPr="007549AA" w14:paraId="3F52195F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85EE" w14:textId="20C77AF6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501190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mater.-propagační předměty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E9C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7957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136,42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7CB7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866157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0A65D09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4329E" w14:textId="0591DA8D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501410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mater.-čistící prostředky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C0D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27E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C82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A0443B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45F43A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D37F" w14:textId="4779FEFB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501420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mater.-kancelářské potřeby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95F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FA1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13A4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2C46B9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1C8ED7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29343" w14:textId="510814B5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501901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mater.-dr.dl.2.000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40.000 v OE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636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6B9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224A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305D4F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745D76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C15F" w14:textId="2BCE5BA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501920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mater.-nádobí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C31A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B857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CD0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C5B57D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AD5237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66843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88E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4F4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13 321,00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E07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D8F90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B1E890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E0AA8" w14:textId="3E0F4995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518120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služby-poštovní popl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atky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BB01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384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17C7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BE0D37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13DF3F7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905E" w14:textId="65D4CFD1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518130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služby-poplatky za rozhlas a TV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152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688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5FA3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4DCAF4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8649CB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2026" w14:textId="3035640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518990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služby-jiné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2E5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A5F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867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72C451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DDA54BD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F165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532100 Daň z nemovitostí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60E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FE2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5BFE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B105D5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9795A4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80A0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22D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513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7C8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32F526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A6D1C4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9A20C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546100 Dary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860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2C1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A1F6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023046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2176A3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3AAA" w14:textId="5189143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549800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nákl.-poplatky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5D3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7EB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17,88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F36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501689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D0EB3D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27A47" w14:textId="12D8B81B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549910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náklady-haléřové zaokrouhlení f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B59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6F88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3B2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FDEA3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E56056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2EFA" w14:textId="1F1B938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602100 Prod.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služeb-nájemné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4E79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-429 474,02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68B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2E40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26240A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C99E12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157E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560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D01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C6E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51EE09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B31814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9EFD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602510 Prodej služeb-přefakturace energií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44B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-52 028,16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4DD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CFD4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61CD55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84AD4CD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B214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602520 Prodej služeb-přefakturace služeb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1539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-201 436,04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1067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2D6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14429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382440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7652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1E3F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-16,38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025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EE49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73FB7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0BC1A7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8341B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3C3C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B811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32AB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255 787,78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8B6C0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874737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28FC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0D6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3420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8A19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11 669,81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B0C0DA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48E0637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7DA39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8502 Hospodářské smlouvy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F9EDA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-394 617,01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1E63E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164 716,88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EA642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89 926,94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611664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-139 973,19</w:t>
            </w:r>
          </w:p>
        </w:tc>
      </w:tr>
      <w:tr w:rsidR="007549AA" w:rsidRPr="007549AA" w14:paraId="22DF47E9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43F2" w14:textId="7FF7E3A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501130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mater.-zdravotnický materiál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7E3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E117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353,40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D3A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E90C4E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B22004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75A2" w14:textId="63E58BA8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501200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mater.-pro opravy a údržbu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A65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90D07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B2F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A3E828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50C208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AD95" w14:textId="782B8DF6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501300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mater.-laboratorní potřeby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D2EC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853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F814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C6F4DE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6A1C5C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FEA8" w14:textId="39F1FFB8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501301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mater.-laboratorní materiál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4E4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763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566E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EB8E7C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D5B1A6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DAAC" w14:textId="13EBF84F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501320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mater.-chemikálie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FCF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223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14 922,71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52D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8A729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BBD03B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559C" w14:textId="5EA1A698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501410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mater.-čistící prostředky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E1A5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4445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3F7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72619E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91C5C9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572C8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259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B0D6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4 803,98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3D0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A7BC40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592C45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00F3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511104 Opravy a udržování-opravy-vzduchotechnik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3452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142C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3 196,47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F8E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17B630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1E4731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B577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915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7AC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1 395,41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7C7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17960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F5D63D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06206" w14:textId="7A810263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servis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2EC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AE1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5 043,11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40E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27220B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240109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2A9E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C9B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3A0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3 033,00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6121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E01B31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DA43E8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909CE" w14:textId="6B86AD32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518120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služby-poštovní popl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atky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105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1675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717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2DF5A9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AD639E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C1A7" w14:textId="7FB60A70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518500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služby-nájemné placené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E50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402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209,45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4FB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1404CF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B6513C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87BBB" w14:textId="4B2E6835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518660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služby-konzult. a porad.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97D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E3F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6 651,16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E11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6E99E2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0B3F7C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DDA4" w14:textId="033F904C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518800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služby-nák.SW a licencí od 3.000-60.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B69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B84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562,96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99A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492041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B3DF9C7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5EFE0" w14:textId="388F777F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518990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služby-jiné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490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D831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19 859,06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714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94D1B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A587789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405DB" w14:textId="72E80C5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518999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služby-daňově neuznatelné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961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1A5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1 192,00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677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B35CF2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C46335A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EAC7F" w14:textId="5F2F6E04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další mzda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C42E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0602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29 152,00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95B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0DA283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B2E33E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EE52" w14:textId="399C884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857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49F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4 344,00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C4B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873BD3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9B09A39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1D39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EF6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7C24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19 520,00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C31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699146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FBEEED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93846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BEC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C11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7A2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C0F3DB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18E3E5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CAC41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1BC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2C7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4 771,56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60D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E00036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2B6F92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2A03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7FB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8C6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13 148,02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83E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7235D1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EE25091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E133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9680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89D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119,87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F66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747F72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79DE287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8EA3" w14:textId="4525E25D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549101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nákl.-zák. pojišť. odp. zaměst.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D36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647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222,66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16F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E9F12B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ACB65C9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2C0A" w14:textId="5969F54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549800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nákl.-poplatky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2AB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87E7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CE4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3F8B2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70F4E5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B672" w14:textId="50F4A446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549900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018D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D46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CEB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9CA91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B63EA6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276B" w14:textId="544F03B2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549910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náklady-haléřové zaokrouhlení f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015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F862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96ED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81CFEB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5BB05B6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42EEF" w14:textId="28AF4FBA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602100 Prod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ej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služeb-nájemné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659B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-18 381,23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BE2E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412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E4B9C6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2ACDD99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6F440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32F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-376 235,78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1D16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C216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1897DD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4BEBD9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F72D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27F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04A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D7A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11 848,64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4232E9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20B5C5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B4FC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DA9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07A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773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78 078,30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89519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8596C3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D9F6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750800 Převod příjmů ze zakázek DČ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64D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82D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9AE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D26E62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98EFD65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9A7831" w14:textId="68925016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8503 Konference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01B85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-56 218,04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09682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27 392,20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EC65F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37 613,38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210CCD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8 787,54</w:t>
            </w:r>
          </w:p>
        </w:tc>
      </w:tr>
      <w:tr w:rsidR="007549AA" w:rsidRPr="007549AA" w14:paraId="51036D96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C277" w14:textId="6D980D6C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501190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mater.-propagační předměty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0209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F97D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6 116,51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587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CED91E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692D55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FA72" w14:textId="7D47D44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>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7B0E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087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2 589,78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19B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E657DA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9A07629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A093" w14:textId="057D380B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výd.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zahraniční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315E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D58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766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8529C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BEB7CD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C594" w14:textId="2FDBB2E6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518990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služby-jiné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B1E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D84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9C9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E5333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1539E4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0D0C6" w14:textId="1A6ADE2D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518999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služby-daňově neuznatelné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5E3C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AE7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18 050,00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3308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E8A791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ECB1636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CC5FE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68D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78C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B25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CCD9C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09D282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DF92" w14:textId="10DA15C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549800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nákl.-poplatky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C89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C3FE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E5E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7AC85F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A90FCD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A5A14" w14:textId="19832ED2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549998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nákl.-haléřové zaokrouhlení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790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9BA6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046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13C8A4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DC62F6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948C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A8A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-19 156,80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212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DB32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D7DCA4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A56E39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71CB" w14:textId="58A7DD7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602610 Prodej služeb-vývoz-konference,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kurzy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42A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-36 720,00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D1B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A07F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14F4D5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D587E0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E6CD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17F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-341,24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5D1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11D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F1896A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788BB56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9C74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710210 Výkony autodopravy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DEF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696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5D1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20 948,20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F67432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A62048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AF9B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710240 Výkony 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8D3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9B3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5B98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68 255,70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FBC93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9C976E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F9C5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740110 Převody náklady/výnosy 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CEC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D52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C14B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-55 037,76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EA4226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6570E0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5F4E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740130 Převody náklady-ostatní (Mz)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FAD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08B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C6F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3 447,24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D53E3C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428F3ACA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C22B96" w14:textId="50173AB3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8517 Licenční výnosy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0EFBC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-162 358,06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DEA6F1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162 358,06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B7194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C50CB2B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7549AA" w:rsidRPr="007549AA" w14:paraId="76E11164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F2F21" w14:textId="3AE9153F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501420 Spotř.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mater.-kancelářské potřeby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AD0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B2B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3 265,58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F40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351DEE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C48FCFD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227E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FB3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B273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159 092,48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D4A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16084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D77F039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5B47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9A7E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-162 358,06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BC9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17D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4DA804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846116B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4778A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9500 Fond rozvoje investičního majetku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ED40A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D5AB77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1FF6E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A4FF3BB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7549AA" w:rsidRPr="007549AA" w14:paraId="1F3B0F53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71076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911600 FRIM-počáteční zůstatek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F497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63A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DC4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185A5E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F11F2D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7ACA8" w14:textId="1AE0F000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911603 FRIM-tvorba z hospodář.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výsledku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8A2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B4A2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105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1387CA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2D8BD3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E37CF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911607 FRIM-Převody mezi součástmi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FD6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465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3CF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CC976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ED74C9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05B79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911621 FRIM-čerpání z odpisů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FF0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D11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2A8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0E9E2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FA1B025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01D6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911660 FRIM z KP-počáteční zůstatek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3A3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566A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200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38BA76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8A25DDD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6F34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911680 FRIM z FPP-počáteční zůstatek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A102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A88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D5E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AFEB63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2AD4BC2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ABFF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911681 FRIM z FPP-tvorba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E1EC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29D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A80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71F9BE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0A6E92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0CBF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911684 FRIM z FPP-převod mezi součástmi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C8D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991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897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D6E044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E41F56C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D44A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911685 FRIM z FPP-čerpání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E12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F0A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151A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796C64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FA3F450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7129D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9510 Sociální fond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5F15D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-54 500,00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D4BE6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54 500,00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9865B4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A829BE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7549AA" w:rsidRPr="007549AA" w14:paraId="40616F1A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08385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525100 Ostatní sociální pojištění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52B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28AB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49 500,00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216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AAC55B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AE9D622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0AA4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525999 Ostatní sociální pojištění-daňově neuzna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196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B9C59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AA5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138CBA8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124D66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919F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648200 Zúčtování fondů-fond sociální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4E3C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-54 500,00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4CF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21E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05B7F0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698FF4D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1E37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911200 Fond sociální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FF5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B06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269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1C9BC0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EA6D357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EDC4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911201 Fond sociální-tvorba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563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F3A6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1406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D1FF92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0340D4EB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A006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911221 Fond sociální-čerpání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5E3EA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56AC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A41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DDCE5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36F9B89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34E68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9550 Fond provozních prostředků ze zisku-z HČ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7CBADD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19776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61FA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EF8375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7549AA" w:rsidRPr="007549AA" w14:paraId="18541773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A094" w14:textId="4263E8DF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911340 Fond prov.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prostředků ze zisku-PZ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FE0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DEC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834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A0D391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15A55469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4666C" w14:textId="4EDC8B95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911350 Fond prov.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prostř.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ze zisku HČ-počát.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zůst.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40A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5DF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02D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12E3B4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310566B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A4016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9570 Fond provozních prostředků ze zisku-z DČ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6D4A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-127 381,34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A8539A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127 381,34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9BF20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1A070B3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7549AA" w:rsidRPr="007549AA" w14:paraId="023DECA5" w14:textId="77777777" w:rsidTr="006A3CCB">
        <w:trPr>
          <w:trHeight w:val="255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4D71" w14:textId="7DE3ADDD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ostatní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7CA9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8A8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554,00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183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23E7C9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9B5C05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363B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9496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2E332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49,86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2ADA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44D049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6790F56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A463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566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E76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137,40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3747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91930F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1104AEE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1D47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528100 Ostatní sociální náklady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E7C4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8FBC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255,50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F11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7EED93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E1ACDA8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639B" w14:textId="2291F63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549101 Jiné ost.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nákl.-zák. pojišť. odp. zaměst.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EE4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D445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1BC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019854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5671140F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9034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591200 Daň z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příjmů - roční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předpis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037E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C22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126 382,25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3F2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2D6D333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3B9F14A3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B56B2" w14:textId="77777777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648340 Zúčtování fondů-FPP z HV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BCE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-127 381,34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0799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A4C4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B2D1582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A9461D4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78728" w14:textId="549F6A6E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911340 Fond prov.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prostředků ze zisku-PZ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F07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8E8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9855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63B7F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4EE6940" w14:textId="77777777" w:rsidTr="006A3CCB">
        <w:trPr>
          <w:trHeight w:val="255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F495" w14:textId="02C2DE9F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911341 Fond prov.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prostředků </w:t>
            </w:r>
            <w:proofErr w:type="gramStart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proofErr w:type="gramEnd"/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 xml:space="preserve"> zisku-tvorba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8C7A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3A9D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86BAF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3C7D977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2DF49063" w14:textId="77777777" w:rsidTr="006A3CCB">
        <w:trPr>
          <w:trHeight w:val="270"/>
        </w:trPr>
        <w:tc>
          <w:tcPr>
            <w:tcW w:w="5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7201" w14:textId="08E33961" w:rsidR="007549AA" w:rsidRPr="007549AA" w:rsidRDefault="007549AA" w:rsidP="007549AA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911342 Fond prov.</w:t>
            </w:r>
            <w:r w:rsidR="006753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prostředků ze zisku-čerpání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A824B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4506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5BF7C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5EFDCC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7549AA" w:rsidRPr="007549AA" w14:paraId="78C263E0" w14:textId="77777777" w:rsidTr="006A3CCB">
        <w:trPr>
          <w:trHeight w:val="510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53E941" w14:textId="77777777" w:rsidR="007549AA" w:rsidRPr="007549AA" w:rsidRDefault="007549AA" w:rsidP="007549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CELKEM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281A70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-20 872 495,71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8AFA87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20 697 039,62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B9DD98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-412 507,77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76CDCF" w14:textId="77777777" w:rsidR="007549AA" w:rsidRPr="007549AA" w:rsidRDefault="007549AA" w:rsidP="007549AA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549A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-587 963,86</w:t>
            </w:r>
          </w:p>
        </w:tc>
      </w:tr>
    </w:tbl>
    <w:p w14:paraId="7F3E2482" w14:textId="77777777" w:rsidR="003E6784" w:rsidRDefault="003E6784">
      <w:pPr>
        <w:spacing w:after="160" w:line="259" w:lineRule="auto"/>
        <w:ind w:left="0" w:firstLine="0"/>
        <w:jc w:val="left"/>
      </w:pPr>
    </w:p>
    <w:p w14:paraId="6E928939" w14:textId="77777777" w:rsidR="002E4328" w:rsidRDefault="002E4328">
      <w:pPr>
        <w:spacing w:after="160" w:line="259" w:lineRule="auto"/>
        <w:ind w:left="0" w:firstLine="0"/>
        <w:jc w:val="left"/>
      </w:pPr>
    </w:p>
    <w:p w14:paraId="5913AD99" w14:textId="77777777" w:rsidR="002E4328" w:rsidRDefault="002E4328">
      <w:pPr>
        <w:spacing w:after="160" w:line="259" w:lineRule="auto"/>
        <w:ind w:left="0" w:firstLine="0"/>
        <w:jc w:val="left"/>
      </w:pPr>
    </w:p>
    <w:p w14:paraId="5302A7B0" w14:textId="77777777" w:rsidR="002E4328" w:rsidRDefault="002E4328">
      <w:pPr>
        <w:spacing w:after="160" w:line="259" w:lineRule="auto"/>
        <w:ind w:left="0" w:firstLine="0"/>
        <w:jc w:val="left"/>
      </w:pPr>
    </w:p>
    <w:p w14:paraId="54905A26" w14:textId="62F7AF08" w:rsidR="002E4328" w:rsidRDefault="002E4328">
      <w:pPr>
        <w:spacing w:after="160" w:line="259" w:lineRule="auto"/>
        <w:ind w:left="0" w:firstLine="0"/>
        <w:jc w:val="left"/>
        <w:sectPr w:rsidR="002E4328" w:rsidSect="003E6784">
          <w:headerReference w:type="first" r:id="rId14"/>
          <w:pgSz w:w="16834" w:h="11909" w:orient="landscape"/>
          <w:pgMar w:top="1419" w:right="1510" w:bottom="1414" w:left="1009" w:header="709" w:footer="709" w:gutter="0"/>
          <w:cols w:space="708"/>
          <w:titlePg/>
          <w:docGrid w:linePitch="326"/>
        </w:sectPr>
      </w:pPr>
    </w:p>
    <w:p w14:paraId="3FB49E7B" w14:textId="77777777" w:rsidR="003E6341" w:rsidRPr="00023950" w:rsidRDefault="003E6341" w:rsidP="003E6341">
      <w:pPr>
        <w:pStyle w:val="Nadpis2"/>
        <w:rPr>
          <w:rFonts w:cstheme="minorHAnsi"/>
        </w:rPr>
      </w:pPr>
      <w:bookmarkStart w:id="15" w:name="_Toc180831921"/>
      <w:r>
        <w:rPr>
          <w:rFonts w:cstheme="minorHAnsi"/>
        </w:rPr>
        <w:lastRenderedPageBreak/>
        <w:t>V</w:t>
      </w:r>
      <w:r w:rsidRPr="00023950">
        <w:rPr>
          <w:rFonts w:cstheme="minorHAnsi"/>
        </w:rPr>
        <w:t>ýsledek hospodaření</w:t>
      </w:r>
      <w:bookmarkEnd w:id="15"/>
      <w:r w:rsidRPr="00023950">
        <w:rPr>
          <w:rFonts w:cstheme="minorHAnsi"/>
        </w:rPr>
        <w:t xml:space="preserve">  </w:t>
      </w:r>
    </w:p>
    <w:p w14:paraId="4729EEE6" w14:textId="77777777" w:rsidR="003E6341" w:rsidRDefault="003E6341" w:rsidP="003E6341">
      <w:pPr>
        <w:spacing w:after="0" w:line="259" w:lineRule="auto"/>
        <w:rPr>
          <w:rFonts w:cstheme="minorHAnsi"/>
        </w:rPr>
      </w:pPr>
    </w:p>
    <w:p w14:paraId="2EBECFB6" w14:textId="71D8197A" w:rsidR="003E6341" w:rsidRDefault="003E6341" w:rsidP="003E6341">
      <w:pPr>
        <w:spacing w:after="0" w:line="259" w:lineRule="auto"/>
        <w:rPr>
          <w:rFonts w:cstheme="minorHAnsi"/>
        </w:rPr>
      </w:pPr>
      <w:r w:rsidRPr="00193216">
        <w:rPr>
          <w:rFonts w:cstheme="minorHAnsi"/>
        </w:rPr>
        <w:tab/>
      </w:r>
      <w:r w:rsidRPr="008275B2">
        <w:rPr>
          <w:rFonts w:cstheme="minorHAnsi"/>
        </w:rPr>
        <w:t xml:space="preserve">Následující tabulka znázorňuje </w:t>
      </w:r>
      <w:r>
        <w:rPr>
          <w:rFonts w:cstheme="minorHAnsi"/>
        </w:rPr>
        <w:t xml:space="preserve">hospodářský výsledek </w:t>
      </w:r>
      <w:r w:rsidR="003E3D2A">
        <w:rPr>
          <w:rFonts w:cstheme="minorHAnsi"/>
        </w:rPr>
        <w:t xml:space="preserve">UNI </w:t>
      </w:r>
      <w:r>
        <w:rPr>
          <w:rFonts w:cstheme="minorHAnsi"/>
        </w:rPr>
        <w:t>z hlavní a doplňkové činnosti za rok 202</w:t>
      </w:r>
      <w:r w:rsidR="007549AA">
        <w:rPr>
          <w:rFonts w:cstheme="minorHAnsi"/>
        </w:rPr>
        <w:t>3</w:t>
      </w:r>
      <w:r>
        <w:rPr>
          <w:rFonts w:cstheme="minorHAnsi"/>
        </w:rPr>
        <w:t>.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E6341" w:rsidRPr="0067052A" w14:paraId="70B79609" w14:textId="77777777" w:rsidTr="00280D11">
        <w:trPr>
          <w:trHeight w:val="315"/>
        </w:trPr>
        <w:tc>
          <w:tcPr>
            <w:tcW w:w="90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9335102" w14:textId="77777777" w:rsidR="003E6341" w:rsidRPr="0067052A" w:rsidRDefault="003E6341" w:rsidP="003E67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7052A">
              <w:rPr>
                <w:rFonts w:ascii="Calibri" w:hAnsi="Calibri" w:cs="Calibri"/>
              </w:rPr>
              <w:t>v tis. Kč</w:t>
            </w:r>
          </w:p>
        </w:tc>
      </w:tr>
      <w:tr w:rsidR="003E6341" w:rsidRPr="0067052A" w14:paraId="1E354C26" w14:textId="77777777" w:rsidTr="00280D11">
        <w:trPr>
          <w:trHeight w:val="315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E03CF14" w14:textId="77777777" w:rsidR="003E6341" w:rsidRPr="0067052A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HV z hlavní činnosti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32C1D31" w14:textId="77777777" w:rsidR="003E6341" w:rsidRPr="0067052A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HV z doplňkové činnosti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4E689BFE" w14:textId="77777777" w:rsidR="003E6341" w:rsidRPr="0067052A" w:rsidRDefault="003E6341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HV celkem</w:t>
            </w:r>
          </w:p>
        </w:tc>
      </w:tr>
      <w:tr w:rsidR="003E6341" w:rsidRPr="0067052A" w14:paraId="2602382A" w14:textId="77777777" w:rsidTr="00280D11">
        <w:trPr>
          <w:trHeight w:val="315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7155C" w14:textId="0A6F13E1" w:rsidR="003E6341" w:rsidRPr="0067052A" w:rsidRDefault="007549AA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B562A" w14:textId="2633D5A5" w:rsidR="003E6341" w:rsidRPr="0067052A" w:rsidRDefault="007549AA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533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E59140" w14:textId="2D97F502" w:rsidR="003E6341" w:rsidRPr="0067052A" w:rsidRDefault="007549AA" w:rsidP="003E67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588</w:t>
            </w:r>
          </w:p>
        </w:tc>
      </w:tr>
    </w:tbl>
    <w:p w14:paraId="74273AE9" w14:textId="1134D4B2" w:rsidR="006317F7" w:rsidRDefault="006317F7" w:rsidP="006317F7">
      <w:pPr>
        <w:spacing w:before="240" w:after="0" w:line="266" w:lineRule="auto"/>
        <w:ind w:left="22" w:hanging="11"/>
        <w:rPr>
          <w:rFonts w:cstheme="minorHAnsi"/>
        </w:rPr>
      </w:pPr>
      <w:r w:rsidRPr="000244FE">
        <w:rPr>
          <w:rFonts w:cstheme="minorHAnsi"/>
        </w:rPr>
        <w:t xml:space="preserve">Očekávaný hospodářský výsledek po odečtení daně z příjmu bude ve výši </w:t>
      </w:r>
      <w:r w:rsidR="007549AA">
        <w:rPr>
          <w:rFonts w:cstheme="minorHAnsi"/>
        </w:rPr>
        <w:t>588</w:t>
      </w:r>
      <w:r w:rsidRPr="000244FE">
        <w:rPr>
          <w:rFonts w:cstheme="minorHAnsi"/>
        </w:rPr>
        <w:t xml:space="preserve"> tis. Kč a bude připsán během účetního období roku 20</w:t>
      </w:r>
      <w:r>
        <w:rPr>
          <w:rFonts w:cstheme="minorHAnsi"/>
        </w:rPr>
        <w:t>2</w:t>
      </w:r>
      <w:r w:rsidR="007549AA">
        <w:rPr>
          <w:rFonts w:cstheme="minorHAnsi"/>
        </w:rPr>
        <w:t>4</w:t>
      </w:r>
      <w:r w:rsidRPr="000244FE">
        <w:rPr>
          <w:rFonts w:cstheme="minorHAnsi"/>
        </w:rPr>
        <w:t xml:space="preserve">. V hlavní činnosti bylo dosaženo kladného hospodářského výsledku ve výši </w:t>
      </w:r>
      <w:r w:rsidR="007549AA">
        <w:rPr>
          <w:rFonts w:cstheme="minorHAnsi"/>
        </w:rPr>
        <w:t>55</w:t>
      </w:r>
      <w:r w:rsidRPr="000244FE">
        <w:rPr>
          <w:rFonts w:cstheme="minorHAnsi"/>
        </w:rPr>
        <w:t xml:space="preserve"> tis. Kč. V doplňkové činnosti bylo dosaženo kladného hospodářského výsledku </w:t>
      </w:r>
      <w:r>
        <w:rPr>
          <w:rFonts w:cstheme="minorHAnsi"/>
        </w:rPr>
        <w:br/>
      </w:r>
      <w:r w:rsidRPr="000244FE">
        <w:rPr>
          <w:rFonts w:cstheme="minorHAnsi"/>
        </w:rPr>
        <w:t xml:space="preserve">ve výši </w:t>
      </w:r>
      <w:r w:rsidR="007549AA">
        <w:rPr>
          <w:rFonts w:cstheme="minorHAnsi"/>
        </w:rPr>
        <w:t>533</w:t>
      </w:r>
      <w:r w:rsidRPr="000244FE">
        <w:rPr>
          <w:rFonts w:cstheme="minorHAnsi"/>
        </w:rPr>
        <w:t xml:space="preserve"> tis. Kč.</w:t>
      </w:r>
    </w:p>
    <w:p w14:paraId="3E317D19" w14:textId="77777777" w:rsidR="003E6341" w:rsidRDefault="003E6341" w:rsidP="003E6341">
      <w:pPr>
        <w:pStyle w:val="Nadpis2"/>
        <w:numPr>
          <w:ilvl w:val="0"/>
          <w:numId w:val="0"/>
        </w:numPr>
        <w:ind w:left="576"/>
        <w:rPr>
          <w:rFonts w:cstheme="minorHAnsi"/>
        </w:rPr>
      </w:pPr>
    </w:p>
    <w:p w14:paraId="41729E51" w14:textId="77777777" w:rsidR="00E6085A" w:rsidRPr="00E95BBC" w:rsidRDefault="00E6085A" w:rsidP="00E6085A">
      <w:pPr>
        <w:pStyle w:val="Nadpis2"/>
        <w:rPr>
          <w:rFonts w:cstheme="minorHAnsi"/>
        </w:rPr>
      </w:pPr>
      <w:bookmarkStart w:id="16" w:name="_Toc180831922"/>
      <w:r w:rsidRPr="00E95BBC">
        <w:rPr>
          <w:rFonts w:cstheme="minorHAnsi"/>
        </w:rPr>
        <w:t>Osobní náklady</w:t>
      </w:r>
      <w:bookmarkEnd w:id="16"/>
      <w:r w:rsidRPr="00E95BBC">
        <w:rPr>
          <w:rFonts w:cstheme="minorHAnsi"/>
        </w:rPr>
        <w:t xml:space="preserve"> </w:t>
      </w:r>
    </w:p>
    <w:p w14:paraId="653056FA" w14:textId="7F8D4B86" w:rsidR="00E6085A" w:rsidRDefault="00E6085A" w:rsidP="00E6085A">
      <w:r>
        <w:t>Nejvýznamnější položkou v rámci provozních nákladů jsou osobní náklady, jejichž čerpání v roce 202</w:t>
      </w:r>
      <w:r w:rsidR="007549AA">
        <w:t>3</w:t>
      </w:r>
      <w:r>
        <w:t xml:space="preserve"> je rozděleno do dvou tabulek, dle zdrojů nehospodářské a hospodářské činnosti.</w:t>
      </w:r>
    </w:p>
    <w:p w14:paraId="0A858E97" w14:textId="77777777" w:rsidR="00E6085A" w:rsidRDefault="00E6085A" w:rsidP="00E6085A">
      <w:pPr>
        <w:rPr>
          <w:u w:val="single"/>
        </w:rPr>
      </w:pPr>
    </w:p>
    <w:p w14:paraId="40BBDB32" w14:textId="77777777" w:rsidR="00E6085A" w:rsidRPr="008F44F9" w:rsidRDefault="00E6085A" w:rsidP="00E6085A">
      <w:pPr>
        <w:rPr>
          <w:u w:val="single"/>
        </w:rPr>
      </w:pPr>
      <w:r w:rsidRPr="008F44F9">
        <w:rPr>
          <w:u w:val="single"/>
        </w:rPr>
        <w:t>Nehospodářská činnost:</w:t>
      </w:r>
    </w:p>
    <w:p w14:paraId="01D4EAAE" w14:textId="29909D6C" w:rsidR="00E6085A" w:rsidRPr="00EB6606" w:rsidRDefault="00E6085A" w:rsidP="00E6085A">
      <w:pPr>
        <w:spacing w:after="0" w:line="240" w:lineRule="auto"/>
        <w:ind w:left="0" w:firstLine="0"/>
        <w:rPr>
          <w:rFonts w:ascii="Calibri" w:hAnsi="Calibri" w:cs="Calibri"/>
          <w:lang w:val="en-US"/>
        </w:rPr>
      </w:pPr>
      <w:r w:rsidRPr="007A51F2">
        <w:t>Nejvýznamnější zastoupen</w:t>
      </w:r>
      <w:r w:rsidR="003E3D2A" w:rsidRPr="007A51F2">
        <w:t>í</w:t>
      </w:r>
      <w:r w:rsidRPr="007A51F2">
        <w:t xml:space="preserve"> v osobních nákladech má zdroj </w:t>
      </w:r>
      <w:r w:rsidR="00D8776E">
        <w:t>21</w:t>
      </w:r>
      <w:r w:rsidR="00D50029">
        <w:t>0</w:t>
      </w:r>
      <w:r w:rsidR="00D8776E">
        <w:t>2</w:t>
      </w:r>
      <w:r w:rsidRPr="007A51F2">
        <w:t xml:space="preserve">, který </w:t>
      </w:r>
      <w:r w:rsidRPr="00D50029">
        <w:t xml:space="preserve">pokrývá </w:t>
      </w:r>
      <w:r w:rsidR="00D50029" w:rsidRPr="00D8776E">
        <w:t>4</w:t>
      </w:r>
      <w:r w:rsidR="00D8776E" w:rsidRPr="00D8776E">
        <w:t>2</w:t>
      </w:r>
      <w:r w:rsidRPr="00D8776E">
        <w:rPr>
          <w:rFonts w:ascii="Calibri" w:hAnsi="Calibri" w:cs="Calibri"/>
        </w:rPr>
        <w:t>,</w:t>
      </w:r>
      <w:r w:rsidR="00D8776E" w:rsidRPr="00D8776E">
        <w:rPr>
          <w:rFonts w:ascii="Calibri" w:hAnsi="Calibri" w:cs="Calibri"/>
        </w:rPr>
        <w:t>36</w:t>
      </w:r>
      <w:r w:rsidR="003E3D2A" w:rsidRPr="00D8776E">
        <w:rPr>
          <w:rFonts w:ascii="Calibri" w:hAnsi="Calibri" w:cs="Calibri"/>
        </w:rPr>
        <w:t xml:space="preserve"> </w:t>
      </w:r>
      <w:r w:rsidRPr="00D8776E">
        <w:rPr>
          <w:rFonts w:ascii="Calibri" w:hAnsi="Calibri" w:cs="Calibri"/>
        </w:rPr>
        <w:t>%</w:t>
      </w:r>
      <w:r w:rsidRPr="00D50029">
        <w:rPr>
          <w:rFonts w:ascii="Calibri" w:hAnsi="Calibri" w:cs="Calibri"/>
        </w:rPr>
        <w:t xml:space="preserve"> </w:t>
      </w:r>
      <w:r w:rsidRPr="00D50029">
        <w:t>z</w:t>
      </w:r>
      <w:r w:rsidRPr="007A51F2">
        <w:t xml:space="preserve"> osobních </w:t>
      </w:r>
      <w:r w:rsidR="00675303">
        <w:t>n</w:t>
      </w:r>
      <w:r w:rsidRPr="007A51F2">
        <w:t>ákladů ve zdrojích nehospodářské činnosti</w:t>
      </w:r>
      <w:r w:rsidR="003E3D2A" w:rsidRPr="007A51F2">
        <w:t>.</w:t>
      </w:r>
    </w:p>
    <w:p w14:paraId="6EC2EE4D" w14:textId="77777777" w:rsidR="00E6085A" w:rsidRDefault="00E6085A" w:rsidP="00E6085A"/>
    <w:p w14:paraId="473CF78F" w14:textId="77777777" w:rsidR="00E6085A" w:rsidRPr="008F44F9" w:rsidRDefault="00E6085A" w:rsidP="00E6085A">
      <w:pPr>
        <w:rPr>
          <w:u w:val="single"/>
        </w:rPr>
      </w:pPr>
      <w:r w:rsidRPr="008F44F9">
        <w:rPr>
          <w:u w:val="single"/>
        </w:rPr>
        <w:t>Hospodářská činnost</w:t>
      </w:r>
      <w:r>
        <w:rPr>
          <w:u w:val="single"/>
        </w:rPr>
        <w:t>:</w:t>
      </w:r>
    </w:p>
    <w:p w14:paraId="08F1FEE5" w14:textId="1EE3A279" w:rsidR="00E6085A" w:rsidRDefault="00E6085A" w:rsidP="00E6085A">
      <w:r w:rsidRPr="003E3D2A">
        <w:t>V hospodářské činnosti</w:t>
      </w:r>
      <w:r w:rsidR="00D8776E">
        <w:t xml:space="preserve"> tvořil</w:t>
      </w:r>
      <w:r w:rsidRPr="003E3D2A">
        <w:t xml:space="preserve"> zdroj 85</w:t>
      </w:r>
      <w:r w:rsidR="003E3D2A" w:rsidRPr="003E3D2A">
        <w:t>0</w:t>
      </w:r>
      <w:r w:rsidR="00E45FBD">
        <w:t>3</w:t>
      </w:r>
      <w:r w:rsidR="00D8776E">
        <w:t xml:space="preserve"> stoprocentní podíl na osobních nákladech.</w:t>
      </w:r>
    </w:p>
    <w:p w14:paraId="46CC57C8" w14:textId="77777777" w:rsidR="00E6085A" w:rsidRDefault="00E6085A" w:rsidP="00E6085A"/>
    <w:p w14:paraId="28505D2A" w14:textId="77777777" w:rsidR="00E6085A" w:rsidRDefault="00E6085A" w:rsidP="00E6085A"/>
    <w:p w14:paraId="59FB4AE0" w14:textId="77777777" w:rsidR="00E6085A" w:rsidRDefault="00E6085A" w:rsidP="00E6085A">
      <w:pPr>
        <w:ind w:left="0" w:firstLine="0"/>
      </w:pPr>
      <w:r>
        <w:t>Osobní náklady – zdroje nehospodářské činnosti</w:t>
      </w: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820"/>
        <w:gridCol w:w="911"/>
        <w:gridCol w:w="851"/>
        <w:gridCol w:w="992"/>
        <w:gridCol w:w="966"/>
        <w:gridCol w:w="1018"/>
      </w:tblGrid>
      <w:tr w:rsidR="00867386" w:rsidRPr="000254BE" w14:paraId="0932B321" w14:textId="77777777" w:rsidTr="00280D11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D063F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55176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30D02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D5F0C5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6EA5A" w14:textId="61251936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85F9CF" w14:textId="77777777" w:rsidR="00867386" w:rsidRPr="000254BE" w:rsidRDefault="00867386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97CBA" w14:textId="67E2EEA6" w:rsidR="00867386" w:rsidRPr="000254BE" w:rsidRDefault="00867386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0254BE">
              <w:rPr>
                <w:rFonts w:ascii="Calibri" w:hAnsi="Calibri" w:cs="Calibri"/>
              </w:rPr>
              <w:t>v tis.</w:t>
            </w:r>
            <w:r w:rsidR="00A5278C">
              <w:rPr>
                <w:rFonts w:ascii="Calibri" w:hAnsi="Calibri" w:cs="Calibri"/>
              </w:rPr>
              <w:t xml:space="preserve"> </w:t>
            </w:r>
            <w:r w:rsidRPr="000254BE">
              <w:rPr>
                <w:rFonts w:ascii="Calibri" w:hAnsi="Calibri" w:cs="Calibri"/>
              </w:rPr>
              <w:t>Kč</w:t>
            </w:r>
          </w:p>
        </w:tc>
      </w:tr>
      <w:tr w:rsidR="00867386" w:rsidRPr="000254BE" w14:paraId="413FCA17" w14:textId="77777777" w:rsidTr="00280D11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A7500"/>
            <w:vAlign w:val="center"/>
            <w:hideMark/>
          </w:tcPr>
          <w:p w14:paraId="790EBE5E" w14:textId="77777777" w:rsidR="00867386" w:rsidRPr="000254BE" w:rsidRDefault="0086738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EA7500"/>
            <w:vAlign w:val="center"/>
            <w:hideMark/>
          </w:tcPr>
          <w:p w14:paraId="45AA23FE" w14:textId="7B870E55" w:rsidR="00867386" w:rsidRPr="000254BE" w:rsidRDefault="0086738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1100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EA7500"/>
            <w:vAlign w:val="center"/>
            <w:hideMark/>
          </w:tcPr>
          <w:p w14:paraId="2B33AD41" w14:textId="52BE2C40" w:rsidR="00867386" w:rsidRPr="000254BE" w:rsidRDefault="00F822C4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1182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EA7500"/>
            <w:vAlign w:val="center"/>
          </w:tcPr>
          <w:p w14:paraId="41B70029" w14:textId="08A5C918" w:rsidR="00867386" w:rsidRDefault="00F822C4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2102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EA7500"/>
            <w:vAlign w:val="center"/>
            <w:hideMark/>
          </w:tcPr>
          <w:p w14:paraId="788A5241" w14:textId="1E953E4E" w:rsidR="00867386" w:rsidRPr="000254BE" w:rsidRDefault="00F822C4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2201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EA7500"/>
            <w:vAlign w:val="center"/>
          </w:tcPr>
          <w:p w14:paraId="770CC196" w14:textId="29F37D8A" w:rsidR="00867386" w:rsidRPr="000254BE" w:rsidRDefault="00F822C4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2431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6D8277EE" w14:textId="78CD4CEB" w:rsidR="00867386" w:rsidRPr="000254BE" w:rsidRDefault="00867386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 xml:space="preserve">CELKEM </w:t>
            </w:r>
          </w:p>
        </w:tc>
      </w:tr>
      <w:tr w:rsidR="00867386" w:rsidRPr="000254BE" w14:paraId="198E9FEB" w14:textId="77777777" w:rsidTr="00280D11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AC19" w14:textId="07EA3FA8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tarify,</w:t>
            </w:r>
            <w:r w:rsidR="00A5278C">
              <w:rPr>
                <w:rFonts w:ascii="Calibri" w:hAnsi="Calibri" w:cstheme="minorHAnsi"/>
              </w:rPr>
              <w:t xml:space="preserve"> </w:t>
            </w:r>
            <w:r w:rsidRPr="000254BE">
              <w:rPr>
                <w:rFonts w:ascii="Calibri" w:hAnsi="Calibri" w:cstheme="minorHAnsi"/>
              </w:rPr>
              <w:t>další mzda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0975" w14:textId="2976908D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1 098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A731" w14:textId="7173674F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6B56" w14:textId="3B55786B" w:rsidR="00867386" w:rsidRDefault="00AF7F87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1 251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ECE7" w14:textId="4F62041B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463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CC7B" w14:textId="678B82CB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9152F" w14:textId="1FF83809" w:rsidR="00867386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3 426</w:t>
            </w:r>
          </w:p>
        </w:tc>
      </w:tr>
      <w:tr w:rsidR="00867386" w:rsidRPr="000254BE" w14:paraId="57447182" w14:textId="77777777" w:rsidTr="00280D11">
        <w:trPr>
          <w:trHeight w:val="9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A6CF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náhrady za dovolenou, ostatní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FBAA" w14:textId="758531C7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5F87" w14:textId="734F2AE5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39B8" w14:textId="40AD4882" w:rsidR="00867386" w:rsidRPr="00867386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B5C7" w14:textId="1C6E4B2C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124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003F" w14:textId="794CB8DF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E7753" w14:textId="2EEC9140" w:rsidR="00867386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1 032</w:t>
            </w:r>
          </w:p>
        </w:tc>
      </w:tr>
      <w:tr w:rsidR="00867386" w:rsidRPr="000254BE" w14:paraId="5FC18D18" w14:textId="77777777" w:rsidTr="00280D11">
        <w:trPr>
          <w:trHeight w:val="6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7791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náhrady za nemoc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F2BC" w14:textId="11D38B1F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CFEB" w14:textId="3F2D944B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F363" w14:textId="3308EB2C" w:rsidR="00867386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3800" w14:textId="4E46A2A9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16CF" w14:textId="0F5D3176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4125F" w14:textId="7AF929E1" w:rsidR="00867386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31 </w:t>
            </w:r>
          </w:p>
        </w:tc>
      </w:tr>
      <w:tr w:rsidR="00867386" w:rsidRPr="000254BE" w14:paraId="4C06F327" w14:textId="77777777" w:rsidTr="00280D11">
        <w:trPr>
          <w:trHeight w:val="6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818D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dekretní příplatky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DAFC" w14:textId="2AF3565D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CA72" w14:textId="529ED9E3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1FA7" w14:textId="265349B2" w:rsidR="00867386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232D" w14:textId="4A455166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D978" w14:textId="48BE1766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D2BD2" w14:textId="1616086A" w:rsidR="00867386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1 756</w:t>
            </w:r>
          </w:p>
        </w:tc>
      </w:tr>
      <w:tr w:rsidR="00867386" w:rsidRPr="000254BE" w14:paraId="49C0A8B7" w14:textId="77777777" w:rsidTr="00280D11">
        <w:trPr>
          <w:trHeight w:val="6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ED2B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</w:t>
            </w:r>
            <w:proofErr w:type="gramStart"/>
            <w:r w:rsidRPr="000254BE">
              <w:rPr>
                <w:rFonts w:ascii="Calibri" w:hAnsi="Calibri" w:cstheme="minorHAnsi"/>
              </w:rPr>
              <w:t>náklady- odměny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67D5" w14:textId="78A5DDE9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2EB8" w14:textId="3319AEBC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2A3D" w14:textId="7EC4DCBF" w:rsidR="00867386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2899" w14:textId="60508F38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DBEF" w14:textId="3F948D8E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47B08" w14:textId="2A135181" w:rsidR="00867386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</w:t>
            </w:r>
          </w:p>
        </w:tc>
      </w:tr>
      <w:tr w:rsidR="00867386" w:rsidRPr="000254BE" w14:paraId="0967A0C3" w14:textId="77777777" w:rsidTr="00280D11">
        <w:trPr>
          <w:trHeight w:val="9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40E7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</w:t>
            </w:r>
            <w:proofErr w:type="gramStart"/>
            <w:r w:rsidRPr="000254BE">
              <w:rPr>
                <w:rFonts w:ascii="Calibri" w:hAnsi="Calibri" w:cstheme="minorHAnsi"/>
              </w:rPr>
              <w:t>náklady - dohody</w:t>
            </w:r>
            <w:proofErr w:type="gramEnd"/>
            <w:r w:rsidRPr="000254BE">
              <w:rPr>
                <w:rFonts w:ascii="Calibri" w:hAnsi="Calibri" w:cstheme="minorHAnsi"/>
              </w:rPr>
              <w:t xml:space="preserve"> s pojištěním (dále jen „SZP“)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E89C" w14:textId="0E3F2829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8AE7" w14:textId="11DD8FC2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2335" w14:textId="02B9814F" w:rsidR="00867386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9EDB" w14:textId="0D933708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F2CF" w14:textId="410750D6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EF05A" w14:textId="21893E1C" w:rsidR="00867386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</w:t>
            </w:r>
          </w:p>
        </w:tc>
      </w:tr>
      <w:tr w:rsidR="00867386" w:rsidRPr="000254BE" w14:paraId="6857059D" w14:textId="77777777" w:rsidTr="00280D11">
        <w:trPr>
          <w:trHeight w:val="6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1A2D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</w:t>
            </w:r>
            <w:proofErr w:type="gramStart"/>
            <w:r w:rsidRPr="000254BE">
              <w:rPr>
                <w:rFonts w:ascii="Calibri" w:hAnsi="Calibri" w:cstheme="minorHAnsi"/>
              </w:rPr>
              <w:t>náklady - dohody</w:t>
            </w:r>
            <w:proofErr w:type="gramEnd"/>
            <w:r w:rsidRPr="000254BE">
              <w:rPr>
                <w:rFonts w:ascii="Calibri" w:hAnsi="Calibri" w:cstheme="minorHAnsi"/>
              </w:rPr>
              <w:t xml:space="preserve"> bez SZP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192B" w14:textId="055DE2EC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8B3F" w14:textId="7BE0C1F1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F63D" w14:textId="6C01562E" w:rsidR="00867386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B6D7" w14:textId="63B2DFA8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9AC2" w14:textId="50B4E9D3" w:rsidR="00867386" w:rsidRPr="000254BE" w:rsidRDefault="00AF7F87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356D5" w14:textId="1E202BC9" w:rsidR="00867386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</w:tc>
      </w:tr>
      <w:tr w:rsidR="00867386" w:rsidRPr="000254BE" w14:paraId="40EC2DDC" w14:textId="77777777" w:rsidTr="00280D11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F48E0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lastRenderedPageBreak/>
              <w:t xml:space="preserve">CELKEM mzdové náklady 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1BA858" w14:textId="5FBCDC07" w:rsidR="00867386" w:rsidRPr="003E3D2A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2 191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161243" w14:textId="6B51EB42" w:rsidR="00867386" w:rsidRPr="003E3D2A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164A16" w14:textId="1A6F1714" w:rsidR="00867386" w:rsidRPr="003E3D2A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2 897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C74318" w14:textId="06B84940" w:rsidR="00867386" w:rsidRPr="003E3D2A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723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1AB3FC" w14:textId="3C44E3B1" w:rsidR="00867386" w:rsidRPr="003E3D2A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1 032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3F65D6BF" w14:textId="0075610D" w:rsidR="00867386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6 850</w:t>
            </w:r>
          </w:p>
        </w:tc>
      </w:tr>
      <w:tr w:rsidR="00867386" w:rsidRPr="000254BE" w14:paraId="3FC3B99A" w14:textId="77777777" w:rsidTr="00280D11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2DE9" w14:textId="77777777" w:rsidR="00867386" w:rsidRPr="000254BE" w:rsidRDefault="00867386" w:rsidP="0086738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zdravotní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0715" w14:textId="10642002" w:rsidR="00867386" w:rsidRPr="000254BE" w:rsidRDefault="00AF7F87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7663" w14:textId="125DD371" w:rsidR="00AF7F87" w:rsidRPr="000254BE" w:rsidRDefault="00AF7F87" w:rsidP="00AF7F8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423" w14:textId="7013B61F" w:rsidR="00867386" w:rsidRDefault="00AF7F87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91EC" w14:textId="57775955" w:rsidR="00867386" w:rsidRPr="000254BE" w:rsidRDefault="00AF7F87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636" w14:textId="1E7EFFD7" w:rsidR="00867386" w:rsidRPr="000254BE" w:rsidRDefault="00AF7F87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70265" w14:textId="6A12CD85" w:rsidR="00867386" w:rsidRPr="000254BE" w:rsidRDefault="00D8776E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606</w:t>
            </w:r>
          </w:p>
        </w:tc>
      </w:tr>
      <w:tr w:rsidR="00867386" w:rsidRPr="000254BE" w14:paraId="553921DC" w14:textId="77777777" w:rsidTr="00280D11">
        <w:trPr>
          <w:trHeight w:val="6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2BC6" w14:textId="77777777" w:rsidR="00867386" w:rsidRPr="000254BE" w:rsidRDefault="00867386" w:rsidP="0086738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sociální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3B2C" w14:textId="43B880BC" w:rsidR="00867386" w:rsidRPr="000254BE" w:rsidRDefault="00AF7F87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E492" w14:textId="34856194" w:rsidR="00867386" w:rsidRPr="000254BE" w:rsidRDefault="00AF7F87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09FD" w14:textId="52A47821" w:rsidR="00867386" w:rsidRDefault="00AF7F87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89DB" w14:textId="18E691E3" w:rsidR="00867386" w:rsidRPr="000254BE" w:rsidRDefault="00AF7F87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20D" w14:textId="4B44591F" w:rsidR="00867386" w:rsidRPr="000254BE" w:rsidRDefault="00AF7F87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688813" w14:textId="1AF76CE9" w:rsidR="00867386" w:rsidRPr="000254BE" w:rsidRDefault="00D8776E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1 664</w:t>
            </w:r>
          </w:p>
        </w:tc>
      </w:tr>
      <w:tr w:rsidR="00867386" w:rsidRPr="000254BE" w14:paraId="4BD0BD5D" w14:textId="77777777" w:rsidTr="00280D11">
        <w:trPr>
          <w:trHeight w:val="615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D06A" w14:textId="77777777" w:rsidR="00867386" w:rsidRPr="000254BE" w:rsidRDefault="00867386" w:rsidP="0086738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Zákonné </w:t>
            </w:r>
            <w:proofErr w:type="gramStart"/>
            <w:r w:rsidRPr="000254BE">
              <w:rPr>
                <w:rFonts w:ascii="Calibri" w:hAnsi="Calibri" w:cstheme="minorHAnsi"/>
              </w:rPr>
              <w:t>pojištění - ostatní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1DAA" w14:textId="182F80F8" w:rsidR="00867386" w:rsidRPr="000254BE" w:rsidRDefault="00AF7F87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F493" w14:textId="7BFD4833" w:rsidR="00867386" w:rsidRPr="000254BE" w:rsidRDefault="00AF7F87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AEEC4B" w14:textId="7050E1B7" w:rsidR="00867386" w:rsidRDefault="00AF7F87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81F2" w14:textId="60776756" w:rsidR="00867386" w:rsidRPr="000254BE" w:rsidRDefault="00AF7F87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E8D2BB" w14:textId="181BC531" w:rsidR="00867386" w:rsidRPr="000254BE" w:rsidRDefault="00AF7F87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6F2E2" w14:textId="5B3205A7" w:rsidR="00867386" w:rsidRPr="000254BE" w:rsidRDefault="00D8776E" w:rsidP="0086738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867386" w:rsidRPr="000254BE" w14:paraId="050CA439" w14:textId="77777777" w:rsidTr="00280D11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D7CF7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SZP 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AFE3F4" w14:textId="739AB2B3" w:rsidR="00867386" w:rsidRPr="00D8776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 w:rsidRPr="00D8776E">
              <w:rPr>
                <w:rFonts w:ascii="Calibri" w:hAnsi="Calibri" w:cs="Calibri"/>
                <w:b/>
              </w:rPr>
              <w:t>719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C8C169" w14:textId="10C666D4" w:rsidR="00867386" w:rsidRPr="00D8776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 w:rsidRPr="00D8776E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89A151" w14:textId="5D631920" w:rsidR="00867386" w:rsidRPr="00D8776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 w:rsidRPr="00D8776E">
              <w:rPr>
                <w:rFonts w:ascii="Calibri" w:hAnsi="Calibri" w:cs="Calibri"/>
                <w:b/>
              </w:rPr>
              <w:t>978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B0B4B5" w14:textId="675FC4D3" w:rsidR="00867386" w:rsidRPr="00D8776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 w:rsidRPr="00D8776E">
              <w:rPr>
                <w:rFonts w:ascii="Calibri" w:hAnsi="Calibri" w:cs="Calibri"/>
                <w:b/>
              </w:rPr>
              <w:t>245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</w:tcPr>
          <w:p w14:paraId="168D954D" w14:textId="4875B056" w:rsidR="00867386" w:rsidRPr="00D8776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D8776E">
              <w:rPr>
                <w:rFonts w:ascii="Calibri" w:hAnsi="Calibri" w:cs="Calibri"/>
                <w:b/>
                <w:bCs/>
              </w:rPr>
              <w:t>353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10115C3F" w14:textId="586EFBF8" w:rsidR="00867386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2 298</w:t>
            </w:r>
          </w:p>
        </w:tc>
      </w:tr>
      <w:tr w:rsidR="00867386" w:rsidRPr="000254BE" w14:paraId="6424B143" w14:textId="77777777" w:rsidTr="00280D11">
        <w:trPr>
          <w:trHeight w:val="600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04CF2F" w14:textId="77777777" w:rsidR="00867386" w:rsidRPr="000254BE" w:rsidRDefault="00867386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osobní náklady 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08D2BEB" w14:textId="53E77400" w:rsidR="00867386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2 910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2DABB27" w14:textId="249FB074" w:rsidR="00867386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9C77BE2" w14:textId="38040506" w:rsidR="00867386" w:rsidRPr="003E3D2A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3 875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C4A8669" w14:textId="23B84F37" w:rsidR="00867386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968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77276547" w14:textId="3C90F85D" w:rsidR="00867386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1 385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6A6A6"/>
            <w:vAlign w:val="center"/>
          </w:tcPr>
          <w:p w14:paraId="7213294F" w14:textId="4975BBEC" w:rsidR="00867386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9 148</w:t>
            </w:r>
          </w:p>
        </w:tc>
      </w:tr>
    </w:tbl>
    <w:p w14:paraId="48CB0B41" w14:textId="77777777" w:rsidR="00E6085A" w:rsidRDefault="00E6085A" w:rsidP="00E6085A"/>
    <w:p w14:paraId="0EF760F2" w14:textId="77777777" w:rsidR="00E6085A" w:rsidRPr="00481150" w:rsidRDefault="00E6085A" w:rsidP="00E6085A">
      <w:pPr>
        <w:rPr>
          <w:lang w:val="en-US"/>
        </w:rPr>
      </w:pPr>
    </w:p>
    <w:p w14:paraId="434EECBF" w14:textId="77777777" w:rsidR="00E6085A" w:rsidRDefault="00E6085A" w:rsidP="00E6085A">
      <w:r>
        <w:t>Osobní náklady – zdroje hospodářské činnosti</w:t>
      </w:r>
      <w:r w:rsidRPr="00A615D5">
        <w:tab/>
      </w:r>
    </w:p>
    <w:tbl>
      <w:tblPr>
        <w:tblW w:w="40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820"/>
        <w:gridCol w:w="877"/>
      </w:tblGrid>
      <w:tr w:rsidR="00D8776E" w:rsidRPr="000254BE" w14:paraId="65922E6F" w14:textId="77777777" w:rsidTr="00280D11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D2424" w14:textId="77777777" w:rsidR="00D8776E" w:rsidRPr="000254BE" w:rsidRDefault="00D8776E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EDA58" w14:textId="77777777" w:rsidR="00D8776E" w:rsidRPr="000254BE" w:rsidRDefault="00D8776E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337D7" w14:textId="4098D258" w:rsidR="00D8776E" w:rsidRPr="000254BE" w:rsidRDefault="00D8776E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0254BE">
              <w:rPr>
                <w:rFonts w:ascii="Calibri" w:hAnsi="Calibri" w:cs="Calibri"/>
              </w:rPr>
              <w:t>v tis.</w:t>
            </w:r>
            <w:r w:rsidR="00A5278C">
              <w:rPr>
                <w:rFonts w:ascii="Calibri" w:hAnsi="Calibri" w:cs="Calibri"/>
              </w:rPr>
              <w:t xml:space="preserve"> </w:t>
            </w:r>
            <w:r w:rsidRPr="000254BE">
              <w:rPr>
                <w:rFonts w:ascii="Calibri" w:hAnsi="Calibri" w:cs="Calibri"/>
              </w:rPr>
              <w:t>Kč</w:t>
            </w:r>
          </w:p>
        </w:tc>
      </w:tr>
      <w:tr w:rsidR="00D8776E" w:rsidRPr="000254BE" w14:paraId="7847B218" w14:textId="77777777" w:rsidTr="00280D11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340C57EE" w14:textId="77777777" w:rsidR="00D8776E" w:rsidRPr="000254BE" w:rsidRDefault="00D8776E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E676ABF" w14:textId="5C47EB5B" w:rsidR="00D8776E" w:rsidRPr="000254BE" w:rsidRDefault="00D8776E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85</w:t>
            </w:r>
            <w:r>
              <w:rPr>
                <w:rFonts w:ascii="Calibri" w:hAnsi="Calibri" w:cs="Calibri"/>
                <w:b/>
                <w:bCs/>
                <w:color w:val="FFFFFF"/>
              </w:rPr>
              <w:t>02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02725C33" w14:textId="77777777" w:rsidR="00D8776E" w:rsidRPr="000254BE" w:rsidRDefault="00D8776E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 xml:space="preserve">CELKEM </w:t>
            </w:r>
          </w:p>
        </w:tc>
      </w:tr>
      <w:tr w:rsidR="00D8776E" w:rsidRPr="000254BE" w14:paraId="077509B3" w14:textId="77777777" w:rsidTr="00280D11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82AF2" w14:textId="41CA4A4B" w:rsidR="00D8776E" w:rsidRPr="000254BE" w:rsidRDefault="00D8776E" w:rsidP="00D8776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tarify,</w:t>
            </w:r>
            <w:r w:rsidR="00A5278C">
              <w:rPr>
                <w:rFonts w:ascii="Calibri" w:hAnsi="Calibri" w:cstheme="minorHAnsi"/>
              </w:rPr>
              <w:t xml:space="preserve"> </w:t>
            </w:r>
            <w:r w:rsidRPr="000254BE">
              <w:rPr>
                <w:rFonts w:ascii="Calibri" w:hAnsi="Calibri" w:cstheme="minorHAnsi"/>
              </w:rPr>
              <w:t>další mzda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B6F88" w14:textId="3C29049A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703383" w14:textId="2EA72E1E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D8776E" w:rsidRPr="000254BE" w14:paraId="3E1F2DFE" w14:textId="77777777" w:rsidTr="00280D11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1DB17" w14:textId="77777777" w:rsidR="00D8776E" w:rsidRPr="000254BE" w:rsidRDefault="00D8776E" w:rsidP="00D8776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náhrady za dovolenou, ostatní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09B6B" w14:textId="0CA264DC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39D7F8" w14:textId="5EA0FDBA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D8776E" w:rsidRPr="000254BE" w14:paraId="14BE4E19" w14:textId="77777777" w:rsidTr="00280D11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44E80" w14:textId="77777777" w:rsidR="00D8776E" w:rsidRPr="000254BE" w:rsidRDefault="00D8776E" w:rsidP="00D8776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náhrady za nemoc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204D6" w14:textId="77777777" w:rsidR="00D8776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  <w:p w14:paraId="26DB8707" w14:textId="33A07288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132B7B0" w14:textId="77777777" w:rsidR="00D8776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  <w:p w14:paraId="3AD83D8E" w14:textId="0A8FE314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</w:tc>
      </w:tr>
      <w:tr w:rsidR="00D8776E" w:rsidRPr="000254BE" w14:paraId="5D39A2D0" w14:textId="77777777" w:rsidTr="00280D11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75AF9" w14:textId="77777777" w:rsidR="00D8776E" w:rsidRPr="000254BE" w:rsidRDefault="00D8776E" w:rsidP="00D8776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dekretní příplatky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F5B64" w14:textId="03DEA5C3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AA2AD3" w14:textId="71BDC316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8776E" w:rsidRPr="000254BE" w14:paraId="49D8956C" w14:textId="77777777" w:rsidTr="00280D11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7EE51" w14:textId="77777777" w:rsidR="00D8776E" w:rsidRPr="000254BE" w:rsidRDefault="00D8776E" w:rsidP="00D8776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</w:t>
            </w:r>
            <w:proofErr w:type="gramStart"/>
            <w:r w:rsidRPr="000254BE">
              <w:rPr>
                <w:rFonts w:ascii="Calibri" w:hAnsi="Calibri" w:cstheme="minorHAnsi"/>
              </w:rPr>
              <w:t>náklady- odměny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74FFD" w14:textId="36EDDEBF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DFE81E" w14:textId="17F20F44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D8776E" w:rsidRPr="000254BE" w14:paraId="0CD0C7D2" w14:textId="77777777" w:rsidTr="00280D11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937DD" w14:textId="77777777" w:rsidR="00D8776E" w:rsidRPr="000254BE" w:rsidRDefault="00D8776E" w:rsidP="00D8776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</w:t>
            </w:r>
            <w:proofErr w:type="gramStart"/>
            <w:r w:rsidRPr="000254BE">
              <w:rPr>
                <w:rFonts w:ascii="Calibri" w:hAnsi="Calibri" w:cstheme="minorHAnsi"/>
              </w:rPr>
              <w:t>náklady - dohody</w:t>
            </w:r>
            <w:proofErr w:type="gramEnd"/>
            <w:r w:rsidRPr="000254BE">
              <w:rPr>
                <w:rFonts w:ascii="Calibri" w:hAnsi="Calibri" w:cstheme="minorHAnsi"/>
              </w:rPr>
              <w:t xml:space="preserve"> s pojištěním (dále jen „SZP“)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FB8AC" w14:textId="5E870D04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90B086" w14:textId="3C406950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8776E" w:rsidRPr="000254BE" w14:paraId="0F451C14" w14:textId="77777777" w:rsidTr="00280D11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E6D2D" w14:textId="77777777" w:rsidR="00D8776E" w:rsidRPr="000254BE" w:rsidRDefault="00D8776E" w:rsidP="00D8776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</w:t>
            </w:r>
            <w:proofErr w:type="gramStart"/>
            <w:r w:rsidRPr="000254BE">
              <w:rPr>
                <w:rFonts w:ascii="Calibri" w:hAnsi="Calibri" w:cstheme="minorHAnsi"/>
              </w:rPr>
              <w:t>náklady - dohody</w:t>
            </w:r>
            <w:proofErr w:type="gramEnd"/>
            <w:r w:rsidRPr="000254BE">
              <w:rPr>
                <w:rFonts w:ascii="Calibri" w:hAnsi="Calibri" w:cstheme="minorHAnsi"/>
              </w:rPr>
              <w:t xml:space="preserve"> bez SZP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658EC4" w14:textId="11695FFC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7B4F0" w14:textId="0E14F217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D8776E" w:rsidRPr="000254BE" w14:paraId="0B857B60" w14:textId="77777777" w:rsidTr="00280D11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952EA47" w14:textId="77777777" w:rsidR="00D8776E" w:rsidRPr="000254BE" w:rsidRDefault="00D8776E" w:rsidP="00D8776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mzdové náklady 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72756936" w14:textId="533D4D0F" w:rsidR="00D8776E" w:rsidRPr="003E3D2A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79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51A39484" w14:textId="54980F88" w:rsidR="00D8776E" w:rsidRPr="003E3D2A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79</w:t>
            </w:r>
          </w:p>
        </w:tc>
      </w:tr>
      <w:tr w:rsidR="00D8776E" w:rsidRPr="000254BE" w14:paraId="1BE896DF" w14:textId="77777777" w:rsidTr="00280D11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92D" w14:textId="77777777" w:rsidR="00D8776E" w:rsidRPr="000254BE" w:rsidRDefault="00D8776E" w:rsidP="00D8776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zdravotní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A0AF6" w14:textId="1294069D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06DB5E9" w14:textId="6898B091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D8776E" w:rsidRPr="000254BE" w14:paraId="2C339882" w14:textId="77777777" w:rsidTr="00280D11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099B7" w14:textId="77777777" w:rsidR="00D8776E" w:rsidRPr="000254BE" w:rsidRDefault="00D8776E" w:rsidP="00D8776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sociální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D6610" w14:textId="3249C738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5691ABE" w14:textId="44BA948D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D8776E" w:rsidRPr="000254BE" w14:paraId="224276E2" w14:textId="77777777" w:rsidTr="00280D11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E7084" w14:textId="77777777" w:rsidR="00D8776E" w:rsidRPr="000254BE" w:rsidRDefault="00D8776E" w:rsidP="00D8776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Zákonné </w:t>
            </w:r>
            <w:proofErr w:type="gramStart"/>
            <w:r w:rsidRPr="000254BE">
              <w:rPr>
                <w:rFonts w:ascii="Calibri" w:hAnsi="Calibri" w:cstheme="minorHAnsi"/>
              </w:rPr>
              <w:t>pojištění - ostatní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AA43E2" w14:textId="536C6FC8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563CD" w14:textId="44E1B1F3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8776E" w:rsidRPr="000254BE" w14:paraId="69B01060" w14:textId="77777777" w:rsidTr="00280D11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AD7738C" w14:textId="77777777" w:rsidR="00D8776E" w:rsidRPr="000254BE" w:rsidRDefault="00D8776E" w:rsidP="00D8776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SZP 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E5B585C" w14:textId="3BDA42DA" w:rsidR="00D8776E" w:rsidRPr="003E3D2A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0F55CD42" w14:textId="2174911E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</w:tr>
      <w:tr w:rsidR="00D8776E" w:rsidRPr="000254BE" w14:paraId="2636B7FD" w14:textId="77777777" w:rsidTr="00280D11">
        <w:trPr>
          <w:trHeight w:val="600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227123F2" w14:textId="77777777" w:rsidR="00D8776E" w:rsidRPr="000254BE" w:rsidRDefault="00D8776E" w:rsidP="00D8776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osobní náklady 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6FC7DDA9" w14:textId="3037029F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100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</w:tcPr>
          <w:p w14:paraId="39F279C8" w14:textId="128D8130" w:rsidR="00D8776E" w:rsidRPr="000254BE" w:rsidRDefault="00D8776E" w:rsidP="00D8776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100</w:t>
            </w:r>
          </w:p>
        </w:tc>
      </w:tr>
    </w:tbl>
    <w:p w14:paraId="18A32114" w14:textId="1C1E341E" w:rsidR="00E6085A" w:rsidRDefault="00E6085A" w:rsidP="00E6085A">
      <w:pPr>
        <w:spacing w:after="160" w:line="259" w:lineRule="auto"/>
        <w:ind w:left="0" w:firstLine="0"/>
        <w:jc w:val="left"/>
        <w:rPr>
          <w:rFonts w:cstheme="minorHAnsi"/>
        </w:rPr>
      </w:pPr>
      <w:r w:rsidRPr="00A615D5">
        <w:lastRenderedPageBreak/>
        <w:tab/>
        <w:t xml:space="preserve"> </w:t>
      </w:r>
      <w:r w:rsidRPr="003E3D2A">
        <w:rPr>
          <w:rFonts w:cstheme="minorHAnsi"/>
        </w:rPr>
        <w:t xml:space="preserve">Profesní struktura </w:t>
      </w:r>
      <w:r w:rsidR="00A5278C">
        <w:rPr>
          <w:rFonts w:cstheme="minorHAnsi"/>
        </w:rPr>
        <w:t>zaměstnanců</w:t>
      </w:r>
      <w:r w:rsidR="00A5278C" w:rsidRPr="003E3D2A">
        <w:rPr>
          <w:rFonts w:cstheme="minorHAnsi"/>
        </w:rPr>
        <w:t xml:space="preserve"> </w:t>
      </w:r>
      <w:r w:rsidRPr="003E3D2A">
        <w:rPr>
          <w:rFonts w:cstheme="minorHAnsi"/>
        </w:rPr>
        <w:t>UN</w:t>
      </w:r>
      <w:r w:rsidR="002212F5" w:rsidRPr="003E3D2A">
        <w:rPr>
          <w:rFonts w:cstheme="minorHAnsi"/>
        </w:rPr>
        <w:t xml:space="preserve">I, kteří </w:t>
      </w:r>
      <w:proofErr w:type="gramStart"/>
      <w:r w:rsidR="002212F5" w:rsidRPr="003E3D2A">
        <w:rPr>
          <w:rFonts w:cstheme="minorHAnsi"/>
        </w:rPr>
        <w:t>byly</w:t>
      </w:r>
      <w:proofErr w:type="gramEnd"/>
      <w:r w:rsidR="002212F5" w:rsidRPr="003E3D2A">
        <w:rPr>
          <w:rFonts w:cstheme="minorHAnsi"/>
        </w:rPr>
        <w:t xml:space="preserve"> zapojeni do činností na </w:t>
      </w:r>
      <w:r w:rsidR="003E3D2A" w:rsidRPr="003E3D2A">
        <w:rPr>
          <w:rFonts w:cstheme="minorHAnsi"/>
        </w:rPr>
        <w:t>U</w:t>
      </w:r>
      <w:r w:rsidR="002212F5" w:rsidRPr="003E3D2A">
        <w:rPr>
          <w:rFonts w:cstheme="minorHAnsi"/>
        </w:rPr>
        <w:t>NI</w:t>
      </w:r>
      <w:r w:rsidRPr="003E3D2A">
        <w:rPr>
          <w:rFonts w:cstheme="minorHAnsi"/>
        </w:rPr>
        <w:t xml:space="preserve"> – podíl jednotlivých kategorií zaměstnanců v roce 202</w:t>
      </w:r>
      <w:r w:rsidR="007549AA">
        <w:rPr>
          <w:rFonts w:cstheme="minorHAnsi"/>
        </w:rPr>
        <w:t>3</w:t>
      </w:r>
      <w:r w:rsidRPr="003E3D2A">
        <w:rPr>
          <w:rFonts w:cstheme="minorHAnsi"/>
        </w:rPr>
        <w:t>:</w:t>
      </w:r>
    </w:p>
    <w:tbl>
      <w:tblPr>
        <w:tblW w:w="85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500"/>
        <w:gridCol w:w="2500"/>
      </w:tblGrid>
      <w:tr w:rsidR="00E6085A" w:rsidRPr="006A095A" w14:paraId="3E7B6A84" w14:textId="77777777" w:rsidTr="00280D11">
        <w:trPr>
          <w:trHeight w:val="450"/>
        </w:trPr>
        <w:tc>
          <w:tcPr>
            <w:tcW w:w="35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538AFD1" w14:textId="77777777" w:rsidR="00E6085A" w:rsidRPr="006A095A" w:rsidRDefault="00E6085A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A095A">
              <w:rPr>
                <w:rFonts w:ascii="Calibri" w:hAnsi="Calibri" w:cs="Calibri"/>
                <w:b/>
                <w:bCs/>
                <w:color w:val="FFFFFF"/>
              </w:rPr>
              <w:t>Kategorie zaměstnance</w:t>
            </w:r>
          </w:p>
        </w:tc>
        <w:tc>
          <w:tcPr>
            <w:tcW w:w="250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ABDBD91" w14:textId="77777777" w:rsidR="00E6085A" w:rsidRPr="006A095A" w:rsidRDefault="00E6085A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A095A">
              <w:rPr>
                <w:rFonts w:ascii="Calibri" w:hAnsi="Calibri" w:cs="Calibri"/>
                <w:b/>
                <w:bCs/>
                <w:color w:val="FFFFFF"/>
              </w:rPr>
              <w:t>Celkem</w:t>
            </w:r>
          </w:p>
        </w:tc>
        <w:tc>
          <w:tcPr>
            <w:tcW w:w="250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4C1E38F2" w14:textId="77777777" w:rsidR="00E6085A" w:rsidRPr="006A095A" w:rsidRDefault="00E6085A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A095A">
              <w:rPr>
                <w:rFonts w:ascii="Calibri" w:hAnsi="Calibri" w:cs="Calibri"/>
                <w:b/>
                <w:bCs/>
                <w:color w:val="FFFFFF"/>
              </w:rPr>
              <w:t>FTE</w:t>
            </w:r>
          </w:p>
        </w:tc>
      </w:tr>
      <w:tr w:rsidR="00E6085A" w:rsidRPr="006A095A" w14:paraId="1DE1E6EB" w14:textId="77777777" w:rsidTr="00280D11">
        <w:trPr>
          <w:trHeight w:val="450"/>
        </w:trPr>
        <w:tc>
          <w:tcPr>
            <w:tcW w:w="350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FB21230" w14:textId="77777777" w:rsidR="00E6085A" w:rsidRPr="006A095A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D7072D0" w14:textId="77777777" w:rsidR="00E6085A" w:rsidRPr="006A095A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F151F5" w14:textId="77777777" w:rsidR="00E6085A" w:rsidRPr="006A095A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</w:p>
        </w:tc>
      </w:tr>
      <w:tr w:rsidR="00E6085A" w:rsidRPr="006A095A" w14:paraId="6DB7E512" w14:textId="77777777" w:rsidTr="00280D11">
        <w:trPr>
          <w:trHeight w:val="315"/>
        </w:trPr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480B6" w14:textId="77777777" w:rsidR="00E6085A" w:rsidRPr="00762A01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62A01">
              <w:rPr>
                <w:rFonts w:ascii="Calibri" w:hAnsi="Calibri" w:cstheme="minorHAnsi"/>
              </w:rPr>
              <w:t>Profesor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AC0EC" w14:textId="7848C832" w:rsidR="00E6085A" w:rsidRPr="00762A01" w:rsidRDefault="00AF7F87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812D8" w14:textId="13BF5C31" w:rsidR="00E6085A" w:rsidRPr="00762A01" w:rsidRDefault="00762A01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762A01">
              <w:rPr>
                <w:rFonts w:ascii="Calibri" w:hAnsi="Calibri" w:cs="Calibri"/>
              </w:rPr>
              <w:t>0,</w:t>
            </w:r>
            <w:r w:rsidR="00AF7F87">
              <w:rPr>
                <w:rFonts w:ascii="Calibri" w:hAnsi="Calibri" w:cs="Calibri"/>
              </w:rPr>
              <w:t>88</w:t>
            </w:r>
          </w:p>
        </w:tc>
      </w:tr>
      <w:tr w:rsidR="00E6085A" w:rsidRPr="006A095A" w14:paraId="5BFAE930" w14:textId="77777777" w:rsidTr="00280D11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BE65D" w14:textId="77777777" w:rsidR="00E6085A" w:rsidRPr="00762A01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62A01">
              <w:rPr>
                <w:rFonts w:ascii="Calibri" w:hAnsi="Calibri" w:cstheme="minorHAnsi"/>
              </w:rPr>
              <w:t>Docent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15D53" w14:textId="3856FD37" w:rsidR="00E6085A" w:rsidRPr="00762A01" w:rsidRDefault="00762A01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762A01">
              <w:rPr>
                <w:rFonts w:ascii="Calibri" w:hAnsi="Calibri" w:cs="Calibri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5DCF7" w14:textId="1FF1CCE9" w:rsidR="00E6085A" w:rsidRPr="00762A01" w:rsidRDefault="00762A01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762A01">
              <w:rPr>
                <w:rFonts w:ascii="Calibri" w:hAnsi="Calibri" w:cs="Calibri"/>
              </w:rPr>
              <w:t>0,</w:t>
            </w:r>
            <w:r w:rsidR="00AF7F87">
              <w:rPr>
                <w:rFonts w:ascii="Calibri" w:hAnsi="Calibri" w:cs="Calibri"/>
              </w:rPr>
              <w:t>06</w:t>
            </w:r>
          </w:p>
        </w:tc>
      </w:tr>
      <w:tr w:rsidR="00E6085A" w:rsidRPr="006A095A" w14:paraId="378FA29C" w14:textId="77777777" w:rsidTr="00280D11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0C123" w14:textId="77777777" w:rsidR="00E6085A" w:rsidRPr="00762A01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62A01">
              <w:rPr>
                <w:rFonts w:ascii="Calibri" w:hAnsi="Calibri" w:cstheme="minorHAnsi"/>
              </w:rPr>
              <w:t>Ph.D., Dr.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E285E" w14:textId="476E3EC0" w:rsidR="00E6085A" w:rsidRPr="00762A01" w:rsidRDefault="00762A01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762A01">
              <w:rPr>
                <w:rFonts w:ascii="Calibri" w:hAnsi="Calibri" w:cs="Calibri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F7104" w14:textId="7C77ED5D" w:rsidR="00E6085A" w:rsidRPr="00762A01" w:rsidRDefault="00AF7F87" w:rsidP="00786C8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4,79</w:t>
            </w:r>
          </w:p>
        </w:tc>
      </w:tr>
      <w:tr w:rsidR="00E6085A" w:rsidRPr="006A095A" w14:paraId="4F07D821" w14:textId="77777777" w:rsidTr="00280D11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E13C4" w14:textId="77777777" w:rsidR="00E6085A" w:rsidRPr="00762A01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62A01">
              <w:rPr>
                <w:rFonts w:ascii="Calibri" w:hAnsi="Calibri" w:cstheme="minorHAnsi"/>
              </w:rPr>
              <w:t>Studenti Ph.D.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8F88E" w14:textId="6B6A3971" w:rsidR="00E6085A" w:rsidRPr="00762A01" w:rsidRDefault="00762A01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762A01">
              <w:rPr>
                <w:rFonts w:ascii="Calibri" w:hAnsi="Calibri" w:cs="Calibri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43BD3" w14:textId="13E1C734" w:rsidR="00E6085A" w:rsidRPr="00762A01" w:rsidRDefault="00762A01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762A01">
              <w:rPr>
                <w:rFonts w:ascii="Calibri" w:hAnsi="Calibri" w:cs="Calibri"/>
              </w:rPr>
              <w:t>0</w:t>
            </w:r>
          </w:p>
        </w:tc>
      </w:tr>
      <w:tr w:rsidR="00E6085A" w:rsidRPr="006A095A" w14:paraId="03DF87ED" w14:textId="77777777" w:rsidTr="00280D11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B58F4" w14:textId="77777777" w:rsidR="00E6085A" w:rsidRPr="00762A01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762A01">
              <w:rPr>
                <w:rFonts w:ascii="Calibri" w:hAnsi="Calibri" w:cstheme="minorHAnsi"/>
                <w:b/>
                <w:bCs/>
              </w:rPr>
              <w:t>Celkem vědečtí pracovníci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08938" w14:textId="5EC0707B" w:rsidR="00E6085A" w:rsidRPr="00762A01" w:rsidRDefault="00762A01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762A01">
              <w:rPr>
                <w:rFonts w:ascii="Calibri" w:hAnsi="Calibri" w:cs="Calibri"/>
                <w:b/>
                <w:bCs/>
              </w:rPr>
              <w:t>1</w:t>
            </w:r>
            <w:r w:rsidR="00AF7F87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CF77F" w14:textId="250B7AB8" w:rsidR="00E6085A" w:rsidRPr="00762A01" w:rsidRDefault="00AF7F87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5,73</w:t>
            </w:r>
          </w:p>
        </w:tc>
      </w:tr>
      <w:tr w:rsidR="00E6085A" w:rsidRPr="006A095A" w14:paraId="07BFA631" w14:textId="77777777" w:rsidTr="00280D11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E38D5" w14:textId="77777777" w:rsidR="00E6085A" w:rsidRPr="00762A01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62A01">
              <w:rPr>
                <w:rFonts w:ascii="Calibri" w:hAnsi="Calibri" w:cstheme="minorHAnsi"/>
              </w:rPr>
              <w:t>Ostatní zaměstnanci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723E2" w14:textId="78421AA6" w:rsidR="00E6085A" w:rsidRPr="00762A01" w:rsidRDefault="00762A01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762A01">
              <w:rPr>
                <w:rFonts w:ascii="Calibri" w:hAnsi="Calibri" w:cs="Calibri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89382" w14:textId="54CAE536" w:rsidR="00E6085A" w:rsidRPr="00762A01" w:rsidRDefault="00AF7F87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8,21</w:t>
            </w:r>
          </w:p>
        </w:tc>
      </w:tr>
      <w:tr w:rsidR="00E6085A" w:rsidRPr="006A095A" w14:paraId="2BB207D5" w14:textId="77777777" w:rsidTr="00280D11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74F9C" w14:textId="77777777" w:rsidR="00E6085A" w:rsidRPr="00762A01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762A01">
              <w:rPr>
                <w:rFonts w:ascii="Calibri" w:hAnsi="Calibri" w:cstheme="minorHAnsi"/>
                <w:b/>
                <w:bCs/>
              </w:rPr>
              <w:t>Celkem zaměstnanci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5FB26" w14:textId="241B05A7" w:rsidR="00E6085A" w:rsidRPr="00762A01" w:rsidRDefault="00762A01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762A01">
              <w:rPr>
                <w:rFonts w:ascii="Calibri" w:hAnsi="Calibri" w:cs="Calibri"/>
                <w:b/>
                <w:bCs/>
              </w:rPr>
              <w:t>2</w:t>
            </w:r>
            <w:r w:rsidR="00AF7F87"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0B4B9" w14:textId="2582E4A1" w:rsidR="00E6085A" w:rsidRPr="00762A01" w:rsidRDefault="00762A01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762A01">
              <w:rPr>
                <w:rFonts w:ascii="Calibri" w:hAnsi="Calibri" w:cs="Calibri"/>
                <w:b/>
                <w:bCs/>
              </w:rPr>
              <w:t>1</w:t>
            </w:r>
            <w:r w:rsidR="00AF7F87">
              <w:rPr>
                <w:rFonts w:ascii="Calibri" w:hAnsi="Calibri" w:cs="Calibri"/>
                <w:b/>
                <w:bCs/>
              </w:rPr>
              <w:t>3,94</w:t>
            </w:r>
          </w:p>
        </w:tc>
      </w:tr>
    </w:tbl>
    <w:p w14:paraId="67E33C0F" w14:textId="77777777" w:rsidR="00E6085A" w:rsidRDefault="00E6085A" w:rsidP="00E6085A">
      <w:pPr>
        <w:keepNext/>
        <w:spacing w:after="0" w:line="259" w:lineRule="auto"/>
        <w:ind w:left="0" w:firstLine="0"/>
      </w:pPr>
    </w:p>
    <w:p w14:paraId="522D0628" w14:textId="77777777" w:rsidR="00E6085A" w:rsidRPr="00FE4EB8" w:rsidRDefault="00E6085A" w:rsidP="00E6085A">
      <w:pPr>
        <w:rPr>
          <w:rFonts w:cstheme="minorHAnsi"/>
        </w:rPr>
      </w:pPr>
    </w:p>
    <w:p w14:paraId="39DE55AF" w14:textId="77777777" w:rsidR="00E6085A" w:rsidRPr="00BD6E81" w:rsidRDefault="00E6085A" w:rsidP="00E6085A">
      <w:pPr>
        <w:pStyle w:val="Nadpis2"/>
        <w:rPr>
          <w:rFonts w:cstheme="minorHAnsi"/>
        </w:rPr>
      </w:pPr>
      <w:bookmarkStart w:id="17" w:name="_Toc180831923"/>
      <w:r w:rsidRPr="00BD6E81">
        <w:rPr>
          <w:rFonts w:cstheme="minorHAnsi"/>
        </w:rPr>
        <w:t>Mezifakultní pedagogický výkon (MPV)</w:t>
      </w:r>
      <w:bookmarkEnd w:id="17"/>
      <w:r w:rsidRPr="00BD6E81">
        <w:rPr>
          <w:rFonts w:cstheme="minorHAnsi"/>
        </w:rPr>
        <w:t xml:space="preserve"> </w:t>
      </w:r>
    </w:p>
    <w:p w14:paraId="218A001B" w14:textId="4DC22416" w:rsidR="00E6085A" w:rsidRDefault="00E6085A" w:rsidP="00E6085A">
      <w:pPr>
        <w:spacing w:before="240" w:after="20" w:line="259" w:lineRule="auto"/>
        <w:ind w:left="26" w:firstLine="0"/>
        <w:rPr>
          <w:rFonts w:cstheme="minorHAnsi"/>
          <w:b/>
        </w:rPr>
      </w:pPr>
      <w:r w:rsidRPr="00096DFE">
        <w:rPr>
          <w:rFonts w:cstheme="minorHAnsi"/>
        </w:rPr>
        <w:t xml:space="preserve">Za rok </w:t>
      </w:r>
      <w:r>
        <w:rPr>
          <w:rFonts w:cstheme="minorHAnsi"/>
        </w:rPr>
        <w:t>202</w:t>
      </w:r>
      <w:r w:rsidR="007549AA">
        <w:rPr>
          <w:rFonts w:cstheme="minorHAnsi"/>
        </w:rPr>
        <w:t>3</w:t>
      </w:r>
      <w:r w:rsidRPr="00096DFE">
        <w:rPr>
          <w:rFonts w:cstheme="minorHAnsi"/>
        </w:rPr>
        <w:t xml:space="preserve"> bylo v</w:t>
      </w:r>
      <w:r>
        <w:rPr>
          <w:rFonts w:cstheme="minorHAnsi"/>
        </w:rPr>
        <w:t> MPV</w:t>
      </w:r>
      <w:r w:rsidRPr="00096DFE">
        <w:rPr>
          <w:rFonts w:cstheme="minorHAnsi"/>
        </w:rPr>
        <w:t xml:space="preserve"> dosaženo </w:t>
      </w:r>
      <w:r>
        <w:rPr>
          <w:rFonts w:cstheme="minorHAnsi"/>
        </w:rPr>
        <w:t>kladného</w:t>
      </w:r>
      <w:r w:rsidRPr="00096DFE">
        <w:rPr>
          <w:rFonts w:cstheme="minorHAnsi"/>
        </w:rPr>
        <w:t xml:space="preserve"> hospodářského výsledku ve výši </w:t>
      </w:r>
      <w:r w:rsidR="00A5278C">
        <w:rPr>
          <w:rFonts w:cstheme="minorHAnsi"/>
          <w:b/>
        </w:rPr>
        <w:t>26</w:t>
      </w:r>
      <w:r w:rsidRPr="00096DFE">
        <w:rPr>
          <w:rFonts w:cstheme="minorHAnsi"/>
          <w:b/>
        </w:rPr>
        <w:t xml:space="preserve"> tis. Kč</w:t>
      </w:r>
      <w:r>
        <w:rPr>
          <w:rFonts w:cstheme="minorHAnsi"/>
        </w:rPr>
        <w:t xml:space="preserve">. </w:t>
      </w:r>
      <w:r>
        <w:rPr>
          <w:rFonts w:cstheme="minorHAnsi"/>
        </w:rPr>
        <w:br/>
      </w:r>
      <w:r w:rsidR="00F41CC4">
        <w:rPr>
          <w:rFonts w:cstheme="minorHAnsi"/>
        </w:rPr>
        <w:t>V</w:t>
      </w:r>
      <w:r w:rsidRPr="00096DFE">
        <w:rPr>
          <w:rFonts w:cstheme="minorHAnsi"/>
        </w:rPr>
        <w:t>ýnosy v rámci MPV byly následující.</w:t>
      </w:r>
      <w:r>
        <w:rPr>
          <w:rFonts w:cstheme="minorHAnsi"/>
        </w:rPr>
        <w:t xml:space="preserve"> </w:t>
      </w:r>
    </w:p>
    <w:p w14:paraId="3647A42D" w14:textId="090988B5" w:rsidR="00E6085A" w:rsidRDefault="00E6085A" w:rsidP="00F41CC4">
      <w:pPr>
        <w:ind w:left="21"/>
        <w:rPr>
          <w:rFonts w:cstheme="minorHAnsi"/>
          <w:b/>
        </w:rPr>
      </w:pPr>
    </w:p>
    <w:p w14:paraId="75722F7B" w14:textId="2BBF3285" w:rsidR="00E6085A" w:rsidRDefault="00E6085A" w:rsidP="00E6085A">
      <w:pPr>
        <w:spacing w:after="160" w:line="259" w:lineRule="auto"/>
        <w:ind w:left="0" w:firstLine="0"/>
        <w:rPr>
          <w:rFonts w:cstheme="minorHAnsi"/>
          <w:b/>
        </w:rPr>
      </w:pPr>
      <w:r w:rsidRPr="00096DFE">
        <w:rPr>
          <w:rFonts w:cstheme="minorHAnsi"/>
          <w:b/>
        </w:rPr>
        <w:t xml:space="preserve">Výuka </w:t>
      </w:r>
      <w:r w:rsidR="00F41CC4">
        <w:rPr>
          <w:rFonts w:cstheme="minorHAnsi"/>
          <w:b/>
        </w:rPr>
        <w:t>UNI</w:t>
      </w:r>
      <w:r w:rsidRPr="00096DFE">
        <w:rPr>
          <w:rFonts w:cstheme="minorHAnsi"/>
          <w:b/>
        </w:rPr>
        <w:t xml:space="preserve"> pro jiné součásti</w:t>
      </w:r>
      <w:r>
        <w:rPr>
          <w:rFonts w:cstheme="minorHAnsi"/>
          <w:b/>
        </w:rPr>
        <w:t>: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</w:tblGrid>
      <w:tr w:rsidR="00E6085A" w:rsidRPr="00DB390B" w14:paraId="10A12134" w14:textId="77777777" w:rsidTr="00280D11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4796B" w14:textId="77777777" w:rsidR="00E6085A" w:rsidRPr="00DB390B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2E1E7" w14:textId="77777777" w:rsidR="00E6085A" w:rsidRPr="00DB390B" w:rsidRDefault="00E6085A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390B">
              <w:rPr>
                <w:rFonts w:ascii="Calibri" w:hAnsi="Calibri" w:cs="Calibri"/>
              </w:rPr>
              <w:t>v tis. Kč</w:t>
            </w:r>
          </w:p>
        </w:tc>
      </w:tr>
      <w:tr w:rsidR="00E6085A" w:rsidRPr="00DB390B" w14:paraId="51A30E77" w14:textId="77777777" w:rsidTr="00280D11">
        <w:trPr>
          <w:trHeight w:val="6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08389E8" w14:textId="77777777" w:rsidR="00E6085A" w:rsidRPr="00DB390B" w:rsidRDefault="00E6085A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Název součásti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214E3DBC" w14:textId="77777777" w:rsidR="00E6085A" w:rsidRPr="00DB390B" w:rsidRDefault="00E6085A" w:rsidP="00DE6FB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Skutečnost</w:t>
            </w:r>
          </w:p>
        </w:tc>
      </w:tr>
      <w:tr w:rsidR="00E6085A" w:rsidRPr="00DB390B" w14:paraId="4B10E6F4" w14:textId="77777777" w:rsidTr="00280D11">
        <w:trPr>
          <w:trHeight w:val="3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EDBC5" w14:textId="5ACDE729" w:rsidR="00E6085A" w:rsidRPr="00DB390B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B390B">
              <w:rPr>
                <w:rFonts w:ascii="Calibri" w:hAnsi="Calibri" w:cstheme="minorHAnsi"/>
              </w:rPr>
              <w:t>MPV – F</w:t>
            </w:r>
            <w:r w:rsidR="00456572">
              <w:rPr>
                <w:rFonts w:ascii="Calibri" w:hAnsi="Calibri" w:cstheme="minorHAnsi"/>
              </w:rPr>
              <w:t>AME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20E06" w14:textId="2BEF3AE2" w:rsidR="00E6085A" w:rsidRPr="00DB390B" w:rsidRDefault="007549AA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E6085A" w:rsidRPr="00DB390B" w14:paraId="7509E518" w14:textId="77777777" w:rsidTr="00280D11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58360" w14:textId="77777777" w:rsidR="00E6085A" w:rsidRPr="00DB390B" w:rsidRDefault="00E6085A" w:rsidP="00DE6FB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DB390B">
              <w:rPr>
                <w:rFonts w:ascii="Calibri" w:hAnsi="Calibri" w:cs="Calibri"/>
                <w:b/>
                <w:bCs/>
              </w:rPr>
              <w:t xml:space="preserve">Celkem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9DC135" w14:textId="13B2B03E" w:rsidR="00E6085A" w:rsidRPr="00DB390B" w:rsidRDefault="007549AA" w:rsidP="00DE6FB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26</w:t>
            </w:r>
          </w:p>
        </w:tc>
      </w:tr>
    </w:tbl>
    <w:p w14:paraId="17A6B791" w14:textId="77777777" w:rsidR="00E6085A" w:rsidRDefault="00E6085A" w:rsidP="00E6085A"/>
    <w:p w14:paraId="71DCF43D" w14:textId="3057B08C" w:rsidR="00E6085A" w:rsidRDefault="00E6085A" w:rsidP="00E6085A">
      <w:pPr>
        <w:spacing w:after="160" w:line="259" w:lineRule="auto"/>
        <w:ind w:left="0" w:firstLine="0"/>
        <w:jc w:val="left"/>
      </w:pPr>
    </w:p>
    <w:p w14:paraId="4492BBB3" w14:textId="77777777" w:rsidR="00E6085A" w:rsidRPr="002E2BAB" w:rsidRDefault="00E6085A" w:rsidP="00E6085A">
      <w:pPr>
        <w:pStyle w:val="Nadpis2"/>
      </w:pPr>
      <w:bookmarkStart w:id="18" w:name="_Toc180831924"/>
      <w:r w:rsidRPr="002E2BAB">
        <w:t>Investiční prostředky</w:t>
      </w:r>
      <w:bookmarkEnd w:id="18"/>
    </w:p>
    <w:p w14:paraId="4C379F76" w14:textId="7DEC784D" w:rsidR="00E6085A" w:rsidRDefault="00456572" w:rsidP="00E6085A">
      <w:pPr>
        <w:rPr>
          <w:rFonts w:cstheme="minorHAnsi"/>
        </w:rPr>
      </w:pPr>
      <w:r>
        <w:rPr>
          <w:rFonts w:cstheme="minorHAnsi"/>
        </w:rPr>
        <w:t>V roce 202</w:t>
      </w:r>
      <w:r w:rsidR="007549AA">
        <w:rPr>
          <w:rFonts w:cstheme="minorHAnsi"/>
        </w:rPr>
        <w:t>3</w:t>
      </w:r>
      <w:r>
        <w:rPr>
          <w:rFonts w:cstheme="minorHAnsi"/>
        </w:rPr>
        <w:t xml:space="preserve"> byl</w:t>
      </w:r>
      <w:r w:rsidR="00C51606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274CC8">
        <w:rPr>
          <w:rFonts w:cstheme="minorHAnsi"/>
        </w:rPr>
        <w:t>zařazen do užívání</w:t>
      </w:r>
      <w:r>
        <w:rPr>
          <w:rFonts w:cstheme="minorHAnsi"/>
        </w:rPr>
        <w:t xml:space="preserve"> </w:t>
      </w:r>
      <w:r w:rsidR="00C51606">
        <w:rPr>
          <w:rFonts w:cstheme="minorHAnsi"/>
        </w:rPr>
        <w:t xml:space="preserve">níže uvedený </w:t>
      </w:r>
      <w:r>
        <w:rPr>
          <w:rFonts w:cstheme="minorHAnsi"/>
        </w:rPr>
        <w:t>dlouhodobý majetek.</w:t>
      </w:r>
    </w:p>
    <w:p w14:paraId="5616F9DA" w14:textId="77777777" w:rsidR="00C51606" w:rsidRDefault="00C51606" w:rsidP="00E6085A">
      <w:pPr>
        <w:rPr>
          <w:rFonts w:cstheme="minorHAnsi"/>
        </w:rPr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265"/>
        <w:gridCol w:w="1360"/>
      </w:tblGrid>
      <w:tr w:rsidR="00987A05" w:rsidRPr="00BD0896" w14:paraId="6AA07362" w14:textId="77777777" w:rsidTr="00280D11">
        <w:trPr>
          <w:trHeight w:val="56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D7D31" w:themeFill="accent2"/>
            <w:noWrap/>
            <w:vAlign w:val="center"/>
            <w:hideMark/>
          </w:tcPr>
          <w:p w14:paraId="5C8CB071" w14:textId="77777777" w:rsidR="00987A05" w:rsidRPr="00BD0896" w:rsidRDefault="00987A05" w:rsidP="00987A0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Inventární číslo</w:t>
            </w:r>
          </w:p>
        </w:tc>
        <w:tc>
          <w:tcPr>
            <w:tcW w:w="52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D7D31" w:themeFill="accent2"/>
            <w:noWrap/>
            <w:vAlign w:val="center"/>
            <w:hideMark/>
          </w:tcPr>
          <w:p w14:paraId="1C59CDCC" w14:textId="77777777" w:rsidR="00987A05" w:rsidRPr="00BD0896" w:rsidRDefault="00987A05" w:rsidP="00987A0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Název položky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D7D31" w:themeFill="accent2"/>
            <w:noWrap/>
            <w:vAlign w:val="center"/>
            <w:hideMark/>
          </w:tcPr>
          <w:p w14:paraId="3C38D06B" w14:textId="7F861E58" w:rsidR="00987A05" w:rsidRPr="00BD0896" w:rsidRDefault="00987A05" w:rsidP="00987A0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Částka</w:t>
            </w:r>
            <w:r w:rsidR="00C765F0">
              <w:rPr>
                <w:rFonts w:ascii="Calibri" w:hAnsi="Calibri" w:cs="Calibri"/>
                <w:b/>
                <w:bCs/>
                <w:color w:val="FFFFFF"/>
              </w:rPr>
              <w:t xml:space="preserve"> v Kč</w:t>
            </w:r>
          </w:p>
        </w:tc>
      </w:tr>
      <w:tr w:rsidR="00987A05" w:rsidRPr="00BD0896" w14:paraId="38E0C19B" w14:textId="77777777" w:rsidTr="00280D11">
        <w:trPr>
          <w:trHeight w:val="340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760A0" w14:textId="1B3CE798" w:rsidR="00987A05" w:rsidRPr="00987A05" w:rsidRDefault="00987A05" w:rsidP="00987A05">
            <w:pPr>
              <w:spacing w:after="0" w:line="240" w:lineRule="auto"/>
              <w:ind w:left="0" w:firstLine="0"/>
              <w:jc w:val="left"/>
              <w:rPr>
                <w:rFonts w:ascii="Calibri" w:hAnsi="Calibri" w:cstheme="minorHAnsi"/>
              </w:rPr>
            </w:pPr>
            <w:bookmarkStart w:id="19" w:name="_Toc151740021"/>
            <w:bookmarkStart w:id="20" w:name="_Toc178593015"/>
            <w:r w:rsidRPr="00987A05">
              <w:rPr>
                <w:rFonts w:ascii="Calibri" w:hAnsi="Calibri" w:cstheme="minorHAnsi"/>
              </w:rPr>
              <w:t>3</w:t>
            </w:r>
            <w:bookmarkEnd w:id="19"/>
            <w:r w:rsidRPr="00987A05">
              <w:rPr>
                <w:rFonts w:ascii="Calibri" w:hAnsi="Calibri" w:cstheme="minorHAnsi"/>
              </w:rPr>
              <w:t>6090</w:t>
            </w:r>
            <w:bookmarkEnd w:id="20"/>
          </w:p>
        </w:tc>
        <w:tc>
          <w:tcPr>
            <w:tcW w:w="52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2B4CB" w14:textId="3BBDAF87" w:rsidR="00987A05" w:rsidRPr="00987A05" w:rsidRDefault="00987A05" w:rsidP="00987A05">
            <w:pPr>
              <w:spacing w:after="0" w:line="240" w:lineRule="auto"/>
              <w:ind w:left="0" w:firstLine="0"/>
              <w:jc w:val="left"/>
              <w:rPr>
                <w:rFonts w:ascii="Calibri" w:hAnsi="Calibri" w:cstheme="minorHAnsi"/>
              </w:rPr>
            </w:pPr>
            <w:bookmarkStart w:id="21" w:name="_Toc178593016"/>
            <w:r w:rsidRPr="00987A05">
              <w:rPr>
                <w:rFonts w:ascii="Calibri" w:hAnsi="Calibri" w:cstheme="minorHAnsi"/>
              </w:rPr>
              <w:t>Zařízení pro testování tření podešví</w:t>
            </w:r>
            <w:bookmarkEnd w:id="21"/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9E7AFA" w14:textId="705DA3B4" w:rsidR="00987A05" w:rsidRPr="00987A05" w:rsidRDefault="00987A05" w:rsidP="00987A05">
            <w:pPr>
              <w:spacing w:after="0" w:line="240" w:lineRule="auto"/>
              <w:ind w:left="0" w:firstLine="0"/>
              <w:jc w:val="right"/>
              <w:rPr>
                <w:rFonts w:ascii="Calibri" w:hAnsi="Calibri" w:cstheme="minorHAnsi"/>
              </w:rPr>
            </w:pPr>
            <w:bookmarkStart w:id="22" w:name="_Toc178593017"/>
            <w:r w:rsidRPr="00987A05">
              <w:rPr>
                <w:rFonts w:ascii="Calibri" w:hAnsi="Calibri" w:cstheme="minorHAnsi"/>
              </w:rPr>
              <w:t>1 260 235</w:t>
            </w:r>
            <w:bookmarkEnd w:id="22"/>
          </w:p>
        </w:tc>
      </w:tr>
      <w:tr w:rsidR="00987A05" w:rsidRPr="00BD0896" w14:paraId="05084B58" w14:textId="77777777" w:rsidTr="00280D11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2961D17" w14:textId="230CDF31" w:rsidR="00987A05" w:rsidRPr="00987A05" w:rsidRDefault="00987A05" w:rsidP="00987A05">
            <w:pPr>
              <w:spacing w:after="0" w:line="240" w:lineRule="auto"/>
              <w:ind w:left="0" w:firstLine="0"/>
              <w:jc w:val="left"/>
              <w:rPr>
                <w:rFonts w:ascii="Calibri" w:hAnsi="Calibri" w:cstheme="minorHAnsi"/>
              </w:rPr>
            </w:pPr>
            <w:bookmarkStart w:id="23" w:name="_Toc178593018"/>
            <w:r w:rsidRPr="00987A05">
              <w:rPr>
                <w:rFonts w:ascii="Calibri" w:hAnsi="Calibri" w:cstheme="minorHAnsi"/>
              </w:rPr>
              <w:t>36255</w:t>
            </w:r>
            <w:bookmarkEnd w:id="23"/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3E6EC80" w14:textId="604C4C8B" w:rsidR="00987A05" w:rsidRPr="00987A05" w:rsidRDefault="00987A05" w:rsidP="00987A05">
            <w:pPr>
              <w:spacing w:after="0" w:line="240" w:lineRule="auto"/>
              <w:ind w:left="0" w:firstLine="0"/>
              <w:jc w:val="left"/>
              <w:rPr>
                <w:rFonts w:ascii="Calibri" w:hAnsi="Calibri" w:cstheme="minorHAnsi"/>
              </w:rPr>
            </w:pPr>
            <w:bookmarkStart w:id="24" w:name="_Toc178593019"/>
            <w:r w:rsidRPr="00987A05">
              <w:rPr>
                <w:rFonts w:ascii="Calibri" w:hAnsi="Calibri" w:cstheme="minorHAnsi"/>
              </w:rPr>
              <w:t>Diagnostické zařízení DIGITSOLE PRO</w:t>
            </w:r>
            <w:bookmarkEnd w:id="24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D0BB415" w14:textId="1D7E26FF" w:rsidR="00987A05" w:rsidRPr="00987A05" w:rsidRDefault="00987A05" w:rsidP="00987A05">
            <w:pPr>
              <w:spacing w:after="0" w:line="240" w:lineRule="auto"/>
              <w:ind w:left="0" w:firstLine="0"/>
              <w:jc w:val="right"/>
              <w:rPr>
                <w:rFonts w:ascii="Calibri" w:hAnsi="Calibri" w:cstheme="minorHAnsi"/>
              </w:rPr>
            </w:pPr>
            <w:bookmarkStart w:id="25" w:name="_Toc178593020"/>
            <w:r w:rsidRPr="00987A05">
              <w:rPr>
                <w:rFonts w:ascii="Calibri" w:hAnsi="Calibri" w:cstheme="minorHAnsi"/>
              </w:rPr>
              <w:t>54 900</w:t>
            </w:r>
            <w:bookmarkEnd w:id="25"/>
          </w:p>
        </w:tc>
      </w:tr>
    </w:tbl>
    <w:p w14:paraId="711F66FC" w14:textId="77777777" w:rsidR="00E6085A" w:rsidRDefault="00E6085A" w:rsidP="00E6085A">
      <w:pPr>
        <w:ind w:left="0" w:firstLine="0"/>
        <w:rPr>
          <w:rFonts w:cstheme="minorHAnsi"/>
        </w:rPr>
      </w:pPr>
    </w:p>
    <w:p w14:paraId="5CBEB546" w14:textId="77777777" w:rsidR="00E6085A" w:rsidRDefault="00E6085A" w:rsidP="00E6085A">
      <w:pPr>
        <w:rPr>
          <w:rFonts w:cstheme="minorHAnsi"/>
        </w:rPr>
      </w:pPr>
    </w:p>
    <w:p w14:paraId="1196B76C" w14:textId="31CC9C31" w:rsidR="006317F7" w:rsidRDefault="006317F7">
      <w:pPr>
        <w:spacing w:after="160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5315129D" w14:textId="1BA0CD89" w:rsidR="003E6341" w:rsidRDefault="003E6341" w:rsidP="0055021B">
      <w:pPr>
        <w:pStyle w:val="Nadpis1"/>
      </w:pPr>
      <w:bookmarkStart w:id="26" w:name="_Toc180831925"/>
      <w:bookmarkStart w:id="27" w:name="_Toc7012842"/>
      <w:r>
        <w:lastRenderedPageBreak/>
        <w:t>Centrum polymerních systémů – pracovní úsek 17</w:t>
      </w:r>
      <w:bookmarkEnd w:id="26"/>
    </w:p>
    <w:p w14:paraId="1D527C61" w14:textId="3340AC0C" w:rsidR="0055021B" w:rsidRPr="00F007BA" w:rsidRDefault="00A7505A" w:rsidP="003E6341">
      <w:pPr>
        <w:pStyle w:val="Nadpis2"/>
      </w:pPr>
      <w:bookmarkStart w:id="28" w:name="_Toc180831926"/>
      <w:r w:rsidRPr="00F007BA">
        <w:t xml:space="preserve">Investiční a neinvestiční </w:t>
      </w:r>
      <w:r w:rsidR="00F60097" w:rsidRPr="00F007BA">
        <w:t>prostředky</w:t>
      </w:r>
      <w:bookmarkEnd w:id="27"/>
      <w:bookmarkEnd w:id="28"/>
    </w:p>
    <w:p w14:paraId="49C09466" w14:textId="374B7B19" w:rsidR="00BD74FF" w:rsidRDefault="00142821" w:rsidP="0055021B">
      <w:r w:rsidRPr="00786C8B">
        <w:t>Následující část uvádí popis</w:t>
      </w:r>
      <w:r w:rsidR="009B26CB" w:rsidRPr="00786C8B">
        <w:t xml:space="preserve"> </w:t>
      </w:r>
      <w:r w:rsidR="00A7505A" w:rsidRPr="00786C8B">
        <w:t xml:space="preserve">investičních a </w:t>
      </w:r>
      <w:r w:rsidR="00EF7B3C" w:rsidRPr="00786C8B">
        <w:t>ne</w:t>
      </w:r>
      <w:r w:rsidR="00BD74FF" w:rsidRPr="00786C8B">
        <w:t>investiční</w:t>
      </w:r>
      <w:r w:rsidRPr="00786C8B">
        <w:t>ch</w:t>
      </w:r>
      <w:r w:rsidR="00BD74FF" w:rsidRPr="00786C8B">
        <w:t xml:space="preserve"> prostředk</w:t>
      </w:r>
      <w:r w:rsidRPr="00786C8B">
        <w:t>ů</w:t>
      </w:r>
      <w:r w:rsidR="00BD74FF" w:rsidRPr="00786C8B">
        <w:t xml:space="preserve"> </w:t>
      </w:r>
      <w:r w:rsidR="00AA69BA" w:rsidRPr="00786C8B">
        <w:t>CPS</w:t>
      </w:r>
      <w:r w:rsidR="00A03415" w:rsidRPr="00786C8B">
        <w:t xml:space="preserve"> </w:t>
      </w:r>
      <w:r w:rsidR="00DC6A0F" w:rsidRPr="00786C8B">
        <w:t xml:space="preserve">a </w:t>
      </w:r>
      <w:r w:rsidRPr="00786C8B">
        <w:t>také</w:t>
      </w:r>
      <w:r w:rsidR="001E4707" w:rsidRPr="00786C8B">
        <w:t xml:space="preserve"> přehled jednotlivých projektových zdrojů</w:t>
      </w:r>
      <w:r w:rsidR="009B6D71" w:rsidRPr="00786C8B">
        <w:t xml:space="preserve"> </w:t>
      </w:r>
      <w:r w:rsidR="00AA69BA" w:rsidRPr="00786C8B">
        <w:t>CPS</w:t>
      </w:r>
      <w:r w:rsidR="009B6D71" w:rsidRPr="00786C8B">
        <w:t xml:space="preserve"> v roce </w:t>
      </w:r>
      <w:r w:rsidR="003B7E15" w:rsidRPr="00786C8B">
        <w:t>20</w:t>
      </w:r>
      <w:r w:rsidR="00815BBC" w:rsidRPr="00786C8B">
        <w:t>2</w:t>
      </w:r>
      <w:r w:rsidR="00D8776E">
        <w:t>3</w:t>
      </w:r>
      <w:r w:rsidR="001E4707" w:rsidRPr="00786C8B">
        <w:t xml:space="preserve">. Pozornost je věnována podrobnému rozboru </w:t>
      </w:r>
      <w:r w:rsidR="00BD767E" w:rsidRPr="00786C8B">
        <w:t>jednotlivých zdrojů</w:t>
      </w:r>
      <w:r w:rsidR="003B7E15" w:rsidRPr="00786C8B">
        <w:t xml:space="preserve"> </w:t>
      </w:r>
      <w:r w:rsidR="001E4707" w:rsidRPr="00786C8B">
        <w:t xml:space="preserve">z pohledu </w:t>
      </w:r>
      <w:r w:rsidR="00E131BF" w:rsidRPr="00786C8B">
        <w:t xml:space="preserve">provozních a </w:t>
      </w:r>
      <w:r w:rsidR="001E4707" w:rsidRPr="00786C8B">
        <w:t>mzdových</w:t>
      </w:r>
      <w:r w:rsidR="00E131BF" w:rsidRPr="00786C8B">
        <w:t xml:space="preserve"> nákladů</w:t>
      </w:r>
      <w:r w:rsidR="00BD767E">
        <w:t>.</w:t>
      </w:r>
      <w:r w:rsidR="00E131BF" w:rsidRPr="0055021B">
        <w:t xml:space="preserve"> </w:t>
      </w:r>
    </w:p>
    <w:p w14:paraId="0FB96441" w14:textId="77777777" w:rsidR="006605E7" w:rsidRPr="0055021B" w:rsidRDefault="006605E7" w:rsidP="0055021B">
      <w:pPr>
        <w:rPr>
          <w:sz w:val="32"/>
        </w:rPr>
      </w:pPr>
    </w:p>
    <w:p w14:paraId="23EE653A" w14:textId="5E61374F" w:rsidR="00465FEB" w:rsidRPr="001E0CD6" w:rsidRDefault="00F60097" w:rsidP="004E4DFF">
      <w:pPr>
        <w:pStyle w:val="Nadpis2"/>
        <w:rPr>
          <w:rFonts w:cstheme="minorHAnsi"/>
        </w:rPr>
      </w:pPr>
      <w:bookmarkStart w:id="29" w:name="_Toc7012843"/>
      <w:bookmarkStart w:id="30" w:name="_Toc180831927"/>
      <w:r w:rsidRPr="001E0CD6">
        <w:rPr>
          <w:rFonts w:cstheme="minorHAnsi"/>
        </w:rPr>
        <w:t>Přehled struktury</w:t>
      </w:r>
      <w:r w:rsidR="00910B33" w:rsidRPr="001E0CD6">
        <w:rPr>
          <w:rFonts w:cstheme="minorHAnsi"/>
        </w:rPr>
        <w:t xml:space="preserve"> </w:t>
      </w:r>
      <w:r w:rsidR="001E0CD6">
        <w:rPr>
          <w:rFonts w:ascii="Calibri" w:hAnsi="Calibri" w:cs="Calibri"/>
        </w:rPr>
        <w:t xml:space="preserve">– </w:t>
      </w:r>
      <w:r w:rsidRPr="001E0CD6">
        <w:rPr>
          <w:rFonts w:cstheme="minorHAnsi"/>
        </w:rPr>
        <w:t>přidělené dotace</w:t>
      </w:r>
      <w:r w:rsidR="00725D41" w:rsidRPr="001E0CD6">
        <w:rPr>
          <w:rFonts w:cstheme="minorHAnsi"/>
        </w:rPr>
        <w:t xml:space="preserve"> a příspěvky</w:t>
      </w:r>
      <w:bookmarkEnd w:id="29"/>
      <w:bookmarkEnd w:id="30"/>
    </w:p>
    <w:p w14:paraId="3254D853" w14:textId="53F1589C" w:rsidR="00E937C8" w:rsidRDefault="00F60097" w:rsidP="00104D08">
      <w:pPr>
        <w:rPr>
          <w:rFonts w:cstheme="minorHAnsi"/>
        </w:rPr>
      </w:pPr>
      <w:r w:rsidRPr="000244FE">
        <w:rPr>
          <w:rFonts w:cstheme="minorHAnsi"/>
        </w:rPr>
        <w:t xml:space="preserve">Na základě </w:t>
      </w:r>
      <w:r w:rsidR="00517447" w:rsidRPr="000244FE">
        <w:rPr>
          <w:rFonts w:cstheme="minorHAnsi"/>
        </w:rPr>
        <w:t>rozhodnutí o přidělení</w:t>
      </w:r>
      <w:r w:rsidRPr="000244FE">
        <w:rPr>
          <w:rFonts w:cstheme="minorHAnsi"/>
        </w:rPr>
        <w:t xml:space="preserve"> </w:t>
      </w:r>
      <w:r w:rsidR="00BB08F0">
        <w:rPr>
          <w:rFonts w:cstheme="minorHAnsi"/>
        </w:rPr>
        <w:t xml:space="preserve">finančních </w:t>
      </w:r>
      <w:r w:rsidRPr="000244FE">
        <w:rPr>
          <w:rFonts w:cstheme="minorHAnsi"/>
        </w:rPr>
        <w:t>prostředků</w:t>
      </w:r>
      <w:r w:rsidR="005D3430" w:rsidRPr="000244FE">
        <w:rPr>
          <w:rFonts w:cstheme="minorHAnsi"/>
        </w:rPr>
        <w:t xml:space="preserve"> byly </w:t>
      </w:r>
      <w:r w:rsidR="00D72656" w:rsidRPr="000244FE">
        <w:rPr>
          <w:rFonts w:cstheme="minorHAnsi"/>
        </w:rPr>
        <w:t>přiděleny</w:t>
      </w:r>
      <w:r w:rsidR="00BB08F0">
        <w:rPr>
          <w:rFonts w:cstheme="minorHAnsi"/>
        </w:rPr>
        <w:t xml:space="preserve"> tyto prostředky</w:t>
      </w:r>
      <w:r w:rsidR="006540A3" w:rsidRPr="000244FE">
        <w:rPr>
          <w:rFonts w:cstheme="minorHAnsi"/>
        </w:rPr>
        <w:t>: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2100"/>
      </w:tblGrid>
      <w:tr w:rsidR="008F7711" w:rsidRPr="008F7711" w14:paraId="1C886EC6" w14:textId="77777777" w:rsidTr="00280D11">
        <w:trPr>
          <w:trHeight w:val="315"/>
        </w:trPr>
        <w:tc>
          <w:tcPr>
            <w:tcW w:w="72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5B3837" w14:textId="77777777" w:rsidR="008F7711" w:rsidRPr="008F7711" w:rsidRDefault="008F77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 tis. Kč</w:t>
            </w:r>
          </w:p>
        </w:tc>
      </w:tr>
      <w:tr w:rsidR="008F7711" w:rsidRPr="008F7711" w14:paraId="77569849" w14:textId="77777777" w:rsidTr="00280D11">
        <w:trPr>
          <w:trHeight w:val="600"/>
        </w:trPr>
        <w:tc>
          <w:tcPr>
            <w:tcW w:w="724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390E5EC6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Dotace, příspěvky a ostatní výnosy</w:t>
            </w:r>
          </w:p>
        </w:tc>
      </w:tr>
      <w:tr w:rsidR="008F7711" w:rsidRPr="008F7711" w14:paraId="56F3C978" w14:textId="77777777" w:rsidTr="00280D11">
        <w:trPr>
          <w:trHeight w:val="402"/>
        </w:trPr>
        <w:tc>
          <w:tcPr>
            <w:tcW w:w="514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D17DD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Základní příspěvek – ukazatel A + K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295021" w14:textId="352AF72A" w:rsidR="008F7711" w:rsidRPr="008F7711" w:rsidRDefault="00C376C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18 260</w:t>
            </w:r>
          </w:p>
        </w:tc>
      </w:tr>
      <w:tr w:rsidR="008F7711" w:rsidRPr="008F7711" w14:paraId="04616511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4E55F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Specifický vysokoškolský výzkum – dotace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60531D" w14:textId="3E98C21F" w:rsidR="008F7711" w:rsidRPr="008F7711" w:rsidRDefault="00C376C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5 233</w:t>
            </w:r>
          </w:p>
        </w:tc>
      </w:tr>
      <w:tr w:rsidR="008F7711" w:rsidRPr="008F7711" w14:paraId="2687DA1C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EF560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Institucionální plán UTB ve Zlíně – příspěvek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6C82031" w14:textId="0655E06F" w:rsidR="008F7711" w:rsidRPr="008F7711" w:rsidRDefault="00DB656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1 181</w:t>
            </w:r>
          </w:p>
        </w:tc>
      </w:tr>
      <w:tr w:rsidR="008F7711" w:rsidRPr="008F7711" w14:paraId="471BAC8C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6FFF1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Projektové dotace MŠMT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25B849" w14:textId="0784DCDF" w:rsidR="008F7711" w:rsidRPr="008F7711" w:rsidRDefault="00EE0F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3 422</w:t>
            </w:r>
          </w:p>
        </w:tc>
      </w:tr>
      <w:tr w:rsidR="008F7711" w:rsidRPr="008F7711" w14:paraId="1E42B863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949FD" w14:textId="5E8114A2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 xml:space="preserve">Projektové dotace TAČR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085F74" w14:textId="3F619D4A" w:rsidR="008F7711" w:rsidRPr="008F7711" w:rsidRDefault="00EE0F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54 124</w:t>
            </w:r>
          </w:p>
        </w:tc>
      </w:tr>
      <w:tr w:rsidR="00EE0F11" w:rsidRPr="008F7711" w14:paraId="59C85AFC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06DF7" w14:textId="099CBCB6" w:rsidR="00EE0F11" w:rsidRPr="008F7711" w:rsidRDefault="00EE0F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Projektové dotace Ministerstvo zahraničních věcí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EC795BD" w14:textId="1092E93F" w:rsidR="00EE0F11" w:rsidRDefault="00EE0F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962</w:t>
            </w:r>
          </w:p>
        </w:tc>
      </w:tr>
      <w:tr w:rsidR="00A16290" w:rsidRPr="008F7711" w14:paraId="29E58BDE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0D8F9" w14:textId="53839E7A" w:rsidR="00A16290" w:rsidRPr="008F7711" w:rsidRDefault="00A16290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Projektové dotace NPO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30B6E7" w14:textId="38E79529" w:rsidR="00A16290" w:rsidRPr="008F7711" w:rsidRDefault="00A1629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6 458</w:t>
            </w:r>
          </w:p>
        </w:tc>
      </w:tr>
      <w:tr w:rsidR="008F7711" w:rsidRPr="008F7711" w14:paraId="1D547CAA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8803E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Projektové dotace OP VVV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4C6891" w14:textId="2B323657" w:rsidR="008F7711" w:rsidRPr="008F7711" w:rsidRDefault="00DB656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3 066</w:t>
            </w:r>
          </w:p>
        </w:tc>
      </w:tr>
      <w:tr w:rsidR="008F7711" w:rsidRPr="008F7711" w14:paraId="30DDDA70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399C" w14:textId="1767D889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Projektová dotace EU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D91E3D3" w14:textId="7EC69314" w:rsidR="008F7711" w:rsidRPr="008F7711" w:rsidRDefault="001803B6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1 380</w:t>
            </w:r>
          </w:p>
        </w:tc>
      </w:tr>
      <w:tr w:rsidR="008F7711" w:rsidRPr="008F7711" w14:paraId="5BB35015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1CAC9" w14:textId="152B8612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 xml:space="preserve">Podpora VVaI – </w:t>
            </w:r>
            <w:r w:rsidR="00A5278C">
              <w:rPr>
                <w:rFonts w:ascii="Calibri" w:hAnsi="Calibri" w:cs="Calibri"/>
              </w:rPr>
              <w:t>DK</w:t>
            </w:r>
            <w:r w:rsidRPr="008F7711">
              <w:rPr>
                <w:rFonts w:ascii="Calibri" w:hAnsi="Calibri" w:cs="Calibri"/>
              </w:rPr>
              <w:t>RVO – dotace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D6187" w14:textId="03D4236E" w:rsidR="008F7711" w:rsidRPr="008F7711" w:rsidRDefault="00C376C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54 730</w:t>
            </w:r>
          </w:p>
        </w:tc>
      </w:tr>
      <w:tr w:rsidR="008F7711" w:rsidRPr="008F7711" w14:paraId="7EC4E025" w14:textId="77777777" w:rsidTr="00280D11">
        <w:trPr>
          <w:trHeight w:val="402"/>
        </w:trPr>
        <w:tc>
          <w:tcPr>
            <w:tcW w:w="5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41FE2" w14:textId="77777777" w:rsidR="008F7711" w:rsidRPr="008F7711" w:rsidRDefault="008F7711" w:rsidP="008F7711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</w:rPr>
            </w:pPr>
            <w:r w:rsidRPr="008F7711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7C3F1" w14:textId="432C0342" w:rsidR="008F7711" w:rsidRPr="008F7711" w:rsidRDefault="003E075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148 816</w:t>
            </w:r>
          </w:p>
        </w:tc>
      </w:tr>
    </w:tbl>
    <w:p w14:paraId="6CE12BC4" w14:textId="1558E8E7" w:rsidR="003E7734" w:rsidRDefault="003E7734" w:rsidP="00104D08">
      <w:pPr>
        <w:rPr>
          <w:rFonts w:cstheme="minorHAnsi"/>
        </w:rPr>
      </w:pPr>
    </w:p>
    <w:p w14:paraId="2198FE81" w14:textId="77777777" w:rsidR="002E26E8" w:rsidRPr="002E26E8" w:rsidRDefault="002E26E8" w:rsidP="002E26E8">
      <w:bookmarkStart w:id="31" w:name="_Toc7012844"/>
    </w:p>
    <w:p w14:paraId="21F49D82" w14:textId="4B80E009" w:rsidR="00465FEB" w:rsidRDefault="00A474FC" w:rsidP="004E4DFF">
      <w:pPr>
        <w:pStyle w:val="Nadpis2"/>
        <w:rPr>
          <w:rFonts w:cstheme="minorHAnsi"/>
          <w:color w:val="auto"/>
        </w:rPr>
      </w:pPr>
      <w:bookmarkStart w:id="32" w:name="_Toc180831928"/>
      <w:r w:rsidRPr="0058760A">
        <w:rPr>
          <w:rFonts w:cstheme="minorHAnsi"/>
          <w:color w:val="auto"/>
        </w:rPr>
        <w:t xml:space="preserve">Specifický vysokoškolský </w:t>
      </w:r>
      <w:r w:rsidR="00F60097" w:rsidRPr="0058760A">
        <w:rPr>
          <w:rFonts w:cstheme="minorHAnsi"/>
          <w:color w:val="auto"/>
        </w:rPr>
        <w:t>výzkum</w:t>
      </w:r>
      <w:bookmarkEnd w:id="31"/>
      <w:bookmarkEnd w:id="32"/>
    </w:p>
    <w:p w14:paraId="6437CB58" w14:textId="77777777" w:rsidR="002E26E8" w:rsidRPr="002E26E8" w:rsidRDefault="002E26E8" w:rsidP="002E26E8"/>
    <w:p w14:paraId="404B57B2" w14:textId="48F1F4EE" w:rsidR="00A474FC" w:rsidRPr="000244FE" w:rsidRDefault="00142821" w:rsidP="0055021B">
      <w:r w:rsidRPr="000244FE">
        <w:t xml:space="preserve">Finance přidělené na specifický vysokoškolský výzkum (SVV) pokrývají náklady na realizaci </w:t>
      </w:r>
      <w:r w:rsidR="00A474FC" w:rsidRPr="000244FE">
        <w:t>projekt</w:t>
      </w:r>
      <w:r w:rsidRPr="000244FE">
        <w:t>ů</w:t>
      </w:r>
      <w:r w:rsidR="00A474FC" w:rsidRPr="000244FE">
        <w:t xml:space="preserve"> organizačně zajišťovan</w:t>
      </w:r>
      <w:r w:rsidRPr="000244FE">
        <w:t>ých</w:t>
      </w:r>
      <w:r w:rsidR="00A474FC" w:rsidRPr="000244FE">
        <w:t xml:space="preserve"> Interní grantovou agenturou (IGA).</w:t>
      </w:r>
      <w:r w:rsidR="001A1B7D" w:rsidRPr="000244FE">
        <w:t xml:space="preserve"> </w:t>
      </w:r>
    </w:p>
    <w:p w14:paraId="25702ED8" w14:textId="77777777" w:rsidR="00A474FC" w:rsidRPr="00FE4EB8" w:rsidRDefault="00A474FC" w:rsidP="00DF61A6">
      <w:pPr>
        <w:spacing w:after="0" w:line="259" w:lineRule="auto"/>
        <w:ind w:left="0" w:firstLine="0"/>
        <w:jc w:val="left"/>
        <w:rPr>
          <w:rFonts w:cstheme="minorHAnsi"/>
        </w:rPr>
      </w:pPr>
    </w:p>
    <w:p w14:paraId="5BC1CC84" w14:textId="170EC89B" w:rsidR="009A1DA2" w:rsidRDefault="009A1DA2" w:rsidP="000153C7">
      <w:pPr>
        <w:pStyle w:val="Nadpis3"/>
        <w:ind w:left="709"/>
        <w:rPr>
          <w:rFonts w:cstheme="minorHAnsi"/>
        </w:rPr>
      </w:pPr>
      <w:bookmarkStart w:id="33" w:name="_Toc7012845"/>
      <w:bookmarkStart w:id="34" w:name="_Toc180831929"/>
      <w:r w:rsidRPr="00FE4EB8">
        <w:rPr>
          <w:rFonts w:cstheme="minorHAnsi"/>
        </w:rPr>
        <w:t>Projekty IGA</w:t>
      </w:r>
      <w:bookmarkEnd w:id="33"/>
      <w:bookmarkEnd w:id="34"/>
    </w:p>
    <w:p w14:paraId="51DF7A93" w14:textId="62E8ABF7" w:rsidR="000244FE" w:rsidRPr="00FE4EB8" w:rsidRDefault="000244FE" w:rsidP="00104D08">
      <w:pPr>
        <w:spacing w:before="240" w:after="0" w:line="259" w:lineRule="auto"/>
        <w:ind w:left="0" w:firstLine="0"/>
        <w:rPr>
          <w:rFonts w:cstheme="minorHAnsi"/>
        </w:rPr>
      </w:pPr>
      <w:r w:rsidRPr="000244FE">
        <w:rPr>
          <w:rFonts w:cstheme="minorHAnsi"/>
        </w:rPr>
        <w:t>V roce 20</w:t>
      </w:r>
      <w:r w:rsidR="00815BBC">
        <w:rPr>
          <w:rFonts w:cstheme="minorHAnsi"/>
        </w:rPr>
        <w:t>2</w:t>
      </w:r>
      <w:r w:rsidR="00D8776E">
        <w:rPr>
          <w:rFonts w:cstheme="minorHAnsi"/>
        </w:rPr>
        <w:t>3</w:t>
      </w:r>
      <w:r w:rsidRPr="000244FE">
        <w:rPr>
          <w:rFonts w:cstheme="minorHAnsi"/>
        </w:rPr>
        <w:t xml:space="preserve"> byla čerpána účelová podpora na specifický </w:t>
      </w:r>
      <w:r>
        <w:rPr>
          <w:rFonts w:cstheme="minorHAnsi"/>
        </w:rPr>
        <w:t>výzkum dle následující tabulky.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6"/>
        <w:gridCol w:w="654"/>
      </w:tblGrid>
      <w:tr w:rsidR="008F7711" w:rsidRPr="008F7711" w14:paraId="7806E581" w14:textId="77777777" w:rsidTr="00280D11">
        <w:trPr>
          <w:trHeight w:val="315"/>
        </w:trPr>
        <w:tc>
          <w:tcPr>
            <w:tcW w:w="82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E704C" w14:textId="77777777" w:rsidR="008F7711" w:rsidRPr="008F7711" w:rsidRDefault="008F77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 tis. Kč</w:t>
            </w:r>
          </w:p>
        </w:tc>
      </w:tr>
      <w:tr w:rsidR="008F7711" w:rsidRPr="008F7711" w14:paraId="70F146F1" w14:textId="77777777" w:rsidTr="00280D11">
        <w:trPr>
          <w:trHeight w:val="315"/>
        </w:trPr>
        <w:tc>
          <w:tcPr>
            <w:tcW w:w="824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EA7500"/>
            <w:noWrap/>
            <w:vAlign w:val="center"/>
            <w:hideMark/>
          </w:tcPr>
          <w:p w14:paraId="3B9F7FA9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Účelová podpora na specifický výzkum</w:t>
            </w:r>
          </w:p>
        </w:tc>
      </w:tr>
      <w:tr w:rsidR="008F7711" w:rsidRPr="008F7711" w14:paraId="6A159371" w14:textId="77777777" w:rsidTr="00280D11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B6F81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A – Studentské projekty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318DB1" w14:textId="46BB7CAA" w:rsidR="008F7711" w:rsidRPr="00A10E6A" w:rsidRDefault="008F77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A10E6A">
              <w:rPr>
                <w:rFonts w:ascii="Calibri" w:hAnsi="Calibri" w:cs="Calibri"/>
              </w:rPr>
              <w:t> </w:t>
            </w:r>
          </w:p>
        </w:tc>
      </w:tr>
      <w:tr w:rsidR="008F7711" w:rsidRPr="008F7711" w14:paraId="364189E5" w14:textId="77777777" w:rsidTr="00280D11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65594" w14:textId="6BB28864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i/>
                <w:iCs/>
              </w:rPr>
            </w:pPr>
            <w:r w:rsidRPr="008F7711">
              <w:rPr>
                <w:rFonts w:ascii="Calibri" w:hAnsi="Calibri" w:cs="Calibri"/>
                <w:i/>
                <w:iCs/>
              </w:rPr>
              <w:t xml:space="preserve">       čerpáno z přidělených prostředků 202</w:t>
            </w:r>
            <w:r w:rsidR="00D8776E">
              <w:rPr>
                <w:rFonts w:ascii="Calibri" w:hAnsi="Calibri" w:cs="Calibri"/>
                <w:i/>
                <w:iCs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CDEE73" w14:textId="6A136A22" w:rsidR="008F7711" w:rsidRPr="008F7711" w:rsidRDefault="003739CF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4 962</w:t>
            </w:r>
          </w:p>
        </w:tc>
      </w:tr>
      <w:tr w:rsidR="008F7711" w:rsidRPr="008F7711" w14:paraId="49E73106" w14:textId="77777777" w:rsidTr="00280D11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3E10C" w14:textId="708ACFB0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i/>
                <w:iCs/>
              </w:rPr>
            </w:pPr>
            <w:r w:rsidRPr="008F7711">
              <w:rPr>
                <w:rFonts w:ascii="Calibri" w:hAnsi="Calibri" w:cs="Calibri"/>
                <w:i/>
                <w:iCs/>
              </w:rPr>
              <w:lastRenderedPageBreak/>
              <w:t xml:space="preserve">       čerpáno z přidělených prostředků 202</w:t>
            </w:r>
            <w:r w:rsidR="00D8776E">
              <w:rPr>
                <w:rFonts w:ascii="Calibri" w:hAnsi="Calibri" w:cs="Calibri"/>
                <w:i/>
                <w:iCs/>
              </w:rPr>
              <w:t>3</w:t>
            </w:r>
            <w:r w:rsidRPr="008F7711">
              <w:rPr>
                <w:rFonts w:ascii="Calibri" w:hAnsi="Calibri" w:cs="Calibri"/>
                <w:i/>
                <w:iCs/>
              </w:rPr>
              <w:t xml:space="preserve"> z převodu z jiné součásti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ED4E72" w14:textId="04A6454E" w:rsidR="008F7711" w:rsidRPr="008F7711" w:rsidRDefault="00387D0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200</w:t>
            </w:r>
          </w:p>
        </w:tc>
      </w:tr>
      <w:tr w:rsidR="008F7711" w:rsidRPr="008F7711" w14:paraId="1BE2C720" w14:textId="77777777" w:rsidTr="00280D11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08334" w14:textId="152E2EC4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i/>
                <w:iCs/>
              </w:rPr>
            </w:pPr>
            <w:r w:rsidRPr="008F7711">
              <w:rPr>
                <w:rFonts w:ascii="Calibri" w:hAnsi="Calibri" w:cs="Calibri"/>
                <w:i/>
                <w:iCs/>
              </w:rPr>
              <w:t xml:space="preserve">       čerpání z fondu účelově určených prostředků (FUUP) z roku 20</w:t>
            </w:r>
            <w:r w:rsidR="006E2D3C">
              <w:rPr>
                <w:rFonts w:ascii="Calibri" w:hAnsi="Calibri" w:cs="Calibri"/>
                <w:i/>
                <w:iCs/>
              </w:rPr>
              <w:t>2</w:t>
            </w:r>
            <w:r w:rsidR="00D8776E">
              <w:rPr>
                <w:rFonts w:ascii="Calibri" w:hAnsi="Calibri" w:cs="Calibri"/>
                <w:i/>
                <w:iCs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C63B6E" w14:textId="753BBBB4" w:rsidR="008F7711" w:rsidRPr="008F7711" w:rsidRDefault="00387D0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220</w:t>
            </w:r>
          </w:p>
        </w:tc>
      </w:tr>
      <w:tr w:rsidR="008F7711" w:rsidRPr="008F7711" w14:paraId="428FF1E4" w14:textId="77777777" w:rsidTr="00280D11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DDA22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C – Studentské vědecké konference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A63D71" w14:textId="0C8CBB98" w:rsidR="008F7711" w:rsidRPr="008F7711" w:rsidRDefault="00387D0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656FE" w:rsidRPr="008F7711" w14:paraId="6D77CD32" w14:textId="77777777" w:rsidTr="00280D11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21364" w14:textId="42614BC6" w:rsidR="000656FE" w:rsidRPr="008F7711" w:rsidRDefault="00387D05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 xml:space="preserve">         </w:t>
            </w:r>
            <w:r w:rsidRPr="008F7711">
              <w:rPr>
                <w:rFonts w:ascii="Calibri" w:hAnsi="Calibri" w:cs="Calibri"/>
                <w:i/>
                <w:iCs/>
              </w:rPr>
              <w:t>čerpání z fondu účelově určených prostředků (FUUP) z roku 20</w:t>
            </w:r>
            <w:r>
              <w:rPr>
                <w:rFonts w:ascii="Calibri" w:hAnsi="Calibri" w:cs="Calibri"/>
                <w:i/>
                <w:iCs/>
              </w:rPr>
              <w:t>22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5EBCA5" w14:textId="2C5BECC1" w:rsidR="000656FE" w:rsidRPr="008F7711" w:rsidRDefault="00387D0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</w:tr>
      <w:tr w:rsidR="008F7711" w:rsidRPr="008F7711" w14:paraId="26E3150E" w14:textId="77777777" w:rsidTr="00280D11">
        <w:trPr>
          <w:trHeight w:val="315"/>
        </w:trPr>
        <w:tc>
          <w:tcPr>
            <w:tcW w:w="758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F8980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D – Organizace studentské grantové soutěže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8ACCE4" w14:textId="5D96748A" w:rsidR="008F7711" w:rsidRPr="008F7711" w:rsidRDefault="00387D0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7BDEE7A8" w14:textId="77777777" w:rsidTr="00280D11">
        <w:trPr>
          <w:trHeight w:val="315"/>
        </w:trPr>
        <w:tc>
          <w:tcPr>
            <w:tcW w:w="7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B85D6" w14:textId="04654122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Převod do fondu účelově určených prostředků (FUUP) do roku 202</w:t>
            </w:r>
            <w:r w:rsidR="00941A4E">
              <w:rPr>
                <w:rFonts w:ascii="Calibri" w:hAnsi="Calibri" w:cs="Calibri"/>
              </w:rPr>
              <w:t>3</w:t>
            </w: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3A5514" w14:textId="7D645138" w:rsidR="008F7711" w:rsidRPr="008F7711" w:rsidRDefault="00387D0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</w:t>
            </w:r>
          </w:p>
        </w:tc>
      </w:tr>
    </w:tbl>
    <w:p w14:paraId="30C32AB8" w14:textId="77777777" w:rsidR="000244FE" w:rsidRDefault="000244FE" w:rsidP="000244FE">
      <w:pPr>
        <w:spacing w:after="3" w:line="264" w:lineRule="auto"/>
        <w:rPr>
          <w:rFonts w:cstheme="minorHAnsi"/>
        </w:rPr>
      </w:pPr>
    </w:p>
    <w:p w14:paraId="5A4B9366" w14:textId="4EFDD513" w:rsidR="000244FE" w:rsidRDefault="000244FE" w:rsidP="000244FE">
      <w:pPr>
        <w:spacing w:after="3" w:line="264" w:lineRule="auto"/>
        <w:rPr>
          <w:rFonts w:cstheme="minorHAnsi"/>
        </w:rPr>
      </w:pPr>
      <w:r w:rsidRPr="00AA027A">
        <w:rPr>
          <w:rFonts w:cstheme="minorHAnsi"/>
        </w:rPr>
        <w:t>V roce 20</w:t>
      </w:r>
      <w:r w:rsidR="00AF45EA">
        <w:rPr>
          <w:rFonts w:cstheme="minorHAnsi"/>
        </w:rPr>
        <w:t>2</w:t>
      </w:r>
      <w:r w:rsidR="00D8776E">
        <w:rPr>
          <w:rFonts w:cstheme="minorHAnsi"/>
        </w:rPr>
        <w:t>3</w:t>
      </w:r>
      <w:r w:rsidRPr="00AA027A">
        <w:rPr>
          <w:rFonts w:cstheme="minorHAnsi"/>
        </w:rPr>
        <w:t xml:space="preserve"> byly v rámci účelové podpory na specifický výzkum podpořeny následující projekty</w:t>
      </w:r>
      <w:r w:rsidR="00F265DE">
        <w:rPr>
          <w:rFonts w:cstheme="minorHAnsi"/>
        </w:rPr>
        <w:t>:</w:t>
      </w:r>
    </w:p>
    <w:p w14:paraId="6956CB40" w14:textId="41C04884" w:rsidR="00864119" w:rsidRDefault="00864119" w:rsidP="000244FE">
      <w:pPr>
        <w:spacing w:after="3" w:line="264" w:lineRule="auto"/>
        <w:rPr>
          <w:rFonts w:cstheme="minorHAnsi"/>
          <w:highlight w:val="yellow"/>
        </w:rPr>
      </w:pPr>
    </w:p>
    <w:p w14:paraId="3B973701" w14:textId="310DE2F5" w:rsidR="0081274B" w:rsidRDefault="0081274B" w:rsidP="000244FE">
      <w:pPr>
        <w:spacing w:after="3" w:line="264" w:lineRule="auto"/>
        <w:rPr>
          <w:rFonts w:cstheme="minorHAnsi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3220"/>
        <w:gridCol w:w="1520"/>
        <w:gridCol w:w="1460"/>
        <w:gridCol w:w="1440"/>
      </w:tblGrid>
      <w:tr w:rsidR="00E52BFC" w:rsidRPr="00E52BFC" w14:paraId="1C3C9924" w14:textId="77777777" w:rsidTr="00280D11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F4AF3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AF664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B10F4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62414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2D906" w14:textId="77777777" w:rsidR="00E52BFC" w:rsidRPr="00E52BFC" w:rsidRDefault="00E52BFC" w:rsidP="00E52BF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E52BFC" w:rsidRPr="00E52BFC" w14:paraId="7FE5ADF7" w14:textId="77777777" w:rsidTr="00280D11">
        <w:trPr>
          <w:trHeight w:val="915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BCBCB60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3445FECA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C4C47D9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56D4014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1B3FF6A4" w14:textId="6D2229AC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 xml:space="preserve">Náklady </w:t>
            </w:r>
          </w:p>
        </w:tc>
      </w:tr>
      <w:tr w:rsidR="00387D05" w:rsidRPr="00E52BFC" w14:paraId="64EA904E" w14:textId="77777777" w:rsidTr="00280D11">
        <w:trPr>
          <w:trHeight w:val="615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FEC5F" w14:textId="553EBEB7" w:rsidR="00387D05" w:rsidRPr="00E52BFC" w:rsidRDefault="00387D05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IGA/CPS/2022/001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BB3ED" w14:textId="34D120CA" w:rsidR="00387D05" w:rsidRPr="00E52BFC" w:rsidRDefault="003739CF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3739CF">
              <w:rPr>
                <w:rFonts w:ascii="Calibri" w:hAnsi="Calibri" w:cs="Calibri"/>
              </w:rPr>
              <w:t>Vývoj pokročilých biomateriálů a jejich budoucí aplikace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28CDF" w14:textId="2A1CC391" w:rsidR="00387D05" w:rsidRPr="00E52BFC" w:rsidRDefault="00A5278C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387D05">
              <w:rPr>
                <w:rFonts w:ascii="Calibri" w:hAnsi="Calibri" w:cs="Calibri"/>
              </w:rPr>
              <w:t>Humpolíček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337ED" w14:textId="1179F93E" w:rsidR="00387D05" w:rsidRPr="00E52BFC" w:rsidRDefault="003739CF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1 494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85751C" w14:textId="0154C837" w:rsidR="00387D05" w:rsidRPr="00E52BFC" w:rsidRDefault="003739CF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1 494</w:t>
            </w:r>
          </w:p>
        </w:tc>
      </w:tr>
      <w:tr w:rsidR="00387D05" w:rsidRPr="00E52BFC" w14:paraId="67702447" w14:textId="77777777" w:rsidTr="00280D11">
        <w:trPr>
          <w:trHeight w:val="915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EF813" w14:textId="75ECB45B" w:rsidR="00387D05" w:rsidRPr="00E52BFC" w:rsidRDefault="00387D05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IGA/CPS/2022/002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FAE6A" w14:textId="20CB93DB" w:rsidR="00387D05" w:rsidRPr="00E52BFC" w:rsidRDefault="003739CF" w:rsidP="00387D0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739CF">
              <w:rPr>
                <w:rFonts w:ascii="Calibri" w:hAnsi="Calibri" w:cs="Calibri"/>
              </w:rPr>
              <w:t>Využití přírodních a syntetických polymerů pro environmentální aplikace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31D94" w14:textId="19A399B8" w:rsidR="00387D05" w:rsidRPr="00E52BFC" w:rsidRDefault="00A5278C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676BE0">
              <w:rPr>
                <w:rFonts w:ascii="Calibri" w:hAnsi="Calibri" w:cs="Calibri"/>
              </w:rPr>
              <w:t>Sedlařík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2A761" w14:textId="7AE390A2" w:rsidR="00387D05" w:rsidRPr="00E52BFC" w:rsidRDefault="00387D05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6AC34BE" w14:textId="198F0D40" w:rsidR="00387D05" w:rsidRPr="00E52BFC" w:rsidRDefault="00387D05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</w:t>
            </w:r>
          </w:p>
        </w:tc>
      </w:tr>
      <w:tr w:rsidR="00387D05" w:rsidRPr="00E52BFC" w14:paraId="5312CD85" w14:textId="77777777" w:rsidTr="00280D11">
        <w:trPr>
          <w:trHeight w:val="915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CAE07" w14:textId="084F4E26" w:rsidR="00387D05" w:rsidRPr="00E52BFC" w:rsidRDefault="00387D05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IGA/CPS/2022/003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D3482" w14:textId="3E2FB281" w:rsidR="00387D05" w:rsidRPr="00E52BFC" w:rsidRDefault="003739CF" w:rsidP="00387D0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739CF">
              <w:rPr>
                <w:rFonts w:ascii="Calibri" w:hAnsi="Calibri" w:cs="Calibri"/>
              </w:rPr>
              <w:t>Syntéza magnetických nanomateriálů pro dodávku léčiv zprostředkovanou hypertemií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443A1" w14:textId="5D0CC8C7" w:rsidR="00387D05" w:rsidRPr="00E52BFC" w:rsidRDefault="00A5278C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3739CF">
              <w:rPr>
                <w:rFonts w:ascii="Calibri" w:hAnsi="Calibri" w:cs="Calibri"/>
              </w:rPr>
              <w:t>Sáha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3609D" w14:textId="077C5517" w:rsidR="00387D05" w:rsidRPr="00E52BFC" w:rsidRDefault="00387D05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AE3ACE" w14:textId="1FFC2020" w:rsidR="00387D05" w:rsidRPr="00E52BFC" w:rsidRDefault="00387D05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</w:t>
            </w:r>
          </w:p>
        </w:tc>
      </w:tr>
      <w:tr w:rsidR="00387D05" w:rsidRPr="00E52BFC" w14:paraId="7A4AE902" w14:textId="77777777" w:rsidTr="00280D11">
        <w:trPr>
          <w:trHeight w:val="1215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35B9C" w14:textId="6E628490" w:rsidR="00387D05" w:rsidRPr="00E52BFC" w:rsidRDefault="00387D05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IGA/CPS/2022/004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E1F8D" w14:textId="158C4D71" w:rsidR="00387D05" w:rsidRPr="00E52BFC" w:rsidRDefault="003739CF" w:rsidP="00387D0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739CF">
              <w:rPr>
                <w:rFonts w:ascii="Calibri" w:hAnsi="Calibri" w:cs="Calibri"/>
              </w:rPr>
              <w:t>Stabilita magnetoreologických elastomerů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D40AF" w14:textId="49200095" w:rsidR="00387D05" w:rsidRPr="00E52BFC" w:rsidRDefault="00A5278C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Sedlačík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58F5" w14:textId="0C166C4D" w:rsidR="00387D05" w:rsidRPr="00E52BFC" w:rsidRDefault="00387D05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5C919D" w14:textId="2669373B" w:rsidR="00387D05" w:rsidRPr="00E52BFC" w:rsidRDefault="00387D05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</w:t>
            </w:r>
          </w:p>
        </w:tc>
      </w:tr>
      <w:tr w:rsidR="00387D05" w:rsidRPr="00E52BFC" w14:paraId="1044F44E" w14:textId="77777777" w:rsidTr="00280D11">
        <w:trPr>
          <w:trHeight w:val="1215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BC5C0" w14:textId="3E05B901" w:rsidR="00387D05" w:rsidRDefault="00387D05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IGA/CPS/2022/005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E38FB" w14:textId="56BF2AA3" w:rsidR="00387D05" w:rsidRDefault="003739CF" w:rsidP="00387D0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739CF">
              <w:rPr>
                <w:rFonts w:ascii="Calibri" w:hAnsi="Calibri" w:cs="Calibri"/>
              </w:rPr>
              <w:t>Využití "bioodpadu" pro karbonizaci/ biomineralizaci/ biozplyňování a syntézu biopolymeru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CD40A" w14:textId="6BC32799" w:rsidR="00387D05" w:rsidRDefault="00A5278C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doc. </w:t>
            </w:r>
            <w:r w:rsidR="003739CF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a</w:t>
            </w:r>
            <w:r w:rsidR="003739CF">
              <w:rPr>
                <w:rFonts w:ascii="Calibri" w:hAnsi="Calibri" w:cs="Calibri"/>
              </w:rPr>
              <w:t>ha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F8230" w14:textId="28CA29F3" w:rsidR="00387D05" w:rsidRDefault="00387D05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923D43" w14:textId="2D78907A" w:rsidR="00387D05" w:rsidRDefault="00387D05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566</w:t>
            </w:r>
          </w:p>
        </w:tc>
      </w:tr>
      <w:tr w:rsidR="00387D05" w:rsidRPr="00E52BFC" w14:paraId="3A907DD9" w14:textId="77777777" w:rsidTr="00280D11">
        <w:trPr>
          <w:trHeight w:val="1215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9DBAE" w14:textId="77CFCBCD" w:rsidR="00387D05" w:rsidRPr="00E52BFC" w:rsidRDefault="00387D05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IGA/CPS/2022/006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D5DEF" w14:textId="521E6A33" w:rsidR="00387D05" w:rsidRPr="00E52BFC" w:rsidRDefault="003739CF" w:rsidP="00387D0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739CF">
              <w:rPr>
                <w:rFonts w:ascii="Calibri" w:hAnsi="Calibri" w:cs="Calibri"/>
              </w:rPr>
              <w:t>Příprava a charakterizace pokročilých funkčních nanokompozitních systémů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94461" w14:textId="57337297" w:rsidR="00387D05" w:rsidRPr="00E52BFC" w:rsidRDefault="00A5278C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3739CF">
              <w:rPr>
                <w:rFonts w:ascii="Calibri" w:hAnsi="Calibri" w:cs="Calibri"/>
              </w:rPr>
              <w:t>Kuřitka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14409" w14:textId="04182980" w:rsidR="00387D05" w:rsidRPr="00E52BFC" w:rsidRDefault="00387D05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FBDE6A" w14:textId="054B5B16" w:rsidR="00387D05" w:rsidRPr="00E52BFC" w:rsidRDefault="00387D05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1 505</w:t>
            </w:r>
          </w:p>
        </w:tc>
      </w:tr>
      <w:tr w:rsidR="003739CF" w:rsidRPr="00E52BFC" w14:paraId="0B2D35F8" w14:textId="77777777" w:rsidTr="00280D11">
        <w:trPr>
          <w:trHeight w:val="915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B32C4" w14:textId="18D3516E" w:rsidR="003739CF" w:rsidRDefault="003739CF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IGA/CPS/2022/007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75F73" w14:textId="5C4E0D7C" w:rsidR="003739CF" w:rsidRDefault="003739CF" w:rsidP="00387D0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739CF">
              <w:rPr>
                <w:rFonts w:ascii="Calibri" w:hAnsi="Calibri" w:cs="Calibri"/>
              </w:rPr>
              <w:t>Modifikace plněných polymerních systémů za účelem úpravy užitných vlastností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574E1" w14:textId="4E56E350" w:rsidR="003739CF" w:rsidRDefault="00A5278C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doc. </w:t>
            </w:r>
            <w:r w:rsidR="003739CF">
              <w:rPr>
                <w:rFonts w:ascii="Calibri" w:hAnsi="Calibri" w:cs="Calibri"/>
              </w:rPr>
              <w:t>Sedláček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194C2" w14:textId="291723DF" w:rsidR="003739CF" w:rsidRDefault="003739CF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7B4B916" w14:textId="4C46D900" w:rsidR="003739CF" w:rsidRDefault="003739CF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609</w:t>
            </w:r>
          </w:p>
        </w:tc>
      </w:tr>
      <w:tr w:rsidR="00387D05" w:rsidRPr="00E52BFC" w14:paraId="5D95AC4B" w14:textId="77777777" w:rsidTr="00280D11">
        <w:trPr>
          <w:trHeight w:val="915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1AD979" w14:textId="194F83B7" w:rsidR="00387D05" w:rsidRDefault="00387D05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IGA/CPS/2022/C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15E64D" w14:textId="59EE21A3" w:rsidR="00387D05" w:rsidRDefault="00387D05" w:rsidP="00387D0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Studentská vědecká konference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30EED0" w14:textId="355D5108" w:rsidR="00387D05" w:rsidRDefault="00A5278C" w:rsidP="00387D0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676BE0">
              <w:rPr>
                <w:rFonts w:ascii="Calibri" w:hAnsi="Calibri" w:cs="Calibri"/>
              </w:rPr>
              <w:t>Kuřitka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468F69" w14:textId="11A8F889" w:rsidR="00387D05" w:rsidRDefault="00387D05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86DB6" w14:textId="36F20866" w:rsidR="00387D05" w:rsidRDefault="00387D05" w:rsidP="00387D0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</w:tr>
    </w:tbl>
    <w:p w14:paraId="7CC89A0E" w14:textId="77777777" w:rsidR="00E52BFC" w:rsidRPr="00AA027A" w:rsidRDefault="00E52BFC" w:rsidP="000244FE">
      <w:pPr>
        <w:spacing w:after="3" w:line="264" w:lineRule="auto"/>
        <w:rPr>
          <w:rFonts w:cstheme="minorHAnsi"/>
        </w:rPr>
      </w:pPr>
    </w:p>
    <w:p w14:paraId="3E86493E" w14:textId="29EA5A10" w:rsidR="009B40FF" w:rsidRPr="00E1162E" w:rsidRDefault="009B40FF" w:rsidP="009B40FF">
      <w:pPr>
        <w:pStyle w:val="Nadpis2"/>
        <w:rPr>
          <w:rFonts w:cstheme="minorHAnsi"/>
        </w:rPr>
      </w:pPr>
      <w:bookmarkStart w:id="35" w:name="_Toc7012847"/>
      <w:bookmarkStart w:id="36" w:name="_Toc180831930"/>
      <w:r w:rsidRPr="00E1162E">
        <w:rPr>
          <w:rFonts w:cstheme="minorHAnsi"/>
        </w:rPr>
        <w:lastRenderedPageBreak/>
        <w:t>Institucionální podpora na dlouhodobý koncepční rozvoj výzkumné organizace</w:t>
      </w:r>
      <w:bookmarkEnd w:id="35"/>
      <w:bookmarkEnd w:id="36"/>
    </w:p>
    <w:p w14:paraId="29EEC12F" w14:textId="11AA93F7" w:rsidR="00A3745A" w:rsidRDefault="00A3745A" w:rsidP="00A3745A">
      <w:pPr>
        <w:spacing w:before="240" w:after="0" w:line="266" w:lineRule="auto"/>
        <w:ind w:left="22" w:hanging="11"/>
        <w:rPr>
          <w:rFonts w:cstheme="minorHAnsi"/>
        </w:rPr>
      </w:pPr>
      <w:r w:rsidRPr="00A3745A">
        <w:rPr>
          <w:rFonts w:cstheme="minorHAnsi"/>
        </w:rPr>
        <w:t xml:space="preserve">Částka Institucionální podpory VaV na dlouhodobý koncepční rozvoj výzkumné organizace byla </w:t>
      </w:r>
      <w:r w:rsidRPr="00A3745A">
        <w:rPr>
          <w:rFonts w:cstheme="minorHAnsi"/>
        </w:rPr>
        <w:br/>
        <w:t xml:space="preserve">pro </w:t>
      </w:r>
      <w:r w:rsidR="00A90EAB">
        <w:rPr>
          <w:rFonts w:cstheme="minorHAnsi"/>
        </w:rPr>
        <w:t>CPS</w:t>
      </w:r>
      <w:r w:rsidRPr="00A3745A">
        <w:rPr>
          <w:rFonts w:cstheme="minorHAnsi"/>
        </w:rPr>
        <w:t xml:space="preserve"> definována </w:t>
      </w:r>
      <w:r w:rsidR="00620881">
        <w:rPr>
          <w:rFonts w:cstheme="minorHAnsi"/>
        </w:rPr>
        <w:t>R</w:t>
      </w:r>
      <w:r w:rsidR="00A5278C">
        <w:rPr>
          <w:rFonts w:cstheme="minorHAnsi"/>
        </w:rPr>
        <w:t>ozpisem r</w:t>
      </w:r>
      <w:r w:rsidRPr="00A3745A">
        <w:rPr>
          <w:rFonts w:cstheme="minorHAnsi"/>
        </w:rPr>
        <w:t>ozpočt</w:t>
      </w:r>
      <w:r w:rsidR="00A5278C">
        <w:rPr>
          <w:rFonts w:cstheme="minorHAnsi"/>
        </w:rPr>
        <w:t>u</w:t>
      </w:r>
      <w:r w:rsidRPr="00A3745A">
        <w:rPr>
          <w:rFonts w:cstheme="minorHAnsi"/>
        </w:rPr>
        <w:t xml:space="preserve"> UTB </w:t>
      </w:r>
      <w:r w:rsidR="00A5278C">
        <w:rPr>
          <w:rFonts w:cstheme="minorHAnsi"/>
        </w:rPr>
        <w:t>ve Zlíně na</w:t>
      </w:r>
      <w:r w:rsidR="00620881">
        <w:rPr>
          <w:rFonts w:cstheme="minorHAnsi"/>
        </w:rPr>
        <w:t xml:space="preserve"> </w:t>
      </w:r>
      <w:r w:rsidRPr="00A3745A">
        <w:rPr>
          <w:rFonts w:cstheme="minorHAnsi"/>
        </w:rPr>
        <w:t>rok 20</w:t>
      </w:r>
      <w:r w:rsidR="00A90EAB">
        <w:rPr>
          <w:rFonts w:cstheme="minorHAnsi"/>
        </w:rPr>
        <w:t>2</w:t>
      </w:r>
      <w:r w:rsidR="00D270A3">
        <w:rPr>
          <w:rFonts w:cstheme="minorHAnsi"/>
        </w:rPr>
        <w:t>3</w:t>
      </w:r>
      <w:r w:rsidRPr="00A3745A">
        <w:rPr>
          <w:rFonts w:cstheme="minorHAnsi"/>
        </w:rPr>
        <w:t xml:space="preserve"> a to ve výši</w:t>
      </w:r>
      <w:r w:rsidR="00A90EAB">
        <w:rPr>
          <w:rFonts w:cstheme="minorHAnsi"/>
        </w:rPr>
        <w:t xml:space="preserve"> </w:t>
      </w:r>
      <w:r w:rsidR="00864119">
        <w:rPr>
          <w:rFonts w:cstheme="minorHAnsi"/>
        </w:rPr>
        <w:t>5</w:t>
      </w:r>
      <w:r w:rsidR="00D270A3">
        <w:rPr>
          <w:rFonts w:cstheme="minorHAnsi"/>
        </w:rPr>
        <w:t>4</w:t>
      </w:r>
      <w:r w:rsidR="00864119">
        <w:rPr>
          <w:rFonts w:cstheme="minorHAnsi"/>
        </w:rPr>
        <w:t> </w:t>
      </w:r>
      <w:r w:rsidR="00D270A3">
        <w:rPr>
          <w:rFonts w:cstheme="minorHAnsi"/>
        </w:rPr>
        <w:t>730</w:t>
      </w:r>
      <w:r w:rsidR="00864119">
        <w:rPr>
          <w:rFonts w:cstheme="minorHAnsi"/>
        </w:rPr>
        <w:t xml:space="preserve"> </w:t>
      </w:r>
      <w:r w:rsidRPr="00A3745A">
        <w:rPr>
          <w:rFonts w:cstheme="minorHAnsi"/>
        </w:rPr>
        <w:t>tis. Kč.</w:t>
      </w:r>
    </w:p>
    <w:p w14:paraId="4D3145D7" w14:textId="3A9B979A" w:rsidR="00E52BFC" w:rsidRDefault="00B64C50" w:rsidP="00A3745A">
      <w:pPr>
        <w:spacing w:before="240" w:after="0" w:line="266" w:lineRule="auto"/>
        <w:ind w:left="22" w:hanging="11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v tis. Kč</w:t>
      </w:r>
    </w:p>
    <w:tbl>
      <w:tblPr>
        <w:tblW w:w="38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</w:tblGrid>
      <w:tr w:rsidR="00E52BFC" w:rsidRPr="00E52BFC" w14:paraId="17F4FA00" w14:textId="77777777" w:rsidTr="00280D11">
        <w:trPr>
          <w:trHeight w:val="510"/>
          <w:jc w:val="center"/>
        </w:trPr>
        <w:tc>
          <w:tcPr>
            <w:tcW w:w="38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EA7500"/>
            <w:noWrap/>
            <w:vAlign w:val="center"/>
            <w:hideMark/>
          </w:tcPr>
          <w:p w14:paraId="36B6A56C" w14:textId="30DCDCFD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 xml:space="preserve">Dotace </w:t>
            </w:r>
            <w:r w:rsidR="00A5278C">
              <w:rPr>
                <w:rFonts w:ascii="Calibri" w:hAnsi="Calibri" w:cs="Calibri"/>
                <w:b/>
                <w:bCs/>
                <w:color w:val="FFFFFF"/>
              </w:rPr>
              <w:t>DK</w:t>
            </w:r>
            <w:r w:rsidR="00620881">
              <w:rPr>
                <w:rFonts w:ascii="Calibri" w:hAnsi="Calibri" w:cs="Calibri"/>
                <w:b/>
                <w:bCs/>
                <w:color w:val="FFFFFF"/>
              </w:rPr>
              <w:t>R</w:t>
            </w:r>
            <w:r w:rsidRPr="00E52BFC">
              <w:rPr>
                <w:rFonts w:ascii="Calibri" w:hAnsi="Calibri" w:cs="Calibri"/>
                <w:b/>
                <w:bCs/>
                <w:color w:val="FFFFFF"/>
              </w:rPr>
              <w:t>VO</w:t>
            </w:r>
          </w:p>
        </w:tc>
      </w:tr>
      <w:tr w:rsidR="00E52BFC" w:rsidRPr="00E52BFC" w14:paraId="06B382E8" w14:textId="77777777" w:rsidTr="00280D11">
        <w:trPr>
          <w:trHeight w:val="315"/>
          <w:jc w:val="center"/>
        </w:trPr>
        <w:tc>
          <w:tcPr>
            <w:tcW w:w="3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79CB4" w14:textId="3986BFA3" w:rsidR="00E52BFC" w:rsidRPr="00E52BFC" w:rsidRDefault="00C376C5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54 730</w:t>
            </w:r>
          </w:p>
        </w:tc>
      </w:tr>
    </w:tbl>
    <w:p w14:paraId="1846CE50" w14:textId="580A85B1" w:rsidR="00A90EAB" w:rsidRDefault="00A3745A" w:rsidP="00E52BFC">
      <w:pPr>
        <w:spacing w:before="240" w:after="0" w:line="266" w:lineRule="auto"/>
        <w:ind w:left="0" w:firstLine="0"/>
        <w:rPr>
          <w:rFonts w:cstheme="minorHAnsi"/>
        </w:rPr>
      </w:pPr>
      <w:r>
        <w:br/>
      </w:r>
      <w:r w:rsidR="00864119">
        <w:rPr>
          <w:rFonts w:cstheme="minorHAnsi"/>
        </w:rPr>
        <w:t>V roce 202</w:t>
      </w:r>
      <w:r w:rsidR="00D270A3">
        <w:rPr>
          <w:rFonts w:cstheme="minorHAnsi"/>
        </w:rPr>
        <w:t>3</w:t>
      </w:r>
      <w:r w:rsidR="00864119">
        <w:rPr>
          <w:rFonts w:cstheme="minorHAnsi"/>
        </w:rPr>
        <w:t xml:space="preserve"> </w:t>
      </w:r>
      <w:r w:rsidR="00D270A3">
        <w:rPr>
          <w:rFonts w:cstheme="minorHAnsi"/>
        </w:rPr>
        <w:t>pokračovala</w:t>
      </w:r>
      <w:r w:rsidR="00F97F4D">
        <w:rPr>
          <w:rFonts w:cstheme="minorHAnsi"/>
        </w:rPr>
        <w:t xml:space="preserve"> realizace</w:t>
      </w:r>
      <w:r w:rsidR="00A90EAB" w:rsidRPr="00A90EAB">
        <w:rPr>
          <w:rFonts w:cstheme="minorHAnsi"/>
        </w:rPr>
        <w:t xml:space="preserve"> interní</w:t>
      </w:r>
      <w:r w:rsidR="00F97F4D">
        <w:rPr>
          <w:rFonts w:cstheme="minorHAnsi"/>
        </w:rPr>
        <w:t>ch</w:t>
      </w:r>
      <w:r w:rsidR="00A90EAB" w:rsidRPr="00A90EAB">
        <w:rPr>
          <w:rFonts w:cstheme="minorHAnsi"/>
        </w:rPr>
        <w:t xml:space="preserve"> projekt</w:t>
      </w:r>
      <w:r w:rsidR="00F97F4D">
        <w:rPr>
          <w:rFonts w:cstheme="minorHAnsi"/>
        </w:rPr>
        <w:t>ů</w:t>
      </w:r>
      <w:r w:rsidR="00A90EAB" w:rsidRPr="00A90EAB">
        <w:rPr>
          <w:rFonts w:cstheme="minorHAnsi"/>
        </w:rPr>
        <w:t xml:space="preserve"> Centra polymerních systémů financovan</w:t>
      </w:r>
      <w:r w:rsidR="00F97F4D">
        <w:rPr>
          <w:rFonts w:cstheme="minorHAnsi"/>
        </w:rPr>
        <w:t>ých</w:t>
      </w:r>
      <w:r w:rsidR="00A90EAB" w:rsidRPr="00A90EAB">
        <w:rPr>
          <w:rFonts w:cstheme="minorHAnsi"/>
        </w:rPr>
        <w:t xml:space="preserve"> z</w:t>
      </w:r>
      <w:r w:rsidR="00A5278C">
        <w:rPr>
          <w:rFonts w:cstheme="minorHAnsi"/>
        </w:rPr>
        <w:t> </w:t>
      </w:r>
      <w:r w:rsidR="00A90EAB" w:rsidRPr="00A90EAB">
        <w:rPr>
          <w:rFonts w:cstheme="minorHAnsi"/>
        </w:rPr>
        <w:t xml:space="preserve">institucionální podpory na dlouhodobý koncepční rozvoj výzkumné organizace (RVO) v oblasti </w:t>
      </w:r>
      <w:r w:rsidR="00A90EAB" w:rsidRPr="00C31193">
        <w:rPr>
          <w:rFonts w:cstheme="minorHAnsi"/>
        </w:rPr>
        <w:t xml:space="preserve">základního a aplikovaného výzkumu. Doba řešení: 1. </w:t>
      </w:r>
      <w:r w:rsidR="00864119" w:rsidRPr="00C31193">
        <w:rPr>
          <w:rFonts w:cstheme="minorHAnsi"/>
        </w:rPr>
        <w:t>1</w:t>
      </w:r>
      <w:r w:rsidR="00A90EAB" w:rsidRPr="00C31193">
        <w:rPr>
          <w:rFonts w:cstheme="minorHAnsi"/>
        </w:rPr>
        <w:t>. 202</w:t>
      </w:r>
      <w:r w:rsidR="00AF17A8">
        <w:rPr>
          <w:rFonts w:cstheme="minorHAnsi"/>
        </w:rPr>
        <w:t>2</w:t>
      </w:r>
      <w:r w:rsidR="00A90EAB" w:rsidRPr="00C31193">
        <w:rPr>
          <w:rFonts w:cstheme="minorHAnsi"/>
        </w:rPr>
        <w:t xml:space="preserve"> </w:t>
      </w:r>
      <w:r w:rsidR="00A5278C">
        <w:rPr>
          <w:rFonts w:cstheme="minorHAnsi"/>
        </w:rPr>
        <w:t>–</w:t>
      </w:r>
      <w:r w:rsidR="00A90EAB" w:rsidRPr="00C31193">
        <w:rPr>
          <w:rFonts w:cstheme="minorHAnsi"/>
        </w:rPr>
        <w:t xml:space="preserve"> 31. 12. 202</w:t>
      </w:r>
      <w:r w:rsidR="00AF17A8">
        <w:rPr>
          <w:rFonts w:cstheme="minorHAnsi"/>
        </w:rPr>
        <w:t>3</w:t>
      </w:r>
      <w:r w:rsidR="00A90EAB" w:rsidRPr="00C31193">
        <w:rPr>
          <w:rFonts w:cstheme="minorHAnsi"/>
        </w:rPr>
        <w:t>.</w:t>
      </w:r>
      <w:r w:rsidR="00720814" w:rsidRPr="00C31193">
        <w:rPr>
          <w:rFonts w:cstheme="minorHAnsi"/>
        </w:rPr>
        <w:t xml:space="preserve"> </w:t>
      </w:r>
      <w:r w:rsidR="000E1120" w:rsidRPr="00C31193">
        <w:rPr>
          <w:rFonts w:cstheme="minorHAnsi"/>
        </w:rPr>
        <w:t>Objem v</w:t>
      </w:r>
      <w:r w:rsidR="00720814" w:rsidRPr="00C31193">
        <w:rPr>
          <w:rFonts w:cstheme="minorHAnsi"/>
        </w:rPr>
        <w:t>ynaložen</w:t>
      </w:r>
      <w:r w:rsidR="000E1120" w:rsidRPr="00C31193">
        <w:rPr>
          <w:rFonts w:cstheme="minorHAnsi"/>
        </w:rPr>
        <w:t>ých</w:t>
      </w:r>
      <w:r w:rsidR="00720814" w:rsidRPr="00C31193">
        <w:rPr>
          <w:rFonts w:cstheme="minorHAnsi"/>
        </w:rPr>
        <w:t xml:space="preserve"> prostředk</w:t>
      </w:r>
      <w:r w:rsidR="000E1120" w:rsidRPr="00C31193">
        <w:rPr>
          <w:rFonts w:cstheme="minorHAnsi"/>
        </w:rPr>
        <w:t>ů</w:t>
      </w:r>
      <w:r w:rsidR="00720814" w:rsidRPr="00C31193">
        <w:rPr>
          <w:rFonts w:cstheme="minorHAnsi"/>
        </w:rPr>
        <w:t xml:space="preserve"> na týmový výzkum v excelentních směrech prostřednictvím těchto projektů v roce 202</w:t>
      </w:r>
      <w:r w:rsidR="00D270A3">
        <w:rPr>
          <w:rFonts w:cstheme="minorHAnsi"/>
        </w:rPr>
        <w:t>3</w:t>
      </w:r>
      <w:r w:rsidR="00720814" w:rsidRPr="00C31193">
        <w:rPr>
          <w:rFonts w:cstheme="minorHAnsi"/>
        </w:rPr>
        <w:t xml:space="preserve"> činil </w:t>
      </w:r>
      <w:r w:rsidR="00146EE2" w:rsidRPr="00C376C5">
        <w:rPr>
          <w:rFonts w:cstheme="minorHAnsi"/>
        </w:rPr>
        <w:t xml:space="preserve">celkem </w:t>
      </w:r>
      <w:r w:rsidR="00C376C5" w:rsidRPr="00C376C5">
        <w:rPr>
          <w:rFonts w:cstheme="minorHAnsi"/>
        </w:rPr>
        <w:t>35 147</w:t>
      </w:r>
      <w:r w:rsidR="00720814" w:rsidRPr="00C376C5">
        <w:rPr>
          <w:rFonts w:cstheme="minorHAnsi"/>
        </w:rPr>
        <w:t xml:space="preserve"> tis. Kč.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650"/>
        <w:gridCol w:w="1418"/>
        <w:gridCol w:w="1417"/>
        <w:gridCol w:w="1276"/>
      </w:tblGrid>
      <w:tr w:rsidR="00E52BFC" w:rsidRPr="00E52BFC" w14:paraId="7E751F90" w14:textId="77777777" w:rsidTr="00280D11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F09F4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B33B" w14:textId="77777777" w:rsidR="00E52BFC" w:rsidRPr="00E52BFC" w:rsidRDefault="00E52BFC" w:rsidP="00E52BFC">
            <w:p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18CE3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6D1FB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26B23" w14:textId="77777777" w:rsidR="00E52BFC" w:rsidRPr="00E52BFC" w:rsidRDefault="00E52BFC" w:rsidP="00E52BF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E52BFC" w:rsidRPr="00E52BFC" w14:paraId="510B3BF6" w14:textId="77777777" w:rsidTr="00280D11">
        <w:trPr>
          <w:trHeight w:val="915"/>
        </w:trPr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6E48CF45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65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A4482EC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315F977D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3B4364B6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237B6CD7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C376C5" w:rsidRPr="00E52BFC" w14:paraId="38881FCF" w14:textId="77777777" w:rsidTr="00280D11">
        <w:trPr>
          <w:trHeight w:val="402"/>
        </w:trPr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82DA0" w14:textId="1CCB90A3" w:rsidR="00C376C5" w:rsidRPr="00E52BFC" w:rsidRDefault="00C376C5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2</w:t>
            </w:r>
            <w:r w:rsidRPr="00E52BFC">
              <w:rPr>
                <w:rFonts w:ascii="Calibri" w:hAnsi="Calibri" w:cs="Calibri"/>
              </w:rPr>
              <w:t>/001</w:t>
            </w:r>
          </w:p>
        </w:tc>
        <w:tc>
          <w:tcPr>
            <w:tcW w:w="365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B241F" w14:textId="77777777" w:rsidR="00C376C5" w:rsidRPr="00E52BFC" w:rsidRDefault="00C376C5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Biomateriály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5A0AA" w14:textId="490A4F89" w:rsidR="00C376C5" w:rsidRPr="00E52BFC" w:rsidRDefault="00A5278C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C376C5" w:rsidRPr="00E52BFC">
              <w:rPr>
                <w:rFonts w:ascii="Calibri" w:hAnsi="Calibri" w:cs="Calibri"/>
              </w:rPr>
              <w:t>Humpolíček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166B7" w14:textId="66620C6F" w:rsidR="00C376C5" w:rsidRPr="00E52BFC" w:rsidRDefault="00C376C5" w:rsidP="00C376C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3 045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AE1C80" w14:textId="1A1D9A35" w:rsidR="00C376C5" w:rsidRPr="00E52BFC" w:rsidRDefault="00C376C5" w:rsidP="00C376C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3 045</w:t>
            </w:r>
          </w:p>
        </w:tc>
      </w:tr>
      <w:tr w:rsidR="00C376C5" w:rsidRPr="00E52BFC" w14:paraId="0130FE35" w14:textId="77777777" w:rsidTr="00280D11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922B6" w14:textId="503D1FD3" w:rsidR="00C376C5" w:rsidRPr="00E52BFC" w:rsidRDefault="00C376C5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2</w:t>
            </w:r>
            <w:r w:rsidRPr="00E52BFC">
              <w:rPr>
                <w:rFonts w:ascii="Calibri" w:hAnsi="Calibri" w:cs="Calibri"/>
              </w:rPr>
              <w:t>/002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58A23" w14:textId="77777777" w:rsidR="00C376C5" w:rsidRPr="00E52BFC" w:rsidRDefault="00C376C5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Enviromentální technologie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161BF" w14:textId="1828E6C4" w:rsidR="00C376C5" w:rsidRPr="00E52BFC" w:rsidRDefault="00A5278C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C376C5" w:rsidRPr="00E52BFC">
              <w:rPr>
                <w:rFonts w:ascii="Calibri" w:hAnsi="Calibri" w:cs="Calibri"/>
              </w:rPr>
              <w:t>Sedlařík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F87C5" w14:textId="53B83954" w:rsidR="00C376C5" w:rsidRPr="00E52BFC" w:rsidRDefault="00C376C5" w:rsidP="00C376C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69870EC" w14:textId="7CB19C6C" w:rsidR="00C376C5" w:rsidRPr="00E52BFC" w:rsidRDefault="00C376C5" w:rsidP="00C376C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4 174</w:t>
            </w:r>
          </w:p>
        </w:tc>
      </w:tr>
      <w:tr w:rsidR="00C376C5" w:rsidRPr="00E52BFC" w14:paraId="2436B346" w14:textId="77777777" w:rsidTr="00280D11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4DD04" w14:textId="563C73D5" w:rsidR="00C376C5" w:rsidRPr="00E52BFC" w:rsidRDefault="00C376C5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2</w:t>
            </w:r>
            <w:r w:rsidRPr="00E52BFC">
              <w:rPr>
                <w:rFonts w:ascii="Calibri" w:hAnsi="Calibri" w:cs="Calibri"/>
              </w:rPr>
              <w:t>/003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FD147" w14:textId="77777777" w:rsidR="00C376C5" w:rsidRPr="00E52BFC" w:rsidRDefault="00C376C5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Zpracovatelství polymerů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C422C" w14:textId="4E5C21E4" w:rsidR="00C376C5" w:rsidRPr="00E52BFC" w:rsidRDefault="00A5278C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doc. </w:t>
            </w:r>
            <w:r w:rsidR="00C376C5" w:rsidRPr="00E52BFC">
              <w:rPr>
                <w:rFonts w:ascii="Calibri" w:hAnsi="Calibri" w:cs="Calibri"/>
              </w:rPr>
              <w:t>Sedláček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3605D" w14:textId="01806709" w:rsidR="00C376C5" w:rsidRPr="00E52BFC" w:rsidRDefault="00C376C5" w:rsidP="00C376C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54831C" w14:textId="44CACBC7" w:rsidR="00C376C5" w:rsidRPr="00E52BFC" w:rsidRDefault="00C376C5" w:rsidP="00C376C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6 046</w:t>
            </w:r>
          </w:p>
        </w:tc>
      </w:tr>
      <w:tr w:rsidR="00C376C5" w:rsidRPr="00E52BFC" w14:paraId="02C14522" w14:textId="77777777" w:rsidTr="00280D11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83FB2" w14:textId="4216BBF9" w:rsidR="00C376C5" w:rsidRPr="00E52BFC" w:rsidRDefault="00C376C5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2</w:t>
            </w:r>
            <w:r w:rsidRPr="00E52BFC">
              <w:rPr>
                <w:rFonts w:ascii="Calibri" w:hAnsi="Calibri" w:cs="Calibri"/>
              </w:rPr>
              <w:t>/00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08381" w14:textId="44FCC462" w:rsidR="00C376C5" w:rsidRPr="00E52BFC" w:rsidRDefault="00C376C5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Materiály a technologie pro skladování energie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1BEAA" w14:textId="7AAFA74C" w:rsidR="00C376C5" w:rsidRPr="00E52BFC" w:rsidRDefault="00A5278C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C376C5" w:rsidRPr="00E52BFC">
              <w:rPr>
                <w:rFonts w:ascii="Calibri" w:hAnsi="Calibri" w:cs="Calibri"/>
              </w:rPr>
              <w:t>S</w:t>
            </w:r>
            <w:r w:rsidR="00C376C5">
              <w:rPr>
                <w:rFonts w:ascii="Calibri" w:hAnsi="Calibri" w:cs="Calibri"/>
              </w:rPr>
              <w:t>áha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C2837" w14:textId="0C39C53E" w:rsidR="00C376C5" w:rsidRPr="00E52BFC" w:rsidRDefault="00C376C5" w:rsidP="00C376C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5FC97A" w14:textId="32F8648A" w:rsidR="00C376C5" w:rsidRPr="00E52BFC" w:rsidRDefault="00C376C5" w:rsidP="00C376C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6 979</w:t>
            </w:r>
          </w:p>
        </w:tc>
      </w:tr>
      <w:tr w:rsidR="00C376C5" w:rsidRPr="00E52BFC" w14:paraId="7224DA2F" w14:textId="77777777" w:rsidTr="00280D11">
        <w:trPr>
          <w:trHeight w:val="437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5EDE9" w14:textId="20F39915" w:rsidR="00C376C5" w:rsidRPr="00E52BFC" w:rsidRDefault="00C376C5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2</w:t>
            </w:r>
            <w:r w:rsidRPr="00E52BFC">
              <w:rPr>
                <w:rFonts w:ascii="Calibri" w:hAnsi="Calibri" w:cs="Calibri"/>
              </w:rPr>
              <w:t>/00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4E533" w14:textId="4DA6FFEF" w:rsidR="00C376C5" w:rsidRPr="00E52BFC" w:rsidRDefault="00C376C5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Gumárenská technologie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9D967" w14:textId="0AE28116" w:rsidR="00C376C5" w:rsidRPr="00E52BFC" w:rsidRDefault="00A5278C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doc. </w:t>
            </w:r>
            <w:r w:rsidR="00C376C5" w:rsidRPr="00E52BFC">
              <w:rPr>
                <w:rFonts w:ascii="Calibri" w:hAnsi="Calibri" w:cs="Calibri"/>
              </w:rPr>
              <w:t>S</w:t>
            </w:r>
            <w:r w:rsidR="00C376C5">
              <w:rPr>
                <w:rFonts w:ascii="Calibri" w:hAnsi="Calibri" w:cs="Calibri"/>
              </w:rPr>
              <w:t>toček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61245" w14:textId="2DC3CEB9" w:rsidR="00C376C5" w:rsidRPr="00E52BFC" w:rsidRDefault="00C376C5" w:rsidP="00C376C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EA7B058" w14:textId="7E35D467" w:rsidR="00C376C5" w:rsidRPr="00E52BFC" w:rsidRDefault="00C376C5" w:rsidP="00C376C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5 503</w:t>
            </w:r>
          </w:p>
        </w:tc>
      </w:tr>
      <w:tr w:rsidR="00C376C5" w:rsidRPr="00E52BFC" w14:paraId="34BDDC48" w14:textId="77777777" w:rsidTr="00280D11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34273" w14:textId="2C4BA4ED" w:rsidR="00C376C5" w:rsidRPr="00E52BFC" w:rsidRDefault="00C376C5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2</w:t>
            </w:r>
            <w:r w:rsidRPr="00E52BFC">
              <w:rPr>
                <w:rFonts w:ascii="Calibri" w:hAnsi="Calibri" w:cs="Calibri"/>
              </w:rPr>
              <w:t>/00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8F58A" w14:textId="77777777" w:rsidR="00C376C5" w:rsidRPr="00E52BFC" w:rsidRDefault="00C376C5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Nanomateriály a pokročilé technologie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09F14" w14:textId="56488E50" w:rsidR="00C376C5" w:rsidRPr="00E52BFC" w:rsidRDefault="00A5278C" w:rsidP="00C376C5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C376C5" w:rsidRPr="00E52BFC">
              <w:rPr>
                <w:rFonts w:ascii="Calibri" w:hAnsi="Calibri" w:cs="Calibri"/>
              </w:rPr>
              <w:t>Kuřitka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4383FA" w14:textId="2435FDED" w:rsidR="00C376C5" w:rsidRPr="00E52BFC" w:rsidRDefault="00C376C5" w:rsidP="00C376C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AF320" w14:textId="72225E30" w:rsidR="00C376C5" w:rsidRPr="00E52BFC" w:rsidRDefault="00C376C5" w:rsidP="00C376C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9 400</w:t>
            </w:r>
          </w:p>
        </w:tc>
      </w:tr>
    </w:tbl>
    <w:p w14:paraId="671B52FF" w14:textId="5782674D" w:rsidR="00D42ECC" w:rsidRDefault="00D42ECC" w:rsidP="00A90EAB">
      <w:pPr>
        <w:spacing w:before="240" w:after="0" w:line="266" w:lineRule="auto"/>
        <w:ind w:left="22" w:hanging="11"/>
        <w:rPr>
          <w:rFonts w:cstheme="minorHAnsi"/>
        </w:rPr>
      </w:pPr>
    </w:p>
    <w:p w14:paraId="5CBDC240" w14:textId="51BB8386" w:rsidR="00873962" w:rsidRDefault="00873962">
      <w:pPr>
        <w:spacing w:after="160" w:line="259" w:lineRule="auto"/>
        <w:ind w:left="0" w:firstLine="0"/>
        <w:jc w:val="left"/>
        <w:rPr>
          <w:rFonts w:cstheme="minorHAnsi"/>
        </w:rPr>
      </w:pPr>
    </w:p>
    <w:p w14:paraId="5B1DBAC1" w14:textId="77777777" w:rsidR="00465FEB" w:rsidRPr="0063446D" w:rsidRDefault="00F60097" w:rsidP="009E4614">
      <w:pPr>
        <w:pStyle w:val="Nadpis2"/>
      </w:pPr>
      <w:bookmarkStart w:id="37" w:name="_Toc7012849"/>
      <w:bookmarkStart w:id="38" w:name="_Toc180831931"/>
      <w:r w:rsidRPr="0063446D">
        <w:rPr>
          <w:rFonts w:cstheme="minorHAnsi"/>
        </w:rPr>
        <w:t>Přehled projektových dotací</w:t>
      </w:r>
      <w:bookmarkEnd w:id="37"/>
      <w:bookmarkEnd w:id="38"/>
      <w:r w:rsidRPr="0063446D">
        <w:rPr>
          <w:rFonts w:cstheme="minorHAnsi"/>
        </w:rPr>
        <w:t xml:space="preserve"> </w:t>
      </w:r>
    </w:p>
    <w:p w14:paraId="1409AF08" w14:textId="2DA7239C" w:rsidR="00F916BB" w:rsidRDefault="00F916BB" w:rsidP="005E3D58">
      <w:pPr>
        <w:spacing w:after="0" w:line="259" w:lineRule="auto"/>
        <w:ind w:left="0" w:firstLine="0"/>
        <w:rPr>
          <w:rFonts w:cstheme="minorHAnsi"/>
        </w:rPr>
      </w:pPr>
      <w:r w:rsidRPr="00F916BB">
        <w:rPr>
          <w:rFonts w:cstheme="minorHAnsi"/>
        </w:rPr>
        <w:t>V této části bylo sledováno hospodaření s prostředky přidělený</w:t>
      </w:r>
      <w:r>
        <w:rPr>
          <w:rFonts w:cstheme="minorHAnsi"/>
        </w:rPr>
        <w:t xml:space="preserve">mi na řešení projektů a grantů. </w:t>
      </w:r>
      <w:r w:rsidRPr="00F916BB">
        <w:rPr>
          <w:rFonts w:cstheme="minorHAnsi"/>
        </w:rPr>
        <w:t xml:space="preserve">Jednalo se o projekty a granty různých zadavatelů (MŠMT ČR, GA ČR, TA ČR, MZe </w:t>
      </w:r>
      <w:proofErr w:type="gramStart"/>
      <w:r w:rsidRPr="00F916BB">
        <w:rPr>
          <w:rFonts w:cstheme="minorHAnsi"/>
        </w:rPr>
        <w:t>ČR,</w:t>
      </w:r>
      <w:proofErr w:type="gramEnd"/>
      <w:r w:rsidRPr="00F916BB">
        <w:rPr>
          <w:rFonts w:cstheme="minorHAnsi"/>
        </w:rPr>
        <w:t xml:space="preserve"> atd.). Řešení části </w:t>
      </w:r>
      <w:r w:rsidRPr="00C31193">
        <w:rPr>
          <w:rFonts w:cstheme="minorHAnsi"/>
        </w:rPr>
        <w:t>plánovaných projektů v roce 20</w:t>
      </w:r>
      <w:r w:rsidR="00A90EAB" w:rsidRPr="00C31193">
        <w:rPr>
          <w:rFonts w:cstheme="minorHAnsi"/>
        </w:rPr>
        <w:t>2</w:t>
      </w:r>
      <w:r w:rsidR="00D270A3">
        <w:rPr>
          <w:rFonts w:cstheme="minorHAnsi"/>
        </w:rPr>
        <w:t>3</w:t>
      </w:r>
      <w:r w:rsidRPr="00C31193">
        <w:rPr>
          <w:rFonts w:cstheme="minorHAnsi"/>
        </w:rPr>
        <w:t xml:space="preserve"> bylo podmíněno závazkem </w:t>
      </w:r>
      <w:r w:rsidR="00A90EAB" w:rsidRPr="00C31193">
        <w:rPr>
          <w:rFonts w:cstheme="minorHAnsi"/>
        </w:rPr>
        <w:t>CPS</w:t>
      </w:r>
      <w:r w:rsidRPr="00C31193">
        <w:rPr>
          <w:rFonts w:cstheme="minorHAnsi"/>
        </w:rPr>
        <w:t xml:space="preserve"> k finanční spoluúčasti.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343"/>
        <w:gridCol w:w="1134"/>
        <w:gridCol w:w="1134"/>
        <w:gridCol w:w="1276"/>
        <w:gridCol w:w="1134"/>
      </w:tblGrid>
      <w:tr w:rsidR="008F7711" w:rsidRPr="008F7711" w14:paraId="79AD2521" w14:textId="77777777" w:rsidTr="007C084D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419C4" w14:textId="77777777" w:rsidR="008F7711" w:rsidRPr="008F7711" w:rsidRDefault="008F77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 tis. Kč</w:t>
            </w:r>
          </w:p>
        </w:tc>
      </w:tr>
      <w:tr w:rsidR="008F7711" w:rsidRPr="008F7711" w14:paraId="75D2578A" w14:textId="77777777" w:rsidTr="00280D11">
        <w:trPr>
          <w:trHeight w:val="615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2765449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43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08C1A36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69D64B1B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D0C3235" w14:textId="008C5EBA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8F7711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37EF0E92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690EBF6B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proofErr w:type="gramStart"/>
            <w:r w:rsidRPr="008F7711">
              <w:rPr>
                <w:rFonts w:ascii="Calibri" w:hAnsi="Calibri" w:cs="Calibri"/>
                <w:b/>
                <w:bCs/>
                <w:color w:val="FFFFFF"/>
              </w:rPr>
              <w:t>FÚUP- převod</w:t>
            </w:r>
            <w:proofErr w:type="gramEnd"/>
          </w:p>
        </w:tc>
      </w:tr>
      <w:tr w:rsidR="008F7711" w:rsidRPr="008F7711" w14:paraId="1F8C3CED" w14:textId="77777777" w:rsidTr="00280D11">
        <w:trPr>
          <w:trHeight w:val="402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54A03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1120</w:t>
            </w:r>
          </w:p>
        </w:tc>
        <w:tc>
          <w:tcPr>
            <w:tcW w:w="434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518C0" w14:textId="4315ECFD" w:rsidR="008F7711" w:rsidRPr="00B72174" w:rsidRDefault="000103A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B72174">
              <w:rPr>
                <w:rFonts w:ascii="Calibri" w:hAnsi="Calibri" w:cs="Calibri"/>
              </w:rPr>
              <w:t xml:space="preserve">MŠMT- </w:t>
            </w:r>
            <w:r w:rsidR="008F7711" w:rsidRPr="00B72174">
              <w:rPr>
                <w:rFonts w:ascii="Calibri" w:hAnsi="Calibri" w:cs="Calibri"/>
              </w:rPr>
              <w:t>Rozvojové</w:t>
            </w:r>
            <w:proofErr w:type="gramEnd"/>
            <w:r w:rsidR="008F7711" w:rsidRPr="00B72174">
              <w:rPr>
                <w:rFonts w:ascii="Calibri" w:hAnsi="Calibri" w:cs="Calibri"/>
              </w:rPr>
              <w:t xml:space="preserve"> programy (IP projekty)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35869" w14:textId="00EC96A5" w:rsidR="008F7711" w:rsidRPr="00B72174" w:rsidRDefault="00DB656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3AC1B" w14:textId="6FF1B919" w:rsidR="008F7711" w:rsidRPr="00B72174" w:rsidRDefault="004A69CE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E5A4E" w14:textId="67AB20AA" w:rsidR="008F7711" w:rsidRPr="00B72174" w:rsidRDefault="004A69CE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1 149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DB3BA7" w14:textId="3B6E900D" w:rsidR="008F7711" w:rsidRPr="00B72174" w:rsidRDefault="001803B6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1AF43350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A1FF8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2106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95F0F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MŠMT-VaV-IP-mobilitní projekty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0A6DB" w14:textId="6E376B6E" w:rsidR="008F7711" w:rsidRPr="00B72174" w:rsidRDefault="00DB656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DE252" w14:textId="10FA9DE9" w:rsidR="008F7711" w:rsidRPr="00B72174" w:rsidRDefault="00A9555C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03790" w14:textId="0A744216" w:rsidR="008F7711" w:rsidRPr="00B72174" w:rsidRDefault="00A9555C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05405" w14:textId="050A066E" w:rsidR="008F7711" w:rsidRPr="00B72174" w:rsidRDefault="00DB656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5DCFAAF6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14254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2108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682F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MŠMT-VaV-projekty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B9A7C" w14:textId="2A477693" w:rsidR="008F7711" w:rsidRPr="00B72174" w:rsidRDefault="00DB656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</w:t>
            </w:r>
            <w:r w:rsidR="00E23ADA">
              <w:rPr>
                <w:rFonts w:ascii="Calibri" w:hAnsi="Calibri" w:cs="Calibri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23E7F" w14:textId="02D8048E" w:rsidR="008F7711" w:rsidRPr="00B72174" w:rsidRDefault="00703E9C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A9555C">
              <w:rPr>
                <w:rFonts w:ascii="Calibri" w:hAnsi="Calibri" w:cs="Calibri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45180" w14:textId="36B0EE09" w:rsidR="008F7711" w:rsidRPr="00B72174" w:rsidRDefault="00E23AD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3 35</w:t>
            </w:r>
            <w:r w:rsidR="00A9555C"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775A4A" w14:textId="5713C7A3" w:rsidR="008F7711" w:rsidRPr="00B72174" w:rsidRDefault="00703E9C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E23ADA">
              <w:rPr>
                <w:rFonts w:ascii="Calibri" w:hAnsi="Calibri" w:cs="Calibri"/>
              </w:rPr>
              <w:t>4</w:t>
            </w:r>
          </w:p>
        </w:tc>
      </w:tr>
      <w:tr w:rsidR="00DB6567" w:rsidRPr="00B72174" w14:paraId="7CB769EA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A36D2" w14:textId="77777777" w:rsidR="00DB6567" w:rsidRPr="00C3303D" w:rsidRDefault="00DB6567" w:rsidP="00DB656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303D">
              <w:rPr>
                <w:rFonts w:ascii="Calibri" w:hAnsi="Calibri" w:cs="Calibri"/>
              </w:rPr>
              <w:lastRenderedPageBreak/>
              <w:t>2200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5B995" w14:textId="77777777" w:rsidR="00DB6567" w:rsidRPr="00C3303D" w:rsidRDefault="00DB6567" w:rsidP="00DB656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303D">
              <w:rPr>
                <w:rFonts w:ascii="Calibri" w:hAnsi="Calibri" w:cs="Calibri"/>
              </w:rPr>
              <w:t>Programy GA ČR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D51D0" w14:textId="3F697C1F" w:rsidR="00DB6567" w:rsidRPr="00DB6567" w:rsidRDefault="00DB6567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6567">
              <w:rPr>
                <w:rFonts w:ascii="Calibri" w:hAnsi="Calibri" w:cs="Calibri"/>
                <w:bCs/>
              </w:rPr>
              <w:t>8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B6567">
              <w:rPr>
                <w:rFonts w:ascii="Calibri" w:hAnsi="Calibri" w:cs="Calibri"/>
                <w:bCs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86A62" w14:textId="3D27DA7B" w:rsidR="00DB6567" w:rsidRPr="00DB6567" w:rsidRDefault="00DB6567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6567">
              <w:rPr>
                <w:rFonts w:ascii="Calibri" w:hAnsi="Calibri" w:cs="Calibri"/>
                <w:bCs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618EE" w14:textId="4CCB84CE" w:rsidR="00DB6567" w:rsidRPr="00DB6567" w:rsidRDefault="00DB6567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6567">
              <w:rPr>
                <w:rFonts w:ascii="Calibri" w:hAnsi="Calibri" w:cs="Calibri"/>
                <w:bCs/>
              </w:rPr>
              <w:t>8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B6567">
              <w:rPr>
                <w:rFonts w:ascii="Calibri" w:hAnsi="Calibri" w:cs="Calibri"/>
                <w:bCs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572871" w14:textId="2D1FFE3F" w:rsidR="00DB6567" w:rsidRPr="00DB6567" w:rsidRDefault="00DB6567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6567">
              <w:rPr>
                <w:rFonts w:ascii="Calibri" w:hAnsi="Calibri" w:cs="Calibri"/>
                <w:bCs/>
              </w:rPr>
              <w:t>194</w:t>
            </w:r>
          </w:p>
        </w:tc>
      </w:tr>
      <w:tr w:rsidR="008F7711" w:rsidRPr="00B72174" w14:paraId="4EDECB7C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72162" w14:textId="77777777" w:rsidR="008F7711" w:rsidRPr="00C31193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1193">
              <w:rPr>
                <w:rFonts w:ascii="Calibri" w:hAnsi="Calibri" w:cs="Calibri"/>
              </w:rPr>
              <w:t>2201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86B51" w14:textId="77777777" w:rsidR="008F7711" w:rsidRPr="00C31193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1193">
              <w:rPr>
                <w:rFonts w:ascii="Calibri" w:hAnsi="Calibri" w:cs="Calibri"/>
              </w:rPr>
              <w:t>Programy TA ČR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9DD8B" w14:textId="0A31BD97" w:rsidR="008F7711" w:rsidRPr="00C31193" w:rsidRDefault="001803B6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54 124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4CC2D" w14:textId="5C6AC5CC" w:rsidR="008F7711" w:rsidRPr="00C31193" w:rsidRDefault="00703E9C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9BA68" w14:textId="4CA2AAFB" w:rsidR="008F7711" w:rsidRPr="00C31193" w:rsidRDefault="00703E9C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53 776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00FC60" w14:textId="6FB9B2FD" w:rsidR="008F7711" w:rsidRPr="00C31193" w:rsidRDefault="00703E9C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478</w:t>
            </w:r>
          </w:p>
        </w:tc>
      </w:tr>
      <w:tr w:rsidR="00DB6567" w:rsidRPr="008F7711" w14:paraId="7E0064D7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1415E" w14:textId="77777777" w:rsidR="00DB6567" w:rsidRPr="00B72174" w:rsidRDefault="00DB6567" w:rsidP="00DB656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2207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58D84" w14:textId="77777777" w:rsidR="00DB6567" w:rsidRPr="00B72174" w:rsidRDefault="00DB6567" w:rsidP="00DB656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Programy Mze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2B6AD" w14:textId="33B8D121" w:rsidR="00DB6567" w:rsidRPr="00DB6567" w:rsidRDefault="00DB6567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6567">
              <w:rPr>
                <w:rFonts w:ascii="Calibri" w:hAnsi="Calibri" w:cs="Calibri"/>
              </w:rPr>
              <w:t>2 237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6EDC1" w14:textId="703DC5B0" w:rsidR="00DB6567" w:rsidRPr="00DB6567" w:rsidRDefault="00DB6567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6567">
              <w:rPr>
                <w:rFonts w:ascii="Calibri" w:hAnsi="Calibri" w:cs="Calibri"/>
                <w:bCs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2BE16D" w14:textId="0CD5F0EB" w:rsidR="00DB6567" w:rsidRPr="00DB6567" w:rsidRDefault="00DB6567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6567">
              <w:rPr>
                <w:rFonts w:ascii="Calibri" w:hAnsi="Calibri" w:cs="Calibri"/>
                <w:bCs/>
              </w:rPr>
              <w:t>2296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73E40B" w14:textId="06882424" w:rsidR="00DB6567" w:rsidRPr="00DB6567" w:rsidRDefault="00DB6567" w:rsidP="00DB656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6567">
              <w:rPr>
                <w:rFonts w:ascii="Calibri" w:hAnsi="Calibri" w:cs="Calibri"/>
                <w:bCs/>
              </w:rPr>
              <w:t>0</w:t>
            </w:r>
          </w:p>
        </w:tc>
      </w:tr>
      <w:tr w:rsidR="00EE0F11" w:rsidRPr="008F7711" w14:paraId="02E723AB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59E41" w14:textId="62AEFA34" w:rsidR="00EE0F11" w:rsidRDefault="00EE0F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4E64D" w14:textId="13490656" w:rsidR="00EE0F11" w:rsidRPr="00B5306C" w:rsidRDefault="00EE0F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Programy Ministerstva zahraničních věcí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3E4C7" w14:textId="1637FA80" w:rsidR="00EE0F11" w:rsidRDefault="00EE0F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9C60BE" w14:textId="7C91CC06" w:rsidR="00EE0F11" w:rsidRDefault="00EE0F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80036" w14:textId="4B628071" w:rsidR="00EE0F11" w:rsidRDefault="00EE0F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6D0860" w14:textId="1CE65987" w:rsidR="00EE0F11" w:rsidRDefault="00EE0F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3E0751" w:rsidRPr="008F7711" w14:paraId="0BFA556A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DA5CB" w14:textId="4F2C1FE7" w:rsidR="003E0751" w:rsidRDefault="003E075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E12EB" w14:textId="4BF7C223" w:rsidR="003E0751" w:rsidRPr="00B5306C" w:rsidRDefault="00EC467C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C467C">
              <w:rPr>
                <w:rFonts w:ascii="Calibri" w:hAnsi="Calibri" w:cs="Calibri"/>
              </w:rPr>
              <w:t xml:space="preserve">Národní program </w:t>
            </w:r>
            <w:proofErr w:type="gramStart"/>
            <w:r w:rsidRPr="00EC467C">
              <w:rPr>
                <w:rFonts w:ascii="Calibri" w:hAnsi="Calibri" w:cs="Calibri"/>
              </w:rPr>
              <w:t>obnovy - NPO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8A7B9" w14:textId="11619A6A" w:rsidR="003E0751" w:rsidRDefault="00EC467C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42B2" w14:textId="62E464B4" w:rsidR="003E0751" w:rsidRDefault="00EC467C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65C02" w14:textId="7CFA956E" w:rsidR="003E0751" w:rsidRDefault="00EC467C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64C585" w14:textId="344384E3" w:rsidR="003E0751" w:rsidRDefault="00EC467C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B5306C" w:rsidRPr="008F7711" w14:paraId="02CB52BD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63B1F" w14:textId="399D7A78" w:rsidR="00B5306C" w:rsidRPr="00B72174" w:rsidRDefault="00B5306C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6E329" w14:textId="23D0D90A" w:rsidR="00B5306C" w:rsidRPr="00B72174" w:rsidRDefault="00B5306C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5306C">
              <w:rPr>
                <w:rFonts w:ascii="Calibri" w:hAnsi="Calibri" w:cs="Calibri"/>
              </w:rPr>
              <w:t xml:space="preserve">Programy zahraniční </w:t>
            </w:r>
            <w:proofErr w:type="gramStart"/>
            <w:r w:rsidRPr="00B5306C">
              <w:rPr>
                <w:rFonts w:ascii="Calibri" w:hAnsi="Calibri" w:cs="Calibri"/>
              </w:rPr>
              <w:t>ostatní - VaV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57FFF" w14:textId="13DB1DAC" w:rsidR="00B5306C" w:rsidRPr="00B72174" w:rsidRDefault="001803B6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C4D41" w14:textId="164633BA" w:rsidR="00B5306C" w:rsidRPr="00B72174" w:rsidRDefault="00A9555C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C7481" w14:textId="7D42902F" w:rsidR="00B5306C" w:rsidRPr="00B72174" w:rsidRDefault="00A9555C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5E540E" w14:textId="2F357189" w:rsidR="00B5306C" w:rsidRPr="00B72174" w:rsidRDefault="001803B6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58C387C7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98D0E" w14:textId="0B5B1CC5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243</w:t>
            </w:r>
            <w:r w:rsidR="00B5306C">
              <w:rPr>
                <w:rFonts w:ascii="Calibri" w:hAnsi="Calibri" w:cs="Calibri"/>
              </w:rPr>
              <w:t>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54328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Evropská komise – ostatní projekty VaVaI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E0CC2" w14:textId="75A55BEF" w:rsidR="008F7711" w:rsidRPr="00B72174" w:rsidRDefault="001803B6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C1CEE" w14:textId="589D243A" w:rsidR="008F7711" w:rsidRPr="00B72174" w:rsidRDefault="00A9555C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EC7FA" w14:textId="62B56165" w:rsidR="008F7711" w:rsidRPr="00B72174" w:rsidRDefault="00A9555C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7AA2C8" w14:textId="0D6F2CAA" w:rsidR="008F7711" w:rsidRPr="00B72174" w:rsidRDefault="001803B6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33D58531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CD52E" w14:textId="77777777" w:rsidR="008F7711" w:rsidRPr="00C31193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1193">
              <w:rPr>
                <w:rFonts w:ascii="Calibri" w:hAnsi="Calibri" w:cs="Calibri"/>
              </w:rPr>
              <w:t>2602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B1CA1" w14:textId="77777777" w:rsidR="008F7711" w:rsidRPr="00C31193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1193">
              <w:rPr>
                <w:rFonts w:ascii="Calibri" w:hAnsi="Calibri" w:cs="Calibri"/>
              </w:rPr>
              <w:t>Prostředky pro spoluřešitele od jiných subjektů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61AF0" w14:textId="420D09B7" w:rsidR="008F7711" w:rsidRPr="00C31193" w:rsidRDefault="001803B6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449D8" w14:textId="2D2A4BD2" w:rsidR="008F7711" w:rsidRPr="00C31193" w:rsidRDefault="004A69CE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A9555C">
              <w:rPr>
                <w:rFonts w:ascii="Calibri" w:hAnsi="Calibri" w:cs="Calibri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1C973" w14:textId="7B1E7B65" w:rsidR="008F7711" w:rsidRPr="00C31193" w:rsidRDefault="004A69CE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 </w:t>
            </w:r>
            <w:r w:rsidR="00A9555C">
              <w:rPr>
                <w:rFonts w:ascii="Calibri" w:hAnsi="Calibri" w:cs="Calibri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9FC6D" w14:textId="1A7F5A4C" w:rsidR="008F7711" w:rsidRPr="00C31193" w:rsidRDefault="004A69CE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</w:tr>
      <w:tr w:rsidR="008F7711" w:rsidRPr="008F7711" w14:paraId="6EFB1144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366FE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4203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EEF8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Projekty OP PIK – Aplikace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691FC" w14:textId="471A944C" w:rsidR="008F7711" w:rsidRPr="00B72174" w:rsidRDefault="00DB656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B4DFB" w14:textId="280E53A9" w:rsidR="008F7711" w:rsidRPr="00B72174" w:rsidRDefault="00DB656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B836D" w14:textId="065074D0" w:rsidR="008F7711" w:rsidRPr="00B72174" w:rsidRDefault="00DB656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7DE65B" w14:textId="579DFAF2" w:rsidR="008F7711" w:rsidRPr="00B72174" w:rsidRDefault="00DB656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58C62388" w14:textId="77777777" w:rsidTr="00280D11">
        <w:trPr>
          <w:trHeight w:val="615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403C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1182      2182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7123F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</w:rPr>
            </w:pPr>
            <w:r w:rsidRPr="00B72174">
              <w:rPr>
                <w:rFonts w:ascii="Calibri" w:hAnsi="Calibri" w:cs="Calibri"/>
                <w:color w:val="auto"/>
              </w:rPr>
              <w:t xml:space="preserve">Projekty OP VVV </w:t>
            </w:r>
            <w:r w:rsidRPr="00B72174">
              <w:rPr>
                <w:rFonts w:ascii="Calibri" w:hAnsi="Calibri" w:cs="Calibri"/>
              </w:rPr>
              <w:t>–</w:t>
            </w:r>
            <w:r w:rsidRPr="00B72174">
              <w:rPr>
                <w:rFonts w:ascii="Calibri" w:hAnsi="Calibri" w:cs="Calibri"/>
                <w:color w:val="auto"/>
              </w:rPr>
              <w:t xml:space="preserve"> ESF, ERDF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3A332" w14:textId="1487E35F" w:rsidR="008F7711" w:rsidRPr="00B72174" w:rsidRDefault="00DB656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3 066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8AABA" w14:textId="3C2A638B" w:rsidR="008F7711" w:rsidRPr="00B72174" w:rsidRDefault="00DB656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A7B42" w14:textId="1BE196C9" w:rsidR="008F7711" w:rsidRPr="00B72174" w:rsidRDefault="00DB656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3 066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377D13" w14:textId="3862621B" w:rsidR="008F7711" w:rsidRPr="00B72174" w:rsidRDefault="00DB656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</w:tbl>
    <w:p w14:paraId="1EDFAF6D" w14:textId="68776C52" w:rsidR="00CA28DE" w:rsidRDefault="00CA28DE" w:rsidP="00F916BB">
      <w:pPr>
        <w:spacing w:after="0" w:line="259" w:lineRule="auto"/>
        <w:ind w:left="0" w:firstLine="0"/>
        <w:rPr>
          <w:rFonts w:cstheme="minorHAnsi"/>
        </w:rPr>
      </w:pPr>
    </w:p>
    <w:p w14:paraId="60C41EEB" w14:textId="77777777" w:rsidR="000103A1" w:rsidRDefault="000103A1" w:rsidP="00A77829">
      <w:pPr>
        <w:spacing w:after="0" w:line="269" w:lineRule="auto"/>
        <w:ind w:left="22" w:right="408" w:hanging="11"/>
        <w:jc w:val="left"/>
        <w:rPr>
          <w:rFonts w:cstheme="minorHAnsi"/>
          <w:sz w:val="20"/>
        </w:rPr>
      </w:pPr>
    </w:p>
    <w:p w14:paraId="67238BB8" w14:textId="77777777" w:rsidR="00CA28DE" w:rsidRDefault="00CA28DE" w:rsidP="000153C7">
      <w:pPr>
        <w:pStyle w:val="Nadpis3"/>
        <w:ind w:left="709"/>
        <w:rPr>
          <w:rFonts w:cstheme="minorHAnsi"/>
        </w:rPr>
      </w:pPr>
      <w:bookmarkStart w:id="39" w:name="_Toc180831932"/>
      <w:bookmarkStart w:id="40" w:name="_Toc6309390"/>
      <w:bookmarkStart w:id="41" w:name="_Toc7012848"/>
      <w:r w:rsidRPr="00FE4EB8">
        <w:rPr>
          <w:rFonts w:cstheme="minorHAnsi"/>
        </w:rPr>
        <w:t>Institucionální plán UTB</w:t>
      </w:r>
      <w:bookmarkEnd w:id="39"/>
      <w:r w:rsidRPr="00FE4EB8">
        <w:rPr>
          <w:rFonts w:cstheme="minorHAnsi"/>
        </w:rPr>
        <w:t xml:space="preserve"> </w:t>
      </w:r>
      <w:bookmarkEnd w:id="40"/>
      <w:bookmarkEnd w:id="41"/>
    </w:p>
    <w:p w14:paraId="440EFF0B" w14:textId="77777777" w:rsidR="00351112" w:rsidRDefault="00351112" w:rsidP="00CA28DE"/>
    <w:p w14:paraId="59B3ECE1" w14:textId="71D10FB4" w:rsidR="00CA28DE" w:rsidRPr="00873962" w:rsidRDefault="00CA28DE" w:rsidP="00CA28DE">
      <w:r w:rsidRPr="00873962">
        <w:t>V roce 20</w:t>
      </w:r>
      <w:r w:rsidR="00A90EAB">
        <w:t>2</w:t>
      </w:r>
      <w:r w:rsidR="00D270A3">
        <w:t>3</w:t>
      </w:r>
      <w:r w:rsidRPr="00873962">
        <w:t xml:space="preserve"> byl na </w:t>
      </w:r>
      <w:r w:rsidR="00A90EAB">
        <w:t>CPS</w:t>
      </w:r>
      <w:r w:rsidRPr="00873962">
        <w:t xml:space="preserve"> v rámci vnitřní soutěže </w:t>
      </w:r>
      <w:r w:rsidR="007A51F2">
        <w:t>realizován</w:t>
      </w:r>
      <w:r w:rsidR="00A5278C">
        <w:t xml:space="preserve"> jeden</w:t>
      </w:r>
      <w:r w:rsidR="007A51F2">
        <w:t xml:space="preserve"> </w:t>
      </w:r>
      <w:r w:rsidRPr="008F7711">
        <w:t>p</w:t>
      </w:r>
      <w:r w:rsidRPr="00873962">
        <w:t>rojekt</w:t>
      </w:r>
      <w:r w:rsidR="001803B6">
        <w:t xml:space="preserve"> PPSŘ</w:t>
      </w:r>
      <w:r w:rsidRPr="00873962">
        <w:t>.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4210"/>
        <w:gridCol w:w="1418"/>
        <w:gridCol w:w="1276"/>
        <w:gridCol w:w="1275"/>
      </w:tblGrid>
      <w:tr w:rsidR="008F7711" w:rsidRPr="008F7711" w14:paraId="77293241" w14:textId="77777777" w:rsidTr="00280D11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7DAFD04" w14:textId="77777777" w:rsidR="008F7711" w:rsidRPr="008F7711" w:rsidRDefault="008F77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 tis. Kč</w:t>
            </w:r>
          </w:p>
        </w:tc>
      </w:tr>
      <w:tr w:rsidR="008F7711" w:rsidRPr="008F7711" w14:paraId="1A11024A" w14:textId="77777777" w:rsidTr="00280D11">
        <w:trPr>
          <w:trHeight w:val="915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279EEFA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42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AD1925D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4E8AD56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D4EABE3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6E24EFD0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296598" w:rsidRPr="008F7711" w14:paraId="3DA2C2AC" w14:textId="77777777" w:rsidTr="00280D11">
        <w:trPr>
          <w:trHeight w:val="548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9190F3" w14:textId="0AC51213" w:rsidR="00296598" w:rsidRPr="008F7711" w:rsidRDefault="007A51F2" w:rsidP="0029659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PR172</w:t>
            </w:r>
            <w:r w:rsidR="00DB6567">
              <w:rPr>
                <w:rFonts w:ascii="Calibri" w:hAnsi="Calibri" w:cs="Calibri"/>
              </w:rPr>
              <w:t>3</w:t>
            </w:r>
            <w:r w:rsidR="006C0D3A">
              <w:rPr>
                <w:rFonts w:ascii="Calibri" w:hAnsi="Calibri" w:cs="Calibri"/>
              </w:rPr>
              <w:t>12</w:t>
            </w:r>
            <w:r w:rsidR="00DB6567">
              <w:rPr>
                <w:rFonts w:ascii="Calibri" w:hAnsi="Calibri" w:cs="Calibri"/>
              </w:rPr>
              <w:t>5</w:t>
            </w:r>
          </w:p>
        </w:tc>
        <w:tc>
          <w:tcPr>
            <w:tcW w:w="42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2795F" w14:textId="67565367" w:rsidR="00296598" w:rsidRPr="008F7711" w:rsidRDefault="00DB6567" w:rsidP="0029659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PPSŘ 2023 </w:t>
            </w:r>
            <w:r w:rsidR="00296598">
              <w:rPr>
                <w:rFonts w:ascii="Calibri" w:hAnsi="Calibri" w:cs="Calibri"/>
              </w:rPr>
              <w:t>Program postdoktorandi CPS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6E2BD" w14:textId="00A6CE26" w:rsidR="00296598" w:rsidRPr="008F7711" w:rsidRDefault="00A5278C" w:rsidP="0029659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296598" w:rsidRPr="008F7711">
              <w:rPr>
                <w:rFonts w:ascii="Calibri" w:hAnsi="Calibri" w:cs="Calibri"/>
              </w:rPr>
              <w:t>Sedla</w:t>
            </w:r>
            <w:r w:rsidR="00296598">
              <w:rPr>
                <w:rFonts w:ascii="Calibri" w:hAnsi="Calibri" w:cs="Calibri"/>
              </w:rPr>
              <w:t>řík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555377" w14:textId="6702465B" w:rsidR="00296598" w:rsidRPr="008F7711" w:rsidRDefault="00DB6567" w:rsidP="0029659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1 181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F6FC343" w14:textId="2C89413E" w:rsidR="00296598" w:rsidRPr="008F7711" w:rsidRDefault="00DB6567" w:rsidP="0029659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1 181</w:t>
            </w:r>
          </w:p>
        </w:tc>
      </w:tr>
      <w:tr w:rsidR="00296598" w:rsidRPr="008F7711" w14:paraId="50B114C5" w14:textId="77777777" w:rsidTr="00280D11">
        <w:trPr>
          <w:trHeight w:val="315"/>
        </w:trPr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BEB29" w14:textId="77777777" w:rsidR="00296598" w:rsidRPr="008F7711" w:rsidRDefault="00296598" w:rsidP="0029659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8F7711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997410" w14:textId="20A0B708" w:rsidR="00296598" w:rsidRPr="008F7711" w:rsidRDefault="00DB6567" w:rsidP="0029659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1 181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66081" w14:textId="18F032BA" w:rsidR="00296598" w:rsidRPr="008F7711" w:rsidRDefault="00DB6567" w:rsidP="0029659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1 181</w:t>
            </w:r>
          </w:p>
        </w:tc>
      </w:tr>
    </w:tbl>
    <w:p w14:paraId="4B2BC2AF" w14:textId="77777777" w:rsidR="00CA28DE" w:rsidRDefault="00CA28DE" w:rsidP="00CA28DE"/>
    <w:p w14:paraId="10D2F277" w14:textId="1C8C5A51" w:rsidR="00975E4D" w:rsidRPr="00C75C0E" w:rsidRDefault="00CA28DE" w:rsidP="00C75C0E">
      <w:pPr>
        <w:rPr>
          <w:rFonts w:cstheme="minorHAnsi"/>
          <w:szCs w:val="24"/>
        </w:rPr>
      </w:pPr>
      <w:r w:rsidRPr="00873962">
        <w:rPr>
          <w:rFonts w:cstheme="minorHAnsi"/>
          <w:szCs w:val="24"/>
        </w:rPr>
        <w:t>.</w:t>
      </w:r>
      <w:r w:rsidR="00975E4D">
        <w:rPr>
          <w:rFonts w:cstheme="minorHAnsi"/>
          <w:sz w:val="20"/>
        </w:rPr>
        <w:br w:type="page"/>
      </w:r>
    </w:p>
    <w:p w14:paraId="169BE05F" w14:textId="57605CDF" w:rsidR="00CC7325" w:rsidRPr="00C75C0E" w:rsidRDefault="00CC7325" w:rsidP="00CC7325">
      <w:pPr>
        <w:rPr>
          <w:strike/>
          <w:highlight w:val="yellow"/>
        </w:rPr>
      </w:pPr>
    </w:p>
    <w:p w14:paraId="47DCE8D6" w14:textId="60B7DD82" w:rsidR="007B4DD9" w:rsidRPr="00B71003" w:rsidRDefault="00A7505A" w:rsidP="000153C7">
      <w:pPr>
        <w:pStyle w:val="Nadpis3"/>
        <w:ind w:left="709"/>
        <w:rPr>
          <w:rFonts w:cstheme="minorHAnsi"/>
          <w:color w:val="auto"/>
        </w:rPr>
      </w:pPr>
      <w:bookmarkStart w:id="42" w:name="_Toc180831933"/>
      <w:r w:rsidRPr="00B71003">
        <w:rPr>
          <w:rFonts w:cstheme="minorHAnsi"/>
          <w:color w:val="auto"/>
        </w:rPr>
        <w:t>Programy GA ČR</w:t>
      </w:r>
      <w:bookmarkEnd w:id="42"/>
    </w:p>
    <w:p w14:paraId="08B9AB08" w14:textId="5D80F774" w:rsidR="00C83DF0" w:rsidRPr="00C83DF0" w:rsidRDefault="00C83DF0" w:rsidP="00D943B9">
      <w:pPr>
        <w:spacing w:before="120" w:line="266" w:lineRule="auto"/>
        <w:ind w:left="11" w:hanging="11"/>
      </w:pPr>
      <w:r w:rsidRPr="00C31193">
        <w:t>V roce 20</w:t>
      </w:r>
      <w:r w:rsidR="00A90EAB" w:rsidRPr="00C31193">
        <w:t>2</w:t>
      </w:r>
      <w:r w:rsidR="00D270A3">
        <w:t>3</w:t>
      </w:r>
      <w:r w:rsidR="00B71003" w:rsidRPr="00C31193">
        <w:t xml:space="preserve"> byl</w:t>
      </w:r>
      <w:r w:rsidR="00BF6D92">
        <w:t>y</w:t>
      </w:r>
      <w:r w:rsidRPr="00C31193">
        <w:t xml:space="preserve"> v rámci</w:t>
      </w:r>
      <w:r w:rsidR="00B71003" w:rsidRPr="00C31193">
        <w:t xml:space="preserve"> programů GAČR řešen</w:t>
      </w:r>
      <w:r w:rsidR="000E28B9">
        <w:t>y</w:t>
      </w:r>
      <w:r w:rsidR="00B71003" w:rsidRPr="00C31193">
        <w:t xml:space="preserve"> </w:t>
      </w:r>
      <w:r w:rsidR="00BF6D92">
        <w:t>4</w:t>
      </w:r>
      <w:r w:rsidR="00C75C0E" w:rsidRPr="00C31193">
        <w:t xml:space="preserve"> </w:t>
      </w:r>
      <w:r w:rsidR="00B71003" w:rsidRPr="00C31193">
        <w:t>projekt</w:t>
      </w:r>
      <w:r w:rsidR="000E28B9">
        <w:t>y</w:t>
      </w:r>
      <w:r w:rsidR="00B71003" w:rsidRPr="00C31193">
        <w:t xml:space="preserve"> z kategorie Standardních projektů.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3498"/>
        <w:gridCol w:w="1204"/>
        <w:gridCol w:w="1116"/>
        <w:gridCol w:w="992"/>
        <w:gridCol w:w="993"/>
        <w:gridCol w:w="850"/>
      </w:tblGrid>
      <w:tr w:rsidR="00C75C0E" w:rsidRPr="00C75C0E" w14:paraId="56A65129" w14:textId="77777777" w:rsidTr="007C084D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5FBB6E" w14:textId="77777777" w:rsidR="00C75C0E" w:rsidRPr="00C75C0E" w:rsidRDefault="00C75C0E" w:rsidP="00C75C0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75C0E">
              <w:rPr>
                <w:rFonts w:ascii="Calibri" w:hAnsi="Calibri" w:cs="Calibri"/>
              </w:rPr>
              <w:t>v tis. Kč</w:t>
            </w:r>
          </w:p>
        </w:tc>
      </w:tr>
      <w:tr w:rsidR="00C75C0E" w:rsidRPr="00C75C0E" w14:paraId="28CE1DFE" w14:textId="77777777" w:rsidTr="00280D11">
        <w:trPr>
          <w:trHeight w:val="915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58488CE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49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8812ACB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E536D0F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18BC4F2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A0F525B" w14:textId="4C01EA75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C75C0E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8D729C1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61698988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BF6D92" w:rsidRPr="00C75C0E" w14:paraId="45EBDB80" w14:textId="77777777" w:rsidTr="00280D11">
        <w:trPr>
          <w:trHeight w:val="1215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0247B" w14:textId="3ED7D17F" w:rsidR="00BF6D92" w:rsidRPr="00C75C0E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6C0D3A">
              <w:rPr>
                <w:rFonts w:ascii="Calibri" w:hAnsi="Calibri" w:cs="Calibri"/>
              </w:rPr>
              <w:t>22-33307S</w:t>
            </w:r>
            <w:proofErr w:type="gramEnd"/>
          </w:p>
        </w:tc>
        <w:tc>
          <w:tcPr>
            <w:tcW w:w="349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CD7F7" w14:textId="77777777" w:rsidR="00BF6D92" w:rsidRPr="006C0D3A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C0D3A">
              <w:rPr>
                <w:rFonts w:ascii="Calibri" w:hAnsi="Calibri" w:cs="Calibri"/>
              </w:rPr>
              <w:t xml:space="preserve">Vývoj nových </w:t>
            </w:r>
            <w:proofErr w:type="gramStart"/>
            <w:r w:rsidRPr="006C0D3A">
              <w:rPr>
                <w:rFonts w:ascii="Calibri" w:hAnsi="Calibri" w:cs="Calibri"/>
              </w:rPr>
              <w:t>3D</w:t>
            </w:r>
            <w:proofErr w:type="gramEnd"/>
            <w:r w:rsidRPr="006C0D3A">
              <w:rPr>
                <w:rFonts w:ascii="Calibri" w:hAnsi="Calibri" w:cs="Calibri"/>
              </w:rPr>
              <w:t xml:space="preserve"> hierarchicky strukturovaných polysacharidových a proteinových porézních </w:t>
            </w:r>
          </w:p>
          <w:p w14:paraId="09C470FB" w14:textId="4E460EF9" w:rsidR="00BF6D92" w:rsidRPr="00C75C0E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C0D3A">
              <w:rPr>
                <w:rFonts w:ascii="Calibri" w:hAnsi="Calibri" w:cs="Calibri"/>
              </w:rPr>
              <w:t>systémů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F0F0B" w14:textId="7BE39698" w:rsidR="00BF6D92" w:rsidRPr="00C75C0E" w:rsidRDefault="0010487F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doc. </w:t>
            </w:r>
            <w:r w:rsidR="00BF6D92">
              <w:rPr>
                <w:rFonts w:ascii="Calibri" w:hAnsi="Calibri" w:cs="Calibri"/>
              </w:rPr>
              <w:t>Minařík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10C3D" w14:textId="5B7DE012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2568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F4192" w14:textId="248A0238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36DD6" w14:textId="7337066E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2631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395E85" w14:textId="5D83F08A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BF6D92" w:rsidRPr="00C75C0E" w14:paraId="70882811" w14:textId="77777777" w:rsidTr="00280D11">
        <w:trPr>
          <w:trHeight w:val="915"/>
        </w:trPr>
        <w:tc>
          <w:tcPr>
            <w:tcW w:w="1128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08669" w14:textId="13AC7A18" w:rsidR="00BF6D92" w:rsidRPr="00C75C0E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BF6D92">
              <w:rPr>
                <w:rFonts w:ascii="Calibri" w:hAnsi="Calibri" w:cs="Calibri"/>
              </w:rPr>
              <w:t>23-07425S</w:t>
            </w:r>
            <w:proofErr w:type="gramEnd"/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11382" w14:textId="71C2ED50" w:rsidR="00BF6D92" w:rsidRPr="00C75C0E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D92">
              <w:rPr>
                <w:rFonts w:ascii="Calibri" w:hAnsi="Calibri" w:cs="Calibri"/>
              </w:rPr>
              <w:t>Anisotropní a elektricky vodivé biomateriály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61FE4" w14:textId="1A6DF876" w:rsidR="00BF6D92" w:rsidRPr="00C75C0E" w:rsidRDefault="0010487F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BF6D92">
              <w:rPr>
                <w:rFonts w:ascii="Calibri" w:hAnsi="Calibri" w:cs="Calibri"/>
              </w:rPr>
              <w:t>Humpolíček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25A79" w14:textId="5BC4F29A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5BC7B" w14:textId="2D9BF336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CA370" w14:textId="7E790346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B16B0C4" w14:textId="4822C2AC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BF6D92" w:rsidRPr="00C75C0E" w14:paraId="07898527" w14:textId="77777777" w:rsidTr="00280D11">
        <w:trPr>
          <w:trHeight w:val="915"/>
        </w:trPr>
        <w:tc>
          <w:tcPr>
            <w:tcW w:w="1128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35623" w14:textId="30AF36BD" w:rsidR="00BF6D92" w:rsidRPr="006C0D3A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BF6D92">
              <w:rPr>
                <w:rFonts w:ascii="Calibri" w:hAnsi="Calibri" w:cs="Calibri"/>
              </w:rPr>
              <w:t>23-07244S</w:t>
            </w:r>
            <w:proofErr w:type="gramEnd"/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97DF7" w14:textId="77777777" w:rsidR="00BF6D92" w:rsidRPr="00BF6D92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D92">
              <w:rPr>
                <w:rFonts w:ascii="Calibri" w:hAnsi="Calibri" w:cs="Calibri"/>
              </w:rPr>
              <w:t xml:space="preserve">Anizotropní magnetoreologické elastomery s řízenými </w:t>
            </w:r>
          </w:p>
          <w:p w14:paraId="132C2C4C" w14:textId="62723629" w:rsidR="00BF6D92" w:rsidRPr="006C0D3A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D92">
              <w:rPr>
                <w:rFonts w:ascii="Calibri" w:hAnsi="Calibri" w:cs="Calibri"/>
              </w:rPr>
              <w:t>elektrickými vlastnostmi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C2033" w14:textId="67492C28" w:rsidR="00BF6D92" w:rsidRDefault="0010487F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BF6D92">
              <w:rPr>
                <w:rFonts w:ascii="Calibri" w:hAnsi="Calibri" w:cs="Calibri"/>
              </w:rPr>
              <w:t>Sedlačík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C0E09" w14:textId="0FD08453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32A04" w14:textId="4D7130E1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F9E83" w14:textId="38071B19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E30F73D" w14:textId="12E25C71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</w:tr>
      <w:tr w:rsidR="00BF6D92" w:rsidRPr="00C75C0E" w14:paraId="6DE9DC07" w14:textId="77777777" w:rsidTr="00280D11">
        <w:trPr>
          <w:trHeight w:val="915"/>
        </w:trPr>
        <w:tc>
          <w:tcPr>
            <w:tcW w:w="112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A2F153" w14:textId="5CCB6BF8" w:rsidR="00BF6D92" w:rsidRPr="006C0D3A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BF6D92">
              <w:rPr>
                <w:rFonts w:ascii="Calibri" w:hAnsi="Calibri" w:cs="Calibri"/>
              </w:rPr>
              <w:t>23-07361S</w:t>
            </w:r>
            <w:proofErr w:type="gramEnd"/>
          </w:p>
        </w:tc>
        <w:tc>
          <w:tcPr>
            <w:tcW w:w="349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B54719" w14:textId="77777777" w:rsidR="00BF6D92" w:rsidRPr="00BF6D92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D92">
              <w:rPr>
                <w:rFonts w:ascii="Calibri" w:hAnsi="Calibri" w:cs="Calibri"/>
              </w:rPr>
              <w:t>Syntéza zlatých nanočástic pro SERS a katalýzu řízená</w:t>
            </w:r>
          </w:p>
          <w:p w14:paraId="6710F0B1" w14:textId="33755696" w:rsidR="00BF6D92" w:rsidRPr="006C0D3A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D92">
              <w:rPr>
                <w:rFonts w:ascii="Calibri" w:hAnsi="Calibri" w:cs="Calibri"/>
              </w:rPr>
              <w:t>pomocí selektivně oxidovaných polysacharidů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EE9397" w14:textId="50208A73" w:rsidR="00BF6D92" w:rsidRDefault="0010487F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BF6D92" w:rsidRPr="00BF6D92">
              <w:rPr>
                <w:rFonts w:ascii="Calibri" w:hAnsi="Calibri" w:cs="Calibri"/>
              </w:rPr>
              <w:t>M</w:t>
            </w:r>
            <w:r w:rsidR="00620881">
              <w:rPr>
                <w:rFonts w:ascii="Calibri" w:hAnsi="Calibri" w:cs="Calibri"/>
              </w:rPr>
              <w:t>ü</w:t>
            </w:r>
            <w:r w:rsidR="00BF6D92" w:rsidRPr="00BF6D92">
              <w:rPr>
                <w:rFonts w:ascii="Calibri" w:hAnsi="Calibri" w:cs="Calibri"/>
              </w:rPr>
              <w:t>nster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A0C0CD" w14:textId="3944D150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11541D" w14:textId="201EAF86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D495A2" w14:textId="62F6AFCA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D2B10" w14:textId="462665FC" w:rsidR="00BF6D92" w:rsidRPr="00463F56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BF6D92" w:rsidRPr="00C75C0E" w14:paraId="27C20FAF" w14:textId="77777777" w:rsidTr="00280D11">
        <w:trPr>
          <w:trHeight w:val="315"/>
        </w:trPr>
        <w:tc>
          <w:tcPr>
            <w:tcW w:w="58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5FE5A" w14:textId="77777777" w:rsidR="00BF6D92" w:rsidRPr="00C75C0E" w:rsidRDefault="00BF6D92" w:rsidP="00BF6D9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C75C0E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AB8501" w14:textId="129CB61A" w:rsidR="00BF6D92" w:rsidRPr="00C75C0E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  <w:r w:rsidR="00E23ADA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933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1A6E0D" w14:textId="7C6F28FF" w:rsidR="00BF6D92" w:rsidRPr="00C75C0E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63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FCB7C6" w14:textId="2102CEFA" w:rsidR="00BF6D92" w:rsidRPr="00C75C0E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  <w:r w:rsidR="00E23ADA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802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2F29C" w14:textId="2E377919" w:rsidR="00BF6D92" w:rsidRPr="00C75C0E" w:rsidRDefault="009B463F" w:rsidP="00BF6D9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194</w:t>
            </w:r>
          </w:p>
        </w:tc>
      </w:tr>
    </w:tbl>
    <w:p w14:paraId="6F87C514" w14:textId="77777777" w:rsidR="00A90EAB" w:rsidRDefault="00A90EAB" w:rsidP="005E5D27">
      <w:pPr>
        <w:spacing w:after="128" w:line="259" w:lineRule="auto"/>
        <w:ind w:left="0" w:right="3" w:firstLine="0"/>
        <w:rPr>
          <w:rFonts w:cstheme="minorHAnsi"/>
        </w:rPr>
      </w:pPr>
    </w:p>
    <w:p w14:paraId="6D5696C9" w14:textId="5A0A721F" w:rsidR="00B570DF" w:rsidRPr="00C31193" w:rsidRDefault="00C75C0E" w:rsidP="000153C7">
      <w:pPr>
        <w:pStyle w:val="Nadpis3"/>
        <w:ind w:left="709"/>
        <w:rPr>
          <w:rFonts w:cstheme="minorHAnsi"/>
          <w:color w:val="auto"/>
        </w:rPr>
      </w:pPr>
      <w:bookmarkStart w:id="43" w:name="_Toc180831934"/>
      <w:r w:rsidRPr="00C31193">
        <w:t>MŠMT</w:t>
      </w:r>
      <w:r w:rsidR="002723C1" w:rsidRPr="00C31193">
        <w:rPr>
          <w:rFonts w:ascii="Calibri" w:hAnsi="Calibri" w:cs="Calibri"/>
        </w:rPr>
        <w:t>–</w:t>
      </w:r>
      <w:r w:rsidR="00B570DF" w:rsidRPr="00C31193">
        <w:t xml:space="preserve"> ostatní projekty VaV</w:t>
      </w:r>
      <w:bookmarkEnd w:id="43"/>
      <w:r w:rsidR="00B570DF" w:rsidRPr="00C31193">
        <w:t xml:space="preserve"> 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715"/>
        <w:gridCol w:w="1276"/>
        <w:gridCol w:w="1417"/>
        <w:gridCol w:w="993"/>
        <w:gridCol w:w="992"/>
        <w:gridCol w:w="992"/>
      </w:tblGrid>
      <w:tr w:rsidR="00C75C0E" w:rsidRPr="00C75C0E" w14:paraId="592AFCEB" w14:textId="77777777" w:rsidTr="00280D11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25DF273" w14:textId="77777777" w:rsidR="00C75C0E" w:rsidRPr="00C75C0E" w:rsidRDefault="00C75C0E" w:rsidP="00C75C0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75C0E">
              <w:rPr>
                <w:rFonts w:ascii="Calibri" w:hAnsi="Calibri" w:cs="Calibri"/>
              </w:rPr>
              <w:t>v tis. Kč</w:t>
            </w:r>
          </w:p>
        </w:tc>
      </w:tr>
      <w:tr w:rsidR="00C75C0E" w:rsidRPr="00C75C0E" w14:paraId="5CA08611" w14:textId="77777777" w:rsidTr="00280D11">
        <w:trPr>
          <w:trHeight w:val="915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6135A6B9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71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624A01DD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C366263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D694768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AE539A6" w14:textId="6A514CF3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 xml:space="preserve">FÚUP 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>–</w:t>
            </w:r>
            <w:r w:rsidRPr="00C75C0E">
              <w:rPr>
                <w:rFonts w:ascii="Calibri" w:hAnsi="Calibri" w:cs="Calibri"/>
                <w:b/>
                <w:bCs/>
                <w:color w:val="FFFFFF"/>
              </w:rPr>
              <w:t xml:space="preserve">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C75C0E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36E1591E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7E249622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DD7C88" w:rsidRPr="00C75C0E" w14:paraId="4D36D106" w14:textId="77777777" w:rsidTr="00280D11">
        <w:trPr>
          <w:trHeight w:val="1215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0D13D" w14:textId="5E7BA697" w:rsidR="00DD7C88" w:rsidRPr="00C75C0E" w:rsidRDefault="00DD7C88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75C0E">
              <w:rPr>
                <w:rFonts w:ascii="Calibri" w:hAnsi="Calibri" w:cs="Calibri"/>
              </w:rPr>
              <w:t>LTT20010</w:t>
            </w:r>
          </w:p>
        </w:tc>
        <w:tc>
          <w:tcPr>
            <w:tcW w:w="2715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7F590" w14:textId="48B2E158" w:rsidR="00DD7C88" w:rsidRPr="00C75C0E" w:rsidRDefault="00DD7C88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75C0E">
              <w:rPr>
                <w:rFonts w:ascii="Calibri" w:hAnsi="Calibri" w:cs="Calibri"/>
              </w:rPr>
              <w:t>Povrchově funkcionalizovaná skla: koncept heterostrukturovaných nanočástic inspirovaných umělou fotosyntézou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7E71" w14:textId="3FF6B32E" w:rsidR="00DD7C88" w:rsidRPr="00C75C0E" w:rsidRDefault="0010487F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DD7C88" w:rsidRPr="00C75C0E">
              <w:rPr>
                <w:rFonts w:ascii="Calibri" w:hAnsi="Calibri" w:cs="Calibri"/>
              </w:rPr>
              <w:t>Machovský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36275" w14:textId="716E6AFD" w:rsidR="00DD7C88" w:rsidRPr="00C75C0E" w:rsidRDefault="00DD7C88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1610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4FF31" w14:textId="31851138" w:rsidR="00DD7C88" w:rsidRPr="00C75C0E" w:rsidRDefault="00DD7C88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EC8BA" w14:textId="384D0FB0" w:rsidR="00DD7C88" w:rsidRPr="00C75C0E" w:rsidRDefault="00DD7C88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CD75DD0" w14:textId="661266BD" w:rsidR="00DD7C88" w:rsidRPr="00C75C0E" w:rsidRDefault="00DD7C88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DD7C88" w:rsidRPr="00C75C0E" w14:paraId="3FB2F43F" w14:textId="77777777" w:rsidTr="00280D11">
        <w:trPr>
          <w:trHeight w:val="1215"/>
        </w:trPr>
        <w:tc>
          <w:tcPr>
            <w:tcW w:w="1396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DB290" w14:textId="6E3F49C9" w:rsidR="00DD7C88" w:rsidRPr="00C75C0E" w:rsidRDefault="00DD7C88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D7C88">
              <w:rPr>
                <w:rFonts w:ascii="Calibri" w:hAnsi="Calibri" w:cs="Calibri"/>
              </w:rPr>
              <w:t>LUAUS23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820EC" w14:textId="527E3472" w:rsidR="00DD7C88" w:rsidRPr="00C75C0E" w:rsidRDefault="00DD7C88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D7C88">
              <w:rPr>
                <w:rFonts w:ascii="Calibri" w:hAnsi="Calibri" w:cs="Calibri"/>
              </w:rPr>
              <w:t>Syntéza nových vysoce aktivních metalosilikátových katalyzátorů pro metatezi olefinů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3B2B6" w14:textId="7F789B1C" w:rsidR="00DD7C88" w:rsidRPr="00C75C0E" w:rsidRDefault="0010487F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DD7C88">
              <w:rPr>
                <w:rFonts w:ascii="Calibri" w:hAnsi="Calibri" w:cs="Calibri"/>
              </w:rPr>
              <w:t>Škoda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BB3B4" w14:textId="082F0711" w:rsidR="00DD7C88" w:rsidRPr="00C75C0E" w:rsidRDefault="00DD7C88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9EB16" w14:textId="0F2EC7F5" w:rsidR="00DD7C88" w:rsidRPr="00C75C0E" w:rsidRDefault="00DD7C88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C9E01" w14:textId="39E47CFF" w:rsidR="00DD7C88" w:rsidRPr="00C75C0E" w:rsidRDefault="00DD7C88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3685AC" w14:textId="40E110EE" w:rsidR="00DD7C88" w:rsidRPr="00C75C0E" w:rsidRDefault="00DD7C88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EC467C" w:rsidRPr="00C75C0E" w14:paraId="49F37C3A" w14:textId="77777777" w:rsidTr="00280D11">
        <w:trPr>
          <w:trHeight w:val="1215"/>
        </w:trPr>
        <w:tc>
          <w:tcPr>
            <w:tcW w:w="139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42E245" w14:textId="016A2A72" w:rsidR="00EC467C" w:rsidRPr="00DD7C88" w:rsidRDefault="00EC467C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C467C">
              <w:rPr>
                <w:rFonts w:ascii="Calibri" w:hAnsi="Calibri" w:cs="Calibri"/>
              </w:rPr>
              <w:t>8X23034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EF1DF4" w14:textId="1086D49B" w:rsidR="00EC467C" w:rsidRPr="00DD7C88" w:rsidRDefault="00EC467C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C467C">
              <w:rPr>
                <w:rFonts w:ascii="Calibri" w:hAnsi="Calibri" w:cs="Calibri"/>
              </w:rPr>
              <w:t>Magnetické nanostruktury schopné samozahřívání pro teranostické aplikace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5CC58C" w14:textId="390652E0" w:rsidR="00EC467C" w:rsidRDefault="0010487F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EC467C">
              <w:rPr>
                <w:rFonts w:ascii="Calibri" w:hAnsi="Calibri" w:cs="Calibri"/>
              </w:rPr>
              <w:t>Vilčáková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1376A1" w14:textId="0B01F6F3" w:rsidR="00EC467C" w:rsidRDefault="00EC467C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BAF878" w14:textId="656B8A96" w:rsidR="00EC467C" w:rsidRDefault="00EC467C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DB08B5" w14:textId="360B1AC3" w:rsidR="00EC467C" w:rsidRDefault="00EC467C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9DDEB" w14:textId="630E7684" w:rsidR="00EC467C" w:rsidRDefault="00EC467C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D7C88" w:rsidRPr="00C75C0E" w14:paraId="32862B68" w14:textId="77777777" w:rsidTr="00280D11">
        <w:trPr>
          <w:trHeight w:val="315"/>
        </w:trPr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13EB" w14:textId="77777777" w:rsidR="00DD7C88" w:rsidRPr="00C75C0E" w:rsidRDefault="00DD7C88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C75C0E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4E04B9" w14:textId="7CFA3ECD" w:rsidR="00DD7C88" w:rsidRPr="00A16290" w:rsidRDefault="00EC467C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3 411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180BB1" w14:textId="134D605B" w:rsidR="00DD7C88" w:rsidRPr="00A16290" w:rsidRDefault="00EC467C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34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856103" w14:textId="360B192D" w:rsidR="00DD7C88" w:rsidRPr="00A16290" w:rsidRDefault="00EC467C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3 381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79684" w14:textId="1EBD5555" w:rsidR="00DD7C88" w:rsidRPr="00A16290" w:rsidRDefault="00EC467C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64</w:t>
            </w:r>
          </w:p>
        </w:tc>
      </w:tr>
    </w:tbl>
    <w:p w14:paraId="52550C8D" w14:textId="0107344F" w:rsidR="00A90EAB" w:rsidRDefault="00A90EAB" w:rsidP="00B570DF"/>
    <w:p w14:paraId="72618BF0" w14:textId="77777777" w:rsidR="00C31193" w:rsidRDefault="00C31193" w:rsidP="00B570DF"/>
    <w:p w14:paraId="4376185F" w14:textId="72E67F56" w:rsidR="00CB5A01" w:rsidRPr="00C31193" w:rsidRDefault="00C75C0E" w:rsidP="00C75C0E">
      <w:pPr>
        <w:pStyle w:val="Nadpis3"/>
        <w:ind w:left="709"/>
        <w:rPr>
          <w:rFonts w:cstheme="minorHAnsi"/>
          <w:color w:val="auto"/>
        </w:rPr>
      </w:pPr>
      <w:bookmarkStart w:id="44" w:name="_Toc180831935"/>
      <w:r w:rsidRPr="00C31193">
        <w:rPr>
          <w:rFonts w:cstheme="minorHAnsi"/>
          <w:color w:val="auto"/>
        </w:rPr>
        <w:t>Programy TA ČR včetně p</w:t>
      </w:r>
      <w:r w:rsidR="00CB5A01" w:rsidRPr="00C31193">
        <w:rPr>
          <w:rFonts w:cstheme="minorHAnsi"/>
          <w:color w:val="auto"/>
        </w:rPr>
        <w:t>rostředk</w:t>
      </w:r>
      <w:r w:rsidRPr="00C31193">
        <w:rPr>
          <w:rFonts w:cstheme="minorHAnsi"/>
          <w:color w:val="auto"/>
        </w:rPr>
        <w:t>ů</w:t>
      </w:r>
      <w:r w:rsidR="00CB5A01" w:rsidRPr="00C31193">
        <w:rPr>
          <w:rFonts w:cstheme="minorHAnsi"/>
          <w:color w:val="auto"/>
        </w:rPr>
        <w:t xml:space="preserve"> pro spoluřešitele od jiných subjektů</w:t>
      </w:r>
      <w:bookmarkEnd w:id="44"/>
      <w:r w:rsidR="00CB5A01" w:rsidRPr="00C31193">
        <w:rPr>
          <w:rFonts w:cstheme="minorHAnsi"/>
          <w:color w:val="auto"/>
        </w:rPr>
        <w:t xml:space="preserve"> </w:t>
      </w:r>
    </w:p>
    <w:p w14:paraId="54C8CC18" w14:textId="3E73CF5C" w:rsidR="00CB5A01" w:rsidRDefault="002E24AC" w:rsidP="00D943B9">
      <w:pPr>
        <w:spacing w:before="120" w:line="266" w:lineRule="auto"/>
        <w:ind w:left="11" w:hanging="11"/>
      </w:pPr>
      <w:r>
        <w:t xml:space="preserve">Projekty TAČR řešené na CPS v rámci programů </w:t>
      </w:r>
      <w:r w:rsidR="003B7402">
        <w:t xml:space="preserve">Národní centra kompetence 2, </w:t>
      </w:r>
      <w:r>
        <w:t>TREND, Théta, M.ERA</w:t>
      </w:r>
      <w:r w:rsidR="003B7402">
        <w:t>, Prostředí pro život.</w:t>
      </w:r>
      <w:r>
        <w:t xml:space="preserve"> </w:t>
      </w:r>
      <w:r w:rsidR="00CB5A01" w:rsidRPr="00CB5A01">
        <w:t xml:space="preserve">U </w:t>
      </w:r>
      <w:r w:rsidR="00C75C0E">
        <w:t>některých</w:t>
      </w:r>
      <w:r w:rsidR="00CB5A01" w:rsidRPr="00CB5A01">
        <w:t xml:space="preserve"> projektů nevystupuje </w:t>
      </w:r>
      <w:r w:rsidR="00A90EAB">
        <w:t>CPS</w:t>
      </w:r>
      <w:r w:rsidR="00CB5A01" w:rsidRPr="00CB5A01">
        <w:t xml:space="preserve"> jako hlavní řešitel, ale </w:t>
      </w:r>
      <w:r w:rsidR="0010487F">
        <w:t>jako</w:t>
      </w:r>
      <w:r w:rsidR="00CB5A01" w:rsidRPr="00CB5A01">
        <w:t xml:space="preserve"> spoluřešitel. </w:t>
      </w:r>
      <w:r w:rsidR="003B7402">
        <w:t xml:space="preserve">Nejvýznamnějším projektem je projekt č. TN02000051 </w:t>
      </w:r>
      <w:r w:rsidR="003B7402" w:rsidRPr="00F05A39">
        <w:rPr>
          <w:rFonts w:ascii="Calibri" w:hAnsi="Calibri" w:cs="Calibri"/>
        </w:rPr>
        <w:t>Národní centrum kompetence polymerních materiálů a technologií pro 21. století</w:t>
      </w:r>
      <w:r w:rsidR="003B7402" w:rsidRPr="00CB5A01">
        <w:t xml:space="preserve"> </w:t>
      </w:r>
      <w:r w:rsidR="003B7402">
        <w:t>v celkovém objemu</w:t>
      </w:r>
      <w:r w:rsidR="00EA5F2C">
        <w:t xml:space="preserve"> uznatelných nákladů ve výši 409 mil. Kč, kde CPS koordinuje 23 partnerů</w:t>
      </w:r>
      <w:r w:rsidR="00DB7E47">
        <w:t xml:space="preserve">, doba řešení 2023 </w:t>
      </w:r>
      <w:r w:rsidR="0010487F">
        <w:t xml:space="preserve">– </w:t>
      </w:r>
      <w:r w:rsidR="00DB7E47">
        <w:t>2028</w:t>
      </w:r>
      <w:r w:rsidR="00EA5F2C">
        <w:t xml:space="preserve">. </w:t>
      </w:r>
      <w:r w:rsidR="00CB5A01" w:rsidRPr="00CB5A01">
        <w:t>Náklady</w:t>
      </w:r>
      <w:r w:rsidR="003B7402">
        <w:t xml:space="preserve"> </w:t>
      </w:r>
      <w:r w:rsidR="00CB5A01" w:rsidRPr="00CB5A01">
        <w:t xml:space="preserve">a výnosy na jednotlivé projekty jsou vyčísleny z pohledu </w:t>
      </w:r>
      <w:r w:rsidR="00313CAB">
        <w:t>CPS</w:t>
      </w:r>
      <w:r w:rsidR="00CB5A01" w:rsidRPr="00CB5A01">
        <w:t>, nikoliv souhrnně z pohledu hlavního příjemce.</w:t>
      </w:r>
    </w:p>
    <w:p w14:paraId="77CAB988" w14:textId="77777777" w:rsidR="002E24AC" w:rsidRDefault="002E24AC" w:rsidP="00CB5A01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2818"/>
        <w:gridCol w:w="1262"/>
        <w:gridCol w:w="1238"/>
        <w:gridCol w:w="907"/>
        <w:gridCol w:w="1039"/>
        <w:gridCol w:w="912"/>
      </w:tblGrid>
      <w:tr w:rsidR="00313CAB" w:rsidRPr="00313CAB" w14:paraId="0904EAF0" w14:textId="77777777" w:rsidTr="00280D11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8DBF2F8" w14:textId="77777777" w:rsidR="00313CAB" w:rsidRPr="00313CAB" w:rsidRDefault="00313CAB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v tis. Kč</w:t>
            </w:r>
          </w:p>
        </w:tc>
      </w:tr>
      <w:tr w:rsidR="0010487F" w:rsidRPr="00313CAB" w14:paraId="1D7C07B1" w14:textId="77777777" w:rsidTr="00A113A8">
        <w:trPr>
          <w:trHeight w:val="9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CB5C0AC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3AD44E7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9391129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D541110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6D1F4B02" w14:textId="241ABF58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313CAB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648D6E68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20D16E2A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10487F" w:rsidRPr="00313CAB" w14:paraId="1F6540F6" w14:textId="77777777" w:rsidTr="00A113A8">
        <w:trPr>
          <w:trHeight w:val="6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BB2C1" w14:textId="01F0A718" w:rsidR="00F05A39" w:rsidRPr="00F05A39" w:rsidRDefault="00F05A39" w:rsidP="00F05A3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</w:rPr>
              <w:t>TN02000051</w:t>
            </w:r>
            <w:r w:rsidR="00A42D75">
              <w:rPr>
                <w:rFonts w:ascii="Calibri" w:hAnsi="Calibri" w:cs="Calibri"/>
              </w:rPr>
              <w:t>*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574C0" w14:textId="4C63766F" w:rsidR="00F05A39" w:rsidRPr="00F05A39" w:rsidRDefault="00F05A39" w:rsidP="00F05A3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</w:rPr>
              <w:t>Národní centrum kompetence polymerních materiálů a technologií pro 21. století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CAD09" w14:textId="30B0CB6D" w:rsidR="00F05A39" w:rsidRPr="00F05A39" w:rsidRDefault="0010487F" w:rsidP="00F05A3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620881">
              <w:rPr>
                <w:rFonts w:ascii="Calibri" w:hAnsi="Calibri" w:cs="Calibri"/>
              </w:rPr>
              <w:t>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71075" w14:textId="1B7457D7" w:rsidR="00F05A39" w:rsidRPr="00313CAB" w:rsidRDefault="001B5466" w:rsidP="00F05A3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47 715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F1859" w14:textId="6D565DBE" w:rsidR="00F05A39" w:rsidRPr="00313CAB" w:rsidRDefault="00FF11DD" w:rsidP="00F05A3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5B884" w14:textId="47FF97CA" w:rsidR="00F05A39" w:rsidRPr="00313CAB" w:rsidRDefault="00A42D75" w:rsidP="00F05A3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47 277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1A483E9" w14:textId="57684958" w:rsidR="00F05A39" w:rsidRPr="003337B7" w:rsidRDefault="00FF11DD" w:rsidP="00F05A3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337B7">
              <w:rPr>
                <w:rFonts w:ascii="Calibri" w:hAnsi="Calibri" w:cs="Calibri"/>
              </w:rPr>
              <w:t>4</w:t>
            </w:r>
            <w:r w:rsidR="00A42D75" w:rsidRPr="003337B7">
              <w:rPr>
                <w:rFonts w:ascii="Calibri" w:hAnsi="Calibri" w:cs="Calibri"/>
              </w:rPr>
              <w:t>3</w:t>
            </w:r>
            <w:r w:rsidRPr="003337B7">
              <w:rPr>
                <w:rFonts w:ascii="Calibri" w:hAnsi="Calibri" w:cs="Calibri"/>
              </w:rPr>
              <w:t>8</w:t>
            </w:r>
          </w:p>
        </w:tc>
      </w:tr>
      <w:tr w:rsidR="0010487F" w:rsidRPr="00313CAB" w14:paraId="3A3041D5" w14:textId="77777777" w:rsidTr="00A113A8">
        <w:trPr>
          <w:trHeight w:val="9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C87E0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FW01010620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54CB4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Výzkum a vývoj materiálů a technologie malosériové výroby konstrukčních a těsnících prvků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C754D" w14:textId="14FF223A" w:rsidR="00313CAB" w:rsidRPr="00313CAB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313CAB" w:rsidRPr="00313CAB">
              <w:rPr>
                <w:rFonts w:ascii="Calibri" w:hAnsi="Calibri" w:cs="Calibri"/>
              </w:rPr>
              <w:t>Machovský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9CD1A0" w14:textId="38C259BF" w:rsidR="00313CAB" w:rsidRPr="00313CAB" w:rsidRDefault="00EA5F2C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2F258" w14:textId="12F9B607" w:rsidR="00313CAB" w:rsidRPr="00313CAB" w:rsidRDefault="00EA5F2C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7E055" w14:textId="66B0613D" w:rsidR="00313CAB" w:rsidRPr="00313CAB" w:rsidRDefault="00EA5F2C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325BF7E" w14:textId="178F45DE" w:rsidR="00313CAB" w:rsidRPr="003337B7" w:rsidRDefault="00EA5F2C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337B7"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7E4552FE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A58ED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FW01010327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2600D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Pokročilé polymerní a kompozitní materiály pro aditivní výrobu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BB866" w14:textId="56292F65" w:rsidR="00313CAB" w:rsidRPr="00313CAB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313CAB" w:rsidRPr="00313CAB">
              <w:rPr>
                <w:rFonts w:ascii="Calibri" w:hAnsi="Calibri" w:cs="Calibri"/>
              </w:rPr>
              <w:t>Vilčáková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E0D9F" w14:textId="314AD027" w:rsidR="00313CAB" w:rsidRPr="00313CAB" w:rsidRDefault="00EA5F2C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D949C" w14:textId="1E2035F2" w:rsidR="00313CAB" w:rsidRPr="00313CAB" w:rsidRDefault="00EA5F2C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AE44A" w14:textId="0D07A4FF" w:rsidR="00313CAB" w:rsidRPr="00313CAB" w:rsidRDefault="00EA5F2C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14A687" w14:textId="79518DEB" w:rsidR="00313CAB" w:rsidRPr="003337B7" w:rsidRDefault="00EA5F2C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337B7"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6FF3056A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730F2" w14:textId="480E71BF" w:rsidR="00C07081" w:rsidRPr="00313CAB" w:rsidRDefault="00C07081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07081">
              <w:rPr>
                <w:rFonts w:ascii="Calibri" w:hAnsi="Calibri" w:cs="Calibri"/>
              </w:rPr>
              <w:t>FW03010465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D9E16" w14:textId="5EC386EB" w:rsidR="00C07081" w:rsidRPr="00313CAB" w:rsidRDefault="00C07081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07081">
              <w:rPr>
                <w:rFonts w:ascii="Calibri" w:hAnsi="Calibri" w:cs="Calibri"/>
              </w:rPr>
              <w:t>Technologický výrobní odpad jako inovativní materiálový zdroj při procesu výroby netkaných textilií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69A98" w14:textId="5921192E" w:rsidR="00C07081" w:rsidRPr="00313CAB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doc. </w:t>
            </w:r>
            <w:r w:rsidR="00C07081" w:rsidRPr="00C07081">
              <w:rPr>
                <w:rFonts w:ascii="Calibri" w:hAnsi="Calibri" w:cs="Calibri"/>
              </w:rPr>
              <w:t>Sedláček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58292" w14:textId="4AB67750" w:rsidR="00C07081" w:rsidRPr="00313CAB" w:rsidRDefault="00EA5F2C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F1492" w14:textId="4D5C4277" w:rsidR="00C07081" w:rsidRPr="00313CAB" w:rsidRDefault="00EA5F2C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516DC" w14:textId="4C409280" w:rsidR="00C07081" w:rsidRPr="00313CAB" w:rsidRDefault="00EA5F2C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EAA61A" w14:textId="676EB428" w:rsidR="00C07081" w:rsidRPr="003337B7" w:rsidRDefault="00EA5F2C" w:rsidP="00C070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337B7">
              <w:rPr>
                <w:rFonts w:ascii="Calibri" w:hAnsi="Calibri" w:cs="Calibri"/>
              </w:rPr>
              <w:t>4</w:t>
            </w:r>
          </w:p>
        </w:tc>
      </w:tr>
      <w:tr w:rsidR="0010487F" w:rsidRPr="00313CAB" w14:paraId="7104D898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A0E22" w14:textId="6119BCB0" w:rsidR="00C07081" w:rsidRPr="00313CAB" w:rsidRDefault="00C07081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07081">
              <w:rPr>
                <w:rFonts w:ascii="Calibri" w:hAnsi="Calibri" w:cs="Calibri"/>
              </w:rPr>
              <w:t>FW03010006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D0220" w14:textId="61958C37" w:rsidR="00C07081" w:rsidRPr="00313CAB" w:rsidRDefault="00C07081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07081">
              <w:rPr>
                <w:rFonts w:ascii="Calibri" w:hAnsi="Calibri" w:cs="Calibri"/>
              </w:rPr>
              <w:t>Trvalá ochrana dotykových obrazovek pro zamezení ukládaní organických polutantu na jejich povrchu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73BF2" w14:textId="5DB31807" w:rsidR="00C07081" w:rsidRPr="00313CAB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C07081" w:rsidRPr="00C07081">
              <w:rPr>
                <w:rFonts w:ascii="Calibri" w:hAnsi="Calibri" w:cs="Calibri"/>
              </w:rPr>
              <w:t>Pummerová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C3A734" w14:textId="786E5DE7" w:rsidR="00C07081" w:rsidRPr="00313CAB" w:rsidRDefault="00EA5F2C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24C22" w14:textId="3D1552F7" w:rsidR="00C07081" w:rsidRPr="00313CAB" w:rsidRDefault="00EA5F2C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F90CF" w14:textId="09E74DF5" w:rsidR="00C07081" w:rsidRPr="00313CAB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6435AF2" w14:textId="1EEB4A39" w:rsidR="00C07081" w:rsidRPr="003337B7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337B7">
              <w:rPr>
                <w:rFonts w:ascii="Calibri" w:hAnsi="Calibri" w:cs="Calibri"/>
              </w:rPr>
              <w:t>3</w:t>
            </w:r>
          </w:p>
        </w:tc>
      </w:tr>
      <w:tr w:rsidR="0010487F" w:rsidRPr="00313CAB" w14:paraId="6AE9D7E0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DE531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TK03030157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E59A7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Další generace all-solid-state Li-ion baterií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20EC4" w14:textId="592B4B50" w:rsidR="00313CAB" w:rsidRPr="00313CAB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313CAB" w:rsidRPr="00313CAB">
              <w:rPr>
                <w:rFonts w:ascii="Calibri" w:hAnsi="Calibri" w:cs="Calibri"/>
              </w:rPr>
              <w:t>Sáha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D70C2" w14:textId="2E101944" w:rsidR="00313CAB" w:rsidRPr="00313CAB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BB078" w14:textId="11938EFE" w:rsidR="00313CAB" w:rsidRPr="00313CAB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DDE4E" w14:textId="230F6708" w:rsidR="00313CAB" w:rsidRPr="00313CAB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4 142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F65A10" w14:textId="6E7FB18E" w:rsidR="00313CAB" w:rsidRPr="003337B7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337B7">
              <w:rPr>
                <w:rFonts w:ascii="Calibri" w:hAnsi="Calibri" w:cs="Calibri"/>
              </w:rPr>
              <w:t>11</w:t>
            </w:r>
          </w:p>
        </w:tc>
      </w:tr>
      <w:tr w:rsidR="0010487F" w:rsidRPr="00313CAB" w14:paraId="04745C76" w14:textId="77777777" w:rsidTr="00A113A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B91D4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TH71020005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649C1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Bioaktivní́ vstřikovatelné hydrogely pro regeneraci měkkých tkání po rekonstrukčních maxilofaciálních operacích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865DA" w14:textId="56FA5103" w:rsidR="00313CAB" w:rsidRPr="00313CAB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doc. </w:t>
            </w:r>
            <w:r w:rsidR="00313CAB" w:rsidRPr="00313CAB">
              <w:rPr>
                <w:rFonts w:ascii="Calibri" w:hAnsi="Calibri" w:cs="Calibri"/>
              </w:rPr>
              <w:t>Saha Nabanita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835E3" w14:textId="44ADD244" w:rsidR="00313CAB" w:rsidRPr="00313CAB" w:rsidRDefault="00F73D1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80934" w14:textId="4A7AC172" w:rsidR="00313CAB" w:rsidRPr="00313CAB" w:rsidRDefault="00F73D1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5CB28" w14:textId="03543519" w:rsidR="00313CAB" w:rsidRPr="00313CAB" w:rsidRDefault="00F73D1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6EFB160" w14:textId="277A0F41" w:rsidR="00313CAB" w:rsidRPr="003337B7" w:rsidRDefault="003337B7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337B7"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665EDD88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BD143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TH71020006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7F29A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Hybridní zařízení na bázi Li-ion baterie a superkapacitoru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2A9C7" w14:textId="20DD7755" w:rsidR="00313CAB" w:rsidRPr="00313CAB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313CAB" w:rsidRPr="00313CAB">
              <w:rPr>
                <w:rFonts w:ascii="Calibri" w:hAnsi="Calibri" w:cs="Calibri"/>
              </w:rPr>
              <w:t>Sáha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81B19" w14:textId="18E5130F" w:rsidR="00313CAB" w:rsidRPr="00313CAB" w:rsidRDefault="00F73D1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465D3" w14:textId="7EF75011" w:rsidR="00313CAB" w:rsidRPr="00313CAB" w:rsidRDefault="00F73D1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31E07" w14:textId="031FEA20" w:rsidR="00313CAB" w:rsidRPr="00313CAB" w:rsidRDefault="00F73D1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623CC3B" w14:textId="70C7AB70" w:rsidR="00313CAB" w:rsidRPr="00313CAB" w:rsidRDefault="00F73D1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337B7" w14:paraId="1B873830" w14:textId="77777777" w:rsidTr="00A113A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BC627" w14:textId="231D1CA2" w:rsidR="006377BE" w:rsidRPr="00313CAB" w:rsidRDefault="006377BE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TH80020008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DB450" w14:textId="1D60C38A" w:rsidR="006377BE" w:rsidRPr="006377BE" w:rsidRDefault="006377BE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Modelovánı́ opotřebenı́ samovolně vnitřně se hojících elastomerů pro sníženı́ emisı́ částic a zvýšení životnosti v budoucích koncepcích e-mobility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B3B81" w14:textId="5FE64AA2" w:rsidR="006377BE" w:rsidRPr="00C07081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doc. </w:t>
            </w:r>
            <w:r w:rsidR="006377BE">
              <w:rPr>
                <w:rFonts w:ascii="Calibri" w:hAnsi="Calibri" w:cs="Calibri"/>
              </w:rPr>
              <w:t>Stoček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6808E" w14:textId="2CFB8946" w:rsidR="006377BE" w:rsidRDefault="00F73D1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EA65E" w14:textId="21BB674F" w:rsidR="006377BE" w:rsidRDefault="00F73D1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15BBB" w14:textId="3C8ACFF7" w:rsidR="006377BE" w:rsidRDefault="00F73D1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D29113E" w14:textId="479A31AA" w:rsidR="006377BE" w:rsidRPr="003337B7" w:rsidRDefault="00F73D11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337B7">
              <w:rPr>
                <w:rFonts w:ascii="Calibri" w:hAnsi="Calibri" w:cs="Calibri"/>
              </w:rPr>
              <w:t>29</w:t>
            </w:r>
          </w:p>
        </w:tc>
      </w:tr>
      <w:tr w:rsidR="0010487F" w:rsidRPr="00313CAB" w14:paraId="0F1118E6" w14:textId="77777777" w:rsidTr="00A113A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BFB43" w14:textId="18326783" w:rsidR="00C07081" w:rsidRPr="00313CAB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lastRenderedPageBreak/>
              <w:t>FW06010191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323BE" w14:textId="0D9256DC" w:rsidR="00C07081" w:rsidRPr="00313CAB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Výzkum a vývoj solárně reflexního nátěrového systému pro snížení energetické náročnosti budov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EE0CD" w14:textId="44D2AFCC" w:rsidR="00C07081" w:rsidRPr="00313CAB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3B7402">
              <w:rPr>
                <w:rFonts w:ascii="Calibri" w:hAnsi="Calibri" w:cs="Calibri"/>
              </w:rPr>
              <w:t>Kuřitka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2FBD5" w14:textId="5D18BE11" w:rsidR="00C07081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2 447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3D3C7" w14:textId="19407921" w:rsidR="00C07081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03203" w14:textId="79F2A155" w:rsidR="00C07081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2 447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99B8A2F" w14:textId="6C242FAA" w:rsidR="00C07081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69DEE8F6" w14:textId="77777777" w:rsidTr="00A113A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125FF" w14:textId="64A6C2D1" w:rsidR="003B7402" w:rsidRPr="00313CAB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FW06010324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B8EF6" w14:textId="5D26D060" w:rsidR="003B7402" w:rsidRPr="00C07081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Redukce uhlíkové stopy netkané textilie zejména pro jednorázové hygienické a medicínské aplikace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85FB7" w14:textId="2D67A90E" w:rsidR="003B7402" w:rsidRPr="00C07081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doc. </w:t>
            </w:r>
            <w:r w:rsidR="003B7402">
              <w:rPr>
                <w:rFonts w:ascii="Calibri" w:hAnsi="Calibri" w:cs="Calibri"/>
              </w:rPr>
              <w:t>Sedláček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CBBFB" w14:textId="189922A8" w:rsidR="003B7402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4777B" w14:textId="45D34632" w:rsidR="003B7402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887B8" w14:textId="058D5CC4" w:rsidR="003B7402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1 771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AB761C" w14:textId="1B2C770A" w:rsidR="003B7402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62919425" w14:textId="77777777" w:rsidTr="00A113A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4597D" w14:textId="768F1643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FW06010527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9E8BF" w14:textId="0C647B20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Nová generace nanostrukturovaných skládaných filtrů pro kolektivní a osobní ochranu obyvatelstva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2ED83" w14:textId="56003D2E" w:rsidR="003B7402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3B7402">
              <w:rPr>
                <w:rFonts w:ascii="Calibri" w:hAnsi="Calibri" w:cs="Calibri"/>
              </w:rPr>
              <w:t>Kovářová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E7377" w14:textId="22201B61" w:rsidR="003B7402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04A89" w14:textId="44C70B44" w:rsidR="003B7402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84D59" w14:textId="71389FFB" w:rsidR="003B7402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7C3888" w14:textId="245E5C31" w:rsidR="003B7402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0E94EEFF" w14:textId="77777777" w:rsidTr="00A113A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067CB" w14:textId="48CB2DC0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TK05020036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A9DB5" w14:textId="42F8A215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Bezhalogenové bezpečnostní elektrické kabely splňující požadavky LOCA nejnovějších typů jaderných elektráren a nejnovější požadavky na požární bezpečnost podle Evropské a národní legislativy (CPR EU/305/2011, EN 50575 a ČSN 73 0895)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0DCC1" w14:textId="27DB7D4C" w:rsidR="003B7402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doc. </w:t>
            </w:r>
            <w:r w:rsidR="003B7402">
              <w:rPr>
                <w:rFonts w:ascii="Calibri" w:hAnsi="Calibri" w:cs="Calibri"/>
              </w:rPr>
              <w:t>Sedláček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1B433" w14:textId="13FEA413" w:rsidR="003B7402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AF6E6" w14:textId="2AE9167D" w:rsidR="003B7402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5E9E63" w14:textId="55789A83" w:rsidR="003B7402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1 157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AEF04B9" w14:textId="54D6FC77" w:rsidR="003B7402" w:rsidRPr="003337B7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337B7">
              <w:rPr>
                <w:rFonts w:ascii="Calibri" w:hAnsi="Calibri" w:cs="Calibri"/>
              </w:rPr>
              <w:t>49</w:t>
            </w:r>
          </w:p>
        </w:tc>
      </w:tr>
      <w:tr w:rsidR="0010487F" w:rsidRPr="00313CAB" w14:paraId="7AB3CA55" w14:textId="77777777" w:rsidTr="00A113A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33DEE1" w14:textId="7EC75C41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SS06020282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FA54F3" w14:textId="072264F8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Ekologická recyklace biopolymerů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99C7D2" w14:textId="03073D6B" w:rsidR="003B7402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3B7402">
              <w:rPr>
                <w:rFonts w:ascii="Calibri" w:hAnsi="Calibri" w:cs="Calibri"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937917" w14:textId="1A1BC0D0" w:rsidR="003B7402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992ADF" w14:textId="35C0B67E" w:rsidR="003B7402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0E5EE0" w14:textId="3D5136ED" w:rsidR="003B7402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A9FDD" w14:textId="6E094580" w:rsidR="003B7402" w:rsidRPr="003337B7" w:rsidRDefault="00821609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337B7">
              <w:rPr>
                <w:rFonts w:ascii="Calibri" w:hAnsi="Calibri" w:cs="Calibri"/>
              </w:rPr>
              <w:t>41</w:t>
            </w:r>
          </w:p>
        </w:tc>
      </w:tr>
      <w:tr w:rsidR="0010487F" w:rsidRPr="00313CAB" w14:paraId="01F1AD04" w14:textId="77777777" w:rsidTr="00A113A8">
        <w:trPr>
          <w:trHeight w:val="315"/>
        </w:trPr>
        <w:tc>
          <w:tcPr>
            <w:tcW w:w="5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E40E0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313CAB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FBA2F9" w14:textId="2E5CC958" w:rsidR="00313CAB" w:rsidRPr="00313CAB" w:rsidRDefault="003337B7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67 554 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A7FCE1" w14:textId="3C02757A" w:rsidR="00313CAB" w:rsidRPr="00313CAB" w:rsidRDefault="003337B7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218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9D1615" w14:textId="28387AF8" w:rsidR="00313CAB" w:rsidRPr="00313CAB" w:rsidRDefault="003337B7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67 197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5155F" w14:textId="2DFAB2BE" w:rsidR="00313CAB" w:rsidRPr="00313CAB" w:rsidRDefault="003337B7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575</w:t>
            </w:r>
          </w:p>
        </w:tc>
      </w:tr>
    </w:tbl>
    <w:p w14:paraId="3A699F51" w14:textId="10EB127D" w:rsidR="00CB5A01" w:rsidRDefault="00CB5A01" w:rsidP="00CB5A01"/>
    <w:p w14:paraId="25310F97" w14:textId="0846FBD8" w:rsidR="00A42D75" w:rsidRDefault="00A42D75" w:rsidP="00CB5A01">
      <w:r>
        <w:rPr>
          <w:rFonts w:ascii="Calibri" w:hAnsi="Calibri" w:cs="Calibri"/>
        </w:rPr>
        <w:t>*</w:t>
      </w:r>
      <w:r w:rsidRPr="00F05A39">
        <w:rPr>
          <w:rFonts w:ascii="Calibri" w:hAnsi="Calibri" w:cs="Calibri"/>
        </w:rPr>
        <w:t>TN02000051</w:t>
      </w:r>
      <w:r>
        <w:rPr>
          <w:rFonts w:ascii="Calibri" w:hAnsi="Calibri" w:cs="Calibri"/>
        </w:rPr>
        <w:t>, z toho UTB:</w:t>
      </w:r>
    </w:p>
    <w:p w14:paraId="0D607AB2" w14:textId="77777777" w:rsidR="00403965" w:rsidRDefault="00403965" w:rsidP="00403965"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2818"/>
        <w:gridCol w:w="1262"/>
        <w:gridCol w:w="1238"/>
        <w:gridCol w:w="907"/>
        <w:gridCol w:w="1039"/>
        <w:gridCol w:w="912"/>
      </w:tblGrid>
      <w:tr w:rsidR="00403965" w:rsidRPr="00313CAB" w14:paraId="10862B5C" w14:textId="77777777" w:rsidTr="00A113A8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94FABFF" w14:textId="16874C8C" w:rsidR="00403965" w:rsidRPr="00313CAB" w:rsidRDefault="0010487F" w:rsidP="00F3753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tis. Kč</w:t>
            </w:r>
          </w:p>
        </w:tc>
      </w:tr>
      <w:tr w:rsidR="00403965" w:rsidRPr="00313CAB" w14:paraId="1C9308A4" w14:textId="77777777" w:rsidTr="00A113A8">
        <w:trPr>
          <w:trHeight w:val="9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63A141C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D2225AC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20C3DD5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AACE214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656A00F7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313CAB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EB3EC8E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4786E1D8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F462CC" w:rsidRPr="00313CAB" w14:paraId="3F213064" w14:textId="77777777" w:rsidTr="00A113A8">
        <w:trPr>
          <w:trHeight w:val="6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5F8A4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TN02000051/10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07622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Manažerský projekt - 010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0C5EC" w14:textId="3067B3F4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B5466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5EB31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2 631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C8568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688A6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2 631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D5260A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462CC" w:rsidRPr="00313CAB" w14:paraId="551358D5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A2F3C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TN02000051/02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318DD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Diseminační projekt - 02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DD118" w14:textId="48E91216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B5466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B5479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2 288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455C3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AEF55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2 258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EC7362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F462CC" w:rsidRPr="00313CAB" w14:paraId="09FD3CDA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3C23D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TN02000051/07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F7659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Funkční polyurethanové polymery - 07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C2C85" w14:textId="638D9063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B5466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4AB48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BAF23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AC494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2B44D0F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462CC" w:rsidRPr="00313CAB" w14:paraId="68893F0D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4292C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TN02000051/09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C5CBE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Technologie zpracování odpadních kalů z recyklace plastů (RECREC)-09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EC41C" w14:textId="52A6C983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B5466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62CE8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585BD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88C1D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33EFF4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462CC" w:rsidRPr="00313CAB" w14:paraId="4D68966C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4C6A3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TN02000051/11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55128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Nanovlákenné a polymerní materiály s antimikrobiální ochranou -011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71B69" w14:textId="3F26E833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B5466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3679B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A84B1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15CE7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360B9E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462CC" w:rsidRPr="00313CAB" w14:paraId="35B13A0B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5F87F9" w14:textId="4C03E0E6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lastRenderedPageBreak/>
              <w:t xml:space="preserve">Dílčí projekt </w:t>
            </w:r>
            <w:r w:rsidR="00107F8D" w:rsidRPr="00F05A39">
              <w:rPr>
                <w:rFonts w:ascii="Calibri" w:hAnsi="Calibri" w:cs="Calibri"/>
                <w:bCs/>
              </w:rPr>
              <w:t>TN02000051</w:t>
            </w:r>
            <w:r w:rsidRPr="00F05A39">
              <w:rPr>
                <w:rFonts w:ascii="Calibri" w:hAnsi="Calibri" w:cs="Calibri"/>
                <w:bCs/>
              </w:rPr>
              <w:t>/15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F03406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Využití biopolymerních surovinových zdrojů 2. generace pro produkty s přidanou hodnotou (2GVALUE) -015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08987B" w14:textId="3BEE4702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B5466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CE7968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1452A4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B31879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EAAF5" w14:textId="77777777" w:rsidR="001B5466" w:rsidRPr="00313CAB" w:rsidRDefault="001B5466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462CC" w:rsidRPr="00313CAB" w14:paraId="2207CEBE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B8242" w14:textId="4BD7C2A0" w:rsidR="001B5466" w:rsidRPr="00F05A39" w:rsidRDefault="00107F8D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Cs/>
              </w:rPr>
            </w:pPr>
            <w:r w:rsidRPr="00F05A39">
              <w:rPr>
                <w:rFonts w:ascii="Calibri" w:hAnsi="Calibri" w:cs="Calibri"/>
                <w:bCs/>
              </w:rPr>
              <w:t>TN02000051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F0CAA3" w14:textId="33D0F98E" w:rsidR="001B5466" w:rsidRPr="00F05A39" w:rsidRDefault="00C637A0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Převod k čerpání v roce 2024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9A8C94" w14:textId="0B53DA00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A42D75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1000E7" w14:textId="55EBFD08" w:rsidR="001B5466" w:rsidRDefault="00107F8D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FF7090" w14:textId="5956F931" w:rsidR="001B5466" w:rsidRDefault="00107F8D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8E2B8F" w14:textId="78A2AC1B" w:rsidR="001B5466" w:rsidRDefault="00107F8D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A18D8" w14:textId="3D7C5B7A" w:rsidR="001B5466" w:rsidRDefault="00107F8D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408</w:t>
            </w:r>
          </w:p>
        </w:tc>
      </w:tr>
      <w:tr w:rsidR="00F462CC" w:rsidRPr="00313CAB" w14:paraId="1D1983CE" w14:textId="77777777" w:rsidTr="00A113A8">
        <w:trPr>
          <w:trHeight w:val="34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9DCF" w14:textId="26B3866E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Cs/>
              </w:rPr>
            </w:pPr>
            <w:r w:rsidRPr="002E24AC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E738" w14:textId="4186391C" w:rsidR="001B5466" w:rsidRPr="00107F8D" w:rsidRDefault="00107F8D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 w:rsidRPr="00107F8D">
              <w:rPr>
                <w:rFonts w:ascii="Calibri" w:hAnsi="Calibri" w:cs="Calibri"/>
                <w:b/>
              </w:rPr>
              <w:t>8 121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FABB" w14:textId="600650B8" w:rsidR="001B5466" w:rsidRPr="00107F8D" w:rsidRDefault="00107F8D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 w:rsidRPr="00107F8D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91EF" w14:textId="37A58A61" w:rsidR="001B5466" w:rsidRPr="00107F8D" w:rsidRDefault="00107F8D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 w:rsidRPr="00107F8D">
              <w:rPr>
                <w:rFonts w:ascii="Calibri" w:hAnsi="Calibri" w:cs="Calibri"/>
                <w:b/>
              </w:rPr>
              <w:t xml:space="preserve">7 683 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92190" w14:textId="4484ECB1" w:rsidR="00107F8D" w:rsidRPr="00107F8D" w:rsidRDefault="00107F8D" w:rsidP="00107F8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 w:rsidRPr="00107F8D">
              <w:rPr>
                <w:rFonts w:ascii="Calibri" w:hAnsi="Calibri" w:cs="Calibri"/>
                <w:b/>
              </w:rPr>
              <w:t>438</w:t>
            </w:r>
          </w:p>
        </w:tc>
      </w:tr>
    </w:tbl>
    <w:p w14:paraId="191A5A2D" w14:textId="23022DB7" w:rsidR="001B5466" w:rsidRDefault="001B5466" w:rsidP="00CB5A01"/>
    <w:p w14:paraId="25A09641" w14:textId="77777777" w:rsidR="001B5466" w:rsidRDefault="001B5466" w:rsidP="00CB5A01"/>
    <w:p w14:paraId="2B580340" w14:textId="7BE6C5B3" w:rsidR="00313CAB" w:rsidRPr="003123BC" w:rsidRDefault="00313CAB" w:rsidP="00313CAB">
      <w:pPr>
        <w:pStyle w:val="Nadpis3"/>
        <w:ind w:left="709"/>
        <w:rPr>
          <w:rFonts w:cstheme="minorHAnsi"/>
          <w:color w:val="auto"/>
        </w:rPr>
      </w:pPr>
      <w:bookmarkStart w:id="45" w:name="_Toc180831936"/>
      <w:bookmarkStart w:id="46" w:name="_Toc14249578"/>
      <w:r w:rsidRPr="003123BC">
        <w:rPr>
          <w:rFonts w:cstheme="minorHAnsi"/>
          <w:color w:val="auto"/>
        </w:rPr>
        <w:t xml:space="preserve">Programy </w:t>
      </w:r>
      <w:proofErr w:type="gramStart"/>
      <w:r w:rsidR="00FF11DD">
        <w:rPr>
          <w:rFonts w:cstheme="minorHAnsi"/>
          <w:color w:val="auto"/>
        </w:rPr>
        <w:t>NPO</w:t>
      </w:r>
      <w:r w:rsidRPr="003123BC">
        <w:rPr>
          <w:rFonts w:cstheme="minorHAnsi"/>
          <w:color w:val="auto"/>
        </w:rPr>
        <w:t xml:space="preserve"> </w:t>
      </w:r>
      <w:r w:rsidR="002E24AC" w:rsidRPr="003123BC">
        <w:rPr>
          <w:rFonts w:cstheme="minorHAnsi"/>
          <w:color w:val="auto"/>
        </w:rPr>
        <w:t xml:space="preserve">- </w:t>
      </w:r>
      <w:r w:rsidRPr="003123BC">
        <w:rPr>
          <w:rFonts w:cstheme="minorHAnsi"/>
          <w:color w:val="auto"/>
        </w:rPr>
        <w:t>prostředk</w:t>
      </w:r>
      <w:r w:rsidR="002E24AC" w:rsidRPr="003123BC">
        <w:rPr>
          <w:rFonts w:cstheme="minorHAnsi"/>
          <w:color w:val="auto"/>
        </w:rPr>
        <w:t>y</w:t>
      </w:r>
      <w:proofErr w:type="gramEnd"/>
      <w:r w:rsidRPr="003123BC">
        <w:rPr>
          <w:rFonts w:cstheme="minorHAnsi"/>
          <w:color w:val="auto"/>
        </w:rPr>
        <w:t xml:space="preserve"> </w:t>
      </w:r>
      <w:r w:rsidR="00FF11DD">
        <w:rPr>
          <w:rFonts w:cstheme="minorHAnsi"/>
          <w:color w:val="auto"/>
        </w:rPr>
        <w:t>z Národního plánu obnovy</w:t>
      </w:r>
      <w:bookmarkEnd w:id="45"/>
    </w:p>
    <w:p w14:paraId="69025ED4" w14:textId="0DD63925" w:rsidR="002E24AC" w:rsidRDefault="00A16290" w:rsidP="00D943B9">
      <w:pPr>
        <w:spacing w:before="120" w:line="266" w:lineRule="auto"/>
        <w:ind w:left="11" w:hanging="11"/>
      </w:pPr>
      <w:r>
        <w:t xml:space="preserve">Dílčí projekt řešený v rámci projektu TN0200051 </w:t>
      </w:r>
      <w:r w:rsidRPr="00F05A39">
        <w:rPr>
          <w:rFonts w:ascii="Calibri" w:hAnsi="Calibri" w:cs="Calibri"/>
        </w:rPr>
        <w:t>Národní centrum kompetence polymerních materiálů a technologií pro 21. století</w:t>
      </w:r>
      <w:r>
        <w:rPr>
          <w:rFonts w:ascii="Calibri" w:hAnsi="Calibri" w:cs="Calibri"/>
        </w:rPr>
        <w:t>, který je financovaný z NPO.</w:t>
      </w:r>
      <w:r w:rsidR="002E24AC" w:rsidRPr="00CB5A01">
        <w:t xml:space="preserve"> Náklady a výnosy </w:t>
      </w:r>
      <w:r w:rsidR="002E24AC">
        <w:br/>
      </w:r>
      <w:r w:rsidR="002E24AC" w:rsidRPr="00CB5A01">
        <w:t xml:space="preserve">na </w:t>
      </w:r>
      <w:r w:rsidR="00C23433">
        <w:t>projekt</w:t>
      </w:r>
      <w:r w:rsidR="002E24AC" w:rsidRPr="00CB5A01">
        <w:t xml:space="preserve"> jsou vyčísleny z pohledu </w:t>
      </w:r>
      <w:r w:rsidR="002E24AC">
        <w:t>CPS</w:t>
      </w:r>
      <w:r w:rsidR="002E24AC" w:rsidRPr="00CB5A01">
        <w:t>, nikoliv souhrnně z pohledu hlavního příjemce.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737"/>
        <w:gridCol w:w="1199"/>
        <w:gridCol w:w="1238"/>
        <w:gridCol w:w="879"/>
        <w:gridCol w:w="958"/>
        <w:gridCol w:w="927"/>
      </w:tblGrid>
      <w:tr w:rsidR="002E24AC" w:rsidRPr="002E24AC" w14:paraId="034187D2" w14:textId="77777777" w:rsidTr="007C084D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71C93B" w14:textId="77777777" w:rsidR="002E24AC" w:rsidRPr="002E24AC" w:rsidRDefault="002E24AC" w:rsidP="002E24A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E24AC">
              <w:rPr>
                <w:rFonts w:ascii="Calibri" w:hAnsi="Calibri" w:cs="Calibri"/>
              </w:rPr>
              <w:t>v tis. Kč</w:t>
            </w:r>
          </w:p>
        </w:tc>
      </w:tr>
      <w:tr w:rsidR="007C084D" w:rsidRPr="002E24AC" w14:paraId="0F92A2E2" w14:textId="77777777" w:rsidTr="00A113A8">
        <w:trPr>
          <w:trHeight w:val="9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4043D4A" w14:textId="77777777" w:rsidR="002E24AC" w:rsidRPr="002E24AC" w:rsidRDefault="002E24AC" w:rsidP="002E24A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73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31AFE3A1" w14:textId="77777777" w:rsidR="002E24AC" w:rsidRPr="002E24AC" w:rsidRDefault="002E24AC" w:rsidP="002E24A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3BC543F" w14:textId="77777777" w:rsidR="002E24AC" w:rsidRPr="002E24AC" w:rsidRDefault="002E24AC" w:rsidP="002E24A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AF8CB65" w14:textId="77777777" w:rsidR="002E24AC" w:rsidRPr="002E24AC" w:rsidRDefault="002E24AC" w:rsidP="002E24A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59F9D09" w14:textId="312B482C" w:rsidR="002E24AC" w:rsidRPr="002E24AC" w:rsidRDefault="002E24AC" w:rsidP="002E24A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2E24AC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75836B6" w14:textId="77777777" w:rsidR="002E24AC" w:rsidRPr="002E24AC" w:rsidRDefault="002E24AC" w:rsidP="002E24A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0E37D929" w14:textId="77777777" w:rsidR="002E24AC" w:rsidRPr="002E24AC" w:rsidRDefault="002E24AC" w:rsidP="002E24A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A16290" w:rsidRPr="002E24AC" w14:paraId="4E22CDDE" w14:textId="77777777" w:rsidTr="00A113A8">
        <w:trPr>
          <w:trHeight w:val="1215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5ACCD3" w14:textId="175D5B1A" w:rsidR="00A16290" w:rsidRPr="00FF11DD" w:rsidRDefault="00A16290" w:rsidP="00A1629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</w:rPr>
              <w:t>TN02000051</w:t>
            </w:r>
            <w:r w:rsidR="001A78AC">
              <w:rPr>
                <w:rFonts w:ascii="Calibri" w:hAnsi="Calibri" w:cs="Calibri"/>
              </w:rPr>
              <w:t>*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7060A5" w14:textId="4677DA58" w:rsidR="00A16290" w:rsidRPr="00FF11DD" w:rsidRDefault="00A16290" w:rsidP="00A1629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</w:rPr>
              <w:t>Národní centrum kompetence polymerních materiálů a technologií pro 21. století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3850EF" w14:textId="57ECDB40" w:rsidR="00A16290" w:rsidRDefault="0010487F" w:rsidP="00A1629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A16290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85ED78" w14:textId="4D796036" w:rsidR="00A16290" w:rsidRDefault="00A16290" w:rsidP="00A1629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6 458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F3C5D3" w14:textId="0EF0D862" w:rsidR="00A16290" w:rsidRDefault="00A16290" w:rsidP="00A1629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F8F018" w14:textId="7A4F7C85" w:rsidR="00A16290" w:rsidRDefault="00A16290" w:rsidP="00A1629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6 458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F8449" w14:textId="56690695" w:rsidR="00A16290" w:rsidRDefault="00A16290" w:rsidP="00A1629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2E24AC" w:rsidRPr="002E24AC" w14:paraId="5C97C01B" w14:textId="77777777" w:rsidTr="00A113A8">
        <w:trPr>
          <w:trHeight w:val="315"/>
        </w:trPr>
        <w:tc>
          <w:tcPr>
            <w:tcW w:w="57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D670F" w14:textId="77777777" w:rsidR="002E24AC" w:rsidRPr="002E24AC" w:rsidRDefault="002E24AC" w:rsidP="002E24AC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2E24AC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E78A95" w14:textId="1BA6DE31" w:rsidR="002E24AC" w:rsidRPr="002E24AC" w:rsidRDefault="00A16290" w:rsidP="002E24A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6 458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BC51B2" w14:textId="1B236B14" w:rsidR="002E24AC" w:rsidRPr="002E24AC" w:rsidRDefault="00FF11DD" w:rsidP="002E24A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96CBCA" w14:textId="2C60D83C" w:rsidR="002E24AC" w:rsidRPr="002E24AC" w:rsidRDefault="00A16290" w:rsidP="002E24A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6 458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4F214" w14:textId="74E4E990" w:rsidR="002E24AC" w:rsidRPr="002E24AC" w:rsidRDefault="00FF11DD" w:rsidP="002E24A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</w:tbl>
    <w:p w14:paraId="13117F26" w14:textId="334D939E" w:rsidR="00313CAB" w:rsidRDefault="00313CAB" w:rsidP="00313CAB">
      <w:pPr>
        <w:rPr>
          <w:highlight w:val="yellow"/>
        </w:rPr>
      </w:pPr>
    </w:p>
    <w:p w14:paraId="4224D669" w14:textId="013A72F5" w:rsidR="00A16290" w:rsidRPr="00A16290" w:rsidRDefault="001A78AC" w:rsidP="00313CAB">
      <w:r>
        <w:rPr>
          <w:rFonts w:ascii="Calibri" w:hAnsi="Calibri" w:cs="Calibri"/>
        </w:rPr>
        <w:t>*</w:t>
      </w:r>
      <w:r w:rsidRPr="00F05A39">
        <w:rPr>
          <w:rFonts w:ascii="Calibri" w:hAnsi="Calibri" w:cs="Calibri"/>
        </w:rPr>
        <w:t>TN02000051</w:t>
      </w:r>
      <w:r>
        <w:rPr>
          <w:rFonts w:ascii="Calibri" w:hAnsi="Calibri" w:cs="Calibri"/>
        </w:rPr>
        <w:t>, z</w:t>
      </w:r>
      <w:r w:rsidR="001B5466">
        <w:t> </w:t>
      </w:r>
      <w:r w:rsidR="00A16290" w:rsidRPr="00A16290">
        <w:t>toho</w:t>
      </w:r>
      <w:r w:rsidR="001B5466">
        <w:t xml:space="preserve"> UTB</w:t>
      </w:r>
      <w:r w:rsidR="00A16290" w:rsidRPr="00A16290">
        <w:t>: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737"/>
        <w:gridCol w:w="1199"/>
        <w:gridCol w:w="1238"/>
        <w:gridCol w:w="879"/>
        <w:gridCol w:w="958"/>
        <w:gridCol w:w="927"/>
      </w:tblGrid>
      <w:tr w:rsidR="00403965" w:rsidRPr="002E24AC" w14:paraId="475D1E86" w14:textId="77777777" w:rsidTr="00A113A8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289B122" w14:textId="320B30F0" w:rsidR="00403965" w:rsidRPr="002E24AC" w:rsidRDefault="0010487F" w:rsidP="00F3753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tis. Kč</w:t>
            </w:r>
          </w:p>
        </w:tc>
      </w:tr>
      <w:tr w:rsidR="00403965" w:rsidRPr="002E24AC" w14:paraId="5F118130" w14:textId="77777777" w:rsidTr="00A113A8">
        <w:trPr>
          <w:trHeight w:val="9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A68C4DB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7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054FF06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7C82726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3492CFD2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F3B8C8B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2E24AC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A8BA7DC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4AB36409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A16290" w:rsidRPr="002E24AC" w14:paraId="3EB73164" w14:textId="77777777" w:rsidTr="00A113A8">
        <w:trPr>
          <w:trHeight w:val="12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668859" w14:textId="77777777" w:rsidR="00A16290" w:rsidRPr="002E24AC" w:rsidRDefault="00A16290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F11DD">
              <w:rPr>
                <w:rFonts w:ascii="Calibri" w:hAnsi="Calibri" w:cs="Calibri"/>
              </w:rPr>
              <w:t>Dílčí projekt TN02000051/</w:t>
            </w:r>
            <w:proofErr w:type="gramStart"/>
            <w:r w:rsidRPr="00FF11DD">
              <w:rPr>
                <w:rFonts w:ascii="Calibri" w:hAnsi="Calibri" w:cs="Calibri"/>
              </w:rPr>
              <w:t>001N</w:t>
            </w:r>
            <w:proofErr w:type="gramEnd"/>
          </w:p>
        </w:tc>
        <w:tc>
          <w:tcPr>
            <w:tcW w:w="27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898A02" w14:textId="1BFE82C9" w:rsidR="00A16290" w:rsidRPr="002E24AC" w:rsidRDefault="00A16290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F11DD">
              <w:rPr>
                <w:rFonts w:ascii="Calibri" w:hAnsi="Calibri" w:cs="Calibri"/>
              </w:rPr>
              <w:t>Systém značení polymerů pro digitalizovaný systém třídění odpadů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805A1A" w14:textId="76E8B175" w:rsidR="00A16290" w:rsidRPr="002E24AC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A16290">
              <w:rPr>
                <w:rFonts w:ascii="Calibri" w:hAnsi="Calibri" w:cs="Calibri"/>
              </w:rPr>
              <w:t>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0D5615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675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AC5E23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A43DF4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675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E9A04C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A16290" w:rsidRPr="002E24AC" w14:paraId="44BE3DA8" w14:textId="77777777" w:rsidTr="00A113A8">
        <w:trPr>
          <w:trHeight w:val="315"/>
        </w:trPr>
        <w:tc>
          <w:tcPr>
            <w:tcW w:w="5779" w:type="dxa"/>
            <w:gridSpan w:val="3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EA27F" w14:textId="77777777" w:rsidR="00A16290" w:rsidRPr="002E24AC" w:rsidRDefault="00A16290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2E24AC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DC9B76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675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44AF9F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12319E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675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63F7D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</w:tbl>
    <w:p w14:paraId="405FC586" w14:textId="77777777" w:rsidR="00A16290" w:rsidRPr="00313CAB" w:rsidRDefault="00A16290" w:rsidP="00313CAB">
      <w:pPr>
        <w:rPr>
          <w:highlight w:val="yellow"/>
        </w:rPr>
      </w:pPr>
    </w:p>
    <w:p w14:paraId="6A817907" w14:textId="5F3B5697" w:rsidR="00313CAB" w:rsidRPr="003123BC" w:rsidRDefault="00313CAB" w:rsidP="00313CAB">
      <w:pPr>
        <w:pStyle w:val="Nadpis3"/>
        <w:ind w:left="709"/>
        <w:rPr>
          <w:rFonts w:cstheme="minorHAnsi"/>
          <w:color w:val="auto"/>
        </w:rPr>
      </w:pPr>
      <w:bookmarkStart w:id="47" w:name="_Toc180831937"/>
      <w:r w:rsidRPr="003123BC">
        <w:rPr>
          <w:rFonts w:cstheme="minorHAnsi"/>
          <w:color w:val="auto"/>
        </w:rPr>
        <w:t>Programy MZe</w:t>
      </w:r>
      <w:bookmarkEnd w:id="47"/>
    </w:p>
    <w:p w14:paraId="787F765E" w14:textId="24422595" w:rsidR="00BC1F36" w:rsidRPr="003123BC" w:rsidRDefault="00BC1F36" w:rsidP="00D943B9">
      <w:pPr>
        <w:spacing w:before="120" w:line="266" w:lineRule="auto"/>
        <w:ind w:left="11" w:hanging="11"/>
      </w:pPr>
      <w:r w:rsidRPr="003123BC">
        <w:t>U řešeného projektu MZE v programu ZEMĚ vystupuje CPS jako hlavní příjemce. Dalšími spoluřešiteli projektu jsou Výzkumný ústav mlékárenský, Výzkumný ústav meliorací a LACRUM.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3035"/>
        <w:gridCol w:w="1392"/>
        <w:gridCol w:w="1238"/>
        <w:gridCol w:w="1074"/>
        <w:gridCol w:w="885"/>
        <w:gridCol w:w="1032"/>
      </w:tblGrid>
      <w:tr w:rsidR="00BC1F36" w:rsidRPr="00BC1F36" w14:paraId="5CA35277" w14:textId="77777777" w:rsidTr="00BC1F36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FD76F9" w14:textId="77777777" w:rsidR="00BC1F36" w:rsidRDefault="00BC1F36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  <w:p w14:paraId="45189F47" w14:textId="21206F33" w:rsidR="00BC1F36" w:rsidRPr="00BC1F36" w:rsidRDefault="0010487F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tis. Kč</w:t>
            </w:r>
          </w:p>
        </w:tc>
      </w:tr>
      <w:tr w:rsidR="00BC1F36" w:rsidRPr="00BC1F36" w14:paraId="30DA4326" w14:textId="77777777" w:rsidTr="00A113A8">
        <w:trPr>
          <w:trHeight w:val="915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09F79BF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10E580D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E549F07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F658647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64DD1BDC" w14:textId="647C7D9C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BC1F36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182A2C0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5BAA570C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BC1F36" w:rsidRPr="00BC1F36" w14:paraId="1F7E041D" w14:textId="77777777" w:rsidTr="00A113A8">
        <w:trPr>
          <w:trHeight w:val="1215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ECFD6" w14:textId="77777777" w:rsidR="00BC1F36" w:rsidRPr="00BC1F36" w:rsidRDefault="00BC1F36" w:rsidP="00BC1F3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C1F36">
              <w:rPr>
                <w:rFonts w:ascii="Calibri" w:hAnsi="Calibri" w:cs="Calibri"/>
              </w:rPr>
              <w:lastRenderedPageBreak/>
              <w:t>QK1910392</w:t>
            </w:r>
          </w:p>
        </w:tc>
        <w:tc>
          <w:tcPr>
            <w:tcW w:w="3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82613" w14:textId="77777777" w:rsidR="00BC1F36" w:rsidRPr="00BC1F36" w:rsidRDefault="00BC1F36" w:rsidP="00BC1F3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C1F36">
              <w:rPr>
                <w:rFonts w:ascii="Calibri" w:hAnsi="Calibri" w:cs="Calibri"/>
              </w:rPr>
              <w:t>Ekologicky šetrné materiály pro intenzifikaci rostlinné výroby s půdoochrannými vlastnostmi na bázi obnovitelných zdrojů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97EDE" w14:textId="21B0A3A1" w:rsidR="00BC1F36" w:rsidRPr="00BC1F36" w:rsidRDefault="0010487F" w:rsidP="00BC1F3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BC1F36" w:rsidRPr="00BC1F36">
              <w:rPr>
                <w:rFonts w:ascii="Calibri" w:hAnsi="Calibri" w:cs="Calibri"/>
              </w:rPr>
              <w:t>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F4EDEF" w14:textId="7F4D66E6" w:rsidR="00BC1F36" w:rsidRPr="00BC1F36" w:rsidRDefault="00055D34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2237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5890C9" w14:textId="7128B002" w:rsidR="00BC1F36" w:rsidRPr="00BC1F36" w:rsidRDefault="00055D34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B75A3E" w14:textId="7BB8A1B0" w:rsidR="00BC1F36" w:rsidRPr="00BC1F36" w:rsidRDefault="00055D34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2296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A0DD3AB" w14:textId="40F54386" w:rsidR="00BC1F36" w:rsidRPr="00BC1F36" w:rsidRDefault="00055D34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BC1F36" w:rsidRPr="00BC1F36" w14:paraId="478524CE" w14:textId="77777777" w:rsidTr="00A113A8">
        <w:trPr>
          <w:trHeight w:val="315"/>
        </w:trPr>
        <w:tc>
          <w:tcPr>
            <w:tcW w:w="56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0A0D4" w14:textId="77777777" w:rsidR="00BC1F36" w:rsidRPr="00BC1F36" w:rsidRDefault="00BC1F36" w:rsidP="00BC1F3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BC1F36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D6CC1E" w14:textId="4545FA80" w:rsidR="00BC1F36" w:rsidRPr="00BC1F36" w:rsidRDefault="00055D34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2237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617257" w14:textId="4BB7BE89" w:rsidR="00BC1F36" w:rsidRPr="00BC1F36" w:rsidRDefault="00055D34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59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6C4C78" w14:textId="00C4C6E3" w:rsidR="00BC1F36" w:rsidRPr="00BC1F36" w:rsidRDefault="00055D34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2296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E81C5" w14:textId="180E9C5A" w:rsidR="00BC1F36" w:rsidRPr="00BC1F36" w:rsidRDefault="00055D34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</w:tbl>
    <w:p w14:paraId="60200820" w14:textId="77777777" w:rsidR="00313CAB" w:rsidRDefault="00313CAB" w:rsidP="00BC1F36">
      <w:pPr>
        <w:pStyle w:val="Nadpis3"/>
        <w:numPr>
          <w:ilvl w:val="0"/>
          <w:numId w:val="0"/>
        </w:numPr>
        <w:rPr>
          <w:rFonts w:cstheme="minorHAnsi"/>
          <w:color w:val="auto"/>
        </w:rPr>
      </w:pPr>
    </w:p>
    <w:p w14:paraId="5804AC94" w14:textId="787C5ED4" w:rsidR="0067052A" w:rsidRPr="0067052A" w:rsidRDefault="00845A3A" w:rsidP="00845A3A">
      <w:pPr>
        <w:ind w:left="7798" w:firstLine="0"/>
      </w:pPr>
      <w:r>
        <w:rPr>
          <w:rFonts w:ascii="Calibri" w:hAnsi="Calibri" w:cs="Calibri"/>
        </w:rPr>
        <w:t xml:space="preserve">         </w:t>
      </w:r>
    </w:p>
    <w:p w14:paraId="0F739D13" w14:textId="4B326D30" w:rsidR="00EE0F11" w:rsidRDefault="00EE0F11" w:rsidP="000153C7">
      <w:pPr>
        <w:pStyle w:val="Nadpis3"/>
        <w:ind w:left="709"/>
        <w:rPr>
          <w:rFonts w:cstheme="minorHAnsi"/>
          <w:color w:val="auto"/>
        </w:rPr>
      </w:pPr>
      <w:bookmarkStart w:id="48" w:name="_Toc180831938"/>
      <w:r>
        <w:rPr>
          <w:rFonts w:cstheme="minorHAnsi"/>
          <w:color w:val="auto"/>
        </w:rPr>
        <w:t>Programy Ministerstva zahraničních věcí</w:t>
      </w:r>
      <w:bookmarkEnd w:id="48"/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737"/>
        <w:gridCol w:w="1199"/>
        <w:gridCol w:w="1238"/>
        <w:gridCol w:w="879"/>
        <w:gridCol w:w="958"/>
        <w:gridCol w:w="927"/>
      </w:tblGrid>
      <w:tr w:rsidR="00403965" w:rsidRPr="002E24AC" w14:paraId="06DCEC6B" w14:textId="77777777" w:rsidTr="00A113A8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8EBBDCA" w14:textId="32C7FE68" w:rsidR="00403965" w:rsidRPr="002E24AC" w:rsidRDefault="0010487F" w:rsidP="00F3753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tis. Kč</w:t>
            </w:r>
          </w:p>
        </w:tc>
      </w:tr>
      <w:tr w:rsidR="00EE0F11" w:rsidRPr="002E24AC" w14:paraId="58B537D9" w14:textId="77777777" w:rsidTr="00A113A8">
        <w:trPr>
          <w:trHeight w:val="9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AABEE94" w14:textId="77777777" w:rsidR="00EE0F11" w:rsidRPr="002E24AC" w:rsidRDefault="00EE0F11" w:rsidP="003E075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7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0EC9A75" w14:textId="77777777" w:rsidR="00EE0F11" w:rsidRPr="002E24AC" w:rsidRDefault="00EE0F11" w:rsidP="003E075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FEE2330" w14:textId="77777777" w:rsidR="00EE0F11" w:rsidRPr="002E24AC" w:rsidRDefault="00EE0F11" w:rsidP="003E075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DC8DA7A" w14:textId="77777777" w:rsidR="00EE0F11" w:rsidRPr="002E24AC" w:rsidRDefault="00EE0F11" w:rsidP="003E075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D7265B2" w14:textId="77777777" w:rsidR="00EE0F11" w:rsidRPr="002E24AC" w:rsidRDefault="00EE0F11" w:rsidP="003E075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2E24AC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8B41C4F" w14:textId="77777777" w:rsidR="00EE0F11" w:rsidRPr="002E24AC" w:rsidRDefault="00EE0F11" w:rsidP="003E075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50AEB07B" w14:textId="77777777" w:rsidR="00EE0F11" w:rsidRPr="002E24AC" w:rsidRDefault="00EE0F11" w:rsidP="003E075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EE0F11" w:rsidRPr="002E24AC" w14:paraId="25064C85" w14:textId="77777777" w:rsidTr="00A113A8">
        <w:trPr>
          <w:trHeight w:val="12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2C5F84" w14:textId="4D8201D4" w:rsidR="00EE0F11" w:rsidRPr="002E24AC" w:rsidRDefault="00EE0F11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E0F11">
              <w:rPr>
                <w:rFonts w:ascii="Calibri" w:hAnsi="Calibri" w:cs="Calibri"/>
              </w:rPr>
              <w:t>23-PKVV-UM-7</w:t>
            </w:r>
          </w:p>
        </w:tc>
        <w:tc>
          <w:tcPr>
            <w:tcW w:w="27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592312" w14:textId="3808007B" w:rsidR="00EE0F11" w:rsidRPr="002E24AC" w:rsidRDefault="00EE0F11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E0F11">
              <w:rPr>
                <w:rFonts w:ascii="Calibri" w:hAnsi="Calibri" w:cs="Calibri"/>
              </w:rPr>
              <w:t>Rozvoj výzkumné spolupráce, podpora publikačních činností a internacioalizace v oblasti vývoje funkčních nanokompozitních systémů s Národním centrem pro studium a testování materiálů Moldavské univerzity.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A33464" w14:textId="1B24FD39" w:rsidR="00EE0F11" w:rsidRPr="002E24AC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EE0F11">
              <w:rPr>
                <w:rFonts w:ascii="Calibri" w:hAnsi="Calibri" w:cs="Calibri"/>
              </w:rPr>
              <w:t>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1DCBC7" w14:textId="164B07F4" w:rsidR="00EE0F11" w:rsidRPr="002E24AC" w:rsidRDefault="00EE0F11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962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1F56E6" w14:textId="577CCF0A" w:rsidR="00EE0F11" w:rsidRPr="002E24AC" w:rsidRDefault="00EE0F11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55ABF0" w14:textId="27DA66FC" w:rsidR="00EE0F11" w:rsidRPr="002E24AC" w:rsidRDefault="00EE0F11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962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2B21618" w14:textId="00ADA0D3" w:rsidR="00EE0F11" w:rsidRPr="002E24AC" w:rsidRDefault="00EE0F11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EE0F11" w:rsidRPr="002E24AC" w14:paraId="31362BEB" w14:textId="77777777" w:rsidTr="00A113A8">
        <w:trPr>
          <w:trHeight w:val="315"/>
        </w:trPr>
        <w:tc>
          <w:tcPr>
            <w:tcW w:w="57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24DD3" w14:textId="77777777" w:rsidR="00EE0F11" w:rsidRPr="002E24AC" w:rsidRDefault="00EE0F11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2E24AC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608ABE" w14:textId="1D07CB73" w:rsidR="00EE0F11" w:rsidRPr="002E24AC" w:rsidRDefault="00EE0F11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962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B774DC" w14:textId="4F14ACA4" w:rsidR="00EE0F11" w:rsidRPr="002E24AC" w:rsidRDefault="00EE0F11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0B13F5" w14:textId="2E631E72" w:rsidR="00EE0F11" w:rsidRPr="002E24AC" w:rsidRDefault="00EE0F11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962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097765" w14:textId="2B93D747" w:rsidR="00EE0F11" w:rsidRPr="002E24AC" w:rsidRDefault="00EE0F11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</w:tbl>
    <w:p w14:paraId="426FAA4B" w14:textId="61B68CCB" w:rsidR="00EE0F11" w:rsidRDefault="00EE0F11" w:rsidP="00EE0F11"/>
    <w:p w14:paraId="334424F5" w14:textId="77777777" w:rsidR="00EE0F11" w:rsidRPr="00EE0F11" w:rsidRDefault="00EE0F11" w:rsidP="00EE0F11"/>
    <w:p w14:paraId="04DD1A30" w14:textId="6F0AE156" w:rsidR="0067052A" w:rsidRDefault="0067052A" w:rsidP="000153C7">
      <w:pPr>
        <w:pStyle w:val="Nadpis3"/>
        <w:ind w:left="709"/>
        <w:rPr>
          <w:rFonts w:cstheme="minorHAnsi"/>
          <w:color w:val="auto"/>
        </w:rPr>
      </w:pPr>
      <w:bookmarkStart w:id="49" w:name="_Toc180831939"/>
      <w:r>
        <w:rPr>
          <w:rFonts w:cstheme="minorHAnsi"/>
          <w:color w:val="auto"/>
        </w:rPr>
        <w:t xml:space="preserve">Projekty OP PIK </w:t>
      </w:r>
      <w:r w:rsidR="00055D34">
        <w:rPr>
          <w:rFonts w:cstheme="minorHAnsi"/>
          <w:color w:val="auto"/>
        </w:rPr>
        <w:t>a OP TAK</w:t>
      </w:r>
      <w:bookmarkEnd w:id="49"/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0"/>
        <w:gridCol w:w="2210"/>
        <w:gridCol w:w="1199"/>
        <w:gridCol w:w="1348"/>
        <w:gridCol w:w="885"/>
      </w:tblGrid>
      <w:tr w:rsidR="0067052A" w:rsidRPr="0067052A" w14:paraId="7ECEA7EE" w14:textId="77777777" w:rsidTr="00A113A8">
        <w:trPr>
          <w:trHeight w:val="315"/>
        </w:trPr>
        <w:tc>
          <w:tcPr>
            <w:tcW w:w="907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68C807" w14:textId="755BE8F8" w:rsidR="0067052A" w:rsidRPr="0067052A" w:rsidRDefault="00CB5A01" w:rsidP="006705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A372DF">
              <w:rPr>
                <w:rFonts w:cstheme="minorHAnsi"/>
                <w:color w:val="auto"/>
              </w:rPr>
              <w:t xml:space="preserve"> </w:t>
            </w:r>
            <w:r w:rsidR="0067052A" w:rsidRPr="0067052A">
              <w:rPr>
                <w:rFonts w:ascii="Calibri" w:hAnsi="Calibri" w:cs="Calibri"/>
              </w:rPr>
              <w:t>v tis. Kč</w:t>
            </w:r>
          </w:p>
        </w:tc>
      </w:tr>
      <w:tr w:rsidR="0067052A" w:rsidRPr="0067052A" w14:paraId="486A2FA3" w14:textId="77777777" w:rsidTr="00A113A8">
        <w:trPr>
          <w:trHeight w:val="915"/>
        </w:trPr>
        <w:tc>
          <w:tcPr>
            <w:tcW w:w="3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90D4B2C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2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6E09BE9C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6E24888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3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32054593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0F4AECC6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67052A" w:rsidRPr="0067052A" w14:paraId="615EDF1B" w14:textId="77777777" w:rsidTr="00A113A8">
        <w:trPr>
          <w:trHeight w:val="615"/>
        </w:trPr>
        <w:tc>
          <w:tcPr>
            <w:tcW w:w="3334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25389" w14:textId="17D2866D" w:rsidR="0067052A" w:rsidRPr="0067052A" w:rsidRDefault="00182939" w:rsidP="006705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82939">
              <w:rPr>
                <w:rFonts w:ascii="Calibri" w:hAnsi="Calibri" w:cs="Calibri"/>
              </w:rPr>
              <w:t>CZ.01.1.02/0.0/0.0/ 20_321/0024533</w:t>
            </w:r>
          </w:p>
        </w:tc>
        <w:tc>
          <w:tcPr>
            <w:tcW w:w="229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B8802" w14:textId="1E721965" w:rsidR="0067052A" w:rsidRPr="0067052A" w:rsidRDefault="00182939" w:rsidP="006705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82939">
              <w:rPr>
                <w:rFonts w:ascii="Calibri" w:hAnsi="Calibri" w:cs="Calibri"/>
              </w:rPr>
              <w:t>Designové zalévané LED svítidlo s homogenní vyzařující plochou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D9B62" w14:textId="623C085C" w:rsidR="0067052A" w:rsidRPr="0067052A" w:rsidRDefault="0010487F" w:rsidP="006705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82939" w:rsidRPr="00182939">
              <w:rPr>
                <w:rFonts w:ascii="Calibri" w:hAnsi="Calibri" w:cs="Calibri"/>
              </w:rPr>
              <w:t>Sáha</w:t>
            </w:r>
          </w:p>
        </w:tc>
        <w:tc>
          <w:tcPr>
            <w:tcW w:w="136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EAC3B" w14:textId="69B6B47D" w:rsidR="0067052A" w:rsidRPr="0067052A" w:rsidRDefault="00055D34" w:rsidP="006705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491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8424507" w14:textId="248C7597" w:rsidR="0067052A" w:rsidRPr="0067052A" w:rsidRDefault="00055D34" w:rsidP="006705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491</w:t>
            </w:r>
          </w:p>
        </w:tc>
      </w:tr>
      <w:tr w:rsidR="00182939" w:rsidRPr="0067052A" w14:paraId="7C6A016B" w14:textId="77777777" w:rsidTr="00A113A8">
        <w:trPr>
          <w:trHeight w:val="615"/>
        </w:trPr>
        <w:tc>
          <w:tcPr>
            <w:tcW w:w="3334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F74B9" w14:textId="7FD2C169" w:rsidR="00182939" w:rsidRPr="0067052A" w:rsidRDefault="00055D34" w:rsidP="006705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55D34">
              <w:rPr>
                <w:rFonts w:ascii="Calibri" w:hAnsi="Calibri" w:cs="Calibri"/>
              </w:rPr>
              <w:t>CZ.01.1.02/0.0/0.0/20_321/0025211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DBB17" w14:textId="48A0E2E6" w:rsidR="00182939" w:rsidRPr="0067052A" w:rsidRDefault="00055D34" w:rsidP="006705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55D34">
              <w:rPr>
                <w:rFonts w:ascii="Calibri" w:hAnsi="Calibri" w:cs="Calibri"/>
              </w:rPr>
              <w:t>Výzkum a optimalizace antikorozních pigmentů zvyšující mnohonásobně ochranu kovových povrchů s důrazem na jejich ekologickou a racionální ekonomickou efektivitu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F520C" w14:textId="7BC22616" w:rsidR="00182939" w:rsidRPr="0067052A" w:rsidRDefault="0010487F" w:rsidP="006705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055D34">
              <w:rPr>
                <w:rFonts w:ascii="Calibri" w:hAnsi="Calibri" w:cs="Calibri"/>
              </w:rPr>
              <w:t>Machovský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B7765" w14:textId="0F1D47D0" w:rsidR="00182939" w:rsidRPr="0067052A" w:rsidRDefault="00055D34" w:rsidP="006705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B8019C8" w14:textId="66BF64E9" w:rsidR="00182939" w:rsidRPr="0067052A" w:rsidRDefault="00055D34" w:rsidP="006705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2205</w:t>
            </w:r>
          </w:p>
        </w:tc>
      </w:tr>
      <w:tr w:rsidR="00055D34" w:rsidRPr="0067052A" w14:paraId="1C902E10" w14:textId="77777777" w:rsidTr="00A113A8">
        <w:trPr>
          <w:trHeight w:val="615"/>
        </w:trPr>
        <w:tc>
          <w:tcPr>
            <w:tcW w:w="333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EF0F76" w14:textId="339577DF" w:rsidR="00055D34" w:rsidRPr="0067052A" w:rsidRDefault="00055D34" w:rsidP="006705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55D34">
              <w:rPr>
                <w:rFonts w:ascii="Calibri" w:hAnsi="Calibri" w:cs="Calibri"/>
              </w:rPr>
              <w:t>CZ.01.01.01/01/22_002/0000413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30EFA5" w14:textId="09EE46DD" w:rsidR="00055D34" w:rsidRPr="0067052A" w:rsidRDefault="00055D34" w:rsidP="006705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55D34">
              <w:rPr>
                <w:rFonts w:ascii="Calibri" w:hAnsi="Calibri" w:cs="Calibri"/>
              </w:rPr>
              <w:t>Výzkum a vývoj jednotky pro filtraci pitné vody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66553F" w14:textId="34BE063C" w:rsidR="00055D34" w:rsidRPr="0067052A" w:rsidRDefault="0010487F" w:rsidP="006705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055D34">
              <w:rPr>
                <w:rFonts w:ascii="Calibri" w:hAnsi="Calibri" w:cs="Calibri"/>
              </w:rPr>
              <w:t>Kovářová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E13698" w14:textId="764EC7B8" w:rsidR="00055D34" w:rsidRPr="0067052A" w:rsidRDefault="00055D34" w:rsidP="006705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F81D7D" w14:textId="576D068B" w:rsidR="00055D34" w:rsidRPr="0067052A" w:rsidRDefault="00055D34" w:rsidP="006705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</w:t>
            </w:r>
          </w:p>
        </w:tc>
      </w:tr>
      <w:tr w:rsidR="0067052A" w:rsidRPr="0067052A" w14:paraId="3E142027" w14:textId="77777777" w:rsidTr="00A113A8">
        <w:trPr>
          <w:trHeight w:val="315"/>
        </w:trPr>
        <w:tc>
          <w:tcPr>
            <w:tcW w:w="68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1E62E" w14:textId="77777777" w:rsidR="0067052A" w:rsidRPr="0067052A" w:rsidRDefault="0067052A" w:rsidP="006705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67052A">
              <w:rPr>
                <w:rFonts w:ascii="Calibri" w:hAnsi="Calibri" w:cs="Calibri"/>
                <w:b/>
                <w:bCs/>
              </w:rPr>
              <w:lastRenderedPageBreak/>
              <w:t>Celkem</w:t>
            </w:r>
          </w:p>
        </w:tc>
        <w:tc>
          <w:tcPr>
            <w:tcW w:w="13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081E3E" w14:textId="03CB03E6" w:rsidR="0067052A" w:rsidRPr="0067052A" w:rsidRDefault="00055D34" w:rsidP="006705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E23ADA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922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7D1ED1" w14:textId="1E612F13" w:rsidR="0067052A" w:rsidRPr="0067052A" w:rsidRDefault="00055D34" w:rsidP="006705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E23ADA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922</w:t>
            </w:r>
          </w:p>
        </w:tc>
      </w:tr>
    </w:tbl>
    <w:p w14:paraId="50BF4583" w14:textId="4A6FFE84" w:rsidR="0067052A" w:rsidRDefault="0067052A" w:rsidP="0067052A">
      <w:pPr>
        <w:pStyle w:val="Nadpis3"/>
        <w:numPr>
          <w:ilvl w:val="0"/>
          <w:numId w:val="0"/>
        </w:numPr>
        <w:ind w:left="-11"/>
        <w:rPr>
          <w:rFonts w:cstheme="minorHAnsi"/>
          <w:color w:val="auto"/>
        </w:rPr>
      </w:pPr>
    </w:p>
    <w:p w14:paraId="039A0E78" w14:textId="48611DC1" w:rsidR="0067052A" w:rsidRDefault="0067052A" w:rsidP="0067052A">
      <w:pPr>
        <w:pStyle w:val="Nadpis3"/>
        <w:numPr>
          <w:ilvl w:val="0"/>
          <w:numId w:val="0"/>
        </w:numPr>
        <w:ind w:left="-11"/>
        <w:rPr>
          <w:rFonts w:cstheme="minorHAnsi"/>
          <w:color w:val="auto"/>
        </w:rPr>
      </w:pPr>
    </w:p>
    <w:p w14:paraId="2972D06C" w14:textId="4341B389" w:rsidR="00336320" w:rsidRDefault="00631B07" w:rsidP="000153C7">
      <w:pPr>
        <w:pStyle w:val="Nadpis3"/>
        <w:ind w:left="709"/>
        <w:rPr>
          <w:rFonts w:cstheme="minorHAnsi"/>
          <w:color w:val="auto"/>
        </w:rPr>
      </w:pPr>
      <w:bookmarkStart w:id="50" w:name="_Toc180831940"/>
      <w:r>
        <w:rPr>
          <w:rFonts w:cstheme="minorHAnsi"/>
          <w:color w:val="auto"/>
        </w:rPr>
        <w:t xml:space="preserve">Programy VaV zahraniční a </w:t>
      </w:r>
      <w:r w:rsidR="00336320">
        <w:rPr>
          <w:rFonts w:cstheme="minorHAnsi"/>
          <w:color w:val="auto"/>
        </w:rPr>
        <w:t>EU</w:t>
      </w:r>
      <w:r>
        <w:rPr>
          <w:rFonts w:cstheme="minorHAnsi"/>
          <w:color w:val="auto"/>
        </w:rPr>
        <w:t xml:space="preserve"> </w:t>
      </w:r>
      <w:r w:rsidR="00336320">
        <w:rPr>
          <w:rFonts w:cstheme="minorHAnsi"/>
          <w:color w:val="auto"/>
        </w:rPr>
        <w:t>projekt</w:t>
      </w:r>
      <w:r w:rsidR="00C23433">
        <w:rPr>
          <w:rFonts w:cstheme="minorHAnsi"/>
          <w:color w:val="auto"/>
        </w:rPr>
        <w:t>y</w:t>
      </w:r>
      <w:bookmarkEnd w:id="50"/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3680"/>
        <w:gridCol w:w="1523"/>
        <w:gridCol w:w="1275"/>
        <w:gridCol w:w="1134"/>
      </w:tblGrid>
      <w:tr w:rsidR="00336320" w:rsidRPr="00845A3A" w14:paraId="2C592C7B" w14:textId="77777777" w:rsidTr="007C084D">
        <w:trPr>
          <w:trHeight w:val="315"/>
        </w:trPr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4BBB32" w14:textId="405EEA50" w:rsidR="00336320" w:rsidRPr="00845A3A" w:rsidRDefault="00336320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45A3A">
              <w:rPr>
                <w:rFonts w:ascii="Calibri" w:hAnsi="Calibri" w:cs="Calibri"/>
              </w:rPr>
              <w:t xml:space="preserve"> tis. Kč</w:t>
            </w:r>
          </w:p>
        </w:tc>
      </w:tr>
      <w:tr w:rsidR="00336320" w:rsidRPr="00845A3A" w14:paraId="0A61209D" w14:textId="77777777" w:rsidTr="00A113A8">
        <w:trPr>
          <w:trHeight w:val="915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40C30D0" w14:textId="77777777" w:rsidR="00336320" w:rsidRPr="00845A3A" w:rsidRDefault="00336320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5A3A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6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2B99C5E" w14:textId="77777777" w:rsidR="00336320" w:rsidRPr="00845A3A" w:rsidRDefault="00336320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5A3A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5B07EEA" w14:textId="77777777" w:rsidR="00336320" w:rsidRPr="00845A3A" w:rsidRDefault="00336320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5A3A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F01BCC4" w14:textId="77777777" w:rsidR="00336320" w:rsidRPr="00845A3A" w:rsidRDefault="00336320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5A3A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50B35217" w14:textId="77777777" w:rsidR="00336320" w:rsidRPr="00845A3A" w:rsidRDefault="00336320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5A3A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6377BE" w:rsidRPr="00845A3A" w14:paraId="0770B08B" w14:textId="77777777" w:rsidTr="00A113A8">
        <w:trPr>
          <w:trHeight w:val="315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501C2" w14:textId="1862A50A" w:rsidR="006377BE" w:rsidRPr="00845A3A" w:rsidRDefault="006377BE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NPRP13S-0127-200177</w:t>
            </w:r>
          </w:p>
        </w:tc>
        <w:tc>
          <w:tcPr>
            <w:tcW w:w="368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16436" w14:textId="3B04A30F" w:rsidR="006377BE" w:rsidRPr="006377BE" w:rsidRDefault="006377BE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</w:rPr>
            </w:pPr>
            <w:r w:rsidRPr="006377BE">
              <w:rPr>
                <w:rFonts w:ascii="Calibri" w:hAnsi="Calibri" w:cs="Calibri"/>
              </w:rPr>
              <w:t>GreenHouses for Qatari Climate: Energy Saving Smart and Sustainable Phase Change Materials (Green3SPCM)</w:t>
            </w: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E6BD1" w14:textId="06ABB386" w:rsidR="006377BE" w:rsidRPr="00845A3A" w:rsidRDefault="0010487F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6377BE">
              <w:rPr>
                <w:rFonts w:ascii="Calibri" w:hAnsi="Calibri" w:cs="Calibri"/>
              </w:rPr>
              <w:t>Mrlík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B2908" w14:textId="74C8864B" w:rsidR="006377BE" w:rsidRDefault="001803B6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6521EB4" w14:textId="4917218B" w:rsidR="006377BE" w:rsidRDefault="001803B6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</w:t>
            </w:r>
          </w:p>
        </w:tc>
      </w:tr>
      <w:tr w:rsidR="006377BE" w:rsidRPr="00845A3A" w14:paraId="7FF41AC1" w14:textId="77777777" w:rsidTr="00A113A8">
        <w:trPr>
          <w:trHeight w:val="315"/>
        </w:trPr>
        <w:tc>
          <w:tcPr>
            <w:tcW w:w="14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FC0B2" w14:textId="138E2310" w:rsidR="006377BE" w:rsidRPr="00845A3A" w:rsidRDefault="006377BE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H2020-LC-GD-2020 (101036910)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04E5F" w14:textId="622B14DF" w:rsidR="006377BE" w:rsidRPr="00845A3A" w:rsidRDefault="006377BE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Building a low-carbon, climate resilient future: Research and innovation in support of the European Green Deal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B66F5" w14:textId="24A16107" w:rsidR="006377BE" w:rsidRPr="00845A3A" w:rsidRDefault="0010487F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6377BE">
              <w:rPr>
                <w:rFonts w:ascii="Calibri" w:hAnsi="Calibri" w:cs="Calibri"/>
              </w:rPr>
              <w:t>Sáha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993AE" w14:textId="0111E2D6" w:rsidR="006377BE" w:rsidRDefault="001803B6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5134968" w14:textId="2637CCB6" w:rsidR="006377BE" w:rsidRDefault="001803B6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377BE" w:rsidRPr="00845A3A" w14:paraId="551EFE99" w14:textId="77777777" w:rsidTr="00A113A8">
        <w:trPr>
          <w:trHeight w:val="315"/>
        </w:trPr>
        <w:tc>
          <w:tcPr>
            <w:tcW w:w="14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5E808" w14:textId="2D770223" w:rsidR="006377BE" w:rsidRPr="00845A3A" w:rsidRDefault="006377BE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HORIZON-CL5-2021-D2-01-05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6A660" w14:textId="77777777" w:rsidR="006377BE" w:rsidRPr="006377BE" w:rsidRDefault="006377BE" w:rsidP="006377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Sustainable manufacturing and optimized materials and interfaces for lithium metal batteries with digital</w:t>
            </w:r>
          </w:p>
          <w:p w14:paraId="03137904" w14:textId="15B9694D" w:rsidR="006377BE" w:rsidRPr="00845A3A" w:rsidRDefault="006377BE" w:rsidP="006377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quality control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63678" w14:textId="4AEA96A0" w:rsidR="006377BE" w:rsidRPr="00845A3A" w:rsidRDefault="0010487F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6377BE">
              <w:rPr>
                <w:rFonts w:ascii="Calibri" w:hAnsi="Calibri" w:cs="Calibri"/>
              </w:rPr>
              <w:t>Sáha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44CEB" w14:textId="5F871023" w:rsidR="006377BE" w:rsidRDefault="001803B6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977D47A" w14:textId="2519C4D6" w:rsidR="006377BE" w:rsidRDefault="001803B6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948</w:t>
            </w:r>
          </w:p>
        </w:tc>
      </w:tr>
      <w:tr w:rsidR="00336320" w:rsidRPr="00845A3A" w14:paraId="0C302913" w14:textId="77777777" w:rsidTr="00A113A8">
        <w:trPr>
          <w:trHeight w:val="315"/>
        </w:trPr>
        <w:tc>
          <w:tcPr>
            <w:tcW w:w="14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351D3" w14:textId="77777777" w:rsidR="00336320" w:rsidRPr="00845A3A" w:rsidRDefault="00336320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45A3A">
              <w:rPr>
                <w:rFonts w:ascii="Calibri" w:hAnsi="Calibri" w:cs="Calibri"/>
              </w:rPr>
              <w:t>CA18203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6AFC4" w14:textId="77777777" w:rsidR="00336320" w:rsidRPr="00845A3A" w:rsidRDefault="00336320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45A3A">
              <w:rPr>
                <w:rFonts w:ascii="Calibri" w:hAnsi="Calibri" w:cs="Calibri"/>
              </w:rPr>
              <w:t>Optimising Design for Inspection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1E12D" w14:textId="67A1F2C0" w:rsidR="00336320" w:rsidRPr="00845A3A" w:rsidRDefault="0010487F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336320" w:rsidRPr="00845A3A">
              <w:rPr>
                <w:rFonts w:ascii="Calibri" w:hAnsi="Calibri" w:cs="Calibri"/>
              </w:rPr>
              <w:t>Mrlík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182F32" w14:textId="0D3C8212" w:rsidR="00336320" w:rsidRPr="00845A3A" w:rsidRDefault="001803B6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785AD" w14:textId="48370043" w:rsidR="00336320" w:rsidRPr="00845A3A" w:rsidRDefault="001803B6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336320" w:rsidRPr="00845A3A" w14:paraId="3CE2A2FE" w14:textId="77777777" w:rsidTr="00A113A8">
        <w:trPr>
          <w:trHeight w:val="315"/>
        </w:trPr>
        <w:tc>
          <w:tcPr>
            <w:tcW w:w="6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46E9B" w14:textId="77777777" w:rsidR="00336320" w:rsidRPr="00845A3A" w:rsidRDefault="00336320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845A3A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340CB1" w14:textId="002BE2EC" w:rsidR="00336320" w:rsidRPr="00845A3A" w:rsidRDefault="001803B6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1 380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7E114" w14:textId="63AD75BE" w:rsidR="00336320" w:rsidRPr="00845A3A" w:rsidRDefault="001803B6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1 380</w:t>
            </w:r>
          </w:p>
        </w:tc>
      </w:tr>
    </w:tbl>
    <w:p w14:paraId="1090A662" w14:textId="77777777" w:rsidR="00336320" w:rsidRDefault="00336320" w:rsidP="00336320"/>
    <w:p w14:paraId="76EF9E31" w14:textId="326D62C4" w:rsidR="00CB5A01" w:rsidRDefault="0067052A" w:rsidP="000153C7">
      <w:pPr>
        <w:pStyle w:val="Nadpis3"/>
        <w:ind w:left="709"/>
        <w:rPr>
          <w:rFonts w:cstheme="minorHAnsi"/>
          <w:color w:val="auto"/>
        </w:rPr>
      </w:pPr>
      <w:bookmarkStart w:id="51" w:name="_Toc180831941"/>
      <w:r>
        <w:rPr>
          <w:rFonts w:cstheme="minorHAnsi"/>
          <w:color w:val="auto"/>
        </w:rPr>
        <w:t xml:space="preserve">Projekty </w:t>
      </w:r>
      <w:r w:rsidR="00CB5A01" w:rsidRPr="00A372DF">
        <w:rPr>
          <w:rFonts w:cstheme="minorHAnsi"/>
          <w:color w:val="auto"/>
        </w:rPr>
        <w:t>OP VVV</w:t>
      </w:r>
      <w:bookmarkEnd w:id="46"/>
      <w:bookmarkEnd w:id="51"/>
    </w:p>
    <w:p w14:paraId="4A572BF1" w14:textId="0D3D9831" w:rsidR="00336320" w:rsidRDefault="00336320" w:rsidP="00336320"/>
    <w:p w14:paraId="6194C6B1" w14:textId="73D15FE7" w:rsidR="00CB5A01" w:rsidRPr="00CB5A01" w:rsidRDefault="00CB5A01" w:rsidP="00CB5A01">
      <w:r w:rsidRPr="00D943B9">
        <w:t>V rámci Operačního programu Věda, výzkum a vzdělávání byl</w:t>
      </w:r>
      <w:r w:rsidR="007C23E2" w:rsidRPr="00D943B9">
        <w:t>o CPS</w:t>
      </w:r>
      <w:r w:rsidRPr="00D943B9">
        <w:t xml:space="preserve"> zapojen</w:t>
      </w:r>
      <w:r w:rsidR="007C23E2" w:rsidRPr="00D943B9">
        <w:t>o</w:t>
      </w:r>
      <w:r w:rsidRPr="00D943B9">
        <w:t xml:space="preserve"> do těchto projektů:</w:t>
      </w:r>
    </w:p>
    <w:p w14:paraId="2486EC3C" w14:textId="32EA0764" w:rsidR="00336320" w:rsidRPr="00336320" w:rsidRDefault="00336320" w:rsidP="00CB5A01">
      <w:pPr>
        <w:pStyle w:val="Odstavecseseznamem"/>
        <w:numPr>
          <w:ilvl w:val="0"/>
          <w:numId w:val="17"/>
        </w:numPr>
        <w:spacing w:after="200" w:line="276" w:lineRule="auto"/>
        <w:jc w:val="left"/>
      </w:pPr>
      <w:r w:rsidRPr="00336320">
        <w:t>Juniorské granty UTB ve Zlíně,</w:t>
      </w:r>
    </w:p>
    <w:p w14:paraId="5E0DCC60" w14:textId="3B5797BC" w:rsidR="00336320" w:rsidRDefault="00336320" w:rsidP="00336320">
      <w:pPr>
        <w:pStyle w:val="Odstavecseseznamem"/>
        <w:spacing w:after="200" w:line="276" w:lineRule="auto"/>
        <w:ind w:firstLine="0"/>
        <w:jc w:val="left"/>
      </w:pPr>
      <w:r w:rsidRPr="00336320">
        <w:t>CZ.02.2.69/0.0/0.0/19_073/0016941</w:t>
      </w:r>
      <w:r w:rsidR="00C23433">
        <w:t>,</w:t>
      </w:r>
    </w:p>
    <w:p w14:paraId="2A64CF74" w14:textId="4918B171" w:rsidR="00C23433" w:rsidRPr="00CB5A01" w:rsidRDefault="00C23433" w:rsidP="00946901">
      <w:pPr>
        <w:pStyle w:val="Odstavecseseznamem"/>
        <w:numPr>
          <w:ilvl w:val="0"/>
          <w:numId w:val="17"/>
        </w:numPr>
        <w:spacing w:after="200" w:line="276" w:lineRule="auto"/>
        <w:jc w:val="left"/>
      </w:pPr>
      <w:r w:rsidRPr="00CB5A01">
        <w:t>Mezinárodní mobilita výzkumných pracovníků UTB ve Zlíně</w:t>
      </w:r>
      <w:r>
        <w:t xml:space="preserve"> II</w:t>
      </w:r>
      <w:r w:rsidRPr="00CB5A01">
        <w:t xml:space="preserve">, </w:t>
      </w:r>
      <w:r w:rsidRPr="00C23433">
        <w:t>CZ.02.2.69/0.0/0.0/18_053/0017879</w:t>
      </w:r>
      <w:r>
        <w:t>.</w:t>
      </w:r>
    </w:p>
    <w:p w14:paraId="0DD59145" w14:textId="74EF1D40" w:rsidR="00F96AC2" w:rsidRDefault="00F96AC2">
      <w:pPr>
        <w:spacing w:after="160" w:line="259" w:lineRule="auto"/>
        <w:ind w:left="0" w:firstLine="0"/>
        <w:jc w:val="left"/>
      </w:pPr>
      <w:r>
        <w:t xml:space="preserve">                                                                                       </w:t>
      </w:r>
      <w:r w:rsidR="007C084D">
        <w:t xml:space="preserve">                                                              </w:t>
      </w:r>
      <w:r>
        <w:t xml:space="preserve">                 v tis. Kč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1"/>
        <w:gridCol w:w="2098"/>
        <w:gridCol w:w="1275"/>
        <w:gridCol w:w="1134"/>
        <w:gridCol w:w="1134"/>
      </w:tblGrid>
      <w:tr w:rsidR="00F96AC2" w:rsidRPr="00C75C0E" w14:paraId="63C1B7FF" w14:textId="77777777" w:rsidTr="00A113A8">
        <w:trPr>
          <w:trHeight w:val="915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39425D2" w14:textId="77777777" w:rsidR="00F96AC2" w:rsidRPr="00C75C0E" w:rsidRDefault="00F96AC2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57BCB99" w14:textId="77777777" w:rsidR="00F96AC2" w:rsidRPr="00C75C0E" w:rsidRDefault="00F96AC2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93E6C0D" w14:textId="77777777" w:rsidR="00F96AC2" w:rsidRPr="00C75C0E" w:rsidRDefault="00F96AC2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AC3DC6F" w14:textId="77777777" w:rsidR="00F96AC2" w:rsidRPr="00C75C0E" w:rsidRDefault="00F96AC2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7F7FF455" w14:textId="77777777" w:rsidR="00F96AC2" w:rsidRPr="00C75C0E" w:rsidRDefault="00F96AC2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F96AC2" w:rsidRPr="00C75C0E" w14:paraId="7E57C1FC" w14:textId="77777777" w:rsidTr="00A113A8">
        <w:trPr>
          <w:trHeight w:val="915"/>
        </w:trPr>
        <w:tc>
          <w:tcPr>
            <w:tcW w:w="3431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9CE75" w14:textId="697E331B" w:rsidR="00F96AC2" w:rsidRPr="00C75C0E" w:rsidRDefault="00F96AC2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36320">
              <w:t>CZ.02.2.69/0.0/0.0/19_073/0016941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25411" w14:textId="785564C9" w:rsidR="00F96AC2" w:rsidRPr="00C75C0E" w:rsidRDefault="00F96AC2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36320">
              <w:t>Juniorské granty UTB ve Zlíně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FE9CB" w14:textId="148C31F9" w:rsidR="00F96AC2" w:rsidRPr="00C75C0E" w:rsidRDefault="00A63EAF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5459B7">
              <w:rPr>
                <w:rFonts w:ascii="Calibri" w:hAnsi="Calibri" w:cs="Calibri"/>
              </w:rPr>
              <w:t>Humpolíček,</w:t>
            </w:r>
            <w:r>
              <w:rPr>
                <w:rFonts w:ascii="Calibri" w:hAnsi="Calibri" w:cs="Calibri"/>
              </w:rPr>
              <w:t xml:space="preserve"> doc. </w:t>
            </w:r>
            <w:r w:rsidR="005459B7">
              <w:rPr>
                <w:rFonts w:ascii="Calibri" w:hAnsi="Calibri" w:cs="Calibri"/>
              </w:rPr>
              <w:t>Stoček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8CD84" w14:textId="3CAFB1E0" w:rsidR="00F96AC2" w:rsidRPr="00C75C0E" w:rsidRDefault="00DB6567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96FD13" w14:textId="3923F880" w:rsidR="00F96AC2" w:rsidRPr="00C75C0E" w:rsidRDefault="00DB6567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</w:t>
            </w:r>
          </w:p>
        </w:tc>
      </w:tr>
      <w:tr w:rsidR="00C23433" w:rsidRPr="00C75C0E" w14:paraId="22D5C5C0" w14:textId="77777777" w:rsidTr="00A113A8">
        <w:trPr>
          <w:trHeight w:val="1215"/>
        </w:trPr>
        <w:tc>
          <w:tcPr>
            <w:tcW w:w="343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099171" w14:textId="72CB8052" w:rsidR="00C23433" w:rsidRPr="00C75C0E" w:rsidRDefault="00C23433" w:rsidP="007F1C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23433">
              <w:t>CZ.02.2.69/0.0/0.0/18_053/0017879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1D4E7B" w14:textId="4F86E7A2" w:rsidR="00C23433" w:rsidRPr="00C75C0E" w:rsidRDefault="00C23433" w:rsidP="007F1C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B5A01">
              <w:t>Mezinárodní mobilita výzkumných pracovníků UTB ve Zlíně</w:t>
            </w:r>
            <w:r>
              <w:t xml:space="preserve">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588187" w14:textId="7DE17A14" w:rsidR="00C23433" w:rsidRPr="00C75C0E" w:rsidRDefault="00A63EAF" w:rsidP="007F1C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C23433">
              <w:rPr>
                <w:rFonts w:ascii="Calibri" w:hAnsi="Calibri" w:cs="Calibri"/>
              </w:rPr>
              <w:t>Sáha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6DDE67" w14:textId="5F9F7434" w:rsidR="00C23433" w:rsidRPr="00C75C0E" w:rsidRDefault="00DB6567" w:rsidP="007F1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EF9DE67" w14:textId="66038332" w:rsidR="00C23433" w:rsidRPr="00C75C0E" w:rsidRDefault="00DB6567" w:rsidP="007F1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2 908</w:t>
            </w:r>
          </w:p>
        </w:tc>
      </w:tr>
      <w:tr w:rsidR="00F96AC2" w:rsidRPr="00C75C0E" w14:paraId="768E78ED" w14:textId="77777777" w:rsidTr="00A113A8">
        <w:trPr>
          <w:trHeight w:val="315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9E22D" w14:textId="77777777" w:rsidR="00F96AC2" w:rsidRPr="00C75C0E" w:rsidRDefault="00F96AC2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C75C0E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26951E" w14:textId="1A31A1E8" w:rsidR="00F96AC2" w:rsidRPr="00C75C0E" w:rsidRDefault="00DB6567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3 066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B66FD" w14:textId="4C52A56E" w:rsidR="00F96AC2" w:rsidRPr="00C75C0E" w:rsidRDefault="00DB6567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3 066</w:t>
            </w:r>
          </w:p>
        </w:tc>
      </w:tr>
    </w:tbl>
    <w:p w14:paraId="6870049E" w14:textId="643CEA30" w:rsidR="00AE6EBF" w:rsidRDefault="00AE6EBF">
      <w:pPr>
        <w:spacing w:after="160" w:line="259" w:lineRule="auto"/>
        <w:ind w:left="0" w:firstLine="0"/>
        <w:jc w:val="left"/>
      </w:pPr>
    </w:p>
    <w:p w14:paraId="1FEAC529" w14:textId="11D2614F" w:rsidR="00AE6EBF" w:rsidRPr="000A4DD6" w:rsidRDefault="00AE6EBF" w:rsidP="00CB5A01">
      <w:pPr>
        <w:rPr>
          <w:b/>
          <w:strike/>
          <w:u w:val="single"/>
        </w:rPr>
      </w:pPr>
    </w:p>
    <w:p w14:paraId="1759AAA3" w14:textId="3899A2B4" w:rsidR="00785BC5" w:rsidRDefault="00785BC5">
      <w:pPr>
        <w:spacing w:after="160" w:line="259" w:lineRule="auto"/>
        <w:ind w:left="0" w:firstLine="0"/>
        <w:jc w:val="left"/>
      </w:pPr>
      <w:r>
        <w:br w:type="page"/>
      </w:r>
    </w:p>
    <w:p w14:paraId="28B62586" w14:textId="5AF78C70" w:rsidR="00DF61A6" w:rsidRPr="00F007BA" w:rsidRDefault="00F60097" w:rsidP="00193216">
      <w:pPr>
        <w:pStyle w:val="Nadpis2"/>
        <w:tabs>
          <w:tab w:val="left" w:pos="1843"/>
        </w:tabs>
        <w:rPr>
          <w:rFonts w:cstheme="minorHAnsi"/>
        </w:rPr>
      </w:pPr>
      <w:bookmarkStart w:id="52" w:name="_Toc7012853"/>
      <w:bookmarkStart w:id="53" w:name="_Toc180831942"/>
      <w:r w:rsidRPr="00F007BA">
        <w:rPr>
          <w:rFonts w:cstheme="minorHAnsi"/>
        </w:rPr>
        <w:lastRenderedPageBreak/>
        <w:t xml:space="preserve">Rozbor </w:t>
      </w:r>
      <w:r w:rsidR="005B4762" w:rsidRPr="00F007BA">
        <w:rPr>
          <w:rFonts w:cstheme="minorHAnsi"/>
        </w:rPr>
        <w:t xml:space="preserve">nákladů a výnosů </w:t>
      </w:r>
      <w:r w:rsidRPr="00F007BA">
        <w:rPr>
          <w:rFonts w:cstheme="minorHAnsi"/>
        </w:rPr>
        <w:t>po zdrojích financování</w:t>
      </w:r>
      <w:bookmarkEnd w:id="52"/>
      <w:bookmarkEnd w:id="53"/>
    </w:p>
    <w:p w14:paraId="1E12DCC3" w14:textId="5F0D820A" w:rsidR="00CC0281" w:rsidRDefault="00CC0281" w:rsidP="005C4FD8">
      <w:pPr>
        <w:spacing w:before="240"/>
        <w:rPr>
          <w:rFonts w:cstheme="minorHAnsi"/>
        </w:rPr>
      </w:pPr>
      <w:r w:rsidRPr="00CB5A01">
        <w:rPr>
          <w:rFonts w:cstheme="minorHAnsi"/>
        </w:rPr>
        <w:t>Tento rozbor zahrnuje vnitropodnikové náklady a výnosy včetně mezifakultní spolupráce se součástmi UTB ve Zlíně.</w:t>
      </w:r>
    </w:p>
    <w:tbl>
      <w:tblPr>
        <w:tblW w:w="9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4184"/>
        <w:gridCol w:w="1172"/>
        <w:gridCol w:w="1252"/>
        <w:gridCol w:w="1075"/>
        <w:gridCol w:w="1324"/>
      </w:tblGrid>
      <w:tr w:rsidR="00BF631B" w:rsidRPr="00BF631B" w14:paraId="5B9CA79E" w14:textId="77777777" w:rsidTr="00A113A8">
        <w:trPr>
          <w:trHeight w:val="315"/>
        </w:trPr>
        <w:tc>
          <w:tcPr>
            <w:tcW w:w="968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6D9C663" w14:textId="77777777" w:rsidR="00BF631B" w:rsidRPr="00BF631B" w:rsidRDefault="00BF631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 tis. Kč</w:t>
            </w:r>
          </w:p>
        </w:tc>
      </w:tr>
      <w:tr w:rsidR="00BF631B" w:rsidRPr="00BF631B" w14:paraId="00812E3C" w14:textId="77777777" w:rsidTr="00A113A8">
        <w:trPr>
          <w:trHeight w:val="615"/>
        </w:trPr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3D74891" w14:textId="77777777" w:rsidR="00BF631B" w:rsidRPr="00BF631B" w:rsidRDefault="00BF631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418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507B94C" w14:textId="77777777" w:rsidR="00BF631B" w:rsidRPr="00BF631B" w:rsidRDefault="00BF631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Nehospodářská činnost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645C4B2F" w14:textId="6C332384" w:rsidR="00BF631B" w:rsidRPr="00BF631B" w:rsidRDefault="00F63F4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Výnosy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3BD3B37" w14:textId="12BBCBCE" w:rsidR="00BF631B" w:rsidRPr="00BF631B" w:rsidRDefault="00F63F4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D959175" w14:textId="382FBADF" w:rsidR="00BF631B" w:rsidRPr="00BF631B" w:rsidRDefault="00F63F4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Vnitroorg. účetnictví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7DFA2598" w14:textId="77777777" w:rsidR="00BF631B" w:rsidRPr="00BF631B" w:rsidRDefault="00BF631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Hospodářský výsledek</w:t>
            </w:r>
          </w:p>
        </w:tc>
      </w:tr>
      <w:tr w:rsidR="00BF631B" w:rsidRPr="00BF631B" w14:paraId="5E7593B4" w14:textId="77777777" w:rsidTr="00A113A8">
        <w:trPr>
          <w:trHeight w:val="402"/>
        </w:trPr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76A91" w14:textId="77777777" w:rsidR="00BF631B" w:rsidRPr="00BF631B" w:rsidRDefault="00BF631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1100</w:t>
            </w:r>
          </w:p>
        </w:tc>
        <w:tc>
          <w:tcPr>
            <w:tcW w:w="418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0346A" w14:textId="77777777" w:rsidR="00BF631B" w:rsidRPr="00BF631B" w:rsidRDefault="00BF631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Vzdělávací činnost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78F91" w14:textId="1C918C5B" w:rsidR="00BF631B" w:rsidRPr="00BF631B" w:rsidRDefault="00C703A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-15852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B64F8" w14:textId="12349E2D" w:rsidR="00BF631B" w:rsidRPr="00BF631B" w:rsidRDefault="00C703A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18195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D803E" w14:textId="760F2746" w:rsidR="00BF631B" w:rsidRPr="00954B2B" w:rsidRDefault="00C703AB" w:rsidP="00954B2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-2343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7ADB7EA" w14:textId="3E62A9D5" w:rsidR="00BF631B" w:rsidRPr="00BF631B" w:rsidRDefault="00C703A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BF631B" w:rsidRPr="00BF631B" w14:paraId="6E0DA473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0386E" w14:textId="77777777" w:rsidR="00BF631B" w:rsidRPr="00BF631B" w:rsidRDefault="00BF631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1102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1BE37" w14:textId="77777777" w:rsidR="00BF631B" w:rsidRPr="00BF631B" w:rsidRDefault="00BF631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Stipendia studentů DSP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AE6D2" w14:textId="51BD291B" w:rsidR="00BF631B" w:rsidRPr="00F63F4B" w:rsidRDefault="00C703AB" w:rsidP="00F63F4B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-2801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5F1E3" w14:textId="55E5D7A9" w:rsidR="00BF631B" w:rsidRPr="00BF631B" w:rsidRDefault="00C703A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D6502" w14:textId="6A1A1E87" w:rsidR="00BF631B" w:rsidRPr="00BF631B" w:rsidRDefault="00C703A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3C8EBE0" w14:textId="07120C32" w:rsidR="00BF631B" w:rsidRPr="00BF631B" w:rsidRDefault="00C703A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63F4B" w:rsidRPr="00BF631B" w14:paraId="1C3D60A9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1FE9C" w14:textId="0569CAD9" w:rsidR="00F63F4B" w:rsidRPr="00BF631B" w:rsidRDefault="00F63F4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1109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15C2C" w14:textId="5271672A" w:rsidR="00F63F4B" w:rsidRPr="00BF631B" w:rsidRDefault="00F63F4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>Stud. cizinci-na zákl.usnesení vlády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9D1FB" w14:textId="05ECE004" w:rsidR="00F63F4B" w:rsidRDefault="00C703A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-284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98DC2" w14:textId="59218F9E" w:rsidR="00F63F4B" w:rsidRPr="00BF631B" w:rsidRDefault="00C703A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023D2" w14:textId="778F8BFE" w:rsidR="00F63F4B" w:rsidRPr="00BF631B" w:rsidRDefault="00C703A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E7AE8B0" w14:textId="58FA892E" w:rsidR="00F63F4B" w:rsidRPr="00BF631B" w:rsidRDefault="00C703A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703AB" w:rsidRPr="00BF631B" w14:paraId="0B4E69EF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AF6C8" w14:textId="0BA6CDA6" w:rsidR="00C703AB" w:rsidRPr="00BF631B" w:rsidRDefault="00C703A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1114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A34EA" w14:textId="230933F1" w:rsidR="00C703AB" w:rsidRPr="00BF631B" w:rsidRDefault="00C703A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703AB">
              <w:rPr>
                <w:rFonts w:ascii="Calibri" w:hAnsi="Calibri" w:cs="Calibri"/>
              </w:rPr>
              <w:t xml:space="preserve">Program </w:t>
            </w:r>
            <w:proofErr w:type="gramStart"/>
            <w:r w:rsidRPr="00C703AB">
              <w:rPr>
                <w:rFonts w:ascii="Calibri" w:hAnsi="Calibri" w:cs="Calibri"/>
              </w:rPr>
              <w:t>SOCRATES - ERASMUS</w:t>
            </w:r>
            <w:proofErr w:type="gramEnd"/>
            <w:r w:rsidRPr="00C703AB">
              <w:rPr>
                <w:rFonts w:ascii="Calibri" w:hAnsi="Calibri" w:cs="Calibri"/>
              </w:rPr>
              <w:t xml:space="preserve"> MŠMT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CE22E" w14:textId="5BCDF76A" w:rsidR="00C703AB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DCB23" w14:textId="25F371D8" w:rsidR="00C703AB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6E20C" w14:textId="07632C96" w:rsidR="00C703AB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9AA23B" w14:textId="02B2240D" w:rsidR="00C703AB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56E8D17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AB2D6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1120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B7450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Rozvojové programy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A003A" w14:textId="2677C632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-1181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75868" w14:textId="699C8BBB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7757B" w14:textId="42FF4A44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72D882" w14:textId="56D0E619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3CFAED0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96F38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1140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C83C6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Ubytovací stipendia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800E4" w14:textId="221E5A3B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-106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7335A" w14:textId="31229D3B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9B560" w14:textId="17F6ABAA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CFE7C3" w14:textId="6D245A51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4BE386CA" w14:textId="77777777" w:rsidTr="00A113A8">
        <w:trPr>
          <w:trHeight w:val="390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4AA99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1182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15CC4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ESF, ERDF-OPVVV-Výzkum, vývoj, vzdělávání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092FB" w14:textId="3A43242C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-158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3B357" w14:textId="64F63EA2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3CE1E" w14:textId="4E6C5B5E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51759F9" w14:textId="2DFA05E2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72A27651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6CB59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2102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3F89C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 xml:space="preserve">IP </w:t>
            </w:r>
            <w:proofErr w:type="gramStart"/>
            <w:r w:rsidRPr="00BF631B">
              <w:rPr>
                <w:rFonts w:ascii="Calibri" w:hAnsi="Calibri" w:cs="Calibri"/>
              </w:rPr>
              <w:t>VaV- Rozvoj</w:t>
            </w:r>
            <w:proofErr w:type="gramEnd"/>
            <w:r w:rsidRPr="00BF631B">
              <w:rPr>
                <w:rFonts w:ascii="Calibri" w:hAnsi="Calibri" w:cs="Calibri"/>
              </w:rPr>
              <w:t xml:space="preserve"> organizace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56C6F" w14:textId="27F4AE66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-52934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DD083" w14:textId="050B4684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49744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52AE6" w14:textId="76474A1A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65B9651" w14:textId="27F2B119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7F8A1AF2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1F9E9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2106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D3C7B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 xml:space="preserve">Inst.prostředky </w:t>
            </w:r>
            <w:proofErr w:type="gramStart"/>
            <w:r w:rsidRPr="00BF631B">
              <w:rPr>
                <w:rFonts w:ascii="Calibri" w:hAnsi="Calibri" w:cs="Calibri"/>
              </w:rPr>
              <w:t>VaV - aktivita</w:t>
            </w:r>
            <w:proofErr w:type="gramEnd"/>
            <w:r w:rsidRPr="00BF631B">
              <w:rPr>
                <w:rFonts w:ascii="Calibri" w:hAnsi="Calibri" w:cs="Calibri"/>
              </w:rPr>
              <w:t xml:space="preserve"> Mobility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6168B" w14:textId="6BAD7D8B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BC6DC" w14:textId="7AEE1ADC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8C335" w14:textId="1B895898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0D5A790" w14:textId="7F187DA1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616CD9F1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8BBBC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2108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70505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Účelové prostředky VaV-INTER-EXCELLENCE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8760C" w14:textId="29902AA3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-3422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56D0C" w14:textId="606A63E4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5322A" w14:textId="7C4722DA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822FB4" w14:textId="501104B9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2BD17A4B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1CC51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2110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80A22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ÚP-Specifický vysokoškolský výzkum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97180" w14:textId="4DC9AB62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-5803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4095B" w14:textId="1216CF0F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5784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7A7FA" w14:textId="1A9E7F3E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553D2F8" w14:textId="4D8422CC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30001914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884F9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2182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2099D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ESF-OP VVV-VaV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7BEF9" w14:textId="6FEAEC3A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-2908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648BA" w14:textId="518E708E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0BB32" w14:textId="056E1890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1A4CC5" w14:textId="6BB11092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3BDC0283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EE351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2200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3661B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Programy GA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0DED1" w14:textId="67947833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-8996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0DCED" w14:textId="3A48C60D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86A9C" w14:textId="4B8F7EA7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19E958D" w14:textId="5AFAB172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61F512A8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92F97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2201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3642F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Programy TA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73EFB" w14:textId="0CB8E39C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-54124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82735" w14:textId="22637B71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52157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4F832" w14:textId="6C9BF55F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6244C4" w14:textId="36213F5D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6C7FDBD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98FD3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2207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F4E7E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Pogramy Mze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3247E" w14:textId="3ECFB895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-2296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BE51E" w14:textId="00CB2480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18697" w14:textId="25BEEF51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252EC3" w14:textId="28EFAE96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703AB" w:rsidRPr="00BF631B" w14:paraId="08F90018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E52CE" w14:textId="376B488A" w:rsidR="00C703AB" w:rsidRDefault="00C703A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2208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B970F" w14:textId="5C0DE47B" w:rsidR="00C703AB" w:rsidRDefault="00C703A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703AB">
              <w:rPr>
                <w:rFonts w:ascii="Calibri" w:hAnsi="Calibri" w:cs="Calibri"/>
              </w:rPr>
              <w:t xml:space="preserve">Program </w:t>
            </w:r>
            <w:proofErr w:type="gramStart"/>
            <w:r w:rsidRPr="00C703AB">
              <w:rPr>
                <w:rFonts w:ascii="Calibri" w:hAnsi="Calibri" w:cs="Calibri"/>
              </w:rPr>
              <w:t>Ministerstvo</w:t>
            </w:r>
            <w:proofErr w:type="gramEnd"/>
            <w:r w:rsidRPr="00C703AB">
              <w:rPr>
                <w:rFonts w:ascii="Calibri" w:hAnsi="Calibri" w:cs="Calibri"/>
              </w:rPr>
              <w:t xml:space="preserve"> zahr. Věcí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ED56C" w14:textId="1DB621A9" w:rsidR="00C703AB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-962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E41D7" w14:textId="4B1E99C9" w:rsidR="00C703AB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09206" w14:textId="7C034CBE" w:rsidR="00C703AB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33EBD82" w14:textId="25A412FB" w:rsidR="00C703AB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703AB" w:rsidRPr="00BF631B" w14:paraId="27CA3647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DFD2C" w14:textId="664DDD0B" w:rsidR="00C703AB" w:rsidRDefault="00C703A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689F4" w14:textId="72510E97" w:rsidR="00C703AB" w:rsidRDefault="00C703A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703AB">
              <w:rPr>
                <w:rFonts w:ascii="Calibri" w:hAnsi="Calibri" w:cs="Calibri"/>
              </w:rPr>
              <w:t xml:space="preserve">Národní program </w:t>
            </w:r>
            <w:proofErr w:type="gramStart"/>
            <w:r w:rsidRPr="00C703AB">
              <w:rPr>
                <w:rFonts w:ascii="Calibri" w:hAnsi="Calibri" w:cs="Calibri"/>
              </w:rPr>
              <w:t>obnovy - NPO</w:t>
            </w:r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730FA" w14:textId="4D553C00" w:rsidR="00C703AB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-6458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ED0C5" w14:textId="50870C2E" w:rsidR="00C703AB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BE96A" w14:textId="1F701189" w:rsidR="00C703AB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4644CD" w14:textId="295D6BEB" w:rsidR="00C703AB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D37E2" w:rsidRPr="00BF631B" w14:paraId="3618502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9558D" w14:textId="4DEF769F" w:rsidR="00FD37E2" w:rsidRPr="00BF631B" w:rsidRDefault="00FD37E2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3D64B" w14:textId="5B333CD2" w:rsidR="00FD37E2" w:rsidRPr="00BF631B" w:rsidRDefault="00954B2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Výnosy VaV ostatní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0CD71" w14:textId="3B6F3CF7" w:rsidR="00FD37E2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-392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64BDB" w14:textId="1FF9D6C5" w:rsidR="00FD37E2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8E84C" w14:textId="78DC51D1" w:rsidR="00FD37E2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6D4A059" w14:textId="373BB3BD" w:rsidR="00FD37E2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7E0EEEB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26BC8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2431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D77A7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 xml:space="preserve">Evropská </w:t>
            </w:r>
            <w:proofErr w:type="gramStart"/>
            <w:r w:rsidRPr="00BF631B">
              <w:rPr>
                <w:rFonts w:ascii="Calibri" w:hAnsi="Calibri" w:cs="Calibri"/>
              </w:rPr>
              <w:t>komise - zahr</w:t>
            </w:r>
            <w:proofErr w:type="gramEnd"/>
            <w:r w:rsidRPr="00BF631B">
              <w:rPr>
                <w:rFonts w:ascii="Calibri" w:hAnsi="Calibri" w:cs="Calibri"/>
              </w:rPr>
              <w:t>.ostatní VaVaI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40AA7" w14:textId="649EA880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-988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96762" w14:textId="24D38A51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FF5B7" w14:textId="682CADE5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924286" w14:textId="15181DF5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78E59ED6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99D42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2507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2A34D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Výnosy VaV-Úhrada od jiných subjektů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F8EE5" w14:textId="35B33461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9E3CC" w14:textId="59420BD5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4E592" w14:textId="4A9BEC63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A7F16C" w14:textId="5AC86788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559BDC8F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4A39C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2530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58A51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Výnosy VaV ostatní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7F575" w14:textId="058836D5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-95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04D8B" w14:textId="55CCBD53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B9545" w14:textId="10A5A279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6A4312" w14:textId="6776D63E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-640</w:t>
            </w:r>
          </w:p>
        </w:tc>
      </w:tr>
      <w:tr w:rsidR="00FD37E2" w:rsidRPr="00BF631B" w14:paraId="545CBBE9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1A76C" w14:textId="3ADFD0DB" w:rsidR="00FD37E2" w:rsidRPr="00BF631B" w:rsidRDefault="00FD37E2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0AA1C" w14:textId="0CA9C602" w:rsidR="00FD37E2" w:rsidRPr="00BF631B" w:rsidRDefault="00954B2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Dary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ABFC6" w14:textId="55AC4F36" w:rsidR="00FD37E2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BF355" w14:textId="5C808C87" w:rsidR="00FD37E2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B2ED02" w14:textId="5538B6E1" w:rsidR="00FD37E2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3B1335" w14:textId="7BCCB3D8" w:rsidR="00FD37E2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091E9B91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93DAD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2602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00CFB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Prostředky pro spoluřeš.UTB od jiných org.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AEF20C" w14:textId="2F996086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-13648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86963" w14:textId="25F7FDC7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FC932" w14:textId="57BC8304" w:rsidR="00954B2B" w:rsidRPr="00BF631B" w:rsidRDefault="00C703AB" w:rsidP="00954B2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16288E" w14:textId="75FB0D83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00350FC8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2C431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4203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D86AE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OPPIK-MPO-Ostatní provoz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D4BD37" w14:textId="6DF84B61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-2922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6BD87F" w14:textId="79C817BA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5D6118" w14:textId="0BE148D0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2B135" w14:textId="5CB3102E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0F093ECD" w14:textId="77777777" w:rsidTr="00A113A8">
        <w:trPr>
          <w:trHeight w:val="510"/>
        </w:trPr>
        <w:tc>
          <w:tcPr>
            <w:tcW w:w="4863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B10C0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BF631B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AE45DB" w14:textId="049C85ED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-176470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BABBED" w14:textId="2B4A1245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169201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C86F8E" w14:textId="3DA7BE64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6632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C691D" w14:textId="0451779E" w:rsidR="008C3A63" w:rsidRPr="00BF631B" w:rsidRDefault="00C703AB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-640</w:t>
            </w:r>
          </w:p>
        </w:tc>
      </w:tr>
    </w:tbl>
    <w:p w14:paraId="244299B1" w14:textId="57471AD1" w:rsidR="00BF631B" w:rsidRDefault="00BF631B" w:rsidP="005C4FD8">
      <w:pPr>
        <w:spacing w:before="240"/>
        <w:rPr>
          <w:rFonts w:cstheme="minorHAnsi"/>
        </w:rPr>
      </w:pPr>
    </w:p>
    <w:p w14:paraId="5DDC9FB6" w14:textId="77777777" w:rsidR="00C765F0" w:rsidRPr="00CB5A01" w:rsidRDefault="00C765F0" w:rsidP="005C4FD8">
      <w:pPr>
        <w:spacing w:before="240"/>
        <w:rPr>
          <w:rFonts w:cstheme="minorHAnsi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220"/>
        <w:gridCol w:w="1100"/>
        <w:gridCol w:w="1320"/>
        <w:gridCol w:w="1100"/>
        <w:gridCol w:w="1340"/>
      </w:tblGrid>
      <w:tr w:rsidR="00CF6777" w:rsidRPr="00CF6777" w14:paraId="3814CD92" w14:textId="77777777" w:rsidTr="00A113A8">
        <w:trPr>
          <w:trHeight w:val="315"/>
        </w:trPr>
        <w:tc>
          <w:tcPr>
            <w:tcW w:w="976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D77CD89" w14:textId="77777777" w:rsidR="00CF6777" w:rsidRPr="00CF6777" w:rsidRDefault="00CF6777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v tis. Kč</w:t>
            </w:r>
          </w:p>
        </w:tc>
      </w:tr>
      <w:tr w:rsidR="00F63F4B" w:rsidRPr="00CF6777" w14:paraId="1D53C1E2" w14:textId="77777777" w:rsidTr="00A113A8">
        <w:trPr>
          <w:trHeight w:val="615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11F3AD9" w14:textId="77777777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F6777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42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6216461" w14:textId="77777777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F6777">
              <w:rPr>
                <w:rFonts w:ascii="Calibri" w:hAnsi="Calibri" w:cs="Calibri"/>
                <w:b/>
                <w:bCs/>
                <w:color w:val="FFFFFF"/>
              </w:rPr>
              <w:t>Hospodářská činnost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A14DD5D" w14:textId="159165BE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Výnosy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D7D2A01" w14:textId="39952F4F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5C12D86" w14:textId="053437A8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Vnitroorg. účetnictví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2EFC3A42" w14:textId="77777777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F6777">
              <w:rPr>
                <w:rFonts w:ascii="Calibri" w:hAnsi="Calibri" w:cs="Calibri"/>
                <w:b/>
                <w:bCs/>
                <w:color w:val="FFFFFF"/>
              </w:rPr>
              <w:t>Hospodářský výsledek</w:t>
            </w:r>
          </w:p>
        </w:tc>
      </w:tr>
      <w:tr w:rsidR="00CF6777" w:rsidRPr="00CF6777" w14:paraId="770E14DA" w14:textId="77777777" w:rsidTr="00A113A8">
        <w:trPr>
          <w:trHeight w:val="402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1AEA7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1502</w:t>
            </w:r>
          </w:p>
        </w:tc>
        <w:tc>
          <w:tcPr>
            <w:tcW w:w="42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6154F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 xml:space="preserve">Vlastní zdroje </w:t>
            </w:r>
            <w:proofErr w:type="gramStart"/>
            <w:r w:rsidRPr="00CF6777">
              <w:rPr>
                <w:rFonts w:ascii="Calibri" w:hAnsi="Calibri" w:cs="Calibri"/>
              </w:rPr>
              <w:t>UTB- poplatky</w:t>
            </w:r>
            <w:proofErr w:type="gramEnd"/>
            <w:r w:rsidRPr="00CF6777">
              <w:rPr>
                <w:rFonts w:ascii="Calibri" w:hAnsi="Calibri" w:cs="Calibri"/>
              </w:rPr>
              <w:t xml:space="preserve"> studentů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C4CF8" w14:textId="04E528A0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-389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194B1" w14:textId="4D8587FA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387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238E5" w14:textId="16BE6088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85D86ED" w14:textId="6AEE2C75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</w:t>
            </w:r>
          </w:p>
        </w:tc>
      </w:tr>
      <w:tr w:rsidR="00CF6777" w:rsidRPr="00CF6777" w14:paraId="0F199418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2D878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1507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75561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Výnosy vzděl.činn.-úhrada od jiných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31F5D" w14:textId="083B7FAF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7044E" w14:textId="02B59C15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D1628" w14:textId="0C318795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A27ACB5" w14:textId="632B0A37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F6777" w:rsidRPr="00CF6777" w14:paraId="2AADA303" w14:textId="77777777" w:rsidTr="00A113A8">
        <w:trPr>
          <w:trHeight w:val="315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30541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8501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D72B9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Nájemné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6CA18" w14:textId="4592B52A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3DEF9" w14:textId="54555844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DE8A6" w14:textId="6034600A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42FB40" w14:textId="66FDA64C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-12</w:t>
            </w:r>
          </w:p>
        </w:tc>
      </w:tr>
      <w:tr w:rsidR="00CF6777" w:rsidRPr="00CF6777" w14:paraId="1878C04C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37EFB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8502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B5BAB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Hospodářské smlouvy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88BF5" w14:textId="3154DABA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E11DF" w14:textId="0BAF8428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03FA7" w14:textId="7352DA3C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8F6A084" w14:textId="5AAF5F97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-26</w:t>
            </w:r>
          </w:p>
        </w:tc>
      </w:tr>
      <w:tr w:rsidR="00CF6777" w:rsidRPr="00CF6777" w14:paraId="318D0CF7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5DD01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8504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C4E73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Dary a akce v doplňkové činnosti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A5896" w14:textId="3E34084A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53EEB" w14:textId="6D2EC2EA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BA1B3" w14:textId="35F88883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5373230" w14:textId="1A99ED06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F6777" w:rsidRPr="00CF6777" w14:paraId="2FCE565D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73C0C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74371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Smluvní výzkum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330E5" w14:textId="2CDDD18A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7C224" w14:textId="54BC5520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FD026" w14:textId="581A9D17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630F907" w14:textId="13DA712A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-28</w:t>
            </w:r>
          </w:p>
        </w:tc>
      </w:tr>
      <w:tr w:rsidR="00CF6777" w:rsidRPr="00CF6777" w14:paraId="3542F8CD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3F8F1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1F024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Smluvní výzkum-spec.infrastruktura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696EF" w14:textId="36BDBDDE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8FA0F" w14:textId="4E6BEE3D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DE3DF" w14:textId="5C6C66A9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AFBB45C" w14:textId="7F1852D7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</w:t>
            </w:r>
          </w:p>
        </w:tc>
      </w:tr>
      <w:tr w:rsidR="00CF6777" w:rsidRPr="00CF6777" w14:paraId="2D5C14BF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F9FF8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8E295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Smluvní výzkum-unik.infrastruktura VaVpI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940C6" w14:textId="298561D7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-5955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6D32E" w14:textId="4B02DD4B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07117" w14:textId="0F8DB8AE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6F4FFB" w14:textId="19FED12B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-1710</w:t>
            </w:r>
          </w:p>
        </w:tc>
      </w:tr>
      <w:tr w:rsidR="00CD4FA3" w:rsidRPr="00CF6777" w14:paraId="0571BD12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1D3F1" w14:textId="3701BAB3" w:rsidR="00CD4FA3" w:rsidRPr="00CF6777" w:rsidRDefault="00CD4FA3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C7EC5" w14:textId="21016877" w:rsidR="00CD4FA3" w:rsidRPr="00CF6777" w:rsidRDefault="00CD4FA3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Licenční výnosy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82A94" w14:textId="2D75A291" w:rsidR="00CD4FA3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62F88" w14:textId="14EA586A" w:rsidR="00CD4FA3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A3DFD" w14:textId="4AD4C0C5" w:rsidR="00CD4FA3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C28D49F" w14:textId="73FAEF96" w:rsidR="00CD4FA3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-28</w:t>
            </w:r>
          </w:p>
        </w:tc>
      </w:tr>
      <w:tr w:rsidR="00676BE0" w:rsidRPr="00CF6777" w14:paraId="7E4A73E1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3ED96" w14:textId="1A8AB393" w:rsidR="00676BE0" w:rsidRDefault="00676BE0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E8275" w14:textId="12A6CEE5" w:rsidR="00676BE0" w:rsidRDefault="00676BE0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Sociální fond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FC328" w14:textId="1D4600CC" w:rsidR="00676BE0" w:rsidRDefault="00676BE0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EAAB9" w14:textId="7F9E9960" w:rsidR="00676BE0" w:rsidRDefault="00676BE0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86933" w14:textId="026F027F" w:rsidR="00676BE0" w:rsidRDefault="00676BE0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2A8BC3E" w14:textId="77BF771C" w:rsidR="00676BE0" w:rsidRDefault="00676BE0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76BE0" w:rsidRPr="00CF6777" w14:paraId="3DE25534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7F1A54" w14:textId="575DB894" w:rsidR="00676BE0" w:rsidRDefault="00676BE0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9570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21D790" w14:textId="19B50BA0" w:rsidR="00676BE0" w:rsidRDefault="00676BE0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provozních prostředků ze zisku z DČ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57A15B" w14:textId="3ADC0CC9" w:rsidR="00676BE0" w:rsidRDefault="00676BE0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D5E538" w14:textId="426F05D7" w:rsidR="00676BE0" w:rsidRDefault="00676BE0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C761EB" w14:textId="383FE857" w:rsidR="00676BE0" w:rsidRDefault="00676BE0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0466A3" w14:textId="06C12647" w:rsidR="00676BE0" w:rsidRDefault="00676BE0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F6777" w:rsidRPr="00CF6777" w14:paraId="0E13B6D7" w14:textId="77777777" w:rsidTr="00A113A8">
        <w:trPr>
          <w:trHeight w:val="510"/>
        </w:trPr>
        <w:tc>
          <w:tcPr>
            <w:tcW w:w="4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49E95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CF6777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9480A4" w14:textId="43F75010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  <w:r w:rsidR="00676BE0">
              <w:rPr>
                <w:rFonts w:ascii="Calibri" w:hAnsi="Calibri" w:cs="Calibri"/>
                <w:b/>
                <w:bCs/>
              </w:rPr>
              <w:t>8620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17C421" w14:textId="10D76898" w:rsidR="00CF6777" w:rsidRPr="00CF6777" w:rsidRDefault="002D10BA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5337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CC1ACD" w14:textId="4C8F17DE" w:rsidR="00CF6777" w:rsidRPr="00CF6777" w:rsidRDefault="000A1D6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1715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D0B34" w14:textId="07B50DCD" w:rsidR="00CF6777" w:rsidRPr="00977FB3" w:rsidRDefault="000A1D65" w:rsidP="00977FB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-1568</w:t>
            </w:r>
          </w:p>
        </w:tc>
      </w:tr>
    </w:tbl>
    <w:p w14:paraId="4F40232D" w14:textId="5E0F137A" w:rsidR="007C7638" w:rsidRDefault="007C7638" w:rsidP="007A51F2">
      <w:pPr>
        <w:ind w:left="0" w:firstLine="0"/>
      </w:pPr>
    </w:p>
    <w:p w14:paraId="231D0B34" w14:textId="77777777" w:rsidR="005E5D27" w:rsidRPr="00FE4EB8" w:rsidRDefault="005E5D27" w:rsidP="002C18AD">
      <w:pPr>
        <w:spacing w:after="3" w:line="259" w:lineRule="auto"/>
        <w:ind w:left="0" w:right="494" w:firstLine="0"/>
        <w:jc w:val="left"/>
        <w:rPr>
          <w:rFonts w:cstheme="minorHAnsi"/>
          <w:sz w:val="20"/>
        </w:rPr>
      </w:pPr>
    </w:p>
    <w:p w14:paraId="2C43A049" w14:textId="7A8B95AB" w:rsidR="00C23675" w:rsidRPr="00023950" w:rsidRDefault="00CD4FA3" w:rsidP="004E4DFF">
      <w:pPr>
        <w:pStyle w:val="Nadpis2"/>
        <w:rPr>
          <w:rFonts w:cstheme="minorHAnsi"/>
        </w:rPr>
      </w:pPr>
      <w:bookmarkStart w:id="54" w:name="_Toc180831943"/>
      <w:bookmarkStart w:id="55" w:name="_Toc7012854"/>
      <w:r>
        <w:rPr>
          <w:rFonts w:cstheme="minorHAnsi"/>
        </w:rPr>
        <w:t>V</w:t>
      </w:r>
      <w:r w:rsidR="00CC0281" w:rsidRPr="00023950">
        <w:rPr>
          <w:rFonts w:cstheme="minorHAnsi"/>
        </w:rPr>
        <w:t>ýsledek hospodaření</w:t>
      </w:r>
      <w:bookmarkEnd w:id="54"/>
      <w:r w:rsidR="00C23675" w:rsidRPr="00023950">
        <w:rPr>
          <w:rFonts w:cstheme="minorHAnsi"/>
        </w:rPr>
        <w:t xml:space="preserve"> </w:t>
      </w:r>
      <w:bookmarkEnd w:id="55"/>
      <w:r w:rsidR="005C0230" w:rsidRPr="00023950">
        <w:rPr>
          <w:rFonts w:cstheme="minorHAnsi"/>
        </w:rPr>
        <w:t xml:space="preserve"> </w:t>
      </w:r>
    </w:p>
    <w:p w14:paraId="1D409968" w14:textId="77777777" w:rsidR="0067052A" w:rsidRDefault="0067052A" w:rsidP="00434C1A">
      <w:pPr>
        <w:spacing w:after="0" w:line="259" w:lineRule="auto"/>
        <w:rPr>
          <w:rFonts w:cstheme="minorHAnsi"/>
        </w:rPr>
      </w:pPr>
    </w:p>
    <w:p w14:paraId="7775D4EC" w14:textId="01C8C511" w:rsidR="0067052A" w:rsidRDefault="00CC0281" w:rsidP="0067052A">
      <w:pPr>
        <w:spacing w:after="0" w:line="259" w:lineRule="auto"/>
        <w:rPr>
          <w:rFonts w:cstheme="minorHAnsi"/>
        </w:rPr>
      </w:pPr>
      <w:r w:rsidRPr="00193216">
        <w:rPr>
          <w:rFonts w:cstheme="minorHAnsi"/>
        </w:rPr>
        <w:tab/>
      </w:r>
      <w:r w:rsidRPr="008275B2">
        <w:rPr>
          <w:rFonts w:cstheme="minorHAnsi"/>
        </w:rPr>
        <w:t xml:space="preserve">Následující tabulka znázorňuje </w:t>
      </w:r>
      <w:r>
        <w:rPr>
          <w:rFonts w:cstheme="minorHAnsi"/>
        </w:rPr>
        <w:t>hospodářský výsledek</w:t>
      </w:r>
      <w:r w:rsidR="007A51F2">
        <w:rPr>
          <w:rFonts w:cstheme="minorHAnsi"/>
        </w:rPr>
        <w:t xml:space="preserve"> CPS</w:t>
      </w:r>
      <w:r w:rsidR="009D1B07">
        <w:rPr>
          <w:rFonts w:cstheme="minorHAnsi"/>
        </w:rPr>
        <w:t xml:space="preserve"> </w:t>
      </w:r>
      <w:r>
        <w:rPr>
          <w:rFonts w:cstheme="minorHAnsi"/>
        </w:rPr>
        <w:t xml:space="preserve">z hlavní a doplňkové činnosti za rok </w:t>
      </w:r>
      <w:r w:rsidR="00193216">
        <w:rPr>
          <w:rFonts w:cstheme="minorHAnsi"/>
        </w:rPr>
        <w:t>20</w:t>
      </w:r>
      <w:r w:rsidR="007245B5">
        <w:rPr>
          <w:rFonts w:cstheme="minorHAnsi"/>
        </w:rPr>
        <w:t>2</w:t>
      </w:r>
      <w:r w:rsidR="00D270A3">
        <w:rPr>
          <w:rFonts w:cstheme="minorHAnsi"/>
        </w:rPr>
        <w:t>3</w:t>
      </w:r>
      <w:r>
        <w:rPr>
          <w:rFonts w:cstheme="minorHAnsi"/>
        </w:rPr>
        <w:t>.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7052A" w:rsidRPr="0067052A" w14:paraId="53E0D032" w14:textId="77777777" w:rsidTr="00A113A8">
        <w:trPr>
          <w:trHeight w:val="315"/>
        </w:trPr>
        <w:tc>
          <w:tcPr>
            <w:tcW w:w="90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936517C" w14:textId="77777777" w:rsidR="0067052A" w:rsidRPr="0067052A" w:rsidRDefault="0067052A" w:rsidP="006705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7052A">
              <w:rPr>
                <w:rFonts w:ascii="Calibri" w:hAnsi="Calibri" w:cs="Calibri"/>
              </w:rPr>
              <w:t>v tis. Kč</w:t>
            </w:r>
          </w:p>
        </w:tc>
      </w:tr>
      <w:tr w:rsidR="0067052A" w:rsidRPr="0067052A" w14:paraId="3F3FCA68" w14:textId="77777777" w:rsidTr="00A113A8">
        <w:trPr>
          <w:trHeight w:val="315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29FF94F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HV z hlavní činnosti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E2C4228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HV z doplňkové činnosti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02F2FF7B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HV celkem</w:t>
            </w:r>
          </w:p>
        </w:tc>
      </w:tr>
      <w:tr w:rsidR="0067052A" w:rsidRPr="0067052A" w14:paraId="0BC3A470" w14:textId="77777777" w:rsidTr="00A113A8">
        <w:trPr>
          <w:trHeight w:val="315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4BE85" w14:textId="28278415" w:rsidR="0067052A" w:rsidRPr="004B7827" w:rsidRDefault="00D270A3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  <w:r w:rsidR="00C703AB">
              <w:rPr>
                <w:rFonts w:ascii="Calibri" w:hAnsi="Calibri" w:cs="Calibri"/>
              </w:rPr>
              <w:t>0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DAA6B" w14:textId="0F02E72F" w:rsidR="0067052A" w:rsidRPr="004B7827" w:rsidRDefault="00456572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4B7827">
              <w:rPr>
                <w:rFonts w:ascii="Calibri" w:hAnsi="Calibri" w:cs="Calibri"/>
              </w:rPr>
              <w:t xml:space="preserve">1 </w:t>
            </w:r>
            <w:r w:rsidR="00D270A3">
              <w:rPr>
                <w:rFonts w:ascii="Calibri" w:hAnsi="Calibri" w:cs="Calibri"/>
              </w:rPr>
              <w:t>5</w:t>
            </w:r>
            <w:r w:rsidR="000A1D65">
              <w:rPr>
                <w:rFonts w:ascii="Calibri" w:hAnsi="Calibri" w:cs="Calibri"/>
              </w:rPr>
              <w:t>68</w:t>
            </w:r>
          </w:p>
        </w:tc>
        <w:tc>
          <w:tcPr>
            <w:tcW w:w="3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8F83E4" w14:textId="26517807" w:rsidR="0067052A" w:rsidRPr="0067052A" w:rsidRDefault="00456572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4B7827">
              <w:rPr>
                <w:rFonts w:ascii="Calibri" w:hAnsi="Calibri" w:cs="Calibri"/>
              </w:rPr>
              <w:t>2</w:t>
            </w:r>
            <w:r w:rsidR="00D270A3">
              <w:rPr>
                <w:rFonts w:ascii="Calibri" w:hAnsi="Calibri" w:cs="Calibri"/>
              </w:rPr>
              <w:t xml:space="preserve"> 208</w:t>
            </w:r>
          </w:p>
        </w:tc>
      </w:tr>
    </w:tbl>
    <w:p w14:paraId="455D9291" w14:textId="77777777" w:rsidR="006317F7" w:rsidRDefault="006317F7" w:rsidP="006317F7">
      <w:pPr>
        <w:spacing w:before="240" w:after="0" w:line="266" w:lineRule="auto"/>
        <w:ind w:left="22" w:hanging="11"/>
        <w:rPr>
          <w:rFonts w:cstheme="minorHAnsi"/>
        </w:rPr>
      </w:pPr>
      <w:bookmarkStart w:id="56" w:name="_Toc7012855"/>
    </w:p>
    <w:p w14:paraId="043561EF" w14:textId="687ACF66" w:rsidR="006317F7" w:rsidRPr="005814F9" w:rsidRDefault="006317F7" w:rsidP="006317F7">
      <w:pPr>
        <w:spacing w:before="240" w:after="0" w:line="266" w:lineRule="auto"/>
        <w:ind w:left="22" w:hanging="11"/>
        <w:rPr>
          <w:rFonts w:cstheme="minorHAnsi"/>
        </w:rPr>
      </w:pPr>
      <w:r w:rsidRPr="00E04D42">
        <w:rPr>
          <w:rFonts w:cstheme="minorHAnsi"/>
        </w:rPr>
        <w:t>V hlavní činnosti</w:t>
      </w:r>
      <w:r w:rsidRPr="005814F9">
        <w:rPr>
          <w:rFonts w:cstheme="minorHAnsi"/>
        </w:rPr>
        <w:t xml:space="preserve"> bylo dosaženo kladného hospodářského výsledku ve výši </w:t>
      </w:r>
      <w:r w:rsidR="00D270A3">
        <w:rPr>
          <w:rFonts w:cstheme="minorHAnsi"/>
        </w:rPr>
        <w:t>6</w:t>
      </w:r>
      <w:r w:rsidR="002D10BA">
        <w:rPr>
          <w:rFonts w:cstheme="minorHAnsi"/>
        </w:rPr>
        <w:t>40</w:t>
      </w:r>
      <w:r w:rsidRPr="005814F9">
        <w:rPr>
          <w:rFonts w:cstheme="minorHAnsi"/>
        </w:rPr>
        <w:t xml:space="preserve"> tis. Kč. V</w:t>
      </w:r>
      <w:r>
        <w:rPr>
          <w:rFonts w:cstheme="minorHAnsi"/>
        </w:rPr>
        <w:t> </w:t>
      </w:r>
      <w:r w:rsidRPr="00201159">
        <w:rPr>
          <w:rFonts w:cstheme="minorHAnsi"/>
        </w:rPr>
        <w:t>doplňkové</w:t>
      </w:r>
      <w:r>
        <w:rPr>
          <w:rFonts w:cstheme="minorHAnsi"/>
        </w:rPr>
        <w:t xml:space="preserve"> </w:t>
      </w:r>
      <w:r w:rsidRPr="005814F9">
        <w:rPr>
          <w:rFonts w:cstheme="minorHAnsi"/>
        </w:rPr>
        <w:t xml:space="preserve">činnosti bylo dosaženo kladného hospodářského výsledku ve výši </w:t>
      </w:r>
      <w:r w:rsidR="00D270A3">
        <w:rPr>
          <w:rFonts w:cstheme="minorHAnsi"/>
        </w:rPr>
        <w:t>1</w:t>
      </w:r>
      <w:r w:rsidR="00456572">
        <w:rPr>
          <w:rFonts w:cstheme="minorHAnsi"/>
        </w:rPr>
        <w:t xml:space="preserve"> </w:t>
      </w:r>
      <w:r w:rsidR="00D270A3">
        <w:rPr>
          <w:rFonts w:cstheme="minorHAnsi"/>
        </w:rPr>
        <w:t>56</w:t>
      </w:r>
      <w:r w:rsidR="000A1D65">
        <w:rPr>
          <w:rFonts w:cstheme="minorHAnsi"/>
        </w:rPr>
        <w:t>8</w:t>
      </w:r>
      <w:r w:rsidRPr="007A51F2">
        <w:rPr>
          <w:rFonts w:cstheme="minorHAnsi"/>
        </w:rPr>
        <w:t xml:space="preserve"> tis. Kč</w:t>
      </w:r>
      <w:r w:rsidRPr="005814F9">
        <w:rPr>
          <w:rFonts w:cstheme="minorHAnsi"/>
        </w:rPr>
        <w:t>.</w:t>
      </w:r>
    </w:p>
    <w:p w14:paraId="1B44F2A9" w14:textId="402D33EC" w:rsidR="0067052A" w:rsidRDefault="0067052A" w:rsidP="0067052A">
      <w:pPr>
        <w:pStyle w:val="Nadpis2"/>
        <w:numPr>
          <w:ilvl w:val="0"/>
          <w:numId w:val="0"/>
        </w:numPr>
        <w:ind w:left="576"/>
        <w:rPr>
          <w:rFonts w:cstheme="minorHAnsi"/>
        </w:rPr>
      </w:pPr>
    </w:p>
    <w:p w14:paraId="212DC372" w14:textId="77777777" w:rsidR="0067052A" w:rsidRPr="0067052A" w:rsidRDefault="0067052A" w:rsidP="0067052A"/>
    <w:p w14:paraId="426D9702" w14:textId="57B11987" w:rsidR="0067052A" w:rsidRPr="0067052A" w:rsidRDefault="00F60097" w:rsidP="0067052A">
      <w:pPr>
        <w:pStyle w:val="Nadpis2"/>
        <w:rPr>
          <w:rFonts w:cstheme="minorHAnsi"/>
        </w:rPr>
      </w:pPr>
      <w:bookmarkStart w:id="57" w:name="_Toc180831944"/>
      <w:r w:rsidRPr="00F86DA7">
        <w:rPr>
          <w:rFonts w:cstheme="minorHAnsi"/>
        </w:rPr>
        <w:t>Rozbor</w:t>
      </w:r>
      <w:r w:rsidR="00041A61" w:rsidRPr="00F86DA7">
        <w:rPr>
          <w:rFonts w:cstheme="minorHAnsi"/>
        </w:rPr>
        <w:t xml:space="preserve"> provozních</w:t>
      </w:r>
      <w:r w:rsidR="009203E0" w:rsidRPr="00F86DA7">
        <w:rPr>
          <w:rFonts w:cstheme="minorHAnsi"/>
        </w:rPr>
        <w:t xml:space="preserve"> nákladů</w:t>
      </w:r>
      <w:r w:rsidR="007245B5">
        <w:rPr>
          <w:rFonts w:cstheme="minorHAnsi"/>
        </w:rPr>
        <w:t xml:space="preserve"> a výnosů podle zdrojů financování</w:t>
      </w:r>
      <w:bookmarkEnd w:id="56"/>
      <w:bookmarkEnd w:id="57"/>
    </w:p>
    <w:p w14:paraId="6D29983E" w14:textId="4C379E33" w:rsidR="00CC0281" w:rsidRPr="00720789" w:rsidRDefault="00CC0281" w:rsidP="00CC0281">
      <w:pPr>
        <w:rPr>
          <w:rFonts w:cstheme="minorHAnsi"/>
        </w:rPr>
      </w:pPr>
      <w:r w:rsidRPr="00720789">
        <w:rPr>
          <w:rFonts w:cstheme="minorHAnsi"/>
        </w:rPr>
        <w:t xml:space="preserve">Tabulka níže znázorňuje </w:t>
      </w:r>
      <w:r>
        <w:rPr>
          <w:rFonts w:cstheme="minorHAnsi"/>
        </w:rPr>
        <w:t>celkové provozní náklady</w:t>
      </w:r>
      <w:r w:rsidR="007245B5">
        <w:rPr>
          <w:rFonts w:cstheme="minorHAnsi"/>
        </w:rPr>
        <w:t xml:space="preserve"> a výnosy v roce 202</w:t>
      </w:r>
      <w:r w:rsidR="00D270A3">
        <w:rPr>
          <w:rFonts w:cstheme="minorHAnsi"/>
        </w:rPr>
        <w:t>3</w:t>
      </w:r>
      <w:r w:rsidR="008E2C2F">
        <w:rPr>
          <w:rFonts w:cstheme="minorHAnsi"/>
        </w:rPr>
        <w:t>.</w:t>
      </w:r>
    </w:p>
    <w:p w14:paraId="761B39F8" w14:textId="77777777" w:rsidR="00CC0281" w:rsidRDefault="00CC0281" w:rsidP="00CC0281">
      <w:pPr>
        <w:spacing w:after="0" w:line="259" w:lineRule="auto"/>
        <w:ind w:left="0" w:firstLine="0"/>
        <w:jc w:val="left"/>
        <w:rPr>
          <w:rFonts w:cstheme="minorHAnsi"/>
        </w:rPr>
      </w:pPr>
    </w:p>
    <w:p w14:paraId="402012E9" w14:textId="298255AE" w:rsidR="007245B5" w:rsidRDefault="007245B5" w:rsidP="004F690D"/>
    <w:p w14:paraId="081DB04F" w14:textId="76016DBC" w:rsidR="007245B5" w:rsidRDefault="007245B5" w:rsidP="004F690D"/>
    <w:p w14:paraId="2FDBB77D" w14:textId="1B1B095C" w:rsidR="007245B5" w:rsidRDefault="007245B5" w:rsidP="004F690D"/>
    <w:p w14:paraId="2AC3F48F" w14:textId="77777777" w:rsidR="007245B5" w:rsidRDefault="007245B5" w:rsidP="004F690D">
      <w:pPr>
        <w:sectPr w:rsidR="007245B5" w:rsidSect="003E6784">
          <w:headerReference w:type="first" r:id="rId15"/>
          <w:pgSz w:w="11909" w:h="16834"/>
          <w:pgMar w:top="1510" w:right="1414" w:bottom="1009" w:left="1419" w:header="709" w:footer="709" w:gutter="0"/>
          <w:cols w:space="708"/>
          <w:titlePg/>
          <w:docGrid w:linePitch="326"/>
        </w:sectPr>
      </w:pPr>
    </w:p>
    <w:p w14:paraId="7742C4D1" w14:textId="1E4E9EC9" w:rsidR="007245B5" w:rsidRDefault="007245B5" w:rsidP="004F690D"/>
    <w:p w14:paraId="492E4C6D" w14:textId="1036CF69" w:rsidR="00456572" w:rsidRDefault="00456572" w:rsidP="004F690D"/>
    <w:tbl>
      <w:tblPr>
        <w:tblW w:w="1176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708"/>
        <w:gridCol w:w="1559"/>
        <w:gridCol w:w="1559"/>
        <w:gridCol w:w="1560"/>
      </w:tblGrid>
      <w:tr w:rsidR="00D270A3" w:rsidRPr="00D270A3" w14:paraId="3EC4A298" w14:textId="77777777" w:rsidTr="00A113A8">
        <w:trPr>
          <w:trHeight w:val="61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457D867" w14:textId="77777777" w:rsidR="00D270A3" w:rsidRPr="00D270A3" w:rsidRDefault="00D270A3" w:rsidP="00024542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270A3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915AE61" w14:textId="77777777" w:rsidR="00D270A3" w:rsidRPr="00D270A3" w:rsidRDefault="00D270A3" w:rsidP="00024542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270A3">
              <w:rPr>
                <w:rFonts w:ascii="Calibri" w:hAnsi="Calibri" w:cs="Calibri"/>
                <w:b/>
                <w:bCs/>
                <w:color w:val="FFFFFF"/>
              </w:rPr>
              <w:t>Výnosy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FCF733E" w14:textId="77777777" w:rsidR="00D270A3" w:rsidRPr="00D270A3" w:rsidRDefault="00D270A3" w:rsidP="00024542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270A3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484C73F" w14:textId="77777777" w:rsidR="00D270A3" w:rsidRPr="00D270A3" w:rsidRDefault="00D270A3" w:rsidP="00024542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270A3">
              <w:rPr>
                <w:rFonts w:ascii="Calibri" w:hAnsi="Calibri" w:cs="Calibri"/>
                <w:b/>
                <w:bCs/>
                <w:color w:val="FFFFFF"/>
              </w:rPr>
              <w:t>Vnitroorg. účetnictví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24DC9ECB" w14:textId="77777777" w:rsidR="00D270A3" w:rsidRPr="00D270A3" w:rsidRDefault="00D270A3" w:rsidP="00024542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270A3">
              <w:rPr>
                <w:rFonts w:ascii="Calibri" w:hAnsi="Calibri" w:cs="Calibri"/>
                <w:b/>
                <w:bCs/>
                <w:color w:val="FFFFFF"/>
              </w:rPr>
              <w:t>Hospodářský výsledek</w:t>
            </w:r>
          </w:p>
        </w:tc>
      </w:tr>
      <w:tr w:rsidR="00D270A3" w:rsidRPr="00D270A3" w14:paraId="13A5975D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9E7AB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1100 Vzdělávací činnost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D560C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-15 852 012,10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EE2D3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18 194 560,29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48C9E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-2 342 548,19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D759A1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23EDF2EF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C7BF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501190 Spotř.mater.-propagační předměty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860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153D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45 694,38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B54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A5A43F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8F1936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87F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45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E0E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E08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D13500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E7A2BDA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AA1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501410 Spotř.mater.-čistící prostředky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AF04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BFA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32 300,08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8C4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739C65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F15470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31E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501700 Spotř.mater.-k výpočetní technice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070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E02B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33 224,75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ED4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18DFC5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741DEE1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B9B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501900 Spotř.mater.-dr.maj.100-1.999 neev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EB6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4E2E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52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CCEDEB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87D90D4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288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346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B500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290 689,25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F8B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125215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10CBB4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EDA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501920 Spotř.mater.-nádobí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1B4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279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5FAA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7CF69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FC3D4E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492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8B9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676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5 612,00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360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B62939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9BFE90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6B3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75D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6ECE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B3E2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10CF92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A5E111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5A9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18E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AB9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0BB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B8A0E9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8B059F5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8A9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B26E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75A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C2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72BDC5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CC4F831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7E4D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02D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D1AE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617 151,00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662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085EC3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DFD063A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385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E81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0E5E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124 641,00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6D1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FA6D31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4B0C1D1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C17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FB57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AD5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48A6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E5F2F9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2361A5A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373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B72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985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203 547,00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77F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3D9B6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348CF7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BF3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521300 Mzdové náklady-ostatní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917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DB0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4 217,00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552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48BD3C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A5E8C9F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DAA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1E4E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FF7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144 400,00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2D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36F280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E84DE6F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9CE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494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1009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0FE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9CFA8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C722008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402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434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61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104 641,86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51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8856A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CB79D6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3D66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253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0CF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270 077,74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4DD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95BAAE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C5DC9EA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870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527100 Zák.soc.náklady-stravování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2DE6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153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56 350,00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C0F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88473D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390C8C3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7EDA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528100 Ostatní sociální náklady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5CD4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146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143 914,16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5CF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C7082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9D021F1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2BFC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538200 Ostatní daně a poplatky-kolky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EE1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B60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1EC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A93F94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474CB4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F70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0D7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BD9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1 901,05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18A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93F824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D54801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86B6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549021 Jiné ost.nákl.-prov.přísp.ze vzděl.č FPP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DB9E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425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6 062 720,39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DE0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5B008F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CEFD05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9B9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05D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BBA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4 594,62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399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36AA2A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737774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87F6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549373 Stip.-podpora studia v zahr.-§91/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4a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-Ph.D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996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8A0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29 267,00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66D0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A10F29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6A0A3F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B24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549383 Stipendia-Podpora studia v ČR-§91/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4b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-Ph.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9B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0F55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1 406 250,00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C58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A3B69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83528C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E2F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E63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457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3 065,38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EC75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7133DC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A7EF52F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AF47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549989 Jiné ost.nákl.-nákl.minul.účet.období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A20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62E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71 731,45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908C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81220B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626FE8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F5F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551100 Odpisy dlouhodob.nehmotného majetku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8380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583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94A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2D8119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B487225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8D5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551150 Odpisy DNM-dotace-maj.poř. do 31.12.2020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1BB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A08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16 849,00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324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ABEF84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EBC3A0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FDCE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551156 Odpisy DNM-FRIM z FPP-maj.poř.do31.12.20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F75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9C6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17 804,00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F6C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987EDD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A1CB8EC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1D9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551157 Odpisy DNM-FRIM z KP-maj.poř.do 31.12.20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12E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1B1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19 840,00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D57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DFF73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F22C2F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26C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551160 Odpisy DNM-FRIM maj.poř. do 31.12.2020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63F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886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187 254,00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806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6BD6F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417AAC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EFDB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551200 Odpisy dlouhodobého hmotného majetku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70EF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7201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92F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BFEABF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AB7A9D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4BF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551250 Odpisy DHM-dotace-poř. cena nad 80 tis.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F4E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71D0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4 660 028,66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190F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E129A5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CF80CC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535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551256 Odpisy DHM-FRIM z FPP-poř.cena nad 80tis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910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20D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2 813 528,98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E51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AC1842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E9BC91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3B0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551260 Odpisy DHM-FRIM-poř. cena nad 80 tis. Kč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C06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299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299 965,54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2B3B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55450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91366B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D5D6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551300 Odpisy dlouhodobého nehmotného majetku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21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3EE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6DC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1EE2BC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21F072F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1F8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551356 Odpisy DNM-FRIM z FPP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40B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12B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378 489,00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E971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87B45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57B6DB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872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551400 Odpisy dlouhodobého hmotného majetku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4D9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167B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5A0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78E9F2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B4076A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CA5D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551450 Odpisy DHM-dotace-poř. cena 40-80 tis. 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361A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2C1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36 248,00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75CA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52B5A9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77A142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C0C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551456 Odpisy DHM-FRIM z FPP-poř.cena 40-80 tis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B51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E81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88 603,00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C862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15365E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A027731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515C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551460 Odpisy DHM-FRIM-poř.cena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40-80tis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.Kč=daň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773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A09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1 483,00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A7A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B5293F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15478F4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3695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D26F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-11 047,15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BA7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B1E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450F85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452791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0DD7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648300 Zúčtování fondů-fond provozních prostřed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FA3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-950 574,31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F87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9BD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35739D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AB00CC3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69F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649550 JOV-odpisy DNM-dotace-maj.poř.do31.12.20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A68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-16 849,00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8B8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069C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ED69F7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8E9071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9D0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649551 JOV-odpisy DHM-dotace-poř.cena nad 80tis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2AF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-4 660 028,66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B38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164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3E1CF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7004141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265C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649560 JOV-odpisy DNM-FRIM z FPP-maj.do31.12.20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94B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-17 804,00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931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3B17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F0B13B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360921F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121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649561 JOV-odpisy DHM-FRIM z FPP-PC nad 80tis.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B32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-2 813 528,98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842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514F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3D166C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5E2031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2811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649565 JOV-odpisyDNM-FRIM z KP-maj.poř.31.12.20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EE9F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-19 840,00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21F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EB36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65AE7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6FC352A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3B4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649651 JOV-odpisy DHM-dotace-poř. cena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40-80tis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2BC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-36 248,00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E1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3F8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01B00D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479B85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45C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649660 JOV-odpisy DNM-FRIM z FPP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2C4E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-378 489,00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7CBC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25B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B5D470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A68F96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FC2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649661 JOV-odpisy DHM-FRIM z FPP-poř.cena 40-80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404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-88 603,00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E0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1F2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00567B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E554A1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4C30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692100 Provozní příspěvek-vzdělávací činnost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B35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-7 009 000,00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D21B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8FD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66083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B69F31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46B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692105 Provozní příspěvek-převody mezi součástm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21A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62C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29B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A25E90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CE05D7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4D5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710117 Mezifakultní pedagogická spolupráce CPS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7AF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870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2E9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-1 385 903,99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E84849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563A3E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782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710160 Mezifakultní pedagogická spolupráce FHS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222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EB4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790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179 467,82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D8F169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7A49A73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2F1E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710300 Příspěvek na strav. zaměstnanců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8600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A0B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B66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196 000,00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82DFF3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6C9AF7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613D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394F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9A1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FE2B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6 947 375,70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A3A39D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E872589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E4C1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F31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31ED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C5C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-584 662,14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9B70D5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3C4BA4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C05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1BE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280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C72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-6 936 282,79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56BE0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BCD967C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33C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740100 Převody nákl.ost. (do 2011 Převody ost.)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1C6F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D1D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E6D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-17 911,90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1A1EB5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5C0234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2E9E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792100 Převod příspěvku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974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96A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F6BA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-740 630,89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62360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4EC9D6C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42F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911300 Fond provozních prostředků-PZ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29E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DF9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2E5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8BDD0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076EB4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FF98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911301 Fond prov. prostř.-tvorba ze zůst.přísp.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35EF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18A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AB7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FD4C42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F885068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097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911321 Fond provoz. prostř.-čerp.ze zůst. přísp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F74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9C8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DDE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2FD03D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A41B9C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535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911324 Fond prov.prostředků-převod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6F4D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CAE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BA9B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BBBAF5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FAD3475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0CAB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911601 FRIM-tvorba z odpisů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2DB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BD4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884A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853E2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19A14E8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C2366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1102 Stipendia studentů DSP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AD2B3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-2 801 250,00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5EA54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2 801 250,00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F6A02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E69F2F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725F5686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0C22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549011 Jiné ost.nákl.-FÚUP ze vzdělávací činnos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282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55AE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17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240288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DD06F91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353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549393 Stipendia-Podpora DSP - §91/4c-Ph.D.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43F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A25E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2 778 750,00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562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01EEF5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7FD7E43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BF6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692100 Provozní příspěvek-vzdělávací činnost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A9D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-2 801 250,00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7C0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544B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29570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9B76B7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1C9C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81E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8EB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1DF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338162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010AEAC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30AD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22E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16F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3B3B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9206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0418EBE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09E99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1109 Stud. </w:t>
            </w:r>
            <w:proofErr w:type="gramStart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cizinci - na</w:t>
            </w:r>
            <w:proofErr w:type="gramEnd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základě usnesení vlády- dotace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52BE9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-284 261,00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66690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284 261,00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D7A73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A364D5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782AA692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DF93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DBD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7976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17 512,33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9260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CC40CC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4C32A7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3A6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E7BE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0C4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6 542,19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46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82F2C4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619F59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DC5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501420 Spotř.mater.-kancelářské potřeby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0D50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8A4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29 122,33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38C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8E532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3C2FFC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F483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518520 Ost.služby-pronájem, servis reprografick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662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EAD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21 584,15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5AA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E815C6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53FFD3C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B0F0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549383 Stipendia-Podpora studia v ČR-§91/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4b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-Ph.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7B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EB2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209 500,00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9C1B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01A1FB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2DFAA1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2B86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691100 Provozní dotace-vzdělávací činnost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CD1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-284 261,00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A3E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E0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BBB7E0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70108CF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8D076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1114 Program </w:t>
            </w:r>
            <w:proofErr w:type="gramStart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SOCRATES - ERASMUS</w:t>
            </w:r>
            <w:proofErr w:type="gramEnd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MŠMT ČR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60D19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-118 296,69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55F81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118 296,69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1B101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4674F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3009CEB5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BD1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14D8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324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40 617,00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043D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866EFC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17251D9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C3A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EC07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9FE9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64 607,47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505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64B4A6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96AF84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AB20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D436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F07D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11 808,64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BACC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9F902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AB8533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4F7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8F8D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53C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702,24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B18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6E8595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4D72285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70E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512404 Cestovné zam. - cestovní pojištění Svět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5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3E3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987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733C2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05179E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4224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E9F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BA0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C6C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103F81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A3CD804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3E5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7166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41B7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E127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C6783E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E30381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7DEC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638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8960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01A3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C9A154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DEDEA5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98C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648300 Zúčtování fondů-fond provozních prostřed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8D16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-118 296,69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1E5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5CE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9F3ED9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A383A14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899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911300 Fond provozních prostředků-PZ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1CE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E39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070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C85206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CAE869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C90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911321 Fond provoz. prostř.-čerp.ze zůst. přísp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4575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DFD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5ED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64553D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CCED7E6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6D679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1120 Rozvojové programy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C739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-1 181 052,31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5BFA6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1 212 620,85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1BC8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-31 568,54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0CB281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4540F87A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D539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BB2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54F5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5 948,56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28E7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43FF90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85FC8E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3AF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512112 Cest. stud.-jízdní výdaje zahran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8A72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08D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11 894,40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DD8A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94C8A3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B05F4C3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C47F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07E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CFF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26 604,12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DBE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5ADE3B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20C464A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E4C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512212 Cest. stud. - ubytování zahraniční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D37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93F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20 960,35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B3D7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A2791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C7B10A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640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7C7B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DF5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10 536,10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DB9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FBACDE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18EFC9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9E34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FF2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82A6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022C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BA26F2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FD21424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FDE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512413 Cestovné stud. - cestovní pojištění Evro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A1B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CDE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FA0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30FCA5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912CDA8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8D4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512414 Cestovné stud. - cestovní pojištění Svět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6F13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EB4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9E2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34AD67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44C545A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568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A71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425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0E8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C60453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24095DC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E6D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FF64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FD6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536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F6204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A8F550F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20BD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518414 Ost.služby-ubytování studentů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E93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B05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455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B1C99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9F208B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0AE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DDD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86B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7C1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7AD2F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69BE27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63BC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F806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DE41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643 822,00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CC5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203608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B5EBC19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59A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4F9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006F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57 942,34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8E0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4F162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FB7A749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2F51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1E77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9DE8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159 667,85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BC00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261DF1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FC5B3E1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44A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BB02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C12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2A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3F52CD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0CACB39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AA0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F94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5FD9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2 704,05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D5B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4A708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A522FD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312A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549373 Stip.-podpora studia v zahr.-§91/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4a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-Ph.D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0C0A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C07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6AF9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7AC7D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B95D4E5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335A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52D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9DB0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262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FB4F13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E9ED423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24D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3292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F210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2CB2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519820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5F2845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0B0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A38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03F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66AE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070E44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1DAC9A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8DF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648300 Zúčtování fondů-fond provozních prostřed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470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-32 854,75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7D0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AEC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72F6FA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51615B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2AA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692105 Provozní příspěvek-převody mezi součástm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807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-1 148 197,56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1EA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ED7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70AD1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430CFE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10B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740120 Převody výnosy 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78D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20F6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58B7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-31 568,54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F34B5D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9637B8C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84E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911321 Fond provoz. prostř.-čerp.ze zůst. přísp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DE15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B920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662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943FE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CAF791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776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911324 Fond prov.prostředků-převod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CD0E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455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44D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C9E05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820DD44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C43B6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1140 Ubytovací stipendia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2770B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-105 724,00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1B692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105 724,00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9DED1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89E333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461925F9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54A5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549356 Stipendia-ubytovací stip.-§91/2e-Ph.D.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3D1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E37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105 724,00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EC8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1B8B58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471C2BA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28A8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692100 Provozní příspěvek-vzdělávací činnost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112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-105 724,00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0B50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69D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A2E7CA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195044D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48372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1182 ESF, ERDF-OPVVV-Výzkum, vývoj, vzdělávání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78CE5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-158 088,49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911DD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139 936,88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32EED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18 151,61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80276D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0DD5604A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29F5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B9B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0B91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985F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1A624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7B8D50A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9E5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771C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50C9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11 742,44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4F0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731ACA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D1399A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1A2B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501420 Spotř.mater.-kancelářské potřeby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4EA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2B8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017B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098A8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E0B9078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9D1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AFB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94A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8 946,00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7E6E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32D4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8B27E3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1AA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4F79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53C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919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DBB623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036CBC9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1C9D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3B9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B45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67F6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142F17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8A632F3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4982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E66C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84E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16 168,00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DE1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7C17B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C65857C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D76F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774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F78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2 344,45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ECA1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16C8CE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AF4E545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8F2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CD3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F02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6 460,16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AF3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9C08D2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2A7EF8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C4D7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164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C7F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BDA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395534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BF23DF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051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549353 Stipendia-Případy zvl. zřet.-§91/2e-Ph.D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A86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EA88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93 340,00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EBF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A4DF66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1733C0C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0B65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691140 Provozní dotace-MŠMT-ESF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716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-158 088,49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AC2E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D20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AC061C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A48D80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79C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740100 Převody nákl.ost. (do 2011 Převody ost.)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332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A4F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D2F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18 151,61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82717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031CF66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95261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1502 Vlastní zdroje </w:t>
            </w:r>
            <w:proofErr w:type="gramStart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UTB - poplatky</w:t>
            </w:r>
            <w:proofErr w:type="gramEnd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studentů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E22E9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-389 420,36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23587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386 598,60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048FE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010D11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-2 821,76</w:t>
            </w:r>
          </w:p>
        </w:tc>
      </w:tr>
      <w:tr w:rsidR="00D270A3" w:rsidRPr="00D270A3" w14:paraId="1E2A6079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E3B7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512111 Cest. stud.-jízdní výdaje tuzems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518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0B4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3 900,00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508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F4110B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30B1F63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3B35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512112 Cest. stud.-jízdní výdaje zahran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B89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5F1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6 538,86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B91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BE388F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01FBE4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EBC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512211 Cest. stud.-ubytování tuzemské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66A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64E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25 595,15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276A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56E362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85E8C0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49F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512412 Cest. stud.-nutné vedl.výd.zahraničí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8531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014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4 275,29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221A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87129D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4CCA978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8C2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512413 Cestovné stud. - cestovní pojištění Evro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2D8E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0CF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6C4B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1557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A0ED78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33F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518414 Ost.služby-ubytování studentů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511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DCE6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5265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4C52B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F971B08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339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549323 Stipendia-Vynik.VVaI výsl.-§91/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2b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-Ph.D.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C28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A85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99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842392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9B36E9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4CC8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549353 Stipendia-Případy zvl. zřet.-§91/2e-Ph.D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7A4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C210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255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C80867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D47632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6EEF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549373 Stip.-podpora studia v zahr.-§91/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4a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-Ph.D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9B46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B6C6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A64B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777EC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FFCAEAC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6DE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897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5DB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1 547,60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BE8A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589513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C832169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5EF9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B43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3804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B78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9F87A9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830C48A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81F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602930 Prodej služeb-studium v cizím jazyce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1C9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-388 100,36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1B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DC7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85B9A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4486DA8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BFD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602990 Prodej služeb-přijímací řízení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8A6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37AB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BA0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CAB32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63E4535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A3BB9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1507 Výnosy vzděl.</w:t>
            </w:r>
            <w:proofErr w:type="gramStart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činnost - úhrady</w:t>
            </w:r>
            <w:proofErr w:type="gramEnd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od jiných subjektů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608FE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-204 490,00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7DA16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204 490,00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A4E7D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F60237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017DEBFB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D11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EC96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45C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204 490,00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F3A4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2FAFB0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55BD219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AFE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57A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86B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6EC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49D65E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AD4E023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C7E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649710 Jiné ost.výnosy-úhrady od pojišť.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981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-204 490,00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A1A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3F10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151D13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8138EBE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A7636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2102 IP </w:t>
            </w:r>
            <w:proofErr w:type="gramStart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VaV- Rozvoj</w:t>
            </w:r>
            <w:proofErr w:type="gramEnd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organizace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9E15B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-52 934 309,01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B4653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49 743 550,82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9B2D4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3 190 758,19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247E7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601FBC33" w14:textId="77777777" w:rsidTr="00A113A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7D2C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501110 Spotř.mater.-hutní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3E1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485A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519,13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041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692284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5A7E09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3E85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501160 Spotř.mater.-elektromateriál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161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4AF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9 279,73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F08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468DB0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0EA9404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693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0FA5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68A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141 909,49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72B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1D3AEE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1B33AD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D0FB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4E3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EF7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332 534,54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7D0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0B16D1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9A828E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0D0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342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AF45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411 406,67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999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4C92C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9075E3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C1E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581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50E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101 137,63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87C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874EF2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814185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727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11F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E857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322 061,21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3A6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01105B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198A1A3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8E8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501410 Spotř.mater.-čistící prostředky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CC5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9E2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7 022,92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71F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A63614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C5DBE0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BBD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501420 Spotř.mater.-kancelářské potřeby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ECF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51E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57 181,56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C899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78675B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2A0FC1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D06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501421 Spotřeba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materiálu - knihy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E76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3D23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1 341,13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4090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BB405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F86685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2D69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501422 Spotř.mater.- časopisy běžný rok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E8C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3F8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EF1E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C28C1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FD1E91F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E8F3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501423 Spotř.mater.-noviny, čas.,CD násl.rok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97CF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C6F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6 548,00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10D3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05A6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86E5511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3BE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E1F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A08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E09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A3CC56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E0735D8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33A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501550 Spotř.mater.-pohonné hmoty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5977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8B3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1 422,03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EA5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8E9D7C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ADFAF1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98FC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501700 Spotř.mater.-k výpočetní technice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F69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9361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83 826,65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4EF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D5B83E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B66F12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3F7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501710 Spotř.mater.-tonery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AE6A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B61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8 134,83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212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DEE56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9EDCC2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6DB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501900 Spotř.mater.-dr.maj.100-1.999 neev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78A9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36D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1 799,00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005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F1D7B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790D5B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E600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7585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4F36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423 646,34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B4CB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13A606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48F7AE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38AD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501910 Spotř.mater.-osobní ochr.prostředky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831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B140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8 538,44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BCC6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1E257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FEA245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BC13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15E2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52CC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7 189,18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5DE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C3784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C52C335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0202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35A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9F8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939 398,60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0A4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55C2DB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16598C1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C08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4FF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593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75 557,74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C24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9392C4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93FB8E3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21DF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B41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0B4C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69 263,06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97F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89098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30AB5B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4E0C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076D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8DD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132 667,95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E320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DC1E8B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212430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F3A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512111 Cest. stud.-jízdní výdaje tuzems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624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128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8D65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624EFD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E61749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472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512112 Cest. stud.-jízdní výdaje zahran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D7FB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02B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33 015,92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11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6DB83F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D1FDAC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907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E30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5DC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36 912,20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636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4CC4FD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64250E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7C3F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5371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4F5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176 169,85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646A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210ED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37B2784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73C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512211 Cest. stud.-ubytování tuzemské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71A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CED6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CC6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8ED524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254749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7E11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512212 Cest. stud. - ubytování zahraniční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56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4FA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45 195,80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BA8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DC2A6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F64565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61E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512301 Cest. zam-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AD3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1B4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15 478,10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C50C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C3F39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C5CF54A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74A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84E5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218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113 484,50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7F4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07179D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B060135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083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512400 Pobyt.nákl.zahr.partn.spol.projektů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711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035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2 522,12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790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CD1786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5881F3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21C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512401 Cest. zam.-nutné vedl.výd.tuzemské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7D4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C010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132C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415DB3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FF92AF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2E82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480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9038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11 935,98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F01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91D9C1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E2167F5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22A1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639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093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C5E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EC7A6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B262668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E235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512404 Cestovné zam. - cestovní pojištění Svět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3B2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F7D9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D57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656CDE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0F899C9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C378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512412 Cest. stud.-nutné vedl.výd.zahraničí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F8E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8D09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1 476,20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6474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029719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CCB5148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704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512413 Cestovné stud. - cestovní pojištění Evro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95A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F7C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820F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C6514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505595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A302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512501 Cest. zam.-vložné tuzemské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A29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81A7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30 607,00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86F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762D15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3198DC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004B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1B23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F3B6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114 300,08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7B51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D2A194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E3AFFC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710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512512 Cest. studentů-vložné zahraniční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9C99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D07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48 116,99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72FD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DE2BB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FB5027A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468F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518110 Ost.služby-spoje (telefony)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96A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775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33 568,04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CA1D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18AAA5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80AF7E5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D16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00A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EA0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17 918,00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BC7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4B550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681D77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BEC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518220 Ost.služby-xerograf.služby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7565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527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CF8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787DE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A43222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AE1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D905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D16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20 355,00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8DD8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8F7ECC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4F8C34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EAD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518300 Ost.služby-nákl.přeprava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13B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36E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17 981,00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3DD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24039D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666FDF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500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8AA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593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13 914,20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8B0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8B5180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1001533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9C2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518411 Ost.služby-ubytování exter. pracov.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A9E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216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D9A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CF7FF0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4DE033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14F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9CC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614F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E9C1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18360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8295B5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FA5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518414 Ost.služby-ubytování studentů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620B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C8C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11C6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48BF45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D6F8725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DE4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518480 Ost.služby-zdravotní prohlídky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6DC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696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21 150,00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B3C6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7A21C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DAFBC09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6FF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518500 Ost.služby-nájemné placené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CC5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35D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155 030,07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6C3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CF9940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89B604F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7EA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518510 Ost.služby-finanční leasing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E7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8A8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B5E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F84C7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029185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64B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518520 Ost.služby-pronájem, servis reprografick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63B7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F12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154 733,75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897A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18FAE9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26C598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8954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518610 Ost.služby-inzerce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C6E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D2D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78 069,20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6D8E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9CCCE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26A0E6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A98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518611 Ost.služby-personální inzerce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F00C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BBF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26 825,70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A4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9D819F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20EA19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32D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A55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C88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216 347,94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DFA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09BFC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7BFC0C1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DA1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518640 Ost.služby-překlad.a tlumoč.služby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CC6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0ED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61F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783D64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CADC0A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5BB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518641 Ost.služby-korektury textů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7C4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931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C70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7BE5AC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FB662EF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05F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518680 Ost.služby-publikační a ediční náklady 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7DC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9CE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436 625,22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2C3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F1BFC9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618D393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2D4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518720 Ost.služby-čistění a praní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C27C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EEA7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1 838,50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A3A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C4485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533A2EF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ACA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518800 Ost.služby-nák.SW a licencí od 3.000-60.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855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526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64 709,20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975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67658A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E621E81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815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518830 Ost.služby-roční údržba produktů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C51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052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224 607,85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D9F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619FF4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BF103F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160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518840 Ost.služby-platby za užívání licencí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CCB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243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156 274,62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E6C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311C6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0B52514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1D09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518850 Ost.služby-přístup k databázím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C94C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4D1F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43 576,11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B12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82FE6C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EAA29F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405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518860 Ost.služby-přístup k elektronickým časop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E104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E54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00BC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8B04DE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4B8E31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9547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D0E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74B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3 017,00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F32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EA32B1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D338F73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3CC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74F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0DA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241 387,49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294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C1E306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C74E98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F2D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9ECB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98B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12 435 947,00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ABA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041195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354BCD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D2B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521101 Nákl.na mzdy-propl náhr za dov min úč ob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13B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D48A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24 218,00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7EB7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11A0D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F2F1207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E32D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04F2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1D4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6 296 891,00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318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016365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1F386DA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646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45F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F57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164 202,00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9CD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F70B59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E1E4E4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90B9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FB5F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C88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9 266 116,00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DD04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5BC914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8281BB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9CF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521300 Mzdové náklady-ostatní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84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C14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CBE9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0D8CC7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B7B1394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F1D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65FD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8287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4 100 070,00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5BAF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1C19B9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E1772EC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C3D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521500 Mzdové náklady-dohody s pojištěním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2BD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240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39 920,00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718D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01188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78E0098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AD3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0E2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0D5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CAE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FBCC2E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95A25AF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979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A5E6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F66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2 894 871,68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E9F5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2E3D47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992C18A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5F4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E85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B9C5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7 941 949,21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93D1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049C83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C9A7EAC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C9F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B65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1F3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157 421,52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A2A8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64E157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2452DDB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83C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538200 Ostatní daně a poplatky-kolky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FCF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BA1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2330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1BD9D3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C7277A2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137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538302 Ostatní daně a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poplatky - vízum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54B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F72F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2 723,00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AFA5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B3092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1FCC0DD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354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C95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05F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1 055,00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960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F77CCE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887361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BD5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AC3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B25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35 259,62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C26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7A964A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3EE8C2F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8E2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70A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666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142 635,96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8259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FD6866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1997A3E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C97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549323 Stipendia-Vynik.VVaI výsl.-§91/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2b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-Ph.D.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53E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EE2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92C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EEBA80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ED46048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7FB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549600 Jiné ost.nákl.-technické zhodnocení HIM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7EF4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D93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49 440,60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5CC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16084D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C3E1145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648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559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B90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2 925,05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727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3B33C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F7860C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2B7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549900 Jiné ost.nákl.-ostatní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5D5F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F2F9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1 205,40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78A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F0C21C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510C429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48C0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C00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DF4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B34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824C11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7D3FD6C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17D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366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8AFB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A0A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C1187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F5F5F39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E59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582100 Poskytnuté členské příspěvky-nepov. člen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8A2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910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268 912,30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7C1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5B0169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3241D0F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C24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17C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1222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76C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8C8DA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B988D30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BA1E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633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-4 715,01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899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485E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F1C82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75A189F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238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691200 Provozní dotace-MSMT-IP(do10 ze SR)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01F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-54 729 594,00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D16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206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9D1F9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23A56D6" w14:textId="77777777" w:rsidTr="00A113A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5FA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691202 Provozní dotace-MŠMT-IP-převod dotace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80D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576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C79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C4C15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F893C7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31F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710210 Výkony autodopravy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FC5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879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68A3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46 852,19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9716DA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8E06B9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1B16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710500 Přeúčtování nákladů na telefony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357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25AB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FD61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32 614,40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FB5B4A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93D299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D7D6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3BD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ABF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3B17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1 104 914,74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2B46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BF7B83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83E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1CA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1E85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A475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1 972 520,90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2E08FC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DA5197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27BA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740110 Převody náklady/výnosy 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A56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C03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606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25 748,56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FF993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888F53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A45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740130 Převody náklady-ostatní (Mz)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A8D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76CD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2C5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8 107,40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D198ED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CC1B5D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150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8EB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3F9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8BC1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35246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2153AD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DF8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6FF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B8F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711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087500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3F2119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F02F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911504 Fond účelově urč.prostř.-převody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2057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986F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C426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60BF63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9C0AAD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DE1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911572 Fond účelově urč.prostř.-čerpání 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0B7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EE4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205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A19AE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CC5427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F8C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911574 Fond účel. urč.prostř.-tvorba z inv.-ost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432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1C9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2C7B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925734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35BC9C1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9496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2106 Inst.prostředky </w:t>
            </w:r>
            <w:proofErr w:type="gramStart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VaV - aktivita</w:t>
            </w:r>
            <w:proofErr w:type="gramEnd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Mobility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596FC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-22 135,06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22517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17 089,00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9C9F0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5 046,06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8E4E3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7A9D4EF9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E46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185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AD4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10 731,00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9576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3CA153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763E93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9EC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7A0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07DD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6 002,74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534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E4C123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740D33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2BB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D6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061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679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F69C1E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B0FDCC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FC5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6BE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1666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294,60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C11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309D3D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B30B87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A98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411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ECE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F49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90D382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B630A0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0935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691300 Provozní dotace-účelová podpora ze SR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D3E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-98 250,00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E55A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9CB5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17B1F0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F5B44C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22A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691307 Provozní dotace-vratky účelová podpora 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58E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76 114,94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C444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5022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4709D9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606DE2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A81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710210 Výkony autodopravy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4DD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389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6EE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5 046,06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F421AB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6081C21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85DBF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2108 Účelové prostředky VaV-INTER-EXCELLENCE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5582A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-3 422 276,75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812EC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2 876 406,75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EC95D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545 870,00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23CEAC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0F88D731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E22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0971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01BE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71 574,60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368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004B46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DC01A6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202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8E1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1A9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10 406,00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C25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2A9236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95CA4A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E88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D68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23A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42 468,58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AE5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91E07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76845A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62ED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4F4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B70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107 783,39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3A6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95018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A24EC2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C91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C5D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2D6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DA7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A9D286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707C97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BA6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C56C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295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29 161,07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FED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79B974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7CACFA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0DC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AD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6582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75 667,39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D2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F1941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905B7F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2F2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0A4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7DDF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4CC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84BA50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0065F4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F0C5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4E6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F68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60 375,64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1BE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E05CFE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C2C894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4E9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512403 Cestovné zam. - cestovní pojištění Evrop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4B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5D9D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6CF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8291C3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77E16F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491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476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30AA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18 473,60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D0A3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92D3CB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9C62C0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B75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BA1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8EE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ABE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1014BD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234DE2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BF1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4DE4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37B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62CF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F56DBA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AF1402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1AC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A00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2FC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11 275,08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8DF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C20A1F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8733A1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6C2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759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443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302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1E9FBF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0D1BA6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99F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518450 Ost.služby-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stravování -akce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84EA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80E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247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D318BE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739842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90A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457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2729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30A0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623D1E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DEBCFD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C80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797C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8D3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3CA8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0BE41B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115B31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341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806A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477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626 119,00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426B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78DAC3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B1C382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4811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879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582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247 739,00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D7B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E7F779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EC1338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2BE2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C34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491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1 982,00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F07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E2E6E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A775C6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064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4C72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280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365 460,00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B6F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B78202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67E594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BCA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E3C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267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D52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491553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C3255C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954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528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280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AD7A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5EEFB7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272CB4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9B8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630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45F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112 435,54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500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9FE07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A6AD1E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97B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212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58B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309 830,81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6C7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5CC51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928197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801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68F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DD4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A1D6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C36B0C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53488E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779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549013 Jiné ost.nákl.-FÚUP z účelové podpory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DC6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366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63 827,82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F14B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9AA4C0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8BA810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5F61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A6B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1E0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5 247,14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B0BA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1B69E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A363E0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000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549700 Jiné ost.nákl.-přev.prstř.proj.-veř.spol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DCFA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F05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604 355,00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910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74CD93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879705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6F9C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8E93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878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3182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4F1BA0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ADD498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610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C52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-33 573,75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41AF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54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C105D6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4AA98D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FD6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691300 Provozní dotace-účelová podpora ze SR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C52C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-3 388 703,00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8DC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657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E28F77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E271E7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B58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3AC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8DC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FB9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CDBF0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BA08A1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167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E5D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23B2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5432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167 843,60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75D26A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0FFBBC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81C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4841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F19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037A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378 026,40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83B69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5C41A7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B39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A74F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B16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5A1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AB3FB7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3BDAA2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9283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BB0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7E0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E391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40244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381738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E15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25B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9AF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075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1D6AB9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C75E24A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3AF52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2110 ÚP-Specifický vysokoškolský výzkum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DC304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-5 803 099,29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354D2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5 784 174,87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DE2CA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18 924,42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631DA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0837EEEE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216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25B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E20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73 402,51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E6A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D3678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C403DD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D31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501301 Spotř.mater.-laboratorní materiál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D14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9978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70 744,06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66D3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848646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5A3567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834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330F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EBA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123 644,01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B4B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C4F9F6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5E02FE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7E89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DEC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2E0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225 983,35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EC2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83C9C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2872A2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B61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352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D37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61F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E8013D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00C2CF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FED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512111 Cest. stud.-jízdní výdaje tuzems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69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6323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0783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FAFA2F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DC94D5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833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512112 Cest. stud.-jízdní výdaje zahran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62E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A2F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22 835,77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D68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175584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78121B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453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512211 Cest. stud.-ubytování tuzemské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5E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0F8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23 733,94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954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27A439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DB3975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8875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512212 Cest. stud. - ubytování zahraniční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BC34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E817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37 440,99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48F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D3DFA2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D75C3D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D72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512413 Cestovné stud. - cestovní pojištění Evro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C8A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B8C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9B6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3F01C2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1482FE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5D7C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512511 Cest. studentů-vložné tuzemské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F51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FF8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4950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E16870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15D0B7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2888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512512 Cest. studentů-vložné zahraniční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CA0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507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65 676,83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1B4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202680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9078CD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908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736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849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76C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7F9E6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669848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4AF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518220 Ost.služby-xerograf.služby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27D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61B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1 284,00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9885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7DF23B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6EF6C4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54F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348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375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117 370,00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F5D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F5264B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43BEB0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631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518414 Ost.služby-ubytování studentů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42E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2275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919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995AC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55FCC3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4D6A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378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A6AD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12 286,05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09FA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EAA24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AC0579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443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518680 Ost.služby-publikační a ediční náklady 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2E8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8786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40 794,18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664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A9FAD1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9F7497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E49C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0B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BDE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663B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EAD508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2E4710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984B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16D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D10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F53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FF847B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047DE9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035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E6A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BB52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181,99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C2D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50FF57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CB2412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5DC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549013 Jiné ost.nákl.-FÚUP z účelové podpory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8EB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C50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270 604,65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0FA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34D6F4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15E77A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002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549332 Stipendia-VVaI dle zvl.předp.-§91/2c-Mgr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D98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6CA5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2B3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E8FE55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4328E2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FFE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549333 Stipendia-VVaI dle zvl.předp.-§91/2c-Ph.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4B9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C80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4 610 000,00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746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C3CA3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CACC76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620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B98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A188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EA0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48FD36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7293AB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260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17E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-370 099,29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B398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AD69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7085EC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A5D053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FF7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691300 Provozní dotace-účelová podpora ze SR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C12F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-5 233 000,00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415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F99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B384FD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15E3AE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E0E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691302 Provozní dotace-účelová podpora ze SR-př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997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90D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56D8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58DE8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EC2B05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7C4C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740110 Převody náklady/výnosy 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4097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DC8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890D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18 924,42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0A8975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5F7674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857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5AD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879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CE9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A85B18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729DC8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BD5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A50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1BEC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0CF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59F310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5EF116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EC75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393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5D0B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B92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0A285A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F0C4B9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B177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573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E10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CA6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92C2E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97AD8F3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D710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2182 ESF-OP VVV-VaV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A696D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-2 908 279,89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F6EE2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2 393 882,97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1B6C3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514 396,92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71270B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767DA7BD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1BA8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3F4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EB6B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196,00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C3E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ADD4A7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370EA5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903E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518480 Ost.služby-zdravotní prohlídky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AE7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A898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395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363B70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76BBF2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2BC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188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E05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661 746,00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707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0B8AA5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F10AF3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CBB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7DE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FC6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284 178,00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CE6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0065C5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800800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EE9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BD2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074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831 049,00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65DD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22B73A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ACF728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1C0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0F9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AF64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167 727,00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702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2D2C4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FDBF11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0E9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D4B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D8E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443 799,18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275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653973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336FA2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F0D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56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80FE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4 187,79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D89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46C8BA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7933AB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C4F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691140 Provozní dotace-MŠMT-ESF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424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-2 908 279,89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4BA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DFF7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9AD474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B10E77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525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43E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BC6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79F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25 452,42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84285B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1B9948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AC1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7D4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792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6037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488 944,50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1FFE9D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A68F66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A8D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740100 Převody nákl.ost. (do 2011 Převody ost.)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B1A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A04B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328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84717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84207C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B81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901501 VJ-tvorba-MŠMT-ESF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FD7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46B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08A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37C07B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0A5D92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010A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901522 VJ-čerpání-MŠMT-ERDF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214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55A4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4A26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1C6BF4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0BEC24B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92B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2200 Programy GA ČR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588D6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-8 996 265,72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355F5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7 730 041,59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976BF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1 266 224,13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016AB8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610F1698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7AD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501160 Spotř.mater.-elektromateriál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1EB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B64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1 772,00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6795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F898E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966E4B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B59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0D3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03B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521 290,23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5BE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DD46D0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D0ADA2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AF3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2C7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A60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235 228,72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B521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D96BD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2BF00E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06CE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A61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C2A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48 784,96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A21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67B497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6B1FE9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346B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7A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241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240 145,55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EDC5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F7137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F0CDA9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C7C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02BF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329D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4D7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80E7E3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88DE27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F88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501600 Spotř.mater.-předměty obs.drah.kovy-stří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F78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07D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20 694,39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7222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0069BA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F888D1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64D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501910 Spotř.mater.-osobní ochr.prostředky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9C5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A8B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2 209,00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8E8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598BC9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FE5575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15E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474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885B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54 735,87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B0E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B52507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112BE2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9A4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C433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AD83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46 848,64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83E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B62318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4DFD54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4A7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6738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A43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A4F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E5D1AF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0F2716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638C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CC2F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8E8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10 990,30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08B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6C64FD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E529B3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65FE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9092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2571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39 871,22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19D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E063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CC22A3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98A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E1F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630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5 899,18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2A48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A7F328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EEDA1A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D97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9C7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88E0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55 136,13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61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4BA020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281E43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A52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D405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AC5D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2 469,20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3A5D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48DE47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4DF7DC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D2D6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512302 Cest. zam.-stravné zahraničn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D7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AD2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41 532,91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E7F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018DCE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7A19B8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4E4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A24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74B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BB1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FE678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96B82F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8726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512501 Cest. zam.-vložné tuzemské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4DA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121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866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153DD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CE5A20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C577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FF6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AD3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66 331,45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FE9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D62A87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BDA077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438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D58B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1D5F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99 272,66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9BC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87717D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F35AE6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E40B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4B0E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39C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84C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038698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A6FA71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3BA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518640 Ost.služby-překlad.a tlumoč.služby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0D6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F84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7FAC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87BA4D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C801F4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24A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518641 Ost.služby-korektury textů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B63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F3C5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C5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F1039A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47FAE1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79F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518680 Ost.služby-publikační a ediční náklady 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0327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D572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59 574,29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1F8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8356C1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40DF38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104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4E6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8F65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A26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D87F6A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167685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3745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8E6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692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847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AF3AE0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92FBAB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440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138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824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1 838 953,00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4D0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44C2B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84D572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711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ABC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0565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613 462,00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C52A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89B490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4A97B1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433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885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E4DC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6 774,00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A421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AA5C5F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67B7DF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D93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9FA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24B2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988 202,00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7C5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623AE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36600F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A3D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8B9A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34E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7DC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A7E1E8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43BCC3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F574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E38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F24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9DF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A46ABD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659001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799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7B25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1648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312 220,57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A6B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089ED1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60D15E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664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64E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A07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821 355,90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53F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E6F11D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171490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888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5B3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5C1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B5E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173C59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1BA5FC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F9C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549014 Jiné ost.nákl.-FÚUP z ostatních kapitol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A45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6301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194 530,86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09D3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6FBB77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C48CA1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C97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372B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39F3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13 910,07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F82D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18BD3C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5126A9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C3A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549700 Jiné ost.nákl.-přev.prstř.proj.-veř.spol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4C71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ACF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1 197 000,00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A53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698B5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7CB466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ACE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B41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D91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932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EAD420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6E5207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A082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6EB3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DE1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EF8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883E49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D9F385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B442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8A1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87F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C195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5F546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55101A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CA7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991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-63 265,72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A04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117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273F37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A5F179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8B46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229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-8 933 000,00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DE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9AC1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DCB469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980728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0F4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F35C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712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DF2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283 481,50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F21A9E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AC615F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EDA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6F6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60B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51C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982 742,63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33D1E7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078DFC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808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5B9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9C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425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2068DC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7179C8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DE1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ECC1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841C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7A2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6DF143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23E681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DE94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BF02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2FC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AF22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FE8D4F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053CC80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2CE15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2201 Programy TA ČR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CDF1D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-54 124 317,20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C2BAA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52 156 634,05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7EE5A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1 967 683,15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3CAA0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1CC9E444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0AF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7B1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1173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245 997,17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B49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F9CC8A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C638A3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D06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049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B9A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178 626,74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F5F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FDAEA8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11E8D9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408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F98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316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25 169,88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4EA9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418A92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C9E93C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5CB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AB6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1077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55 632,99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CAD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7A1C5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32EBB2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B5B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501700 Spotř.mater.-k výpočetní technice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524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DEE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2 783,00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7E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1F5865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E0C22A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E85F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EA1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1EE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189 902,89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D77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63DDB1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E2D331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969A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501910 Spotř.mater.-osobní ochr.prostředky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275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A9A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1 742,40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CB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5FFB77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8B3C6E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E707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876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81A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053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A9CB40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F666C8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CC5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5C41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F08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27 444,97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7ADF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E7A283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88D2CA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E2BB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FFE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BE8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430 977,10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FB7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C7DFE2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7B6227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41D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943D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EA9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27 242,60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477A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70E393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C05035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F22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30C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E637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16 886,01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9AF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C68655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554BAB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DEBB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72B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9DA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17 925,29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4B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E4887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1293A7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C4C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553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9F9C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16 346,86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C04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5CD545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2E8A8B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9FC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512211 Cest. stud.-ubytování tuzemské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EA0D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DC10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3 175,00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2B9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118790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2B9BC0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2DE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A833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801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13 904,30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3F6C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83E226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66510D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F3BB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FB1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2A2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5 473,71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F10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C30C79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C34E1A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078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512311 Cest. stud.-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AB9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DE9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764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373CAB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083F99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208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512400 Pobyt.nákl.zahr.partn.spol.projektů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ADB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203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4 107,00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B6F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C5C004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3F96C8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9EB9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512401 Cest. zam.-nutné vedl.výd.tuzemské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0F23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6F2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8A4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22A833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2D0848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5B88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43E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6F6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4BBE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186B1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E91B6D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0E7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512411 Cest. stud.-nutné vedl.výd.tuzemské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744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F77A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D242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8C166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989087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27C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FCC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2A3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29 578,71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59A2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287A9C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16442A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A60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F1F4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C9B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62A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9B785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A45A09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B81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1A4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3B2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368 162,39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433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CC19A3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0F3A4C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C48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38E4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A00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894,59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8A71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D4E53D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936562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D37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2258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73C1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C64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A77B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AA8683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8B9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518450 Ost.služby-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stravování -akce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7BB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932F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48 510,00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ABE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204BBE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A4BE47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497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518500 Ost.služby-nájemné placené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569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58C9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51 710,00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F689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88CBD6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DF3DB6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DD8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518610 Ost.služby-inzerce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4C54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464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15 899,40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EE6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041F8D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219D91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821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A87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4C8E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6 427,21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208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57E5D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EA7E9E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8C6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518800 Ost.služby-nák.SW a licencí od 3.000-60.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B3E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306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21 344,40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17A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586C7B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82D506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6295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208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3D4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622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3C142D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D76B0A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384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438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5BF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191 535,00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706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DF3650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ED7555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CA7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82D7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203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3 480 843,00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1029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8EC5D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322C69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E81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4376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F73F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985 208,00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FBD7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23555A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8427FE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BB0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B323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3BF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21 604,00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58AF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1709CF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C1F1AF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1A86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FEA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712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1 833 127,00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A402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AFD227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113202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A43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6D7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D49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382 545,00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59B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46EFE0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B98B4B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4CC4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521500 Mzdové náklady-dohody s pojištěním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EF3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139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218 968,00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2BB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2D5EC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AC58B2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40A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1A0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91E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128 720,00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16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CA9D7B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700FF7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7504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04F4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D035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621 669,59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6308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0311BB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42F904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623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90C3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3AF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1 707 798,06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50CE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01C993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941EC5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BD5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538200 Ostatní daně a poplatky-kolky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F13F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D930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5 370,00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DC3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F9243D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A76C02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5BAC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538302 Ostatní daně a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poplatky - vízum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211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DBF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02F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D60B2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DA590A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114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538401 Ostatní daně a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18F5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899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8FD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94816F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5377F0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C30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549014 Jiné ost.nákl.-FÚUP z ostatních kapitol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19D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4AA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478 030,83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05E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EE18B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2B0079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1C34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656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7F8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28 490,65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2419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00AA02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4C0576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D20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549700 Jiné ost.nákl.-přev.prstř.proj.-veř.spol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0ED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32B3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27 362 500,00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94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F262A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046327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A1A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549701 Jiné ost.nákl.-přev.prstř.proj.-podn.os.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1C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1C5E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12 232 500,00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BCA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08E5B0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83C0CD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BF2A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B33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B71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0E2F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EDF513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566D07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733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59F6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639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94C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0CCED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3CF8EC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22F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551260 Odpisy DHM-FRIM-poř. cena nad 80 tis. Kč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77B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3F0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663 897,00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0AE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3648F0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6ED48F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571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99B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-129 636,20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009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4A3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D2BDDE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F77C7E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848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8E8B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-53 994 681,00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492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88D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9990C4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983F4D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65F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047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970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F30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316 264,40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2F3AEC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DC3FE4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7D9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37D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041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40E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1 651 418,75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F7B71A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6ED4CB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48E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A97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9CA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D65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647434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03B899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ED5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E88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FBB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E099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D033CA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4E7010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6B4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E9C4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B08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614B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86794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ADBCFD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C69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215D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15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AF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E57D6E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1DB6655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C1D5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2207 Pogramy Mze ČR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1670E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-2 295 924,06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F5C4B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2 252 308,20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87FA1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43 615,86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D932AB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04B301EA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A44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B94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C3DF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63 194,92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51F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21CC4B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A14620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D1D4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501301 Spotř.mater.-laboratorní materiál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6AF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395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6 654,34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37A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1266C4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4360BF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204B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B685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FAF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16 829,53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DDCD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69F316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9802FC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BF4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B14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CA4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22 682,02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41B2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FE32E9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080C79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4B61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367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4B15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8 158,60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49F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8E2D13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837E29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479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6F1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6E0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6 688,92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67A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EB81CD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C05C36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827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9BA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CEC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2 523,00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2A3F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F8853D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F63E3F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67E9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52F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1EC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2 777,15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AFF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34B00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F770C6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A0B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D9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62D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C55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ACE82A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6B164C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574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5735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D3E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13 891,00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67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7FAAC5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854AE0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3AA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518220 Ost.služby-xerograf.služby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90B1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C329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CFF7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FE1E68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30C978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B06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518500 Ost.služby-nájemné placené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87A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236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15 972,00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E55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66F9DF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B085C3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CF5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518640 Ost.služby-překlad.a tlumoč.služby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412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354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B7A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C15CA8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F8EC74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761E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518641 Ost.služby-korektury textů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E1A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1AD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14 812,39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37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7CB09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63602D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BA6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518680 Ost.služby-publikační a ediční náklady 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991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416D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62 080,67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303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F4070D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B967E8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829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9B33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64E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90D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5F88F1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15016A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258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9AB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642E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E75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D64063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64D683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1928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360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CDD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451 335,00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768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30C34A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CA1EA6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465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9C0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12D3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107 773,00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401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5EA67E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bookmarkStart w:id="58" w:name="_GoBack"/>
        <w:bookmarkEnd w:id="58"/>
      </w:tr>
      <w:tr w:rsidR="00D270A3" w:rsidRPr="00D270A3" w14:paraId="299AB28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573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262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86B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98F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A3BD1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FE9202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2A0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3CD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C5F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25 539,00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A87F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45F1D0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0C882B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7D1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E43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85D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E78F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F33C99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D7B5A1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560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AA9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A876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52 618,95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A4F7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0B8680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92FA1E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BE8C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7AE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9F4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144 574,90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20D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197D7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F327B9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BF3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6AB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97C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175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37C360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E8AD37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6AA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549014 Jiné ost.nákl.-FÚUP z ostatních kapitol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6D1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EE7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227,11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C370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5D7B01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2FD313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E90A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76F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7D1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2 455,53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073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202081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CDA6B1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390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549700 Jiné ost.nákl.-přev.prstř.proj.-veř.spol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FD8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40C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5F4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A2992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FF161E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C6B1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549701 Jiné ost.nákl.-přev.prstř.proj.-podn.os.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26B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F305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952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57B22C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56DEF0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5338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5C73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2DC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E59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E6BB79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694091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684C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AAF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B12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F75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FFD4D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21BA2A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E069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522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-58 924,06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A1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0F5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4B941B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7C4E5B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082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FF0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-2 237 000,00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E21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870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F241EF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A02B6A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E4EB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82C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9B9A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2AF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43 842,97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2008E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EEE641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D12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740100 Převody nákl.ost. (do 2011 Převody ost.)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1C7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D55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41E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-227,11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B4DF7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E0FBDE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FB0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531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919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225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428D8B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242F6F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085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6E4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A6D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4D5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12B8A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764ADC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790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5DC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AF3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E09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C22355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92542B8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6AC7F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2208 Program </w:t>
            </w:r>
            <w:proofErr w:type="gramStart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Ministerstvo</w:t>
            </w:r>
            <w:proofErr w:type="gramEnd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zahr. Věcí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85219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-962 037,00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65C0A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940 011,50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9C554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22 025,50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B806EB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05D6292A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629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005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99F4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31 581,00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0B9D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8D7474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EE27F3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F6D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73F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DA19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45 361,88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71F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A6A664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51BB16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66CF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01F3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841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120 358,70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D4B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B6ECF8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85EBD7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7E7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A42D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41BD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2 749,12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DB65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C49055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8A359E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63B9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501600 Spotř.mater.-předměty obs.drah.kovy-stří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074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6A2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27 830,00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720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0F8175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DE6BA7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D378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27D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F97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33 450,00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1C3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AAEC5C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E4062F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D1AA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A9A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D207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45DC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3CEC3F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76FE24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C38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512400 Pobyt.nákl.zahr.partn.spol.projektů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AA9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A5A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518 680,80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4F0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617BB0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77D206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9722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BFA7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53E1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64 982,00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BAE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3BC83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E71EAD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E64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E5FD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EE01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16 002,00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D1C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65AA4D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52D9B3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B698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BA8E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3F0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30 493,00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76E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E66B4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781358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7CB4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E47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9CB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8 105,00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E8D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1F1BF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C06DFC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C26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0D5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C6F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10 762,44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1E9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49888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916ADC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EAF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D0FA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22B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29 654,57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6E5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93ECB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0549D7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F11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60A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3B0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D99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18B7E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74010D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8E78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A41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-962 037,00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37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FFC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33473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C3C8D8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548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A69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163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386B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22 025,50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013A20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1CE252E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0E9F2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2231 Národní program </w:t>
            </w:r>
            <w:proofErr w:type="gramStart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obnovy - NPO</w:t>
            </w:r>
            <w:proofErr w:type="gramEnd"/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FD8A1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-6 458 165,00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A8391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6 323 563,63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A41FB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134 601,37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561BE4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71C4D013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8B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14D5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D2E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62 930,39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C3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CA1444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60937F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4DE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C916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DBC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4 442,40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A78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6197C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469471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4C3D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EE8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CDC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29 900,00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ABE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052D2A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F08C50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E3B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F20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DF7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3 123,96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FD7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562EC1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881FA5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F1F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429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F38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123 584,00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7276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06EDF8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D15ED4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7DC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D0E4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93D0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52 517,00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951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E32C75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96F2AF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CD9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B518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A36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1 137,00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42CB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CF54BF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EC42F4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17FA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362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98C7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120 393,00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E60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B1BA63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AD3297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591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685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351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30 480,00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78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E22C8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6987D6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555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9547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9E28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29 428,05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0D3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53CBFD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D9DE55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0AF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1C68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FB3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81 089,54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36F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201797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5DF9AC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3C7B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AF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7347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1 373,29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5A1F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0C237B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4E2FD2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0B7F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549700 Jiné ost.nákl.-přev.prstř.proj.-veř.spol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E8C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EBA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2 984 592,00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8BCC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E4F57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E165D6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DC3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549701 Jiné ost.nákl.-přev.prstř.proj.-podn.os.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EF6B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7DB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2 798 573,00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984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715101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FE4B01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B051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F7C8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-6 458 165,00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346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67E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2B2C96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F4F293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FCA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A0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6F2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6C91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58 466,17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E3C6DD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D87B2E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CD9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9D8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404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C38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76 135,20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661D8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D2AD61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747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98A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C9D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F2C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902D82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AB965BA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63F13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2430 Programy zahraniční </w:t>
            </w:r>
            <w:proofErr w:type="gramStart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ostatní - VaV</w:t>
            </w:r>
            <w:proofErr w:type="gramEnd"/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2ABCE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-392 180,92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9DBA9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326 817,43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D0AE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65 363,49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69038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6DD9B8C2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6AE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2EE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83A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8 125,15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68F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F47BAE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3D70C9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1D4F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4C7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9311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20 588,89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501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EB93FF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5153DB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AE95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6FC2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877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45 131,48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15F8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189F8A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F9EBEA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E6D7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B7C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8B6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89 050,00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27F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A5BD24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1F8148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730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423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196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26 151,00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83A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022613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F8292C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7CE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499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3CB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B1D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EFD892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381D0D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A35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887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D50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7B7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A1284E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326BE8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574B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60B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87E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16 924,41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3AD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A09C06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1A235B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1B9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426B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D9FB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46 636,69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A8B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E56D6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B1B448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D97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529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293D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789,81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F638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BCAB8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1618DA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1933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7A9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-107,62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F11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9B7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8AB57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1F472C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E75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691500 Provozní dotace-ze zahraničí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325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-121 828,67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7C3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66AD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DBCE04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463F0C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59F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691509 Provozní dotace-předpis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dotace  ze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 zahra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52F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-270 244,63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B5E9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C1C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C4B6B6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49F246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1D5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4CB9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BED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2D8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2 937,08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E84B5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8AF896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FDB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838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1D1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2B5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62 426,41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7D95C1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ED55460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36BEC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2431 Evropská </w:t>
            </w:r>
            <w:proofErr w:type="gramStart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komise - zahr</w:t>
            </w:r>
            <w:proofErr w:type="gramEnd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.ostatní VaVaI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40F4D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-988 320,57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FE9AB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801 655,33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81ABC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186 665,24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5A6E61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65336344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A8D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3076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046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17 444,09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067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20E66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BE50EC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418D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501420 Spotř.mater.-kancelářské potřeby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FAF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061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2 807,42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2A3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348BD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0F1039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663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F88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FF01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1 412,00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B25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F4E4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6B66D1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6FD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E5C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D650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1 526,00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886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1409C3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584478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39CD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3BDD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B8A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58B9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BD92C4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BB6E9E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73F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3232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BC4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70 652,30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D3B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88905F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08D2ED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8824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512202 Cest. zam.-ubytování zahrani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B00E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D50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42 724,24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DE2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349C81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2916A4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887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AE2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EDA7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16 480,32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D79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EB57B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7BC34C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76C2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004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E5C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1 996,72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4E7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F85AB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B61255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C50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278A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740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3266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316590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F5F980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B03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869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543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F51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3ADD8B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42E3A5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438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273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0CB7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322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5B1E1B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6C9423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39C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722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A9A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CFC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C9CCF4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9DEBE1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2D3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87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F8B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4EF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723221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8F5C78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6E9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62B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C604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260 642,00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1E9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8CB4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EA9C8C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59E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3D1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981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77 245,00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9AC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C6736B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FE7ABC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D8D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28F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841E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143 772,00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475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6C96F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29BAF2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311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D90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019C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43 349,78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273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0D2D0A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704764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B10C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A98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7E7B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118 405,77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A73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4777D0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7E9090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282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360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EE3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2 022,95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25A9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77B153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8C1CA6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915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504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EC0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087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C1124E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AD3B2A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771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C2EA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D9F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3D68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28F88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C03DE1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A4E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691500 Provozní dotace-ze zahraničí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BFB2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-988 320,57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EE5F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92D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C76FE3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447F47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C35A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245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C59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66F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15 894,95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1E89FD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AAE325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1D1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085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83EB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58F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170 770,29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980BBB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284D73A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CD61A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2517 Aktivace hodnoty pat., užit. a prům.vzorů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2768A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E5CE1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202DE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8D15A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1941FEA4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195F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518802 Ost.služby-NM vytvořený vlast. čin.v OE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68D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DBB1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C5F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7A4F5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C91A073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D2AB1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2530 Výnosy VaV ostatní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FACFE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-94 643,58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06810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335,74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908E2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-545 732,22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0AB741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-640 040,06</w:t>
            </w:r>
          </w:p>
        </w:tc>
      </w:tr>
      <w:tr w:rsidR="00D270A3" w:rsidRPr="00D270A3" w14:paraId="735FE078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2C8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AEFB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B3F2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133,72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CF2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3A1DB1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F293C9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352D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F065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E19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201,25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008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3751EB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93DBD7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017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109E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AA2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967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BD60F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6A66B5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B7BD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C49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-413,22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5AF4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0F98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5916A4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F962D6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1B7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477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-94 230,36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CC87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48B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465E2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355268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5D0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872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79B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07B8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-545 719,62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AFFB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029118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F21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740100 Převody nákl.ost. (do 2011 Převody ost.)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759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E6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5580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F1EEAF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1D320F7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92FF7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2601 Dary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5EC59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CEA0B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F7CD0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480F20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3CA49AF3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4C6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4708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E966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FA2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BC9829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730E84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34E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911504 Fond účelově urč.prostř.-převody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F0A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922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B6F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022194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684EA9C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4BAEB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2602 Prostředky pro spoluřeš.UTB od jiných org.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7A111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-13 647 603,87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EEC08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12 390 326,59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5CC9B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1 257 277,28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B3670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458B96AE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45C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501160 Spotř.mater.-elektromateriál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7AF3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A112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15 512,75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19B4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1FBC6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65B047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0745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135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7D8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22 386,00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540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2E6411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0CD965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61FA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9BAF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5E8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549 155,89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85CF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623A71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D596AA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523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783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DD5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184 113,96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D4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0DD1AC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36EF74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ABF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A1F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414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92 630,91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08A3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7F2A9F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52ACD4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CEA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E76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ABCA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104 422,30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E80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807253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175423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D5A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EAF6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CC2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147 269,85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1C38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007AC9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337787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59F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A80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11E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A01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5B3866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295771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CB7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8AD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A488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102 708,91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190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552BFD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D4C05B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6FD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833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A63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379 380,00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3A89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AB8597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CD0C19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30F4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BE3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BF9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9 126,73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FB5A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EB8A64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FD7C62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CEF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0001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4F7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15 432,00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AC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4CE77D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95ED60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7A3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7F9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2F8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2 251,50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057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F8BC5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243572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4FA9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7A5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AB9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8 624,50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161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5E3766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8E5B18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643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093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532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2 843,40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E6A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9C1BD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596FCA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90D8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512401 Cest. zam.-nutné vedl.výd.tuzemské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64A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A49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4495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9E28F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BDF84F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65EF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FA1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E04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355,43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DE0B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B03625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6AAE72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D7CE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981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9E4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D96D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610341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7A5868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1DE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512501 Cest. zam.-vložné tuzemské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02B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C6E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684B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7BF79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AAA3A7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F77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0EF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C99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344 850,00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886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6B3CC1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A73068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0ECF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518300 Ost.služby-nákl.přeprava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EEF5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6D8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9 699,67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722E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9937EC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918EFC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8DB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489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D231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251,68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8149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8A48D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3660BC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0A9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518500 Ost.služby-nájemné placené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361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8449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1 916,64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1C1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94F54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FBA04B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82C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68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9171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1 358,00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F13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59FD4F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21EB7F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930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713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A28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C4F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4AD94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E88AEF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3895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D06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C3E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3 268 360,00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75A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86F3D1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8B7A0F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E333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FC93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7A6C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1 258 078,00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67D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DBEB87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1E38E7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227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F022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551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30 057,00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E81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0E7A64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1A26CD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C874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7CC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550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2 452 024,00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8F33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0D7609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E898A3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F72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AAA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46F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492 980,00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C850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487886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1C7B5F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8C1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521500 Mzdové náklady-dohody s pojištěním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1573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4CE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20 395,00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A3D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AA4727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6D90EA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A44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521600 Mzdové náklady-dohody bez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48A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4CB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FF3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C49D7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7B984C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209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223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1897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674 094,27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4AE1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727AA3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5AC5E9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91B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F22D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F6B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1 857 541,06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851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E47058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E789D6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5B06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E432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FFA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19 976,00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451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2C95B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FA7AEC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E91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538401 Ostatní daně a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DB5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829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0F0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D8865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97478C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A79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549040 Jiné ost.nákl.-FÚUP spoluřešitelské proj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309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270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97 214,84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C67C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A45F92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B9BC9D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5C4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EE2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5BD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31 465,74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FCCF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BB78CA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329AC7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41E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549600 Jiné ost.nákl.-technické zhodnocení HIM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B297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33E3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14 054,12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428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46F76B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1E62B1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8FE6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3CA3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0D3C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5D8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169F3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3FB627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0CB6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2BE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-88 596,32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BB9F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424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0990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CF48D0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C4E2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649940 Jiné ost.výnosy-spoluřešit.projektů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5A5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-13 559 500,00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F22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81E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A1BD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8E78D6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205B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649942 Jiné ost.výn.-spoluřešit.projektů-vratky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28A6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492,45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4AFD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BE5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3D6F7A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817BAE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343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710210 Výkony autodopravy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DC8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EF0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687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7 191,62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3D41F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64F956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0F8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7F3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49C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1C0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787 944,74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741B7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57437D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681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CDB6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B5D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2C90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462 140,92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C0636E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C520B5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E444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E8BE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A9A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8D6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A09280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930F37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885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22C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4C5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B58C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748A6B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B32228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7B3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DC6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C12C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B23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796B1D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6130104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62AA0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4203 OPPIK-MPO-Ostatní provoz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22598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-2 922 414,84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D0D78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2 606 961,98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E9F15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315 452,86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8DCB4D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4BEC9BC1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A68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86F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11B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216 205,68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440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385A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9B86E0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10E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6D4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CE5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25 742,75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596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48627F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D5FAF8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AB9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1217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A8F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12 705,00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925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520FB9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49BAE2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F32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12C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66E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8 139,07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2D3D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AF56E7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C4D99B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459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D7EC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56D7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859 599,00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61C0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B3E9E5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DB6915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E019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625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D23D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18 267,00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90D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772E48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A1C6E5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1D52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FA6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809B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553 927,00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E2F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A05C32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51CD27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917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585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BF07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319 735,00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77F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18B392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3B1CC6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8FF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1A1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BDD9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157 632,74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E5B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F1780B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D377EE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ADEF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4E6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8B9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434 378,87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65A8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CABFDE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B6DC9A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09F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0CB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6C4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629,87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1B8E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380489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E58DBF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151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649940 Jiné ost.výnosy-spoluřešit.projektů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CBC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-2 696 020,39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62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37E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C0A332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4E014D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B40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649941 Jiné ost.výnosy-předpis spoluřešit.proje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0D3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-226 394,45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CCC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DE0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080B65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518346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C29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720600 Převod režií z proj. VaV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FB1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775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43F5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315 452,86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EBEB45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5022B5E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9E6CD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8501 Nájemné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C25AC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-24 080,00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20987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86252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12 309,89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54D640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-11 770,11</w:t>
            </w:r>
          </w:p>
        </w:tc>
      </w:tr>
      <w:tr w:rsidR="00D270A3" w:rsidRPr="00D270A3" w14:paraId="754E6D24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6870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602100 Prod.služeb-nájemné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9F4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-24 080,00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C21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790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FDA92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1B3F46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DFE9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616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E2D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1DD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7 201,90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954CE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6EE894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413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63E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C39A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D5F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5 107,99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87D388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0FC2EB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5AC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750800 Převod příjmů ze zakázek DČ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A8E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A8D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8FA2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310A7A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20708B8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9A2C0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8502 Hospodářské smlouvy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6FB4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-152 642,79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33AA1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96 715,14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11FF0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29 924,35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71063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-26 003,30</w:t>
            </w:r>
          </w:p>
        </w:tc>
      </w:tr>
      <w:tr w:rsidR="00D270A3" w:rsidRPr="00D270A3" w14:paraId="03AF9AD5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7E4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501190 Spotř.mater.-propagační předměty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E79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8E5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5 600,00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4F5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51D64C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540A8D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98F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F654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A40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8 340,15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14C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E82A6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5C8EF2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0FB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826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4F4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2 897,58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666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E9B459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DF4CFC7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C2BA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4FC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624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279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34EB7F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1175B9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FCF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BF9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58E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275,70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41D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AF4C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206BE8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72F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90B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B94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434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3742B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E939ED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BB7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512999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Cestovné - daňově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 neuznatelné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2C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EE1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2947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7758B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3D7853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FAE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5C86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7085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C0E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AD7E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77EDBB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9D2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317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A0E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D09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6E5C33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AB1937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C0F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518999 Ost.služby-daňově neuznatelné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9FA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120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1 218,00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3F0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C20A04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4AF484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331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A9F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444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17 985,00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A3A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19CBA9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52C602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138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C5B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69C4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2 421,00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61C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94B349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89884D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1FBA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0320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CE44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1 836,53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639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F0667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1430E9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C946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70A8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398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5 060,70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AC6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E5BAF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7C3C5F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B34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541100 Smluvní pokuty a úroky z prodlení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AC8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533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661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103543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4DC0C2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368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E897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C14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1CC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C6409E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7909FB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17F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3833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D09E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1BC9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38D87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24ABE3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D76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F69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ED1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D32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CF79CE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1EC516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AA6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602300 Prodej služeb-závodní stravování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605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-1 173,92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12A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B96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66D80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922628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40C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C48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-145 591,13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308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B8C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18EAA2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BB9CFE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B808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641100 Smluv.pokuty a úroky z pr.-předpis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C76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DC9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16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E57DCA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93137A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E92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1A6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-77,74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681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1A4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6E98F7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99AA0A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95D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710240 Výkony 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BA4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960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3D6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1 173,92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655188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1FFCF2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D81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838D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F46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258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5 257,36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80F676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08489E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C315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B1D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4E8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B7E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23 493,07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C02CD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E79775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F28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750800 Převod příjmů ze zakázek DČ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366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F5F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074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20BEC6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9A756EE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61A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8504 Dary a akce v doplňkové činnosti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E15F2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D0AB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606E8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07E559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15D5629A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BBB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E1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8DF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E9D4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013E21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3F6DAA9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34640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8511 Smluvní výzkum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EEE70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-36 350,25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22214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3 493,58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62A46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4 924,00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D4A3C4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-27 932,67</w:t>
            </w:r>
          </w:p>
        </w:tc>
      </w:tr>
      <w:tr w:rsidR="00D270A3" w:rsidRPr="00D270A3" w14:paraId="28EB3451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7D0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5F0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3F7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1 165,00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A87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E1078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4A1374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2D29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58B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98CB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5A2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8EBAEE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B6DEBF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299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3F0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DFD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A25B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EF516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942F02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35CE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8D1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390C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06B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86BC3C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177974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E4D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F737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E324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308,50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1D5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88E985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69404B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404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400A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BF7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05E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EA7632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AD0E68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5E51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039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90D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D2F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E78C95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234D75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727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773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0B08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2122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09012F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2E1ABF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DCC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602420 Prodej služeb-smluvní výzkum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CD6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-36 350,25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BFF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FCD7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F28FF9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0FB526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E8BA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619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634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912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431,76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78C6B4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CEC8F0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700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3C8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7A5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06E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4 492,24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FDA188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5C07A8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9CB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750800 Převod příjmů ze zakázek DČ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FF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896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464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4B9C4D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043619A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28E5B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8512 Smluvní výzkum-spec.infrastruktura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011CB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-1 044 192,94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B812D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1 138 490,17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B6B07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144 301,99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9BE8E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238 599,22</w:t>
            </w:r>
          </w:p>
        </w:tc>
      </w:tr>
      <w:tr w:rsidR="00D270A3" w:rsidRPr="00D270A3" w14:paraId="5504AFD1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42FC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ACA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405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149 100,00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171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6AA798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45465A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D03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F8B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4694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14A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FBDEDB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187378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CD7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2927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AE7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455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C36F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C266DF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598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B9D8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20E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59B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E64CD5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6E0538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F4D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E16C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D694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47 276,00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821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DB86AA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A3824C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0C3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F10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58D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116 096,00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AB60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007118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7CFDB6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FEF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A3B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865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9B0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271838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8F6962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3CD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B79E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317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486 625,00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405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456974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19B8EE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B065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564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BD3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E8AE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2938D2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D352D3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029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2A5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48E1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DD5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56923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7C9DD0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5596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3688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186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161 199,23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F51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7DC418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847909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8C3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EDF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34F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B5EE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1641A0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C4F3DA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2584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85D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7D9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2 729,97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DB7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84C39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4E8699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D47C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7466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5B91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53A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9177B7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4C86FC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564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662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-1 894,40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612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E83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D50834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A10584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790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602420 Prodej služeb-smluvní výzkum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15A9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-1 040 985,18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DF4A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0812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FF80CC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07BF8A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DD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9B1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-1 313,36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61F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81A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E9A4CA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47E314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629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6ADC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5A4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04F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8 633,83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BED951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D2C103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766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AEF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503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3374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135 668,16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90B9A5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B516C5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9C7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750800 Převod příjmů ze zakázek DČ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9D4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A0E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FF8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D57C5F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13DE03F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B7265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8513 Smluvní výzkum-unik.infrastruktura VaVpI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47C44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-5 955 400,07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41D9B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2 715 423,84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4A405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1 530 010,55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A92EA9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-1 709 965,68</w:t>
            </w:r>
          </w:p>
        </w:tc>
      </w:tr>
      <w:tr w:rsidR="00D270A3" w:rsidRPr="00D270A3" w14:paraId="12C4E354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985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232E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893C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47 353,82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9FF6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6F8D30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5C767F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C5F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59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E71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59 035,76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1DF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1F0966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44A290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CB3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F92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B2D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3 018,50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181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2697F6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F398596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CC0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F90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EB7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33 264,51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117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B2FAE2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D63E0C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6766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108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82E1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933,94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BBF5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D7D71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65E96C5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990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9CB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A09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11 752,00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A8B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44641F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2D7AA5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AFA2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7EC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018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220 813,51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D1C7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4AF64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50F054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F62B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D16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753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219 379,83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E70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7C754D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541B26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AB66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9B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AC6A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17 598,52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3D9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00EDD0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87F472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EBF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B293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8264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36 455,87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2283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2BDDAC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6E2F87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9AB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E114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9D6D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56 293,03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CE3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79B2B9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992D66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068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81A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7D6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48AB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479A3E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CFAEAF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DBD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512999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Cestovné - daňově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 neuznatelné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631C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759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2 384,00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E9F0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5F6ED5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EE99B9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8B2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277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B5B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145 933,53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94E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57E720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0ADD91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38F6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24E0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8E91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1A2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80363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E97022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D344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518130 Ost.služby-poplatky za rozhlas a TV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25C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49CD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17 280,00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506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23461C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9D85074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7DB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75A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3782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27 812,00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4A2D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EC800E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16018E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292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09F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2CC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11 307,72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213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0E0210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8B9CB1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75BF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EC4C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ED4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0D2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9F009E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479447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5D8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60B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D6F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D26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A1C230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E25DF4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A9E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518999 Ost.služby-daňově neuznatelné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E10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582A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6 673,37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4A9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A00721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BA793F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2A6F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303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89B1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418 600,00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931B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AF59D7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05AE46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500C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21E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1AB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266 372,00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09B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14A71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52F655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88B4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4BA9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67CA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3 869,00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A12E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8D3ECC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9BFCD9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56D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1B9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33CC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12 340,00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DFC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D0CA91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59B96E3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F0BF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B1B7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8525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565 540,00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4F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523485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956A5D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8556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521600 Mzdové náklady-dohody bez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179E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E8E2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79 560,00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267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2DA66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B10DB7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5DA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ACE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0C1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113 656,08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E3B0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7FB344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AD6DC6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1D2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FCE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B989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313 187,45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741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AD43A8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72AEA4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646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532100 Daň z nemovitostí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2B6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A95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7 341,00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56A4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AB2EA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01ADD3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A08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48D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577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10 834,27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657A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08CAE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4A56D3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72A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4B2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0DB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5 044,76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4C00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F17F1D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F0EA73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D17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5B7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5FB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458,08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D34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CA8493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5D45DD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CA3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311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1C8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98E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8EF77D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E3EFF0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2E4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B7C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F154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F3C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425EE9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C8446D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B5A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602420 Prodej služeb-smluvní výzkum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F3B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-5 945 078,07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D5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1D8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5AB6D1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A5ADB2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B21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683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-10 322,00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A90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51B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EEEF3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D54BA7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60E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31E3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E27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F025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186 409,79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938A66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95E364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93D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720300 Příspěvek součástí na projekty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724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0FF3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C10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05B4B2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297376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6DAE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884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AE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CEC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989 922,33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A6367F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1FA0B5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723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F342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732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EF88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353 678,43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E71774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9469D7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261D2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750800 Převod příjmů ze zakázek DČ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FA53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B08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508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4E03B0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8D4EEA5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14CBF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8517  Licenční</w:t>
            </w:r>
            <w:proofErr w:type="gramEnd"/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výnosy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E1400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-25 179,63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625E6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3 723,08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CD6E8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-6 156,80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516700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-27 613,35</w:t>
            </w:r>
          </w:p>
        </w:tc>
      </w:tr>
      <w:tr w:rsidR="00D270A3" w:rsidRPr="00D270A3" w14:paraId="392B8DC4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26ED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3D0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FCA60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3 723,08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38B6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7C705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AFB65A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78D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75E5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-25 179,63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DA9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904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AA654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F1C17CF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8696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740120 Převody výnosy ostatní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654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74F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3B4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-6 156,80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FD525E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6E9C321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CA5AE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9500 Fond rozvoje investičního majetku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0F4AA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B0D68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236A7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EB8142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238E0591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B437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911600 FRIM-počáteční zůstatek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152A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DFF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B8C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BEB76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939899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852C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911601 FRIM-tvorba z odpisů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AAF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4CD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C047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6E4F93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97A2230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08B8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911603 FRIM-tvorba z hospodář.výsledku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5E7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592F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974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A9C4E7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5DE534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E5CD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911607 FRIM-Převody mezi součástmi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551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BEF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A471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6A57DF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B80D94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D63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911621 FRIM-čerpání z odpisů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4D0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FD3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90C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CE5EB4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F5C8D1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CD06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911660 FRIM z KP-počáteční zůstatek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5296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869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4D1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21DE16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1D7624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D4C5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911680 FRIM z FPP-počáteční zůstatek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579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32E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06C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4EEC9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2551C6E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112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911684 FRIM z FPP-převod mezi součástmi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84D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1CF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84F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BDD42B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F75D02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7969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911685 FRIM z FPP-čerpání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75A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37C1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D5F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3EC689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BFA663F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BF842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9510 Sociální fond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3E463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-153 000,00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1817E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153 000,00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59B8A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30EDB2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3D680E35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5B1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525100 Ostatní sociální pojištění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A51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C569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112 500,00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4DB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BAB805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567AA7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5D75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525999 Ostatní sociální pojištění-daňově neuzna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783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3AE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40 500,00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A6B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F468D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3D41EA32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3A2A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648200 Zúčtování fondů-fond sociální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47B9A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-153 000,00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71A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E72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9CECAA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22E009D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6578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911200 Fond sociální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B763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3DE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8B4A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3F6E7F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1BDBD8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79F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911201 Fond sociální-tvorba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637B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48E2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13E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1115A3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18761C1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2E04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911221 Fond sociální-čerpání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12B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BAD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ED6C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5F134E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6DEAA8D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BDE8C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9550 Fond provozních prostředků ze zisku-z HČ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98E97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40A69D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44939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EDF481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3AB0FDA7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1A7A1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911350 Fond prov.prostř.ze zisku HČ-počát.zůst.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C57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81B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D2E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607D3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11DEBE15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FFB28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9570 Fond provozních prostředků ze zisku-z DČ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6FD99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-635 087,57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FBC18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635 087,57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3B8CE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B98D98C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0,00</w:t>
            </w:r>
          </w:p>
        </w:tc>
      </w:tr>
      <w:tr w:rsidR="00D270A3" w:rsidRPr="00D270A3" w14:paraId="687E34BC" w14:textId="77777777" w:rsidTr="004F7298">
        <w:trPr>
          <w:trHeight w:val="25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EE68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E73AE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9B3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7 005,00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B33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46F9A4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C5395A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A112C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AF03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3BA64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1 659,00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25FE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C86D98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015AD1D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16623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81C36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F391B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22 326,00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937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F6BB06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4ACE4CB8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9D1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6A9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9D9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2 639,97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DE7B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1AED28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8FE772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0EFA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56862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25017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7 239,90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7700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B02799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3EE561C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1E7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528100 Ostatní sociální náklady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620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1D48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6 384,55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327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D19DAD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68C3F3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4A7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65F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5B9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123,19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E6E1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586FC5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24DEE0D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337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591200 Daň z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příjmů - roční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 předpis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3A30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E3B3F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587 709,96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3CAC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C0848D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00DD93A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045B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648340 Zúčtování fondů-FPP z HV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4E5E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-635 087,57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EC3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B18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019924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7AC243CB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76B0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911340 Fond prov.prostředků ze zisku-PZ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D25B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A6EA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12C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297034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E7A9B99" w14:textId="77777777" w:rsidTr="004F7298">
        <w:trPr>
          <w:trHeight w:val="255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FB8D6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911341 Fond prov.prostředků </w:t>
            </w:r>
            <w:proofErr w:type="gramStart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proofErr w:type="gramEnd"/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 xml:space="preserve"> zisku-tvorba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A76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D2D6D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96F9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150A945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6BD73694" w14:textId="77777777" w:rsidTr="004F7298">
        <w:trPr>
          <w:trHeight w:val="270"/>
        </w:trPr>
        <w:tc>
          <w:tcPr>
            <w:tcW w:w="5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2D1F" w14:textId="77777777" w:rsidR="00D270A3" w:rsidRPr="00D270A3" w:rsidRDefault="00D270A3" w:rsidP="00D270A3">
            <w:pPr>
              <w:spacing w:after="0" w:line="240" w:lineRule="auto"/>
              <w:ind w:left="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911342 Fond prov.prostředků ze zisku-čerpání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F7DF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F85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8ACCC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9DA03F8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270A3" w:rsidRPr="00D270A3" w14:paraId="5B6BA9F3" w14:textId="77777777" w:rsidTr="004F7298">
        <w:trPr>
          <w:trHeight w:val="525"/>
        </w:trPr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55C4C7" w14:textId="77777777" w:rsidR="00D270A3" w:rsidRPr="00D270A3" w:rsidRDefault="00D270A3" w:rsidP="00D270A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Celkový součet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6AC742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-185 092 500,96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6AF4F6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174 537 432,14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444DDE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8 347 521,11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6C28F3" w14:textId="77777777" w:rsidR="00D270A3" w:rsidRPr="00D270A3" w:rsidRDefault="00D270A3" w:rsidP="00D270A3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270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-2 207 547,71</w:t>
            </w:r>
          </w:p>
        </w:tc>
      </w:tr>
    </w:tbl>
    <w:p w14:paraId="21BFB282" w14:textId="77777777" w:rsidR="00456572" w:rsidRDefault="00456572" w:rsidP="004F690D"/>
    <w:p w14:paraId="37B9BA45" w14:textId="77777777" w:rsidR="007245B5" w:rsidRDefault="007245B5" w:rsidP="004F690D"/>
    <w:p w14:paraId="57B47B3A" w14:textId="77777777" w:rsidR="007245B5" w:rsidRDefault="007245B5" w:rsidP="004F690D">
      <w:pPr>
        <w:sectPr w:rsidR="007245B5" w:rsidSect="00BD0896">
          <w:headerReference w:type="default" r:id="rId16"/>
          <w:headerReference w:type="first" r:id="rId17"/>
          <w:pgSz w:w="16834" w:h="11909" w:orient="landscape"/>
          <w:pgMar w:top="1419" w:right="1510" w:bottom="1414" w:left="1009" w:header="709" w:footer="709" w:gutter="0"/>
          <w:cols w:space="708"/>
          <w:titlePg/>
          <w:docGrid w:linePitch="326"/>
        </w:sectPr>
      </w:pPr>
    </w:p>
    <w:p w14:paraId="163FD855" w14:textId="5A4FB334" w:rsidR="00356C32" w:rsidRPr="00E95BBC" w:rsidRDefault="00356C32" w:rsidP="00356C32">
      <w:pPr>
        <w:pStyle w:val="Nadpis2"/>
        <w:rPr>
          <w:rFonts w:cstheme="minorHAnsi"/>
        </w:rPr>
      </w:pPr>
      <w:bookmarkStart w:id="59" w:name="_Toc180831945"/>
      <w:bookmarkStart w:id="60" w:name="_Toc7012856"/>
      <w:r w:rsidRPr="00E95BBC">
        <w:rPr>
          <w:rFonts w:cstheme="minorHAnsi"/>
        </w:rPr>
        <w:lastRenderedPageBreak/>
        <w:t>Osobní náklady</w:t>
      </w:r>
      <w:bookmarkEnd w:id="59"/>
      <w:r w:rsidRPr="00E95BBC">
        <w:rPr>
          <w:rFonts w:cstheme="minorHAnsi"/>
        </w:rPr>
        <w:t xml:space="preserve"> </w:t>
      </w:r>
      <w:bookmarkEnd w:id="60"/>
    </w:p>
    <w:p w14:paraId="4A574382" w14:textId="36B664EE" w:rsidR="004F690D" w:rsidRDefault="00A74C92" w:rsidP="00385CFB">
      <w:r>
        <w:t>Nejvýznamnější položkou v rámci provozních nákladů jsou osobní náklad</w:t>
      </w:r>
      <w:r w:rsidR="00385CFB">
        <w:t xml:space="preserve">y, jejichž čerpání </w:t>
      </w:r>
      <w:r w:rsidR="004F690D">
        <w:t>v roce 20</w:t>
      </w:r>
      <w:r w:rsidR="007245B5">
        <w:t>2</w:t>
      </w:r>
      <w:r w:rsidR="00D270A3">
        <w:t xml:space="preserve">3 </w:t>
      </w:r>
      <w:r w:rsidR="004F690D">
        <w:t>je rozděleno do dvou tabulek</w:t>
      </w:r>
      <w:r w:rsidR="00F2547D">
        <w:t>, dle zdrojů nehospodářské a hospodářské činnosti.</w:t>
      </w:r>
    </w:p>
    <w:p w14:paraId="0324BAF3" w14:textId="77777777" w:rsidR="00385CFB" w:rsidRDefault="00385CFB" w:rsidP="00F77B07">
      <w:pPr>
        <w:rPr>
          <w:u w:val="single"/>
        </w:rPr>
      </w:pPr>
    </w:p>
    <w:p w14:paraId="5A847C40" w14:textId="3AF9259D" w:rsidR="00F2547D" w:rsidRPr="008F44F9" w:rsidRDefault="00F2547D" w:rsidP="00F77B07">
      <w:pPr>
        <w:rPr>
          <w:u w:val="single"/>
        </w:rPr>
      </w:pPr>
      <w:r w:rsidRPr="008F44F9">
        <w:rPr>
          <w:u w:val="single"/>
        </w:rPr>
        <w:t>Nehospodářská činnost:</w:t>
      </w:r>
    </w:p>
    <w:p w14:paraId="761FBA1D" w14:textId="5C8383E3" w:rsidR="00F2547D" w:rsidRPr="007A51F2" w:rsidRDefault="00F2547D" w:rsidP="00481150">
      <w:pPr>
        <w:spacing w:after="0" w:line="240" w:lineRule="auto"/>
        <w:ind w:left="0" w:firstLine="0"/>
        <w:rPr>
          <w:rFonts w:ascii="Calibri" w:hAnsi="Calibri" w:cs="Calibri"/>
          <w:lang w:val="en-US"/>
        </w:rPr>
      </w:pPr>
      <w:r w:rsidRPr="00DB4F09">
        <w:t>Nejvýznamnější zastoupené v osobních nákladech m</w:t>
      </w:r>
      <w:r w:rsidR="006B3B63" w:rsidRPr="00DB4F09">
        <w:t>á</w:t>
      </w:r>
      <w:r w:rsidRPr="00DB4F09">
        <w:t xml:space="preserve"> zdroj </w:t>
      </w:r>
      <w:r w:rsidR="00481150" w:rsidRPr="00DB4F09">
        <w:t>2102</w:t>
      </w:r>
      <w:r w:rsidRPr="00DB4F09">
        <w:t xml:space="preserve">, který pokrývá </w:t>
      </w:r>
      <w:r w:rsidR="00DB4F09" w:rsidRPr="00DB4F09">
        <w:t>54</w:t>
      </w:r>
      <w:r w:rsidR="00481150" w:rsidRPr="00DB4F09">
        <w:rPr>
          <w:rFonts w:ascii="Calibri" w:hAnsi="Calibri" w:cs="Calibri"/>
        </w:rPr>
        <w:t>,</w:t>
      </w:r>
      <w:r w:rsidR="00DB4F09" w:rsidRPr="00DB4F09">
        <w:rPr>
          <w:rFonts w:ascii="Calibri" w:hAnsi="Calibri" w:cs="Calibri"/>
        </w:rPr>
        <w:t>77</w:t>
      </w:r>
      <w:r w:rsidR="007A51F2" w:rsidRPr="00DB4F09">
        <w:rPr>
          <w:rFonts w:ascii="Calibri" w:hAnsi="Calibri" w:cs="Calibri"/>
        </w:rPr>
        <w:t xml:space="preserve"> </w:t>
      </w:r>
      <w:r w:rsidR="00481150" w:rsidRPr="00DB4F09">
        <w:rPr>
          <w:rFonts w:ascii="Calibri" w:hAnsi="Calibri" w:cs="Calibri"/>
        </w:rPr>
        <w:t xml:space="preserve">% </w:t>
      </w:r>
      <w:r w:rsidR="008F44F9" w:rsidRPr="00DB4F09">
        <w:t>z osobních nákladů ve zdrojích nehospodářské činnosti</w:t>
      </w:r>
      <w:r w:rsidR="007A51F2" w:rsidRPr="00DB4F09">
        <w:t>.</w:t>
      </w:r>
    </w:p>
    <w:p w14:paraId="06133417" w14:textId="37474C95" w:rsidR="008F44F9" w:rsidRDefault="008F44F9" w:rsidP="008F44F9">
      <w:r w:rsidRPr="007A51F2">
        <w:t>UTB</w:t>
      </w:r>
      <w:r w:rsidR="00031141" w:rsidRPr="007A51F2">
        <w:t>.</w:t>
      </w:r>
    </w:p>
    <w:p w14:paraId="631812C8" w14:textId="2D956BEF" w:rsidR="008F44F9" w:rsidRDefault="008F44F9" w:rsidP="008F44F9"/>
    <w:p w14:paraId="585A6B2B" w14:textId="2DE405CE" w:rsidR="008F44F9" w:rsidRPr="008F44F9" w:rsidRDefault="008F44F9" w:rsidP="008F44F9">
      <w:pPr>
        <w:rPr>
          <w:u w:val="single"/>
        </w:rPr>
      </w:pPr>
      <w:r w:rsidRPr="008F44F9">
        <w:rPr>
          <w:u w:val="single"/>
        </w:rPr>
        <w:t>Hospodářská činnost</w:t>
      </w:r>
      <w:r>
        <w:rPr>
          <w:u w:val="single"/>
        </w:rPr>
        <w:t>:</w:t>
      </w:r>
    </w:p>
    <w:p w14:paraId="5637988C" w14:textId="556FEAF4" w:rsidR="008F44F9" w:rsidRDefault="008F44F9" w:rsidP="008F44F9">
      <w:r w:rsidRPr="00AF619C">
        <w:t>V hospodářské činnosti měl nejvýznamnější zastoupení zdroj 851</w:t>
      </w:r>
      <w:r w:rsidR="00031141" w:rsidRPr="00AF619C">
        <w:t>3</w:t>
      </w:r>
      <w:r w:rsidRPr="00AF619C">
        <w:t xml:space="preserve">, který se na osobních nákladech </w:t>
      </w:r>
      <w:r w:rsidR="00D71A70" w:rsidRPr="00AF619C">
        <w:br/>
      </w:r>
      <w:r w:rsidRPr="00AF619C">
        <w:t xml:space="preserve">ve zdrojích hospodářské činnosti podílel </w:t>
      </w:r>
      <w:r w:rsidR="00AF619C" w:rsidRPr="00AF619C">
        <w:t>64</w:t>
      </w:r>
      <w:r w:rsidR="007A51F2" w:rsidRPr="00AF619C">
        <w:t>,</w:t>
      </w:r>
      <w:r w:rsidR="00AF619C" w:rsidRPr="00AF619C">
        <w:t>84</w:t>
      </w:r>
      <w:r w:rsidR="007A51F2" w:rsidRPr="00AF619C">
        <w:t xml:space="preserve"> </w:t>
      </w:r>
      <w:r w:rsidR="00031141" w:rsidRPr="00AF619C">
        <w:t>%</w:t>
      </w:r>
      <w:r w:rsidRPr="00AF619C">
        <w:t>.</w:t>
      </w:r>
    </w:p>
    <w:p w14:paraId="205BEA58" w14:textId="0139FE2D" w:rsidR="008F44F9" w:rsidRDefault="008F44F9" w:rsidP="008F44F9"/>
    <w:p w14:paraId="79E2CAEE" w14:textId="3547DA2E" w:rsidR="00617CE8" w:rsidRDefault="00617CE8">
      <w:pPr>
        <w:spacing w:after="160" w:line="259" w:lineRule="auto"/>
        <w:ind w:left="0" w:firstLine="0"/>
        <w:jc w:val="left"/>
      </w:pPr>
    </w:p>
    <w:p w14:paraId="1FBFA122" w14:textId="15956AC6" w:rsidR="00A25A71" w:rsidRDefault="00A25A71">
      <w:pPr>
        <w:spacing w:after="160" w:line="259" w:lineRule="auto"/>
        <w:ind w:left="0" w:firstLine="0"/>
        <w:jc w:val="left"/>
      </w:pPr>
      <w:r>
        <w:br w:type="page"/>
      </w:r>
    </w:p>
    <w:p w14:paraId="6053356A" w14:textId="77777777" w:rsidR="00A25A71" w:rsidRDefault="00A25A71" w:rsidP="000538C4">
      <w:pPr>
        <w:ind w:left="0" w:firstLine="0"/>
        <w:sectPr w:rsidR="00A25A71" w:rsidSect="00A25A71">
          <w:headerReference w:type="first" r:id="rId18"/>
          <w:pgSz w:w="11909" w:h="16834"/>
          <w:pgMar w:top="1510" w:right="1414" w:bottom="1009" w:left="1419" w:header="709" w:footer="709" w:gutter="0"/>
          <w:cols w:space="708"/>
          <w:titlePg/>
          <w:docGrid w:linePitch="326"/>
        </w:sectPr>
      </w:pPr>
    </w:p>
    <w:p w14:paraId="0DCF8A86" w14:textId="77777777" w:rsidR="00975972" w:rsidRDefault="00975972" w:rsidP="00975972">
      <w:pPr>
        <w:ind w:left="0" w:firstLine="0"/>
      </w:pPr>
      <w:r>
        <w:lastRenderedPageBreak/>
        <w:t>Osobní náklady – zdroje nehospodářské činnosti</w:t>
      </w:r>
    </w:p>
    <w:tbl>
      <w:tblPr>
        <w:tblW w:w="144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814"/>
        <w:gridCol w:w="814"/>
        <w:gridCol w:w="814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979"/>
        <w:gridCol w:w="160"/>
      </w:tblGrid>
      <w:tr w:rsidR="00975972" w:rsidRPr="00C55B1B" w14:paraId="38B66DEA" w14:textId="77777777" w:rsidTr="004F7298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0A96DD0" w14:textId="12F574B9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EE6C1B2" w14:textId="5766847C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5A18A53" w14:textId="4DFF54D6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14488FE" w14:textId="28EE033F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D482EE6" w14:textId="1E511DB9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53BF0FF" w14:textId="1BCCE3F0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799117F" w14:textId="05F4CF99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6410B15" w14:textId="0D11FBC8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852E539" w14:textId="02C650AF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F305ED9" w14:textId="2B1FECA5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DB38BF1" w14:textId="495DB61A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C0C5F9C" w14:textId="12DD283F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1BCD350" w14:textId="1FB8E2AF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451196A" w14:textId="48AC940F" w:rsidR="00975972" w:rsidRPr="00C55B1B" w:rsidRDefault="00975972" w:rsidP="0097597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53376CC" w14:textId="6D8B915B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="Calibri"/>
              </w:rPr>
              <w:t>v tis.</w:t>
            </w:r>
            <w:r>
              <w:rPr>
                <w:rFonts w:ascii="Calibri" w:hAnsi="Calibri" w:cs="Calibri"/>
              </w:rPr>
              <w:t xml:space="preserve"> </w:t>
            </w:r>
            <w:r w:rsidRPr="000254BE">
              <w:rPr>
                <w:rFonts w:ascii="Calibri" w:hAnsi="Calibri" w:cs="Calibri"/>
              </w:rPr>
              <w:t>Kč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396A1" w14:textId="772B06B0" w:rsidR="00975972" w:rsidRPr="00C55B1B" w:rsidRDefault="00975972" w:rsidP="0097597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975972" w:rsidRPr="00C55B1B" w14:paraId="18D56861" w14:textId="12615112" w:rsidTr="004F7298">
        <w:trPr>
          <w:gridAfter w:val="1"/>
          <w:wAfter w:w="160" w:type="dxa"/>
          <w:trHeight w:val="3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9A3722A" w14:textId="77777777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Zdroj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E5F8C07" w14:textId="77777777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1100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28BA90E" w14:textId="77777777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1120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2E166FC" w14:textId="77777777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1182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C38B6C7" w14:textId="77777777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2102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6C8B2FB" w14:textId="77777777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2108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</w:tcPr>
          <w:p w14:paraId="2C8713FD" w14:textId="7C4B8478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2182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5168B5A" w14:textId="6188B119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2200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CECEF9C" w14:textId="78597747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2201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8B10D71" w14:textId="4817B9C4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2207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</w:tcPr>
          <w:p w14:paraId="0B5D4C65" w14:textId="21FB1C40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2208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154875D7" w14:textId="63DB20DA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2231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A7500"/>
            <w:vAlign w:val="center"/>
            <w:hideMark/>
          </w:tcPr>
          <w:p w14:paraId="17DD86F5" w14:textId="0C0F01C7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2430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EA7500"/>
            <w:vAlign w:val="center"/>
          </w:tcPr>
          <w:p w14:paraId="730FAF71" w14:textId="26DCAD69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2431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EA7500"/>
            <w:vAlign w:val="center"/>
          </w:tcPr>
          <w:p w14:paraId="3B593FA4" w14:textId="548E0F77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2602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88F3448" w14:textId="046C8121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 xml:space="preserve">4203 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</w:tcPr>
          <w:p w14:paraId="3A6FD4AA" w14:textId="5B00E14A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>
              <w:rPr>
                <w:rFonts w:cstheme="minorHAnsi"/>
                <w:b/>
                <w:bCs/>
                <w:color w:val="FFFFFF"/>
              </w:rPr>
              <w:t>CELKEM</w:t>
            </w:r>
          </w:p>
        </w:tc>
      </w:tr>
      <w:tr w:rsidR="00975972" w:rsidRPr="00C55B1B" w14:paraId="1815ABCE" w14:textId="6F3E4F47" w:rsidTr="004F7298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209E2" w14:textId="369F13AB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 – tarify,</w:t>
            </w:r>
            <w:r w:rsidR="00885CFA">
              <w:rPr>
                <w:rFonts w:cstheme="minorHAnsi"/>
              </w:rPr>
              <w:t xml:space="preserve"> </w:t>
            </w:r>
            <w:r w:rsidRPr="00A25A71">
              <w:rPr>
                <w:rFonts w:cstheme="minorHAnsi"/>
              </w:rPr>
              <w:t>další mzda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2093B" w14:textId="55288DD9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617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8E603" w14:textId="283739C2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644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CE92A" w14:textId="016DF957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9D591" w14:textId="34DDF32A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12 436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2BEF8" w14:textId="3EFD734D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626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4F8C6" w14:textId="513E5F9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662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8B09D" w14:textId="65363D9C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1 839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C4FC1" w14:textId="6230347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3 481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C54FD" w14:textId="796C993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451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53864" w14:textId="64DA6478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65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11CEE" w14:textId="42067EE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124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FD709" w14:textId="157A7EB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89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530E" w14:textId="39FB5FD1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261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9B9481" w14:textId="0289597C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3 268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968C9" w14:textId="2DA4C4A1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860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474489C" w14:textId="560A5512" w:rsidR="00975972" w:rsidRPr="00A25A71" w:rsidRDefault="001008C7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25 432</w:t>
            </w:r>
          </w:p>
        </w:tc>
      </w:tr>
      <w:tr w:rsidR="00975972" w:rsidRPr="00C55B1B" w14:paraId="221323EC" w14:textId="3C125F37" w:rsidTr="004F7298">
        <w:trPr>
          <w:gridAfter w:val="1"/>
          <w:wAfter w:w="160" w:type="dxa"/>
          <w:trHeight w:val="15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87500" w14:textId="0DEC2048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 – náhrady za dovoleno, ostatní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D578B" w14:textId="154B8FD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44179" w14:textId="4F6A44C1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0677F" w14:textId="730341E3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F30E1" w14:textId="5119CF3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6 321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2F4FD" w14:textId="6E61F32C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D722B" w14:textId="56400F1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284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19098" w14:textId="01C5D2B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613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5012C" w14:textId="62238CB3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985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AA251" w14:textId="1F24BEA3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1D325" w14:textId="106956EE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E047D" w14:textId="02FE5C2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53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F0548" w14:textId="6D2A5E71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5D60" w14:textId="05940151" w:rsidR="00975972" w:rsidRPr="00A25A71" w:rsidRDefault="00975972" w:rsidP="00B5675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77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D64615" w14:textId="0611B23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1 258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A54C6" w14:textId="2C2BF8E3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7DB92F4" w14:textId="58803BD3" w:rsidR="00975972" w:rsidRPr="00A25A71" w:rsidRDefault="001008C7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10 132</w:t>
            </w:r>
          </w:p>
        </w:tc>
      </w:tr>
      <w:tr w:rsidR="00975972" w:rsidRPr="00C55B1B" w14:paraId="49AE053B" w14:textId="2DA1698B" w:rsidTr="004F7298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5CF1A" w14:textId="77777777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 – náhrady za nemoc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0565" w14:textId="0ED8D53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6AB37" w14:textId="3ADC7322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3274F" w14:textId="3639C31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7E2BB" w14:textId="0A6686C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20263" w14:textId="3EBAD9CB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283BB" w14:textId="5FB2406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468C2" w14:textId="12AC7B59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3D3CA" w14:textId="1677ABC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0A2C7" w14:textId="5270D44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1A78E" w14:textId="3438A647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59E6C" w14:textId="7321739E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7B52AD" w14:textId="3A2A535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C67" w14:textId="1A03422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AE5490" w14:textId="09CC7EF3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F8E98" w14:textId="2DF7E658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45AB73D" w14:textId="73E70F42" w:rsidR="00975972" w:rsidRPr="00A25A71" w:rsidRDefault="001008C7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231</w:t>
            </w:r>
          </w:p>
        </w:tc>
      </w:tr>
      <w:tr w:rsidR="00975972" w:rsidRPr="00C55B1B" w14:paraId="61DA6119" w14:textId="47346C69" w:rsidTr="004F7298">
        <w:trPr>
          <w:gridAfter w:val="1"/>
          <w:wAfter w:w="160" w:type="dxa"/>
          <w:trHeight w:val="15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B8220" w14:textId="77777777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 – náhrady mzdy karanténa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BC95C" w14:textId="2F7755E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B00D" w14:textId="60FDCD6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6D68F" w14:textId="03BDBAEB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2251C" w14:textId="1A4CF09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67212" w14:textId="21420F7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300A5" w14:textId="4D8B7D5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C8731" w14:textId="5F2FF6E7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B470D" w14:textId="3ACA91F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BF47" w14:textId="1CBE08B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3BC83" w14:textId="7C4FC602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3F6DB" w14:textId="655D6A7C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226C5" w14:textId="04CAFE5B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BD94" w14:textId="0A0D1E0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5BF65A" w14:textId="052ED4EC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62D07" w14:textId="1A4C9B8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12FDC66" w14:textId="02415516" w:rsidR="00975972" w:rsidRPr="00A25A71" w:rsidRDefault="001008C7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5972" w:rsidRPr="00C55B1B" w14:paraId="68810E71" w14:textId="6427103E" w:rsidTr="004F7298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BEA14" w14:textId="77777777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 – dekretní příplatky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FCD9E" w14:textId="124131B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003C2" w14:textId="20B87C53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D0FC1" w14:textId="5F03A603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236A0" w14:textId="6F6F1F4E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9 266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69E52" w14:textId="2AC09299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495EB" w14:textId="4160063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831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82206" w14:textId="347FC55B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988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E2F3A" w14:textId="6A915B5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1 833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67EE4" w14:textId="5C36CBD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EBADC" w14:textId="230F0359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34F15" w14:textId="167FED9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DA535" w14:textId="7A8CAED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88DC" w14:textId="2A93776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143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289C56" w14:textId="566614F7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2 452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7AE28" w14:textId="78BA4C8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554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9A6F689" w14:textId="42199829" w:rsidR="00975972" w:rsidRPr="00A25A71" w:rsidRDefault="001008C7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16 816</w:t>
            </w:r>
          </w:p>
        </w:tc>
      </w:tr>
      <w:tr w:rsidR="00975972" w:rsidRPr="00C55B1B" w14:paraId="75A7F876" w14:textId="254CC1B5" w:rsidTr="004F7298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2598C" w14:textId="7168996C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</w:t>
            </w:r>
            <w:r w:rsidR="00885CFA">
              <w:rPr>
                <w:rFonts w:cstheme="minorHAnsi"/>
              </w:rPr>
              <w:t xml:space="preserve"> </w:t>
            </w:r>
            <w:r w:rsidR="00885CFA" w:rsidRPr="00A25A71">
              <w:rPr>
                <w:rFonts w:cstheme="minorHAnsi"/>
              </w:rPr>
              <w:t>–</w:t>
            </w:r>
            <w:r w:rsidRPr="00A25A71">
              <w:rPr>
                <w:rFonts w:cstheme="minorHAnsi"/>
              </w:rPr>
              <w:t>odměny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2334B" w14:textId="54B05F8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67926" w14:textId="60864368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2636C" w14:textId="19D4E30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CFE0D" w14:textId="19AD3D9E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4 100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B0E11" w14:textId="6E30759B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777BE" w14:textId="3D36C807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99E80" w14:textId="39F40BE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24C40" w14:textId="5AA7E519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383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3EC1F" w14:textId="659F5DE7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635EF" w14:textId="1200266E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9FCF0A" w14:textId="7CC3D4DA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D69BD5" w14:textId="702086E9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73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1044" w14:textId="76584E1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94FE2F" w14:textId="44F9371C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493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5151E" w14:textId="5B8431B8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320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CB011BA" w14:textId="4279D3C3" w:rsidR="00975972" w:rsidRPr="00A25A71" w:rsidRDefault="001008C7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5 590</w:t>
            </w:r>
          </w:p>
        </w:tc>
      </w:tr>
      <w:tr w:rsidR="00975972" w:rsidRPr="00C55B1B" w14:paraId="69353D29" w14:textId="59A4BF4C" w:rsidTr="004F7298">
        <w:trPr>
          <w:gridAfter w:val="1"/>
          <w:wAfter w:w="160" w:type="dxa"/>
          <w:trHeight w:val="18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3BB88" w14:textId="32FDCE76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lastRenderedPageBreak/>
              <w:t xml:space="preserve">Mzdové náklady </w:t>
            </w:r>
            <w:r w:rsidR="00885CFA" w:rsidRPr="00A25A71">
              <w:rPr>
                <w:rFonts w:cstheme="minorHAnsi"/>
              </w:rPr>
              <w:t>–</w:t>
            </w:r>
            <w:r w:rsidRPr="00A25A71">
              <w:rPr>
                <w:rFonts w:cstheme="minorHAnsi"/>
              </w:rPr>
              <w:t xml:space="preserve"> dohody s pojištěním (dále jen „SZP“)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E2333" w14:textId="0D4D8933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950B7" w14:textId="1716026C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A599F" w14:textId="4267A74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CD3C6" w14:textId="6ECD326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51072" w14:textId="39E9355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4C420" w14:textId="0690F66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4C9E1" w14:textId="1C7E7D21" w:rsidR="00975972" w:rsidRPr="00A25A71" w:rsidRDefault="00975972" w:rsidP="00B5675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196CD" w14:textId="50E50510" w:rsidR="00975972" w:rsidRPr="00A25A71" w:rsidRDefault="00975972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  <w:r w:rsidRPr="00A25A71">
              <w:rPr>
                <w:rFonts w:cstheme="minorHAnsi"/>
              </w:rPr>
              <w:t>219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31D0C" w14:textId="0734E4B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E48BF" w14:textId="2ACF0D2C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9BD1A" w14:textId="7FC9B59D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584FA2" w14:textId="2AE4837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77D7" w14:textId="215A0FD2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869BE2" w14:textId="25147DDC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3D4BE" w14:textId="79743509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04B9F54" w14:textId="2E9A3C2F" w:rsidR="00975972" w:rsidRPr="00A25A71" w:rsidRDefault="001008C7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391</w:t>
            </w:r>
          </w:p>
        </w:tc>
      </w:tr>
      <w:tr w:rsidR="00975972" w:rsidRPr="00C55B1B" w14:paraId="23D57D2E" w14:textId="102C0F64" w:rsidTr="004F7298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83A51" w14:textId="1A0874B6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 xml:space="preserve">Mzdové náklady </w:t>
            </w:r>
            <w:r w:rsidR="00885CFA" w:rsidRPr="00A25A71">
              <w:rPr>
                <w:rFonts w:cstheme="minorHAnsi"/>
              </w:rPr>
              <w:t>–</w:t>
            </w:r>
            <w:r w:rsidRPr="00A25A71">
              <w:rPr>
                <w:rFonts w:cstheme="minorHAnsi"/>
              </w:rPr>
              <w:t>dohody bez SZP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6208E6" w14:textId="78325B58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FC205F" w14:textId="1D89118E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729490" w14:textId="2E73485B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BA06B2" w14:textId="6452DCD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94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9F9EDA" w14:textId="5ED3D489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DCFE9" w14:textId="1336716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3DF8C1" w14:textId="67BC6BB3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7CFF85" w14:textId="42FF87ED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129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637173" w14:textId="257D5E1C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042457" w14:textId="64392833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F2F618" w14:textId="7849432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E46A" w14:textId="1B956A71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7B6B01" w14:textId="171DBE2A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02FF5" w14:textId="4D9489ED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161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28D5A" w14:textId="7A238843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739D0" w14:textId="6FBADAB9" w:rsidR="00975972" w:rsidRPr="00A25A71" w:rsidRDefault="001008C7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776</w:t>
            </w:r>
          </w:p>
        </w:tc>
      </w:tr>
      <w:tr w:rsidR="00975972" w:rsidRPr="00C55B1B" w14:paraId="2EF5864D" w14:textId="7E5182CD" w:rsidTr="004F7298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0300C20" w14:textId="77777777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 xml:space="preserve">CELKEM mzdové náklady 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E4E0D3A" w14:textId="42D6566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1 104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735E4F98" w14:textId="2D6ABBE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644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04207F25" w14:textId="72B7133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DBA6AE8" w14:textId="13023533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32 421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23A43687" w14:textId="0566766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1 673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DCC906A" w14:textId="56FCD63D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1 777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BCD1543" w14:textId="11CABD8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3 526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5B594C3" w14:textId="512C90A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7 052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0218EC7D" w14:textId="4EB2EFB9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611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11351D41" w14:textId="779A9061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119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DAFEFAD" w14:textId="0F690EE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328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8A9F02" w14:textId="0848618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189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A7720A" w14:textId="2A4CEF43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 w:rsidRPr="00A25A71">
              <w:rPr>
                <w:rFonts w:cstheme="minorHAnsi"/>
                <w:bCs/>
              </w:rPr>
              <w:t>481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054D46" w14:textId="4649A24D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 w:rsidRPr="00A25A71">
              <w:rPr>
                <w:rFonts w:cstheme="minorHAnsi"/>
                <w:bCs/>
              </w:rPr>
              <w:t>7 682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E02DD6D" w14:textId="57CDB255" w:rsidR="00975972" w:rsidRPr="001008C7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 w:rsidRPr="001008C7">
              <w:rPr>
                <w:rFonts w:cstheme="minorHAnsi"/>
                <w:bCs/>
              </w:rPr>
              <w:t>1 752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1813F30D" w14:textId="46249754" w:rsidR="00975972" w:rsidRPr="00A25A71" w:rsidRDefault="001008C7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59 368</w:t>
            </w:r>
          </w:p>
        </w:tc>
      </w:tr>
      <w:tr w:rsidR="00975972" w:rsidRPr="00C55B1B" w14:paraId="7DA93CF3" w14:textId="506007DF" w:rsidTr="004F7298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DFA70" w14:textId="5F79754C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Zákonné zdravotní pojištění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D5296" w14:textId="7C91A43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105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60B4C" w14:textId="0F7C4CBE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58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C5566" w14:textId="2A04B2E8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50E62" w14:textId="6FB5ED6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2 895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5A7C1" w14:textId="704F259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112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1955E" w14:textId="55901B7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168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C138A" w14:textId="2F6A872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312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64730" w14:textId="3DEF1E1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622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5BCCC" w14:textId="57B36C0C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53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8DF70" w14:textId="3A21795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092F2" w14:textId="2D850D2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21DCA" w14:textId="6BAADC5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3EBB" w14:textId="1FC838F4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43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69971D" w14:textId="22020D09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674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D99FD" w14:textId="65DB868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158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F1AE12A" w14:textId="28A8BBA5" w:rsidR="00975972" w:rsidRPr="00A25A71" w:rsidRDefault="001008C7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5 259</w:t>
            </w:r>
          </w:p>
        </w:tc>
      </w:tr>
      <w:tr w:rsidR="00975972" w:rsidRPr="00C55B1B" w14:paraId="511D6D67" w14:textId="153CB1FF" w:rsidTr="004F7298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41F66" w14:textId="5E654EFD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Zákonné sociální pojištění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58644" w14:textId="38711A0A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C9BFE" w14:textId="27D14AD1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94F71" w14:textId="115044C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978BE" w14:textId="748B2C51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7 942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9F0EE" w14:textId="6CF71462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CC77A" w14:textId="1944E2CD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444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D9E8A" w14:textId="3D2A1D0B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821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7DA7E" w14:textId="557A514A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1 708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5DCC1" w14:textId="5AEC8CE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145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2AECE" w14:textId="172377CA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F4BE" w14:textId="5D32588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81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20A0C" w14:textId="4F65735D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47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679F" w14:textId="30F76242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118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7F29AB" w14:textId="6AE008E8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1 858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82CD9" w14:textId="4227B3AE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434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4853DC8" w14:textId="19F0A51F" w:rsidR="00975972" w:rsidRPr="00A25A71" w:rsidRDefault="001008C7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14 375</w:t>
            </w:r>
          </w:p>
        </w:tc>
      </w:tr>
      <w:tr w:rsidR="00975972" w:rsidRPr="00C55B1B" w14:paraId="348444C8" w14:textId="169FF9B3" w:rsidTr="004F7298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AE9D2" w14:textId="1DD41E38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 xml:space="preserve">Zákonné pojištění </w:t>
            </w:r>
            <w:r w:rsidR="00885CFA" w:rsidRPr="00A25A71">
              <w:rPr>
                <w:rFonts w:cstheme="minorHAnsi"/>
              </w:rPr>
              <w:t>–</w:t>
            </w:r>
            <w:r w:rsidRPr="00A25A71">
              <w:rPr>
                <w:rFonts w:cstheme="minorHAnsi"/>
              </w:rPr>
              <w:t>ostatní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E92296" w14:textId="6600D61C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E0B3B9" w14:textId="232FF24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5BBB3D" w14:textId="17ABA7B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2AF6BD" w14:textId="566615D7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4899EF" w14:textId="5DD5F82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46479B" w14:textId="3FE60E39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35E0B9" w14:textId="1600AFA9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FAE3C2" w14:textId="7947E78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007F69" w14:textId="013C9723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24DB9A" w14:textId="46B73C6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097178" w14:textId="6F7A0369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F039" w14:textId="02079859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51D36B" w14:textId="1D814A1B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4F006" w14:textId="58D8F461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67646" w14:textId="0824EF55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B0BEA" w14:textId="6B7FB0B7" w:rsidR="00975972" w:rsidRPr="00A25A71" w:rsidRDefault="001008C7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242</w:t>
            </w:r>
          </w:p>
        </w:tc>
      </w:tr>
      <w:tr w:rsidR="00975972" w:rsidRPr="00C55B1B" w14:paraId="4D23AC67" w14:textId="7E44D936" w:rsidTr="004F7298">
        <w:trPr>
          <w:gridAfter w:val="1"/>
          <w:wAfter w:w="160" w:type="dxa"/>
          <w:trHeight w:val="3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4F6F1E" w14:textId="77777777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 xml:space="preserve">CELKEM SZP 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F66B028" w14:textId="5FBE383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380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180DBB3" w14:textId="65EF639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221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77954E4" w14:textId="2BCDB0F7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4BA9A20" w14:textId="074D7EAA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10 980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5B79BA8" w14:textId="17D71A2C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 xml:space="preserve">427 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FDB7AA9" w14:textId="4D78D412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616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1FD7E30" w14:textId="7AA5DC6B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1 147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4DEB447" w14:textId="414B2642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2 359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EB6F483" w14:textId="032A9471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201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BCF34EF" w14:textId="31588997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41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72E8B84" w14:textId="7B9590E9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>111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AB26DD" w14:textId="6056EB1D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A25A71">
              <w:rPr>
                <w:rFonts w:cstheme="minorHAnsi"/>
              </w:rPr>
              <w:t xml:space="preserve">65 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5AB242" w14:textId="4ED505AE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 w:rsidRPr="00A25A71">
              <w:rPr>
                <w:rFonts w:cstheme="minorHAnsi"/>
                <w:bCs/>
              </w:rPr>
              <w:t>163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96F758" w14:textId="5613053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 w:rsidRPr="00A25A71">
              <w:rPr>
                <w:rFonts w:cstheme="minorHAnsi"/>
                <w:bCs/>
              </w:rPr>
              <w:t>2 563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3FEB2F2" w14:textId="1A6E07F9" w:rsidR="00975972" w:rsidRPr="001008C7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 w:rsidRPr="001008C7">
              <w:rPr>
                <w:rFonts w:cstheme="minorHAnsi"/>
                <w:bCs/>
              </w:rPr>
              <w:t>593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324DD837" w14:textId="26391856" w:rsidR="00975972" w:rsidRPr="001008C7" w:rsidRDefault="001008C7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 w:rsidRPr="001008C7">
              <w:rPr>
                <w:rFonts w:cstheme="minorHAnsi"/>
                <w:bCs/>
              </w:rPr>
              <w:t>19 876</w:t>
            </w:r>
          </w:p>
        </w:tc>
      </w:tr>
      <w:tr w:rsidR="00975972" w:rsidRPr="00C55B1B" w14:paraId="711A9F56" w14:textId="6F6C8986" w:rsidTr="004F7298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6C99D7FD" w14:textId="77777777" w:rsidR="00975972" w:rsidRPr="00A25A71" w:rsidRDefault="00975972" w:rsidP="00401E6E">
            <w:pPr>
              <w:spacing w:after="0" w:line="240" w:lineRule="auto"/>
              <w:ind w:left="0" w:firstLine="0"/>
              <w:jc w:val="lef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 xml:space="preserve">CELKEM osobní náklady 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64FFE651" w14:textId="355BBB63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>1 484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4833905C" w14:textId="2D37D04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 xml:space="preserve">865 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7D35F894" w14:textId="7EE4619C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1A8E39D5" w14:textId="7B49BFF7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>43 401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5D4D61CA" w14:textId="77356727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>2 100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7CAD722C" w14:textId="37FC3A8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 xml:space="preserve"> 2 393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2502027D" w14:textId="6C5D46A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>4 673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59263CAA" w14:textId="06DEC857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>9 411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2AF23BFF" w14:textId="5137DAC1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>812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29F4713E" w14:textId="34D94E00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>160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21A91591" w14:textId="57D4635D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>439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EAD1E6F" w14:textId="445581C7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>254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E141A80" w14:textId="632BF1E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>644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AAEC161" w14:textId="1B6582F6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>10 245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02758276" w14:textId="62C71E8F" w:rsidR="00975972" w:rsidRPr="00A25A71" w:rsidRDefault="00975972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>2 345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</w:tcPr>
          <w:p w14:paraId="31E4C7D3" w14:textId="03D93264" w:rsidR="00975972" w:rsidRPr="00A25A71" w:rsidRDefault="001008C7" w:rsidP="00401E6E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79 244</w:t>
            </w:r>
          </w:p>
        </w:tc>
      </w:tr>
    </w:tbl>
    <w:p w14:paraId="6B7A80B2" w14:textId="77777777" w:rsidR="00A63EAF" w:rsidRDefault="00A63EAF" w:rsidP="00F77B07">
      <w:pPr>
        <w:sectPr w:rsidR="00A63EAF" w:rsidSect="00A25A71">
          <w:headerReference w:type="first" r:id="rId19"/>
          <w:pgSz w:w="16834" w:h="11909" w:orient="landscape"/>
          <w:pgMar w:top="1418" w:right="1508" w:bottom="1412" w:left="1009" w:header="709" w:footer="709" w:gutter="0"/>
          <w:cols w:space="708"/>
          <w:titlePg/>
          <w:docGrid w:linePitch="326"/>
        </w:sectPr>
      </w:pPr>
    </w:p>
    <w:p w14:paraId="15B1D600" w14:textId="027F5F5F" w:rsidR="00886816" w:rsidRDefault="00886816" w:rsidP="00F77B07"/>
    <w:p w14:paraId="5838844B" w14:textId="5940600E" w:rsidR="005F2C84" w:rsidRDefault="005F2C84" w:rsidP="00F77B07">
      <w:r w:rsidRPr="00AF619C">
        <w:t>Mimo osobní náklady byla</w:t>
      </w:r>
      <w:r w:rsidR="003A1793" w:rsidRPr="00AF619C">
        <w:t xml:space="preserve"> na CPS</w:t>
      </w:r>
      <w:r w:rsidRPr="00AF619C">
        <w:t xml:space="preserve"> v roce 202</w:t>
      </w:r>
      <w:r w:rsidR="00D270A3" w:rsidRPr="00AF619C">
        <w:t>3</w:t>
      </w:r>
      <w:r w:rsidRPr="00AF619C">
        <w:t xml:space="preserve"> studentům vyplacena stipendia v celkovém objemu </w:t>
      </w:r>
      <w:r w:rsidR="00AF619C" w:rsidRPr="00AF619C">
        <w:t>9</w:t>
      </w:r>
      <w:r w:rsidR="004C2470" w:rsidRPr="00AF619C">
        <w:t> </w:t>
      </w:r>
      <w:r w:rsidR="00AF619C" w:rsidRPr="00AF619C">
        <w:t>738</w:t>
      </w:r>
      <w:r w:rsidR="004C2470" w:rsidRPr="00AF619C">
        <w:t xml:space="preserve"> </w:t>
      </w:r>
      <w:r w:rsidRPr="00AF619C">
        <w:t>tis.</w:t>
      </w:r>
      <w:r w:rsidR="006113D9" w:rsidRPr="00AF619C">
        <w:t xml:space="preserve"> </w:t>
      </w:r>
      <w:r w:rsidRPr="00AF619C">
        <w:t>Kč.</w:t>
      </w:r>
    </w:p>
    <w:p w14:paraId="61C0B440" w14:textId="77777777" w:rsidR="005F2C84" w:rsidRPr="00481150" w:rsidRDefault="005F2C84" w:rsidP="00F77B07">
      <w:pPr>
        <w:rPr>
          <w:lang w:val="en-US"/>
        </w:rPr>
      </w:pPr>
    </w:p>
    <w:p w14:paraId="624DF8B6" w14:textId="38CFDB02" w:rsidR="000254BE" w:rsidRDefault="000538C4" w:rsidP="005F2C84">
      <w:r>
        <w:t>Osobní náklady – z</w:t>
      </w:r>
      <w:r w:rsidR="00AC1BD9">
        <w:t>droje hospodářské činnosti</w:t>
      </w:r>
      <w:r w:rsidR="00356C32" w:rsidRPr="00A615D5">
        <w:tab/>
      </w: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863"/>
        <w:gridCol w:w="864"/>
        <w:gridCol w:w="864"/>
        <w:gridCol w:w="864"/>
        <w:gridCol w:w="864"/>
        <w:gridCol w:w="921"/>
      </w:tblGrid>
      <w:tr w:rsidR="000254BE" w:rsidRPr="000254BE" w14:paraId="7B5684D3" w14:textId="77777777" w:rsidTr="004F729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02B7F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1554A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1F3E5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64B5F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63150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E8D93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A0D22" w14:textId="2C3D2BCA" w:rsidR="000254BE" w:rsidRPr="000254BE" w:rsidRDefault="000254BE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0254BE">
              <w:rPr>
                <w:rFonts w:ascii="Calibri" w:hAnsi="Calibri" w:cs="Calibri"/>
              </w:rPr>
              <w:t>v tis.</w:t>
            </w:r>
            <w:r w:rsidR="00A63EAF">
              <w:rPr>
                <w:rFonts w:ascii="Calibri" w:hAnsi="Calibri" w:cs="Calibri"/>
              </w:rPr>
              <w:t xml:space="preserve"> </w:t>
            </w:r>
            <w:r w:rsidRPr="000254BE">
              <w:rPr>
                <w:rFonts w:ascii="Calibri" w:hAnsi="Calibri" w:cs="Calibri"/>
              </w:rPr>
              <w:t>Kč</w:t>
            </w:r>
          </w:p>
        </w:tc>
      </w:tr>
      <w:tr w:rsidR="000254BE" w:rsidRPr="000254BE" w14:paraId="4F64AE10" w14:textId="77777777" w:rsidTr="004F7298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1328AB0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AFF5B7A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8502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4165337B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8511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6274DF8E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8512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38B13DAD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8513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297EFB1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9570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19D3049D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 xml:space="preserve">CELKEM </w:t>
            </w:r>
          </w:p>
        </w:tc>
      </w:tr>
      <w:tr w:rsidR="000254BE" w:rsidRPr="000254BE" w14:paraId="49CAC928" w14:textId="77777777" w:rsidTr="004F7298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6810A" w14:textId="1AD39ABC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tarify,</w:t>
            </w:r>
            <w:r w:rsidR="00885CFA">
              <w:rPr>
                <w:rFonts w:ascii="Calibri" w:hAnsi="Calibri" w:cstheme="minorHAnsi"/>
              </w:rPr>
              <w:t xml:space="preserve"> </w:t>
            </w:r>
            <w:r w:rsidRPr="000254BE">
              <w:rPr>
                <w:rFonts w:ascii="Calibri" w:hAnsi="Calibri" w:cstheme="minorHAnsi"/>
              </w:rPr>
              <w:t>další mzda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145AF" w14:textId="4EC99834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B1761" w14:textId="32E81938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C9EAF" w14:textId="2902EC40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06D1F" w14:textId="1BB532B0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73E64" w14:textId="4F94C520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114D2F" w14:textId="0365C6E8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492</w:t>
            </w:r>
          </w:p>
        </w:tc>
      </w:tr>
      <w:tr w:rsidR="000254BE" w:rsidRPr="000254BE" w14:paraId="7732590D" w14:textId="77777777" w:rsidTr="004F7298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5BFA3" w14:textId="54D8FCCA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</w:t>
            </w:r>
            <w:r w:rsidR="00885CFA">
              <w:rPr>
                <w:rFonts w:ascii="Calibri" w:hAnsi="Calibri" w:cstheme="minorHAnsi"/>
              </w:rPr>
              <w:t xml:space="preserve"> </w:t>
            </w:r>
            <w:r w:rsidRPr="000254BE">
              <w:rPr>
                <w:rFonts w:ascii="Calibri" w:hAnsi="Calibri" w:cstheme="minorHAnsi"/>
              </w:rPr>
              <w:t>– náhrady za dovolenou, ostatní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5B30D" w14:textId="26E0E69F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29D51" w14:textId="0D1C4327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9EA9E" w14:textId="4C2C2484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A8019" w14:textId="1B313C94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10A9C" w14:textId="195B4168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D0E01B" w14:textId="44B92EB6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386</w:t>
            </w:r>
          </w:p>
        </w:tc>
      </w:tr>
      <w:tr w:rsidR="000254BE" w:rsidRPr="000254BE" w14:paraId="44802FD1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F417B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náhrady za nemoc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FEBF7" w14:textId="1CFC3289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C4C3A" w14:textId="1048DF6D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543AE" w14:textId="11868322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258BA" w14:textId="4AEDC871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2D4B4" w14:textId="5CE8F205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516BDE8" w14:textId="6E23EDDE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0254BE" w:rsidRPr="000254BE" w14:paraId="0EEBE5B1" w14:textId="77777777" w:rsidTr="004F7298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74A28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náhrady mzdy karanténa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4A339" w14:textId="122B8445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66824" w14:textId="56B00B2C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6343F" w14:textId="70616F30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F48CD" w14:textId="1F2F6641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8BA50" w14:textId="6F998F57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4E060BB" w14:textId="736959BA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254BE" w:rsidRPr="000254BE" w14:paraId="0791A5A7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75F2B" w14:textId="34B86727" w:rsidR="000254BE" w:rsidRPr="000254BE" w:rsidRDefault="00DB4F09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theme="minorHAnsi"/>
              </w:rPr>
              <w:t>0</w:t>
            </w:r>
            <w:r w:rsidR="000254BE" w:rsidRPr="000254BE">
              <w:rPr>
                <w:rFonts w:ascii="Calibri" w:hAnsi="Calibri" w:cstheme="minorHAnsi"/>
              </w:rPr>
              <w:t>Mzdové náklady – dekretní příplatky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A9A04" w14:textId="2A7DFE05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33112" w14:textId="3AA98820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E3A0F" w14:textId="64F37B59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625F9" w14:textId="78727EDC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B70BC" w14:textId="00D07AE1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70CDBD" w14:textId="545E6F20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0254BE" w:rsidRPr="000254BE" w14:paraId="57583998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C7D48" w14:textId="06218384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</w:t>
            </w:r>
            <w:r w:rsidR="00885CFA">
              <w:rPr>
                <w:rFonts w:ascii="Calibri" w:hAnsi="Calibri" w:cstheme="minorHAnsi"/>
              </w:rPr>
              <w:t xml:space="preserve"> </w:t>
            </w:r>
            <w:r w:rsidR="00885CFA" w:rsidRPr="000254BE">
              <w:rPr>
                <w:rFonts w:ascii="Calibri" w:hAnsi="Calibri" w:cstheme="minorHAnsi"/>
              </w:rPr>
              <w:t>–</w:t>
            </w:r>
            <w:r w:rsidRPr="000254BE">
              <w:rPr>
                <w:rFonts w:ascii="Calibri" w:hAnsi="Calibri" w:cstheme="minorHAnsi"/>
              </w:rPr>
              <w:t xml:space="preserve"> odměny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F0B46" w14:textId="3E86CD13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04749" w14:textId="14D8181B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B809B" w14:textId="670A83B3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17FEA" w14:textId="492279FA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52A65" w14:textId="5906AD54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583E3B" w14:textId="72B57DB5" w:rsidR="00AF619C" w:rsidRPr="000254BE" w:rsidRDefault="00AF619C" w:rsidP="00AF619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1 053</w:t>
            </w:r>
          </w:p>
        </w:tc>
      </w:tr>
      <w:tr w:rsidR="000254BE" w:rsidRPr="000254BE" w14:paraId="6123B740" w14:textId="77777777" w:rsidTr="004F7298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66617" w14:textId="114A2D9F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náklady </w:t>
            </w:r>
            <w:r w:rsidR="00885CFA" w:rsidRPr="000254BE">
              <w:rPr>
                <w:rFonts w:ascii="Calibri" w:hAnsi="Calibri" w:cstheme="minorHAnsi"/>
              </w:rPr>
              <w:t>–</w:t>
            </w:r>
            <w:r w:rsidRPr="000254BE">
              <w:rPr>
                <w:rFonts w:ascii="Calibri" w:hAnsi="Calibri" w:cstheme="minorHAnsi"/>
              </w:rPr>
              <w:t xml:space="preserve"> dohody s pojištěním (dále jen „SZP“)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77373" w14:textId="547621C6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4B641" w14:textId="41218D8A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0AD49" w14:textId="196B52C8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4AE6A" w14:textId="4AAE3553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3CF0E" w14:textId="25FC470E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5B2EEA" w14:textId="37A485E3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254BE" w:rsidRPr="000254BE" w14:paraId="42BF21B0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9EFD6" w14:textId="4E4B454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náklady </w:t>
            </w:r>
            <w:r w:rsidR="00885CFA" w:rsidRPr="000254BE">
              <w:rPr>
                <w:rFonts w:ascii="Calibri" w:hAnsi="Calibri" w:cstheme="minorHAnsi"/>
              </w:rPr>
              <w:t>–</w:t>
            </w:r>
            <w:r w:rsidRPr="000254BE">
              <w:rPr>
                <w:rFonts w:ascii="Calibri" w:hAnsi="Calibri" w:cstheme="minorHAnsi"/>
              </w:rPr>
              <w:t xml:space="preserve"> dohody bez SZP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B2B98F" w14:textId="52FA9AE5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859478" w14:textId="3F3FB6C8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9D7A43" w14:textId="45537396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683ECB" w14:textId="0037D768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3DE583" w14:textId="5A3E9862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A9E7E" w14:textId="4DAAC076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</w:tr>
      <w:tr w:rsidR="000254BE" w:rsidRPr="000254BE" w14:paraId="7E2E3467" w14:textId="77777777" w:rsidTr="004F7298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97C3594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mzdové náklady 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D204408" w14:textId="48B8D3FE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9DEDBDF" w14:textId="75A9A364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5A5C251" w14:textId="3784EA62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664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31C8222" w14:textId="26A0D2DB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1 335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7B90A9F" w14:textId="7B31DC27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000000" w:fill="D9D9D9"/>
            <w:vAlign w:val="center"/>
          </w:tcPr>
          <w:p w14:paraId="10D95F6B" w14:textId="0180F2FB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2 053</w:t>
            </w:r>
          </w:p>
        </w:tc>
      </w:tr>
      <w:tr w:rsidR="004C2470" w:rsidRPr="000254BE" w14:paraId="39D60C1F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D5DE3" w14:textId="32DBBF1A" w:rsidR="004C2470" w:rsidRPr="000254BE" w:rsidRDefault="004C2470" w:rsidP="004C247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zdravotní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79AB8" w14:textId="73152798" w:rsidR="004C2470" w:rsidRPr="000254BE" w:rsidRDefault="00AF619C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742BB" w14:textId="0A53F3B9" w:rsidR="004C2470" w:rsidRPr="000254BE" w:rsidRDefault="00AF619C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8017C" w14:textId="0A97574A" w:rsidR="004C2470" w:rsidRPr="000254BE" w:rsidRDefault="00AF619C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DCE23" w14:textId="16A3A352" w:rsidR="004C2470" w:rsidRPr="000254BE" w:rsidRDefault="00AF619C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9D142" w14:textId="2E68DF90" w:rsidR="004C2470" w:rsidRPr="000254BE" w:rsidRDefault="00AF619C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61DA1D5" w14:textId="7665F78A" w:rsidR="004C2470" w:rsidRPr="000254BE" w:rsidRDefault="00AF619C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</w:t>
            </w:r>
          </w:p>
        </w:tc>
      </w:tr>
      <w:tr w:rsidR="004C2470" w:rsidRPr="000254BE" w14:paraId="16F01222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CD63" w14:textId="15EE14E5" w:rsidR="004C2470" w:rsidRPr="000254BE" w:rsidRDefault="004C2470" w:rsidP="004C247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sociální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33DC8" w14:textId="0D9CDB59" w:rsidR="004C2470" w:rsidRPr="000254BE" w:rsidRDefault="00AF619C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6144C" w14:textId="51B9A43F" w:rsidR="004C2470" w:rsidRPr="000254BE" w:rsidRDefault="00AF619C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57E26" w14:textId="25E867BD" w:rsidR="004C2470" w:rsidRPr="000254BE" w:rsidRDefault="00AF619C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57024" w14:textId="4ADF5CCF" w:rsidR="004C2470" w:rsidRPr="000254BE" w:rsidRDefault="00AF619C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BE421" w14:textId="085569BD" w:rsidR="004C2470" w:rsidRPr="000254BE" w:rsidRDefault="00AF619C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5B91AB" w14:textId="5D079770" w:rsidR="004C2470" w:rsidRPr="000254BE" w:rsidRDefault="00AF619C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486</w:t>
            </w:r>
          </w:p>
        </w:tc>
      </w:tr>
      <w:tr w:rsidR="000254BE" w:rsidRPr="000254BE" w14:paraId="5FE3998A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460FF" w14:textId="76A45EBE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Zákonné pojištění </w:t>
            </w:r>
            <w:r w:rsidR="00885CFA" w:rsidRPr="000254BE">
              <w:rPr>
                <w:rFonts w:ascii="Calibri" w:hAnsi="Calibri" w:cstheme="minorHAnsi"/>
              </w:rPr>
              <w:t>–</w:t>
            </w:r>
            <w:r w:rsidRPr="000254BE">
              <w:rPr>
                <w:rFonts w:ascii="Calibri" w:hAnsi="Calibri" w:cstheme="minorHAnsi"/>
              </w:rPr>
              <w:t xml:space="preserve"> ostatní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39C46B" w14:textId="559792D0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311608" w14:textId="59DEECE3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2736F4" w14:textId="5FE08C42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7406D5" w14:textId="75F83EF9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36EB34" w14:textId="4FC623A4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9EADB" w14:textId="55A96B15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0254BE" w:rsidRPr="000254BE" w14:paraId="4775D884" w14:textId="77777777" w:rsidTr="004F7298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9863600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SZP 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CD262EE" w14:textId="44139962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E2A48DC" w14:textId="3EF029FB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1739F844" w14:textId="07B15B09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25F6021A" w14:textId="51326911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432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9BB582A" w14:textId="08E87E5C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5332305A" w14:textId="180A615A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672</w:t>
            </w:r>
          </w:p>
        </w:tc>
      </w:tr>
      <w:tr w:rsidR="000254BE" w:rsidRPr="000254BE" w14:paraId="0EE57BD9" w14:textId="77777777" w:rsidTr="004F7298">
        <w:trPr>
          <w:trHeight w:val="600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F002868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osobní náklady 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141AD934" w14:textId="40153BAC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650B54F0" w14:textId="099F1685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7EC66C1A" w14:textId="0C4873B1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887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1D2E1763" w14:textId="33B29C37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1 767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0C43E0D9" w14:textId="6BF5BD77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</w:tcPr>
          <w:p w14:paraId="23159AEF" w14:textId="03520BEE" w:rsidR="000254BE" w:rsidRPr="000254BE" w:rsidRDefault="00AF619C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2 725</w:t>
            </w:r>
          </w:p>
        </w:tc>
      </w:tr>
    </w:tbl>
    <w:p w14:paraId="49E80900" w14:textId="38C7C143" w:rsidR="00356C32" w:rsidRPr="00A615D5" w:rsidRDefault="00356C32" w:rsidP="00F77B07">
      <w:r w:rsidRPr="00A615D5">
        <w:tab/>
        <w:t xml:space="preserve"> </w:t>
      </w:r>
    </w:p>
    <w:p w14:paraId="4397F9CA" w14:textId="1B949FCD" w:rsidR="00A25A71" w:rsidRDefault="00A25A71">
      <w:pPr>
        <w:spacing w:after="160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56C204A5" w14:textId="77777777" w:rsidR="00A25A71" w:rsidRDefault="00A25A71" w:rsidP="00B430F7">
      <w:pPr>
        <w:spacing w:after="0" w:line="259" w:lineRule="auto"/>
        <w:ind w:left="0" w:firstLine="0"/>
        <w:jc w:val="left"/>
        <w:rPr>
          <w:rFonts w:cstheme="minorHAnsi"/>
        </w:rPr>
        <w:sectPr w:rsidR="00A25A71" w:rsidSect="00A63EAF">
          <w:headerReference w:type="first" r:id="rId20"/>
          <w:pgSz w:w="11909" w:h="16834"/>
          <w:pgMar w:top="1508" w:right="1412" w:bottom="1009" w:left="1418" w:header="709" w:footer="709" w:gutter="0"/>
          <w:cols w:space="708"/>
          <w:titlePg/>
          <w:docGrid w:linePitch="326"/>
        </w:sectPr>
      </w:pPr>
    </w:p>
    <w:p w14:paraId="44BD4CB2" w14:textId="747A6AED" w:rsidR="00B430F7" w:rsidRDefault="00356C32" w:rsidP="00C4677E">
      <w:pPr>
        <w:spacing w:after="160" w:line="259" w:lineRule="auto"/>
        <w:ind w:left="0" w:firstLine="0"/>
        <w:jc w:val="left"/>
        <w:rPr>
          <w:rFonts w:cstheme="minorHAnsi"/>
        </w:rPr>
      </w:pPr>
      <w:r w:rsidRPr="007A51F2">
        <w:rPr>
          <w:rFonts w:cstheme="minorHAnsi"/>
        </w:rPr>
        <w:lastRenderedPageBreak/>
        <w:t>Profesní struktura</w:t>
      </w:r>
      <w:r w:rsidR="00D93944" w:rsidRPr="007A51F2">
        <w:rPr>
          <w:rFonts w:cstheme="minorHAnsi"/>
        </w:rPr>
        <w:t xml:space="preserve"> </w:t>
      </w:r>
      <w:r w:rsidR="00AB7B99" w:rsidRPr="007A51F2">
        <w:rPr>
          <w:rFonts w:cstheme="minorHAnsi"/>
        </w:rPr>
        <w:t>UNI/CPS</w:t>
      </w:r>
      <w:r w:rsidR="00D93944" w:rsidRPr="007A51F2">
        <w:rPr>
          <w:rFonts w:cstheme="minorHAnsi"/>
        </w:rPr>
        <w:t xml:space="preserve"> –</w:t>
      </w:r>
      <w:r w:rsidR="00692672" w:rsidRPr="007A51F2">
        <w:rPr>
          <w:rFonts w:cstheme="minorHAnsi"/>
        </w:rPr>
        <w:t xml:space="preserve"> podíl jednotlivých kategorií</w:t>
      </w:r>
      <w:r w:rsidR="00D93944" w:rsidRPr="007A51F2">
        <w:rPr>
          <w:rFonts w:cstheme="minorHAnsi"/>
        </w:rPr>
        <w:t xml:space="preserve"> zaměstnanců</w:t>
      </w:r>
      <w:r w:rsidR="00BA26EE" w:rsidRPr="007A51F2">
        <w:rPr>
          <w:rFonts w:cstheme="minorHAnsi"/>
        </w:rPr>
        <w:t xml:space="preserve"> v roce </w:t>
      </w:r>
      <w:r w:rsidR="00692672" w:rsidRPr="007A51F2">
        <w:rPr>
          <w:rFonts w:cstheme="minorHAnsi"/>
        </w:rPr>
        <w:t>20</w:t>
      </w:r>
      <w:r w:rsidR="007245B5" w:rsidRPr="007A51F2">
        <w:rPr>
          <w:rFonts w:cstheme="minorHAnsi"/>
        </w:rPr>
        <w:t>2</w:t>
      </w:r>
      <w:r w:rsidR="00D270A3">
        <w:rPr>
          <w:rFonts w:cstheme="minorHAnsi"/>
        </w:rPr>
        <w:t>3</w:t>
      </w:r>
      <w:r w:rsidR="00692672" w:rsidRPr="007A51F2">
        <w:rPr>
          <w:rFonts w:cstheme="minorHAnsi"/>
        </w:rPr>
        <w:t xml:space="preserve"> na </w:t>
      </w:r>
      <w:r w:rsidR="007245B5" w:rsidRPr="007A51F2">
        <w:rPr>
          <w:rFonts w:cstheme="minorHAnsi"/>
        </w:rPr>
        <w:t>CPS</w:t>
      </w:r>
      <w:r w:rsidRPr="007A51F2">
        <w:rPr>
          <w:rFonts w:cstheme="minorHAnsi"/>
        </w:rPr>
        <w:t>:</w:t>
      </w:r>
    </w:p>
    <w:tbl>
      <w:tblPr>
        <w:tblW w:w="85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500"/>
        <w:gridCol w:w="2500"/>
      </w:tblGrid>
      <w:tr w:rsidR="006A095A" w:rsidRPr="006A095A" w14:paraId="01A0F65C" w14:textId="77777777" w:rsidTr="004F7298">
        <w:trPr>
          <w:trHeight w:val="450"/>
        </w:trPr>
        <w:tc>
          <w:tcPr>
            <w:tcW w:w="35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257B7C31" w14:textId="77777777" w:rsidR="006A095A" w:rsidRPr="006A095A" w:rsidRDefault="006A095A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A095A">
              <w:rPr>
                <w:rFonts w:ascii="Calibri" w:hAnsi="Calibri" w:cs="Calibri"/>
                <w:b/>
                <w:bCs/>
                <w:color w:val="FFFFFF"/>
              </w:rPr>
              <w:t>Kategorie zaměstnance</w:t>
            </w:r>
          </w:p>
        </w:tc>
        <w:tc>
          <w:tcPr>
            <w:tcW w:w="250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D583B18" w14:textId="77777777" w:rsidR="006A095A" w:rsidRPr="006A095A" w:rsidRDefault="006A095A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A095A">
              <w:rPr>
                <w:rFonts w:ascii="Calibri" w:hAnsi="Calibri" w:cs="Calibri"/>
                <w:b/>
                <w:bCs/>
                <w:color w:val="FFFFFF"/>
              </w:rPr>
              <w:t>Celkem</w:t>
            </w:r>
          </w:p>
        </w:tc>
        <w:tc>
          <w:tcPr>
            <w:tcW w:w="250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0CDFD2A7" w14:textId="77777777" w:rsidR="006A095A" w:rsidRPr="006A095A" w:rsidRDefault="006A095A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A095A">
              <w:rPr>
                <w:rFonts w:ascii="Calibri" w:hAnsi="Calibri" w:cs="Calibri"/>
                <w:b/>
                <w:bCs/>
                <w:color w:val="FFFFFF"/>
              </w:rPr>
              <w:t>FTE</w:t>
            </w:r>
          </w:p>
        </w:tc>
      </w:tr>
      <w:tr w:rsidR="006A095A" w:rsidRPr="006A095A" w14:paraId="0AB20429" w14:textId="77777777" w:rsidTr="004F7298">
        <w:trPr>
          <w:trHeight w:val="450"/>
        </w:trPr>
        <w:tc>
          <w:tcPr>
            <w:tcW w:w="350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717E8E9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B4F030C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349E83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</w:p>
        </w:tc>
      </w:tr>
      <w:tr w:rsidR="006A095A" w:rsidRPr="006A095A" w14:paraId="67290356" w14:textId="77777777" w:rsidTr="004F7298">
        <w:trPr>
          <w:trHeight w:val="315"/>
        </w:trPr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65ECD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A095A">
              <w:rPr>
                <w:rFonts w:ascii="Calibri" w:hAnsi="Calibri" w:cstheme="minorHAnsi"/>
              </w:rPr>
              <w:t>Profesor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FCA5F" w14:textId="276D181B" w:rsidR="006A095A" w:rsidRPr="00762A01" w:rsidRDefault="00D270A3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36791" w14:textId="12B0A188" w:rsidR="006A095A" w:rsidRPr="00762A01" w:rsidRDefault="00D270A3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5,27</w:t>
            </w:r>
          </w:p>
        </w:tc>
      </w:tr>
      <w:tr w:rsidR="006A095A" w:rsidRPr="006A095A" w14:paraId="3C25ED48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1D608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A095A">
              <w:rPr>
                <w:rFonts w:ascii="Calibri" w:hAnsi="Calibri" w:cstheme="minorHAnsi"/>
              </w:rPr>
              <w:t>Docent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CB7F0" w14:textId="54207A9B" w:rsidR="006A095A" w:rsidRPr="00762A01" w:rsidRDefault="00762A01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762A01">
              <w:rPr>
                <w:rFonts w:ascii="Calibri" w:hAnsi="Calibri" w:cs="Calibri"/>
              </w:rPr>
              <w:t>1</w:t>
            </w:r>
            <w:r w:rsidR="00D270A3">
              <w:rPr>
                <w:rFonts w:ascii="Calibri" w:hAnsi="Calibri" w:cs="Calibri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95385" w14:textId="2BFD6F99" w:rsidR="006A095A" w:rsidRPr="00762A01" w:rsidRDefault="00D270A3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6,99</w:t>
            </w:r>
          </w:p>
        </w:tc>
      </w:tr>
      <w:tr w:rsidR="006A095A" w:rsidRPr="006A095A" w14:paraId="11D09E22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C670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A095A">
              <w:rPr>
                <w:rFonts w:ascii="Calibri" w:hAnsi="Calibri" w:cstheme="minorHAnsi"/>
              </w:rPr>
              <w:t>Ph.D., Dr.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58404" w14:textId="5ECBDC14" w:rsidR="006A095A" w:rsidRPr="00762A01" w:rsidRDefault="00762A01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762A01">
              <w:rPr>
                <w:rFonts w:ascii="Calibri" w:hAnsi="Calibri" w:cs="Calibri"/>
              </w:rPr>
              <w:t>6</w:t>
            </w:r>
            <w:r w:rsidR="00D270A3">
              <w:rPr>
                <w:rFonts w:ascii="Calibri" w:hAnsi="Calibri" w:cs="Calibri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65250" w14:textId="37C0A9D3" w:rsidR="006A095A" w:rsidRPr="00762A01" w:rsidRDefault="00D270A3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50,58</w:t>
            </w:r>
          </w:p>
        </w:tc>
      </w:tr>
      <w:tr w:rsidR="006A095A" w:rsidRPr="006A095A" w14:paraId="5409AA08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F4B62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A095A">
              <w:rPr>
                <w:rFonts w:ascii="Calibri" w:hAnsi="Calibri" w:cstheme="minorHAnsi"/>
              </w:rPr>
              <w:t>Studenti Ph.D.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B9796" w14:textId="1FECFFDC" w:rsidR="006A095A" w:rsidRPr="00762A01" w:rsidRDefault="00D270A3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33D0B" w14:textId="259CC69A" w:rsidR="006A095A" w:rsidRPr="00762A01" w:rsidRDefault="00D270A3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7,8</w:t>
            </w:r>
          </w:p>
        </w:tc>
      </w:tr>
      <w:tr w:rsidR="006A095A" w:rsidRPr="006A095A" w14:paraId="1EF2B551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E959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6A095A">
              <w:rPr>
                <w:rFonts w:ascii="Calibri" w:hAnsi="Calibri" w:cstheme="minorHAnsi"/>
                <w:b/>
                <w:bCs/>
              </w:rPr>
              <w:t>Celkem vědečtí pracovníci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0B925" w14:textId="0D74E4D5" w:rsidR="006A095A" w:rsidRPr="00762A01" w:rsidRDefault="00762A01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762A01">
              <w:rPr>
                <w:rFonts w:ascii="Calibri" w:hAnsi="Calibri" w:cs="Calibri"/>
                <w:b/>
                <w:bCs/>
              </w:rPr>
              <w:t>10</w:t>
            </w:r>
            <w:r w:rsidR="00D270A3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BBB06" w14:textId="3ACD732E" w:rsidR="006A095A" w:rsidRPr="00762A01" w:rsidRDefault="00D270A3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70,64</w:t>
            </w:r>
          </w:p>
        </w:tc>
      </w:tr>
      <w:tr w:rsidR="006A095A" w:rsidRPr="006A095A" w14:paraId="14132FFB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299B3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A095A">
              <w:rPr>
                <w:rFonts w:ascii="Calibri" w:hAnsi="Calibri" w:cstheme="minorHAnsi"/>
              </w:rPr>
              <w:t>Ostatní zaměstnanci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F477D" w14:textId="22EB7CD4" w:rsidR="006A095A" w:rsidRPr="00762A01" w:rsidRDefault="00D270A3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649A0" w14:textId="0B728CD5" w:rsidR="006A095A" w:rsidRPr="00762A01" w:rsidRDefault="00D270A3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20,11</w:t>
            </w:r>
          </w:p>
        </w:tc>
      </w:tr>
      <w:tr w:rsidR="006A095A" w:rsidRPr="006A095A" w14:paraId="659F2295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47425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6A095A">
              <w:rPr>
                <w:rFonts w:ascii="Calibri" w:hAnsi="Calibri" w:cstheme="minorHAnsi"/>
                <w:b/>
                <w:bCs/>
              </w:rPr>
              <w:t>Celkem zaměstnanci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87F9D" w14:textId="616A3AB2" w:rsidR="006A095A" w:rsidRPr="00762A01" w:rsidRDefault="00762A01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762A01">
              <w:rPr>
                <w:rFonts w:ascii="Calibri" w:hAnsi="Calibri" w:cs="Calibri"/>
                <w:b/>
                <w:bCs/>
              </w:rPr>
              <w:t>13</w:t>
            </w:r>
            <w:r w:rsidR="00D270A3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49183" w14:textId="124D7C2B" w:rsidR="006A095A" w:rsidRPr="00762A01" w:rsidRDefault="00D270A3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90,75</w:t>
            </w:r>
          </w:p>
        </w:tc>
      </w:tr>
    </w:tbl>
    <w:p w14:paraId="5AC10107" w14:textId="74AE1DF7" w:rsidR="00F57FEB" w:rsidRDefault="00F57FEB" w:rsidP="006A095A">
      <w:pPr>
        <w:keepNext/>
        <w:spacing w:after="0" w:line="259" w:lineRule="auto"/>
        <w:ind w:left="0" w:firstLine="0"/>
      </w:pPr>
    </w:p>
    <w:p w14:paraId="1303149D" w14:textId="7FD24172" w:rsidR="00692672" w:rsidRPr="00FE4EB8" w:rsidRDefault="00692672" w:rsidP="00692672">
      <w:pPr>
        <w:spacing w:after="0" w:line="259" w:lineRule="auto"/>
        <w:ind w:left="0" w:firstLine="0"/>
        <w:jc w:val="center"/>
        <w:rPr>
          <w:rFonts w:cstheme="minorHAnsi"/>
        </w:rPr>
      </w:pPr>
    </w:p>
    <w:p w14:paraId="78C9ADEB" w14:textId="51D62AA0" w:rsidR="00CB14D3" w:rsidRDefault="00245036" w:rsidP="00CB14D3">
      <w:pPr>
        <w:rPr>
          <w:rFonts w:cstheme="minorHAnsi"/>
        </w:rPr>
      </w:pPr>
      <w:r w:rsidRPr="00762A01">
        <w:rPr>
          <w:rFonts w:cstheme="minorHAnsi"/>
        </w:rPr>
        <w:t>K 31. 12. 202</w:t>
      </w:r>
      <w:r w:rsidR="00D270A3">
        <w:rPr>
          <w:rFonts w:cstheme="minorHAnsi"/>
        </w:rPr>
        <w:t>3</w:t>
      </w:r>
      <w:r w:rsidRPr="00762A01">
        <w:rPr>
          <w:rFonts w:cstheme="minorHAnsi"/>
        </w:rPr>
        <w:t xml:space="preserve"> působilo na CPS celkem </w:t>
      </w:r>
      <w:r w:rsidR="009572D4" w:rsidRPr="00762A01">
        <w:rPr>
          <w:rFonts w:cstheme="minorHAnsi"/>
        </w:rPr>
        <w:t>13</w:t>
      </w:r>
      <w:r w:rsidR="00D270A3">
        <w:rPr>
          <w:rFonts w:cstheme="minorHAnsi"/>
        </w:rPr>
        <w:t>3</w:t>
      </w:r>
      <w:r w:rsidRPr="00762A01">
        <w:rPr>
          <w:rFonts w:cstheme="minorHAnsi"/>
        </w:rPr>
        <w:t xml:space="preserve"> pracovníků, téměř 9</w:t>
      </w:r>
      <w:r w:rsidR="00D270A3">
        <w:rPr>
          <w:rFonts w:cstheme="minorHAnsi"/>
        </w:rPr>
        <w:t>1</w:t>
      </w:r>
      <w:r w:rsidRPr="00762A01">
        <w:rPr>
          <w:rFonts w:cstheme="minorHAnsi"/>
        </w:rPr>
        <w:t xml:space="preserve"> plných pracovních úvazků (FTE), přičemž vědečtí pracovníci tvořili </w:t>
      </w:r>
      <w:r w:rsidR="00D270A3">
        <w:rPr>
          <w:rFonts w:cstheme="minorHAnsi"/>
        </w:rPr>
        <w:t>80</w:t>
      </w:r>
      <w:r w:rsidRPr="00762A01">
        <w:rPr>
          <w:rFonts w:cstheme="minorHAnsi"/>
        </w:rPr>
        <w:t xml:space="preserve"> % z tohoto celkového počtu.</w:t>
      </w:r>
    </w:p>
    <w:p w14:paraId="5B7E69D8" w14:textId="756FFA2D" w:rsidR="00DA0E04" w:rsidRDefault="00DA0E04">
      <w:pPr>
        <w:spacing w:after="160" w:line="259" w:lineRule="auto"/>
        <w:ind w:left="0" w:firstLine="0"/>
        <w:jc w:val="left"/>
        <w:rPr>
          <w:rFonts w:cstheme="minorHAnsi"/>
          <w:b/>
          <w:i/>
          <w:sz w:val="28"/>
        </w:rPr>
      </w:pPr>
      <w:bookmarkStart w:id="61" w:name="_Toc7012857"/>
    </w:p>
    <w:p w14:paraId="430E7C23" w14:textId="5D6CEF98" w:rsidR="00465FEB" w:rsidRPr="00BD6E81" w:rsidRDefault="00F60097" w:rsidP="004E4DFF">
      <w:pPr>
        <w:pStyle w:val="Nadpis2"/>
        <w:rPr>
          <w:rFonts w:cstheme="minorHAnsi"/>
        </w:rPr>
      </w:pPr>
      <w:bookmarkStart w:id="62" w:name="_Toc7012859"/>
      <w:bookmarkStart w:id="63" w:name="_Toc180831946"/>
      <w:bookmarkEnd w:id="61"/>
      <w:r w:rsidRPr="00BD6E81">
        <w:rPr>
          <w:rFonts w:cstheme="minorHAnsi"/>
        </w:rPr>
        <w:t>Mezifaku</w:t>
      </w:r>
      <w:r w:rsidR="00050984" w:rsidRPr="00BD6E81">
        <w:rPr>
          <w:rFonts w:cstheme="minorHAnsi"/>
        </w:rPr>
        <w:t>ltní pedagogický výkon (MPV</w:t>
      </w:r>
      <w:r w:rsidRPr="00BD6E81">
        <w:rPr>
          <w:rFonts w:cstheme="minorHAnsi"/>
        </w:rPr>
        <w:t>)</w:t>
      </w:r>
      <w:bookmarkEnd w:id="62"/>
      <w:bookmarkEnd w:id="63"/>
      <w:r w:rsidRPr="00BD6E81">
        <w:rPr>
          <w:rFonts w:cstheme="minorHAnsi"/>
        </w:rPr>
        <w:t xml:space="preserve"> </w:t>
      </w:r>
    </w:p>
    <w:p w14:paraId="499706BF" w14:textId="6DC69C37" w:rsidR="009B30FE" w:rsidRDefault="00397752" w:rsidP="006A6C85">
      <w:pPr>
        <w:spacing w:before="240" w:after="20" w:line="259" w:lineRule="auto"/>
        <w:ind w:left="26" w:firstLine="0"/>
        <w:rPr>
          <w:rFonts w:cstheme="minorHAnsi"/>
          <w:b/>
        </w:rPr>
      </w:pPr>
      <w:r w:rsidRPr="00096DFE">
        <w:rPr>
          <w:rFonts w:cstheme="minorHAnsi"/>
        </w:rPr>
        <w:t xml:space="preserve">Za rok </w:t>
      </w:r>
      <w:r w:rsidR="00DB5966">
        <w:rPr>
          <w:rFonts w:cstheme="minorHAnsi"/>
        </w:rPr>
        <w:t>20</w:t>
      </w:r>
      <w:r w:rsidR="00AF45EA">
        <w:rPr>
          <w:rFonts w:cstheme="minorHAnsi"/>
        </w:rPr>
        <w:t>2</w:t>
      </w:r>
      <w:r w:rsidR="00D270A3">
        <w:rPr>
          <w:rFonts w:cstheme="minorHAnsi"/>
        </w:rPr>
        <w:t>3</w:t>
      </w:r>
      <w:r w:rsidRPr="00096DFE">
        <w:rPr>
          <w:rFonts w:cstheme="minorHAnsi"/>
        </w:rPr>
        <w:t xml:space="preserve"> bylo v</w:t>
      </w:r>
      <w:r w:rsidR="006A6C85">
        <w:rPr>
          <w:rFonts w:cstheme="minorHAnsi"/>
        </w:rPr>
        <w:t> MPV</w:t>
      </w:r>
      <w:r w:rsidR="002C0659" w:rsidRPr="00096DFE">
        <w:rPr>
          <w:rFonts w:cstheme="minorHAnsi"/>
        </w:rPr>
        <w:t xml:space="preserve"> </w:t>
      </w:r>
      <w:r w:rsidR="00930440" w:rsidRPr="00096DFE">
        <w:rPr>
          <w:rFonts w:cstheme="minorHAnsi"/>
        </w:rPr>
        <w:t xml:space="preserve">dosaženo </w:t>
      </w:r>
      <w:r w:rsidR="00D171E4">
        <w:rPr>
          <w:rFonts w:cstheme="minorHAnsi"/>
        </w:rPr>
        <w:t>kladného</w:t>
      </w:r>
      <w:r w:rsidR="00930440" w:rsidRPr="00096DFE">
        <w:rPr>
          <w:rFonts w:cstheme="minorHAnsi"/>
        </w:rPr>
        <w:t xml:space="preserve"> hospodářského výsledku ve výši </w:t>
      </w:r>
      <w:r w:rsidR="00191804" w:rsidRPr="00191804">
        <w:rPr>
          <w:rFonts w:cstheme="minorHAnsi"/>
          <w:b/>
        </w:rPr>
        <w:t>1 207</w:t>
      </w:r>
      <w:r w:rsidR="00930440" w:rsidRPr="00191804">
        <w:rPr>
          <w:rFonts w:cstheme="minorHAnsi"/>
          <w:b/>
        </w:rPr>
        <w:t xml:space="preserve"> tis. Kč</w:t>
      </w:r>
      <w:r w:rsidR="006A6C85" w:rsidRPr="00191804">
        <w:rPr>
          <w:rFonts w:cstheme="minorHAnsi"/>
        </w:rPr>
        <w:t>.</w:t>
      </w:r>
      <w:r w:rsidR="006A6C85">
        <w:rPr>
          <w:rFonts w:cstheme="minorHAnsi"/>
        </w:rPr>
        <w:t xml:space="preserve"> </w:t>
      </w:r>
      <w:r w:rsidRPr="00096DFE">
        <w:rPr>
          <w:rFonts w:cstheme="minorHAnsi"/>
        </w:rPr>
        <w:t xml:space="preserve">Náklady </w:t>
      </w:r>
      <w:r w:rsidR="00D71A70">
        <w:rPr>
          <w:rFonts w:cstheme="minorHAnsi"/>
        </w:rPr>
        <w:br/>
      </w:r>
      <w:r w:rsidRPr="00096DFE">
        <w:rPr>
          <w:rFonts w:cstheme="minorHAnsi"/>
        </w:rPr>
        <w:t xml:space="preserve">a </w:t>
      </w:r>
      <w:r w:rsidR="00050984" w:rsidRPr="00096DFE">
        <w:rPr>
          <w:rFonts w:cstheme="minorHAnsi"/>
        </w:rPr>
        <w:t>výnosy v rámci MPV</w:t>
      </w:r>
      <w:r w:rsidRPr="00096DFE">
        <w:rPr>
          <w:rFonts w:cstheme="minorHAnsi"/>
        </w:rPr>
        <w:t xml:space="preserve"> byly následující.</w:t>
      </w:r>
      <w:r w:rsidR="006A6C85">
        <w:rPr>
          <w:rFonts w:cstheme="minorHAnsi"/>
        </w:rPr>
        <w:t xml:space="preserve"> </w:t>
      </w:r>
    </w:p>
    <w:p w14:paraId="2D892E65" w14:textId="77777777" w:rsidR="00AF45EA" w:rsidRDefault="00AF45EA">
      <w:pPr>
        <w:ind w:left="21"/>
        <w:rPr>
          <w:rFonts w:cstheme="minorHAnsi"/>
          <w:b/>
        </w:rPr>
      </w:pPr>
    </w:p>
    <w:p w14:paraId="189CF825" w14:textId="31D4AE8E" w:rsidR="00465FEB" w:rsidRDefault="00F60097">
      <w:pPr>
        <w:ind w:left="21"/>
        <w:rPr>
          <w:rFonts w:cstheme="minorHAnsi"/>
          <w:b/>
        </w:rPr>
      </w:pPr>
      <w:r w:rsidRPr="00096DFE">
        <w:rPr>
          <w:rFonts w:cstheme="minorHAnsi"/>
          <w:b/>
        </w:rPr>
        <w:t xml:space="preserve">Výuka pro </w:t>
      </w:r>
      <w:r w:rsidR="00AF45EA">
        <w:rPr>
          <w:rFonts w:cstheme="minorHAnsi"/>
          <w:b/>
        </w:rPr>
        <w:t>CPS</w:t>
      </w:r>
      <w:r w:rsidRPr="00096DFE">
        <w:rPr>
          <w:rFonts w:cstheme="minorHAnsi"/>
          <w:b/>
        </w:rPr>
        <w:t>:</w:t>
      </w:r>
      <w:r w:rsidR="00353058" w:rsidRPr="00096DFE">
        <w:rPr>
          <w:rFonts w:cstheme="minorHAnsi"/>
          <w:b/>
        </w:rPr>
        <w:t xml:space="preserve"> 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</w:tblGrid>
      <w:tr w:rsidR="00D171E4" w:rsidRPr="00DB390B" w14:paraId="326BE7DF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C942A" w14:textId="77777777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817F6" w14:textId="77777777" w:rsidR="00D171E4" w:rsidRPr="00DB390B" w:rsidRDefault="00D171E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390B">
              <w:rPr>
                <w:rFonts w:ascii="Calibri" w:hAnsi="Calibri" w:cs="Calibri"/>
              </w:rPr>
              <w:t>v tis. Kč</w:t>
            </w:r>
          </w:p>
        </w:tc>
      </w:tr>
      <w:tr w:rsidR="00D171E4" w:rsidRPr="00DB390B" w14:paraId="7E072B8E" w14:textId="77777777" w:rsidTr="004F7298">
        <w:trPr>
          <w:trHeight w:val="6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70AB35FE" w14:textId="77777777" w:rsidR="00D171E4" w:rsidRPr="00DB390B" w:rsidRDefault="00D171E4" w:rsidP="00DB39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Název součásti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76C4FC12" w14:textId="77777777" w:rsidR="00D171E4" w:rsidRPr="00DB390B" w:rsidRDefault="00D171E4" w:rsidP="00DB39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Skutečnost</w:t>
            </w:r>
          </w:p>
        </w:tc>
      </w:tr>
      <w:tr w:rsidR="00D171E4" w:rsidRPr="00DB390B" w14:paraId="45FB3551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EF1E0" w14:textId="77777777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B390B">
              <w:rPr>
                <w:rFonts w:ascii="Calibri" w:hAnsi="Calibri" w:cstheme="minorHAnsi"/>
              </w:rPr>
              <w:t>MPV – FHS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8FB3D" w14:textId="33C26577" w:rsidR="00D171E4" w:rsidRPr="00DB390B" w:rsidRDefault="0019180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</w:t>
            </w:r>
          </w:p>
        </w:tc>
      </w:tr>
      <w:tr w:rsidR="00D171E4" w:rsidRPr="00DB390B" w14:paraId="513C6DA8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93C51" w14:textId="77777777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DB390B">
              <w:rPr>
                <w:rFonts w:ascii="Calibri" w:hAnsi="Calibri" w:cstheme="minorHAnsi"/>
                <w:b/>
                <w:bCs/>
              </w:rPr>
              <w:t xml:space="preserve">Celkem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3E31B" w14:textId="130A9688" w:rsidR="00D171E4" w:rsidRPr="00DB390B" w:rsidRDefault="0019180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179</w:t>
            </w:r>
          </w:p>
        </w:tc>
      </w:tr>
    </w:tbl>
    <w:p w14:paraId="0F8B5561" w14:textId="77777777" w:rsidR="00DB390B" w:rsidRDefault="006A6C85" w:rsidP="00D52550">
      <w:pPr>
        <w:spacing w:after="160" w:line="259" w:lineRule="auto"/>
        <w:ind w:left="0" w:firstLine="0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451AC587" w14:textId="24C75EC4" w:rsidR="00D52550" w:rsidRDefault="00F60097" w:rsidP="00D52550">
      <w:pPr>
        <w:spacing w:after="160" w:line="259" w:lineRule="auto"/>
        <w:ind w:left="0" w:firstLine="0"/>
        <w:rPr>
          <w:rFonts w:cstheme="minorHAnsi"/>
          <w:b/>
        </w:rPr>
      </w:pPr>
      <w:r w:rsidRPr="00096DFE">
        <w:rPr>
          <w:rFonts w:cstheme="minorHAnsi"/>
          <w:b/>
        </w:rPr>
        <w:t xml:space="preserve">Výuka </w:t>
      </w:r>
      <w:r w:rsidR="00AF45EA">
        <w:rPr>
          <w:rFonts w:cstheme="minorHAnsi"/>
          <w:b/>
        </w:rPr>
        <w:t>CPS</w:t>
      </w:r>
      <w:r w:rsidR="004B5E3C" w:rsidRPr="00096DFE">
        <w:rPr>
          <w:rFonts w:cstheme="minorHAnsi"/>
          <w:b/>
        </w:rPr>
        <w:t xml:space="preserve"> </w:t>
      </w:r>
      <w:r w:rsidR="00DB6B1A" w:rsidRPr="00096DFE">
        <w:rPr>
          <w:rFonts w:cstheme="minorHAnsi"/>
          <w:b/>
        </w:rPr>
        <w:t>pro jiné součásti</w:t>
      </w:r>
      <w:r w:rsidR="00D52550">
        <w:rPr>
          <w:rFonts w:cstheme="minorHAnsi"/>
          <w:b/>
        </w:rPr>
        <w:t>: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</w:tblGrid>
      <w:tr w:rsidR="00D171E4" w:rsidRPr="00DB390B" w14:paraId="57B9C63A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206DA" w14:textId="77777777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64" w:name="_Toc7012860"/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BDCFD" w14:textId="77777777" w:rsidR="00D171E4" w:rsidRPr="00DB390B" w:rsidRDefault="00D171E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390B">
              <w:rPr>
                <w:rFonts w:ascii="Calibri" w:hAnsi="Calibri" w:cs="Calibri"/>
              </w:rPr>
              <w:t>v tis. Kč</w:t>
            </w:r>
          </w:p>
        </w:tc>
      </w:tr>
      <w:tr w:rsidR="00D171E4" w:rsidRPr="00DB390B" w14:paraId="111F6D26" w14:textId="77777777" w:rsidTr="004F7298">
        <w:trPr>
          <w:trHeight w:val="6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0CF683A1" w14:textId="77777777" w:rsidR="00D171E4" w:rsidRPr="00DB390B" w:rsidRDefault="00D171E4" w:rsidP="00DB39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Název součásti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56C9A72E" w14:textId="77777777" w:rsidR="00D171E4" w:rsidRPr="00DB390B" w:rsidRDefault="00D171E4" w:rsidP="00DB39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Skutečnost</w:t>
            </w:r>
          </w:p>
        </w:tc>
      </w:tr>
      <w:tr w:rsidR="00D171E4" w:rsidRPr="00DB390B" w14:paraId="2CBC7765" w14:textId="77777777" w:rsidTr="004F7298">
        <w:trPr>
          <w:trHeight w:val="3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11AF" w14:textId="4EE90E14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B390B">
              <w:rPr>
                <w:rFonts w:ascii="Calibri" w:hAnsi="Calibri" w:cstheme="minorHAnsi"/>
              </w:rPr>
              <w:t>MPV – F</w:t>
            </w:r>
            <w:r>
              <w:rPr>
                <w:rFonts w:ascii="Calibri" w:hAnsi="Calibri" w:cstheme="minorHAnsi"/>
              </w:rPr>
              <w:t>T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67D29" w14:textId="03A46B05" w:rsidR="00D171E4" w:rsidRPr="00DB390B" w:rsidRDefault="0019180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1 006</w:t>
            </w:r>
          </w:p>
        </w:tc>
      </w:tr>
      <w:tr w:rsidR="00D171E4" w:rsidRPr="00DB390B" w14:paraId="52B1774D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D2DF0" w14:textId="4ADE7D81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B390B">
              <w:rPr>
                <w:rFonts w:ascii="Calibri" w:hAnsi="Calibri" w:cstheme="minorHAnsi"/>
              </w:rPr>
              <w:t>MPV – F</w:t>
            </w:r>
            <w:r>
              <w:rPr>
                <w:rFonts w:ascii="Calibri" w:hAnsi="Calibri" w:cstheme="minorHAnsi"/>
              </w:rPr>
              <w:t>LKŘ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79CA6" w14:textId="324D5694" w:rsidR="00D171E4" w:rsidRPr="00DB390B" w:rsidRDefault="0019180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</w:t>
            </w:r>
          </w:p>
        </w:tc>
      </w:tr>
      <w:tr w:rsidR="00D171E4" w:rsidRPr="00DB390B" w14:paraId="5B7E35DC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0B83D" w14:textId="757FBABA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MPV </w:t>
            </w:r>
            <w:r w:rsidR="00C765F0" w:rsidRPr="00DB390B">
              <w:rPr>
                <w:rFonts w:ascii="Calibri" w:hAnsi="Calibri" w:cstheme="minorHAnsi"/>
              </w:rPr>
              <w:t>–</w:t>
            </w:r>
            <w:r>
              <w:rPr>
                <w:rFonts w:ascii="Calibri" w:hAnsi="Calibri" w:cstheme="minorHAnsi"/>
              </w:rPr>
              <w:t xml:space="preserve"> FMK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EB90E" w14:textId="53CBCFBE" w:rsidR="00D171E4" w:rsidRDefault="0019180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224</w:t>
            </w:r>
          </w:p>
        </w:tc>
      </w:tr>
      <w:tr w:rsidR="00D171E4" w:rsidRPr="00DB390B" w14:paraId="4047FD26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AAD7F" w14:textId="77777777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DB390B">
              <w:rPr>
                <w:rFonts w:ascii="Calibri" w:hAnsi="Calibri" w:cs="Calibri"/>
                <w:b/>
                <w:bCs/>
              </w:rPr>
              <w:t xml:space="preserve">Celkem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3E0E7" w14:textId="5E388AF6" w:rsidR="00D171E4" w:rsidRPr="00DB390B" w:rsidRDefault="0019180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1 386</w:t>
            </w:r>
          </w:p>
        </w:tc>
      </w:tr>
    </w:tbl>
    <w:p w14:paraId="3F0CBC1B" w14:textId="1CF9C960" w:rsidR="00535239" w:rsidRDefault="00535239" w:rsidP="00535239"/>
    <w:p w14:paraId="35AF2312" w14:textId="63DD8BC1" w:rsidR="00535239" w:rsidRDefault="00535239">
      <w:pPr>
        <w:spacing w:after="160" w:line="259" w:lineRule="auto"/>
        <w:ind w:left="0" w:firstLine="0"/>
        <w:jc w:val="left"/>
      </w:pPr>
    </w:p>
    <w:p w14:paraId="5F1BD3DD" w14:textId="6412C497" w:rsidR="00A52713" w:rsidRPr="002E2BAB" w:rsidRDefault="00A52713" w:rsidP="007214D5">
      <w:pPr>
        <w:pStyle w:val="Nadpis2"/>
      </w:pPr>
      <w:bookmarkStart w:id="65" w:name="_Toc180831947"/>
      <w:r w:rsidRPr="002E2BAB">
        <w:lastRenderedPageBreak/>
        <w:t>Investiční prostředky</w:t>
      </w:r>
      <w:bookmarkEnd w:id="64"/>
      <w:bookmarkEnd w:id="65"/>
    </w:p>
    <w:p w14:paraId="7A0F7B5F" w14:textId="446CD26F" w:rsidR="00E14EB9" w:rsidRDefault="00BD0896" w:rsidP="00A52713">
      <w:pPr>
        <w:rPr>
          <w:rFonts w:cstheme="minorHAnsi"/>
        </w:rPr>
      </w:pPr>
      <w:r>
        <w:rPr>
          <w:rFonts w:cstheme="minorHAnsi"/>
        </w:rPr>
        <w:t>Ná</w:t>
      </w:r>
      <w:r w:rsidR="00E14EB9">
        <w:rPr>
          <w:rFonts w:cstheme="minorHAnsi"/>
        </w:rPr>
        <w:t>sledující t</w:t>
      </w:r>
      <w:r w:rsidR="00A52713" w:rsidRPr="00096DFE">
        <w:rPr>
          <w:rFonts w:cstheme="minorHAnsi"/>
        </w:rPr>
        <w:t>abulk</w:t>
      </w:r>
      <w:r w:rsidR="00E14EB9">
        <w:rPr>
          <w:rFonts w:cstheme="minorHAnsi"/>
        </w:rPr>
        <w:t>y</w:t>
      </w:r>
      <w:r w:rsidR="00A52713" w:rsidRPr="00096DFE">
        <w:rPr>
          <w:rFonts w:cstheme="minorHAnsi"/>
        </w:rPr>
        <w:t xml:space="preserve"> znázorňuj</w:t>
      </w:r>
      <w:r w:rsidR="00E14EB9">
        <w:rPr>
          <w:rFonts w:cstheme="minorHAnsi"/>
        </w:rPr>
        <w:t xml:space="preserve">í čerpání investičních prostředků </w:t>
      </w:r>
      <w:r>
        <w:rPr>
          <w:rFonts w:cstheme="minorHAnsi"/>
        </w:rPr>
        <w:t>v jednotlivých zdrojích</w:t>
      </w:r>
      <w:r w:rsidR="00E14EB9">
        <w:rPr>
          <w:rFonts w:cstheme="minorHAnsi"/>
        </w:rPr>
        <w:t xml:space="preserve"> v roce 20</w:t>
      </w:r>
      <w:r w:rsidR="00AF45EA">
        <w:rPr>
          <w:rFonts w:cstheme="minorHAnsi"/>
        </w:rPr>
        <w:t>2</w:t>
      </w:r>
      <w:r w:rsidR="00D270A3">
        <w:rPr>
          <w:rFonts w:cstheme="minorHAnsi"/>
        </w:rPr>
        <w:t>3</w:t>
      </w:r>
      <w:r>
        <w:rPr>
          <w:rFonts w:cstheme="minorHAnsi"/>
        </w:rPr>
        <w:t xml:space="preserve"> a </w:t>
      </w:r>
      <w:r w:rsidR="006D77C7">
        <w:rPr>
          <w:rFonts w:cstheme="minorHAnsi"/>
        </w:rPr>
        <w:t>seznam</w:t>
      </w:r>
      <w:r>
        <w:rPr>
          <w:rFonts w:cstheme="minorHAnsi"/>
        </w:rPr>
        <w:t xml:space="preserve"> pořízeného dlouhodobého majetku</w:t>
      </w:r>
      <w:r w:rsidR="00D838EC">
        <w:rPr>
          <w:rFonts w:cstheme="minorHAnsi"/>
        </w:rPr>
        <w:t>.</w:t>
      </w:r>
    </w:p>
    <w:tbl>
      <w:tblPr>
        <w:tblW w:w="5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126"/>
      </w:tblGrid>
      <w:tr w:rsidR="00355DAF" w:rsidRPr="00DB390B" w14:paraId="749A0CD9" w14:textId="77777777" w:rsidTr="009D49AC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94FE2" w14:textId="77777777" w:rsidR="00355DAF" w:rsidRPr="00DB390B" w:rsidRDefault="00355DAF" w:rsidP="00DB39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37707" w14:textId="77777777" w:rsidR="00355DAF" w:rsidRPr="00DB390B" w:rsidRDefault="00355DAF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390B">
              <w:rPr>
                <w:rFonts w:ascii="Calibri" w:hAnsi="Calibri" w:cs="Calibri"/>
              </w:rPr>
              <w:t>v tis. Kč</w:t>
            </w:r>
          </w:p>
        </w:tc>
      </w:tr>
      <w:tr w:rsidR="00355DAF" w:rsidRPr="00DB390B" w14:paraId="15BEF81C" w14:textId="77777777" w:rsidTr="009D49AC">
        <w:trPr>
          <w:trHeight w:val="630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A7500"/>
            <w:vAlign w:val="center"/>
            <w:hideMark/>
          </w:tcPr>
          <w:p w14:paraId="54EBE1B5" w14:textId="77777777" w:rsidR="00355DAF" w:rsidRPr="00DB390B" w:rsidRDefault="00355DAF" w:rsidP="00DB39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Investiční prostředky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7500"/>
            <w:vAlign w:val="center"/>
            <w:hideMark/>
          </w:tcPr>
          <w:p w14:paraId="4AB17AC0" w14:textId="77777777" w:rsidR="00355DAF" w:rsidRPr="00DB390B" w:rsidRDefault="00355DAF" w:rsidP="00DB39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Celkem</w:t>
            </w:r>
          </w:p>
        </w:tc>
      </w:tr>
      <w:tr w:rsidR="00355DAF" w:rsidRPr="00DB390B" w14:paraId="5EEF3EA8" w14:textId="77777777" w:rsidTr="009D49AC">
        <w:trPr>
          <w:trHeight w:val="315"/>
        </w:trPr>
        <w:tc>
          <w:tcPr>
            <w:tcW w:w="382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11446" w14:textId="59548A3D" w:rsidR="00355DAF" w:rsidRPr="00DB390B" w:rsidRDefault="00355DAF" w:rsidP="00DB390B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theme="minorHAnsi"/>
              </w:rPr>
              <w:t>RVO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47D15" w14:textId="60D0A3C9" w:rsidR="00355DAF" w:rsidRPr="00DB390B" w:rsidRDefault="004C7A21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355DAF" w:rsidRPr="00DB390B" w14:paraId="00DC9F57" w14:textId="77777777" w:rsidTr="009D49AC">
        <w:trPr>
          <w:trHeight w:val="315"/>
        </w:trPr>
        <w:tc>
          <w:tcPr>
            <w:tcW w:w="382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7F7F5" w14:textId="75717DB0" w:rsidR="00355DAF" w:rsidRPr="00DB390B" w:rsidRDefault="00355DAF" w:rsidP="00DB390B">
            <w:pPr>
              <w:spacing w:after="0" w:line="240" w:lineRule="auto"/>
              <w:ind w:left="0" w:firstLine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FRIM z odpisů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3F0E0" w14:textId="285F3FAD" w:rsidR="00355DAF" w:rsidRPr="00DB390B" w:rsidRDefault="0019180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35</w:t>
            </w:r>
          </w:p>
        </w:tc>
      </w:tr>
      <w:tr w:rsidR="00355DAF" w:rsidRPr="00DB390B" w14:paraId="5E00281D" w14:textId="77777777" w:rsidTr="009D49AC">
        <w:trPr>
          <w:trHeight w:val="315"/>
        </w:trPr>
        <w:tc>
          <w:tcPr>
            <w:tcW w:w="382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B38E0" w14:textId="5C11FD63" w:rsidR="00355DAF" w:rsidRPr="00DB390B" w:rsidRDefault="00355DAF" w:rsidP="00DB390B">
            <w:pPr>
              <w:spacing w:after="0" w:line="240" w:lineRule="auto"/>
              <w:ind w:left="0" w:firstLine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FRIM z FPP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1DA4A" w14:textId="11EA4742" w:rsidR="00355DAF" w:rsidRPr="00DB390B" w:rsidRDefault="0019180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860</w:t>
            </w:r>
          </w:p>
        </w:tc>
      </w:tr>
      <w:tr w:rsidR="00355DAF" w:rsidRPr="00DB390B" w14:paraId="6D3B5CD0" w14:textId="77777777" w:rsidTr="009D49AC">
        <w:trPr>
          <w:trHeight w:val="315"/>
        </w:trPr>
        <w:tc>
          <w:tcPr>
            <w:tcW w:w="382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D9EE7" w14:textId="77F72D8D" w:rsidR="00355DAF" w:rsidRPr="00DB390B" w:rsidRDefault="00355DAF" w:rsidP="00DB390B">
            <w:pPr>
              <w:spacing w:after="0" w:line="240" w:lineRule="auto"/>
              <w:ind w:left="0" w:firstLine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EU fondy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3C0E1" w14:textId="6FF0F239" w:rsidR="00355DAF" w:rsidRPr="00DB390B" w:rsidRDefault="00843009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</w:t>
            </w:r>
          </w:p>
        </w:tc>
      </w:tr>
      <w:tr w:rsidR="00355DAF" w:rsidRPr="00DB390B" w14:paraId="3C61F64E" w14:textId="77777777" w:rsidTr="009D49AC">
        <w:trPr>
          <w:trHeight w:val="315"/>
        </w:trPr>
        <w:tc>
          <w:tcPr>
            <w:tcW w:w="382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39D6F" w14:textId="77777777" w:rsidR="00355DAF" w:rsidRPr="00DB390B" w:rsidRDefault="00355DAF" w:rsidP="00DB390B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</w:rPr>
            </w:pPr>
            <w:r w:rsidRPr="00DB390B">
              <w:rPr>
                <w:rFonts w:ascii="Calibri" w:hAnsi="Calibri" w:cstheme="minorHAnsi"/>
                <w:b/>
                <w:bCs/>
              </w:rPr>
              <w:t>Celkem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B70C5" w14:textId="46E5C86C" w:rsidR="00355DAF" w:rsidRPr="00DB390B" w:rsidRDefault="00843009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895</w:t>
            </w:r>
          </w:p>
        </w:tc>
      </w:tr>
    </w:tbl>
    <w:p w14:paraId="65D29C70" w14:textId="77777777" w:rsidR="00DB390B" w:rsidRDefault="00DB390B" w:rsidP="00DB390B">
      <w:pPr>
        <w:ind w:left="0" w:firstLine="0"/>
        <w:rPr>
          <w:rFonts w:cstheme="minorHAnsi"/>
        </w:rPr>
      </w:pPr>
    </w:p>
    <w:p w14:paraId="52E0DC48" w14:textId="163598CF" w:rsidR="00E14EB9" w:rsidRDefault="00E14EB9" w:rsidP="00A52713">
      <w:pPr>
        <w:rPr>
          <w:rFonts w:cstheme="minorHAnsi"/>
        </w:rPr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265"/>
        <w:gridCol w:w="1360"/>
      </w:tblGrid>
      <w:tr w:rsidR="00BD0896" w:rsidRPr="00BD0896" w14:paraId="7F0F82B2" w14:textId="77777777" w:rsidTr="009D49AC">
        <w:trPr>
          <w:trHeight w:val="56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D7D31" w:themeFill="accent2"/>
            <w:noWrap/>
            <w:vAlign w:val="center"/>
            <w:hideMark/>
          </w:tcPr>
          <w:p w14:paraId="14E1F99C" w14:textId="77777777" w:rsidR="00BD0896" w:rsidRPr="00BD0896" w:rsidRDefault="00BD0896" w:rsidP="00BD089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Inventární číslo</w:t>
            </w:r>
          </w:p>
        </w:tc>
        <w:tc>
          <w:tcPr>
            <w:tcW w:w="52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D7D31" w:themeFill="accent2"/>
            <w:noWrap/>
            <w:vAlign w:val="center"/>
            <w:hideMark/>
          </w:tcPr>
          <w:p w14:paraId="3C319211" w14:textId="77777777" w:rsidR="00BD0896" w:rsidRPr="00BD0896" w:rsidRDefault="00BD0896" w:rsidP="00BD089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Název položky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D7D31" w:themeFill="accent2"/>
            <w:noWrap/>
            <w:vAlign w:val="center"/>
            <w:hideMark/>
          </w:tcPr>
          <w:p w14:paraId="54BD5916" w14:textId="67E68363" w:rsidR="00BD0896" w:rsidRPr="00BD0896" w:rsidRDefault="00BD0896" w:rsidP="00BD089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Částka</w:t>
            </w:r>
            <w:r w:rsidR="00A63EAF">
              <w:rPr>
                <w:rFonts w:ascii="Calibri" w:hAnsi="Calibri" w:cs="Calibri"/>
                <w:b/>
                <w:bCs/>
                <w:color w:val="FFFFFF"/>
              </w:rPr>
              <w:t xml:space="preserve"> v Kč</w:t>
            </w:r>
          </w:p>
        </w:tc>
      </w:tr>
      <w:tr w:rsidR="00C51606" w:rsidRPr="00BD0896" w14:paraId="79C20939" w14:textId="77777777" w:rsidTr="009D49AC">
        <w:trPr>
          <w:trHeight w:val="340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5E17A" w14:textId="70F7B126" w:rsidR="00C51606" w:rsidRPr="00975972" w:rsidRDefault="00305A7E" w:rsidP="00C51606">
            <w:pPr>
              <w:spacing w:after="0" w:line="240" w:lineRule="auto"/>
              <w:ind w:left="0" w:firstLine="0"/>
              <w:jc w:val="left"/>
              <w:outlineLvl w:val="2"/>
              <w:rPr>
                <w:rFonts w:cstheme="minorHAnsi"/>
                <w:color w:val="auto"/>
              </w:rPr>
            </w:pPr>
            <w:bookmarkStart w:id="66" w:name="_Toc178593044"/>
            <w:bookmarkStart w:id="67" w:name="_Toc180831948"/>
            <w:r w:rsidRPr="00975972">
              <w:rPr>
                <w:rFonts w:cstheme="minorHAnsi"/>
                <w:color w:val="auto"/>
              </w:rPr>
              <w:t>36101</w:t>
            </w:r>
            <w:bookmarkEnd w:id="66"/>
            <w:bookmarkEnd w:id="67"/>
          </w:p>
        </w:tc>
        <w:tc>
          <w:tcPr>
            <w:tcW w:w="52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7ADB6" w14:textId="7ACCE1EC" w:rsidR="00C51606" w:rsidRPr="00975972" w:rsidRDefault="00305A7E" w:rsidP="00C51606">
            <w:pPr>
              <w:spacing w:after="0" w:line="240" w:lineRule="auto"/>
              <w:ind w:left="0" w:firstLine="0"/>
              <w:jc w:val="left"/>
              <w:outlineLvl w:val="2"/>
              <w:rPr>
                <w:rFonts w:cstheme="minorHAnsi"/>
                <w:color w:val="auto"/>
              </w:rPr>
            </w:pPr>
            <w:bookmarkStart w:id="68" w:name="_Toc178593045"/>
            <w:bookmarkStart w:id="69" w:name="_Toc180831949"/>
            <w:r w:rsidRPr="00975972">
              <w:rPr>
                <w:rFonts w:cstheme="minorHAnsi"/>
                <w:color w:val="auto"/>
              </w:rPr>
              <w:t>Forma BathFoaming</w:t>
            </w:r>
            <w:bookmarkEnd w:id="68"/>
            <w:bookmarkEnd w:id="69"/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D4FCEEB" w14:textId="0E2B376D" w:rsidR="00C51606" w:rsidRPr="00975972" w:rsidRDefault="00305A7E" w:rsidP="00C51606">
            <w:pPr>
              <w:spacing w:after="0" w:line="240" w:lineRule="auto"/>
              <w:ind w:left="0" w:firstLine="0"/>
              <w:jc w:val="right"/>
              <w:outlineLvl w:val="2"/>
              <w:rPr>
                <w:rFonts w:cstheme="minorHAnsi"/>
                <w:color w:val="auto"/>
              </w:rPr>
            </w:pPr>
            <w:bookmarkStart w:id="70" w:name="_Toc178593046"/>
            <w:bookmarkStart w:id="71" w:name="_Toc180831950"/>
            <w:r w:rsidRPr="00975972">
              <w:rPr>
                <w:rFonts w:cstheme="minorHAnsi"/>
                <w:color w:val="auto"/>
              </w:rPr>
              <w:t>66 550</w:t>
            </w:r>
            <w:bookmarkEnd w:id="70"/>
            <w:bookmarkEnd w:id="71"/>
          </w:p>
        </w:tc>
      </w:tr>
      <w:tr w:rsidR="00C51606" w:rsidRPr="00BD0896" w14:paraId="50397767" w14:textId="77777777" w:rsidTr="009D49AC">
        <w:trPr>
          <w:trHeight w:val="340"/>
        </w:trPr>
        <w:tc>
          <w:tcPr>
            <w:tcW w:w="1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8D9A7" w14:textId="5916372B" w:rsidR="00C51606" w:rsidRPr="00975972" w:rsidRDefault="00305A7E" w:rsidP="00C51606">
            <w:pPr>
              <w:spacing w:after="0" w:line="240" w:lineRule="auto"/>
              <w:ind w:left="0" w:firstLine="0"/>
              <w:jc w:val="left"/>
              <w:outlineLvl w:val="2"/>
              <w:rPr>
                <w:rFonts w:cstheme="minorHAnsi"/>
                <w:color w:val="auto"/>
              </w:rPr>
            </w:pPr>
            <w:bookmarkStart w:id="72" w:name="_Toc178593047"/>
            <w:bookmarkStart w:id="73" w:name="_Toc180831951"/>
            <w:r w:rsidRPr="00975972">
              <w:rPr>
                <w:rFonts w:cstheme="minorHAnsi"/>
                <w:color w:val="auto"/>
              </w:rPr>
              <w:t>36241</w:t>
            </w:r>
            <w:bookmarkEnd w:id="72"/>
            <w:bookmarkEnd w:id="73"/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29E94" w14:textId="48116867" w:rsidR="00C51606" w:rsidRPr="00975972" w:rsidRDefault="00305A7E" w:rsidP="00C51606">
            <w:pPr>
              <w:spacing w:after="0" w:line="240" w:lineRule="auto"/>
              <w:ind w:left="0" w:firstLine="0"/>
              <w:jc w:val="left"/>
              <w:outlineLvl w:val="2"/>
              <w:rPr>
                <w:rFonts w:cstheme="minorHAnsi"/>
                <w:color w:val="auto"/>
              </w:rPr>
            </w:pPr>
            <w:bookmarkStart w:id="74" w:name="_Toc178593048"/>
            <w:bookmarkStart w:id="75" w:name="_Toc180831952"/>
            <w:r w:rsidRPr="00975972">
              <w:rPr>
                <w:rFonts w:cstheme="minorHAnsi"/>
                <w:color w:val="auto"/>
              </w:rPr>
              <w:t>Filtrační jednotka M POU 5 -2,5/s</w:t>
            </w:r>
            <w:bookmarkEnd w:id="74"/>
            <w:bookmarkEnd w:id="75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4BA757A" w14:textId="53558017" w:rsidR="00C51606" w:rsidRPr="00975972" w:rsidRDefault="00305A7E" w:rsidP="00C51606">
            <w:pPr>
              <w:spacing w:after="0" w:line="240" w:lineRule="auto"/>
              <w:ind w:left="0" w:firstLine="0"/>
              <w:jc w:val="right"/>
              <w:outlineLvl w:val="2"/>
              <w:rPr>
                <w:rFonts w:cstheme="minorHAnsi"/>
                <w:color w:val="auto"/>
              </w:rPr>
            </w:pPr>
            <w:bookmarkStart w:id="76" w:name="_Toc178593049"/>
            <w:bookmarkStart w:id="77" w:name="_Toc180831953"/>
            <w:r w:rsidRPr="00975972">
              <w:rPr>
                <w:rFonts w:cstheme="minorHAnsi"/>
                <w:color w:val="auto"/>
              </w:rPr>
              <w:t>42 351</w:t>
            </w:r>
            <w:bookmarkEnd w:id="76"/>
            <w:bookmarkEnd w:id="77"/>
          </w:p>
        </w:tc>
      </w:tr>
      <w:tr w:rsidR="00C51606" w:rsidRPr="00BD0896" w14:paraId="02BCB2AE" w14:textId="77777777" w:rsidTr="009D49AC">
        <w:trPr>
          <w:trHeight w:val="340"/>
        </w:trPr>
        <w:tc>
          <w:tcPr>
            <w:tcW w:w="1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67918" w14:textId="7BB811B7" w:rsidR="00C51606" w:rsidRPr="00975972" w:rsidRDefault="00305A7E" w:rsidP="00C51606">
            <w:pPr>
              <w:spacing w:after="0" w:line="240" w:lineRule="auto"/>
              <w:ind w:left="0" w:firstLine="0"/>
              <w:jc w:val="left"/>
              <w:outlineLvl w:val="2"/>
              <w:rPr>
                <w:rFonts w:cstheme="minorHAnsi"/>
                <w:color w:val="auto"/>
              </w:rPr>
            </w:pPr>
            <w:bookmarkStart w:id="78" w:name="_Toc178593050"/>
            <w:bookmarkStart w:id="79" w:name="_Toc180831954"/>
            <w:r w:rsidRPr="00975972">
              <w:rPr>
                <w:rFonts w:cstheme="minorHAnsi"/>
                <w:color w:val="auto"/>
              </w:rPr>
              <w:t>36266</w:t>
            </w:r>
            <w:bookmarkEnd w:id="78"/>
            <w:bookmarkEnd w:id="79"/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05CEB" w14:textId="407630C3" w:rsidR="00C51606" w:rsidRPr="00975972" w:rsidRDefault="00305A7E" w:rsidP="00C51606">
            <w:pPr>
              <w:spacing w:after="0" w:line="240" w:lineRule="auto"/>
              <w:ind w:left="0" w:firstLine="0"/>
              <w:jc w:val="left"/>
              <w:outlineLvl w:val="2"/>
              <w:rPr>
                <w:rFonts w:cstheme="minorHAnsi"/>
                <w:color w:val="auto"/>
              </w:rPr>
            </w:pPr>
            <w:bookmarkStart w:id="80" w:name="_Toc178593051"/>
            <w:bookmarkStart w:id="81" w:name="_Toc180831955"/>
            <w:r w:rsidRPr="00975972">
              <w:rPr>
                <w:rFonts w:cstheme="minorHAnsi"/>
                <w:color w:val="auto"/>
              </w:rPr>
              <w:t>Analyzátor bioplynu Optima Biogas</w:t>
            </w:r>
            <w:bookmarkEnd w:id="80"/>
            <w:bookmarkEnd w:id="81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F797CFC" w14:textId="16DD8D22" w:rsidR="00C51606" w:rsidRPr="00975972" w:rsidRDefault="00305A7E" w:rsidP="00C51606">
            <w:pPr>
              <w:spacing w:after="0" w:line="240" w:lineRule="auto"/>
              <w:ind w:left="0" w:firstLine="0"/>
              <w:jc w:val="right"/>
              <w:outlineLvl w:val="2"/>
              <w:rPr>
                <w:rFonts w:cstheme="minorHAnsi"/>
                <w:color w:val="auto"/>
              </w:rPr>
            </w:pPr>
            <w:bookmarkStart w:id="82" w:name="_Toc178593052"/>
            <w:bookmarkStart w:id="83" w:name="_Toc180831956"/>
            <w:r w:rsidRPr="00975972">
              <w:rPr>
                <w:rFonts w:cstheme="minorHAnsi"/>
                <w:color w:val="auto"/>
              </w:rPr>
              <w:t>136 730</w:t>
            </w:r>
            <w:bookmarkEnd w:id="82"/>
            <w:bookmarkEnd w:id="83"/>
          </w:p>
        </w:tc>
      </w:tr>
      <w:tr w:rsidR="00C51606" w:rsidRPr="00BD0896" w14:paraId="23BC37A7" w14:textId="77777777" w:rsidTr="009D49AC">
        <w:trPr>
          <w:trHeight w:val="340"/>
        </w:trPr>
        <w:tc>
          <w:tcPr>
            <w:tcW w:w="1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F7C9A" w14:textId="2DE6B255" w:rsidR="00C51606" w:rsidRPr="00975972" w:rsidRDefault="00305A7E" w:rsidP="00C51606">
            <w:pPr>
              <w:spacing w:after="0" w:line="240" w:lineRule="auto"/>
              <w:ind w:left="0" w:firstLine="0"/>
              <w:jc w:val="left"/>
              <w:outlineLvl w:val="2"/>
              <w:rPr>
                <w:rFonts w:cstheme="minorHAnsi"/>
                <w:color w:val="auto"/>
              </w:rPr>
            </w:pPr>
            <w:bookmarkStart w:id="84" w:name="_Toc178593053"/>
            <w:bookmarkStart w:id="85" w:name="_Toc180831957"/>
            <w:r w:rsidRPr="00975972">
              <w:rPr>
                <w:rFonts w:cstheme="minorHAnsi"/>
                <w:color w:val="auto"/>
              </w:rPr>
              <w:t>36293</w:t>
            </w:r>
            <w:bookmarkEnd w:id="84"/>
            <w:bookmarkEnd w:id="85"/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BED0C" w14:textId="475989C0" w:rsidR="00C51606" w:rsidRPr="00975972" w:rsidRDefault="00305A7E" w:rsidP="00C51606">
            <w:pPr>
              <w:spacing w:after="0" w:line="240" w:lineRule="auto"/>
              <w:ind w:left="0" w:firstLine="0"/>
              <w:jc w:val="left"/>
              <w:outlineLvl w:val="2"/>
              <w:rPr>
                <w:rFonts w:cstheme="minorHAnsi"/>
                <w:color w:val="auto"/>
              </w:rPr>
            </w:pPr>
            <w:bookmarkStart w:id="86" w:name="_Toc178593054"/>
            <w:bookmarkStart w:id="87" w:name="_Toc180831958"/>
            <w:r w:rsidRPr="00975972">
              <w:rPr>
                <w:rFonts w:cstheme="minorHAnsi"/>
                <w:color w:val="auto"/>
              </w:rPr>
              <w:t>Homogenizátor ultrazvukový pro kapaliny Ultrasonic</w:t>
            </w:r>
            <w:bookmarkEnd w:id="86"/>
            <w:bookmarkEnd w:id="87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1C1D2AF" w14:textId="05802AE9" w:rsidR="00C51606" w:rsidRPr="00975972" w:rsidRDefault="00305A7E" w:rsidP="00C51606">
            <w:pPr>
              <w:spacing w:after="0" w:line="240" w:lineRule="auto"/>
              <w:ind w:left="0" w:firstLine="0"/>
              <w:jc w:val="right"/>
              <w:outlineLvl w:val="2"/>
              <w:rPr>
                <w:rFonts w:cstheme="minorHAnsi"/>
                <w:color w:val="auto"/>
              </w:rPr>
            </w:pPr>
            <w:bookmarkStart w:id="88" w:name="_Toc178593055"/>
            <w:bookmarkStart w:id="89" w:name="_Toc180831959"/>
            <w:r w:rsidRPr="00975972">
              <w:rPr>
                <w:rFonts w:cstheme="minorHAnsi"/>
                <w:color w:val="auto"/>
              </w:rPr>
              <w:t>164 190</w:t>
            </w:r>
            <w:bookmarkEnd w:id="88"/>
            <w:bookmarkEnd w:id="89"/>
          </w:p>
        </w:tc>
      </w:tr>
      <w:tr w:rsidR="00C51606" w:rsidRPr="00BD0896" w14:paraId="5C4A3643" w14:textId="77777777" w:rsidTr="009D49AC">
        <w:trPr>
          <w:trHeight w:val="340"/>
        </w:trPr>
        <w:tc>
          <w:tcPr>
            <w:tcW w:w="15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6AFBE5D" w14:textId="527D185E" w:rsidR="00C51606" w:rsidRPr="00975972" w:rsidRDefault="00305A7E" w:rsidP="00C51606">
            <w:pPr>
              <w:spacing w:after="0" w:line="240" w:lineRule="auto"/>
              <w:ind w:left="0" w:firstLine="0"/>
              <w:jc w:val="left"/>
              <w:outlineLvl w:val="2"/>
              <w:rPr>
                <w:rFonts w:cstheme="minorHAnsi"/>
                <w:color w:val="auto"/>
              </w:rPr>
            </w:pPr>
            <w:bookmarkStart w:id="90" w:name="_Toc178593056"/>
            <w:bookmarkStart w:id="91" w:name="_Toc180831960"/>
            <w:r w:rsidRPr="00975972">
              <w:rPr>
                <w:rFonts w:cstheme="minorHAnsi"/>
                <w:color w:val="auto"/>
              </w:rPr>
              <w:t>2000010382</w:t>
            </w:r>
            <w:bookmarkEnd w:id="90"/>
            <w:bookmarkEnd w:id="91"/>
          </w:p>
        </w:tc>
        <w:tc>
          <w:tcPr>
            <w:tcW w:w="52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F26AE35" w14:textId="114B6A19" w:rsidR="00C51606" w:rsidRPr="00975972" w:rsidRDefault="00305A7E" w:rsidP="00C51606">
            <w:pPr>
              <w:spacing w:after="0" w:line="240" w:lineRule="auto"/>
              <w:ind w:left="0" w:firstLine="0"/>
              <w:jc w:val="left"/>
              <w:outlineLvl w:val="2"/>
              <w:rPr>
                <w:rFonts w:cstheme="minorHAnsi"/>
                <w:color w:val="auto"/>
              </w:rPr>
            </w:pPr>
            <w:bookmarkStart w:id="92" w:name="_Toc178593057"/>
            <w:bookmarkStart w:id="93" w:name="_Toc180831961"/>
            <w:r w:rsidRPr="00975972">
              <w:rPr>
                <w:rFonts w:cstheme="minorHAnsi"/>
                <w:color w:val="auto"/>
              </w:rPr>
              <w:t>SW pro analýzu povrchových napětí a dalšíc</w:t>
            </w:r>
            <w:r w:rsidR="00A63EAF">
              <w:rPr>
                <w:rFonts w:cstheme="minorHAnsi"/>
                <w:color w:val="auto"/>
              </w:rPr>
              <w:t>h</w:t>
            </w:r>
            <w:r w:rsidRPr="00975972">
              <w:rPr>
                <w:rFonts w:cstheme="minorHAnsi"/>
                <w:color w:val="auto"/>
              </w:rPr>
              <w:t xml:space="preserve"> veličin</w:t>
            </w:r>
            <w:bookmarkEnd w:id="92"/>
            <w:bookmarkEnd w:id="93"/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9F5F87A" w14:textId="4B482BF4" w:rsidR="00C51606" w:rsidRPr="00975972" w:rsidRDefault="00305A7E" w:rsidP="00C51606">
            <w:pPr>
              <w:spacing w:after="0" w:line="240" w:lineRule="auto"/>
              <w:ind w:left="0" w:firstLine="0"/>
              <w:jc w:val="right"/>
              <w:outlineLvl w:val="2"/>
              <w:rPr>
                <w:rFonts w:cstheme="minorHAnsi"/>
                <w:color w:val="auto"/>
              </w:rPr>
            </w:pPr>
            <w:bookmarkStart w:id="94" w:name="_Toc178593058"/>
            <w:bookmarkStart w:id="95" w:name="_Toc180831962"/>
            <w:r w:rsidRPr="00975972">
              <w:rPr>
                <w:rFonts w:cstheme="minorHAnsi"/>
                <w:color w:val="auto"/>
              </w:rPr>
              <w:t>417 208</w:t>
            </w:r>
            <w:bookmarkEnd w:id="94"/>
            <w:bookmarkEnd w:id="95"/>
          </w:p>
        </w:tc>
      </w:tr>
    </w:tbl>
    <w:p w14:paraId="72B4D4F3" w14:textId="77777777" w:rsidR="00AF45EA" w:rsidRDefault="00AF45EA" w:rsidP="00AF45EA">
      <w:pPr>
        <w:pStyle w:val="Nadpis3"/>
        <w:numPr>
          <w:ilvl w:val="0"/>
          <w:numId w:val="0"/>
        </w:numPr>
        <w:ind w:left="709"/>
      </w:pPr>
    </w:p>
    <w:p w14:paraId="0B565893" w14:textId="77777777" w:rsidR="00AF45EA" w:rsidRDefault="00AF45EA" w:rsidP="00DB390B">
      <w:pPr>
        <w:pStyle w:val="Nadpis3"/>
        <w:numPr>
          <w:ilvl w:val="0"/>
          <w:numId w:val="0"/>
        </w:numPr>
        <w:ind w:left="1570" w:hanging="720"/>
      </w:pPr>
    </w:p>
    <w:p w14:paraId="0FFC68F3" w14:textId="77777777" w:rsidR="00AF45EA" w:rsidRDefault="00AF45EA" w:rsidP="00AF45EA">
      <w:pPr>
        <w:pStyle w:val="Nadpis3"/>
        <w:numPr>
          <w:ilvl w:val="0"/>
          <w:numId w:val="0"/>
        </w:numPr>
        <w:ind w:left="709"/>
      </w:pPr>
    </w:p>
    <w:p w14:paraId="6D0B82D1" w14:textId="77777777" w:rsidR="00FC578C" w:rsidRPr="00E6505F" w:rsidRDefault="00FC578C" w:rsidP="00FC578C">
      <w:pPr>
        <w:spacing w:before="240" w:after="20" w:line="240" w:lineRule="auto"/>
        <w:ind w:left="26" w:firstLine="0"/>
        <w:rPr>
          <w:rFonts w:cstheme="minorHAnsi"/>
        </w:rPr>
      </w:pPr>
    </w:p>
    <w:p w14:paraId="2889F40C" w14:textId="77777777" w:rsidR="00A615D5" w:rsidRDefault="00A615D5">
      <w:pPr>
        <w:spacing w:after="160" w:line="259" w:lineRule="auto"/>
        <w:ind w:left="0" w:firstLine="0"/>
        <w:jc w:val="left"/>
        <w:rPr>
          <w:rFonts w:cstheme="minorHAnsi"/>
          <w:b/>
          <w:sz w:val="32"/>
        </w:rPr>
      </w:pPr>
      <w:bookmarkStart w:id="96" w:name="_Toc7012861"/>
      <w:r>
        <w:rPr>
          <w:rFonts w:cstheme="minorHAnsi"/>
        </w:rPr>
        <w:br w:type="page"/>
      </w:r>
    </w:p>
    <w:p w14:paraId="328F1812" w14:textId="5C1AA85A" w:rsidR="00465FEB" w:rsidRPr="002E2BAB" w:rsidRDefault="00F60097" w:rsidP="00CE5783">
      <w:pPr>
        <w:pStyle w:val="Nadpis1"/>
        <w:rPr>
          <w:rFonts w:cstheme="minorHAnsi"/>
        </w:rPr>
      </w:pPr>
      <w:bookmarkStart w:id="97" w:name="_Toc180831963"/>
      <w:r w:rsidRPr="002E2BAB">
        <w:rPr>
          <w:rFonts w:cstheme="minorHAnsi"/>
        </w:rPr>
        <w:lastRenderedPageBreak/>
        <w:t>Závěr</w:t>
      </w:r>
      <w:bookmarkEnd w:id="96"/>
      <w:bookmarkEnd w:id="97"/>
    </w:p>
    <w:p w14:paraId="3F0511CF" w14:textId="45C86478" w:rsidR="00FC578C" w:rsidRPr="00FC578C" w:rsidRDefault="00FC578C" w:rsidP="00FC578C">
      <w:pPr>
        <w:spacing w:after="16" w:line="259" w:lineRule="auto"/>
        <w:ind w:left="0" w:firstLine="0"/>
        <w:rPr>
          <w:rFonts w:cstheme="minorHAnsi"/>
        </w:rPr>
      </w:pPr>
      <w:r w:rsidRPr="00FC578C">
        <w:rPr>
          <w:rFonts w:cstheme="minorHAnsi"/>
        </w:rPr>
        <w:t xml:space="preserve">Financování </w:t>
      </w:r>
      <w:r w:rsidR="00AF45EA">
        <w:rPr>
          <w:rFonts w:cstheme="minorHAnsi"/>
        </w:rPr>
        <w:t>Univerzitního institutu</w:t>
      </w:r>
      <w:r w:rsidR="005D0CF8">
        <w:rPr>
          <w:rFonts w:cstheme="minorHAnsi"/>
        </w:rPr>
        <w:t xml:space="preserve"> a Centra polymerních systémů je </w:t>
      </w:r>
      <w:r w:rsidRPr="00FC578C">
        <w:rPr>
          <w:rFonts w:cstheme="minorHAnsi"/>
        </w:rPr>
        <w:t>primárně založeno na</w:t>
      </w:r>
      <w:r w:rsidR="005D0CF8">
        <w:rPr>
          <w:rFonts w:cstheme="minorHAnsi"/>
        </w:rPr>
        <w:t xml:space="preserve"> institucionální podpoře na dlouhodobý koncepční rozvoj výzkumné organizace a</w:t>
      </w:r>
      <w:r w:rsidRPr="00FC578C">
        <w:rPr>
          <w:rFonts w:cstheme="minorHAnsi"/>
        </w:rPr>
        <w:t xml:space="preserve"> příspěvku ze státního rozpočtu na vzdělávací, vědeckou, výzkumnou, vývojovou, inovační a další tvůrčí č</w:t>
      </w:r>
      <w:r>
        <w:rPr>
          <w:rFonts w:cstheme="minorHAnsi"/>
        </w:rPr>
        <w:t xml:space="preserve">innost. Další významný zdroj </w:t>
      </w:r>
      <w:r w:rsidRPr="00FC578C">
        <w:rPr>
          <w:rFonts w:cstheme="minorHAnsi"/>
        </w:rPr>
        <w:t xml:space="preserve">financování představují finanční prostředky na VaV a prostředky získané v rámci projektů. </w:t>
      </w:r>
    </w:p>
    <w:p w14:paraId="4B98C4EC" w14:textId="77777777" w:rsidR="00FC578C" w:rsidRDefault="00FC578C" w:rsidP="00FC578C">
      <w:pPr>
        <w:spacing w:after="0" w:line="259" w:lineRule="auto"/>
        <w:ind w:left="0" w:firstLine="0"/>
        <w:rPr>
          <w:rFonts w:cstheme="minorHAnsi"/>
        </w:rPr>
      </w:pPr>
    </w:p>
    <w:p w14:paraId="4088F868" w14:textId="7E7DDEE9" w:rsidR="00FC578C" w:rsidRDefault="00FC578C" w:rsidP="00FC578C">
      <w:pPr>
        <w:spacing w:after="0" w:line="259" w:lineRule="auto"/>
        <w:ind w:left="0" w:firstLine="0"/>
        <w:rPr>
          <w:rFonts w:cstheme="minorHAnsi"/>
        </w:rPr>
      </w:pPr>
      <w:r w:rsidRPr="00FC578C">
        <w:rPr>
          <w:rFonts w:cstheme="minorHAnsi"/>
        </w:rPr>
        <w:t xml:space="preserve">Vyhledávání nových možností financování je realizováno zejména podáváním grantových přihlášek </w:t>
      </w:r>
      <w:r w:rsidRPr="00FC578C">
        <w:rPr>
          <w:rFonts w:cstheme="minorHAnsi"/>
        </w:rPr>
        <w:br/>
        <w:t xml:space="preserve">a zapojením do projektů financovaných z fondů EU. Další zdroje příjmů </w:t>
      </w:r>
      <w:r w:rsidR="00AF45EA">
        <w:rPr>
          <w:rFonts w:cstheme="minorHAnsi"/>
        </w:rPr>
        <w:t>Univerzitního institutu</w:t>
      </w:r>
      <w:r w:rsidRPr="00FC578C">
        <w:rPr>
          <w:rFonts w:cstheme="minorHAnsi"/>
        </w:rPr>
        <w:t xml:space="preserve"> plynou </w:t>
      </w:r>
      <w:r w:rsidRPr="00FC578C">
        <w:rPr>
          <w:rFonts w:cstheme="minorHAnsi"/>
        </w:rPr>
        <w:br/>
        <w:t>z její doplňkové činnosti, která je realizována především v oblasti smluvního výzkumu.</w:t>
      </w:r>
    </w:p>
    <w:p w14:paraId="73AFFBEE" w14:textId="77777777" w:rsidR="00FC578C" w:rsidRPr="00FC578C" w:rsidRDefault="00FC578C" w:rsidP="00FC578C">
      <w:pPr>
        <w:spacing w:after="0" w:line="259" w:lineRule="auto"/>
        <w:ind w:left="0" w:firstLine="0"/>
        <w:rPr>
          <w:rFonts w:cstheme="minorHAnsi"/>
        </w:rPr>
      </w:pPr>
    </w:p>
    <w:p w14:paraId="686EB5A4" w14:textId="77777777" w:rsidR="00CC7DD9" w:rsidRPr="00FE4EB8" w:rsidRDefault="00CC7DD9">
      <w:pPr>
        <w:spacing w:after="0" w:line="259" w:lineRule="auto"/>
        <w:ind w:left="0" w:firstLine="0"/>
        <w:jc w:val="left"/>
        <w:rPr>
          <w:rFonts w:cstheme="minorHAnsi"/>
        </w:rPr>
      </w:pPr>
    </w:p>
    <w:p w14:paraId="3A620AFA" w14:textId="77777777" w:rsidR="00A615D5" w:rsidRDefault="00A615D5">
      <w:pPr>
        <w:spacing w:after="160" w:line="259" w:lineRule="auto"/>
        <w:ind w:left="0" w:firstLine="0"/>
        <w:jc w:val="left"/>
        <w:rPr>
          <w:rFonts w:cstheme="minorHAnsi"/>
          <w:b/>
          <w:sz w:val="32"/>
        </w:rPr>
      </w:pPr>
      <w:bookmarkStart w:id="98" w:name="_Toc7012862"/>
      <w:r>
        <w:rPr>
          <w:rFonts w:cstheme="minorHAnsi"/>
        </w:rPr>
        <w:br w:type="page"/>
      </w:r>
    </w:p>
    <w:p w14:paraId="2B7AAB49" w14:textId="122FF36C" w:rsidR="00A52713" w:rsidRDefault="00A52713" w:rsidP="00FC578C">
      <w:pPr>
        <w:pStyle w:val="Nadpis1"/>
        <w:rPr>
          <w:rFonts w:cstheme="minorHAnsi"/>
        </w:rPr>
      </w:pPr>
      <w:bookmarkStart w:id="99" w:name="_Toc180831964"/>
      <w:r w:rsidRPr="00BB6D13">
        <w:rPr>
          <w:rFonts w:cstheme="minorHAnsi"/>
        </w:rPr>
        <w:lastRenderedPageBreak/>
        <w:t>Seznam použitých zkratek</w:t>
      </w:r>
      <w:bookmarkEnd w:id="98"/>
      <w:bookmarkEnd w:id="99"/>
      <w:r w:rsidR="00F60097" w:rsidRPr="00BB6D13">
        <w:rPr>
          <w:rFonts w:cstheme="minorHAnsi"/>
        </w:rPr>
        <w:t xml:space="preserve"> </w:t>
      </w:r>
    </w:p>
    <w:p w14:paraId="0419F8D8" w14:textId="2F258814" w:rsidR="00A3745A" w:rsidRPr="00A3745A" w:rsidRDefault="00A3745A" w:rsidP="00FC578C">
      <w:pPr>
        <w:spacing w:line="360" w:lineRule="auto"/>
        <w:ind w:left="0" w:firstLine="0"/>
      </w:pPr>
      <w:r>
        <w:t>CP</w:t>
      </w:r>
      <w:r w:rsidR="00AF45EA">
        <w:t>S</w:t>
      </w:r>
      <w:r>
        <w:t xml:space="preserve"> – </w:t>
      </w:r>
      <w:r w:rsidRPr="00A3745A">
        <w:t xml:space="preserve">Centrum polymerních </w:t>
      </w:r>
      <w:r w:rsidR="00AF45EA">
        <w:t>systémů</w:t>
      </w:r>
    </w:p>
    <w:p w14:paraId="456D190F" w14:textId="77777777" w:rsidR="00A3745A" w:rsidRPr="00A3745A" w:rsidRDefault="00A3745A" w:rsidP="00FC578C">
      <w:pPr>
        <w:spacing w:line="360" w:lineRule="auto"/>
      </w:pPr>
      <w:r w:rsidRPr="00A3745A">
        <w:t>DSP – doktorské studijní programy</w:t>
      </w:r>
    </w:p>
    <w:p w14:paraId="05672839" w14:textId="77777777" w:rsidR="00A3745A" w:rsidRPr="00A3745A" w:rsidRDefault="00A3745A" w:rsidP="00FC578C">
      <w:pPr>
        <w:spacing w:line="360" w:lineRule="auto"/>
      </w:pPr>
      <w:r w:rsidRPr="00A3745A">
        <w:t>ESF – Evropský sociální fond</w:t>
      </w:r>
    </w:p>
    <w:p w14:paraId="617EC907" w14:textId="77777777" w:rsidR="00A3745A" w:rsidRPr="00A3745A" w:rsidRDefault="00A3745A" w:rsidP="00FC578C">
      <w:pPr>
        <w:spacing w:line="360" w:lineRule="auto"/>
      </w:pPr>
      <w:r w:rsidRPr="00A3745A">
        <w:t>ERDF – Evropský fond pro regionální rozvoj</w:t>
      </w:r>
    </w:p>
    <w:p w14:paraId="57F305D5" w14:textId="77777777" w:rsidR="00A3745A" w:rsidRPr="00A3745A" w:rsidRDefault="00A3745A" w:rsidP="00FC578C">
      <w:pPr>
        <w:spacing w:line="360" w:lineRule="auto"/>
      </w:pPr>
      <w:r w:rsidRPr="00A3745A">
        <w:t>FPP – fond provozních prostředků</w:t>
      </w:r>
    </w:p>
    <w:p w14:paraId="213392A0" w14:textId="77777777" w:rsidR="00A3745A" w:rsidRPr="00A3745A" w:rsidRDefault="00A3745A" w:rsidP="00FC578C">
      <w:pPr>
        <w:spacing w:line="360" w:lineRule="auto"/>
      </w:pPr>
      <w:r w:rsidRPr="00A3745A">
        <w:t>FRIM – fond rozvoje investičního majetku</w:t>
      </w:r>
    </w:p>
    <w:p w14:paraId="528CBA39" w14:textId="77777777" w:rsidR="00A3745A" w:rsidRPr="00A3745A" w:rsidRDefault="00A3745A" w:rsidP="00FC578C">
      <w:pPr>
        <w:spacing w:line="360" w:lineRule="auto"/>
      </w:pPr>
      <w:r w:rsidRPr="00A3745A">
        <w:t>FUUP – fond účelově určených prostředků</w:t>
      </w:r>
    </w:p>
    <w:p w14:paraId="7BD0FC16" w14:textId="77777777" w:rsidR="00A3745A" w:rsidRPr="00A3745A" w:rsidRDefault="00A3745A" w:rsidP="00FC578C">
      <w:pPr>
        <w:spacing w:line="360" w:lineRule="auto"/>
      </w:pPr>
      <w:r w:rsidRPr="00A3745A">
        <w:t>GA ČR – Grantová agentura České republiky</w:t>
      </w:r>
    </w:p>
    <w:p w14:paraId="1B63E0F7" w14:textId="77777777" w:rsidR="00A3745A" w:rsidRPr="00A3745A" w:rsidRDefault="00A3745A" w:rsidP="00FC578C">
      <w:pPr>
        <w:spacing w:line="360" w:lineRule="auto"/>
      </w:pPr>
      <w:r w:rsidRPr="00A3745A">
        <w:t>IGA – interní grantová agentura</w:t>
      </w:r>
    </w:p>
    <w:p w14:paraId="61BA18B4" w14:textId="77777777" w:rsidR="00A3745A" w:rsidRPr="00A3745A" w:rsidRDefault="00A3745A" w:rsidP="00FC578C">
      <w:pPr>
        <w:spacing w:line="360" w:lineRule="auto"/>
      </w:pPr>
      <w:r w:rsidRPr="00A3745A">
        <w:t>IP – Institucionální plán</w:t>
      </w:r>
    </w:p>
    <w:p w14:paraId="4637F500" w14:textId="19689CDB" w:rsidR="00777F0C" w:rsidRPr="00A3745A" w:rsidRDefault="00777F0C" w:rsidP="00FC578C">
      <w:pPr>
        <w:spacing w:line="360" w:lineRule="auto"/>
      </w:pPr>
      <w:r>
        <w:t>MPV – Mezifakultní pedagogický výkon</w:t>
      </w:r>
    </w:p>
    <w:p w14:paraId="6B1E2C4C" w14:textId="77777777" w:rsidR="00A3745A" w:rsidRPr="00A3745A" w:rsidRDefault="00A3745A" w:rsidP="00FC578C">
      <w:pPr>
        <w:spacing w:line="360" w:lineRule="auto"/>
      </w:pPr>
      <w:r w:rsidRPr="00A3745A">
        <w:t>OP VVV – Operační program Výzkum, vývoj a vzdělávání</w:t>
      </w:r>
    </w:p>
    <w:p w14:paraId="7F965BB0" w14:textId="7A74F1D4" w:rsidR="00A3745A" w:rsidRPr="00A3745A" w:rsidRDefault="00A3745A" w:rsidP="00FC578C">
      <w:pPr>
        <w:spacing w:line="360" w:lineRule="auto"/>
      </w:pPr>
      <w:r w:rsidRPr="00A3745A">
        <w:t xml:space="preserve">RIV </w:t>
      </w:r>
      <w:r w:rsidR="00D71A70" w:rsidRPr="00A3745A">
        <w:t>–</w:t>
      </w:r>
      <w:r w:rsidRPr="00A3745A">
        <w:t xml:space="preserve"> Rejstřík informací o výsledcích</w:t>
      </w:r>
    </w:p>
    <w:p w14:paraId="46486759" w14:textId="77777777" w:rsidR="00A3745A" w:rsidRPr="00A3745A" w:rsidRDefault="00A3745A" w:rsidP="00FC578C">
      <w:pPr>
        <w:spacing w:line="360" w:lineRule="auto"/>
      </w:pPr>
      <w:r w:rsidRPr="00A3745A">
        <w:t>RVO – rozvoj výzkumné organizace</w:t>
      </w:r>
    </w:p>
    <w:p w14:paraId="2E5D5C1C" w14:textId="77777777" w:rsidR="00A3745A" w:rsidRPr="00A3745A" w:rsidRDefault="00A3745A" w:rsidP="00FC578C">
      <w:pPr>
        <w:spacing w:line="360" w:lineRule="auto"/>
      </w:pPr>
      <w:r w:rsidRPr="00A3745A">
        <w:t>SVV – specifický vysokoškolský výzkum</w:t>
      </w:r>
    </w:p>
    <w:p w14:paraId="4EA358EA" w14:textId="38968566" w:rsidR="00A3745A" w:rsidRDefault="00A3745A" w:rsidP="00FC578C">
      <w:pPr>
        <w:spacing w:line="360" w:lineRule="auto"/>
      </w:pPr>
      <w:r w:rsidRPr="00A3745A">
        <w:t>TA ČR – Technologická agentura České republiky</w:t>
      </w:r>
    </w:p>
    <w:p w14:paraId="018870E7" w14:textId="008EFE46" w:rsidR="007A51F2" w:rsidRDefault="007A51F2" w:rsidP="00FC578C">
      <w:pPr>
        <w:spacing w:line="360" w:lineRule="auto"/>
      </w:pPr>
      <w:r>
        <w:t>UNI – Univerzitní institut</w:t>
      </w:r>
    </w:p>
    <w:p w14:paraId="5B1E8B73" w14:textId="3DD89345" w:rsidR="007A51F2" w:rsidRDefault="00A3745A" w:rsidP="007A51F2">
      <w:pPr>
        <w:spacing w:line="360" w:lineRule="auto"/>
      </w:pPr>
      <w:r w:rsidRPr="00A3745A">
        <w:t>UTB – Univerzita Tomáše Bati ve Zlíně</w:t>
      </w:r>
    </w:p>
    <w:p w14:paraId="18DF559B" w14:textId="77777777" w:rsidR="00A3745A" w:rsidRPr="00A3745A" w:rsidRDefault="00A3745A" w:rsidP="00FC578C">
      <w:pPr>
        <w:spacing w:line="360" w:lineRule="auto"/>
      </w:pPr>
      <w:r w:rsidRPr="00A3745A">
        <w:t>VaV – výzkum a vývoj</w:t>
      </w:r>
    </w:p>
    <w:p w14:paraId="3FAF85C5" w14:textId="7826F031" w:rsidR="00A615D5" w:rsidRPr="00A615D5" w:rsidRDefault="00A615D5" w:rsidP="00A615D5">
      <w:pPr>
        <w:pStyle w:val="Nadpis1"/>
        <w:rPr>
          <w:rFonts w:cstheme="minorHAnsi"/>
        </w:rPr>
      </w:pPr>
      <w:bookmarkStart w:id="100" w:name="_Toc180831965"/>
      <w:r w:rsidRPr="00A615D5">
        <w:rPr>
          <w:rFonts w:cstheme="minorHAnsi"/>
        </w:rPr>
        <w:t>Použité zdroje</w:t>
      </w:r>
      <w:bookmarkEnd w:id="100"/>
    </w:p>
    <w:p w14:paraId="6F918477" w14:textId="214DC5F1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Legislativní odkazy:</w:t>
      </w:r>
    </w:p>
    <w:p w14:paraId="7A355E92" w14:textId="2D1B1E02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Zákon č. 111/1998 Sb., o vysokých školách ve znění pozdějších předpisů</w:t>
      </w:r>
    </w:p>
    <w:p w14:paraId="6C7A0D75" w14:textId="77777777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Zákon č. 218/2000 Sb., o rozpočtových pravidlech ve znění pozdějších předpisů</w:t>
      </w:r>
    </w:p>
    <w:p w14:paraId="21633C9D" w14:textId="77777777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Zákon č. 262/2006 Sb., zákoník práce ve znění pozdějších předpisů</w:t>
      </w:r>
    </w:p>
    <w:p w14:paraId="7719174B" w14:textId="6024EA4C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Zákon č. 563/1991 Sb., o účetnictví ve znění pozdějších předpisů</w:t>
      </w:r>
    </w:p>
    <w:p w14:paraId="0C1A02B5" w14:textId="0083E3BF" w:rsidR="00C64E65" w:rsidRPr="00A615D5" w:rsidRDefault="00C64E65" w:rsidP="00C53B50">
      <w:pPr>
        <w:rPr>
          <w:rFonts w:cstheme="minorHAnsi"/>
        </w:rPr>
      </w:pPr>
    </w:p>
    <w:p w14:paraId="6F139BE7" w14:textId="55A37266" w:rsidR="00C53B50" w:rsidRPr="00A615D5" w:rsidRDefault="001C5BE2" w:rsidP="00C53B50">
      <w:pPr>
        <w:rPr>
          <w:rFonts w:cstheme="minorHAnsi"/>
        </w:rPr>
      </w:pPr>
      <w:r>
        <w:rPr>
          <w:rFonts w:cstheme="minorHAnsi"/>
        </w:rPr>
        <w:t>Interní zdroje:</w:t>
      </w:r>
    </w:p>
    <w:p w14:paraId="43B60CFE" w14:textId="799584DB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Pravidla rozpočtu UTB</w:t>
      </w:r>
      <w:r w:rsidR="00677304">
        <w:rPr>
          <w:rFonts w:cstheme="minorHAnsi"/>
        </w:rPr>
        <w:t xml:space="preserve"> ve Zlíně</w:t>
      </w:r>
      <w:r w:rsidRPr="00A615D5">
        <w:rPr>
          <w:rFonts w:cstheme="minorHAnsi"/>
        </w:rPr>
        <w:t xml:space="preserve"> pro rok </w:t>
      </w:r>
      <w:r w:rsidR="00FC578C" w:rsidRPr="00A615D5">
        <w:rPr>
          <w:rFonts w:cstheme="minorHAnsi"/>
        </w:rPr>
        <w:t>20</w:t>
      </w:r>
      <w:r w:rsidR="00AF45EA">
        <w:rPr>
          <w:rFonts w:cstheme="minorHAnsi"/>
        </w:rPr>
        <w:t>2</w:t>
      </w:r>
      <w:r w:rsidR="00021152">
        <w:rPr>
          <w:rFonts w:cstheme="minorHAnsi"/>
        </w:rPr>
        <w:t>3</w:t>
      </w:r>
    </w:p>
    <w:p w14:paraId="05979EE4" w14:textId="7360EE56" w:rsidR="00FE35E4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Rozpis rozpočtu UTB</w:t>
      </w:r>
      <w:r w:rsidR="00677304">
        <w:rPr>
          <w:rFonts w:cstheme="minorHAnsi"/>
        </w:rPr>
        <w:t xml:space="preserve"> ve Zlíně</w:t>
      </w:r>
      <w:r w:rsidRPr="00A615D5">
        <w:rPr>
          <w:rFonts w:cstheme="minorHAnsi"/>
        </w:rPr>
        <w:t xml:space="preserve"> na rok </w:t>
      </w:r>
      <w:r w:rsidR="00FC578C" w:rsidRPr="00A615D5">
        <w:rPr>
          <w:rFonts w:cstheme="minorHAnsi"/>
        </w:rPr>
        <w:t>20</w:t>
      </w:r>
      <w:r w:rsidR="00AF45EA">
        <w:rPr>
          <w:rFonts w:cstheme="minorHAnsi"/>
        </w:rPr>
        <w:t>2</w:t>
      </w:r>
      <w:r w:rsidR="00021152">
        <w:rPr>
          <w:rFonts w:cstheme="minorHAnsi"/>
        </w:rPr>
        <w:t>3</w:t>
      </w:r>
    </w:p>
    <w:p w14:paraId="2038C114" w14:textId="77777777" w:rsidR="00A52713" w:rsidRPr="00A52713" w:rsidRDefault="00A52713" w:rsidP="00BB6D13">
      <w:pPr>
        <w:spacing w:after="0" w:line="259" w:lineRule="auto"/>
        <w:ind w:left="1410" w:hanging="1410"/>
        <w:jc w:val="left"/>
      </w:pPr>
    </w:p>
    <w:p w14:paraId="634CE81E" w14:textId="13461676" w:rsidR="00465FEB" w:rsidRPr="00FE4EB8" w:rsidRDefault="00465FEB">
      <w:pPr>
        <w:spacing w:after="0" w:line="259" w:lineRule="auto"/>
        <w:ind w:left="0" w:firstLine="0"/>
        <w:jc w:val="left"/>
        <w:rPr>
          <w:rFonts w:cstheme="minorHAnsi"/>
        </w:rPr>
      </w:pPr>
    </w:p>
    <w:sectPr w:rsidR="00465FEB" w:rsidRPr="00FE4EB8" w:rsidSect="00A25A71">
      <w:headerReference w:type="default" r:id="rId21"/>
      <w:pgSz w:w="11909" w:h="16834"/>
      <w:pgMar w:top="1510" w:right="1414" w:bottom="1009" w:left="1419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5DB37" w14:textId="77777777" w:rsidR="002B1FA9" w:rsidRDefault="002B1FA9">
      <w:pPr>
        <w:spacing w:after="0" w:line="240" w:lineRule="auto"/>
      </w:pPr>
      <w:r>
        <w:separator/>
      </w:r>
    </w:p>
  </w:endnote>
  <w:endnote w:type="continuationSeparator" w:id="0">
    <w:p w14:paraId="3A4C6959" w14:textId="77777777" w:rsidR="002B1FA9" w:rsidRDefault="002B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AB77F" w14:textId="6BEEADDB" w:rsidR="00842D7B" w:rsidRDefault="00842D7B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7970089"/>
      <w:docPartObj>
        <w:docPartGallery w:val="Page Numbers (Bottom of Page)"/>
        <w:docPartUnique/>
      </w:docPartObj>
    </w:sdtPr>
    <w:sdtEndPr/>
    <w:sdtContent>
      <w:p w14:paraId="4814885C" w14:textId="5970BB3A" w:rsidR="00842D7B" w:rsidRDefault="00842D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4C012D9A" w14:textId="77777777" w:rsidR="00842D7B" w:rsidRDefault="00842D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3035199"/>
      <w:docPartObj>
        <w:docPartGallery w:val="Page Numbers (Bottom of Page)"/>
        <w:docPartUnique/>
      </w:docPartObj>
    </w:sdtPr>
    <w:sdtContent>
      <w:p w14:paraId="2693CB86" w14:textId="3101EAC8" w:rsidR="006C1688" w:rsidRDefault="006C16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609DD5" w14:textId="77777777" w:rsidR="006C1688" w:rsidRDefault="006C16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49785" w14:textId="77777777" w:rsidR="002B1FA9" w:rsidRDefault="002B1FA9">
      <w:pPr>
        <w:spacing w:after="0" w:line="240" w:lineRule="auto"/>
      </w:pPr>
      <w:r>
        <w:separator/>
      </w:r>
    </w:p>
  </w:footnote>
  <w:footnote w:type="continuationSeparator" w:id="0">
    <w:p w14:paraId="351452E6" w14:textId="77777777" w:rsidR="002B1FA9" w:rsidRDefault="002B1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A9D27" w14:textId="77777777" w:rsidR="00842D7B" w:rsidRDefault="00842D7B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FAC1F4F" wp14:editId="7939F974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2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2D1BC666" w14:textId="77777777" w:rsidR="00842D7B" w:rsidRDefault="00842D7B" w:rsidP="00BF5449">
    <w:pPr>
      <w:spacing w:after="0" w:line="259" w:lineRule="auto"/>
      <w:ind w:left="26" w:firstLine="0"/>
      <w:jc w:val="left"/>
    </w:pPr>
    <w:r>
      <w:t xml:space="preserve"> </w:t>
    </w:r>
  </w:p>
  <w:p w14:paraId="1D96F9D1" w14:textId="77777777" w:rsidR="00842D7B" w:rsidRPr="00BF5449" w:rsidRDefault="00842D7B" w:rsidP="00BF5449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EDE31" w14:textId="49A5F852" w:rsidR="00A335DC" w:rsidRDefault="00A335DC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E6EE966" wp14:editId="1E9EB582">
              <wp:simplePos x="0" y="0"/>
              <wp:positionH relativeFrom="page">
                <wp:posOffset>3925782</wp:posOffset>
              </wp:positionH>
              <wp:positionV relativeFrom="paragraph">
                <wp:posOffset>3598</wp:posOffset>
              </wp:positionV>
              <wp:extent cx="914400" cy="323850"/>
              <wp:effectExtent l="0" t="0" r="0" b="0"/>
              <wp:wrapNone/>
              <wp:docPr id="14" name="Textové po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70E65B" w14:textId="79D3E555" w:rsidR="00A335DC" w:rsidRDefault="00A335DC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23</w:t>
                          </w:r>
                        </w:p>
                        <w:p w14:paraId="7C422019" w14:textId="77777777" w:rsidR="00A335DC" w:rsidRPr="00AA027A" w:rsidRDefault="00A335DC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EE96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40" type="#_x0000_t202" style="position:absolute;margin-left:309.1pt;margin-top:.3pt;width:1in;height:25.5pt;z-index:25170124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" fillcolor="white [3201]" stroked="f" strokeweight=".5pt">
              <v:textbox>
                <w:txbxContent>
                  <w:p w14:paraId="6E70E65B" w14:textId="79D3E555" w:rsidR="00A335DC" w:rsidRDefault="00A335DC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23</w:t>
                    </w:r>
                  </w:p>
                  <w:p w14:paraId="7C422019" w14:textId="77777777" w:rsidR="00A335DC" w:rsidRPr="00AA027A" w:rsidRDefault="00A335DC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object w:dxaOrig="2985" w:dyaOrig="495" w14:anchorId="51CADC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151.2pt;height:21.6pt">
          <v:imagedata r:id="rId1" o:title=""/>
        </v:shape>
        <o:OLEObject Type="Embed" ProgID="MSPhotoEd.3" ShapeID="_x0000_i1033" DrawAspect="Content" ObjectID="_1791446520" r:id="rId2"/>
      </w:object>
    </w:r>
    <w:r>
      <w:rPr>
        <w:sz w:val="20"/>
      </w:rPr>
      <w:tab/>
      <w:t xml:space="preserve"> </w:t>
    </w:r>
    <w:r>
      <w:rPr>
        <w:sz w:val="20"/>
      </w:rP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1B30" w14:textId="77777777" w:rsidR="00A335DC" w:rsidRPr="009C3CE6" w:rsidRDefault="00A335DC" w:rsidP="00A335DC">
    <w:pPr>
      <w:tabs>
        <w:tab w:val="center" w:pos="4537"/>
        <w:tab w:val="left" w:pos="7233"/>
      </w:tabs>
      <w:spacing w:after="0" w:line="259" w:lineRule="auto"/>
      <w:ind w:left="0" w:firstLine="0"/>
      <w:jc w:val="lef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6254BAD" wp14:editId="7D387A47">
              <wp:simplePos x="0" y="0"/>
              <wp:positionH relativeFrom="margin">
                <wp:posOffset>3151505</wp:posOffset>
              </wp:positionH>
              <wp:positionV relativeFrom="paragraph">
                <wp:posOffset>6350</wp:posOffset>
              </wp:positionV>
              <wp:extent cx="914400" cy="323850"/>
              <wp:effectExtent l="0" t="0" r="0" b="0"/>
              <wp:wrapNone/>
              <wp:docPr id="16" name="Textové po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733805" w14:textId="77777777" w:rsidR="00A335DC" w:rsidRDefault="00A335DC" w:rsidP="003B7E15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23</w:t>
                          </w:r>
                        </w:p>
                        <w:p w14:paraId="4538D3E9" w14:textId="77777777" w:rsidR="00A335DC" w:rsidRPr="00AA027A" w:rsidRDefault="00A335DC" w:rsidP="003B7E1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54BAD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41" type="#_x0000_t202" style="position:absolute;margin-left:248.15pt;margin-top:.5pt;width:1in;height:25.5pt;z-index:25170432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" fillcolor="white [3201]" stroked="f" strokeweight=".5pt">
              <v:textbox>
                <w:txbxContent>
                  <w:p w14:paraId="1E733805" w14:textId="77777777" w:rsidR="00A335DC" w:rsidRDefault="00A335DC" w:rsidP="003B7E15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23</w:t>
                    </w:r>
                  </w:p>
                  <w:p w14:paraId="4538D3E9" w14:textId="77777777" w:rsidR="00A335DC" w:rsidRPr="00AA027A" w:rsidRDefault="00A335DC" w:rsidP="003B7E15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4184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151.2pt;height:21.6pt">
          <v:imagedata r:id="rId1" o:title=""/>
        </v:shape>
        <o:OLEObject Type="Embed" ProgID="MSPhotoEd.3" ShapeID="_x0000_i1034" DrawAspect="Content" ObjectID="_1791446521" r:id="rId2"/>
      </w:object>
    </w:r>
    <w:r w:rsidRPr="003B7E15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1D34D363" w14:textId="77777777" w:rsidR="00A335DC" w:rsidRDefault="00A335DC" w:rsidP="00BF5449">
    <w:pPr>
      <w:spacing w:after="0" w:line="259" w:lineRule="auto"/>
      <w:ind w:left="26" w:firstLine="0"/>
      <w:jc w:val="left"/>
    </w:pPr>
    <w:r>
      <w:t xml:space="preserve"> </w:t>
    </w:r>
  </w:p>
  <w:p w14:paraId="0E9E335E" w14:textId="77777777" w:rsidR="00A335DC" w:rsidRPr="00BF5449" w:rsidRDefault="00A335DC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D7B5B" w14:textId="604F8869" w:rsidR="00842D7B" w:rsidRPr="009C3CE6" w:rsidRDefault="00842D7B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67B1F23" wp14:editId="6120834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914400" cy="323850"/>
              <wp:effectExtent l="0" t="0" r="0" b="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D36A57" w14:textId="50F13D01" w:rsidR="00842D7B" w:rsidRDefault="00842D7B" w:rsidP="003B7E15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23</w:t>
                          </w:r>
                        </w:p>
                        <w:p w14:paraId="1868385D" w14:textId="77777777" w:rsidR="00842D7B" w:rsidRPr="00AA027A" w:rsidRDefault="00842D7B" w:rsidP="003B7E1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B1F2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style="position:absolute;margin-left:20.8pt;margin-top:.55pt;width:1in;height:25.5pt;z-index:251683840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" fillcolor="white [3201]" stroked="f" strokeweight=".5pt">
              <v:textbox>
                <w:txbxContent>
                  <w:p w14:paraId="09D36A57" w14:textId="50F13D01" w:rsidR="00842D7B" w:rsidRDefault="00842D7B" w:rsidP="003B7E15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23</w:t>
                    </w:r>
                  </w:p>
                  <w:p w14:paraId="1868385D" w14:textId="77777777" w:rsidR="00842D7B" w:rsidRPr="00AA027A" w:rsidRDefault="00842D7B" w:rsidP="003B7E15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16554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151.2pt;height:21.6pt">
          <v:imagedata r:id="rId1" o:title=""/>
        </v:shape>
        <o:OLEObject Type="Embed" ProgID="MSPhotoEd.3" ShapeID="_x0000_i1038" DrawAspect="Content" ObjectID="_1791446512" r:id="rId2"/>
      </w:object>
    </w:r>
    <w:r w:rsidRPr="003B7E15">
      <w:rPr>
        <w:rFonts w:ascii="Arial" w:hAnsi="Arial" w:cs="Arial"/>
      </w:rPr>
      <w:t xml:space="preserve"> </w:t>
    </w:r>
  </w:p>
  <w:p w14:paraId="2041F99F" w14:textId="77777777" w:rsidR="00842D7B" w:rsidRDefault="00842D7B" w:rsidP="00BF5449">
    <w:pPr>
      <w:spacing w:after="0" w:line="259" w:lineRule="auto"/>
      <w:ind w:left="26" w:firstLine="0"/>
      <w:jc w:val="left"/>
    </w:pPr>
    <w:r>
      <w:t xml:space="preserve"> </w:t>
    </w:r>
  </w:p>
  <w:p w14:paraId="1E121F02" w14:textId="77777777" w:rsidR="00842D7B" w:rsidRPr="00BF5449" w:rsidRDefault="00842D7B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D66F7" w14:textId="3B9D2B4A" w:rsidR="00842D7B" w:rsidRDefault="00842D7B" w:rsidP="003B7E15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3E09910" wp14:editId="17927ABF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0251B1" w14:textId="77777777" w:rsidR="00842D7B" w:rsidRPr="00AA027A" w:rsidRDefault="00842D7B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E09910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9" type="#_x0000_t202" style="position:absolute;margin-left:261.75pt;margin-top:-4.55pt;width:1in;height:25.5pt;z-index:2516879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" fillcolor="white [3201]" stroked="f" strokeweight=".5pt">
              <v:textbox>
                <w:txbxContent>
                  <w:p w14:paraId="190251B1" w14:textId="77777777" w:rsidR="00842D7B" w:rsidRPr="00AA027A" w:rsidRDefault="00842D7B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16174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1.2pt;height:21.6pt">
          <v:imagedata r:id="rId1" o:title=""/>
        </v:shape>
        <o:OLEObject Type="Embed" ProgID="MSPhotoEd.3" ShapeID="_x0000_i1026" DrawAspect="Content" ObjectID="_1791446513" r:id="rId2"/>
      </w:object>
    </w:r>
    <w:r>
      <w:rPr>
        <w:sz w:val="20"/>
      </w:rPr>
      <w:tab/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7386A" w14:textId="77777777" w:rsidR="00822CF8" w:rsidRDefault="00822CF8" w:rsidP="003B7E15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72C0E94" wp14:editId="09B0B8E1">
              <wp:simplePos x="0" y="0"/>
              <wp:positionH relativeFrom="margin">
                <wp:posOffset>5684520</wp:posOffset>
              </wp:positionH>
              <wp:positionV relativeFrom="paragraph">
                <wp:posOffset>12700</wp:posOffset>
              </wp:positionV>
              <wp:extent cx="914400" cy="323850"/>
              <wp:effectExtent l="0" t="0" r="0" b="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5E920" w14:textId="77777777" w:rsidR="00822CF8" w:rsidRDefault="00822CF8" w:rsidP="00822CF8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23</w:t>
                          </w:r>
                        </w:p>
                        <w:p w14:paraId="372D5627" w14:textId="77777777" w:rsidR="00822CF8" w:rsidRPr="00AA027A" w:rsidRDefault="00822CF8" w:rsidP="00822CF8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C0E94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0" type="#_x0000_t202" style="position:absolute;margin-left:447.6pt;margin-top:1pt;width:1in;height:25.5pt;z-index:25170944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" fillcolor="white [3201]" stroked="f" strokeweight=".5pt">
              <v:textbox>
                <w:txbxContent>
                  <w:p w14:paraId="48E5E920" w14:textId="77777777" w:rsidR="00822CF8" w:rsidRDefault="00822CF8" w:rsidP="00822CF8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23</w:t>
                    </w:r>
                  </w:p>
                  <w:p w14:paraId="372D5627" w14:textId="77777777" w:rsidR="00822CF8" w:rsidRPr="00AA027A" w:rsidRDefault="00822CF8" w:rsidP="00822CF8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2AF622B" wp14:editId="7D5609B9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18" name="Textové po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0F6641" w14:textId="77777777" w:rsidR="00822CF8" w:rsidRPr="00AA027A" w:rsidRDefault="00822CF8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AF622B" id="Textové pole 18" o:spid="_x0000_s1031" type="#_x0000_t202" style="position:absolute;margin-left:261.75pt;margin-top:-4.55pt;width:1in;height:25.5pt;z-index:2517084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" fillcolor="white [3201]" stroked="f" strokeweight=".5pt">
              <v:textbox>
                <w:txbxContent>
                  <w:p w14:paraId="2D0F6641" w14:textId="77777777" w:rsidR="00822CF8" w:rsidRPr="00AA027A" w:rsidRDefault="00822CF8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43810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1.2pt;height:21.6pt">
          <v:imagedata r:id="rId1" o:title=""/>
        </v:shape>
        <o:OLEObject Type="Embed" ProgID="MSPhotoEd.3" ShapeID="_x0000_i1027" DrawAspect="Content" ObjectID="_1791446514" r:id="rId2"/>
      </w:object>
    </w:r>
    <w:r>
      <w:rPr>
        <w:sz w:val="20"/>
      </w:rP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CB371" w14:textId="77777777" w:rsidR="00822CF8" w:rsidRDefault="00822CF8" w:rsidP="003B7E15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106CBB96" wp14:editId="3665328C">
              <wp:simplePos x="0" y="0"/>
              <wp:positionH relativeFrom="margin">
                <wp:posOffset>3005243</wp:posOffset>
              </wp:positionH>
              <wp:positionV relativeFrom="paragraph">
                <wp:posOffset>-25824</wp:posOffset>
              </wp:positionV>
              <wp:extent cx="914400" cy="323850"/>
              <wp:effectExtent l="0" t="0" r="0" b="0"/>
              <wp:wrapNone/>
              <wp:docPr id="19" name="Textové po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A4A621" w14:textId="77777777" w:rsidR="00822CF8" w:rsidRDefault="00822CF8" w:rsidP="00822CF8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23</w:t>
                          </w:r>
                        </w:p>
                        <w:p w14:paraId="7F85F5DC" w14:textId="77777777" w:rsidR="00822CF8" w:rsidRPr="00AA027A" w:rsidRDefault="00822CF8" w:rsidP="00822CF8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CBB96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2" type="#_x0000_t202" style="position:absolute;margin-left:236.65pt;margin-top:-2.05pt;width:1in;height:25.5pt;z-index:2517125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" fillcolor="white [3201]" stroked="f" strokeweight=".5pt">
              <v:textbox>
                <w:txbxContent>
                  <w:p w14:paraId="18A4A621" w14:textId="77777777" w:rsidR="00822CF8" w:rsidRDefault="00822CF8" w:rsidP="00822CF8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23</w:t>
                    </w:r>
                  </w:p>
                  <w:p w14:paraId="7F85F5DC" w14:textId="77777777" w:rsidR="00822CF8" w:rsidRPr="00AA027A" w:rsidRDefault="00822CF8" w:rsidP="00822CF8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63510285" wp14:editId="35DA841B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20" name="Textové po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55CCF6" w14:textId="77777777" w:rsidR="00822CF8" w:rsidRPr="00AA027A" w:rsidRDefault="00822CF8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510285" id="Textové pole 20" o:spid="_x0000_s1033" type="#_x0000_t202" style="position:absolute;margin-left:261.75pt;margin-top:-4.55pt;width:1in;height:25.5pt;z-index:2517114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" fillcolor="white [3201]" stroked="f" strokeweight=".5pt">
              <v:textbox>
                <w:txbxContent>
                  <w:p w14:paraId="1C55CCF6" w14:textId="77777777" w:rsidR="00822CF8" w:rsidRPr="00AA027A" w:rsidRDefault="00822CF8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52E43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51.2pt;height:21.6pt">
          <v:imagedata r:id="rId1" o:title=""/>
        </v:shape>
        <o:OLEObject Type="Embed" ProgID="MSPhotoEd.3" ShapeID="_x0000_i1028" DrawAspect="Content" ObjectID="_1791446515" r:id="rId2"/>
      </w:object>
    </w:r>
    <w:r>
      <w:rPr>
        <w:sz w:val="20"/>
      </w:rPr>
      <w:tab/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E864" w14:textId="20450A43" w:rsidR="00A335DC" w:rsidRPr="009C3CE6" w:rsidRDefault="00A335DC" w:rsidP="00A335DC">
    <w:pPr>
      <w:tabs>
        <w:tab w:val="center" w:pos="4537"/>
        <w:tab w:val="left" w:pos="7233"/>
      </w:tabs>
      <w:spacing w:after="0" w:line="259" w:lineRule="auto"/>
      <w:ind w:left="0" w:firstLine="0"/>
      <w:jc w:val="lef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E645FBB" wp14:editId="6FD1F011">
              <wp:simplePos x="0" y="0"/>
              <wp:positionH relativeFrom="margin">
                <wp:posOffset>6231255</wp:posOffset>
              </wp:positionH>
              <wp:positionV relativeFrom="paragraph">
                <wp:posOffset>20955</wp:posOffset>
              </wp:positionV>
              <wp:extent cx="914400" cy="323850"/>
              <wp:effectExtent l="0" t="0" r="0" b="0"/>
              <wp:wrapNone/>
              <wp:docPr id="9" name="Textové po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24C8B5" w14:textId="77777777" w:rsidR="00A335DC" w:rsidRDefault="00A335DC" w:rsidP="003B7E15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23</w:t>
                          </w:r>
                        </w:p>
                        <w:p w14:paraId="4E34B3CD" w14:textId="77777777" w:rsidR="00A335DC" w:rsidRPr="00AA027A" w:rsidRDefault="00A335DC" w:rsidP="003B7E1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45FBB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4" type="#_x0000_t202" style="position:absolute;margin-left:490.65pt;margin-top:1.65pt;width:1in;height:25.5pt;z-index:2516930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" fillcolor="white [3201]" stroked="f" strokeweight=".5pt">
              <v:textbox>
                <w:txbxContent>
                  <w:p w14:paraId="7024C8B5" w14:textId="77777777" w:rsidR="00A335DC" w:rsidRDefault="00A335DC" w:rsidP="003B7E15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23</w:t>
                    </w:r>
                  </w:p>
                  <w:p w14:paraId="4E34B3CD" w14:textId="77777777" w:rsidR="00A335DC" w:rsidRPr="00AA027A" w:rsidRDefault="00A335DC" w:rsidP="003B7E15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5DE68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51.2pt;height:21.6pt">
          <v:imagedata r:id="rId1" o:title=""/>
        </v:shape>
        <o:OLEObject Type="Embed" ProgID="MSPhotoEd.3" ShapeID="_x0000_i1029" DrawAspect="Content" ObjectID="_1791446516" r:id="rId2"/>
      </w:object>
    </w:r>
    <w:r w:rsidRPr="003B7E15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49B8189F" w14:textId="77777777" w:rsidR="00A335DC" w:rsidRDefault="00A335DC" w:rsidP="00BF5449">
    <w:pPr>
      <w:spacing w:after="0" w:line="259" w:lineRule="auto"/>
      <w:ind w:left="26" w:firstLine="0"/>
      <w:jc w:val="left"/>
    </w:pPr>
    <w:r>
      <w:t xml:space="preserve"> </w:t>
    </w:r>
  </w:p>
  <w:p w14:paraId="369572DD" w14:textId="77777777" w:rsidR="00A335DC" w:rsidRPr="00BF5449" w:rsidRDefault="00A335DC" w:rsidP="00BF5449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6F854" w14:textId="07E37C83" w:rsidR="00A335DC" w:rsidRDefault="00A335DC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801BA1C" wp14:editId="04EDCCE8">
              <wp:simplePos x="0" y="0"/>
              <wp:positionH relativeFrom="page">
                <wp:posOffset>5351145</wp:posOffset>
              </wp:positionH>
              <wp:positionV relativeFrom="paragraph">
                <wp:posOffset>101147</wp:posOffset>
              </wp:positionV>
              <wp:extent cx="914400" cy="323850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3B9B3E" w14:textId="77777777" w:rsidR="00A335DC" w:rsidRDefault="00A335DC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23</w:t>
                          </w:r>
                        </w:p>
                        <w:p w14:paraId="62BF68F2" w14:textId="77777777" w:rsidR="00A335DC" w:rsidRPr="00AA027A" w:rsidRDefault="00A335DC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1BA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5" type="#_x0000_t202" style="position:absolute;margin-left:421.35pt;margin-top:7.95pt;width:1in;height:25.5pt;z-index:25168998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" fillcolor="white [3201]" stroked="f" strokeweight=".5pt">
              <v:textbox>
                <w:txbxContent>
                  <w:p w14:paraId="2D3B9B3E" w14:textId="77777777" w:rsidR="00A335DC" w:rsidRDefault="00A335DC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23</w:t>
                    </w:r>
                  </w:p>
                  <w:p w14:paraId="62BF68F2" w14:textId="77777777" w:rsidR="00A335DC" w:rsidRPr="00AA027A" w:rsidRDefault="00A335DC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A3E5298" wp14:editId="23F36DE8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94B18" w14:textId="77777777" w:rsidR="00A335DC" w:rsidRPr="00AA027A" w:rsidRDefault="00A335DC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3E5298" id="Textové pole 8" o:spid="_x0000_s1036" type="#_x0000_t202" style="position:absolute;margin-left:261.75pt;margin-top:-4.55pt;width:1in;height:25.5pt;z-index:2516910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" fillcolor="white [3201]" stroked="f" strokeweight=".5pt">
              <v:textbox>
                <w:txbxContent>
                  <w:p w14:paraId="39794B18" w14:textId="77777777" w:rsidR="00A335DC" w:rsidRPr="00AA027A" w:rsidRDefault="00A335DC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0551C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151.2pt;height:21.6pt">
          <v:imagedata r:id="rId1" o:title=""/>
        </v:shape>
        <o:OLEObject Type="Embed" ProgID="MSPhotoEd.3" ShapeID="_x0000_i1030" DrawAspect="Content" ObjectID="_1791446517" r:id="rId2"/>
      </w:objec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20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41BAB" w14:textId="7F2E996D" w:rsidR="00A335DC" w:rsidRDefault="00A335DC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0B64B23" wp14:editId="4192A1CD">
              <wp:simplePos x="0" y="0"/>
              <wp:positionH relativeFrom="page">
                <wp:posOffset>4027381</wp:posOffset>
              </wp:positionH>
              <wp:positionV relativeFrom="paragraph">
                <wp:posOffset>-4869</wp:posOffset>
              </wp:positionV>
              <wp:extent cx="914400" cy="323850"/>
              <wp:effectExtent l="0" t="0" r="0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F43DFF" w14:textId="2F8E6788" w:rsidR="00A335DC" w:rsidRDefault="00A335DC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23</w:t>
                          </w:r>
                        </w:p>
                        <w:p w14:paraId="75FB2578" w14:textId="77777777" w:rsidR="00A335DC" w:rsidRPr="00AA027A" w:rsidRDefault="00A335DC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64B2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7" type="#_x0000_t202" style="position:absolute;margin-left:317.1pt;margin-top:-.4pt;width:1in;height:25.5pt;z-index:251698176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" fillcolor="white [3201]" stroked="f" strokeweight=".5pt">
              <v:textbox>
                <w:txbxContent>
                  <w:p w14:paraId="35F43DFF" w14:textId="2F8E6788" w:rsidR="00A335DC" w:rsidRDefault="00A335DC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23</w:t>
                    </w:r>
                  </w:p>
                  <w:p w14:paraId="75FB2578" w14:textId="77777777" w:rsidR="00A335DC" w:rsidRPr="00AA027A" w:rsidRDefault="00A335DC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object w:dxaOrig="2985" w:dyaOrig="495" w14:anchorId="4C2EA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151.2pt;height:21.6pt">
          <v:imagedata r:id="rId1" o:title=""/>
        </v:shape>
        <o:OLEObject Type="Embed" ProgID="MSPhotoEd.3" ShapeID="_x0000_i1031" DrawAspect="Content" ObjectID="_1791446518" r:id="rId2"/>
      </w:object>
    </w:r>
    <w:r>
      <w:rPr>
        <w:sz w:val="20"/>
      </w:rPr>
      <w:tab/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BCAC" w14:textId="77777777" w:rsidR="00A335DC" w:rsidRDefault="00A335DC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EFD07F8" wp14:editId="1CBE2B87">
              <wp:simplePos x="0" y="0"/>
              <wp:positionH relativeFrom="page">
                <wp:posOffset>7059930</wp:posOffset>
              </wp:positionH>
              <wp:positionV relativeFrom="paragraph">
                <wp:posOffset>17145</wp:posOffset>
              </wp:positionV>
              <wp:extent cx="914400" cy="323850"/>
              <wp:effectExtent l="0" t="0" r="0" b="0"/>
              <wp:wrapNone/>
              <wp:docPr id="10" name="Textové po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52C24A" w14:textId="77777777" w:rsidR="00A335DC" w:rsidRDefault="00A335DC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23</w:t>
                          </w:r>
                        </w:p>
                        <w:p w14:paraId="0CF44BA1" w14:textId="77777777" w:rsidR="00A335DC" w:rsidRPr="00AA027A" w:rsidRDefault="00A335DC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D07F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8" type="#_x0000_t202" style="position:absolute;margin-left:555.9pt;margin-top:1.35pt;width:1in;height:25.5pt;z-index:25169510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" fillcolor="white [3201]" stroked="f" strokeweight=".5pt">
              <v:textbox>
                <w:txbxContent>
                  <w:p w14:paraId="0752C24A" w14:textId="77777777" w:rsidR="00A335DC" w:rsidRDefault="00A335DC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23</w:t>
                    </w:r>
                  </w:p>
                  <w:p w14:paraId="0CF44BA1" w14:textId="77777777" w:rsidR="00A335DC" w:rsidRPr="00AA027A" w:rsidRDefault="00A335DC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294F02C6" wp14:editId="572A2BE9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11" name="Textové po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684480" w14:textId="77777777" w:rsidR="00A335DC" w:rsidRPr="00AA027A" w:rsidRDefault="00A335DC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4F02C6" id="Textové pole 11" o:spid="_x0000_s1039" type="#_x0000_t202" style="position:absolute;margin-left:261.75pt;margin-top:-4.55pt;width:1in;height:25.5pt;z-index:25169612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" fillcolor="white [3201]" stroked="f" strokeweight=".5pt">
              <v:textbox>
                <w:txbxContent>
                  <w:p w14:paraId="6D684480" w14:textId="77777777" w:rsidR="00A335DC" w:rsidRPr="00AA027A" w:rsidRDefault="00A335DC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0683B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151.2pt;height:21.6pt">
          <v:imagedata r:id="rId1" o:title=""/>
        </v:shape>
        <o:OLEObject Type="Embed" ProgID="MSPhotoEd.3" ShapeID="_x0000_i1032" DrawAspect="Content" ObjectID="_1791446519" r:id="rId2"/>
      </w:object>
    </w:r>
    <w:r>
      <w:rPr>
        <w:sz w:val="20"/>
      </w:rPr>
      <w:tab/>
      <w:t xml:space="preserve"> </w:t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680"/>
    <w:multiLevelType w:val="hybridMultilevel"/>
    <w:tmpl w:val="59E63268"/>
    <w:lvl w:ilvl="0" w:tplc="30B4CA1E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626B77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23EB"/>
    <w:multiLevelType w:val="hybridMultilevel"/>
    <w:tmpl w:val="3EF0C826"/>
    <w:lvl w:ilvl="0" w:tplc="30B4CA1E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626B77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6BB1"/>
    <w:multiLevelType w:val="hybridMultilevel"/>
    <w:tmpl w:val="6AD8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4F7138"/>
    <w:multiLevelType w:val="hybridMultilevel"/>
    <w:tmpl w:val="32AEAD50"/>
    <w:lvl w:ilvl="0" w:tplc="FFBEA5B2">
      <w:start w:val="1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C45A8E"/>
    <w:multiLevelType w:val="hybridMultilevel"/>
    <w:tmpl w:val="AFA6EFFE"/>
    <w:lvl w:ilvl="0" w:tplc="3A16EB5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57E2C"/>
    <w:multiLevelType w:val="hybridMultilevel"/>
    <w:tmpl w:val="F49A5CA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13500D"/>
    <w:multiLevelType w:val="multilevel"/>
    <w:tmpl w:val="57AA65B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1570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16"/>
  </w:num>
  <w:num w:numId="6">
    <w:abstractNumId w:val="15"/>
  </w:num>
  <w:num w:numId="7">
    <w:abstractNumId w:val="7"/>
  </w:num>
  <w:num w:numId="8">
    <w:abstractNumId w:val="12"/>
  </w:num>
  <w:num w:numId="9">
    <w:abstractNumId w:val="11"/>
  </w:num>
  <w:num w:numId="10">
    <w:abstractNumId w:val="14"/>
  </w:num>
  <w:num w:numId="11">
    <w:abstractNumId w:val="14"/>
  </w:num>
  <w:num w:numId="12">
    <w:abstractNumId w:val="9"/>
  </w:num>
  <w:num w:numId="13">
    <w:abstractNumId w:val="14"/>
  </w:num>
  <w:num w:numId="14">
    <w:abstractNumId w:val="14"/>
  </w:num>
  <w:num w:numId="15">
    <w:abstractNumId w:val="14"/>
  </w:num>
  <w:num w:numId="16">
    <w:abstractNumId w:val="3"/>
  </w:num>
  <w:num w:numId="17">
    <w:abstractNumId w:val="6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0"/>
  </w:num>
  <w:num w:numId="28">
    <w:abstractNumId w:val="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EB"/>
    <w:rsid w:val="000103A1"/>
    <w:rsid w:val="00012125"/>
    <w:rsid w:val="000132B3"/>
    <w:rsid w:val="000153C7"/>
    <w:rsid w:val="00021152"/>
    <w:rsid w:val="00023950"/>
    <w:rsid w:val="000244FE"/>
    <w:rsid w:val="00024542"/>
    <w:rsid w:val="00024548"/>
    <w:rsid w:val="000254BE"/>
    <w:rsid w:val="00025E7F"/>
    <w:rsid w:val="00026248"/>
    <w:rsid w:val="000263B2"/>
    <w:rsid w:val="00026EEF"/>
    <w:rsid w:val="0002747D"/>
    <w:rsid w:val="00031141"/>
    <w:rsid w:val="00032730"/>
    <w:rsid w:val="000335EB"/>
    <w:rsid w:val="00036C50"/>
    <w:rsid w:val="0004025D"/>
    <w:rsid w:val="00040CC1"/>
    <w:rsid w:val="0004144A"/>
    <w:rsid w:val="00041A61"/>
    <w:rsid w:val="00041ABF"/>
    <w:rsid w:val="00042476"/>
    <w:rsid w:val="00043FD0"/>
    <w:rsid w:val="00047643"/>
    <w:rsid w:val="00050984"/>
    <w:rsid w:val="00050E93"/>
    <w:rsid w:val="00053261"/>
    <w:rsid w:val="000537DA"/>
    <w:rsid w:val="000538C4"/>
    <w:rsid w:val="00055D34"/>
    <w:rsid w:val="00057336"/>
    <w:rsid w:val="00062D4C"/>
    <w:rsid w:val="0006348E"/>
    <w:rsid w:val="000636BB"/>
    <w:rsid w:val="00063C76"/>
    <w:rsid w:val="000656FE"/>
    <w:rsid w:val="00067329"/>
    <w:rsid w:val="0007075B"/>
    <w:rsid w:val="00073B8F"/>
    <w:rsid w:val="00076FF4"/>
    <w:rsid w:val="00077A5F"/>
    <w:rsid w:val="000848EB"/>
    <w:rsid w:val="00084F7E"/>
    <w:rsid w:val="00096DFE"/>
    <w:rsid w:val="000A1240"/>
    <w:rsid w:val="000A1D65"/>
    <w:rsid w:val="000A1E9C"/>
    <w:rsid w:val="000A485E"/>
    <w:rsid w:val="000A4DD6"/>
    <w:rsid w:val="000A5063"/>
    <w:rsid w:val="000B1E2B"/>
    <w:rsid w:val="000C029E"/>
    <w:rsid w:val="000C0A08"/>
    <w:rsid w:val="000C3001"/>
    <w:rsid w:val="000C3D5B"/>
    <w:rsid w:val="000C4638"/>
    <w:rsid w:val="000C4655"/>
    <w:rsid w:val="000D064B"/>
    <w:rsid w:val="000D56A7"/>
    <w:rsid w:val="000E0288"/>
    <w:rsid w:val="000E1120"/>
    <w:rsid w:val="000E28B9"/>
    <w:rsid w:val="000E568B"/>
    <w:rsid w:val="000F46B7"/>
    <w:rsid w:val="000F5E25"/>
    <w:rsid w:val="000F7958"/>
    <w:rsid w:val="001008C7"/>
    <w:rsid w:val="0010487F"/>
    <w:rsid w:val="00104D08"/>
    <w:rsid w:val="00107F8D"/>
    <w:rsid w:val="00110DE8"/>
    <w:rsid w:val="00114147"/>
    <w:rsid w:val="00121589"/>
    <w:rsid w:val="0012374B"/>
    <w:rsid w:val="0012503F"/>
    <w:rsid w:val="00125538"/>
    <w:rsid w:val="00125663"/>
    <w:rsid w:val="001260F2"/>
    <w:rsid w:val="001267D0"/>
    <w:rsid w:val="00126F70"/>
    <w:rsid w:val="00141BFE"/>
    <w:rsid w:val="00142821"/>
    <w:rsid w:val="00142D38"/>
    <w:rsid w:val="00142DD5"/>
    <w:rsid w:val="00142ED0"/>
    <w:rsid w:val="00144689"/>
    <w:rsid w:val="00146EE2"/>
    <w:rsid w:val="00150FD2"/>
    <w:rsid w:val="00151508"/>
    <w:rsid w:val="00153302"/>
    <w:rsid w:val="00165048"/>
    <w:rsid w:val="0016547E"/>
    <w:rsid w:val="00165B22"/>
    <w:rsid w:val="00166AC2"/>
    <w:rsid w:val="00174E27"/>
    <w:rsid w:val="001803B6"/>
    <w:rsid w:val="001805DF"/>
    <w:rsid w:val="00182939"/>
    <w:rsid w:val="00191804"/>
    <w:rsid w:val="00192F2E"/>
    <w:rsid w:val="00193216"/>
    <w:rsid w:val="0019575F"/>
    <w:rsid w:val="001A1B7D"/>
    <w:rsid w:val="001A22DC"/>
    <w:rsid w:val="001A78AC"/>
    <w:rsid w:val="001B3E76"/>
    <w:rsid w:val="001B5466"/>
    <w:rsid w:val="001C5AAC"/>
    <w:rsid w:val="001C5BE2"/>
    <w:rsid w:val="001D4F27"/>
    <w:rsid w:val="001E0CD6"/>
    <w:rsid w:val="001E1D4A"/>
    <w:rsid w:val="001E4707"/>
    <w:rsid w:val="001E51E6"/>
    <w:rsid w:val="001E5CB9"/>
    <w:rsid w:val="001E6306"/>
    <w:rsid w:val="001F7B9C"/>
    <w:rsid w:val="00201159"/>
    <w:rsid w:val="00201F3D"/>
    <w:rsid w:val="00202942"/>
    <w:rsid w:val="002033F2"/>
    <w:rsid w:val="00203FD4"/>
    <w:rsid w:val="0021230A"/>
    <w:rsid w:val="00213861"/>
    <w:rsid w:val="00221235"/>
    <w:rsid w:val="002212F5"/>
    <w:rsid w:val="0022206E"/>
    <w:rsid w:val="0022529B"/>
    <w:rsid w:val="0022703E"/>
    <w:rsid w:val="002271A0"/>
    <w:rsid w:val="00232EF3"/>
    <w:rsid w:val="002347C2"/>
    <w:rsid w:val="002378F5"/>
    <w:rsid w:val="00240FD0"/>
    <w:rsid w:val="0024122E"/>
    <w:rsid w:val="0024291E"/>
    <w:rsid w:val="00242A55"/>
    <w:rsid w:val="00244844"/>
    <w:rsid w:val="00245036"/>
    <w:rsid w:val="00245FB1"/>
    <w:rsid w:val="002560A7"/>
    <w:rsid w:val="00260355"/>
    <w:rsid w:val="0026119C"/>
    <w:rsid w:val="00266068"/>
    <w:rsid w:val="00266BC9"/>
    <w:rsid w:val="002674C2"/>
    <w:rsid w:val="00267A6E"/>
    <w:rsid w:val="00270A0C"/>
    <w:rsid w:val="002723C1"/>
    <w:rsid w:val="002741AE"/>
    <w:rsid w:val="00274CC8"/>
    <w:rsid w:val="00276B56"/>
    <w:rsid w:val="00280D11"/>
    <w:rsid w:val="00280E3F"/>
    <w:rsid w:val="00285A3E"/>
    <w:rsid w:val="0029287A"/>
    <w:rsid w:val="00293F1D"/>
    <w:rsid w:val="002956E7"/>
    <w:rsid w:val="00296598"/>
    <w:rsid w:val="002B0166"/>
    <w:rsid w:val="002B159D"/>
    <w:rsid w:val="002B1FA9"/>
    <w:rsid w:val="002B39EE"/>
    <w:rsid w:val="002B574C"/>
    <w:rsid w:val="002B6575"/>
    <w:rsid w:val="002C0659"/>
    <w:rsid w:val="002C0886"/>
    <w:rsid w:val="002C18AD"/>
    <w:rsid w:val="002C252D"/>
    <w:rsid w:val="002C2CEE"/>
    <w:rsid w:val="002D10BA"/>
    <w:rsid w:val="002D13AA"/>
    <w:rsid w:val="002D16E8"/>
    <w:rsid w:val="002D25C2"/>
    <w:rsid w:val="002D536E"/>
    <w:rsid w:val="002D5A5C"/>
    <w:rsid w:val="002D5E0D"/>
    <w:rsid w:val="002E1570"/>
    <w:rsid w:val="002E24AC"/>
    <w:rsid w:val="002E26E8"/>
    <w:rsid w:val="002E2BAB"/>
    <w:rsid w:val="002E4328"/>
    <w:rsid w:val="002E5038"/>
    <w:rsid w:val="002E6002"/>
    <w:rsid w:val="002E6AF3"/>
    <w:rsid w:val="002E7EB8"/>
    <w:rsid w:val="00301D17"/>
    <w:rsid w:val="00302578"/>
    <w:rsid w:val="0030382E"/>
    <w:rsid w:val="00305A7E"/>
    <w:rsid w:val="003073B2"/>
    <w:rsid w:val="00310E27"/>
    <w:rsid w:val="003123BC"/>
    <w:rsid w:val="00312788"/>
    <w:rsid w:val="00313CAB"/>
    <w:rsid w:val="00315C4A"/>
    <w:rsid w:val="00320F14"/>
    <w:rsid w:val="003222BA"/>
    <w:rsid w:val="003236A5"/>
    <w:rsid w:val="003319E7"/>
    <w:rsid w:val="0033340C"/>
    <w:rsid w:val="003337B7"/>
    <w:rsid w:val="00335506"/>
    <w:rsid w:val="00336320"/>
    <w:rsid w:val="00341DA4"/>
    <w:rsid w:val="003469E7"/>
    <w:rsid w:val="00351112"/>
    <w:rsid w:val="00353058"/>
    <w:rsid w:val="00355DAF"/>
    <w:rsid w:val="00356C32"/>
    <w:rsid w:val="003612BF"/>
    <w:rsid w:val="00363D70"/>
    <w:rsid w:val="00367F8A"/>
    <w:rsid w:val="00371B9E"/>
    <w:rsid w:val="003720E5"/>
    <w:rsid w:val="003739CF"/>
    <w:rsid w:val="00385CFB"/>
    <w:rsid w:val="00386158"/>
    <w:rsid w:val="00386227"/>
    <w:rsid w:val="00387D05"/>
    <w:rsid w:val="0039108C"/>
    <w:rsid w:val="00391935"/>
    <w:rsid w:val="003969AF"/>
    <w:rsid w:val="00397752"/>
    <w:rsid w:val="003A1793"/>
    <w:rsid w:val="003A3374"/>
    <w:rsid w:val="003A7E21"/>
    <w:rsid w:val="003B10EC"/>
    <w:rsid w:val="003B12D3"/>
    <w:rsid w:val="003B23D9"/>
    <w:rsid w:val="003B2A59"/>
    <w:rsid w:val="003B2BB6"/>
    <w:rsid w:val="003B7402"/>
    <w:rsid w:val="003B7E15"/>
    <w:rsid w:val="003C0AFE"/>
    <w:rsid w:val="003C17F1"/>
    <w:rsid w:val="003C3E98"/>
    <w:rsid w:val="003D7033"/>
    <w:rsid w:val="003D724E"/>
    <w:rsid w:val="003E03B3"/>
    <w:rsid w:val="003E0555"/>
    <w:rsid w:val="003E0751"/>
    <w:rsid w:val="003E2C8B"/>
    <w:rsid w:val="003E3D2A"/>
    <w:rsid w:val="003E41B4"/>
    <w:rsid w:val="003E6252"/>
    <w:rsid w:val="003E6341"/>
    <w:rsid w:val="003E6784"/>
    <w:rsid w:val="003E7734"/>
    <w:rsid w:val="003E7D59"/>
    <w:rsid w:val="003F16FC"/>
    <w:rsid w:val="00400C90"/>
    <w:rsid w:val="00401E6E"/>
    <w:rsid w:val="00403965"/>
    <w:rsid w:val="004044A7"/>
    <w:rsid w:val="00405164"/>
    <w:rsid w:val="004055B5"/>
    <w:rsid w:val="00426306"/>
    <w:rsid w:val="00430103"/>
    <w:rsid w:val="00433E56"/>
    <w:rsid w:val="00434314"/>
    <w:rsid w:val="00434C1A"/>
    <w:rsid w:val="004406AD"/>
    <w:rsid w:val="004477A9"/>
    <w:rsid w:val="00450B7F"/>
    <w:rsid w:val="0045122A"/>
    <w:rsid w:val="00452A0E"/>
    <w:rsid w:val="00454BF9"/>
    <w:rsid w:val="00456572"/>
    <w:rsid w:val="00460E68"/>
    <w:rsid w:val="004621E8"/>
    <w:rsid w:val="00462507"/>
    <w:rsid w:val="00463B89"/>
    <w:rsid w:val="00463F56"/>
    <w:rsid w:val="00464B28"/>
    <w:rsid w:val="00465251"/>
    <w:rsid w:val="00465FEB"/>
    <w:rsid w:val="00467240"/>
    <w:rsid w:val="00475166"/>
    <w:rsid w:val="00477D00"/>
    <w:rsid w:val="00477DB0"/>
    <w:rsid w:val="00480261"/>
    <w:rsid w:val="0048074E"/>
    <w:rsid w:val="00481150"/>
    <w:rsid w:val="004824C9"/>
    <w:rsid w:val="004857BF"/>
    <w:rsid w:val="00486773"/>
    <w:rsid w:val="00487BE3"/>
    <w:rsid w:val="004923A5"/>
    <w:rsid w:val="004A0035"/>
    <w:rsid w:val="004A01F7"/>
    <w:rsid w:val="004A5644"/>
    <w:rsid w:val="004A69CE"/>
    <w:rsid w:val="004A7CA0"/>
    <w:rsid w:val="004B0980"/>
    <w:rsid w:val="004B3931"/>
    <w:rsid w:val="004B45E3"/>
    <w:rsid w:val="004B4AEE"/>
    <w:rsid w:val="004B5E3C"/>
    <w:rsid w:val="004B6025"/>
    <w:rsid w:val="004B7827"/>
    <w:rsid w:val="004C0DC7"/>
    <w:rsid w:val="004C2470"/>
    <w:rsid w:val="004C265F"/>
    <w:rsid w:val="004C43A0"/>
    <w:rsid w:val="004C7A21"/>
    <w:rsid w:val="004D1F9C"/>
    <w:rsid w:val="004E4DFF"/>
    <w:rsid w:val="004F0294"/>
    <w:rsid w:val="004F197E"/>
    <w:rsid w:val="004F56DF"/>
    <w:rsid w:val="004F690D"/>
    <w:rsid w:val="004F6B51"/>
    <w:rsid w:val="004F6B57"/>
    <w:rsid w:val="004F7298"/>
    <w:rsid w:val="004F7EE6"/>
    <w:rsid w:val="0050501D"/>
    <w:rsid w:val="00505584"/>
    <w:rsid w:val="00505AAB"/>
    <w:rsid w:val="00505FB8"/>
    <w:rsid w:val="00513A6E"/>
    <w:rsid w:val="00517447"/>
    <w:rsid w:val="00520446"/>
    <w:rsid w:val="005223A9"/>
    <w:rsid w:val="00525ADA"/>
    <w:rsid w:val="0052789F"/>
    <w:rsid w:val="0053507E"/>
    <w:rsid w:val="00535239"/>
    <w:rsid w:val="0054113B"/>
    <w:rsid w:val="00541E01"/>
    <w:rsid w:val="0054259A"/>
    <w:rsid w:val="00542DC8"/>
    <w:rsid w:val="00544B17"/>
    <w:rsid w:val="0054540F"/>
    <w:rsid w:val="00545489"/>
    <w:rsid w:val="005459B7"/>
    <w:rsid w:val="00547C60"/>
    <w:rsid w:val="0055021B"/>
    <w:rsid w:val="005518BD"/>
    <w:rsid w:val="0055580E"/>
    <w:rsid w:val="00557432"/>
    <w:rsid w:val="005577AB"/>
    <w:rsid w:val="00562BDB"/>
    <w:rsid w:val="005667F0"/>
    <w:rsid w:val="0056774A"/>
    <w:rsid w:val="005737F5"/>
    <w:rsid w:val="005753C0"/>
    <w:rsid w:val="005814F9"/>
    <w:rsid w:val="00581F57"/>
    <w:rsid w:val="00582265"/>
    <w:rsid w:val="005823B0"/>
    <w:rsid w:val="00583C0F"/>
    <w:rsid w:val="0058417E"/>
    <w:rsid w:val="00585658"/>
    <w:rsid w:val="005863D4"/>
    <w:rsid w:val="0058760A"/>
    <w:rsid w:val="00587657"/>
    <w:rsid w:val="005905C8"/>
    <w:rsid w:val="005941B5"/>
    <w:rsid w:val="00595896"/>
    <w:rsid w:val="005A25C8"/>
    <w:rsid w:val="005A3F9C"/>
    <w:rsid w:val="005A7FC8"/>
    <w:rsid w:val="005B4762"/>
    <w:rsid w:val="005C0230"/>
    <w:rsid w:val="005C0583"/>
    <w:rsid w:val="005C05FC"/>
    <w:rsid w:val="005C1C2D"/>
    <w:rsid w:val="005C1E7D"/>
    <w:rsid w:val="005C2A48"/>
    <w:rsid w:val="005C4FD8"/>
    <w:rsid w:val="005D0039"/>
    <w:rsid w:val="005D0CF8"/>
    <w:rsid w:val="005D2D8F"/>
    <w:rsid w:val="005D3430"/>
    <w:rsid w:val="005E3D58"/>
    <w:rsid w:val="005E5D27"/>
    <w:rsid w:val="005F036E"/>
    <w:rsid w:val="005F2C84"/>
    <w:rsid w:val="005F465F"/>
    <w:rsid w:val="005F7014"/>
    <w:rsid w:val="005F7E18"/>
    <w:rsid w:val="0060132D"/>
    <w:rsid w:val="006113D9"/>
    <w:rsid w:val="0061476E"/>
    <w:rsid w:val="00617CE8"/>
    <w:rsid w:val="00620881"/>
    <w:rsid w:val="00621A7F"/>
    <w:rsid w:val="00624FBC"/>
    <w:rsid w:val="00625AF0"/>
    <w:rsid w:val="00625C8A"/>
    <w:rsid w:val="006317F7"/>
    <w:rsid w:val="00631B07"/>
    <w:rsid w:val="0063409E"/>
    <w:rsid w:val="0063446D"/>
    <w:rsid w:val="00636C38"/>
    <w:rsid w:val="006377BE"/>
    <w:rsid w:val="00645AE6"/>
    <w:rsid w:val="006535D3"/>
    <w:rsid w:val="006540A3"/>
    <w:rsid w:val="00655291"/>
    <w:rsid w:val="0065785F"/>
    <w:rsid w:val="006605E7"/>
    <w:rsid w:val="0066397F"/>
    <w:rsid w:val="00670033"/>
    <w:rsid w:val="0067052A"/>
    <w:rsid w:val="00675303"/>
    <w:rsid w:val="00676BE0"/>
    <w:rsid w:val="00677304"/>
    <w:rsid w:val="0068302C"/>
    <w:rsid w:val="00685B5C"/>
    <w:rsid w:val="00692672"/>
    <w:rsid w:val="00694F58"/>
    <w:rsid w:val="006A095A"/>
    <w:rsid w:val="006A3CCB"/>
    <w:rsid w:val="006A4110"/>
    <w:rsid w:val="006A6C85"/>
    <w:rsid w:val="006B114D"/>
    <w:rsid w:val="006B3B63"/>
    <w:rsid w:val="006B3EA2"/>
    <w:rsid w:val="006B555F"/>
    <w:rsid w:val="006B618E"/>
    <w:rsid w:val="006C0D3A"/>
    <w:rsid w:val="006C1688"/>
    <w:rsid w:val="006C3186"/>
    <w:rsid w:val="006C6D02"/>
    <w:rsid w:val="006C767F"/>
    <w:rsid w:val="006D0FF7"/>
    <w:rsid w:val="006D3FE1"/>
    <w:rsid w:val="006D52BE"/>
    <w:rsid w:val="006D76C6"/>
    <w:rsid w:val="006D77C7"/>
    <w:rsid w:val="006E00F6"/>
    <w:rsid w:val="006E0B6C"/>
    <w:rsid w:val="006E2D3C"/>
    <w:rsid w:val="006E452F"/>
    <w:rsid w:val="006E54CA"/>
    <w:rsid w:val="006E6E32"/>
    <w:rsid w:val="006E6EBA"/>
    <w:rsid w:val="006E71F8"/>
    <w:rsid w:val="006F4A3D"/>
    <w:rsid w:val="006F5723"/>
    <w:rsid w:val="007004BE"/>
    <w:rsid w:val="00703E9C"/>
    <w:rsid w:val="00710A16"/>
    <w:rsid w:val="007113AE"/>
    <w:rsid w:val="007131B9"/>
    <w:rsid w:val="007140B2"/>
    <w:rsid w:val="007161A2"/>
    <w:rsid w:val="007165B4"/>
    <w:rsid w:val="00720007"/>
    <w:rsid w:val="00720814"/>
    <w:rsid w:val="007214D5"/>
    <w:rsid w:val="00723288"/>
    <w:rsid w:val="007245B5"/>
    <w:rsid w:val="00725D41"/>
    <w:rsid w:val="00730CB2"/>
    <w:rsid w:val="00732A6E"/>
    <w:rsid w:val="00732B54"/>
    <w:rsid w:val="00741CCB"/>
    <w:rsid w:val="007420CB"/>
    <w:rsid w:val="0074269C"/>
    <w:rsid w:val="00743A02"/>
    <w:rsid w:val="007474A5"/>
    <w:rsid w:val="007501A2"/>
    <w:rsid w:val="00754209"/>
    <w:rsid w:val="007549AA"/>
    <w:rsid w:val="00755955"/>
    <w:rsid w:val="007559A7"/>
    <w:rsid w:val="00762A01"/>
    <w:rsid w:val="00762CAA"/>
    <w:rsid w:val="00763948"/>
    <w:rsid w:val="00770107"/>
    <w:rsid w:val="00770E64"/>
    <w:rsid w:val="007763A7"/>
    <w:rsid w:val="00776E67"/>
    <w:rsid w:val="00777F0C"/>
    <w:rsid w:val="0078103B"/>
    <w:rsid w:val="00785BC5"/>
    <w:rsid w:val="00786C8B"/>
    <w:rsid w:val="00795DFE"/>
    <w:rsid w:val="007966AC"/>
    <w:rsid w:val="007A51F2"/>
    <w:rsid w:val="007A55FF"/>
    <w:rsid w:val="007A59C6"/>
    <w:rsid w:val="007A5C82"/>
    <w:rsid w:val="007B0654"/>
    <w:rsid w:val="007B326B"/>
    <w:rsid w:val="007B4DD9"/>
    <w:rsid w:val="007C084D"/>
    <w:rsid w:val="007C0B2C"/>
    <w:rsid w:val="007C125B"/>
    <w:rsid w:val="007C23E2"/>
    <w:rsid w:val="007C2822"/>
    <w:rsid w:val="007C4A3B"/>
    <w:rsid w:val="007C7638"/>
    <w:rsid w:val="007D2896"/>
    <w:rsid w:val="007D50DF"/>
    <w:rsid w:val="007E13C7"/>
    <w:rsid w:val="007E2514"/>
    <w:rsid w:val="007F0271"/>
    <w:rsid w:val="007F1C2A"/>
    <w:rsid w:val="007F42E0"/>
    <w:rsid w:val="007F6031"/>
    <w:rsid w:val="007F6282"/>
    <w:rsid w:val="007F6CFC"/>
    <w:rsid w:val="007F6D61"/>
    <w:rsid w:val="00802AEC"/>
    <w:rsid w:val="0081274B"/>
    <w:rsid w:val="00815BBC"/>
    <w:rsid w:val="00820FBE"/>
    <w:rsid w:val="00821609"/>
    <w:rsid w:val="00821D63"/>
    <w:rsid w:val="00822471"/>
    <w:rsid w:val="00822CF8"/>
    <w:rsid w:val="00823451"/>
    <w:rsid w:val="00823D45"/>
    <w:rsid w:val="00833AD0"/>
    <w:rsid w:val="00833FB7"/>
    <w:rsid w:val="008343F8"/>
    <w:rsid w:val="00842D7B"/>
    <w:rsid w:val="00843009"/>
    <w:rsid w:val="00845461"/>
    <w:rsid w:val="00845A3A"/>
    <w:rsid w:val="00846E51"/>
    <w:rsid w:val="00847B91"/>
    <w:rsid w:val="008535FF"/>
    <w:rsid w:val="00855017"/>
    <w:rsid w:val="008560D7"/>
    <w:rsid w:val="00856A84"/>
    <w:rsid w:val="00863B7A"/>
    <w:rsid w:val="00864119"/>
    <w:rsid w:val="008654DA"/>
    <w:rsid w:val="00867386"/>
    <w:rsid w:val="00873962"/>
    <w:rsid w:val="008752BA"/>
    <w:rsid w:val="00877158"/>
    <w:rsid w:val="00885CFA"/>
    <w:rsid w:val="00886816"/>
    <w:rsid w:val="00891FC0"/>
    <w:rsid w:val="00892907"/>
    <w:rsid w:val="00893D26"/>
    <w:rsid w:val="00896820"/>
    <w:rsid w:val="008972EB"/>
    <w:rsid w:val="008A27DF"/>
    <w:rsid w:val="008A4D57"/>
    <w:rsid w:val="008B2C1B"/>
    <w:rsid w:val="008B7319"/>
    <w:rsid w:val="008C0A1C"/>
    <w:rsid w:val="008C34EC"/>
    <w:rsid w:val="008C3A63"/>
    <w:rsid w:val="008D2E7F"/>
    <w:rsid w:val="008E060E"/>
    <w:rsid w:val="008E2C2F"/>
    <w:rsid w:val="008F2B8F"/>
    <w:rsid w:val="008F44F9"/>
    <w:rsid w:val="008F7711"/>
    <w:rsid w:val="008F7877"/>
    <w:rsid w:val="008F7C75"/>
    <w:rsid w:val="00900644"/>
    <w:rsid w:val="00903DB7"/>
    <w:rsid w:val="00910353"/>
    <w:rsid w:val="00910B33"/>
    <w:rsid w:val="00917595"/>
    <w:rsid w:val="009203E0"/>
    <w:rsid w:val="00920C5C"/>
    <w:rsid w:val="00930303"/>
    <w:rsid w:val="00930440"/>
    <w:rsid w:val="00930918"/>
    <w:rsid w:val="00930D71"/>
    <w:rsid w:val="0093407C"/>
    <w:rsid w:val="00936615"/>
    <w:rsid w:val="00937AB0"/>
    <w:rsid w:val="009415E0"/>
    <w:rsid w:val="00941A4E"/>
    <w:rsid w:val="009435D2"/>
    <w:rsid w:val="00945AA5"/>
    <w:rsid w:val="00945E51"/>
    <w:rsid w:val="00946901"/>
    <w:rsid w:val="00946A9B"/>
    <w:rsid w:val="00946D77"/>
    <w:rsid w:val="00947E4F"/>
    <w:rsid w:val="00954B2B"/>
    <w:rsid w:val="00954B2F"/>
    <w:rsid w:val="0095707E"/>
    <w:rsid w:val="009572D4"/>
    <w:rsid w:val="00957C2D"/>
    <w:rsid w:val="00962B7F"/>
    <w:rsid w:val="00967984"/>
    <w:rsid w:val="00971771"/>
    <w:rsid w:val="00973348"/>
    <w:rsid w:val="009738CE"/>
    <w:rsid w:val="00974117"/>
    <w:rsid w:val="00975972"/>
    <w:rsid w:val="00975E4D"/>
    <w:rsid w:val="00977A94"/>
    <w:rsid w:val="00977FB3"/>
    <w:rsid w:val="00981174"/>
    <w:rsid w:val="009823D1"/>
    <w:rsid w:val="00983F7B"/>
    <w:rsid w:val="009848A1"/>
    <w:rsid w:val="009873D8"/>
    <w:rsid w:val="00987A05"/>
    <w:rsid w:val="009918F8"/>
    <w:rsid w:val="00992DCE"/>
    <w:rsid w:val="009A1DA2"/>
    <w:rsid w:val="009A5F5E"/>
    <w:rsid w:val="009B0125"/>
    <w:rsid w:val="009B0339"/>
    <w:rsid w:val="009B1253"/>
    <w:rsid w:val="009B26CB"/>
    <w:rsid w:val="009B30FE"/>
    <w:rsid w:val="009B3DC0"/>
    <w:rsid w:val="009B40FF"/>
    <w:rsid w:val="009B463F"/>
    <w:rsid w:val="009B67C4"/>
    <w:rsid w:val="009B6D71"/>
    <w:rsid w:val="009C0FD5"/>
    <w:rsid w:val="009C1CCA"/>
    <w:rsid w:val="009C37F6"/>
    <w:rsid w:val="009C3CE6"/>
    <w:rsid w:val="009C4F74"/>
    <w:rsid w:val="009D1B07"/>
    <w:rsid w:val="009D1CF7"/>
    <w:rsid w:val="009D1D06"/>
    <w:rsid w:val="009D2586"/>
    <w:rsid w:val="009D49AC"/>
    <w:rsid w:val="009D7B26"/>
    <w:rsid w:val="009E155D"/>
    <w:rsid w:val="009E319A"/>
    <w:rsid w:val="009E4614"/>
    <w:rsid w:val="009E681A"/>
    <w:rsid w:val="009E7AAF"/>
    <w:rsid w:val="009F0F58"/>
    <w:rsid w:val="009F7326"/>
    <w:rsid w:val="00A0087C"/>
    <w:rsid w:val="00A03415"/>
    <w:rsid w:val="00A100DC"/>
    <w:rsid w:val="00A10E6A"/>
    <w:rsid w:val="00A113A8"/>
    <w:rsid w:val="00A13BD3"/>
    <w:rsid w:val="00A16290"/>
    <w:rsid w:val="00A17077"/>
    <w:rsid w:val="00A170D9"/>
    <w:rsid w:val="00A216FE"/>
    <w:rsid w:val="00A21E5F"/>
    <w:rsid w:val="00A21F33"/>
    <w:rsid w:val="00A23E6C"/>
    <w:rsid w:val="00A242FB"/>
    <w:rsid w:val="00A255EF"/>
    <w:rsid w:val="00A25A71"/>
    <w:rsid w:val="00A335DC"/>
    <w:rsid w:val="00A33FD7"/>
    <w:rsid w:val="00A34A37"/>
    <w:rsid w:val="00A372DF"/>
    <w:rsid w:val="00A3745A"/>
    <w:rsid w:val="00A4041D"/>
    <w:rsid w:val="00A42474"/>
    <w:rsid w:val="00A42D75"/>
    <w:rsid w:val="00A4718D"/>
    <w:rsid w:val="00A474FC"/>
    <w:rsid w:val="00A50001"/>
    <w:rsid w:val="00A52713"/>
    <w:rsid w:val="00A5278C"/>
    <w:rsid w:val="00A615D5"/>
    <w:rsid w:val="00A635EF"/>
    <w:rsid w:val="00A63EAF"/>
    <w:rsid w:val="00A74C92"/>
    <w:rsid w:val="00A7505A"/>
    <w:rsid w:val="00A75A54"/>
    <w:rsid w:val="00A77829"/>
    <w:rsid w:val="00A81D98"/>
    <w:rsid w:val="00A842F3"/>
    <w:rsid w:val="00A90EAB"/>
    <w:rsid w:val="00A9555C"/>
    <w:rsid w:val="00A96507"/>
    <w:rsid w:val="00AA027A"/>
    <w:rsid w:val="00AA69BA"/>
    <w:rsid w:val="00AB7B99"/>
    <w:rsid w:val="00AC1562"/>
    <w:rsid w:val="00AC1BD9"/>
    <w:rsid w:val="00AC4152"/>
    <w:rsid w:val="00AC62B4"/>
    <w:rsid w:val="00AC6DCA"/>
    <w:rsid w:val="00AC6F38"/>
    <w:rsid w:val="00AD02CF"/>
    <w:rsid w:val="00AD1178"/>
    <w:rsid w:val="00AD2341"/>
    <w:rsid w:val="00AD5157"/>
    <w:rsid w:val="00AD5608"/>
    <w:rsid w:val="00AD5A68"/>
    <w:rsid w:val="00AD737A"/>
    <w:rsid w:val="00AE1F4A"/>
    <w:rsid w:val="00AE3C15"/>
    <w:rsid w:val="00AE6915"/>
    <w:rsid w:val="00AE6EBF"/>
    <w:rsid w:val="00AF0D0D"/>
    <w:rsid w:val="00AF17A8"/>
    <w:rsid w:val="00AF3C95"/>
    <w:rsid w:val="00AF45EA"/>
    <w:rsid w:val="00AF4F4E"/>
    <w:rsid w:val="00AF5B23"/>
    <w:rsid w:val="00AF619C"/>
    <w:rsid w:val="00AF71C1"/>
    <w:rsid w:val="00AF7F87"/>
    <w:rsid w:val="00B048C1"/>
    <w:rsid w:val="00B10F1E"/>
    <w:rsid w:val="00B11A4A"/>
    <w:rsid w:val="00B2029F"/>
    <w:rsid w:val="00B239C8"/>
    <w:rsid w:val="00B24840"/>
    <w:rsid w:val="00B3399E"/>
    <w:rsid w:val="00B34BBD"/>
    <w:rsid w:val="00B36359"/>
    <w:rsid w:val="00B430F7"/>
    <w:rsid w:val="00B46637"/>
    <w:rsid w:val="00B5306C"/>
    <w:rsid w:val="00B5543A"/>
    <w:rsid w:val="00B5593B"/>
    <w:rsid w:val="00B56687"/>
    <w:rsid w:val="00B5675B"/>
    <w:rsid w:val="00B56A67"/>
    <w:rsid w:val="00B56DBC"/>
    <w:rsid w:val="00B570DF"/>
    <w:rsid w:val="00B61DF4"/>
    <w:rsid w:val="00B633D8"/>
    <w:rsid w:val="00B64C50"/>
    <w:rsid w:val="00B67BF1"/>
    <w:rsid w:val="00B67D2C"/>
    <w:rsid w:val="00B71003"/>
    <w:rsid w:val="00B72174"/>
    <w:rsid w:val="00B813FA"/>
    <w:rsid w:val="00B825C8"/>
    <w:rsid w:val="00B84063"/>
    <w:rsid w:val="00B94F95"/>
    <w:rsid w:val="00BA0B38"/>
    <w:rsid w:val="00BA26EE"/>
    <w:rsid w:val="00BA289C"/>
    <w:rsid w:val="00BA2AE5"/>
    <w:rsid w:val="00BA2D2F"/>
    <w:rsid w:val="00BA70E6"/>
    <w:rsid w:val="00BA7F69"/>
    <w:rsid w:val="00BB08F0"/>
    <w:rsid w:val="00BB1338"/>
    <w:rsid w:val="00BB3645"/>
    <w:rsid w:val="00BB3AD0"/>
    <w:rsid w:val="00BB6D13"/>
    <w:rsid w:val="00BC1F36"/>
    <w:rsid w:val="00BC5285"/>
    <w:rsid w:val="00BD0034"/>
    <w:rsid w:val="00BD0896"/>
    <w:rsid w:val="00BD0CCF"/>
    <w:rsid w:val="00BD1E5B"/>
    <w:rsid w:val="00BD2995"/>
    <w:rsid w:val="00BD3D2E"/>
    <w:rsid w:val="00BD6E81"/>
    <w:rsid w:val="00BD74FF"/>
    <w:rsid w:val="00BD767E"/>
    <w:rsid w:val="00BE2854"/>
    <w:rsid w:val="00BE456C"/>
    <w:rsid w:val="00BE50B2"/>
    <w:rsid w:val="00BF2235"/>
    <w:rsid w:val="00BF2741"/>
    <w:rsid w:val="00BF33DA"/>
    <w:rsid w:val="00BF5449"/>
    <w:rsid w:val="00BF62D0"/>
    <w:rsid w:val="00BF631B"/>
    <w:rsid w:val="00BF6D92"/>
    <w:rsid w:val="00C04B07"/>
    <w:rsid w:val="00C0576E"/>
    <w:rsid w:val="00C06A8F"/>
    <w:rsid w:val="00C07081"/>
    <w:rsid w:val="00C102C8"/>
    <w:rsid w:val="00C1386A"/>
    <w:rsid w:val="00C14CED"/>
    <w:rsid w:val="00C16ED5"/>
    <w:rsid w:val="00C23433"/>
    <w:rsid w:val="00C23675"/>
    <w:rsid w:val="00C24716"/>
    <w:rsid w:val="00C31193"/>
    <w:rsid w:val="00C31291"/>
    <w:rsid w:val="00C326D2"/>
    <w:rsid w:val="00C3303D"/>
    <w:rsid w:val="00C3334A"/>
    <w:rsid w:val="00C34F08"/>
    <w:rsid w:val="00C376C5"/>
    <w:rsid w:val="00C45515"/>
    <w:rsid w:val="00C45F47"/>
    <w:rsid w:val="00C46051"/>
    <w:rsid w:val="00C4677E"/>
    <w:rsid w:val="00C51606"/>
    <w:rsid w:val="00C53399"/>
    <w:rsid w:val="00C53B50"/>
    <w:rsid w:val="00C55B1B"/>
    <w:rsid w:val="00C5791A"/>
    <w:rsid w:val="00C6179F"/>
    <w:rsid w:val="00C637A0"/>
    <w:rsid w:val="00C64E65"/>
    <w:rsid w:val="00C673FF"/>
    <w:rsid w:val="00C703AB"/>
    <w:rsid w:val="00C71D71"/>
    <w:rsid w:val="00C75C0E"/>
    <w:rsid w:val="00C765F0"/>
    <w:rsid w:val="00C800AA"/>
    <w:rsid w:val="00C83DF0"/>
    <w:rsid w:val="00C84941"/>
    <w:rsid w:val="00C862DE"/>
    <w:rsid w:val="00C86AFE"/>
    <w:rsid w:val="00C91511"/>
    <w:rsid w:val="00C9175C"/>
    <w:rsid w:val="00C91B01"/>
    <w:rsid w:val="00C92F0B"/>
    <w:rsid w:val="00C9446A"/>
    <w:rsid w:val="00C97059"/>
    <w:rsid w:val="00CA2489"/>
    <w:rsid w:val="00CA287C"/>
    <w:rsid w:val="00CA28DE"/>
    <w:rsid w:val="00CA425D"/>
    <w:rsid w:val="00CB14D3"/>
    <w:rsid w:val="00CB1D5F"/>
    <w:rsid w:val="00CB5088"/>
    <w:rsid w:val="00CB5A01"/>
    <w:rsid w:val="00CB5CDF"/>
    <w:rsid w:val="00CB65D9"/>
    <w:rsid w:val="00CB6A90"/>
    <w:rsid w:val="00CC0281"/>
    <w:rsid w:val="00CC1665"/>
    <w:rsid w:val="00CC62A6"/>
    <w:rsid w:val="00CC6994"/>
    <w:rsid w:val="00CC7325"/>
    <w:rsid w:val="00CC7DD9"/>
    <w:rsid w:val="00CD4FA3"/>
    <w:rsid w:val="00CD5F28"/>
    <w:rsid w:val="00CD6D7C"/>
    <w:rsid w:val="00CE00F6"/>
    <w:rsid w:val="00CE24BD"/>
    <w:rsid w:val="00CE5783"/>
    <w:rsid w:val="00CF6777"/>
    <w:rsid w:val="00CF7586"/>
    <w:rsid w:val="00D0360F"/>
    <w:rsid w:val="00D04A38"/>
    <w:rsid w:val="00D1259E"/>
    <w:rsid w:val="00D1368A"/>
    <w:rsid w:val="00D14AD8"/>
    <w:rsid w:val="00D156E2"/>
    <w:rsid w:val="00D171E4"/>
    <w:rsid w:val="00D20BA4"/>
    <w:rsid w:val="00D20CCB"/>
    <w:rsid w:val="00D254B4"/>
    <w:rsid w:val="00D270A3"/>
    <w:rsid w:val="00D304A2"/>
    <w:rsid w:val="00D4192B"/>
    <w:rsid w:val="00D42ECC"/>
    <w:rsid w:val="00D50029"/>
    <w:rsid w:val="00D52550"/>
    <w:rsid w:val="00D52A06"/>
    <w:rsid w:val="00D53FD1"/>
    <w:rsid w:val="00D61610"/>
    <w:rsid w:val="00D621D7"/>
    <w:rsid w:val="00D634F8"/>
    <w:rsid w:val="00D63D50"/>
    <w:rsid w:val="00D703DC"/>
    <w:rsid w:val="00D7040C"/>
    <w:rsid w:val="00D71A70"/>
    <w:rsid w:val="00D72656"/>
    <w:rsid w:val="00D73609"/>
    <w:rsid w:val="00D7366C"/>
    <w:rsid w:val="00D746BC"/>
    <w:rsid w:val="00D74BA7"/>
    <w:rsid w:val="00D769F8"/>
    <w:rsid w:val="00D772C8"/>
    <w:rsid w:val="00D812F6"/>
    <w:rsid w:val="00D8134E"/>
    <w:rsid w:val="00D838EC"/>
    <w:rsid w:val="00D84070"/>
    <w:rsid w:val="00D848C0"/>
    <w:rsid w:val="00D8776E"/>
    <w:rsid w:val="00D90683"/>
    <w:rsid w:val="00D90BA8"/>
    <w:rsid w:val="00D91E02"/>
    <w:rsid w:val="00D92CDF"/>
    <w:rsid w:val="00D93944"/>
    <w:rsid w:val="00D943B9"/>
    <w:rsid w:val="00DA0E04"/>
    <w:rsid w:val="00DA1EBB"/>
    <w:rsid w:val="00DA2928"/>
    <w:rsid w:val="00DA449D"/>
    <w:rsid w:val="00DA627D"/>
    <w:rsid w:val="00DA786E"/>
    <w:rsid w:val="00DA7B58"/>
    <w:rsid w:val="00DB1B8A"/>
    <w:rsid w:val="00DB3001"/>
    <w:rsid w:val="00DB36DC"/>
    <w:rsid w:val="00DB390B"/>
    <w:rsid w:val="00DB4561"/>
    <w:rsid w:val="00DB4F09"/>
    <w:rsid w:val="00DB5966"/>
    <w:rsid w:val="00DB6567"/>
    <w:rsid w:val="00DB6B1A"/>
    <w:rsid w:val="00DB707C"/>
    <w:rsid w:val="00DB707E"/>
    <w:rsid w:val="00DB7E47"/>
    <w:rsid w:val="00DC0120"/>
    <w:rsid w:val="00DC33A0"/>
    <w:rsid w:val="00DC6A0F"/>
    <w:rsid w:val="00DD19B6"/>
    <w:rsid w:val="00DD4AEB"/>
    <w:rsid w:val="00DD5A4C"/>
    <w:rsid w:val="00DD7C88"/>
    <w:rsid w:val="00DE2925"/>
    <w:rsid w:val="00DE6FBD"/>
    <w:rsid w:val="00DF1AB5"/>
    <w:rsid w:val="00DF61A6"/>
    <w:rsid w:val="00DF6B14"/>
    <w:rsid w:val="00E02719"/>
    <w:rsid w:val="00E04D42"/>
    <w:rsid w:val="00E05E2A"/>
    <w:rsid w:val="00E10916"/>
    <w:rsid w:val="00E10A66"/>
    <w:rsid w:val="00E1162E"/>
    <w:rsid w:val="00E12AFF"/>
    <w:rsid w:val="00E12CBA"/>
    <w:rsid w:val="00E131BF"/>
    <w:rsid w:val="00E14EB9"/>
    <w:rsid w:val="00E2084C"/>
    <w:rsid w:val="00E20E24"/>
    <w:rsid w:val="00E21C60"/>
    <w:rsid w:val="00E21D88"/>
    <w:rsid w:val="00E23ADA"/>
    <w:rsid w:val="00E248C4"/>
    <w:rsid w:val="00E24DDF"/>
    <w:rsid w:val="00E25F32"/>
    <w:rsid w:val="00E272B4"/>
    <w:rsid w:val="00E31E7F"/>
    <w:rsid w:val="00E4128B"/>
    <w:rsid w:val="00E42121"/>
    <w:rsid w:val="00E42490"/>
    <w:rsid w:val="00E4363C"/>
    <w:rsid w:val="00E45FBD"/>
    <w:rsid w:val="00E5054B"/>
    <w:rsid w:val="00E50D7F"/>
    <w:rsid w:val="00E52BFC"/>
    <w:rsid w:val="00E52F75"/>
    <w:rsid w:val="00E56FC7"/>
    <w:rsid w:val="00E57D44"/>
    <w:rsid w:val="00E6085A"/>
    <w:rsid w:val="00E60A02"/>
    <w:rsid w:val="00E621F4"/>
    <w:rsid w:val="00E62BB1"/>
    <w:rsid w:val="00E63331"/>
    <w:rsid w:val="00E6505F"/>
    <w:rsid w:val="00E70711"/>
    <w:rsid w:val="00E721C5"/>
    <w:rsid w:val="00E73207"/>
    <w:rsid w:val="00E769AD"/>
    <w:rsid w:val="00E814D9"/>
    <w:rsid w:val="00E82BA3"/>
    <w:rsid w:val="00E82C62"/>
    <w:rsid w:val="00E83005"/>
    <w:rsid w:val="00E875F9"/>
    <w:rsid w:val="00E87DE0"/>
    <w:rsid w:val="00E91F9B"/>
    <w:rsid w:val="00E937C8"/>
    <w:rsid w:val="00E95BBC"/>
    <w:rsid w:val="00E9778B"/>
    <w:rsid w:val="00EA0BAA"/>
    <w:rsid w:val="00EA1C5E"/>
    <w:rsid w:val="00EA2D12"/>
    <w:rsid w:val="00EA43DB"/>
    <w:rsid w:val="00EA5F2C"/>
    <w:rsid w:val="00EB4DE2"/>
    <w:rsid w:val="00EB6606"/>
    <w:rsid w:val="00EC1561"/>
    <w:rsid w:val="00EC467C"/>
    <w:rsid w:val="00EC7CD8"/>
    <w:rsid w:val="00ED6C4C"/>
    <w:rsid w:val="00EE0F11"/>
    <w:rsid w:val="00EE437B"/>
    <w:rsid w:val="00EE6A39"/>
    <w:rsid w:val="00EE6DBA"/>
    <w:rsid w:val="00EE71D9"/>
    <w:rsid w:val="00EF075A"/>
    <w:rsid w:val="00EF7B3C"/>
    <w:rsid w:val="00F007A5"/>
    <w:rsid w:val="00F007BA"/>
    <w:rsid w:val="00F01192"/>
    <w:rsid w:val="00F05A39"/>
    <w:rsid w:val="00F05B13"/>
    <w:rsid w:val="00F07420"/>
    <w:rsid w:val="00F11E0F"/>
    <w:rsid w:val="00F131A7"/>
    <w:rsid w:val="00F150F0"/>
    <w:rsid w:val="00F15681"/>
    <w:rsid w:val="00F15ACB"/>
    <w:rsid w:val="00F162A3"/>
    <w:rsid w:val="00F166BC"/>
    <w:rsid w:val="00F17834"/>
    <w:rsid w:val="00F17C59"/>
    <w:rsid w:val="00F20C14"/>
    <w:rsid w:val="00F24871"/>
    <w:rsid w:val="00F2547D"/>
    <w:rsid w:val="00F265DE"/>
    <w:rsid w:val="00F26A05"/>
    <w:rsid w:val="00F315D1"/>
    <w:rsid w:val="00F37538"/>
    <w:rsid w:val="00F37DB0"/>
    <w:rsid w:val="00F4132A"/>
    <w:rsid w:val="00F41CC4"/>
    <w:rsid w:val="00F434E4"/>
    <w:rsid w:val="00F43794"/>
    <w:rsid w:val="00F437A3"/>
    <w:rsid w:val="00F43911"/>
    <w:rsid w:val="00F462CC"/>
    <w:rsid w:val="00F50265"/>
    <w:rsid w:val="00F55E27"/>
    <w:rsid w:val="00F565D6"/>
    <w:rsid w:val="00F56A97"/>
    <w:rsid w:val="00F57FEB"/>
    <w:rsid w:val="00F60097"/>
    <w:rsid w:val="00F609CA"/>
    <w:rsid w:val="00F63F4B"/>
    <w:rsid w:val="00F71C1B"/>
    <w:rsid w:val="00F73D11"/>
    <w:rsid w:val="00F75195"/>
    <w:rsid w:val="00F76A87"/>
    <w:rsid w:val="00F77B07"/>
    <w:rsid w:val="00F81B45"/>
    <w:rsid w:val="00F822C4"/>
    <w:rsid w:val="00F84454"/>
    <w:rsid w:val="00F8546F"/>
    <w:rsid w:val="00F855FD"/>
    <w:rsid w:val="00F86C23"/>
    <w:rsid w:val="00F86DA7"/>
    <w:rsid w:val="00F87A93"/>
    <w:rsid w:val="00F91559"/>
    <w:rsid w:val="00F916BB"/>
    <w:rsid w:val="00F945EF"/>
    <w:rsid w:val="00F94C51"/>
    <w:rsid w:val="00F96AC2"/>
    <w:rsid w:val="00F97F4D"/>
    <w:rsid w:val="00FA11F3"/>
    <w:rsid w:val="00FA44A1"/>
    <w:rsid w:val="00FC0B58"/>
    <w:rsid w:val="00FC478D"/>
    <w:rsid w:val="00FC4F00"/>
    <w:rsid w:val="00FC578C"/>
    <w:rsid w:val="00FC6727"/>
    <w:rsid w:val="00FD1D69"/>
    <w:rsid w:val="00FD1E5C"/>
    <w:rsid w:val="00FD37E2"/>
    <w:rsid w:val="00FD6998"/>
    <w:rsid w:val="00FD7F91"/>
    <w:rsid w:val="00FE35E4"/>
    <w:rsid w:val="00FE3E1D"/>
    <w:rsid w:val="00FE40C9"/>
    <w:rsid w:val="00FE4505"/>
    <w:rsid w:val="00FE4A54"/>
    <w:rsid w:val="00FE4EB8"/>
    <w:rsid w:val="00FE6D0B"/>
    <w:rsid w:val="00FF048D"/>
    <w:rsid w:val="00FF11DD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6144C"/>
  <w15:docId w15:val="{849099F3-F91D-4949-9F8D-BC92E91E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021B"/>
    <w:pPr>
      <w:spacing w:after="5" w:line="267" w:lineRule="auto"/>
      <w:ind w:left="10" w:hanging="10"/>
      <w:jc w:val="both"/>
    </w:pPr>
    <w:rPr>
      <w:rFonts w:eastAsia="Times New Roman" w:cs="Times New Roman"/>
      <w:color w:val="000000"/>
    </w:rPr>
  </w:style>
  <w:style w:type="paragraph" w:styleId="Nadpis1">
    <w:name w:val="heading 1"/>
    <w:next w:val="Normln"/>
    <w:link w:val="Nadpis1Char"/>
    <w:uiPriority w:val="1"/>
    <w:unhideWhenUsed/>
    <w:qFormat/>
    <w:rsid w:val="0055021B"/>
    <w:pPr>
      <w:keepNext/>
      <w:keepLines/>
      <w:numPr>
        <w:numId w:val="10"/>
      </w:numPr>
      <w:spacing w:before="120" w:after="123" w:line="360" w:lineRule="auto"/>
      <w:outlineLvl w:val="0"/>
    </w:pPr>
    <w:rPr>
      <w:rFonts w:eastAsia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55021B"/>
    <w:pPr>
      <w:keepNext/>
      <w:keepLines/>
      <w:numPr>
        <w:ilvl w:val="1"/>
        <w:numId w:val="10"/>
      </w:numPr>
      <w:spacing w:before="120" w:after="120" w:line="240" w:lineRule="auto"/>
      <w:outlineLvl w:val="1"/>
    </w:pPr>
    <w:rPr>
      <w:rFonts w:eastAsia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A615D5"/>
    <w:pPr>
      <w:keepNext/>
      <w:keepLines/>
      <w:numPr>
        <w:ilvl w:val="2"/>
        <w:numId w:val="10"/>
      </w:numPr>
      <w:spacing w:after="0"/>
      <w:outlineLvl w:val="2"/>
    </w:pPr>
    <w:rPr>
      <w:rFonts w:eastAsia="Times New Roman" w:cs="Times New Roman"/>
      <w:b/>
      <w:i/>
      <w:color w:val="000000"/>
      <w:sz w:val="24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uiPriority w:val="1"/>
    <w:rsid w:val="0055021B"/>
    <w:rPr>
      <w:rFonts w:eastAsia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uiPriority w:val="9"/>
    <w:rsid w:val="0055021B"/>
    <w:rPr>
      <w:rFonts w:eastAsia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uiPriority w:val="9"/>
    <w:rsid w:val="00A615D5"/>
    <w:rPr>
      <w:rFonts w:eastAsia="Times New Roman" w:cs="Times New Roman"/>
      <w:b/>
      <w:i/>
      <w:color w:val="000000"/>
      <w:sz w:val="24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eastAsiaTheme="minorEastAsia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8F7877"/>
    <w:pPr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itulek">
    <w:name w:val="caption"/>
    <w:basedOn w:val="Normln"/>
    <w:next w:val="Normln"/>
    <w:uiPriority w:val="35"/>
    <w:unhideWhenUsed/>
    <w:qFormat/>
    <w:rsid w:val="00F57F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7245B5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245B5"/>
    <w:rPr>
      <w:color w:val="954F72"/>
      <w:u w:val="single"/>
    </w:rPr>
  </w:style>
  <w:style w:type="paragraph" w:customStyle="1" w:styleId="xl65">
    <w:name w:val="xl65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6">
    <w:name w:val="xl66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7">
    <w:name w:val="xl67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808080"/>
      <w:sz w:val="24"/>
      <w:szCs w:val="24"/>
    </w:rPr>
  </w:style>
  <w:style w:type="paragraph" w:customStyle="1" w:styleId="xl68">
    <w:name w:val="xl68"/>
    <w:basedOn w:val="Normln"/>
    <w:rsid w:val="007245B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Chars="100" w:firstLine="10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69">
    <w:name w:val="xl69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70">
    <w:name w:val="xl70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71">
    <w:name w:val="xl71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sz w:val="24"/>
      <w:szCs w:val="24"/>
    </w:rPr>
  </w:style>
  <w:style w:type="numbering" w:customStyle="1" w:styleId="Bezseznamu1">
    <w:name w:val="Bez seznamu1"/>
    <w:next w:val="Bezseznamu"/>
    <w:uiPriority w:val="99"/>
    <w:semiHidden/>
    <w:unhideWhenUsed/>
    <w:rsid w:val="007245B5"/>
  </w:style>
  <w:style w:type="paragraph" w:customStyle="1" w:styleId="xl73">
    <w:name w:val="xl73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7245B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msonormal0">
    <w:name w:val="msonormal"/>
    <w:basedOn w:val="Normln"/>
    <w:rsid w:val="00464B2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74">
    <w:name w:val="xl74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bottom"/>
    </w:pPr>
    <w:rPr>
      <w:rFonts w:ascii="Calibri" w:hAnsi="Calibri" w:cs="Calibri"/>
    </w:rPr>
  </w:style>
  <w:style w:type="paragraph" w:customStyle="1" w:styleId="xl75">
    <w:name w:val="xl75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6">
    <w:name w:val="xl76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7">
    <w:name w:val="xl77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808080"/>
      <w:sz w:val="24"/>
      <w:szCs w:val="24"/>
    </w:rPr>
  </w:style>
  <w:style w:type="paragraph" w:styleId="Obsah5">
    <w:name w:val="toc 5"/>
    <w:basedOn w:val="Normln"/>
    <w:next w:val="Normln"/>
    <w:autoRedefine/>
    <w:uiPriority w:val="39"/>
    <w:unhideWhenUsed/>
    <w:rsid w:val="003E6341"/>
    <w:pPr>
      <w:spacing w:after="100" w:line="259" w:lineRule="auto"/>
      <w:ind w:left="880" w:firstLine="0"/>
      <w:jc w:val="left"/>
    </w:pPr>
    <w:rPr>
      <w:rFonts w:eastAsiaTheme="minorEastAsia" w:cstheme="minorBidi"/>
      <w:color w:val="auto"/>
    </w:rPr>
  </w:style>
  <w:style w:type="paragraph" w:styleId="Obsah6">
    <w:name w:val="toc 6"/>
    <w:basedOn w:val="Normln"/>
    <w:next w:val="Normln"/>
    <w:autoRedefine/>
    <w:uiPriority w:val="39"/>
    <w:unhideWhenUsed/>
    <w:rsid w:val="003E6341"/>
    <w:pPr>
      <w:spacing w:after="100" w:line="259" w:lineRule="auto"/>
      <w:ind w:left="1100" w:firstLine="0"/>
      <w:jc w:val="left"/>
    </w:pPr>
    <w:rPr>
      <w:rFonts w:eastAsiaTheme="minorEastAsia" w:cstheme="minorBidi"/>
      <w:color w:val="auto"/>
    </w:rPr>
  </w:style>
  <w:style w:type="paragraph" w:styleId="Obsah7">
    <w:name w:val="toc 7"/>
    <w:basedOn w:val="Normln"/>
    <w:next w:val="Normln"/>
    <w:autoRedefine/>
    <w:uiPriority w:val="39"/>
    <w:unhideWhenUsed/>
    <w:rsid w:val="003E6341"/>
    <w:pPr>
      <w:spacing w:after="100" w:line="259" w:lineRule="auto"/>
      <w:ind w:left="1320" w:firstLine="0"/>
      <w:jc w:val="left"/>
    </w:pPr>
    <w:rPr>
      <w:rFonts w:eastAsiaTheme="minorEastAsia" w:cstheme="minorBidi"/>
      <w:color w:val="auto"/>
    </w:rPr>
  </w:style>
  <w:style w:type="paragraph" w:styleId="Obsah8">
    <w:name w:val="toc 8"/>
    <w:basedOn w:val="Normln"/>
    <w:next w:val="Normln"/>
    <w:autoRedefine/>
    <w:uiPriority w:val="39"/>
    <w:unhideWhenUsed/>
    <w:rsid w:val="003E6341"/>
    <w:pPr>
      <w:spacing w:after="100" w:line="259" w:lineRule="auto"/>
      <w:ind w:left="1540" w:firstLine="0"/>
      <w:jc w:val="left"/>
    </w:pPr>
    <w:rPr>
      <w:rFonts w:eastAsiaTheme="minorEastAsia" w:cstheme="minorBidi"/>
      <w:color w:val="auto"/>
    </w:rPr>
  </w:style>
  <w:style w:type="paragraph" w:styleId="Obsah9">
    <w:name w:val="toc 9"/>
    <w:basedOn w:val="Normln"/>
    <w:next w:val="Normln"/>
    <w:autoRedefine/>
    <w:uiPriority w:val="39"/>
    <w:unhideWhenUsed/>
    <w:rsid w:val="003E6341"/>
    <w:pPr>
      <w:spacing w:after="100" w:line="259" w:lineRule="auto"/>
      <w:ind w:left="1760" w:firstLine="0"/>
      <w:jc w:val="left"/>
    </w:pPr>
    <w:rPr>
      <w:rFonts w:eastAsiaTheme="minorEastAsia" w:cstheme="minorBidi"/>
      <w:color w:val="auto"/>
    </w:rPr>
  </w:style>
  <w:style w:type="character" w:styleId="Nevyeenzmnka">
    <w:name w:val="Unresolved Mention"/>
    <w:basedOn w:val="Standardnpsmoodstavce"/>
    <w:uiPriority w:val="99"/>
    <w:semiHidden/>
    <w:unhideWhenUsed/>
    <w:rsid w:val="003E6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F7BAC0-010D-4F06-B955-DAA57C688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C1608-5084-448E-A41C-56848A741042}"/>
</file>

<file path=customXml/itemProps3.xml><?xml version="1.0" encoding="utf-8"?>
<ds:datastoreItem xmlns:ds="http://schemas.openxmlformats.org/officeDocument/2006/customXml" ds:itemID="{C4346B52-FA1F-4D20-86C5-282D9153A890}"/>
</file>

<file path=customXml/itemProps4.xml><?xml version="1.0" encoding="utf-8"?>
<ds:datastoreItem xmlns:ds="http://schemas.openxmlformats.org/officeDocument/2006/customXml" ds:itemID="{9D4BA794-B8FB-4DE9-8D8F-C2F0EEA88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14855</Words>
  <Characters>87648</Characters>
  <Application>Microsoft Office Word</Application>
  <DocSecurity>0</DocSecurity>
  <Lines>730</Lines>
  <Paragraphs>204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Vítová</dc:creator>
  <cp:keywords/>
  <dc:description/>
  <cp:lastModifiedBy>Michal Sedlačík</cp:lastModifiedBy>
  <cp:revision>2</cp:revision>
  <cp:lastPrinted>2024-10-02T14:58:00Z</cp:lastPrinted>
  <dcterms:created xsi:type="dcterms:W3CDTF">2024-10-26T09:15:00Z</dcterms:created>
  <dcterms:modified xsi:type="dcterms:W3CDTF">2024-10-26T09:15:00Z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