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7644A" w14:textId="77777777" w:rsidR="0034106F" w:rsidRDefault="0034106F" w:rsidP="00C150E7"/>
    <w:p w14:paraId="6E1DC491" w14:textId="77777777" w:rsidR="0034106F" w:rsidRDefault="0034106F" w:rsidP="00C150E7"/>
    <w:p w14:paraId="47DD121C" w14:textId="77777777" w:rsidR="0034106F" w:rsidRDefault="0034106F" w:rsidP="00C150E7"/>
    <w:p w14:paraId="06CFFAB1" w14:textId="77777777" w:rsidR="0034106F" w:rsidRDefault="0034106F" w:rsidP="00C150E7"/>
    <w:p w14:paraId="34F18C26" w14:textId="77777777" w:rsidR="0034106F" w:rsidRDefault="0034106F" w:rsidP="00C150E7"/>
    <w:p w14:paraId="09538FF7" w14:textId="77777777" w:rsidR="0034106F" w:rsidRDefault="0034106F" w:rsidP="00C150E7"/>
    <w:p w14:paraId="11BBC215" w14:textId="77777777" w:rsidR="0034106F" w:rsidRDefault="0034106F" w:rsidP="00C150E7"/>
    <w:p w14:paraId="1645DB19" w14:textId="77777777" w:rsidR="0034106F" w:rsidRDefault="0034106F" w:rsidP="00C150E7"/>
    <w:p w14:paraId="591BF3C1" w14:textId="77777777" w:rsidR="0034106F" w:rsidRDefault="0034106F" w:rsidP="00C150E7"/>
    <w:p w14:paraId="1333FB78" w14:textId="77777777" w:rsidR="0034106F" w:rsidRDefault="0034106F" w:rsidP="00C150E7"/>
    <w:p w14:paraId="3FE600D4" w14:textId="77777777" w:rsidR="0034106F" w:rsidRDefault="0034106F" w:rsidP="00C150E7"/>
    <w:p w14:paraId="1133E2D7" w14:textId="77777777" w:rsidR="0034106F" w:rsidRDefault="0034106F" w:rsidP="00C150E7">
      <w:bookmarkStart w:id="0" w:name="_GoBack"/>
      <w:bookmarkEnd w:id="0"/>
    </w:p>
    <w:p w14:paraId="146865BC" w14:textId="77777777" w:rsidR="0034106F" w:rsidRDefault="0034106F" w:rsidP="00C150E7"/>
    <w:p w14:paraId="47602D09" w14:textId="0FC452DA" w:rsidR="0034106F" w:rsidRPr="009F277F" w:rsidRDefault="0034106F" w:rsidP="0034106F">
      <w:pPr>
        <w:spacing w:before="120"/>
        <w:outlineLvl w:val="0"/>
        <w:rPr>
          <w:rFonts w:cstheme="minorHAnsi"/>
          <w:color w:val="ED741B"/>
          <w:sz w:val="68"/>
          <w:szCs w:val="68"/>
        </w:rPr>
      </w:pPr>
      <w:bookmarkStart w:id="1" w:name="_Toc165326286"/>
      <w:bookmarkStart w:id="2" w:name="_Toc165326347"/>
      <w:bookmarkStart w:id="3" w:name="_Toc165326505"/>
      <w:bookmarkStart w:id="4" w:name="_Toc165499899"/>
      <w:bookmarkStart w:id="5" w:name="_Toc165581510"/>
      <w:bookmarkStart w:id="6" w:name="_Toc165651796"/>
      <w:bookmarkStart w:id="7" w:name="_Toc165667093"/>
      <w:bookmarkStart w:id="8" w:name="_Toc165672358"/>
      <w:bookmarkStart w:id="9" w:name="_Toc165672473"/>
      <w:bookmarkStart w:id="10" w:name="_Toc198290215"/>
      <w:r w:rsidRPr="009F277F">
        <w:rPr>
          <w:rFonts w:cstheme="minorHAnsi"/>
          <w:color w:val="ED741B"/>
          <w:sz w:val="68"/>
          <w:szCs w:val="68"/>
        </w:rPr>
        <w:t>Výroční zpráva o hospodaření</w:t>
      </w:r>
      <w:bookmarkStart w:id="11" w:name="_Toc55032667"/>
      <w:bookmarkStart w:id="12" w:name="_Toc55032727"/>
      <w:bookmarkStart w:id="13" w:name="_Toc55717479"/>
      <w:bookmarkStart w:id="14" w:name="_Toc56425800"/>
      <w:bookmarkStart w:id="15" w:name="_Toc57445910"/>
      <w:bookmarkStart w:id="16" w:name="_Toc59257628"/>
      <w:bookmarkStart w:id="17" w:name="_Toc60505983"/>
      <w:bookmarkStart w:id="18" w:name="_Toc61780527"/>
      <w:bookmarkStart w:id="19" w:name="_Toc64123888"/>
      <w:bookmarkStart w:id="20" w:name="_Toc64123972"/>
      <w:bookmarkStart w:id="21" w:name="_Toc64124046"/>
      <w:bookmarkStart w:id="22" w:name="_Toc64124142"/>
      <w:bookmarkStart w:id="23" w:name="_Toc65425199"/>
      <w:bookmarkStart w:id="24" w:name="_Toc65425393"/>
      <w:bookmarkStart w:id="25" w:name="_Toc65425505"/>
      <w:bookmarkStart w:id="26" w:name="_Toc91842442"/>
      <w:bookmarkStart w:id="27" w:name="_Toc91948031"/>
      <w:bookmarkStart w:id="28" w:name="_Toc98847923"/>
      <w:bookmarkStart w:id="29" w:name="_Toc123196145"/>
      <w:bookmarkStart w:id="30" w:name="_Toc123196465"/>
      <w:bookmarkStart w:id="31" w:name="_Toc123196582"/>
      <w:bookmarkStart w:id="32" w:name="_Toc123196776"/>
      <w:bookmarkStart w:id="33" w:name="_Toc123196857"/>
      <w:bookmarkStart w:id="34" w:name="_Toc127351045"/>
      <w:bookmarkStart w:id="35" w:name="_Toc127361537"/>
      <w:bookmarkStart w:id="36" w:name="_Toc127601321"/>
      <w:bookmarkStart w:id="37" w:name="_Toc165499900"/>
      <w:bookmarkStart w:id="38" w:name="_Toc165581511"/>
      <w:bookmarkStart w:id="39" w:name="_Toc165651797"/>
      <w:bookmarkStart w:id="40" w:name="_Toc165667094"/>
      <w:bookmarkStart w:id="41" w:name="_Toc165326287"/>
      <w:bookmarkStart w:id="42" w:name="_Toc165326348"/>
      <w:bookmarkStart w:id="43" w:name="_Toc165326506"/>
      <w:bookmarkEnd w:id="1"/>
      <w:bookmarkEnd w:id="2"/>
      <w:bookmarkEnd w:id="3"/>
      <w:bookmarkEnd w:id="4"/>
      <w:bookmarkEnd w:id="5"/>
      <w:bookmarkEnd w:id="6"/>
      <w:bookmarkEnd w:id="7"/>
      <w:r w:rsidR="009355DC">
        <w:rPr>
          <w:rFonts w:cstheme="minorHAnsi"/>
          <w:color w:val="ED741B"/>
          <w:sz w:val="68"/>
          <w:szCs w:val="68"/>
        </w:rPr>
        <w:br/>
      </w:r>
      <w:r w:rsidR="009F277F" w:rsidRPr="009F277F">
        <w:rPr>
          <w:rFonts w:cstheme="minorHAnsi"/>
          <w:color w:val="ED741B"/>
          <w:sz w:val="68"/>
          <w:szCs w:val="68"/>
        </w:rPr>
        <w:t>Univerzity Tomáše Bati</w:t>
      </w:r>
      <w:r w:rsidRPr="009F277F">
        <w:rPr>
          <w:rFonts w:cstheme="minorHAnsi"/>
          <w:color w:val="ED741B"/>
          <w:sz w:val="68"/>
          <w:szCs w:val="68"/>
        </w:rPr>
        <w:t xml:space="preserve"> ve Zlíně</w:t>
      </w:r>
      <w:bookmarkStart w:id="44" w:name="_Toc165499901"/>
      <w:bookmarkStart w:id="45" w:name="_Toc165581512"/>
      <w:bookmarkStart w:id="46" w:name="_Toc165651798"/>
      <w:bookmarkStart w:id="47" w:name="_Toc165667095"/>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009355DC">
        <w:rPr>
          <w:rFonts w:cstheme="minorHAnsi"/>
          <w:color w:val="ED741B"/>
          <w:sz w:val="68"/>
          <w:szCs w:val="68"/>
        </w:rPr>
        <w:br/>
      </w:r>
      <w:r w:rsidRPr="009F277F">
        <w:rPr>
          <w:rFonts w:cstheme="minorHAnsi"/>
          <w:color w:val="ED741B"/>
          <w:sz w:val="68"/>
          <w:szCs w:val="68"/>
        </w:rPr>
        <w:t>za rok 202</w:t>
      </w:r>
      <w:bookmarkEnd w:id="8"/>
      <w:bookmarkEnd w:id="9"/>
      <w:bookmarkEnd w:id="41"/>
      <w:bookmarkEnd w:id="42"/>
      <w:bookmarkEnd w:id="43"/>
      <w:bookmarkEnd w:id="44"/>
      <w:bookmarkEnd w:id="45"/>
      <w:bookmarkEnd w:id="46"/>
      <w:bookmarkEnd w:id="47"/>
      <w:r w:rsidR="00E909B7">
        <w:rPr>
          <w:rFonts w:cstheme="minorHAnsi"/>
          <w:color w:val="ED741B"/>
          <w:sz w:val="68"/>
          <w:szCs w:val="68"/>
        </w:rPr>
        <w:t>4</w:t>
      </w:r>
      <w:bookmarkEnd w:id="10"/>
    </w:p>
    <w:p w14:paraId="4FAC98F5" w14:textId="77777777" w:rsidR="0034106F" w:rsidRDefault="0034106F" w:rsidP="0034106F"/>
    <w:p w14:paraId="2B74D9B4" w14:textId="77777777" w:rsidR="0034106F" w:rsidRDefault="0034106F" w:rsidP="0034106F"/>
    <w:p w14:paraId="3CD09B0B" w14:textId="77777777" w:rsidR="0034106F" w:rsidRDefault="0034106F" w:rsidP="0034106F"/>
    <w:p w14:paraId="29D8C7DE" w14:textId="77777777" w:rsidR="0034106F" w:rsidRDefault="0034106F" w:rsidP="0034106F"/>
    <w:p w14:paraId="7C786570" w14:textId="77777777" w:rsidR="0034106F" w:rsidRDefault="0034106F" w:rsidP="0034106F"/>
    <w:p w14:paraId="31D87911" w14:textId="77777777" w:rsidR="0034106F" w:rsidRDefault="0034106F" w:rsidP="0034106F"/>
    <w:p w14:paraId="72DF0817" w14:textId="7185A8DB" w:rsidR="0034106F" w:rsidRPr="0034106F" w:rsidRDefault="0078774B" w:rsidP="0034106F">
      <w:pPr>
        <w:spacing w:before="120"/>
        <w:rPr>
          <w:rFonts w:cstheme="minorHAnsi"/>
          <w:sz w:val="28"/>
        </w:rPr>
      </w:pPr>
      <w:r>
        <w:rPr>
          <w:rFonts w:cstheme="minorHAnsi"/>
          <w:sz w:val="28"/>
        </w:rPr>
        <w:t>(</w:t>
      </w:r>
      <w:r w:rsidRPr="007A1F46">
        <w:rPr>
          <w:rFonts w:cstheme="minorHAnsi"/>
          <w:sz w:val="28"/>
          <w:highlight w:val="yellow"/>
        </w:rPr>
        <w:t>před grafickou úpravou</w:t>
      </w:r>
      <w:r>
        <w:rPr>
          <w:rFonts w:cstheme="minorHAnsi"/>
          <w:sz w:val="28"/>
        </w:rPr>
        <w:t>)</w:t>
      </w:r>
      <w:r w:rsidR="0034106F" w:rsidRPr="0034106F">
        <w:rPr>
          <w:rFonts w:cstheme="minorHAnsi"/>
          <w:sz w:val="28"/>
        </w:rPr>
        <w:t xml:space="preserve"> </w:t>
      </w:r>
    </w:p>
    <w:p w14:paraId="7F260D13" w14:textId="01151849" w:rsidR="0034106F" w:rsidRDefault="0034106F" w:rsidP="002A3294">
      <w:pPr>
        <w:spacing w:line="360" w:lineRule="auto"/>
        <w:jc w:val="both"/>
        <w:rPr>
          <w:sz w:val="28"/>
          <w:szCs w:val="28"/>
        </w:rPr>
        <w:sectPr w:rsidR="0034106F" w:rsidSect="00EF5279">
          <w:headerReference w:type="even" r:id="rId11"/>
          <w:headerReference w:type="default" r:id="rId12"/>
          <w:footerReference w:type="even" r:id="rId13"/>
          <w:footerReference w:type="default" r:id="rId14"/>
          <w:type w:val="nextColumn"/>
          <w:pgSz w:w="11906" w:h="16838" w:code="9"/>
          <w:pgMar w:top="1418" w:right="1418" w:bottom="1418" w:left="1418" w:header="567" w:footer="567" w:gutter="0"/>
          <w:pgNumType w:start="0"/>
          <w:cols w:space="708"/>
          <w:titlePg/>
          <w:docGrid w:linePitch="360"/>
        </w:sectPr>
      </w:pPr>
    </w:p>
    <w:sdt>
      <w:sdtPr>
        <w:rPr>
          <w:rFonts w:asciiTheme="minorHAnsi" w:hAnsiTheme="minorHAnsi"/>
          <w:b w:val="0"/>
          <w:bCs w:val="0"/>
          <w:caps w:val="0"/>
          <w:szCs w:val="20"/>
        </w:rPr>
        <w:id w:val="-1273156079"/>
        <w:docPartObj>
          <w:docPartGallery w:val="Table of Contents"/>
          <w:docPartUnique/>
        </w:docPartObj>
      </w:sdtPr>
      <w:sdtContent>
        <w:p w14:paraId="5180D365" w14:textId="43D006C0" w:rsidR="001C444F" w:rsidRDefault="0096209E">
          <w:pPr>
            <w:pStyle w:val="Obsah1"/>
            <w:tabs>
              <w:tab w:val="right" w:leader="underscore" w:pos="9060"/>
            </w:tabs>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98290215" w:history="1">
            <w:r w:rsidR="001C444F" w:rsidRPr="000C402F">
              <w:rPr>
                <w:rStyle w:val="Hypertextovodkaz"/>
                <w:rFonts w:cstheme="minorHAnsi"/>
                <w:noProof/>
              </w:rPr>
              <w:t>Výroční zpráva o hospodaření Univerzity Tomáše Bati ve Zlíně za rok 2024</w:t>
            </w:r>
            <w:r w:rsidR="001C444F">
              <w:rPr>
                <w:noProof/>
                <w:webHidden/>
              </w:rPr>
              <w:tab/>
            </w:r>
            <w:r w:rsidR="001C444F">
              <w:rPr>
                <w:noProof/>
                <w:webHidden/>
              </w:rPr>
              <w:fldChar w:fldCharType="begin"/>
            </w:r>
            <w:r w:rsidR="001C444F">
              <w:rPr>
                <w:noProof/>
                <w:webHidden/>
              </w:rPr>
              <w:instrText xml:space="preserve"> PAGEREF _Toc198290215 \h </w:instrText>
            </w:r>
            <w:r w:rsidR="001C444F">
              <w:rPr>
                <w:noProof/>
                <w:webHidden/>
              </w:rPr>
            </w:r>
            <w:r w:rsidR="001C444F">
              <w:rPr>
                <w:noProof/>
                <w:webHidden/>
              </w:rPr>
              <w:fldChar w:fldCharType="separate"/>
            </w:r>
            <w:r w:rsidR="001C444F">
              <w:rPr>
                <w:noProof/>
                <w:webHidden/>
              </w:rPr>
              <w:t>0</w:t>
            </w:r>
            <w:r w:rsidR="001C444F">
              <w:rPr>
                <w:noProof/>
                <w:webHidden/>
              </w:rPr>
              <w:fldChar w:fldCharType="end"/>
            </w:r>
          </w:hyperlink>
        </w:p>
        <w:p w14:paraId="563AA4BA" w14:textId="5578280C" w:rsidR="001C444F" w:rsidRDefault="001C444F">
          <w:pPr>
            <w:pStyle w:val="Obsah1"/>
            <w:tabs>
              <w:tab w:val="left" w:pos="480"/>
              <w:tab w:val="right" w:leader="underscore" w:pos="9060"/>
            </w:tabs>
            <w:rPr>
              <w:rFonts w:asciiTheme="minorHAnsi" w:eastAsiaTheme="minorEastAsia" w:hAnsiTheme="minorHAnsi" w:cstheme="minorBidi"/>
              <w:b w:val="0"/>
              <w:bCs w:val="0"/>
              <w:caps w:val="0"/>
              <w:noProof/>
              <w:sz w:val="22"/>
              <w:szCs w:val="22"/>
            </w:rPr>
          </w:pPr>
          <w:hyperlink w:anchor="_Toc198290216" w:history="1">
            <w:r w:rsidRPr="000C402F">
              <w:rPr>
                <w:rStyle w:val="Hypertextovodkaz"/>
                <w:noProof/>
              </w:rPr>
              <w:t>1</w:t>
            </w:r>
            <w:r>
              <w:rPr>
                <w:rFonts w:asciiTheme="minorHAnsi" w:eastAsiaTheme="minorEastAsia" w:hAnsiTheme="minorHAnsi" w:cstheme="minorBidi"/>
                <w:b w:val="0"/>
                <w:bCs w:val="0"/>
                <w:caps w:val="0"/>
                <w:noProof/>
                <w:sz w:val="22"/>
                <w:szCs w:val="22"/>
              </w:rPr>
              <w:tab/>
            </w:r>
            <w:r w:rsidRPr="000C402F">
              <w:rPr>
                <w:rStyle w:val="Hypertextovodkaz"/>
                <w:noProof/>
              </w:rPr>
              <w:t>Úvod</w:t>
            </w:r>
            <w:r>
              <w:rPr>
                <w:noProof/>
                <w:webHidden/>
              </w:rPr>
              <w:tab/>
            </w:r>
            <w:r>
              <w:rPr>
                <w:noProof/>
                <w:webHidden/>
              </w:rPr>
              <w:fldChar w:fldCharType="begin"/>
            </w:r>
            <w:r>
              <w:rPr>
                <w:noProof/>
                <w:webHidden/>
              </w:rPr>
              <w:instrText xml:space="preserve"> PAGEREF _Toc198290216 \h </w:instrText>
            </w:r>
            <w:r>
              <w:rPr>
                <w:noProof/>
                <w:webHidden/>
              </w:rPr>
            </w:r>
            <w:r>
              <w:rPr>
                <w:noProof/>
                <w:webHidden/>
              </w:rPr>
              <w:fldChar w:fldCharType="separate"/>
            </w:r>
            <w:r>
              <w:rPr>
                <w:noProof/>
                <w:webHidden/>
              </w:rPr>
              <w:t>5</w:t>
            </w:r>
            <w:r>
              <w:rPr>
                <w:noProof/>
                <w:webHidden/>
              </w:rPr>
              <w:fldChar w:fldCharType="end"/>
            </w:r>
          </w:hyperlink>
        </w:p>
        <w:p w14:paraId="22CE6803" w14:textId="6808E0FB" w:rsidR="001C444F" w:rsidRDefault="001C444F">
          <w:pPr>
            <w:pStyle w:val="Obsah1"/>
            <w:tabs>
              <w:tab w:val="left" w:pos="480"/>
              <w:tab w:val="right" w:leader="underscore" w:pos="9060"/>
            </w:tabs>
            <w:rPr>
              <w:rFonts w:asciiTheme="minorHAnsi" w:eastAsiaTheme="minorEastAsia" w:hAnsiTheme="minorHAnsi" w:cstheme="minorBidi"/>
              <w:b w:val="0"/>
              <w:bCs w:val="0"/>
              <w:caps w:val="0"/>
              <w:noProof/>
              <w:sz w:val="22"/>
              <w:szCs w:val="22"/>
            </w:rPr>
          </w:pPr>
          <w:hyperlink w:anchor="_Toc198290217" w:history="1">
            <w:r w:rsidRPr="000C402F">
              <w:rPr>
                <w:rStyle w:val="Hypertextovodkaz"/>
                <w:noProof/>
              </w:rPr>
              <w:t>2</w:t>
            </w:r>
            <w:r>
              <w:rPr>
                <w:rFonts w:asciiTheme="minorHAnsi" w:eastAsiaTheme="minorEastAsia" w:hAnsiTheme="minorHAnsi" w:cstheme="minorBidi"/>
                <w:b w:val="0"/>
                <w:bCs w:val="0"/>
                <w:caps w:val="0"/>
                <w:noProof/>
                <w:sz w:val="22"/>
                <w:szCs w:val="22"/>
              </w:rPr>
              <w:tab/>
            </w:r>
            <w:r w:rsidRPr="000C402F">
              <w:rPr>
                <w:rStyle w:val="Hypertextovodkaz"/>
                <w:noProof/>
              </w:rPr>
              <w:t>Roční účetní závěrka a výrok auditora k roční účetní závěrce</w:t>
            </w:r>
            <w:r>
              <w:rPr>
                <w:noProof/>
                <w:webHidden/>
              </w:rPr>
              <w:tab/>
            </w:r>
            <w:r>
              <w:rPr>
                <w:noProof/>
                <w:webHidden/>
              </w:rPr>
              <w:fldChar w:fldCharType="begin"/>
            </w:r>
            <w:r>
              <w:rPr>
                <w:noProof/>
                <w:webHidden/>
              </w:rPr>
              <w:instrText xml:space="preserve"> PAGEREF _Toc198290217 \h </w:instrText>
            </w:r>
            <w:r>
              <w:rPr>
                <w:noProof/>
                <w:webHidden/>
              </w:rPr>
            </w:r>
            <w:r>
              <w:rPr>
                <w:noProof/>
                <w:webHidden/>
              </w:rPr>
              <w:fldChar w:fldCharType="separate"/>
            </w:r>
            <w:r>
              <w:rPr>
                <w:noProof/>
                <w:webHidden/>
              </w:rPr>
              <w:t>7</w:t>
            </w:r>
            <w:r>
              <w:rPr>
                <w:noProof/>
                <w:webHidden/>
              </w:rPr>
              <w:fldChar w:fldCharType="end"/>
            </w:r>
          </w:hyperlink>
        </w:p>
        <w:p w14:paraId="6378F8E7" w14:textId="0B813D5D" w:rsidR="001C444F" w:rsidRDefault="001C444F">
          <w:pPr>
            <w:pStyle w:val="Obsah2"/>
            <w:tabs>
              <w:tab w:val="left" w:pos="480"/>
              <w:tab w:val="right" w:leader="underscore" w:pos="9060"/>
            </w:tabs>
            <w:rPr>
              <w:rFonts w:eastAsiaTheme="minorEastAsia" w:cstheme="minorBidi"/>
              <w:b w:val="0"/>
              <w:bCs w:val="0"/>
              <w:noProof/>
              <w:sz w:val="22"/>
              <w:szCs w:val="22"/>
            </w:rPr>
          </w:pPr>
          <w:hyperlink w:anchor="_Toc198290218" w:history="1">
            <w:r w:rsidRPr="000C402F">
              <w:rPr>
                <w:rStyle w:val="Hypertextovodkaz"/>
                <w:noProof/>
              </w:rPr>
              <w:t>2.1</w:t>
            </w:r>
            <w:r>
              <w:rPr>
                <w:rFonts w:eastAsiaTheme="minorEastAsia" w:cstheme="minorBidi"/>
                <w:b w:val="0"/>
                <w:bCs w:val="0"/>
                <w:noProof/>
                <w:sz w:val="22"/>
                <w:szCs w:val="22"/>
              </w:rPr>
              <w:tab/>
            </w:r>
            <w:r w:rsidRPr="000C402F">
              <w:rPr>
                <w:rStyle w:val="Hypertextovodkaz"/>
                <w:noProof/>
              </w:rPr>
              <w:t>Rozvaha (bilance)</w:t>
            </w:r>
            <w:r>
              <w:rPr>
                <w:noProof/>
                <w:webHidden/>
              </w:rPr>
              <w:tab/>
            </w:r>
            <w:r>
              <w:rPr>
                <w:noProof/>
                <w:webHidden/>
              </w:rPr>
              <w:fldChar w:fldCharType="begin"/>
            </w:r>
            <w:r>
              <w:rPr>
                <w:noProof/>
                <w:webHidden/>
              </w:rPr>
              <w:instrText xml:space="preserve"> PAGEREF _Toc198290218 \h </w:instrText>
            </w:r>
            <w:r>
              <w:rPr>
                <w:noProof/>
                <w:webHidden/>
              </w:rPr>
            </w:r>
            <w:r>
              <w:rPr>
                <w:noProof/>
                <w:webHidden/>
              </w:rPr>
              <w:fldChar w:fldCharType="separate"/>
            </w:r>
            <w:r>
              <w:rPr>
                <w:noProof/>
                <w:webHidden/>
              </w:rPr>
              <w:t>7</w:t>
            </w:r>
            <w:r>
              <w:rPr>
                <w:noProof/>
                <w:webHidden/>
              </w:rPr>
              <w:fldChar w:fldCharType="end"/>
            </w:r>
          </w:hyperlink>
        </w:p>
        <w:p w14:paraId="32F1B080" w14:textId="085A32AD" w:rsidR="001C444F" w:rsidRDefault="001C444F">
          <w:pPr>
            <w:pStyle w:val="Obsah2"/>
            <w:tabs>
              <w:tab w:val="left" w:pos="480"/>
              <w:tab w:val="right" w:leader="underscore" w:pos="9060"/>
            </w:tabs>
            <w:rPr>
              <w:rFonts w:eastAsiaTheme="minorEastAsia" w:cstheme="minorBidi"/>
              <w:b w:val="0"/>
              <w:bCs w:val="0"/>
              <w:noProof/>
              <w:sz w:val="22"/>
              <w:szCs w:val="22"/>
            </w:rPr>
          </w:pPr>
          <w:hyperlink w:anchor="_Toc198290219" w:history="1">
            <w:r w:rsidRPr="000C402F">
              <w:rPr>
                <w:rStyle w:val="Hypertextovodkaz"/>
                <w:noProof/>
              </w:rPr>
              <w:t>2.2</w:t>
            </w:r>
            <w:r>
              <w:rPr>
                <w:rFonts w:eastAsiaTheme="minorEastAsia" w:cstheme="minorBidi"/>
                <w:b w:val="0"/>
                <w:bCs w:val="0"/>
                <w:noProof/>
                <w:sz w:val="22"/>
                <w:szCs w:val="22"/>
              </w:rPr>
              <w:tab/>
            </w:r>
            <w:r w:rsidRPr="000C402F">
              <w:rPr>
                <w:rStyle w:val="Hypertextovodkaz"/>
                <w:noProof/>
              </w:rPr>
              <w:t>Výkaz zisku a ztráty pro činnosti</w:t>
            </w:r>
            <w:r>
              <w:rPr>
                <w:noProof/>
                <w:webHidden/>
              </w:rPr>
              <w:tab/>
            </w:r>
            <w:r>
              <w:rPr>
                <w:noProof/>
                <w:webHidden/>
              </w:rPr>
              <w:fldChar w:fldCharType="begin"/>
            </w:r>
            <w:r>
              <w:rPr>
                <w:noProof/>
                <w:webHidden/>
              </w:rPr>
              <w:instrText xml:space="preserve"> PAGEREF _Toc198290219 \h </w:instrText>
            </w:r>
            <w:r>
              <w:rPr>
                <w:noProof/>
                <w:webHidden/>
              </w:rPr>
            </w:r>
            <w:r>
              <w:rPr>
                <w:noProof/>
                <w:webHidden/>
              </w:rPr>
              <w:fldChar w:fldCharType="separate"/>
            </w:r>
            <w:r>
              <w:rPr>
                <w:noProof/>
                <w:webHidden/>
              </w:rPr>
              <w:t>10</w:t>
            </w:r>
            <w:r>
              <w:rPr>
                <w:noProof/>
                <w:webHidden/>
              </w:rPr>
              <w:fldChar w:fldCharType="end"/>
            </w:r>
          </w:hyperlink>
        </w:p>
        <w:p w14:paraId="7D0CFEA1" w14:textId="568BC1CB" w:rsidR="001C444F" w:rsidRDefault="001C444F">
          <w:pPr>
            <w:pStyle w:val="Obsah3"/>
            <w:tabs>
              <w:tab w:val="left" w:pos="960"/>
              <w:tab w:val="right" w:leader="underscore" w:pos="9060"/>
            </w:tabs>
            <w:rPr>
              <w:rFonts w:eastAsiaTheme="minorEastAsia" w:cstheme="minorBidi"/>
              <w:noProof/>
              <w:sz w:val="22"/>
              <w:szCs w:val="22"/>
            </w:rPr>
          </w:pPr>
          <w:hyperlink w:anchor="_Toc198290220" w:history="1">
            <w:r w:rsidRPr="000C402F">
              <w:rPr>
                <w:rStyle w:val="Hypertextovodkaz"/>
                <w:noProof/>
              </w:rPr>
              <w:t>2.2.1</w:t>
            </w:r>
            <w:r>
              <w:rPr>
                <w:rFonts w:eastAsiaTheme="minorEastAsia" w:cstheme="minorBidi"/>
                <w:noProof/>
                <w:sz w:val="22"/>
                <w:szCs w:val="22"/>
              </w:rPr>
              <w:tab/>
            </w:r>
            <w:r w:rsidRPr="000C402F">
              <w:rPr>
                <w:rStyle w:val="Hypertextovodkaz"/>
                <w:noProof/>
              </w:rPr>
              <w:t>Rozbor hospodářského výsledku</w:t>
            </w:r>
            <w:r>
              <w:rPr>
                <w:noProof/>
                <w:webHidden/>
              </w:rPr>
              <w:tab/>
            </w:r>
            <w:r>
              <w:rPr>
                <w:noProof/>
                <w:webHidden/>
              </w:rPr>
              <w:fldChar w:fldCharType="begin"/>
            </w:r>
            <w:r>
              <w:rPr>
                <w:noProof/>
                <w:webHidden/>
              </w:rPr>
              <w:instrText xml:space="preserve"> PAGEREF _Toc198290220 \h </w:instrText>
            </w:r>
            <w:r>
              <w:rPr>
                <w:noProof/>
                <w:webHidden/>
              </w:rPr>
            </w:r>
            <w:r>
              <w:rPr>
                <w:noProof/>
                <w:webHidden/>
              </w:rPr>
              <w:fldChar w:fldCharType="separate"/>
            </w:r>
            <w:r>
              <w:rPr>
                <w:noProof/>
                <w:webHidden/>
              </w:rPr>
              <w:t>15</w:t>
            </w:r>
            <w:r>
              <w:rPr>
                <w:noProof/>
                <w:webHidden/>
              </w:rPr>
              <w:fldChar w:fldCharType="end"/>
            </w:r>
          </w:hyperlink>
        </w:p>
        <w:p w14:paraId="76916869" w14:textId="540A216A" w:rsidR="001C444F" w:rsidRDefault="001C444F">
          <w:pPr>
            <w:pStyle w:val="Obsah3"/>
            <w:tabs>
              <w:tab w:val="left" w:pos="960"/>
              <w:tab w:val="right" w:leader="underscore" w:pos="9060"/>
            </w:tabs>
            <w:rPr>
              <w:rFonts w:eastAsiaTheme="minorEastAsia" w:cstheme="minorBidi"/>
              <w:noProof/>
              <w:sz w:val="22"/>
              <w:szCs w:val="22"/>
            </w:rPr>
          </w:pPr>
          <w:hyperlink w:anchor="_Toc198290221" w:history="1">
            <w:r w:rsidRPr="000C402F">
              <w:rPr>
                <w:rStyle w:val="Hypertextovodkaz"/>
                <w:noProof/>
              </w:rPr>
              <w:t>2.2.2</w:t>
            </w:r>
            <w:r>
              <w:rPr>
                <w:rFonts w:eastAsiaTheme="minorEastAsia" w:cstheme="minorBidi"/>
                <w:noProof/>
                <w:sz w:val="22"/>
                <w:szCs w:val="22"/>
              </w:rPr>
              <w:tab/>
            </w:r>
            <w:r w:rsidRPr="000C402F">
              <w:rPr>
                <w:rStyle w:val="Hypertextovodkaz"/>
                <w:noProof/>
              </w:rPr>
              <w:t>Rekapitulace nerozděleného zisku, neuhrazené ztráty</w:t>
            </w:r>
            <w:r>
              <w:rPr>
                <w:noProof/>
                <w:webHidden/>
              </w:rPr>
              <w:tab/>
            </w:r>
            <w:r>
              <w:rPr>
                <w:noProof/>
                <w:webHidden/>
              </w:rPr>
              <w:fldChar w:fldCharType="begin"/>
            </w:r>
            <w:r>
              <w:rPr>
                <w:noProof/>
                <w:webHidden/>
              </w:rPr>
              <w:instrText xml:space="preserve"> PAGEREF _Toc198290221 \h </w:instrText>
            </w:r>
            <w:r>
              <w:rPr>
                <w:noProof/>
                <w:webHidden/>
              </w:rPr>
            </w:r>
            <w:r>
              <w:rPr>
                <w:noProof/>
                <w:webHidden/>
              </w:rPr>
              <w:fldChar w:fldCharType="separate"/>
            </w:r>
            <w:r>
              <w:rPr>
                <w:noProof/>
                <w:webHidden/>
              </w:rPr>
              <w:t>16</w:t>
            </w:r>
            <w:r>
              <w:rPr>
                <w:noProof/>
                <w:webHidden/>
              </w:rPr>
              <w:fldChar w:fldCharType="end"/>
            </w:r>
          </w:hyperlink>
        </w:p>
        <w:p w14:paraId="435F8326" w14:textId="736F06E6" w:rsidR="001C444F" w:rsidRDefault="001C444F">
          <w:pPr>
            <w:pStyle w:val="Obsah2"/>
            <w:tabs>
              <w:tab w:val="left" w:pos="480"/>
              <w:tab w:val="right" w:leader="underscore" w:pos="9060"/>
            </w:tabs>
            <w:rPr>
              <w:rFonts w:eastAsiaTheme="minorEastAsia" w:cstheme="minorBidi"/>
              <w:b w:val="0"/>
              <w:bCs w:val="0"/>
              <w:noProof/>
              <w:sz w:val="22"/>
              <w:szCs w:val="22"/>
            </w:rPr>
          </w:pPr>
          <w:hyperlink w:anchor="_Toc198290222" w:history="1">
            <w:r w:rsidRPr="000C402F">
              <w:rPr>
                <w:rStyle w:val="Hypertextovodkaz"/>
                <w:noProof/>
              </w:rPr>
              <w:t>2.3</w:t>
            </w:r>
            <w:r>
              <w:rPr>
                <w:rFonts w:eastAsiaTheme="minorEastAsia" w:cstheme="minorBidi"/>
                <w:b w:val="0"/>
                <w:bCs w:val="0"/>
                <w:noProof/>
                <w:sz w:val="22"/>
                <w:szCs w:val="22"/>
              </w:rPr>
              <w:tab/>
            </w:r>
            <w:r w:rsidRPr="000C402F">
              <w:rPr>
                <w:rStyle w:val="Hypertextovodkaz"/>
                <w:noProof/>
              </w:rPr>
              <w:t>Přehled o peněžních tocích</w:t>
            </w:r>
            <w:r>
              <w:rPr>
                <w:noProof/>
                <w:webHidden/>
              </w:rPr>
              <w:tab/>
            </w:r>
            <w:r>
              <w:rPr>
                <w:noProof/>
                <w:webHidden/>
              </w:rPr>
              <w:fldChar w:fldCharType="begin"/>
            </w:r>
            <w:r>
              <w:rPr>
                <w:noProof/>
                <w:webHidden/>
              </w:rPr>
              <w:instrText xml:space="preserve"> PAGEREF _Toc198290222 \h </w:instrText>
            </w:r>
            <w:r>
              <w:rPr>
                <w:noProof/>
                <w:webHidden/>
              </w:rPr>
            </w:r>
            <w:r>
              <w:rPr>
                <w:noProof/>
                <w:webHidden/>
              </w:rPr>
              <w:fldChar w:fldCharType="separate"/>
            </w:r>
            <w:r>
              <w:rPr>
                <w:noProof/>
                <w:webHidden/>
              </w:rPr>
              <w:t>16</w:t>
            </w:r>
            <w:r>
              <w:rPr>
                <w:noProof/>
                <w:webHidden/>
              </w:rPr>
              <w:fldChar w:fldCharType="end"/>
            </w:r>
          </w:hyperlink>
        </w:p>
        <w:p w14:paraId="42371E26" w14:textId="10339A57" w:rsidR="001C444F" w:rsidRDefault="001C444F">
          <w:pPr>
            <w:pStyle w:val="Obsah2"/>
            <w:tabs>
              <w:tab w:val="left" w:pos="480"/>
              <w:tab w:val="right" w:leader="underscore" w:pos="9060"/>
            </w:tabs>
            <w:rPr>
              <w:rFonts w:eastAsiaTheme="minorEastAsia" w:cstheme="minorBidi"/>
              <w:b w:val="0"/>
              <w:bCs w:val="0"/>
              <w:noProof/>
              <w:sz w:val="22"/>
              <w:szCs w:val="22"/>
            </w:rPr>
          </w:pPr>
          <w:hyperlink w:anchor="_Toc198290223" w:history="1">
            <w:r w:rsidRPr="000C402F">
              <w:rPr>
                <w:rStyle w:val="Hypertextovodkaz"/>
                <w:noProof/>
              </w:rPr>
              <w:t>2.4</w:t>
            </w:r>
            <w:r>
              <w:rPr>
                <w:rFonts w:eastAsiaTheme="minorEastAsia" w:cstheme="minorBidi"/>
                <w:b w:val="0"/>
                <w:bCs w:val="0"/>
                <w:noProof/>
                <w:sz w:val="22"/>
                <w:szCs w:val="22"/>
              </w:rPr>
              <w:tab/>
            </w:r>
            <w:r w:rsidRPr="000C402F">
              <w:rPr>
                <w:rStyle w:val="Hypertextovodkaz"/>
                <w:noProof/>
              </w:rPr>
              <w:t>Výrok auditora</w:t>
            </w:r>
            <w:r>
              <w:rPr>
                <w:noProof/>
                <w:webHidden/>
              </w:rPr>
              <w:tab/>
            </w:r>
            <w:r>
              <w:rPr>
                <w:noProof/>
                <w:webHidden/>
              </w:rPr>
              <w:fldChar w:fldCharType="begin"/>
            </w:r>
            <w:r>
              <w:rPr>
                <w:noProof/>
                <w:webHidden/>
              </w:rPr>
              <w:instrText xml:space="preserve"> PAGEREF _Toc198290223 \h </w:instrText>
            </w:r>
            <w:r>
              <w:rPr>
                <w:noProof/>
                <w:webHidden/>
              </w:rPr>
            </w:r>
            <w:r>
              <w:rPr>
                <w:noProof/>
                <w:webHidden/>
              </w:rPr>
              <w:fldChar w:fldCharType="separate"/>
            </w:r>
            <w:r>
              <w:rPr>
                <w:noProof/>
                <w:webHidden/>
              </w:rPr>
              <w:t>19</w:t>
            </w:r>
            <w:r>
              <w:rPr>
                <w:noProof/>
                <w:webHidden/>
              </w:rPr>
              <w:fldChar w:fldCharType="end"/>
            </w:r>
          </w:hyperlink>
        </w:p>
        <w:p w14:paraId="578C6D5F" w14:textId="4CDABE55" w:rsidR="001C444F" w:rsidRDefault="001C444F">
          <w:pPr>
            <w:pStyle w:val="Obsah1"/>
            <w:tabs>
              <w:tab w:val="left" w:pos="480"/>
              <w:tab w:val="right" w:leader="underscore" w:pos="9060"/>
            </w:tabs>
            <w:rPr>
              <w:rFonts w:asciiTheme="minorHAnsi" w:eastAsiaTheme="minorEastAsia" w:hAnsiTheme="minorHAnsi" w:cstheme="minorBidi"/>
              <w:b w:val="0"/>
              <w:bCs w:val="0"/>
              <w:caps w:val="0"/>
              <w:noProof/>
              <w:sz w:val="22"/>
              <w:szCs w:val="22"/>
            </w:rPr>
          </w:pPr>
          <w:hyperlink w:anchor="_Toc198290224" w:history="1">
            <w:r w:rsidRPr="000C402F">
              <w:rPr>
                <w:rStyle w:val="Hypertextovodkaz"/>
                <w:noProof/>
              </w:rPr>
              <w:t>3</w:t>
            </w:r>
            <w:r>
              <w:rPr>
                <w:rFonts w:asciiTheme="minorHAnsi" w:eastAsiaTheme="minorEastAsia" w:hAnsiTheme="minorHAnsi" w:cstheme="minorBidi"/>
                <w:b w:val="0"/>
                <w:bCs w:val="0"/>
                <w:caps w:val="0"/>
                <w:noProof/>
                <w:sz w:val="22"/>
                <w:szCs w:val="22"/>
              </w:rPr>
              <w:tab/>
            </w:r>
            <w:r w:rsidRPr="000C402F">
              <w:rPr>
                <w:rStyle w:val="Hypertextovodkaz"/>
                <w:noProof/>
              </w:rPr>
              <w:t>Analýza výnosů a nákladů</w:t>
            </w:r>
            <w:r>
              <w:rPr>
                <w:noProof/>
                <w:webHidden/>
              </w:rPr>
              <w:tab/>
            </w:r>
            <w:r>
              <w:rPr>
                <w:noProof/>
                <w:webHidden/>
              </w:rPr>
              <w:fldChar w:fldCharType="begin"/>
            </w:r>
            <w:r>
              <w:rPr>
                <w:noProof/>
                <w:webHidden/>
              </w:rPr>
              <w:instrText xml:space="preserve"> PAGEREF _Toc198290224 \h </w:instrText>
            </w:r>
            <w:r>
              <w:rPr>
                <w:noProof/>
                <w:webHidden/>
              </w:rPr>
            </w:r>
            <w:r>
              <w:rPr>
                <w:noProof/>
                <w:webHidden/>
              </w:rPr>
              <w:fldChar w:fldCharType="separate"/>
            </w:r>
            <w:r>
              <w:rPr>
                <w:noProof/>
                <w:webHidden/>
              </w:rPr>
              <w:t>20</w:t>
            </w:r>
            <w:r>
              <w:rPr>
                <w:noProof/>
                <w:webHidden/>
              </w:rPr>
              <w:fldChar w:fldCharType="end"/>
            </w:r>
          </w:hyperlink>
        </w:p>
        <w:p w14:paraId="414CBFFC" w14:textId="6968E45B" w:rsidR="001C444F" w:rsidRDefault="001C444F">
          <w:pPr>
            <w:pStyle w:val="Obsah2"/>
            <w:tabs>
              <w:tab w:val="left" w:pos="480"/>
              <w:tab w:val="right" w:leader="underscore" w:pos="9060"/>
            </w:tabs>
            <w:rPr>
              <w:rFonts w:eastAsiaTheme="minorEastAsia" w:cstheme="minorBidi"/>
              <w:b w:val="0"/>
              <w:bCs w:val="0"/>
              <w:noProof/>
              <w:sz w:val="22"/>
              <w:szCs w:val="22"/>
            </w:rPr>
          </w:pPr>
          <w:hyperlink w:anchor="_Toc198290225" w:history="1">
            <w:r w:rsidRPr="000C402F">
              <w:rPr>
                <w:rStyle w:val="Hypertextovodkaz"/>
                <w:noProof/>
              </w:rPr>
              <w:t>3.1</w:t>
            </w:r>
            <w:r>
              <w:rPr>
                <w:rFonts w:eastAsiaTheme="minorEastAsia" w:cstheme="minorBidi"/>
                <w:b w:val="0"/>
                <w:bCs w:val="0"/>
                <w:noProof/>
                <w:sz w:val="22"/>
                <w:szCs w:val="22"/>
              </w:rPr>
              <w:tab/>
            </w:r>
            <w:r w:rsidRPr="000C402F">
              <w:rPr>
                <w:rStyle w:val="Hypertextovodkaz"/>
                <w:noProof/>
              </w:rPr>
              <w:t>Vysoká škola</w:t>
            </w:r>
            <w:r>
              <w:rPr>
                <w:noProof/>
                <w:webHidden/>
              </w:rPr>
              <w:tab/>
            </w:r>
            <w:r>
              <w:rPr>
                <w:noProof/>
                <w:webHidden/>
              </w:rPr>
              <w:fldChar w:fldCharType="begin"/>
            </w:r>
            <w:r>
              <w:rPr>
                <w:noProof/>
                <w:webHidden/>
              </w:rPr>
              <w:instrText xml:space="preserve"> PAGEREF _Toc198290225 \h </w:instrText>
            </w:r>
            <w:r>
              <w:rPr>
                <w:noProof/>
                <w:webHidden/>
              </w:rPr>
            </w:r>
            <w:r>
              <w:rPr>
                <w:noProof/>
                <w:webHidden/>
              </w:rPr>
              <w:fldChar w:fldCharType="separate"/>
            </w:r>
            <w:r>
              <w:rPr>
                <w:noProof/>
                <w:webHidden/>
              </w:rPr>
              <w:t>20</w:t>
            </w:r>
            <w:r>
              <w:rPr>
                <w:noProof/>
                <w:webHidden/>
              </w:rPr>
              <w:fldChar w:fldCharType="end"/>
            </w:r>
          </w:hyperlink>
        </w:p>
        <w:p w14:paraId="386E04A8" w14:textId="2FADB0D1" w:rsidR="001C444F" w:rsidRDefault="001C444F">
          <w:pPr>
            <w:pStyle w:val="Obsah3"/>
            <w:tabs>
              <w:tab w:val="left" w:pos="960"/>
              <w:tab w:val="right" w:leader="underscore" w:pos="9060"/>
            </w:tabs>
            <w:rPr>
              <w:rFonts w:eastAsiaTheme="minorEastAsia" w:cstheme="minorBidi"/>
              <w:noProof/>
              <w:sz w:val="22"/>
              <w:szCs w:val="22"/>
            </w:rPr>
          </w:pPr>
          <w:hyperlink w:anchor="_Toc198290226" w:history="1">
            <w:r w:rsidRPr="000C402F">
              <w:rPr>
                <w:rStyle w:val="Hypertextovodkaz"/>
                <w:noProof/>
              </w:rPr>
              <w:t>3.1.1</w:t>
            </w:r>
            <w:r>
              <w:rPr>
                <w:rFonts w:eastAsiaTheme="minorEastAsia" w:cstheme="minorBidi"/>
                <w:noProof/>
                <w:sz w:val="22"/>
                <w:szCs w:val="22"/>
              </w:rPr>
              <w:tab/>
            </w:r>
            <w:r w:rsidRPr="000C402F">
              <w:rPr>
                <w:rStyle w:val="Hypertextovodkaz"/>
                <w:noProof/>
              </w:rPr>
              <w:t>Příspěvek a dotace z veřejných zdrojů</w:t>
            </w:r>
            <w:r>
              <w:rPr>
                <w:noProof/>
                <w:webHidden/>
              </w:rPr>
              <w:tab/>
            </w:r>
            <w:r>
              <w:rPr>
                <w:noProof/>
                <w:webHidden/>
              </w:rPr>
              <w:fldChar w:fldCharType="begin"/>
            </w:r>
            <w:r>
              <w:rPr>
                <w:noProof/>
                <w:webHidden/>
              </w:rPr>
              <w:instrText xml:space="preserve"> PAGEREF _Toc198290226 \h </w:instrText>
            </w:r>
            <w:r>
              <w:rPr>
                <w:noProof/>
                <w:webHidden/>
              </w:rPr>
            </w:r>
            <w:r>
              <w:rPr>
                <w:noProof/>
                <w:webHidden/>
              </w:rPr>
              <w:fldChar w:fldCharType="separate"/>
            </w:r>
            <w:r>
              <w:rPr>
                <w:noProof/>
                <w:webHidden/>
              </w:rPr>
              <w:t>20</w:t>
            </w:r>
            <w:r>
              <w:rPr>
                <w:noProof/>
                <w:webHidden/>
              </w:rPr>
              <w:fldChar w:fldCharType="end"/>
            </w:r>
          </w:hyperlink>
        </w:p>
        <w:p w14:paraId="6FB58043" w14:textId="0E9B1E52" w:rsidR="001C444F" w:rsidRDefault="001C444F">
          <w:pPr>
            <w:pStyle w:val="Obsah3"/>
            <w:tabs>
              <w:tab w:val="left" w:pos="960"/>
              <w:tab w:val="right" w:leader="underscore" w:pos="9060"/>
            </w:tabs>
            <w:rPr>
              <w:rFonts w:eastAsiaTheme="minorEastAsia" w:cstheme="minorBidi"/>
              <w:noProof/>
              <w:sz w:val="22"/>
              <w:szCs w:val="22"/>
            </w:rPr>
          </w:pPr>
          <w:hyperlink w:anchor="_Toc198290227" w:history="1">
            <w:r w:rsidRPr="000C402F">
              <w:rPr>
                <w:rStyle w:val="Hypertextovodkaz"/>
                <w:noProof/>
              </w:rPr>
              <w:t>3.1.2</w:t>
            </w:r>
            <w:r>
              <w:rPr>
                <w:rFonts w:eastAsiaTheme="minorEastAsia" w:cstheme="minorBidi"/>
                <w:noProof/>
                <w:sz w:val="22"/>
                <w:szCs w:val="22"/>
              </w:rPr>
              <w:tab/>
            </w:r>
            <w:r w:rsidRPr="000C402F">
              <w:rPr>
                <w:rStyle w:val="Hypertextovodkaz"/>
                <w:noProof/>
              </w:rPr>
              <w:t>Vlastní výnosy v hlavní a doplňkové činnosti</w:t>
            </w:r>
            <w:r>
              <w:rPr>
                <w:noProof/>
                <w:webHidden/>
              </w:rPr>
              <w:tab/>
            </w:r>
            <w:r>
              <w:rPr>
                <w:noProof/>
                <w:webHidden/>
              </w:rPr>
              <w:fldChar w:fldCharType="begin"/>
            </w:r>
            <w:r>
              <w:rPr>
                <w:noProof/>
                <w:webHidden/>
              </w:rPr>
              <w:instrText xml:space="preserve"> PAGEREF _Toc198290227 \h </w:instrText>
            </w:r>
            <w:r>
              <w:rPr>
                <w:noProof/>
                <w:webHidden/>
              </w:rPr>
            </w:r>
            <w:r>
              <w:rPr>
                <w:noProof/>
                <w:webHidden/>
              </w:rPr>
              <w:fldChar w:fldCharType="separate"/>
            </w:r>
            <w:r>
              <w:rPr>
                <w:noProof/>
                <w:webHidden/>
              </w:rPr>
              <w:t>31</w:t>
            </w:r>
            <w:r>
              <w:rPr>
                <w:noProof/>
                <w:webHidden/>
              </w:rPr>
              <w:fldChar w:fldCharType="end"/>
            </w:r>
          </w:hyperlink>
        </w:p>
        <w:p w14:paraId="21068560" w14:textId="0A5D6255" w:rsidR="001C444F" w:rsidRDefault="001C444F">
          <w:pPr>
            <w:pStyle w:val="Obsah3"/>
            <w:tabs>
              <w:tab w:val="left" w:pos="960"/>
              <w:tab w:val="right" w:leader="underscore" w:pos="9060"/>
            </w:tabs>
            <w:rPr>
              <w:rFonts w:eastAsiaTheme="minorEastAsia" w:cstheme="minorBidi"/>
              <w:noProof/>
              <w:sz w:val="22"/>
              <w:szCs w:val="22"/>
            </w:rPr>
          </w:pPr>
          <w:hyperlink w:anchor="_Toc198290228" w:history="1">
            <w:r w:rsidRPr="000C402F">
              <w:rPr>
                <w:rStyle w:val="Hypertextovodkaz"/>
                <w:noProof/>
              </w:rPr>
              <w:t>3.1.3</w:t>
            </w:r>
            <w:r>
              <w:rPr>
                <w:rFonts w:eastAsiaTheme="minorEastAsia" w:cstheme="minorBidi"/>
                <w:noProof/>
                <w:sz w:val="22"/>
                <w:szCs w:val="22"/>
              </w:rPr>
              <w:tab/>
            </w:r>
            <w:r w:rsidRPr="000C402F">
              <w:rPr>
                <w:rStyle w:val="Hypertextovodkaz"/>
                <w:noProof/>
              </w:rPr>
              <w:t>Náklady</w:t>
            </w:r>
            <w:r>
              <w:rPr>
                <w:noProof/>
                <w:webHidden/>
              </w:rPr>
              <w:tab/>
            </w:r>
            <w:r>
              <w:rPr>
                <w:noProof/>
                <w:webHidden/>
              </w:rPr>
              <w:fldChar w:fldCharType="begin"/>
            </w:r>
            <w:r>
              <w:rPr>
                <w:noProof/>
                <w:webHidden/>
              </w:rPr>
              <w:instrText xml:space="preserve"> PAGEREF _Toc198290228 \h </w:instrText>
            </w:r>
            <w:r>
              <w:rPr>
                <w:noProof/>
                <w:webHidden/>
              </w:rPr>
            </w:r>
            <w:r>
              <w:rPr>
                <w:noProof/>
                <w:webHidden/>
              </w:rPr>
              <w:fldChar w:fldCharType="separate"/>
            </w:r>
            <w:r>
              <w:rPr>
                <w:noProof/>
                <w:webHidden/>
              </w:rPr>
              <w:t>34</w:t>
            </w:r>
            <w:r>
              <w:rPr>
                <w:noProof/>
                <w:webHidden/>
              </w:rPr>
              <w:fldChar w:fldCharType="end"/>
            </w:r>
          </w:hyperlink>
        </w:p>
        <w:p w14:paraId="1237713F" w14:textId="1CC01704" w:rsidR="001C444F" w:rsidRDefault="001C444F">
          <w:pPr>
            <w:pStyle w:val="Obsah2"/>
            <w:tabs>
              <w:tab w:val="left" w:pos="480"/>
              <w:tab w:val="right" w:leader="underscore" w:pos="9060"/>
            </w:tabs>
            <w:rPr>
              <w:rFonts w:eastAsiaTheme="minorEastAsia" w:cstheme="minorBidi"/>
              <w:b w:val="0"/>
              <w:bCs w:val="0"/>
              <w:noProof/>
              <w:sz w:val="22"/>
              <w:szCs w:val="22"/>
            </w:rPr>
          </w:pPr>
          <w:hyperlink w:anchor="_Toc198290229" w:history="1">
            <w:r w:rsidRPr="000C402F">
              <w:rPr>
                <w:rStyle w:val="Hypertextovodkaz"/>
                <w:noProof/>
              </w:rPr>
              <w:t>3.2</w:t>
            </w:r>
            <w:r>
              <w:rPr>
                <w:rFonts w:eastAsiaTheme="minorEastAsia" w:cstheme="minorBidi"/>
                <w:b w:val="0"/>
                <w:bCs w:val="0"/>
                <w:noProof/>
                <w:sz w:val="22"/>
                <w:szCs w:val="22"/>
              </w:rPr>
              <w:tab/>
            </w:r>
            <w:r w:rsidRPr="000C402F">
              <w:rPr>
                <w:rStyle w:val="Hypertextovodkaz"/>
                <w:noProof/>
              </w:rPr>
              <w:t>Analýza výnosů a nákladů KMZ</w:t>
            </w:r>
            <w:r>
              <w:rPr>
                <w:noProof/>
                <w:webHidden/>
              </w:rPr>
              <w:tab/>
            </w:r>
            <w:r>
              <w:rPr>
                <w:noProof/>
                <w:webHidden/>
              </w:rPr>
              <w:fldChar w:fldCharType="begin"/>
            </w:r>
            <w:r>
              <w:rPr>
                <w:noProof/>
                <w:webHidden/>
              </w:rPr>
              <w:instrText xml:space="preserve"> PAGEREF _Toc198290229 \h </w:instrText>
            </w:r>
            <w:r>
              <w:rPr>
                <w:noProof/>
                <w:webHidden/>
              </w:rPr>
            </w:r>
            <w:r>
              <w:rPr>
                <w:noProof/>
                <w:webHidden/>
              </w:rPr>
              <w:fldChar w:fldCharType="separate"/>
            </w:r>
            <w:r>
              <w:rPr>
                <w:noProof/>
                <w:webHidden/>
              </w:rPr>
              <w:t>39</w:t>
            </w:r>
            <w:r>
              <w:rPr>
                <w:noProof/>
                <w:webHidden/>
              </w:rPr>
              <w:fldChar w:fldCharType="end"/>
            </w:r>
          </w:hyperlink>
        </w:p>
        <w:p w14:paraId="7400284B" w14:textId="5084DE3D" w:rsidR="001C444F" w:rsidRDefault="001C444F">
          <w:pPr>
            <w:pStyle w:val="Obsah3"/>
            <w:tabs>
              <w:tab w:val="left" w:pos="960"/>
              <w:tab w:val="right" w:leader="underscore" w:pos="9060"/>
            </w:tabs>
            <w:rPr>
              <w:rFonts w:eastAsiaTheme="minorEastAsia" w:cstheme="minorBidi"/>
              <w:noProof/>
              <w:sz w:val="22"/>
              <w:szCs w:val="22"/>
            </w:rPr>
          </w:pPr>
          <w:hyperlink w:anchor="_Toc198290230" w:history="1">
            <w:r w:rsidRPr="000C402F">
              <w:rPr>
                <w:rStyle w:val="Hypertextovodkaz"/>
                <w:noProof/>
              </w:rPr>
              <w:t>3.2.1</w:t>
            </w:r>
            <w:r>
              <w:rPr>
                <w:rFonts w:eastAsiaTheme="minorEastAsia" w:cstheme="minorBidi"/>
                <w:noProof/>
                <w:sz w:val="22"/>
                <w:szCs w:val="22"/>
              </w:rPr>
              <w:tab/>
            </w:r>
            <w:r w:rsidRPr="000C402F">
              <w:rPr>
                <w:rStyle w:val="Hypertextovodkaz"/>
                <w:noProof/>
              </w:rPr>
              <w:t>Stravování</w:t>
            </w:r>
            <w:r>
              <w:rPr>
                <w:noProof/>
                <w:webHidden/>
              </w:rPr>
              <w:tab/>
            </w:r>
            <w:r>
              <w:rPr>
                <w:noProof/>
                <w:webHidden/>
              </w:rPr>
              <w:fldChar w:fldCharType="begin"/>
            </w:r>
            <w:r>
              <w:rPr>
                <w:noProof/>
                <w:webHidden/>
              </w:rPr>
              <w:instrText xml:space="preserve"> PAGEREF _Toc198290230 \h </w:instrText>
            </w:r>
            <w:r>
              <w:rPr>
                <w:noProof/>
                <w:webHidden/>
              </w:rPr>
            </w:r>
            <w:r>
              <w:rPr>
                <w:noProof/>
                <w:webHidden/>
              </w:rPr>
              <w:fldChar w:fldCharType="separate"/>
            </w:r>
            <w:r>
              <w:rPr>
                <w:noProof/>
                <w:webHidden/>
              </w:rPr>
              <w:t>39</w:t>
            </w:r>
            <w:r>
              <w:rPr>
                <w:noProof/>
                <w:webHidden/>
              </w:rPr>
              <w:fldChar w:fldCharType="end"/>
            </w:r>
          </w:hyperlink>
        </w:p>
        <w:p w14:paraId="4516BE1B" w14:textId="2540A55B" w:rsidR="001C444F" w:rsidRDefault="001C444F">
          <w:pPr>
            <w:pStyle w:val="Obsah3"/>
            <w:tabs>
              <w:tab w:val="left" w:pos="960"/>
              <w:tab w:val="right" w:leader="underscore" w:pos="9060"/>
            </w:tabs>
            <w:rPr>
              <w:rFonts w:eastAsiaTheme="minorEastAsia" w:cstheme="minorBidi"/>
              <w:noProof/>
              <w:sz w:val="22"/>
              <w:szCs w:val="22"/>
            </w:rPr>
          </w:pPr>
          <w:hyperlink w:anchor="_Toc198290231" w:history="1">
            <w:r w:rsidRPr="000C402F">
              <w:rPr>
                <w:rStyle w:val="Hypertextovodkaz"/>
                <w:noProof/>
              </w:rPr>
              <w:t>3.2.2</w:t>
            </w:r>
            <w:r>
              <w:rPr>
                <w:rFonts w:eastAsiaTheme="minorEastAsia" w:cstheme="minorBidi"/>
                <w:noProof/>
                <w:sz w:val="22"/>
                <w:szCs w:val="22"/>
              </w:rPr>
              <w:tab/>
            </w:r>
            <w:r w:rsidRPr="000C402F">
              <w:rPr>
                <w:rStyle w:val="Hypertextovodkaz"/>
                <w:noProof/>
              </w:rPr>
              <w:t>Ubytování</w:t>
            </w:r>
            <w:r>
              <w:rPr>
                <w:noProof/>
                <w:webHidden/>
              </w:rPr>
              <w:tab/>
            </w:r>
            <w:r>
              <w:rPr>
                <w:noProof/>
                <w:webHidden/>
              </w:rPr>
              <w:fldChar w:fldCharType="begin"/>
            </w:r>
            <w:r>
              <w:rPr>
                <w:noProof/>
                <w:webHidden/>
              </w:rPr>
              <w:instrText xml:space="preserve"> PAGEREF _Toc198290231 \h </w:instrText>
            </w:r>
            <w:r>
              <w:rPr>
                <w:noProof/>
                <w:webHidden/>
              </w:rPr>
            </w:r>
            <w:r>
              <w:rPr>
                <w:noProof/>
                <w:webHidden/>
              </w:rPr>
              <w:fldChar w:fldCharType="separate"/>
            </w:r>
            <w:r>
              <w:rPr>
                <w:noProof/>
                <w:webHidden/>
              </w:rPr>
              <w:t>40</w:t>
            </w:r>
            <w:r>
              <w:rPr>
                <w:noProof/>
                <w:webHidden/>
              </w:rPr>
              <w:fldChar w:fldCharType="end"/>
            </w:r>
          </w:hyperlink>
        </w:p>
        <w:p w14:paraId="1487EB33" w14:textId="3637533E" w:rsidR="001C444F" w:rsidRDefault="001C444F">
          <w:pPr>
            <w:pStyle w:val="Obsah1"/>
            <w:tabs>
              <w:tab w:val="left" w:pos="480"/>
              <w:tab w:val="right" w:leader="underscore" w:pos="9060"/>
            </w:tabs>
            <w:rPr>
              <w:rFonts w:asciiTheme="minorHAnsi" w:eastAsiaTheme="minorEastAsia" w:hAnsiTheme="minorHAnsi" w:cstheme="minorBidi"/>
              <w:b w:val="0"/>
              <w:bCs w:val="0"/>
              <w:caps w:val="0"/>
              <w:noProof/>
              <w:sz w:val="22"/>
              <w:szCs w:val="22"/>
            </w:rPr>
          </w:pPr>
          <w:hyperlink w:anchor="_Toc198290232" w:history="1">
            <w:r w:rsidRPr="000C402F">
              <w:rPr>
                <w:rStyle w:val="Hypertextovodkaz"/>
                <w:noProof/>
              </w:rPr>
              <w:t>4</w:t>
            </w:r>
            <w:r>
              <w:rPr>
                <w:rFonts w:asciiTheme="minorHAnsi" w:eastAsiaTheme="minorEastAsia" w:hAnsiTheme="minorHAnsi" w:cstheme="minorBidi"/>
                <w:b w:val="0"/>
                <w:bCs w:val="0"/>
                <w:caps w:val="0"/>
                <w:noProof/>
                <w:sz w:val="22"/>
                <w:szCs w:val="22"/>
              </w:rPr>
              <w:tab/>
            </w:r>
            <w:r w:rsidRPr="000C402F">
              <w:rPr>
                <w:rStyle w:val="Hypertextovodkaz"/>
                <w:noProof/>
              </w:rPr>
              <w:t>Vývoj fondů UTB</w:t>
            </w:r>
            <w:r>
              <w:rPr>
                <w:noProof/>
                <w:webHidden/>
              </w:rPr>
              <w:tab/>
            </w:r>
            <w:r>
              <w:rPr>
                <w:noProof/>
                <w:webHidden/>
              </w:rPr>
              <w:fldChar w:fldCharType="begin"/>
            </w:r>
            <w:r>
              <w:rPr>
                <w:noProof/>
                <w:webHidden/>
              </w:rPr>
              <w:instrText xml:space="preserve"> PAGEREF _Toc198290232 \h </w:instrText>
            </w:r>
            <w:r>
              <w:rPr>
                <w:noProof/>
                <w:webHidden/>
              </w:rPr>
            </w:r>
            <w:r>
              <w:rPr>
                <w:noProof/>
                <w:webHidden/>
              </w:rPr>
              <w:fldChar w:fldCharType="separate"/>
            </w:r>
            <w:r>
              <w:rPr>
                <w:noProof/>
                <w:webHidden/>
              </w:rPr>
              <w:t>44</w:t>
            </w:r>
            <w:r>
              <w:rPr>
                <w:noProof/>
                <w:webHidden/>
              </w:rPr>
              <w:fldChar w:fldCharType="end"/>
            </w:r>
          </w:hyperlink>
        </w:p>
        <w:p w14:paraId="3D56D1C1" w14:textId="75EA40DE" w:rsidR="001C444F" w:rsidRDefault="001C444F">
          <w:pPr>
            <w:pStyle w:val="Obsah1"/>
            <w:tabs>
              <w:tab w:val="left" w:pos="480"/>
              <w:tab w:val="right" w:leader="underscore" w:pos="9060"/>
            </w:tabs>
            <w:rPr>
              <w:rFonts w:asciiTheme="minorHAnsi" w:eastAsiaTheme="minorEastAsia" w:hAnsiTheme="minorHAnsi" w:cstheme="minorBidi"/>
              <w:b w:val="0"/>
              <w:bCs w:val="0"/>
              <w:caps w:val="0"/>
              <w:noProof/>
              <w:sz w:val="22"/>
              <w:szCs w:val="22"/>
            </w:rPr>
          </w:pPr>
          <w:hyperlink w:anchor="_Toc198290233" w:history="1">
            <w:r w:rsidRPr="000C402F">
              <w:rPr>
                <w:rStyle w:val="Hypertextovodkaz"/>
                <w:noProof/>
              </w:rPr>
              <w:t>5</w:t>
            </w:r>
            <w:r>
              <w:rPr>
                <w:rFonts w:asciiTheme="minorHAnsi" w:eastAsiaTheme="minorEastAsia" w:hAnsiTheme="minorHAnsi" w:cstheme="minorBidi"/>
                <w:b w:val="0"/>
                <w:bCs w:val="0"/>
                <w:caps w:val="0"/>
                <w:noProof/>
                <w:sz w:val="22"/>
                <w:szCs w:val="22"/>
              </w:rPr>
              <w:tab/>
            </w:r>
            <w:r w:rsidRPr="000C402F">
              <w:rPr>
                <w:rStyle w:val="Hypertextovodkaz"/>
                <w:noProof/>
              </w:rPr>
              <w:t>Stav a pohyb majetku a závazků</w:t>
            </w:r>
            <w:r>
              <w:rPr>
                <w:noProof/>
                <w:webHidden/>
              </w:rPr>
              <w:tab/>
            </w:r>
            <w:r>
              <w:rPr>
                <w:noProof/>
                <w:webHidden/>
              </w:rPr>
              <w:fldChar w:fldCharType="begin"/>
            </w:r>
            <w:r>
              <w:rPr>
                <w:noProof/>
                <w:webHidden/>
              </w:rPr>
              <w:instrText xml:space="preserve"> PAGEREF _Toc198290233 \h </w:instrText>
            </w:r>
            <w:r>
              <w:rPr>
                <w:noProof/>
                <w:webHidden/>
              </w:rPr>
            </w:r>
            <w:r>
              <w:rPr>
                <w:noProof/>
                <w:webHidden/>
              </w:rPr>
              <w:fldChar w:fldCharType="separate"/>
            </w:r>
            <w:r>
              <w:rPr>
                <w:noProof/>
                <w:webHidden/>
              </w:rPr>
              <w:t>49</w:t>
            </w:r>
            <w:r>
              <w:rPr>
                <w:noProof/>
                <w:webHidden/>
              </w:rPr>
              <w:fldChar w:fldCharType="end"/>
            </w:r>
          </w:hyperlink>
        </w:p>
        <w:p w14:paraId="46B9A4DE" w14:textId="7721FB3D" w:rsidR="001C444F" w:rsidRDefault="001C444F">
          <w:pPr>
            <w:pStyle w:val="Obsah2"/>
            <w:tabs>
              <w:tab w:val="left" w:pos="480"/>
              <w:tab w:val="right" w:leader="underscore" w:pos="9060"/>
            </w:tabs>
            <w:rPr>
              <w:rFonts w:eastAsiaTheme="minorEastAsia" w:cstheme="minorBidi"/>
              <w:b w:val="0"/>
              <w:bCs w:val="0"/>
              <w:noProof/>
              <w:sz w:val="22"/>
              <w:szCs w:val="22"/>
            </w:rPr>
          </w:pPr>
          <w:hyperlink w:anchor="_Toc198290234" w:history="1">
            <w:r w:rsidRPr="000C402F">
              <w:rPr>
                <w:rStyle w:val="Hypertextovodkaz"/>
                <w:noProof/>
              </w:rPr>
              <w:t>5.1</w:t>
            </w:r>
            <w:r>
              <w:rPr>
                <w:rFonts w:eastAsiaTheme="minorEastAsia" w:cstheme="minorBidi"/>
                <w:b w:val="0"/>
                <w:bCs w:val="0"/>
                <w:noProof/>
                <w:sz w:val="22"/>
                <w:szCs w:val="22"/>
              </w:rPr>
              <w:tab/>
            </w:r>
            <w:r w:rsidRPr="000C402F">
              <w:rPr>
                <w:rStyle w:val="Hypertextovodkaz"/>
                <w:noProof/>
              </w:rPr>
              <w:t>Přehled o majetku a jeho vývoj</w:t>
            </w:r>
            <w:r>
              <w:rPr>
                <w:noProof/>
                <w:webHidden/>
              </w:rPr>
              <w:tab/>
            </w:r>
            <w:r>
              <w:rPr>
                <w:noProof/>
                <w:webHidden/>
              </w:rPr>
              <w:fldChar w:fldCharType="begin"/>
            </w:r>
            <w:r>
              <w:rPr>
                <w:noProof/>
                <w:webHidden/>
              </w:rPr>
              <w:instrText xml:space="preserve"> PAGEREF _Toc198290234 \h </w:instrText>
            </w:r>
            <w:r>
              <w:rPr>
                <w:noProof/>
                <w:webHidden/>
              </w:rPr>
            </w:r>
            <w:r>
              <w:rPr>
                <w:noProof/>
                <w:webHidden/>
              </w:rPr>
              <w:fldChar w:fldCharType="separate"/>
            </w:r>
            <w:r>
              <w:rPr>
                <w:noProof/>
                <w:webHidden/>
              </w:rPr>
              <w:t>49</w:t>
            </w:r>
            <w:r>
              <w:rPr>
                <w:noProof/>
                <w:webHidden/>
              </w:rPr>
              <w:fldChar w:fldCharType="end"/>
            </w:r>
          </w:hyperlink>
        </w:p>
        <w:p w14:paraId="5AF6A4A0" w14:textId="07A5CA86" w:rsidR="001C444F" w:rsidRDefault="001C444F">
          <w:pPr>
            <w:pStyle w:val="Obsah2"/>
            <w:tabs>
              <w:tab w:val="left" w:pos="480"/>
              <w:tab w:val="right" w:leader="underscore" w:pos="9060"/>
            </w:tabs>
            <w:rPr>
              <w:rFonts w:eastAsiaTheme="minorEastAsia" w:cstheme="minorBidi"/>
              <w:b w:val="0"/>
              <w:bCs w:val="0"/>
              <w:noProof/>
              <w:sz w:val="22"/>
              <w:szCs w:val="22"/>
            </w:rPr>
          </w:pPr>
          <w:hyperlink w:anchor="_Toc198290235" w:history="1">
            <w:r w:rsidRPr="000C402F">
              <w:rPr>
                <w:rStyle w:val="Hypertextovodkaz"/>
                <w:noProof/>
              </w:rPr>
              <w:t>5.2</w:t>
            </w:r>
            <w:r>
              <w:rPr>
                <w:rFonts w:eastAsiaTheme="minorEastAsia" w:cstheme="minorBidi"/>
                <w:b w:val="0"/>
                <w:bCs w:val="0"/>
                <w:noProof/>
                <w:sz w:val="22"/>
                <w:szCs w:val="22"/>
              </w:rPr>
              <w:tab/>
            </w:r>
            <w:r w:rsidRPr="000C402F">
              <w:rPr>
                <w:rStyle w:val="Hypertextovodkaz"/>
                <w:noProof/>
              </w:rPr>
              <w:t>Finanční majetek</w:t>
            </w:r>
            <w:r>
              <w:rPr>
                <w:noProof/>
                <w:webHidden/>
              </w:rPr>
              <w:tab/>
            </w:r>
            <w:r>
              <w:rPr>
                <w:noProof/>
                <w:webHidden/>
              </w:rPr>
              <w:fldChar w:fldCharType="begin"/>
            </w:r>
            <w:r>
              <w:rPr>
                <w:noProof/>
                <w:webHidden/>
              </w:rPr>
              <w:instrText xml:space="preserve"> PAGEREF _Toc198290235 \h </w:instrText>
            </w:r>
            <w:r>
              <w:rPr>
                <w:noProof/>
                <w:webHidden/>
              </w:rPr>
            </w:r>
            <w:r>
              <w:rPr>
                <w:noProof/>
                <w:webHidden/>
              </w:rPr>
              <w:fldChar w:fldCharType="separate"/>
            </w:r>
            <w:r>
              <w:rPr>
                <w:noProof/>
                <w:webHidden/>
              </w:rPr>
              <w:t>50</w:t>
            </w:r>
            <w:r>
              <w:rPr>
                <w:noProof/>
                <w:webHidden/>
              </w:rPr>
              <w:fldChar w:fldCharType="end"/>
            </w:r>
          </w:hyperlink>
        </w:p>
        <w:p w14:paraId="43166F02" w14:textId="2887F2FB" w:rsidR="001C444F" w:rsidRDefault="001C444F">
          <w:pPr>
            <w:pStyle w:val="Obsah2"/>
            <w:tabs>
              <w:tab w:val="left" w:pos="480"/>
              <w:tab w:val="right" w:leader="underscore" w:pos="9060"/>
            </w:tabs>
            <w:rPr>
              <w:rFonts w:eastAsiaTheme="minorEastAsia" w:cstheme="minorBidi"/>
              <w:b w:val="0"/>
              <w:bCs w:val="0"/>
              <w:noProof/>
              <w:sz w:val="22"/>
              <w:szCs w:val="22"/>
            </w:rPr>
          </w:pPr>
          <w:hyperlink w:anchor="_Toc198290236" w:history="1">
            <w:r w:rsidRPr="000C402F">
              <w:rPr>
                <w:rStyle w:val="Hypertextovodkaz"/>
                <w:noProof/>
              </w:rPr>
              <w:t>5.3</w:t>
            </w:r>
            <w:r>
              <w:rPr>
                <w:rFonts w:eastAsiaTheme="minorEastAsia" w:cstheme="minorBidi"/>
                <w:b w:val="0"/>
                <w:bCs w:val="0"/>
                <w:noProof/>
                <w:sz w:val="22"/>
                <w:szCs w:val="22"/>
              </w:rPr>
              <w:tab/>
            </w:r>
            <w:r w:rsidRPr="000C402F">
              <w:rPr>
                <w:rStyle w:val="Hypertextovodkaz"/>
                <w:noProof/>
              </w:rPr>
              <w:t>Zásoby</w:t>
            </w:r>
            <w:r>
              <w:rPr>
                <w:noProof/>
                <w:webHidden/>
              </w:rPr>
              <w:tab/>
            </w:r>
            <w:r>
              <w:rPr>
                <w:noProof/>
                <w:webHidden/>
              </w:rPr>
              <w:fldChar w:fldCharType="begin"/>
            </w:r>
            <w:r>
              <w:rPr>
                <w:noProof/>
                <w:webHidden/>
              </w:rPr>
              <w:instrText xml:space="preserve"> PAGEREF _Toc198290236 \h </w:instrText>
            </w:r>
            <w:r>
              <w:rPr>
                <w:noProof/>
                <w:webHidden/>
              </w:rPr>
            </w:r>
            <w:r>
              <w:rPr>
                <w:noProof/>
                <w:webHidden/>
              </w:rPr>
              <w:fldChar w:fldCharType="separate"/>
            </w:r>
            <w:r>
              <w:rPr>
                <w:noProof/>
                <w:webHidden/>
              </w:rPr>
              <w:t>51</w:t>
            </w:r>
            <w:r>
              <w:rPr>
                <w:noProof/>
                <w:webHidden/>
              </w:rPr>
              <w:fldChar w:fldCharType="end"/>
            </w:r>
          </w:hyperlink>
        </w:p>
        <w:p w14:paraId="4EAD743F" w14:textId="090EFFF6" w:rsidR="001C444F" w:rsidRDefault="001C444F">
          <w:pPr>
            <w:pStyle w:val="Obsah2"/>
            <w:tabs>
              <w:tab w:val="left" w:pos="480"/>
              <w:tab w:val="right" w:leader="underscore" w:pos="9060"/>
            </w:tabs>
            <w:rPr>
              <w:rFonts w:eastAsiaTheme="minorEastAsia" w:cstheme="minorBidi"/>
              <w:b w:val="0"/>
              <w:bCs w:val="0"/>
              <w:noProof/>
              <w:sz w:val="22"/>
              <w:szCs w:val="22"/>
            </w:rPr>
          </w:pPr>
          <w:hyperlink w:anchor="_Toc198290237" w:history="1">
            <w:r w:rsidRPr="000C402F">
              <w:rPr>
                <w:rStyle w:val="Hypertextovodkaz"/>
                <w:noProof/>
              </w:rPr>
              <w:t>5.4</w:t>
            </w:r>
            <w:r>
              <w:rPr>
                <w:rFonts w:eastAsiaTheme="minorEastAsia" w:cstheme="minorBidi"/>
                <w:b w:val="0"/>
                <w:bCs w:val="0"/>
                <w:noProof/>
                <w:sz w:val="22"/>
                <w:szCs w:val="22"/>
              </w:rPr>
              <w:tab/>
            </w:r>
            <w:r w:rsidRPr="000C402F">
              <w:rPr>
                <w:rStyle w:val="Hypertextovodkaz"/>
                <w:noProof/>
              </w:rPr>
              <w:t>Pohledávky, závazky, bankovní výpomoci a půjčky</w:t>
            </w:r>
            <w:r>
              <w:rPr>
                <w:noProof/>
                <w:webHidden/>
              </w:rPr>
              <w:tab/>
            </w:r>
            <w:r>
              <w:rPr>
                <w:noProof/>
                <w:webHidden/>
              </w:rPr>
              <w:fldChar w:fldCharType="begin"/>
            </w:r>
            <w:r>
              <w:rPr>
                <w:noProof/>
                <w:webHidden/>
              </w:rPr>
              <w:instrText xml:space="preserve"> PAGEREF _Toc198290237 \h </w:instrText>
            </w:r>
            <w:r>
              <w:rPr>
                <w:noProof/>
                <w:webHidden/>
              </w:rPr>
            </w:r>
            <w:r>
              <w:rPr>
                <w:noProof/>
                <w:webHidden/>
              </w:rPr>
              <w:fldChar w:fldCharType="separate"/>
            </w:r>
            <w:r>
              <w:rPr>
                <w:noProof/>
                <w:webHidden/>
              </w:rPr>
              <w:t>51</w:t>
            </w:r>
            <w:r>
              <w:rPr>
                <w:noProof/>
                <w:webHidden/>
              </w:rPr>
              <w:fldChar w:fldCharType="end"/>
            </w:r>
          </w:hyperlink>
        </w:p>
        <w:p w14:paraId="6F516A87" w14:textId="692FF07B" w:rsidR="001C444F" w:rsidRDefault="001C444F">
          <w:pPr>
            <w:pStyle w:val="Obsah2"/>
            <w:tabs>
              <w:tab w:val="left" w:pos="480"/>
              <w:tab w:val="right" w:leader="underscore" w:pos="9060"/>
            </w:tabs>
            <w:rPr>
              <w:rFonts w:eastAsiaTheme="minorEastAsia" w:cstheme="minorBidi"/>
              <w:b w:val="0"/>
              <w:bCs w:val="0"/>
              <w:noProof/>
              <w:sz w:val="22"/>
              <w:szCs w:val="22"/>
            </w:rPr>
          </w:pPr>
          <w:hyperlink w:anchor="_Toc198290238" w:history="1">
            <w:r w:rsidRPr="000C402F">
              <w:rPr>
                <w:rStyle w:val="Hypertextovodkaz"/>
                <w:noProof/>
              </w:rPr>
              <w:t>5.5</w:t>
            </w:r>
            <w:r>
              <w:rPr>
                <w:rFonts w:eastAsiaTheme="minorEastAsia" w:cstheme="minorBidi"/>
                <w:b w:val="0"/>
                <w:bCs w:val="0"/>
                <w:noProof/>
                <w:sz w:val="22"/>
                <w:szCs w:val="22"/>
              </w:rPr>
              <w:tab/>
            </w:r>
            <w:r w:rsidRPr="000C402F">
              <w:rPr>
                <w:rStyle w:val="Hypertextovodkaz"/>
                <w:noProof/>
              </w:rPr>
              <w:t>Inventarizace</w:t>
            </w:r>
            <w:r>
              <w:rPr>
                <w:noProof/>
                <w:webHidden/>
              </w:rPr>
              <w:tab/>
            </w:r>
            <w:r>
              <w:rPr>
                <w:noProof/>
                <w:webHidden/>
              </w:rPr>
              <w:fldChar w:fldCharType="begin"/>
            </w:r>
            <w:r>
              <w:rPr>
                <w:noProof/>
                <w:webHidden/>
              </w:rPr>
              <w:instrText xml:space="preserve"> PAGEREF _Toc198290238 \h </w:instrText>
            </w:r>
            <w:r>
              <w:rPr>
                <w:noProof/>
                <w:webHidden/>
              </w:rPr>
            </w:r>
            <w:r>
              <w:rPr>
                <w:noProof/>
                <w:webHidden/>
              </w:rPr>
              <w:fldChar w:fldCharType="separate"/>
            </w:r>
            <w:r>
              <w:rPr>
                <w:noProof/>
                <w:webHidden/>
              </w:rPr>
              <w:t>52</w:t>
            </w:r>
            <w:r>
              <w:rPr>
                <w:noProof/>
                <w:webHidden/>
              </w:rPr>
              <w:fldChar w:fldCharType="end"/>
            </w:r>
          </w:hyperlink>
        </w:p>
        <w:p w14:paraId="2170AE7D" w14:textId="29406EAD" w:rsidR="001C444F" w:rsidRDefault="001C444F">
          <w:pPr>
            <w:pStyle w:val="Obsah2"/>
            <w:tabs>
              <w:tab w:val="left" w:pos="480"/>
              <w:tab w:val="right" w:leader="underscore" w:pos="9060"/>
            </w:tabs>
            <w:rPr>
              <w:rFonts w:eastAsiaTheme="minorEastAsia" w:cstheme="minorBidi"/>
              <w:b w:val="0"/>
              <w:bCs w:val="0"/>
              <w:noProof/>
              <w:sz w:val="22"/>
              <w:szCs w:val="22"/>
            </w:rPr>
          </w:pPr>
          <w:hyperlink w:anchor="_Toc198290239" w:history="1">
            <w:r w:rsidRPr="000C402F">
              <w:rPr>
                <w:rStyle w:val="Hypertextovodkaz"/>
                <w:noProof/>
              </w:rPr>
              <w:t>5.6</w:t>
            </w:r>
            <w:r>
              <w:rPr>
                <w:rFonts w:eastAsiaTheme="minorEastAsia" w:cstheme="minorBidi"/>
                <w:b w:val="0"/>
                <w:bCs w:val="0"/>
                <w:noProof/>
                <w:sz w:val="22"/>
                <w:szCs w:val="22"/>
              </w:rPr>
              <w:tab/>
            </w:r>
            <w:r w:rsidRPr="000C402F">
              <w:rPr>
                <w:rStyle w:val="Hypertextovodkaz"/>
                <w:noProof/>
              </w:rPr>
              <w:t>Objekty UTB</w:t>
            </w:r>
            <w:r>
              <w:rPr>
                <w:noProof/>
                <w:webHidden/>
              </w:rPr>
              <w:tab/>
            </w:r>
            <w:r>
              <w:rPr>
                <w:noProof/>
                <w:webHidden/>
              </w:rPr>
              <w:fldChar w:fldCharType="begin"/>
            </w:r>
            <w:r>
              <w:rPr>
                <w:noProof/>
                <w:webHidden/>
              </w:rPr>
              <w:instrText xml:space="preserve"> PAGEREF _Toc198290239 \h </w:instrText>
            </w:r>
            <w:r>
              <w:rPr>
                <w:noProof/>
                <w:webHidden/>
              </w:rPr>
            </w:r>
            <w:r>
              <w:rPr>
                <w:noProof/>
                <w:webHidden/>
              </w:rPr>
              <w:fldChar w:fldCharType="separate"/>
            </w:r>
            <w:r>
              <w:rPr>
                <w:noProof/>
                <w:webHidden/>
              </w:rPr>
              <w:t>53</w:t>
            </w:r>
            <w:r>
              <w:rPr>
                <w:noProof/>
                <w:webHidden/>
              </w:rPr>
              <w:fldChar w:fldCharType="end"/>
            </w:r>
          </w:hyperlink>
        </w:p>
        <w:p w14:paraId="7AE2A52F" w14:textId="2482DC9F" w:rsidR="001C444F" w:rsidRDefault="001C444F">
          <w:pPr>
            <w:pStyle w:val="Obsah1"/>
            <w:tabs>
              <w:tab w:val="left" w:pos="480"/>
              <w:tab w:val="right" w:leader="underscore" w:pos="9060"/>
            </w:tabs>
            <w:rPr>
              <w:rFonts w:asciiTheme="minorHAnsi" w:eastAsiaTheme="minorEastAsia" w:hAnsiTheme="minorHAnsi" w:cstheme="minorBidi"/>
              <w:b w:val="0"/>
              <w:bCs w:val="0"/>
              <w:caps w:val="0"/>
              <w:noProof/>
              <w:sz w:val="22"/>
              <w:szCs w:val="22"/>
            </w:rPr>
          </w:pPr>
          <w:hyperlink w:anchor="_Toc198290240" w:history="1">
            <w:r w:rsidRPr="000C402F">
              <w:rPr>
                <w:rStyle w:val="Hypertextovodkaz"/>
                <w:noProof/>
              </w:rPr>
              <w:t>6</w:t>
            </w:r>
            <w:r>
              <w:rPr>
                <w:rFonts w:asciiTheme="minorHAnsi" w:eastAsiaTheme="minorEastAsia" w:hAnsiTheme="minorHAnsi" w:cstheme="minorBidi"/>
                <w:b w:val="0"/>
                <w:bCs w:val="0"/>
                <w:caps w:val="0"/>
                <w:noProof/>
                <w:sz w:val="22"/>
                <w:szCs w:val="22"/>
              </w:rPr>
              <w:tab/>
            </w:r>
            <w:r w:rsidRPr="000C402F">
              <w:rPr>
                <w:rStyle w:val="Hypertextovodkaz"/>
                <w:noProof/>
              </w:rPr>
              <w:t>Kontroly realizované na UTB v roce 2024</w:t>
            </w:r>
            <w:r>
              <w:rPr>
                <w:noProof/>
                <w:webHidden/>
              </w:rPr>
              <w:tab/>
            </w:r>
            <w:r>
              <w:rPr>
                <w:noProof/>
                <w:webHidden/>
              </w:rPr>
              <w:fldChar w:fldCharType="begin"/>
            </w:r>
            <w:r>
              <w:rPr>
                <w:noProof/>
                <w:webHidden/>
              </w:rPr>
              <w:instrText xml:space="preserve"> PAGEREF _Toc198290240 \h </w:instrText>
            </w:r>
            <w:r>
              <w:rPr>
                <w:noProof/>
                <w:webHidden/>
              </w:rPr>
            </w:r>
            <w:r>
              <w:rPr>
                <w:noProof/>
                <w:webHidden/>
              </w:rPr>
              <w:fldChar w:fldCharType="separate"/>
            </w:r>
            <w:r>
              <w:rPr>
                <w:noProof/>
                <w:webHidden/>
              </w:rPr>
              <w:t>54</w:t>
            </w:r>
            <w:r>
              <w:rPr>
                <w:noProof/>
                <w:webHidden/>
              </w:rPr>
              <w:fldChar w:fldCharType="end"/>
            </w:r>
          </w:hyperlink>
        </w:p>
        <w:p w14:paraId="63E7E99E" w14:textId="0FA5BEA2" w:rsidR="001C444F" w:rsidRDefault="001C444F">
          <w:pPr>
            <w:pStyle w:val="Obsah2"/>
            <w:tabs>
              <w:tab w:val="left" w:pos="480"/>
              <w:tab w:val="right" w:leader="underscore" w:pos="9060"/>
            </w:tabs>
            <w:rPr>
              <w:rFonts w:eastAsiaTheme="minorEastAsia" w:cstheme="minorBidi"/>
              <w:b w:val="0"/>
              <w:bCs w:val="0"/>
              <w:noProof/>
              <w:sz w:val="22"/>
              <w:szCs w:val="22"/>
            </w:rPr>
          </w:pPr>
          <w:hyperlink w:anchor="_Toc198290241" w:history="1">
            <w:r w:rsidRPr="000C402F">
              <w:rPr>
                <w:rStyle w:val="Hypertextovodkaz"/>
                <w:noProof/>
              </w:rPr>
              <w:t>6.1</w:t>
            </w:r>
            <w:r>
              <w:rPr>
                <w:rFonts w:eastAsiaTheme="minorEastAsia" w:cstheme="minorBidi"/>
                <w:b w:val="0"/>
                <w:bCs w:val="0"/>
                <w:noProof/>
                <w:sz w:val="22"/>
                <w:szCs w:val="22"/>
              </w:rPr>
              <w:tab/>
            </w:r>
            <w:r w:rsidRPr="000C402F">
              <w:rPr>
                <w:rStyle w:val="Hypertextovodkaz"/>
                <w:noProof/>
              </w:rPr>
              <w:t>Vnitřní kontrolní systém</w:t>
            </w:r>
            <w:r>
              <w:rPr>
                <w:noProof/>
                <w:webHidden/>
              </w:rPr>
              <w:tab/>
            </w:r>
            <w:r>
              <w:rPr>
                <w:noProof/>
                <w:webHidden/>
              </w:rPr>
              <w:fldChar w:fldCharType="begin"/>
            </w:r>
            <w:r>
              <w:rPr>
                <w:noProof/>
                <w:webHidden/>
              </w:rPr>
              <w:instrText xml:space="preserve"> PAGEREF _Toc198290241 \h </w:instrText>
            </w:r>
            <w:r>
              <w:rPr>
                <w:noProof/>
                <w:webHidden/>
              </w:rPr>
            </w:r>
            <w:r>
              <w:rPr>
                <w:noProof/>
                <w:webHidden/>
              </w:rPr>
              <w:fldChar w:fldCharType="separate"/>
            </w:r>
            <w:r>
              <w:rPr>
                <w:noProof/>
                <w:webHidden/>
              </w:rPr>
              <w:t>54</w:t>
            </w:r>
            <w:r>
              <w:rPr>
                <w:noProof/>
                <w:webHidden/>
              </w:rPr>
              <w:fldChar w:fldCharType="end"/>
            </w:r>
          </w:hyperlink>
        </w:p>
        <w:p w14:paraId="52FA41D1" w14:textId="31E1EDEE" w:rsidR="001C444F" w:rsidRDefault="001C444F">
          <w:pPr>
            <w:pStyle w:val="Obsah2"/>
            <w:tabs>
              <w:tab w:val="left" w:pos="480"/>
              <w:tab w:val="right" w:leader="underscore" w:pos="9060"/>
            </w:tabs>
            <w:rPr>
              <w:rFonts w:eastAsiaTheme="minorEastAsia" w:cstheme="minorBidi"/>
              <w:b w:val="0"/>
              <w:bCs w:val="0"/>
              <w:noProof/>
              <w:sz w:val="22"/>
              <w:szCs w:val="22"/>
            </w:rPr>
          </w:pPr>
          <w:hyperlink w:anchor="_Toc198290242" w:history="1">
            <w:r w:rsidRPr="000C402F">
              <w:rPr>
                <w:rStyle w:val="Hypertextovodkaz"/>
                <w:noProof/>
              </w:rPr>
              <w:t>6.2</w:t>
            </w:r>
            <w:r>
              <w:rPr>
                <w:rFonts w:eastAsiaTheme="minorEastAsia" w:cstheme="minorBidi"/>
                <w:b w:val="0"/>
                <w:bCs w:val="0"/>
                <w:noProof/>
                <w:sz w:val="22"/>
                <w:szCs w:val="22"/>
              </w:rPr>
              <w:tab/>
            </w:r>
            <w:r w:rsidRPr="000C402F">
              <w:rPr>
                <w:rStyle w:val="Hypertextovodkaz"/>
                <w:noProof/>
              </w:rPr>
              <w:t>Externí kontroly</w:t>
            </w:r>
            <w:r>
              <w:rPr>
                <w:noProof/>
                <w:webHidden/>
              </w:rPr>
              <w:tab/>
            </w:r>
            <w:r>
              <w:rPr>
                <w:noProof/>
                <w:webHidden/>
              </w:rPr>
              <w:fldChar w:fldCharType="begin"/>
            </w:r>
            <w:r>
              <w:rPr>
                <w:noProof/>
                <w:webHidden/>
              </w:rPr>
              <w:instrText xml:space="preserve"> PAGEREF _Toc198290242 \h </w:instrText>
            </w:r>
            <w:r>
              <w:rPr>
                <w:noProof/>
                <w:webHidden/>
              </w:rPr>
            </w:r>
            <w:r>
              <w:rPr>
                <w:noProof/>
                <w:webHidden/>
              </w:rPr>
              <w:fldChar w:fldCharType="separate"/>
            </w:r>
            <w:r>
              <w:rPr>
                <w:noProof/>
                <w:webHidden/>
              </w:rPr>
              <w:t>54</w:t>
            </w:r>
            <w:r>
              <w:rPr>
                <w:noProof/>
                <w:webHidden/>
              </w:rPr>
              <w:fldChar w:fldCharType="end"/>
            </w:r>
          </w:hyperlink>
        </w:p>
        <w:p w14:paraId="65BBCC96" w14:textId="2E474FDD" w:rsidR="001C444F" w:rsidRDefault="001C444F">
          <w:pPr>
            <w:pStyle w:val="Obsah1"/>
            <w:tabs>
              <w:tab w:val="left" w:pos="480"/>
              <w:tab w:val="right" w:leader="underscore" w:pos="9060"/>
            </w:tabs>
            <w:rPr>
              <w:rFonts w:asciiTheme="minorHAnsi" w:eastAsiaTheme="minorEastAsia" w:hAnsiTheme="minorHAnsi" w:cstheme="minorBidi"/>
              <w:b w:val="0"/>
              <w:bCs w:val="0"/>
              <w:caps w:val="0"/>
              <w:noProof/>
              <w:sz w:val="22"/>
              <w:szCs w:val="22"/>
            </w:rPr>
          </w:pPr>
          <w:hyperlink w:anchor="_Toc198290243" w:history="1">
            <w:r w:rsidRPr="000C402F">
              <w:rPr>
                <w:rStyle w:val="Hypertextovodkaz"/>
                <w:noProof/>
              </w:rPr>
              <w:t>7</w:t>
            </w:r>
            <w:r>
              <w:rPr>
                <w:rFonts w:asciiTheme="minorHAnsi" w:eastAsiaTheme="minorEastAsia" w:hAnsiTheme="minorHAnsi" w:cstheme="minorBidi"/>
                <w:b w:val="0"/>
                <w:bCs w:val="0"/>
                <w:caps w:val="0"/>
                <w:noProof/>
                <w:sz w:val="22"/>
                <w:szCs w:val="22"/>
              </w:rPr>
              <w:tab/>
            </w:r>
            <w:r w:rsidRPr="000C402F">
              <w:rPr>
                <w:rStyle w:val="Hypertextovodkaz"/>
                <w:noProof/>
              </w:rPr>
              <w:t>Závěr</w:t>
            </w:r>
            <w:r>
              <w:rPr>
                <w:noProof/>
                <w:webHidden/>
              </w:rPr>
              <w:tab/>
            </w:r>
            <w:r>
              <w:rPr>
                <w:noProof/>
                <w:webHidden/>
              </w:rPr>
              <w:fldChar w:fldCharType="begin"/>
            </w:r>
            <w:r>
              <w:rPr>
                <w:noProof/>
                <w:webHidden/>
              </w:rPr>
              <w:instrText xml:space="preserve"> PAGEREF _Toc198290243 \h </w:instrText>
            </w:r>
            <w:r>
              <w:rPr>
                <w:noProof/>
                <w:webHidden/>
              </w:rPr>
            </w:r>
            <w:r>
              <w:rPr>
                <w:noProof/>
                <w:webHidden/>
              </w:rPr>
              <w:fldChar w:fldCharType="separate"/>
            </w:r>
            <w:r>
              <w:rPr>
                <w:noProof/>
                <w:webHidden/>
              </w:rPr>
              <w:t>56</w:t>
            </w:r>
            <w:r>
              <w:rPr>
                <w:noProof/>
                <w:webHidden/>
              </w:rPr>
              <w:fldChar w:fldCharType="end"/>
            </w:r>
          </w:hyperlink>
        </w:p>
        <w:p w14:paraId="70A47247" w14:textId="64DFEDAC" w:rsidR="001C444F" w:rsidRDefault="001C444F">
          <w:pPr>
            <w:pStyle w:val="Obsah1"/>
            <w:tabs>
              <w:tab w:val="right" w:leader="underscore" w:pos="9060"/>
            </w:tabs>
            <w:rPr>
              <w:rFonts w:asciiTheme="minorHAnsi" w:eastAsiaTheme="minorEastAsia" w:hAnsiTheme="minorHAnsi" w:cstheme="minorBidi"/>
              <w:b w:val="0"/>
              <w:bCs w:val="0"/>
              <w:caps w:val="0"/>
              <w:noProof/>
              <w:sz w:val="22"/>
              <w:szCs w:val="22"/>
            </w:rPr>
          </w:pPr>
          <w:hyperlink w:anchor="_Toc198290244" w:history="1">
            <w:r w:rsidRPr="000C402F">
              <w:rPr>
                <w:rStyle w:val="Hypertextovodkaz"/>
                <w:noProof/>
              </w:rPr>
              <w:t>Seznam použitých zkratek</w:t>
            </w:r>
            <w:r>
              <w:rPr>
                <w:noProof/>
                <w:webHidden/>
              </w:rPr>
              <w:tab/>
            </w:r>
            <w:r>
              <w:rPr>
                <w:noProof/>
                <w:webHidden/>
              </w:rPr>
              <w:fldChar w:fldCharType="begin"/>
            </w:r>
            <w:r>
              <w:rPr>
                <w:noProof/>
                <w:webHidden/>
              </w:rPr>
              <w:instrText xml:space="preserve"> PAGEREF _Toc198290244 \h </w:instrText>
            </w:r>
            <w:r>
              <w:rPr>
                <w:noProof/>
                <w:webHidden/>
              </w:rPr>
            </w:r>
            <w:r>
              <w:rPr>
                <w:noProof/>
                <w:webHidden/>
              </w:rPr>
              <w:fldChar w:fldCharType="separate"/>
            </w:r>
            <w:r>
              <w:rPr>
                <w:noProof/>
                <w:webHidden/>
              </w:rPr>
              <w:t>57</w:t>
            </w:r>
            <w:r>
              <w:rPr>
                <w:noProof/>
                <w:webHidden/>
              </w:rPr>
              <w:fldChar w:fldCharType="end"/>
            </w:r>
          </w:hyperlink>
        </w:p>
        <w:p w14:paraId="6FC0FB30" w14:textId="5C1DFCDE" w:rsidR="001C444F" w:rsidRDefault="001C444F">
          <w:pPr>
            <w:pStyle w:val="Obsah1"/>
            <w:tabs>
              <w:tab w:val="right" w:leader="underscore" w:pos="9060"/>
            </w:tabs>
            <w:rPr>
              <w:rFonts w:asciiTheme="minorHAnsi" w:eastAsiaTheme="minorEastAsia" w:hAnsiTheme="minorHAnsi" w:cstheme="minorBidi"/>
              <w:b w:val="0"/>
              <w:bCs w:val="0"/>
              <w:caps w:val="0"/>
              <w:noProof/>
              <w:sz w:val="22"/>
              <w:szCs w:val="22"/>
            </w:rPr>
          </w:pPr>
          <w:hyperlink w:anchor="_Toc198290245" w:history="1">
            <w:r w:rsidRPr="000C402F">
              <w:rPr>
                <w:rStyle w:val="Hypertextovodkaz"/>
                <w:rFonts w:cstheme="minorHAnsi"/>
                <w:noProof/>
              </w:rPr>
              <w:t>Výroční zpráva o hospodaření Univerzity Tomáše Bati ve Zlíně za rok 2024</w:t>
            </w:r>
            <w:r>
              <w:rPr>
                <w:noProof/>
                <w:webHidden/>
              </w:rPr>
              <w:tab/>
            </w:r>
            <w:r>
              <w:rPr>
                <w:noProof/>
                <w:webHidden/>
              </w:rPr>
              <w:fldChar w:fldCharType="begin"/>
            </w:r>
            <w:r>
              <w:rPr>
                <w:noProof/>
                <w:webHidden/>
              </w:rPr>
              <w:instrText xml:space="preserve"> PAGEREF _Toc198290245 \h </w:instrText>
            </w:r>
            <w:r>
              <w:rPr>
                <w:noProof/>
                <w:webHidden/>
              </w:rPr>
            </w:r>
            <w:r>
              <w:rPr>
                <w:noProof/>
                <w:webHidden/>
              </w:rPr>
              <w:fldChar w:fldCharType="separate"/>
            </w:r>
            <w:r>
              <w:rPr>
                <w:noProof/>
                <w:webHidden/>
              </w:rPr>
              <w:t>59</w:t>
            </w:r>
            <w:r>
              <w:rPr>
                <w:noProof/>
                <w:webHidden/>
              </w:rPr>
              <w:fldChar w:fldCharType="end"/>
            </w:r>
          </w:hyperlink>
        </w:p>
        <w:p w14:paraId="597141C5" w14:textId="2F001F00" w:rsidR="001C444F" w:rsidRDefault="001C444F">
          <w:pPr>
            <w:pStyle w:val="Obsah1"/>
            <w:tabs>
              <w:tab w:val="right" w:leader="underscore" w:pos="9060"/>
            </w:tabs>
            <w:rPr>
              <w:rFonts w:asciiTheme="minorHAnsi" w:eastAsiaTheme="minorEastAsia" w:hAnsiTheme="minorHAnsi" w:cstheme="minorBidi"/>
              <w:b w:val="0"/>
              <w:bCs w:val="0"/>
              <w:caps w:val="0"/>
              <w:noProof/>
              <w:sz w:val="22"/>
              <w:szCs w:val="22"/>
            </w:rPr>
          </w:pPr>
          <w:hyperlink w:anchor="_Toc198290246" w:history="1">
            <w:r w:rsidRPr="000C402F">
              <w:rPr>
                <w:rStyle w:val="Hypertextovodkaz"/>
                <w:rFonts w:cstheme="minorHAnsi"/>
                <w:noProof/>
              </w:rPr>
              <w:t>Příloha</w:t>
            </w:r>
            <w:r>
              <w:rPr>
                <w:noProof/>
                <w:webHidden/>
              </w:rPr>
              <w:tab/>
            </w:r>
            <w:r>
              <w:rPr>
                <w:noProof/>
                <w:webHidden/>
              </w:rPr>
              <w:fldChar w:fldCharType="begin"/>
            </w:r>
            <w:r>
              <w:rPr>
                <w:noProof/>
                <w:webHidden/>
              </w:rPr>
              <w:instrText xml:space="preserve"> PAGEREF _Toc198290246 \h </w:instrText>
            </w:r>
            <w:r>
              <w:rPr>
                <w:noProof/>
                <w:webHidden/>
              </w:rPr>
            </w:r>
            <w:r>
              <w:rPr>
                <w:noProof/>
                <w:webHidden/>
              </w:rPr>
              <w:fldChar w:fldCharType="separate"/>
            </w:r>
            <w:r>
              <w:rPr>
                <w:noProof/>
                <w:webHidden/>
              </w:rPr>
              <w:t>59</w:t>
            </w:r>
            <w:r>
              <w:rPr>
                <w:noProof/>
                <w:webHidden/>
              </w:rPr>
              <w:fldChar w:fldCharType="end"/>
            </w:r>
          </w:hyperlink>
        </w:p>
        <w:p w14:paraId="326F7736" w14:textId="46B60F96" w:rsidR="0096209E" w:rsidRDefault="0096209E">
          <w:r>
            <w:rPr>
              <w:b/>
              <w:bCs/>
            </w:rPr>
            <w:fldChar w:fldCharType="end"/>
          </w:r>
        </w:p>
      </w:sdtContent>
    </w:sdt>
    <w:p w14:paraId="6ACD1541" w14:textId="77777777" w:rsidR="007E4CA2" w:rsidRDefault="007E4CA2" w:rsidP="00E63E84">
      <w:pPr>
        <w:pStyle w:val="Obsah2"/>
      </w:pPr>
    </w:p>
    <w:p w14:paraId="404E48D3" w14:textId="77777777" w:rsidR="007E4CA2" w:rsidRDefault="007E4CA2" w:rsidP="00E63E84">
      <w:pPr>
        <w:pStyle w:val="Obsah2"/>
      </w:pPr>
    </w:p>
    <w:p w14:paraId="64DB6ADF" w14:textId="77777777" w:rsidR="00E63E84" w:rsidRDefault="00E63E84" w:rsidP="00EF5279">
      <w:pPr>
        <w:tabs>
          <w:tab w:val="left" w:pos="3828"/>
        </w:tabs>
        <w:rPr>
          <w:b/>
          <w:bCs/>
        </w:rPr>
      </w:pPr>
      <w:r>
        <w:br w:type="page"/>
      </w:r>
    </w:p>
    <w:p w14:paraId="21055D05" w14:textId="478FBB62" w:rsidR="0024065D" w:rsidRPr="00A9357D" w:rsidRDefault="007E4CA2" w:rsidP="00E63E84">
      <w:pPr>
        <w:pStyle w:val="Obsah2"/>
        <w:rPr>
          <w:rFonts w:asciiTheme="majorHAnsi" w:hAnsiTheme="majorHAnsi" w:cs="Arial"/>
          <w:caps/>
          <w:color w:val="2F5496" w:themeColor="accent1" w:themeShade="BF"/>
          <w:sz w:val="32"/>
          <w:szCs w:val="24"/>
        </w:rPr>
      </w:pPr>
      <w:r w:rsidRPr="00A9357D">
        <w:rPr>
          <w:rFonts w:asciiTheme="majorHAnsi" w:hAnsiTheme="majorHAnsi" w:cs="Arial"/>
          <w:caps/>
          <w:color w:val="2F5496" w:themeColor="accent1" w:themeShade="BF"/>
          <w:sz w:val="32"/>
          <w:szCs w:val="24"/>
        </w:rPr>
        <w:lastRenderedPageBreak/>
        <w:t>Seznam tabulek</w:t>
      </w:r>
    </w:p>
    <w:p w14:paraId="70146721" w14:textId="77777777" w:rsidR="008462A3" w:rsidRPr="008462A3" w:rsidRDefault="008462A3" w:rsidP="008462A3"/>
    <w:p w14:paraId="100FCD2D" w14:textId="77777777" w:rsidR="007E4CA2" w:rsidRPr="007E4CA2" w:rsidRDefault="007E4CA2" w:rsidP="008462A3"/>
    <w:bookmarkStart w:id="48" w:name="_Toc165325907"/>
    <w:p w14:paraId="01F6EC4E" w14:textId="39739621" w:rsidR="005648F0" w:rsidRDefault="0050288B">
      <w:pPr>
        <w:pStyle w:val="Seznamobrzk"/>
        <w:tabs>
          <w:tab w:val="right" w:leader="dot" w:pos="9060"/>
        </w:tabs>
        <w:rPr>
          <w:rFonts w:eastAsiaTheme="minorEastAsia" w:cstheme="minorBidi"/>
          <w:noProof/>
          <w:sz w:val="22"/>
          <w:szCs w:val="22"/>
        </w:rPr>
      </w:pPr>
      <w:r>
        <w:fldChar w:fldCharType="begin"/>
      </w:r>
      <w:r>
        <w:instrText xml:space="preserve"> TOC \f F \h \z \t "Titulek" \c "Tabulka" </w:instrText>
      </w:r>
      <w:r>
        <w:fldChar w:fldCharType="separate"/>
      </w:r>
      <w:hyperlink w:anchor="_Toc196498022" w:history="1">
        <w:r w:rsidR="005648F0" w:rsidRPr="00023F1A">
          <w:rPr>
            <w:rStyle w:val="Hypertextovodkaz"/>
            <w:noProof/>
          </w:rPr>
          <w:t>Tabulka 1 Rozvaha (bilance)</w:t>
        </w:r>
        <w:r w:rsidR="005648F0">
          <w:rPr>
            <w:noProof/>
            <w:webHidden/>
          </w:rPr>
          <w:tab/>
        </w:r>
        <w:r w:rsidR="005648F0">
          <w:rPr>
            <w:noProof/>
            <w:webHidden/>
          </w:rPr>
          <w:fldChar w:fldCharType="begin"/>
        </w:r>
        <w:r w:rsidR="005648F0">
          <w:rPr>
            <w:noProof/>
            <w:webHidden/>
          </w:rPr>
          <w:instrText xml:space="preserve"> PAGEREF _Toc196498022 \h </w:instrText>
        </w:r>
        <w:r w:rsidR="005648F0">
          <w:rPr>
            <w:noProof/>
            <w:webHidden/>
          </w:rPr>
        </w:r>
        <w:r w:rsidR="005648F0">
          <w:rPr>
            <w:noProof/>
            <w:webHidden/>
          </w:rPr>
          <w:fldChar w:fldCharType="separate"/>
        </w:r>
        <w:r w:rsidR="00A75387">
          <w:rPr>
            <w:noProof/>
            <w:webHidden/>
          </w:rPr>
          <w:t>7</w:t>
        </w:r>
        <w:r w:rsidR="005648F0">
          <w:rPr>
            <w:noProof/>
            <w:webHidden/>
          </w:rPr>
          <w:fldChar w:fldCharType="end"/>
        </w:r>
      </w:hyperlink>
    </w:p>
    <w:p w14:paraId="78D42667" w14:textId="6E7B103F" w:rsidR="005648F0" w:rsidRDefault="00D1193B">
      <w:pPr>
        <w:pStyle w:val="Seznamobrzk"/>
        <w:tabs>
          <w:tab w:val="right" w:leader="dot" w:pos="9060"/>
        </w:tabs>
        <w:rPr>
          <w:rFonts w:eastAsiaTheme="minorEastAsia" w:cstheme="minorBidi"/>
          <w:noProof/>
          <w:sz w:val="22"/>
          <w:szCs w:val="22"/>
        </w:rPr>
      </w:pPr>
      <w:hyperlink w:anchor="_Toc196498023" w:history="1">
        <w:r w:rsidR="005648F0" w:rsidRPr="00023F1A">
          <w:rPr>
            <w:rStyle w:val="Hypertextovodkaz"/>
            <w:noProof/>
          </w:rPr>
          <w:t>Tabulka 2 Výkaz zisku a ztráty (UTB)</w:t>
        </w:r>
        <w:r w:rsidR="005648F0">
          <w:rPr>
            <w:noProof/>
            <w:webHidden/>
          </w:rPr>
          <w:tab/>
        </w:r>
        <w:r w:rsidR="005648F0">
          <w:rPr>
            <w:noProof/>
            <w:webHidden/>
          </w:rPr>
          <w:fldChar w:fldCharType="begin"/>
        </w:r>
        <w:r w:rsidR="005648F0">
          <w:rPr>
            <w:noProof/>
            <w:webHidden/>
          </w:rPr>
          <w:instrText xml:space="preserve"> PAGEREF _Toc196498023 \h </w:instrText>
        </w:r>
        <w:r w:rsidR="005648F0">
          <w:rPr>
            <w:noProof/>
            <w:webHidden/>
          </w:rPr>
        </w:r>
        <w:r w:rsidR="005648F0">
          <w:rPr>
            <w:noProof/>
            <w:webHidden/>
          </w:rPr>
          <w:fldChar w:fldCharType="separate"/>
        </w:r>
        <w:r w:rsidR="00A75387">
          <w:rPr>
            <w:noProof/>
            <w:webHidden/>
          </w:rPr>
          <w:t>10</w:t>
        </w:r>
        <w:r w:rsidR="005648F0">
          <w:rPr>
            <w:noProof/>
            <w:webHidden/>
          </w:rPr>
          <w:fldChar w:fldCharType="end"/>
        </w:r>
      </w:hyperlink>
    </w:p>
    <w:p w14:paraId="7DD234DA" w14:textId="50D17CA6" w:rsidR="005648F0" w:rsidRDefault="00D1193B">
      <w:pPr>
        <w:pStyle w:val="Seznamobrzk"/>
        <w:tabs>
          <w:tab w:val="right" w:leader="dot" w:pos="9060"/>
        </w:tabs>
        <w:rPr>
          <w:rFonts w:eastAsiaTheme="minorEastAsia" w:cstheme="minorBidi"/>
          <w:noProof/>
          <w:sz w:val="22"/>
          <w:szCs w:val="22"/>
        </w:rPr>
      </w:pPr>
      <w:hyperlink w:anchor="_Toc196498024" w:history="1">
        <w:r w:rsidR="005648F0" w:rsidRPr="00023F1A">
          <w:rPr>
            <w:rStyle w:val="Hypertextovodkaz"/>
            <w:noProof/>
          </w:rPr>
          <w:t>Tabulka 2.a Výkaz zisku a ztráty (bez KMZ)</w:t>
        </w:r>
        <w:r w:rsidR="005648F0">
          <w:rPr>
            <w:noProof/>
            <w:webHidden/>
          </w:rPr>
          <w:tab/>
        </w:r>
        <w:r w:rsidR="005648F0">
          <w:rPr>
            <w:noProof/>
            <w:webHidden/>
          </w:rPr>
          <w:fldChar w:fldCharType="begin"/>
        </w:r>
        <w:r w:rsidR="005648F0">
          <w:rPr>
            <w:noProof/>
            <w:webHidden/>
          </w:rPr>
          <w:instrText xml:space="preserve"> PAGEREF _Toc196498024 \h </w:instrText>
        </w:r>
        <w:r w:rsidR="005648F0">
          <w:rPr>
            <w:noProof/>
            <w:webHidden/>
          </w:rPr>
        </w:r>
        <w:r w:rsidR="005648F0">
          <w:rPr>
            <w:noProof/>
            <w:webHidden/>
          </w:rPr>
          <w:fldChar w:fldCharType="separate"/>
        </w:r>
        <w:r w:rsidR="00A75387">
          <w:rPr>
            <w:noProof/>
            <w:webHidden/>
          </w:rPr>
          <w:t>12</w:t>
        </w:r>
        <w:r w:rsidR="005648F0">
          <w:rPr>
            <w:noProof/>
            <w:webHidden/>
          </w:rPr>
          <w:fldChar w:fldCharType="end"/>
        </w:r>
      </w:hyperlink>
    </w:p>
    <w:p w14:paraId="044294A6" w14:textId="35D05AEE" w:rsidR="005648F0" w:rsidRDefault="00D1193B">
      <w:pPr>
        <w:pStyle w:val="Seznamobrzk"/>
        <w:tabs>
          <w:tab w:val="right" w:leader="dot" w:pos="9060"/>
        </w:tabs>
        <w:rPr>
          <w:rFonts w:eastAsiaTheme="minorEastAsia" w:cstheme="minorBidi"/>
          <w:noProof/>
          <w:sz w:val="22"/>
          <w:szCs w:val="22"/>
        </w:rPr>
      </w:pPr>
      <w:hyperlink w:anchor="_Toc196498025" w:history="1">
        <w:r w:rsidR="005648F0" w:rsidRPr="00023F1A">
          <w:rPr>
            <w:rStyle w:val="Hypertextovodkaz"/>
            <w:noProof/>
          </w:rPr>
          <w:t>Tabulka 2.b Výkaz zisku a ztráty (KMZ)</w:t>
        </w:r>
        <w:r w:rsidR="005648F0">
          <w:rPr>
            <w:noProof/>
            <w:webHidden/>
          </w:rPr>
          <w:tab/>
        </w:r>
        <w:r w:rsidR="005648F0">
          <w:rPr>
            <w:noProof/>
            <w:webHidden/>
          </w:rPr>
          <w:fldChar w:fldCharType="begin"/>
        </w:r>
        <w:r w:rsidR="005648F0">
          <w:rPr>
            <w:noProof/>
            <w:webHidden/>
          </w:rPr>
          <w:instrText xml:space="preserve"> PAGEREF _Toc196498025 \h </w:instrText>
        </w:r>
        <w:r w:rsidR="005648F0">
          <w:rPr>
            <w:noProof/>
            <w:webHidden/>
          </w:rPr>
        </w:r>
        <w:r w:rsidR="005648F0">
          <w:rPr>
            <w:noProof/>
            <w:webHidden/>
          </w:rPr>
          <w:fldChar w:fldCharType="separate"/>
        </w:r>
        <w:r w:rsidR="00A75387">
          <w:rPr>
            <w:noProof/>
            <w:webHidden/>
          </w:rPr>
          <w:t>13</w:t>
        </w:r>
        <w:r w:rsidR="005648F0">
          <w:rPr>
            <w:noProof/>
            <w:webHidden/>
          </w:rPr>
          <w:fldChar w:fldCharType="end"/>
        </w:r>
      </w:hyperlink>
    </w:p>
    <w:p w14:paraId="094D44C1" w14:textId="6983EC31" w:rsidR="005648F0" w:rsidRDefault="00D1193B">
      <w:pPr>
        <w:pStyle w:val="Seznamobrzk"/>
        <w:tabs>
          <w:tab w:val="right" w:leader="dot" w:pos="9060"/>
        </w:tabs>
        <w:rPr>
          <w:rFonts w:eastAsiaTheme="minorEastAsia" w:cstheme="minorBidi"/>
          <w:noProof/>
          <w:sz w:val="22"/>
          <w:szCs w:val="22"/>
        </w:rPr>
      </w:pPr>
      <w:hyperlink w:anchor="_Toc196498026" w:history="1">
        <w:r w:rsidR="005648F0" w:rsidRPr="00023F1A">
          <w:rPr>
            <w:rStyle w:val="Hypertextovodkaz"/>
            <w:noProof/>
          </w:rPr>
          <w:t>Tabulka 3 Hospodářský výsledek (HV) - výsledek hospodaření za rok 2024</w:t>
        </w:r>
        <w:r w:rsidR="005648F0">
          <w:rPr>
            <w:noProof/>
            <w:webHidden/>
          </w:rPr>
          <w:tab/>
        </w:r>
        <w:r w:rsidR="005648F0">
          <w:rPr>
            <w:noProof/>
            <w:webHidden/>
          </w:rPr>
          <w:fldChar w:fldCharType="begin"/>
        </w:r>
        <w:r w:rsidR="005648F0">
          <w:rPr>
            <w:noProof/>
            <w:webHidden/>
          </w:rPr>
          <w:instrText xml:space="preserve"> PAGEREF _Toc196498026 \h </w:instrText>
        </w:r>
        <w:r w:rsidR="005648F0">
          <w:rPr>
            <w:noProof/>
            <w:webHidden/>
          </w:rPr>
        </w:r>
        <w:r w:rsidR="005648F0">
          <w:rPr>
            <w:noProof/>
            <w:webHidden/>
          </w:rPr>
          <w:fldChar w:fldCharType="separate"/>
        </w:r>
        <w:r w:rsidR="00A75387">
          <w:rPr>
            <w:noProof/>
            <w:webHidden/>
          </w:rPr>
          <w:t>15</w:t>
        </w:r>
        <w:r w:rsidR="005648F0">
          <w:rPr>
            <w:noProof/>
            <w:webHidden/>
          </w:rPr>
          <w:fldChar w:fldCharType="end"/>
        </w:r>
      </w:hyperlink>
    </w:p>
    <w:p w14:paraId="7453462D" w14:textId="47430831" w:rsidR="005648F0" w:rsidRDefault="00D1193B">
      <w:pPr>
        <w:pStyle w:val="Seznamobrzk"/>
        <w:tabs>
          <w:tab w:val="right" w:leader="dot" w:pos="9060"/>
        </w:tabs>
        <w:rPr>
          <w:rFonts w:eastAsiaTheme="minorEastAsia" w:cstheme="minorBidi"/>
          <w:noProof/>
          <w:sz w:val="22"/>
          <w:szCs w:val="22"/>
        </w:rPr>
      </w:pPr>
      <w:hyperlink w:anchor="_Toc196498027" w:history="1">
        <w:r w:rsidR="005648F0" w:rsidRPr="00023F1A">
          <w:rPr>
            <w:rStyle w:val="Hypertextovodkaz"/>
            <w:noProof/>
          </w:rPr>
          <w:t>Tabulka 4 Přehled o peněžních tocích (výkaz cash flow) - UTB ve Zlíně za rok 2024</w:t>
        </w:r>
        <w:r w:rsidR="005648F0">
          <w:rPr>
            <w:noProof/>
            <w:webHidden/>
          </w:rPr>
          <w:tab/>
        </w:r>
        <w:r w:rsidR="005648F0">
          <w:rPr>
            <w:noProof/>
            <w:webHidden/>
          </w:rPr>
          <w:fldChar w:fldCharType="begin"/>
        </w:r>
        <w:r w:rsidR="005648F0">
          <w:rPr>
            <w:noProof/>
            <w:webHidden/>
          </w:rPr>
          <w:instrText xml:space="preserve"> PAGEREF _Toc196498027 \h </w:instrText>
        </w:r>
        <w:r w:rsidR="005648F0">
          <w:rPr>
            <w:noProof/>
            <w:webHidden/>
          </w:rPr>
        </w:r>
        <w:r w:rsidR="005648F0">
          <w:rPr>
            <w:noProof/>
            <w:webHidden/>
          </w:rPr>
          <w:fldChar w:fldCharType="separate"/>
        </w:r>
        <w:r w:rsidR="00A75387">
          <w:rPr>
            <w:noProof/>
            <w:webHidden/>
          </w:rPr>
          <w:t>16</w:t>
        </w:r>
        <w:r w:rsidR="005648F0">
          <w:rPr>
            <w:noProof/>
            <w:webHidden/>
          </w:rPr>
          <w:fldChar w:fldCharType="end"/>
        </w:r>
      </w:hyperlink>
    </w:p>
    <w:p w14:paraId="39B810AD" w14:textId="59C8F48F" w:rsidR="005648F0" w:rsidRDefault="00D1193B">
      <w:pPr>
        <w:pStyle w:val="Seznamobrzk"/>
        <w:tabs>
          <w:tab w:val="right" w:leader="dot" w:pos="9060"/>
        </w:tabs>
        <w:rPr>
          <w:rFonts w:eastAsiaTheme="minorEastAsia" w:cstheme="minorBidi"/>
          <w:noProof/>
          <w:sz w:val="22"/>
          <w:szCs w:val="22"/>
        </w:rPr>
      </w:pPr>
      <w:hyperlink w:anchor="_Toc196498028" w:history="1">
        <w:r w:rsidR="005648F0" w:rsidRPr="00F7252B">
          <w:rPr>
            <w:rStyle w:val="Hypertextovodkaz"/>
            <w:noProof/>
          </w:rPr>
          <w:t>Tabulka 5 Veřejné zdroje financování VVŠ: prostředky poskytnuté a prostředky použité</w:t>
        </w:r>
        <w:r w:rsidR="005648F0" w:rsidRPr="00F7252B">
          <w:rPr>
            <w:noProof/>
            <w:webHidden/>
          </w:rPr>
          <w:tab/>
        </w:r>
        <w:r w:rsidR="005648F0" w:rsidRPr="00F7252B">
          <w:rPr>
            <w:noProof/>
            <w:webHidden/>
          </w:rPr>
          <w:fldChar w:fldCharType="begin"/>
        </w:r>
        <w:r w:rsidR="005648F0" w:rsidRPr="00F7252B">
          <w:rPr>
            <w:noProof/>
            <w:webHidden/>
          </w:rPr>
          <w:instrText xml:space="preserve"> PAGEREF _Toc196498028 \h </w:instrText>
        </w:r>
        <w:r w:rsidR="005648F0" w:rsidRPr="00F7252B">
          <w:rPr>
            <w:noProof/>
            <w:webHidden/>
          </w:rPr>
        </w:r>
        <w:r w:rsidR="005648F0" w:rsidRPr="00F7252B">
          <w:rPr>
            <w:noProof/>
            <w:webHidden/>
          </w:rPr>
          <w:fldChar w:fldCharType="separate"/>
        </w:r>
        <w:r w:rsidR="00A75387">
          <w:rPr>
            <w:noProof/>
            <w:webHidden/>
          </w:rPr>
          <w:t>20</w:t>
        </w:r>
        <w:r w:rsidR="005648F0" w:rsidRPr="00F7252B">
          <w:rPr>
            <w:noProof/>
            <w:webHidden/>
          </w:rPr>
          <w:fldChar w:fldCharType="end"/>
        </w:r>
      </w:hyperlink>
    </w:p>
    <w:p w14:paraId="65649F14" w14:textId="759B6477" w:rsidR="005648F0" w:rsidRDefault="00D1193B">
      <w:pPr>
        <w:pStyle w:val="Seznamobrzk"/>
        <w:tabs>
          <w:tab w:val="right" w:leader="dot" w:pos="9060"/>
        </w:tabs>
        <w:rPr>
          <w:rFonts w:eastAsiaTheme="minorEastAsia" w:cstheme="minorBidi"/>
          <w:noProof/>
          <w:sz w:val="22"/>
          <w:szCs w:val="22"/>
        </w:rPr>
      </w:pPr>
      <w:hyperlink w:anchor="_Toc196498029" w:history="1">
        <w:r w:rsidR="005648F0" w:rsidRPr="00023F1A">
          <w:rPr>
            <w:rStyle w:val="Hypertextovodkaz"/>
            <w:noProof/>
          </w:rPr>
          <w:t>Tabulka 5.a Financování vzdělávací a vědecké, výzkumné, vývojové a inovační, umělecké a další tvůrčí činnosti</w:t>
        </w:r>
        <w:r w:rsidR="005648F0">
          <w:rPr>
            <w:noProof/>
            <w:webHidden/>
          </w:rPr>
          <w:tab/>
        </w:r>
        <w:r w:rsidR="005648F0">
          <w:rPr>
            <w:noProof/>
            <w:webHidden/>
          </w:rPr>
          <w:fldChar w:fldCharType="begin"/>
        </w:r>
        <w:r w:rsidR="005648F0">
          <w:rPr>
            <w:noProof/>
            <w:webHidden/>
          </w:rPr>
          <w:instrText xml:space="preserve"> PAGEREF _Toc196498029 \h </w:instrText>
        </w:r>
        <w:r w:rsidR="005648F0">
          <w:rPr>
            <w:noProof/>
            <w:webHidden/>
          </w:rPr>
        </w:r>
        <w:r w:rsidR="005648F0">
          <w:rPr>
            <w:noProof/>
            <w:webHidden/>
          </w:rPr>
          <w:fldChar w:fldCharType="separate"/>
        </w:r>
        <w:r w:rsidR="00A75387">
          <w:rPr>
            <w:noProof/>
            <w:webHidden/>
          </w:rPr>
          <w:t>23</w:t>
        </w:r>
        <w:r w:rsidR="005648F0">
          <w:rPr>
            <w:noProof/>
            <w:webHidden/>
          </w:rPr>
          <w:fldChar w:fldCharType="end"/>
        </w:r>
      </w:hyperlink>
    </w:p>
    <w:p w14:paraId="6037A120" w14:textId="31324233" w:rsidR="005648F0" w:rsidRDefault="00D1193B">
      <w:pPr>
        <w:pStyle w:val="Seznamobrzk"/>
        <w:tabs>
          <w:tab w:val="right" w:leader="dot" w:pos="9060"/>
        </w:tabs>
        <w:rPr>
          <w:rFonts w:eastAsiaTheme="minorEastAsia" w:cstheme="minorBidi"/>
          <w:noProof/>
          <w:sz w:val="22"/>
          <w:szCs w:val="22"/>
        </w:rPr>
      </w:pPr>
      <w:hyperlink w:anchor="_Toc196498030" w:history="1">
        <w:r w:rsidR="005648F0" w:rsidRPr="00023F1A">
          <w:rPr>
            <w:rStyle w:val="Hypertextovodkaz"/>
            <w:noProof/>
          </w:rPr>
          <w:t>Tabulka 5.b Financování výzkumu a vývoje</w:t>
        </w:r>
        <w:r w:rsidR="005648F0">
          <w:rPr>
            <w:noProof/>
            <w:webHidden/>
          </w:rPr>
          <w:tab/>
        </w:r>
        <w:r w:rsidR="005648F0">
          <w:rPr>
            <w:noProof/>
            <w:webHidden/>
          </w:rPr>
          <w:fldChar w:fldCharType="begin"/>
        </w:r>
        <w:r w:rsidR="005648F0">
          <w:rPr>
            <w:noProof/>
            <w:webHidden/>
          </w:rPr>
          <w:instrText xml:space="preserve"> PAGEREF _Toc196498030 \h </w:instrText>
        </w:r>
        <w:r w:rsidR="005648F0">
          <w:rPr>
            <w:noProof/>
            <w:webHidden/>
          </w:rPr>
        </w:r>
        <w:r w:rsidR="005648F0">
          <w:rPr>
            <w:noProof/>
            <w:webHidden/>
          </w:rPr>
          <w:fldChar w:fldCharType="separate"/>
        </w:r>
        <w:r w:rsidR="00A75387">
          <w:rPr>
            <w:noProof/>
            <w:webHidden/>
          </w:rPr>
          <w:t>26</w:t>
        </w:r>
        <w:r w:rsidR="005648F0">
          <w:rPr>
            <w:noProof/>
            <w:webHidden/>
          </w:rPr>
          <w:fldChar w:fldCharType="end"/>
        </w:r>
      </w:hyperlink>
    </w:p>
    <w:p w14:paraId="512D20D1" w14:textId="71968C2D" w:rsidR="005648F0" w:rsidRDefault="00D1193B">
      <w:pPr>
        <w:pStyle w:val="Seznamobrzk"/>
        <w:tabs>
          <w:tab w:val="right" w:leader="dot" w:pos="9060"/>
        </w:tabs>
        <w:rPr>
          <w:rFonts w:eastAsiaTheme="minorEastAsia" w:cstheme="minorBidi"/>
          <w:noProof/>
          <w:sz w:val="22"/>
          <w:szCs w:val="22"/>
        </w:rPr>
      </w:pPr>
      <w:hyperlink w:anchor="_Toc196498031" w:history="1">
        <w:r w:rsidR="005648F0" w:rsidRPr="00023F1A">
          <w:rPr>
            <w:rStyle w:val="Hypertextovodkaz"/>
            <w:noProof/>
          </w:rPr>
          <w:t>Tabulka 5.c Financování programu reprodukce majetku</w:t>
        </w:r>
        <w:r w:rsidR="005648F0">
          <w:rPr>
            <w:noProof/>
            <w:webHidden/>
          </w:rPr>
          <w:tab/>
        </w:r>
        <w:r w:rsidR="005648F0">
          <w:rPr>
            <w:noProof/>
            <w:webHidden/>
          </w:rPr>
          <w:fldChar w:fldCharType="begin"/>
        </w:r>
        <w:r w:rsidR="005648F0">
          <w:rPr>
            <w:noProof/>
            <w:webHidden/>
          </w:rPr>
          <w:instrText xml:space="preserve"> PAGEREF _Toc196498031 \h </w:instrText>
        </w:r>
        <w:r w:rsidR="005648F0">
          <w:rPr>
            <w:noProof/>
            <w:webHidden/>
          </w:rPr>
        </w:r>
        <w:r w:rsidR="005648F0">
          <w:rPr>
            <w:noProof/>
            <w:webHidden/>
          </w:rPr>
          <w:fldChar w:fldCharType="separate"/>
        </w:r>
        <w:r w:rsidR="00A75387">
          <w:rPr>
            <w:noProof/>
            <w:webHidden/>
          </w:rPr>
          <w:t>29</w:t>
        </w:r>
        <w:r w:rsidR="005648F0">
          <w:rPr>
            <w:noProof/>
            <w:webHidden/>
          </w:rPr>
          <w:fldChar w:fldCharType="end"/>
        </w:r>
      </w:hyperlink>
    </w:p>
    <w:p w14:paraId="4B50C3BF" w14:textId="27206FD6" w:rsidR="005648F0" w:rsidRDefault="00D1193B">
      <w:pPr>
        <w:pStyle w:val="Seznamobrzk"/>
        <w:tabs>
          <w:tab w:val="right" w:leader="dot" w:pos="9060"/>
        </w:tabs>
        <w:rPr>
          <w:rFonts w:eastAsiaTheme="minorEastAsia" w:cstheme="minorBidi"/>
          <w:noProof/>
          <w:sz w:val="22"/>
          <w:szCs w:val="22"/>
        </w:rPr>
      </w:pPr>
      <w:hyperlink w:anchor="_Toc196498032" w:history="1">
        <w:r w:rsidR="005648F0" w:rsidRPr="00023F1A">
          <w:rPr>
            <w:rStyle w:val="Hypertextovodkaz"/>
            <w:noProof/>
          </w:rPr>
          <w:t>Tabulka 5.d Financování programů strukturálních fondů</w:t>
        </w:r>
        <w:r w:rsidR="005648F0">
          <w:rPr>
            <w:noProof/>
            <w:webHidden/>
          </w:rPr>
          <w:tab/>
        </w:r>
        <w:r w:rsidR="005648F0">
          <w:rPr>
            <w:noProof/>
            <w:webHidden/>
          </w:rPr>
          <w:fldChar w:fldCharType="begin"/>
        </w:r>
        <w:r w:rsidR="005648F0">
          <w:rPr>
            <w:noProof/>
            <w:webHidden/>
          </w:rPr>
          <w:instrText xml:space="preserve"> PAGEREF _Toc196498032 \h </w:instrText>
        </w:r>
        <w:r w:rsidR="005648F0">
          <w:rPr>
            <w:noProof/>
            <w:webHidden/>
          </w:rPr>
        </w:r>
        <w:r w:rsidR="005648F0">
          <w:rPr>
            <w:noProof/>
            <w:webHidden/>
          </w:rPr>
          <w:fldChar w:fldCharType="separate"/>
        </w:r>
        <w:r w:rsidR="00A75387">
          <w:rPr>
            <w:noProof/>
            <w:webHidden/>
          </w:rPr>
          <w:t>30</w:t>
        </w:r>
        <w:r w:rsidR="005648F0">
          <w:rPr>
            <w:noProof/>
            <w:webHidden/>
          </w:rPr>
          <w:fldChar w:fldCharType="end"/>
        </w:r>
      </w:hyperlink>
    </w:p>
    <w:p w14:paraId="74725DB6" w14:textId="1C1D8137" w:rsidR="005648F0" w:rsidRDefault="00D1193B">
      <w:pPr>
        <w:pStyle w:val="Seznamobrzk"/>
        <w:tabs>
          <w:tab w:val="right" w:leader="dot" w:pos="9060"/>
        </w:tabs>
        <w:rPr>
          <w:rFonts w:eastAsiaTheme="minorEastAsia" w:cstheme="minorBidi"/>
          <w:noProof/>
          <w:sz w:val="22"/>
          <w:szCs w:val="22"/>
        </w:rPr>
      </w:pPr>
      <w:hyperlink w:anchor="_Toc196498033" w:history="1">
        <w:r w:rsidR="005648F0" w:rsidRPr="00023F1A">
          <w:rPr>
            <w:rStyle w:val="Hypertextovodkaz"/>
            <w:noProof/>
          </w:rPr>
          <w:t>Tabulka 6 Přehled vybraných výnosů</w:t>
        </w:r>
        <w:r w:rsidR="005648F0">
          <w:rPr>
            <w:noProof/>
            <w:webHidden/>
          </w:rPr>
          <w:tab/>
        </w:r>
        <w:r w:rsidR="005648F0">
          <w:rPr>
            <w:noProof/>
            <w:webHidden/>
          </w:rPr>
          <w:fldChar w:fldCharType="begin"/>
        </w:r>
        <w:r w:rsidR="005648F0">
          <w:rPr>
            <w:noProof/>
            <w:webHidden/>
          </w:rPr>
          <w:instrText xml:space="preserve"> PAGEREF _Toc196498033 \h </w:instrText>
        </w:r>
        <w:r w:rsidR="005648F0">
          <w:rPr>
            <w:noProof/>
            <w:webHidden/>
          </w:rPr>
        </w:r>
        <w:r w:rsidR="005648F0">
          <w:rPr>
            <w:noProof/>
            <w:webHidden/>
          </w:rPr>
          <w:fldChar w:fldCharType="separate"/>
        </w:r>
        <w:r w:rsidR="00A75387">
          <w:rPr>
            <w:noProof/>
            <w:webHidden/>
          </w:rPr>
          <w:t>31</w:t>
        </w:r>
        <w:r w:rsidR="005648F0">
          <w:rPr>
            <w:noProof/>
            <w:webHidden/>
          </w:rPr>
          <w:fldChar w:fldCharType="end"/>
        </w:r>
      </w:hyperlink>
    </w:p>
    <w:p w14:paraId="6281FB76" w14:textId="29EF78C5" w:rsidR="005648F0" w:rsidRDefault="00D1193B">
      <w:pPr>
        <w:pStyle w:val="Seznamobrzk"/>
        <w:tabs>
          <w:tab w:val="right" w:leader="dot" w:pos="9060"/>
        </w:tabs>
        <w:rPr>
          <w:rFonts w:eastAsiaTheme="minorEastAsia" w:cstheme="minorBidi"/>
          <w:noProof/>
          <w:sz w:val="22"/>
          <w:szCs w:val="22"/>
        </w:rPr>
      </w:pPr>
      <w:hyperlink w:anchor="_Toc196498034" w:history="1">
        <w:r w:rsidR="005648F0" w:rsidRPr="00023F1A">
          <w:rPr>
            <w:rStyle w:val="Hypertextovodkaz"/>
            <w:noProof/>
          </w:rPr>
          <w:t>Tabulka 7 Příjmy z poplatků a úhrad za další činnosti poskytované veřejnou vysokou školou</w:t>
        </w:r>
        <w:r w:rsidR="005648F0">
          <w:rPr>
            <w:noProof/>
            <w:webHidden/>
          </w:rPr>
          <w:tab/>
        </w:r>
        <w:r w:rsidR="005648F0">
          <w:rPr>
            <w:noProof/>
            <w:webHidden/>
          </w:rPr>
          <w:fldChar w:fldCharType="begin"/>
        </w:r>
        <w:r w:rsidR="005648F0">
          <w:rPr>
            <w:noProof/>
            <w:webHidden/>
          </w:rPr>
          <w:instrText xml:space="preserve"> PAGEREF _Toc196498034 \h </w:instrText>
        </w:r>
        <w:r w:rsidR="005648F0">
          <w:rPr>
            <w:noProof/>
            <w:webHidden/>
          </w:rPr>
        </w:r>
        <w:r w:rsidR="005648F0">
          <w:rPr>
            <w:noProof/>
            <w:webHidden/>
          </w:rPr>
          <w:fldChar w:fldCharType="separate"/>
        </w:r>
        <w:r w:rsidR="00A75387">
          <w:rPr>
            <w:noProof/>
            <w:webHidden/>
          </w:rPr>
          <w:t>33</w:t>
        </w:r>
        <w:r w:rsidR="005648F0">
          <w:rPr>
            <w:noProof/>
            <w:webHidden/>
          </w:rPr>
          <w:fldChar w:fldCharType="end"/>
        </w:r>
      </w:hyperlink>
    </w:p>
    <w:p w14:paraId="2F98D0E2" w14:textId="019A6097" w:rsidR="005648F0" w:rsidRDefault="00D1193B">
      <w:pPr>
        <w:pStyle w:val="Seznamobrzk"/>
        <w:tabs>
          <w:tab w:val="right" w:leader="dot" w:pos="9060"/>
        </w:tabs>
        <w:rPr>
          <w:rFonts w:eastAsiaTheme="minorEastAsia" w:cstheme="minorBidi"/>
          <w:noProof/>
          <w:sz w:val="22"/>
          <w:szCs w:val="22"/>
        </w:rPr>
      </w:pPr>
      <w:hyperlink w:anchor="_Toc196498035" w:history="1">
        <w:r w:rsidR="005648F0" w:rsidRPr="00023F1A">
          <w:rPr>
            <w:rStyle w:val="Hypertextovodkaz"/>
            <w:noProof/>
          </w:rPr>
          <w:t>Tabulka 8 Pracovníci a mzdové prostředky</w:t>
        </w:r>
        <w:r w:rsidR="005648F0">
          <w:rPr>
            <w:noProof/>
            <w:webHidden/>
          </w:rPr>
          <w:tab/>
        </w:r>
        <w:r w:rsidR="005648F0">
          <w:rPr>
            <w:noProof/>
            <w:webHidden/>
          </w:rPr>
          <w:fldChar w:fldCharType="begin"/>
        </w:r>
        <w:r w:rsidR="005648F0">
          <w:rPr>
            <w:noProof/>
            <w:webHidden/>
          </w:rPr>
          <w:instrText xml:space="preserve"> PAGEREF _Toc196498035 \h </w:instrText>
        </w:r>
        <w:r w:rsidR="005648F0">
          <w:rPr>
            <w:noProof/>
            <w:webHidden/>
          </w:rPr>
        </w:r>
        <w:r w:rsidR="005648F0">
          <w:rPr>
            <w:noProof/>
            <w:webHidden/>
          </w:rPr>
          <w:fldChar w:fldCharType="separate"/>
        </w:r>
        <w:r w:rsidR="00A75387">
          <w:rPr>
            <w:noProof/>
            <w:webHidden/>
          </w:rPr>
          <w:t>36</w:t>
        </w:r>
        <w:r w:rsidR="005648F0">
          <w:rPr>
            <w:noProof/>
            <w:webHidden/>
          </w:rPr>
          <w:fldChar w:fldCharType="end"/>
        </w:r>
      </w:hyperlink>
    </w:p>
    <w:p w14:paraId="149240FA" w14:textId="10965164" w:rsidR="005648F0" w:rsidRDefault="00D1193B">
      <w:pPr>
        <w:pStyle w:val="Seznamobrzk"/>
        <w:tabs>
          <w:tab w:val="right" w:leader="dot" w:pos="9060"/>
        </w:tabs>
        <w:rPr>
          <w:rFonts w:eastAsiaTheme="minorEastAsia" w:cstheme="minorBidi"/>
          <w:noProof/>
          <w:sz w:val="22"/>
          <w:szCs w:val="22"/>
        </w:rPr>
      </w:pPr>
      <w:hyperlink w:anchor="_Toc196498036" w:history="1">
        <w:r w:rsidR="005648F0" w:rsidRPr="00023F1A">
          <w:rPr>
            <w:rStyle w:val="Hypertextovodkaz"/>
            <w:noProof/>
          </w:rPr>
          <w:t>Tabulka 8.a Pracovníci a mzdové prostředky (v podrobném členění dle zdroje financování – mzdy vč. OON)</w:t>
        </w:r>
        <w:r w:rsidR="005648F0">
          <w:rPr>
            <w:noProof/>
            <w:webHidden/>
          </w:rPr>
          <w:tab/>
        </w:r>
        <w:r w:rsidR="005648F0">
          <w:rPr>
            <w:noProof/>
            <w:webHidden/>
          </w:rPr>
          <w:fldChar w:fldCharType="begin"/>
        </w:r>
        <w:r w:rsidR="005648F0">
          <w:rPr>
            <w:noProof/>
            <w:webHidden/>
          </w:rPr>
          <w:instrText xml:space="preserve"> PAGEREF _Toc196498036 \h </w:instrText>
        </w:r>
        <w:r w:rsidR="005648F0">
          <w:rPr>
            <w:noProof/>
            <w:webHidden/>
          </w:rPr>
        </w:r>
        <w:r w:rsidR="005648F0">
          <w:rPr>
            <w:noProof/>
            <w:webHidden/>
          </w:rPr>
          <w:fldChar w:fldCharType="separate"/>
        </w:r>
        <w:r w:rsidR="00A75387">
          <w:rPr>
            <w:noProof/>
            <w:webHidden/>
          </w:rPr>
          <w:t>36</w:t>
        </w:r>
        <w:r w:rsidR="005648F0">
          <w:rPr>
            <w:noProof/>
            <w:webHidden/>
          </w:rPr>
          <w:fldChar w:fldCharType="end"/>
        </w:r>
      </w:hyperlink>
    </w:p>
    <w:p w14:paraId="49D36640" w14:textId="00DFB73D" w:rsidR="005648F0" w:rsidRDefault="00D1193B">
      <w:pPr>
        <w:pStyle w:val="Seznamobrzk"/>
        <w:tabs>
          <w:tab w:val="right" w:leader="dot" w:pos="9060"/>
        </w:tabs>
        <w:rPr>
          <w:rFonts w:eastAsiaTheme="minorEastAsia" w:cstheme="minorBidi"/>
          <w:noProof/>
          <w:sz w:val="22"/>
          <w:szCs w:val="22"/>
        </w:rPr>
      </w:pPr>
      <w:hyperlink w:anchor="_Toc196498037" w:history="1">
        <w:r w:rsidR="005648F0" w:rsidRPr="00023F1A">
          <w:rPr>
            <w:rStyle w:val="Hypertextovodkaz"/>
            <w:noProof/>
          </w:rPr>
          <w:t>Tabulka 8.b Pracovníci a mzdové prostředky (v podrobném členění dle akademických kategorií – bez OON)</w:t>
        </w:r>
        <w:r w:rsidR="005648F0">
          <w:rPr>
            <w:noProof/>
            <w:webHidden/>
          </w:rPr>
          <w:tab/>
        </w:r>
        <w:r w:rsidR="005648F0">
          <w:rPr>
            <w:noProof/>
            <w:webHidden/>
          </w:rPr>
          <w:fldChar w:fldCharType="begin"/>
        </w:r>
        <w:r w:rsidR="005648F0">
          <w:rPr>
            <w:noProof/>
            <w:webHidden/>
          </w:rPr>
          <w:instrText xml:space="preserve"> PAGEREF _Toc196498037 \h </w:instrText>
        </w:r>
        <w:r w:rsidR="005648F0">
          <w:rPr>
            <w:noProof/>
            <w:webHidden/>
          </w:rPr>
        </w:r>
        <w:r w:rsidR="005648F0">
          <w:rPr>
            <w:noProof/>
            <w:webHidden/>
          </w:rPr>
          <w:fldChar w:fldCharType="separate"/>
        </w:r>
        <w:r w:rsidR="00A75387">
          <w:rPr>
            <w:noProof/>
            <w:webHidden/>
          </w:rPr>
          <w:t>36</w:t>
        </w:r>
        <w:r w:rsidR="005648F0">
          <w:rPr>
            <w:noProof/>
            <w:webHidden/>
          </w:rPr>
          <w:fldChar w:fldCharType="end"/>
        </w:r>
      </w:hyperlink>
    </w:p>
    <w:p w14:paraId="4E067E44" w14:textId="11B794CA" w:rsidR="005648F0" w:rsidRDefault="00D1193B">
      <w:pPr>
        <w:pStyle w:val="Seznamobrzk"/>
        <w:tabs>
          <w:tab w:val="right" w:leader="dot" w:pos="9060"/>
        </w:tabs>
        <w:rPr>
          <w:rFonts w:eastAsiaTheme="minorEastAsia" w:cstheme="minorBidi"/>
          <w:noProof/>
          <w:sz w:val="22"/>
          <w:szCs w:val="22"/>
        </w:rPr>
      </w:pPr>
      <w:hyperlink w:anchor="_Toc196498038" w:history="1">
        <w:r w:rsidR="005648F0" w:rsidRPr="00023F1A">
          <w:rPr>
            <w:rStyle w:val="Hypertextovodkaz"/>
            <w:noProof/>
          </w:rPr>
          <w:t>Tabulka 9 Stipendia</w:t>
        </w:r>
        <w:r w:rsidR="005648F0">
          <w:rPr>
            <w:noProof/>
            <w:webHidden/>
          </w:rPr>
          <w:tab/>
        </w:r>
        <w:r w:rsidR="005648F0">
          <w:rPr>
            <w:noProof/>
            <w:webHidden/>
          </w:rPr>
          <w:fldChar w:fldCharType="begin"/>
        </w:r>
        <w:r w:rsidR="005648F0">
          <w:rPr>
            <w:noProof/>
            <w:webHidden/>
          </w:rPr>
          <w:instrText xml:space="preserve"> PAGEREF _Toc196498038 \h </w:instrText>
        </w:r>
        <w:r w:rsidR="005648F0">
          <w:rPr>
            <w:noProof/>
            <w:webHidden/>
          </w:rPr>
        </w:r>
        <w:r w:rsidR="005648F0">
          <w:rPr>
            <w:noProof/>
            <w:webHidden/>
          </w:rPr>
          <w:fldChar w:fldCharType="separate"/>
        </w:r>
        <w:r w:rsidR="00A75387">
          <w:rPr>
            <w:noProof/>
            <w:webHidden/>
          </w:rPr>
          <w:t>38</w:t>
        </w:r>
        <w:r w:rsidR="005648F0">
          <w:rPr>
            <w:noProof/>
            <w:webHidden/>
          </w:rPr>
          <w:fldChar w:fldCharType="end"/>
        </w:r>
      </w:hyperlink>
    </w:p>
    <w:p w14:paraId="6A26C873" w14:textId="38FC9A47" w:rsidR="005648F0" w:rsidRDefault="00D1193B">
      <w:pPr>
        <w:pStyle w:val="Seznamobrzk"/>
        <w:tabs>
          <w:tab w:val="right" w:leader="dot" w:pos="9060"/>
        </w:tabs>
        <w:rPr>
          <w:rFonts w:eastAsiaTheme="minorEastAsia" w:cstheme="minorBidi"/>
          <w:noProof/>
          <w:sz w:val="22"/>
          <w:szCs w:val="22"/>
        </w:rPr>
      </w:pPr>
      <w:hyperlink w:anchor="_Toc196498039" w:history="1">
        <w:r w:rsidR="005648F0" w:rsidRPr="00023F1A">
          <w:rPr>
            <w:rStyle w:val="Hypertextovodkaz"/>
            <w:noProof/>
          </w:rPr>
          <w:t>Tabulka 10.a Neinvestiční náklady a výnosy – oblast stravování</w:t>
        </w:r>
        <w:r w:rsidR="005648F0">
          <w:rPr>
            <w:noProof/>
            <w:webHidden/>
          </w:rPr>
          <w:tab/>
        </w:r>
        <w:r w:rsidR="005648F0">
          <w:rPr>
            <w:noProof/>
            <w:webHidden/>
          </w:rPr>
          <w:fldChar w:fldCharType="begin"/>
        </w:r>
        <w:r w:rsidR="005648F0">
          <w:rPr>
            <w:noProof/>
            <w:webHidden/>
          </w:rPr>
          <w:instrText xml:space="preserve"> PAGEREF _Toc196498039 \h </w:instrText>
        </w:r>
        <w:r w:rsidR="005648F0">
          <w:rPr>
            <w:noProof/>
            <w:webHidden/>
          </w:rPr>
        </w:r>
        <w:r w:rsidR="005648F0">
          <w:rPr>
            <w:noProof/>
            <w:webHidden/>
          </w:rPr>
          <w:fldChar w:fldCharType="separate"/>
        </w:r>
        <w:r w:rsidR="00A75387">
          <w:rPr>
            <w:noProof/>
            <w:webHidden/>
          </w:rPr>
          <w:t>40</w:t>
        </w:r>
        <w:r w:rsidR="005648F0">
          <w:rPr>
            <w:noProof/>
            <w:webHidden/>
          </w:rPr>
          <w:fldChar w:fldCharType="end"/>
        </w:r>
      </w:hyperlink>
    </w:p>
    <w:p w14:paraId="6CE4C422" w14:textId="11C3C5B5" w:rsidR="005648F0" w:rsidRDefault="00D1193B">
      <w:pPr>
        <w:pStyle w:val="Seznamobrzk"/>
        <w:tabs>
          <w:tab w:val="right" w:leader="dot" w:pos="9060"/>
        </w:tabs>
        <w:rPr>
          <w:rFonts w:eastAsiaTheme="minorEastAsia" w:cstheme="minorBidi"/>
          <w:noProof/>
          <w:sz w:val="22"/>
          <w:szCs w:val="22"/>
        </w:rPr>
      </w:pPr>
      <w:hyperlink w:anchor="_Toc196498040" w:history="1">
        <w:r w:rsidR="005648F0" w:rsidRPr="00023F1A">
          <w:rPr>
            <w:rStyle w:val="Hypertextovodkaz"/>
            <w:noProof/>
          </w:rPr>
          <w:t>Tabulka 10.b Neinvestiční náklady a výnosy – oblast ubytování</w:t>
        </w:r>
        <w:r w:rsidR="005648F0">
          <w:rPr>
            <w:noProof/>
            <w:webHidden/>
          </w:rPr>
          <w:tab/>
        </w:r>
        <w:r w:rsidR="005648F0">
          <w:rPr>
            <w:noProof/>
            <w:webHidden/>
          </w:rPr>
          <w:fldChar w:fldCharType="begin"/>
        </w:r>
        <w:r w:rsidR="005648F0">
          <w:rPr>
            <w:noProof/>
            <w:webHidden/>
          </w:rPr>
          <w:instrText xml:space="preserve"> PAGEREF _Toc196498040 \h </w:instrText>
        </w:r>
        <w:r w:rsidR="005648F0">
          <w:rPr>
            <w:noProof/>
            <w:webHidden/>
          </w:rPr>
        </w:r>
        <w:r w:rsidR="005648F0">
          <w:rPr>
            <w:noProof/>
            <w:webHidden/>
          </w:rPr>
          <w:fldChar w:fldCharType="separate"/>
        </w:r>
        <w:r w:rsidR="00A75387">
          <w:rPr>
            <w:noProof/>
            <w:webHidden/>
          </w:rPr>
          <w:t>41</w:t>
        </w:r>
        <w:r w:rsidR="005648F0">
          <w:rPr>
            <w:noProof/>
            <w:webHidden/>
          </w:rPr>
          <w:fldChar w:fldCharType="end"/>
        </w:r>
      </w:hyperlink>
    </w:p>
    <w:p w14:paraId="1F453CD2" w14:textId="58E912E3" w:rsidR="005648F0" w:rsidRDefault="00D1193B">
      <w:pPr>
        <w:pStyle w:val="Seznamobrzk"/>
        <w:tabs>
          <w:tab w:val="right" w:leader="dot" w:pos="9060"/>
        </w:tabs>
        <w:rPr>
          <w:rFonts w:eastAsiaTheme="minorEastAsia" w:cstheme="minorBidi"/>
          <w:noProof/>
          <w:sz w:val="22"/>
          <w:szCs w:val="22"/>
        </w:rPr>
      </w:pPr>
      <w:hyperlink w:anchor="_Toc196498041" w:history="1">
        <w:r w:rsidR="005648F0" w:rsidRPr="00023F1A">
          <w:rPr>
            <w:rStyle w:val="Hypertextovodkaz"/>
            <w:noProof/>
          </w:rPr>
          <w:t>Tabulka 11 Fondy a návrh na příděly do fondů v následujícím roce</w:t>
        </w:r>
        <w:r w:rsidR="005648F0">
          <w:rPr>
            <w:noProof/>
            <w:webHidden/>
          </w:rPr>
          <w:tab/>
        </w:r>
        <w:r w:rsidR="005648F0">
          <w:rPr>
            <w:noProof/>
            <w:webHidden/>
          </w:rPr>
          <w:fldChar w:fldCharType="begin"/>
        </w:r>
        <w:r w:rsidR="005648F0">
          <w:rPr>
            <w:noProof/>
            <w:webHidden/>
          </w:rPr>
          <w:instrText xml:space="preserve"> PAGEREF _Toc196498041 \h </w:instrText>
        </w:r>
        <w:r w:rsidR="005648F0">
          <w:rPr>
            <w:noProof/>
            <w:webHidden/>
          </w:rPr>
        </w:r>
        <w:r w:rsidR="005648F0">
          <w:rPr>
            <w:noProof/>
            <w:webHidden/>
          </w:rPr>
          <w:fldChar w:fldCharType="separate"/>
        </w:r>
        <w:r w:rsidR="00A75387">
          <w:rPr>
            <w:noProof/>
            <w:webHidden/>
          </w:rPr>
          <w:t>44</w:t>
        </w:r>
        <w:r w:rsidR="005648F0">
          <w:rPr>
            <w:noProof/>
            <w:webHidden/>
          </w:rPr>
          <w:fldChar w:fldCharType="end"/>
        </w:r>
      </w:hyperlink>
    </w:p>
    <w:p w14:paraId="3E3B107E" w14:textId="423F08C5" w:rsidR="005648F0" w:rsidRDefault="00D1193B">
      <w:pPr>
        <w:pStyle w:val="Seznamobrzk"/>
        <w:tabs>
          <w:tab w:val="right" w:leader="dot" w:pos="9060"/>
        </w:tabs>
        <w:rPr>
          <w:rFonts w:eastAsiaTheme="minorEastAsia" w:cstheme="minorBidi"/>
          <w:noProof/>
          <w:sz w:val="22"/>
          <w:szCs w:val="22"/>
        </w:rPr>
      </w:pPr>
      <w:hyperlink w:anchor="_Toc196498042" w:history="1">
        <w:r w:rsidR="005648F0" w:rsidRPr="00023F1A">
          <w:rPr>
            <w:rStyle w:val="Hypertextovodkaz"/>
            <w:noProof/>
          </w:rPr>
          <w:t>Tabulka 11.a Rezervní fond</w:t>
        </w:r>
        <w:r w:rsidR="005648F0">
          <w:rPr>
            <w:noProof/>
            <w:webHidden/>
          </w:rPr>
          <w:tab/>
        </w:r>
        <w:r w:rsidR="005648F0">
          <w:rPr>
            <w:noProof/>
            <w:webHidden/>
          </w:rPr>
          <w:fldChar w:fldCharType="begin"/>
        </w:r>
        <w:r w:rsidR="005648F0">
          <w:rPr>
            <w:noProof/>
            <w:webHidden/>
          </w:rPr>
          <w:instrText xml:space="preserve"> PAGEREF _Toc196498042 \h </w:instrText>
        </w:r>
        <w:r w:rsidR="005648F0">
          <w:rPr>
            <w:noProof/>
            <w:webHidden/>
          </w:rPr>
        </w:r>
        <w:r w:rsidR="005648F0">
          <w:rPr>
            <w:noProof/>
            <w:webHidden/>
          </w:rPr>
          <w:fldChar w:fldCharType="separate"/>
        </w:r>
        <w:r w:rsidR="00A75387">
          <w:rPr>
            <w:noProof/>
            <w:webHidden/>
          </w:rPr>
          <w:t>44</w:t>
        </w:r>
        <w:r w:rsidR="005648F0">
          <w:rPr>
            <w:noProof/>
            <w:webHidden/>
          </w:rPr>
          <w:fldChar w:fldCharType="end"/>
        </w:r>
      </w:hyperlink>
    </w:p>
    <w:p w14:paraId="7AF48132" w14:textId="4A30C4B3" w:rsidR="005648F0" w:rsidRDefault="00D1193B">
      <w:pPr>
        <w:pStyle w:val="Seznamobrzk"/>
        <w:tabs>
          <w:tab w:val="right" w:leader="dot" w:pos="9060"/>
        </w:tabs>
        <w:rPr>
          <w:rFonts w:eastAsiaTheme="minorEastAsia" w:cstheme="minorBidi"/>
          <w:noProof/>
          <w:sz w:val="22"/>
          <w:szCs w:val="22"/>
        </w:rPr>
      </w:pPr>
      <w:hyperlink w:anchor="_Toc196498043" w:history="1">
        <w:r w:rsidR="005648F0" w:rsidRPr="00023F1A">
          <w:rPr>
            <w:rStyle w:val="Hypertextovodkaz"/>
            <w:noProof/>
          </w:rPr>
          <w:t>Tabulka 11.b Fond reprodukce investičního majetku</w:t>
        </w:r>
        <w:r w:rsidR="005648F0">
          <w:rPr>
            <w:noProof/>
            <w:webHidden/>
          </w:rPr>
          <w:tab/>
        </w:r>
        <w:r w:rsidR="005648F0">
          <w:rPr>
            <w:noProof/>
            <w:webHidden/>
          </w:rPr>
          <w:fldChar w:fldCharType="begin"/>
        </w:r>
        <w:r w:rsidR="005648F0">
          <w:rPr>
            <w:noProof/>
            <w:webHidden/>
          </w:rPr>
          <w:instrText xml:space="preserve"> PAGEREF _Toc196498043 \h </w:instrText>
        </w:r>
        <w:r w:rsidR="005648F0">
          <w:rPr>
            <w:noProof/>
            <w:webHidden/>
          </w:rPr>
        </w:r>
        <w:r w:rsidR="005648F0">
          <w:rPr>
            <w:noProof/>
            <w:webHidden/>
          </w:rPr>
          <w:fldChar w:fldCharType="separate"/>
        </w:r>
        <w:r w:rsidR="00A75387">
          <w:rPr>
            <w:noProof/>
            <w:webHidden/>
          </w:rPr>
          <w:t>45</w:t>
        </w:r>
        <w:r w:rsidR="005648F0">
          <w:rPr>
            <w:noProof/>
            <w:webHidden/>
          </w:rPr>
          <w:fldChar w:fldCharType="end"/>
        </w:r>
      </w:hyperlink>
    </w:p>
    <w:p w14:paraId="110D49B0" w14:textId="58264171" w:rsidR="005648F0" w:rsidRDefault="00D1193B">
      <w:pPr>
        <w:pStyle w:val="Seznamobrzk"/>
        <w:tabs>
          <w:tab w:val="right" w:leader="dot" w:pos="9060"/>
        </w:tabs>
        <w:rPr>
          <w:rFonts w:eastAsiaTheme="minorEastAsia" w:cstheme="minorBidi"/>
          <w:noProof/>
          <w:sz w:val="22"/>
          <w:szCs w:val="22"/>
        </w:rPr>
      </w:pPr>
      <w:hyperlink w:anchor="_Toc196498044" w:history="1">
        <w:r w:rsidR="005648F0" w:rsidRPr="00023F1A">
          <w:rPr>
            <w:rStyle w:val="Hypertextovodkaz"/>
            <w:noProof/>
          </w:rPr>
          <w:t>Tabulka 11.c Stipendijní fond</w:t>
        </w:r>
        <w:r w:rsidR="005648F0">
          <w:rPr>
            <w:noProof/>
            <w:webHidden/>
          </w:rPr>
          <w:tab/>
        </w:r>
        <w:r w:rsidR="005648F0">
          <w:rPr>
            <w:noProof/>
            <w:webHidden/>
          </w:rPr>
          <w:fldChar w:fldCharType="begin"/>
        </w:r>
        <w:r w:rsidR="005648F0">
          <w:rPr>
            <w:noProof/>
            <w:webHidden/>
          </w:rPr>
          <w:instrText xml:space="preserve"> PAGEREF _Toc196498044 \h </w:instrText>
        </w:r>
        <w:r w:rsidR="005648F0">
          <w:rPr>
            <w:noProof/>
            <w:webHidden/>
          </w:rPr>
        </w:r>
        <w:r w:rsidR="005648F0">
          <w:rPr>
            <w:noProof/>
            <w:webHidden/>
          </w:rPr>
          <w:fldChar w:fldCharType="separate"/>
        </w:r>
        <w:r w:rsidR="00A75387">
          <w:rPr>
            <w:noProof/>
            <w:webHidden/>
          </w:rPr>
          <w:t>46</w:t>
        </w:r>
        <w:r w:rsidR="005648F0">
          <w:rPr>
            <w:noProof/>
            <w:webHidden/>
          </w:rPr>
          <w:fldChar w:fldCharType="end"/>
        </w:r>
      </w:hyperlink>
    </w:p>
    <w:p w14:paraId="45D0956B" w14:textId="55041E7F" w:rsidR="005648F0" w:rsidRDefault="00D1193B">
      <w:pPr>
        <w:pStyle w:val="Seznamobrzk"/>
        <w:tabs>
          <w:tab w:val="right" w:leader="dot" w:pos="9060"/>
        </w:tabs>
        <w:rPr>
          <w:rFonts w:eastAsiaTheme="minorEastAsia" w:cstheme="minorBidi"/>
          <w:noProof/>
          <w:sz w:val="22"/>
          <w:szCs w:val="22"/>
        </w:rPr>
      </w:pPr>
      <w:hyperlink w:anchor="_Toc196498045" w:history="1">
        <w:r w:rsidR="005648F0" w:rsidRPr="00023F1A">
          <w:rPr>
            <w:rStyle w:val="Hypertextovodkaz"/>
            <w:noProof/>
          </w:rPr>
          <w:t>Tabulka 11.d Fond odměn</w:t>
        </w:r>
        <w:r w:rsidR="005648F0">
          <w:rPr>
            <w:noProof/>
            <w:webHidden/>
          </w:rPr>
          <w:tab/>
        </w:r>
        <w:r w:rsidR="005648F0">
          <w:rPr>
            <w:noProof/>
            <w:webHidden/>
          </w:rPr>
          <w:fldChar w:fldCharType="begin"/>
        </w:r>
        <w:r w:rsidR="005648F0">
          <w:rPr>
            <w:noProof/>
            <w:webHidden/>
          </w:rPr>
          <w:instrText xml:space="preserve"> PAGEREF _Toc196498045 \h </w:instrText>
        </w:r>
        <w:r w:rsidR="005648F0">
          <w:rPr>
            <w:noProof/>
            <w:webHidden/>
          </w:rPr>
        </w:r>
        <w:r w:rsidR="005648F0">
          <w:rPr>
            <w:noProof/>
            <w:webHidden/>
          </w:rPr>
          <w:fldChar w:fldCharType="separate"/>
        </w:r>
        <w:r w:rsidR="00A75387">
          <w:rPr>
            <w:noProof/>
            <w:webHidden/>
          </w:rPr>
          <w:t>46</w:t>
        </w:r>
        <w:r w:rsidR="005648F0">
          <w:rPr>
            <w:noProof/>
            <w:webHidden/>
          </w:rPr>
          <w:fldChar w:fldCharType="end"/>
        </w:r>
      </w:hyperlink>
    </w:p>
    <w:p w14:paraId="6E00F15A" w14:textId="6096B093" w:rsidR="005648F0" w:rsidRDefault="00D1193B">
      <w:pPr>
        <w:pStyle w:val="Seznamobrzk"/>
        <w:tabs>
          <w:tab w:val="right" w:leader="dot" w:pos="9060"/>
        </w:tabs>
        <w:rPr>
          <w:rFonts w:eastAsiaTheme="minorEastAsia" w:cstheme="minorBidi"/>
          <w:noProof/>
          <w:sz w:val="22"/>
          <w:szCs w:val="22"/>
        </w:rPr>
      </w:pPr>
      <w:hyperlink w:anchor="_Toc196498046" w:history="1">
        <w:r w:rsidR="005648F0" w:rsidRPr="00023F1A">
          <w:rPr>
            <w:rStyle w:val="Hypertextovodkaz"/>
            <w:noProof/>
          </w:rPr>
          <w:t>Tabulka 11.e Fond účelově určených prostředků</w:t>
        </w:r>
        <w:r w:rsidR="005648F0">
          <w:rPr>
            <w:noProof/>
            <w:webHidden/>
          </w:rPr>
          <w:tab/>
        </w:r>
        <w:r w:rsidR="005648F0">
          <w:rPr>
            <w:noProof/>
            <w:webHidden/>
          </w:rPr>
          <w:fldChar w:fldCharType="begin"/>
        </w:r>
        <w:r w:rsidR="005648F0">
          <w:rPr>
            <w:noProof/>
            <w:webHidden/>
          </w:rPr>
          <w:instrText xml:space="preserve"> PAGEREF _Toc196498046 \h </w:instrText>
        </w:r>
        <w:r w:rsidR="005648F0">
          <w:rPr>
            <w:noProof/>
            <w:webHidden/>
          </w:rPr>
        </w:r>
        <w:r w:rsidR="005648F0">
          <w:rPr>
            <w:noProof/>
            <w:webHidden/>
          </w:rPr>
          <w:fldChar w:fldCharType="separate"/>
        </w:r>
        <w:r w:rsidR="00A75387">
          <w:rPr>
            <w:noProof/>
            <w:webHidden/>
          </w:rPr>
          <w:t>46</w:t>
        </w:r>
        <w:r w:rsidR="005648F0">
          <w:rPr>
            <w:noProof/>
            <w:webHidden/>
          </w:rPr>
          <w:fldChar w:fldCharType="end"/>
        </w:r>
      </w:hyperlink>
    </w:p>
    <w:p w14:paraId="3537EE7A" w14:textId="0A510A3C" w:rsidR="005648F0" w:rsidRDefault="00D1193B">
      <w:pPr>
        <w:pStyle w:val="Seznamobrzk"/>
        <w:tabs>
          <w:tab w:val="right" w:leader="dot" w:pos="9060"/>
        </w:tabs>
        <w:rPr>
          <w:rFonts w:eastAsiaTheme="minorEastAsia" w:cstheme="minorBidi"/>
          <w:noProof/>
          <w:sz w:val="22"/>
          <w:szCs w:val="22"/>
        </w:rPr>
      </w:pPr>
      <w:hyperlink w:anchor="_Toc196498047" w:history="1">
        <w:r w:rsidR="005648F0" w:rsidRPr="00023F1A">
          <w:rPr>
            <w:rStyle w:val="Hypertextovodkaz"/>
            <w:noProof/>
          </w:rPr>
          <w:t>Tabulka 11.f Fond sociální</w:t>
        </w:r>
        <w:r w:rsidR="005648F0">
          <w:rPr>
            <w:noProof/>
            <w:webHidden/>
          </w:rPr>
          <w:tab/>
        </w:r>
        <w:r w:rsidR="005648F0">
          <w:rPr>
            <w:noProof/>
            <w:webHidden/>
          </w:rPr>
          <w:fldChar w:fldCharType="begin"/>
        </w:r>
        <w:r w:rsidR="005648F0">
          <w:rPr>
            <w:noProof/>
            <w:webHidden/>
          </w:rPr>
          <w:instrText xml:space="preserve"> PAGEREF _Toc196498047 \h </w:instrText>
        </w:r>
        <w:r w:rsidR="005648F0">
          <w:rPr>
            <w:noProof/>
            <w:webHidden/>
          </w:rPr>
        </w:r>
        <w:r w:rsidR="005648F0">
          <w:rPr>
            <w:noProof/>
            <w:webHidden/>
          </w:rPr>
          <w:fldChar w:fldCharType="separate"/>
        </w:r>
        <w:r w:rsidR="00A75387">
          <w:rPr>
            <w:noProof/>
            <w:webHidden/>
          </w:rPr>
          <w:t>48</w:t>
        </w:r>
        <w:r w:rsidR="005648F0">
          <w:rPr>
            <w:noProof/>
            <w:webHidden/>
          </w:rPr>
          <w:fldChar w:fldCharType="end"/>
        </w:r>
      </w:hyperlink>
    </w:p>
    <w:p w14:paraId="3DC47DA3" w14:textId="0D614031" w:rsidR="005648F0" w:rsidRDefault="00D1193B">
      <w:pPr>
        <w:pStyle w:val="Seznamobrzk"/>
        <w:tabs>
          <w:tab w:val="right" w:leader="dot" w:pos="9060"/>
        </w:tabs>
        <w:rPr>
          <w:rFonts w:eastAsiaTheme="minorEastAsia" w:cstheme="minorBidi"/>
          <w:noProof/>
          <w:sz w:val="22"/>
          <w:szCs w:val="22"/>
        </w:rPr>
      </w:pPr>
      <w:hyperlink w:anchor="_Toc196498048" w:history="1">
        <w:r w:rsidR="005648F0" w:rsidRPr="00023F1A">
          <w:rPr>
            <w:rStyle w:val="Hypertextovodkaz"/>
            <w:noProof/>
          </w:rPr>
          <w:t>Tabulka 11.g Fond provozních prostředků</w:t>
        </w:r>
        <w:r w:rsidR="005648F0">
          <w:rPr>
            <w:noProof/>
            <w:webHidden/>
          </w:rPr>
          <w:tab/>
        </w:r>
        <w:r w:rsidR="005648F0">
          <w:rPr>
            <w:noProof/>
            <w:webHidden/>
          </w:rPr>
          <w:fldChar w:fldCharType="begin"/>
        </w:r>
        <w:r w:rsidR="005648F0">
          <w:rPr>
            <w:noProof/>
            <w:webHidden/>
          </w:rPr>
          <w:instrText xml:space="preserve"> PAGEREF _Toc196498048 \h </w:instrText>
        </w:r>
        <w:r w:rsidR="005648F0">
          <w:rPr>
            <w:noProof/>
            <w:webHidden/>
          </w:rPr>
        </w:r>
        <w:r w:rsidR="005648F0">
          <w:rPr>
            <w:noProof/>
            <w:webHidden/>
          </w:rPr>
          <w:fldChar w:fldCharType="separate"/>
        </w:r>
        <w:r w:rsidR="00A75387">
          <w:rPr>
            <w:noProof/>
            <w:webHidden/>
          </w:rPr>
          <w:t>48</w:t>
        </w:r>
        <w:r w:rsidR="005648F0">
          <w:rPr>
            <w:noProof/>
            <w:webHidden/>
          </w:rPr>
          <w:fldChar w:fldCharType="end"/>
        </w:r>
      </w:hyperlink>
    </w:p>
    <w:p w14:paraId="36149C59" w14:textId="7AB91C26" w:rsidR="005648F0" w:rsidRDefault="00D1193B">
      <w:pPr>
        <w:pStyle w:val="Seznamobrzk"/>
        <w:tabs>
          <w:tab w:val="right" w:leader="dot" w:pos="9060"/>
        </w:tabs>
        <w:rPr>
          <w:rFonts w:eastAsiaTheme="minorEastAsia" w:cstheme="minorBidi"/>
          <w:noProof/>
          <w:sz w:val="22"/>
          <w:szCs w:val="22"/>
        </w:rPr>
      </w:pPr>
      <w:hyperlink w:anchor="_Toc196498049" w:history="1">
        <w:r w:rsidR="005648F0" w:rsidRPr="00023F1A">
          <w:rPr>
            <w:rStyle w:val="Hypertextovodkaz"/>
            <w:noProof/>
          </w:rPr>
          <w:t>Tabulka 12.a Přehled o majetku a jeho vývoji</w:t>
        </w:r>
        <w:r w:rsidR="005648F0">
          <w:rPr>
            <w:noProof/>
            <w:webHidden/>
          </w:rPr>
          <w:tab/>
        </w:r>
        <w:r w:rsidR="005648F0">
          <w:rPr>
            <w:noProof/>
            <w:webHidden/>
          </w:rPr>
          <w:fldChar w:fldCharType="begin"/>
        </w:r>
        <w:r w:rsidR="005648F0">
          <w:rPr>
            <w:noProof/>
            <w:webHidden/>
          </w:rPr>
          <w:instrText xml:space="preserve"> PAGEREF _Toc196498049 \h </w:instrText>
        </w:r>
        <w:r w:rsidR="005648F0">
          <w:rPr>
            <w:noProof/>
            <w:webHidden/>
          </w:rPr>
        </w:r>
        <w:r w:rsidR="005648F0">
          <w:rPr>
            <w:noProof/>
            <w:webHidden/>
          </w:rPr>
          <w:fldChar w:fldCharType="separate"/>
        </w:r>
        <w:r w:rsidR="00A75387">
          <w:rPr>
            <w:noProof/>
            <w:webHidden/>
          </w:rPr>
          <w:t>50</w:t>
        </w:r>
        <w:r w:rsidR="005648F0">
          <w:rPr>
            <w:noProof/>
            <w:webHidden/>
          </w:rPr>
          <w:fldChar w:fldCharType="end"/>
        </w:r>
      </w:hyperlink>
    </w:p>
    <w:p w14:paraId="4FBEDCC5" w14:textId="1F16122F" w:rsidR="005648F0" w:rsidRDefault="00D1193B">
      <w:pPr>
        <w:pStyle w:val="Seznamobrzk"/>
        <w:tabs>
          <w:tab w:val="right" w:leader="dot" w:pos="9060"/>
        </w:tabs>
        <w:rPr>
          <w:rFonts w:eastAsiaTheme="minorEastAsia" w:cstheme="minorBidi"/>
          <w:noProof/>
          <w:sz w:val="22"/>
          <w:szCs w:val="22"/>
        </w:rPr>
      </w:pPr>
      <w:hyperlink w:anchor="_Toc196498050" w:history="1">
        <w:r w:rsidR="005648F0" w:rsidRPr="00023F1A">
          <w:rPr>
            <w:rStyle w:val="Hypertextovodkaz"/>
            <w:noProof/>
          </w:rPr>
          <w:t>Tabulka 12.b Finanční majetek</w:t>
        </w:r>
        <w:r w:rsidR="005648F0">
          <w:rPr>
            <w:noProof/>
            <w:webHidden/>
          </w:rPr>
          <w:tab/>
        </w:r>
        <w:r w:rsidR="005648F0">
          <w:rPr>
            <w:noProof/>
            <w:webHidden/>
          </w:rPr>
          <w:fldChar w:fldCharType="begin"/>
        </w:r>
        <w:r w:rsidR="005648F0">
          <w:rPr>
            <w:noProof/>
            <w:webHidden/>
          </w:rPr>
          <w:instrText xml:space="preserve"> PAGEREF _Toc196498050 \h </w:instrText>
        </w:r>
        <w:r w:rsidR="005648F0">
          <w:rPr>
            <w:noProof/>
            <w:webHidden/>
          </w:rPr>
        </w:r>
        <w:r w:rsidR="005648F0">
          <w:rPr>
            <w:noProof/>
            <w:webHidden/>
          </w:rPr>
          <w:fldChar w:fldCharType="separate"/>
        </w:r>
        <w:r w:rsidR="00A75387">
          <w:rPr>
            <w:noProof/>
            <w:webHidden/>
          </w:rPr>
          <w:t>50</w:t>
        </w:r>
        <w:r w:rsidR="005648F0">
          <w:rPr>
            <w:noProof/>
            <w:webHidden/>
          </w:rPr>
          <w:fldChar w:fldCharType="end"/>
        </w:r>
      </w:hyperlink>
    </w:p>
    <w:p w14:paraId="6828549F" w14:textId="0453560A" w:rsidR="005648F0" w:rsidRDefault="00D1193B">
      <w:pPr>
        <w:pStyle w:val="Seznamobrzk"/>
        <w:tabs>
          <w:tab w:val="right" w:leader="dot" w:pos="9060"/>
        </w:tabs>
        <w:rPr>
          <w:rFonts w:eastAsiaTheme="minorEastAsia" w:cstheme="minorBidi"/>
          <w:noProof/>
          <w:sz w:val="22"/>
          <w:szCs w:val="22"/>
        </w:rPr>
      </w:pPr>
      <w:hyperlink w:anchor="_Toc196498051" w:history="1">
        <w:r w:rsidR="005648F0" w:rsidRPr="00023F1A">
          <w:rPr>
            <w:rStyle w:val="Hypertextovodkaz"/>
            <w:noProof/>
          </w:rPr>
          <w:t>Tabulka 12.c Zásoby</w:t>
        </w:r>
        <w:r w:rsidR="005648F0">
          <w:rPr>
            <w:noProof/>
            <w:webHidden/>
          </w:rPr>
          <w:tab/>
        </w:r>
        <w:r w:rsidR="005648F0">
          <w:rPr>
            <w:noProof/>
            <w:webHidden/>
          </w:rPr>
          <w:fldChar w:fldCharType="begin"/>
        </w:r>
        <w:r w:rsidR="005648F0">
          <w:rPr>
            <w:noProof/>
            <w:webHidden/>
          </w:rPr>
          <w:instrText xml:space="preserve"> PAGEREF _Toc196498051 \h </w:instrText>
        </w:r>
        <w:r w:rsidR="005648F0">
          <w:rPr>
            <w:noProof/>
            <w:webHidden/>
          </w:rPr>
        </w:r>
        <w:r w:rsidR="005648F0">
          <w:rPr>
            <w:noProof/>
            <w:webHidden/>
          </w:rPr>
          <w:fldChar w:fldCharType="separate"/>
        </w:r>
        <w:r w:rsidR="00A75387">
          <w:rPr>
            <w:noProof/>
            <w:webHidden/>
          </w:rPr>
          <w:t>51</w:t>
        </w:r>
        <w:r w:rsidR="005648F0">
          <w:rPr>
            <w:noProof/>
            <w:webHidden/>
          </w:rPr>
          <w:fldChar w:fldCharType="end"/>
        </w:r>
      </w:hyperlink>
    </w:p>
    <w:p w14:paraId="6E43368B" w14:textId="22DD1825" w:rsidR="005648F0" w:rsidRDefault="00D1193B">
      <w:pPr>
        <w:pStyle w:val="Seznamobrzk"/>
        <w:tabs>
          <w:tab w:val="right" w:leader="dot" w:pos="9060"/>
        </w:tabs>
        <w:rPr>
          <w:rFonts w:eastAsiaTheme="minorEastAsia" w:cstheme="minorBidi"/>
          <w:noProof/>
          <w:sz w:val="22"/>
          <w:szCs w:val="22"/>
        </w:rPr>
      </w:pPr>
      <w:hyperlink w:anchor="_Toc196498052" w:history="1">
        <w:r w:rsidR="005648F0" w:rsidRPr="00023F1A">
          <w:rPr>
            <w:rStyle w:val="Hypertextovodkaz"/>
            <w:noProof/>
          </w:rPr>
          <w:t>Tabulka 12.d Pohledávky, závazky, bankovní výpomoci a půjčky</w:t>
        </w:r>
        <w:r w:rsidR="005648F0">
          <w:rPr>
            <w:noProof/>
            <w:webHidden/>
          </w:rPr>
          <w:tab/>
        </w:r>
        <w:r w:rsidR="005648F0">
          <w:rPr>
            <w:noProof/>
            <w:webHidden/>
          </w:rPr>
          <w:fldChar w:fldCharType="begin"/>
        </w:r>
        <w:r w:rsidR="005648F0">
          <w:rPr>
            <w:noProof/>
            <w:webHidden/>
          </w:rPr>
          <w:instrText xml:space="preserve"> PAGEREF _Toc196498052 \h </w:instrText>
        </w:r>
        <w:r w:rsidR="005648F0">
          <w:rPr>
            <w:noProof/>
            <w:webHidden/>
          </w:rPr>
        </w:r>
        <w:r w:rsidR="005648F0">
          <w:rPr>
            <w:noProof/>
            <w:webHidden/>
          </w:rPr>
          <w:fldChar w:fldCharType="separate"/>
        </w:r>
        <w:r w:rsidR="00A75387">
          <w:rPr>
            <w:noProof/>
            <w:webHidden/>
          </w:rPr>
          <w:t>52</w:t>
        </w:r>
        <w:r w:rsidR="005648F0">
          <w:rPr>
            <w:noProof/>
            <w:webHidden/>
          </w:rPr>
          <w:fldChar w:fldCharType="end"/>
        </w:r>
      </w:hyperlink>
    </w:p>
    <w:p w14:paraId="23906A15" w14:textId="2B0927E1" w:rsidR="005648F0" w:rsidRDefault="00D1193B">
      <w:pPr>
        <w:pStyle w:val="Seznamobrzk"/>
        <w:tabs>
          <w:tab w:val="right" w:leader="dot" w:pos="9060"/>
        </w:tabs>
        <w:rPr>
          <w:rFonts w:eastAsiaTheme="minorEastAsia" w:cstheme="minorBidi"/>
          <w:noProof/>
          <w:sz w:val="22"/>
          <w:szCs w:val="22"/>
        </w:rPr>
      </w:pPr>
      <w:hyperlink w:anchor="_Toc196498053" w:history="1">
        <w:r w:rsidR="005648F0" w:rsidRPr="00023F1A">
          <w:rPr>
            <w:rStyle w:val="Hypertextovodkaz"/>
            <w:noProof/>
          </w:rPr>
          <w:t>Tabulka 12.e Objekty UTB vlastní a pronajaté</w:t>
        </w:r>
        <w:r w:rsidR="005648F0">
          <w:rPr>
            <w:noProof/>
            <w:webHidden/>
          </w:rPr>
          <w:tab/>
        </w:r>
        <w:r w:rsidR="005648F0">
          <w:rPr>
            <w:noProof/>
            <w:webHidden/>
          </w:rPr>
          <w:fldChar w:fldCharType="begin"/>
        </w:r>
        <w:r w:rsidR="005648F0">
          <w:rPr>
            <w:noProof/>
            <w:webHidden/>
          </w:rPr>
          <w:instrText xml:space="preserve"> PAGEREF _Toc196498053 \h </w:instrText>
        </w:r>
        <w:r w:rsidR="005648F0">
          <w:rPr>
            <w:noProof/>
            <w:webHidden/>
          </w:rPr>
        </w:r>
        <w:r w:rsidR="005648F0">
          <w:rPr>
            <w:noProof/>
            <w:webHidden/>
          </w:rPr>
          <w:fldChar w:fldCharType="separate"/>
        </w:r>
        <w:r w:rsidR="00A75387">
          <w:rPr>
            <w:noProof/>
            <w:webHidden/>
          </w:rPr>
          <w:t>53</w:t>
        </w:r>
        <w:r w:rsidR="005648F0">
          <w:rPr>
            <w:noProof/>
            <w:webHidden/>
          </w:rPr>
          <w:fldChar w:fldCharType="end"/>
        </w:r>
      </w:hyperlink>
    </w:p>
    <w:p w14:paraId="08F2F490" w14:textId="77C5FFE5" w:rsidR="00124654" w:rsidRDefault="0050288B">
      <w:r>
        <w:fldChar w:fldCharType="end"/>
      </w:r>
    </w:p>
    <w:p w14:paraId="287139A2" w14:textId="4D246992" w:rsidR="00F45F20" w:rsidRPr="009F6118" w:rsidRDefault="00C55A59">
      <w:r w:rsidRPr="009F6118">
        <w:br w:type="page"/>
      </w:r>
    </w:p>
    <w:p w14:paraId="325489F7" w14:textId="530ACD6E" w:rsidR="003F15EE" w:rsidRPr="009F6118" w:rsidRDefault="005F792D" w:rsidP="00BE76C4">
      <w:pPr>
        <w:pStyle w:val="Nadpis1"/>
      </w:pPr>
      <w:bookmarkStart w:id="49" w:name="_Toc198290216"/>
      <w:r w:rsidRPr="009F6118">
        <w:lastRenderedPageBreak/>
        <w:t>Úvod</w:t>
      </w:r>
      <w:bookmarkEnd w:id="48"/>
      <w:bookmarkEnd w:id="49"/>
    </w:p>
    <w:p w14:paraId="703D8AD1" w14:textId="573DD092" w:rsidR="00C07220" w:rsidRPr="009F6118" w:rsidRDefault="00C07220" w:rsidP="00A66E0B">
      <w:pPr>
        <w:pStyle w:val="Zkladnodsazen"/>
        <w:ind w:firstLine="0"/>
        <w:rPr>
          <w:bCs/>
        </w:rPr>
      </w:pPr>
      <w:r w:rsidRPr="009F6118">
        <w:t xml:space="preserve">Univerzita Tomáše Bati ve Zlíně (dále jen </w:t>
      </w:r>
      <w:r w:rsidR="0096611B" w:rsidRPr="009F6118">
        <w:t>„</w:t>
      </w:r>
      <w:r w:rsidRPr="009F6118">
        <w:t>UTB</w:t>
      </w:r>
      <w:r w:rsidR="0096611B" w:rsidRPr="009F6118">
        <w:t>“</w:t>
      </w:r>
      <w:r w:rsidRPr="009F6118">
        <w:t xml:space="preserve">) </w:t>
      </w:r>
      <w:r w:rsidR="0007797B">
        <w:t xml:space="preserve">předkládá v souladu se </w:t>
      </w:r>
      <w:r w:rsidRPr="009F6118">
        <w:t>zákon</w:t>
      </w:r>
      <w:r w:rsidR="0007797B">
        <w:t>em</w:t>
      </w:r>
      <w:r w:rsidRPr="009F6118">
        <w:t xml:space="preserve"> č.</w:t>
      </w:r>
      <w:r w:rsidR="005571A5" w:rsidRPr="009F6118">
        <w:t> </w:t>
      </w:r>
      <w:r w:rsidRPr="009F6118">
        <w:t>111/1998 Sb.</w:t>
      </w:r>
      <w:r w:rsidR="005268F3" w:rsidRPr="009F6118">
        <w:t>,</w:t>
      </w:r>
      <w:r w:rsidRPr="009F6118">
        <w:t xml:space="preserve"> o vysokých školách a o</w:t>
      </w:r>
      <w:r w:rsidR="003541B6" w:rsidRPr="009F6118">
        <w:t> </w:t>
      </w:r>
      <w:r w:rsidRPr="009F6118">
        <w:t xml:space="preserve">změně a doplnění dalších zákonů </w:t>
      </w:r>
      <w:r w:rsidR="00990BFC" w:rsidRPr="009F6118">
        <w:t>v</w:t>
      </w:r>
      <w:r w:rsidR="00612D35" w:rsidRPr="009F6118">
        <w:t>e znění pozdějších změn</w:t>
      </w:r>
      <w:r w:rsidRPr="009F6118">
        <w:t xml:space="preserve"> (dále jen </w:t>
      </w:r>
      <w:r w:rsidR="00990BFC" w:rsidRPr="009F6118">
        <w:t>„</w:t>
      </w:r>
      <w:r w:rsidRPr="009F6118">
        <w:t>zákon</w:t>
      </w:r>
      <w:r w:rsidR="00990BFC" w:rsidRPr="009F6118">
        <w:t>“</w:t>
      </w:r>
      <w:r w:rsidRPr="009F6118">
        <w:t>)</w:t>
      </w:r>
      <w:r w:rsidR="00612D35" w:rsidRPr="009F6118">
        <w:t>,</w:t>
      </w:r>
      <w:r w:rsidR="003F0D8E" w:rsidRPr="009F6118">
        <w:t xml:space="preserve"> a </w:t>
      </w:r>
      <w:r w:rsidR="0007797B">
        <w:t xml:space="preserve">dle </w:t>
      </w:r>
      <w:r w:rsidRPr="009F6118">
        <w:t>jednotné osnovy zpracované Ministerstvem školství, mládeže</w:t>
      </w:r>
      <w:r w:rsidR="00CA6875" w:rsidRPr="009F6118">
        <w:t xml:space="preserve"> </w:t>
      </w:r>
      <w:r w:rsidRPr="009F6118">
        <w:t>a</w:t>
      </w:r>
      <w:r w:rsidR="00CA6875" w:rsidRPr="009F6118">
        <w:t> </w:t>
      </w:r>
      <w:r w:rsidRPr="009F6118">
        <w:t xml:space="preserve">tělovýchovy </w:t>
      </w:r>
      <w:r w:rsidR="009C61CB" w:rsidRPr="009F6118">
        <w:t xml:space="preserve">ČR </w:t>
      </w:r>
      <w:r w:rsidRPr="009F6118">
        <w:t xml:space="preserve">(dále jen </w:t>
      </w:r>
      <w:r w:rsidR="00C16BBB" w:rsidRPr="009F6118">
        <w:t>„</w:t>
      </w:r>
      <w:r w:rsidRPr="009F6118">
        <w:t>MŠMT</w:t>
      </w:r>
      <w:r w:rsidR="00C16BBB" w:rsidRPr="009F6118">
        <w:t>“</w:t>
      </w:r>
      <w:r w:rsidRPr="009F6118">
        <w:t>)</w:t>
      </w:r>
      <w:r w:rsidR="0007797B">
        <w:t xml:space="preserve"> </w:t>
      </w:r>
      <w:r w:rsidRPr="009F6118">
        <w:rPr>
          <w:bCs/>
        </w:rPr>
        <w:t>výroční zprávu o hospodaření za rok 20</w:t>
      </w:r>
      <w:r w:rsidR="001D1E1D" w:rsidRPr="009F6118">
        <w:rPr>
          <w:bCs/>
        </w:rPr>
        <w:t>2</w:t>
      </w:r>
      <w:r w:rsidR="00E909B7">
        <w:rPr>
          <w:bCs/>
        </w:rPr>
        <w:t>4</w:t>
      </w:r>
      <w:r w:rsidRPr="009F6118">
        <w:rPr>
          <w:bCs/>
        </w:rPr>
        <w:t xml:space="preserve">, jejíž minimální obsah je </w:t>
      </w:r>
      <w:r w:rsidR="00294055" w:rsidRPr="009F6118">
        <w:rPr>
          <w:bCs/>
        </w:rPr>
        <w:t>stanoven</w:t>
      </w:r>
      <w:r w:rsidRPr="009F6118">
        <w:rPr>
          <w:bCs/>
        </w:rPr>
        <w:t xml:space="preserve"> v § 21 odst. 3 zákona.</w:t>
      </w:r>
    </w:p>
    <w:p w14:paraId="040355B6" w14:textId="77777777" w:rsidR="001B2D34" w:rsidRPr="009F6118" w:rsidRDefault="001B2D34" w:rsidP="007731E9">
      <w:pPr>
        <w:pStyle w:val="Zkladnodsazen"/>
        <w:ind w:firstLine="0"/>
        <w:rPr>
          <w:bCs/>
        </w:rPr>
      </w:pPr>
    </w:p>
    <w:p w14:paraId="0EFBDC3F" w14:textId="512AC769" w:rsidR="00C07220" w:rsidRPr="009F6118" w:rsidRDefault="00C07220" w:rsidP="00A66E0B">
      <w:pPr>
        <w:pStyle w:val="Zkladnodsazen"/>
        <w:ind w:firstLine="0"/>
        <w:rPr>
          <w:bCs/>
          <w:szCs w:val="24"/>
        </w:rPr>
      </w:pPr>
      <w:r w:rsidRPr="009F6118">
        <w:rPr>
          <w:bCs/>
          <w:szCs w:val="24"/>
        </w:rPr>
        <w:t>Výroční zpráva o hospodaření je nástrojem ke zvýšení úrovně říd</w:t>
      </w:r>
      <w:r w:rsidR="00A07B54">
        <w:rPr>
          <w:bCs/>
          <w:szCs w:val="24"/>
        </w:rPr>
        <w:t>i</w:t>
      </w:r>
      <w:r w:rsidRPr="009F6118">
        <w:rPr>
          <w:bCs/>
          <w:szCs w:val="24"/>
        </w:rPr>
        <w:t xml:space="preserve">cí práce pro orgány veřejné vysoké školy a zároveň slouží ke kontrole oprávněnosti, efektivnosti a hospodárnosti při nakládání s prostředky státního rozpočtu podle § 39 odst. </w:t>
      </w:r>
      <w:r w:rsidR="00D1193B">
        <w:rPr>
          <w:bCs/>
          <w:szCs w:val="24"/>
        </w:rPr>
        <w:t>3</w:t>
      </w:r>
      <w:r w:rsidRPr="009F6118">
        <w:rPr>
          <w:bCs/>
          <w:szCs w:val="24"/>
        </w:rPr>
        <w:t xml:space="preserve"> zákona č. 218/2000 Sb., o rozpočtových pravidlech a o změně některých souvisejících zákonů (rozpočtová pravidla).</w:t>
      </w:r>
    </w:p>
    <w:p w14:paraId="6F3D080B" w14:textId="77777777" w:rsidR="00C07220" w:rsidRPr="009F6118" w:rsidRDefault="00C07220" w:rsidP="007731E9">
      <w:pPr>
        <w:pStyle w:val="Zkladnodsazen"/>
        <w:ind w:firstLine="0"/>
        <w:rPr>
          <w:bCs/>
        </w:rPr>
      </w:pPr>
    </w:p>
    <w:p w14:paraId="136A7FD1" w14:textId="77777777" w:rsidR="00C07220" w:rsidRPr="009F6118" w:rsidRDefault="00C07220" w:rsidP="00A66E0B">
      <w:pPr>
        <w:pStyle w:val="Zkladnodsazen"/>
        <w:ind w:firstLine="0"/>
        <w:rPr>
          <w:bCs/>
        </w:rPr>
      </w:pPr>
      <w:r w:rsidRPr="009F6118">
        <w:rPr>
          <w:bCs/>
        </w:rPr>
        <w:t>Údaje použité ve výroční zprávě o hospodaření jsou se všemi zdroji informací konzistentní. Hlavními zdroji informací jsou:</w:t>
      </w:r>
    </w:p>
    <w:p w14:paraId="21BA4EC8" w14:textId="7B504650" w:rsidR="00C07220" w:rsidRPr="009F6118" w:rsidRDefault="00C07220" w:rsidP="007731E9">
      <w:pPr>
        <w:pStyle w:val="Odrzky"/>
        <w:spacing w:before="120" w:after="120"/>
        <w:ind w:left="867" w:hanging="357"/>
        <w:jc w:val="both"/>
      </w:pPr>
      <w:r w:rsidRPr="009F6118">
        <w:rPr>
          <w:rStyle w:val="StylOdrzkyTunChar"/>
        </w:rPr>
        <w:t>Rozvaha</w:t>
      </w:r>
      <w:r w:rsidRPr="009F6118">
        <w:t xml:space="preserve"> – příloha č. 1 k Vyhlášce č. 504/2002 Sb., ve znění pozdějších předpisů</w:t>
      </w:r>
      <w:r w:rsidR="00990BFC" w:rsidRPr="009F6118">
        <w:t>,</w:t>
      </w:r>
    </w:p>
    <w:p w14:paraId="036D1DB6" w14:textId="7130D644" w:rsidR="00C07220" w:rsidRDefault="00C07220" w:rsidP="001300F9">
      <w:pPr>
        <w:pStyle w:val="Odrzky"/>
        <w:spacing w:after="120"/>
        <w:ind w:left="867" w:hanging="357"/>
        <w:jc w:val="both"/>
      </w:pPr>
      <w:r w:rsidRPr="009F6118">
        <w:rPr>
          <w:rStyle w:val="StylOdrzkyTunChar"/>
        </w:rPr>
        <w:t>Výkaz zisku a ztráty</w:t>
      </w:r>
      <w:r w:rsidRPr="009F6118">
        <w:t xml:space="preserve"> – příloha č. 2 k Vyhlášce č. 504/2002 Sb., ve znění pozdějších předpisů</w:t>
      </w:r>
      <w:r w:rsidR="00990BFC" w:rsidRPr="009F6118">
        <w:t>,</w:t>
      </w:r>
    </w:p>
    <w:p w14:paraId="7998E7B6" w14:textId="29D18A94" w:rsidR="00D1193B" w:rsidRPr="009F6118" w:rsidRDefault="00D1193B" w:rsidP="001300F9">
      <w:pPr>
        <w:pStyle w:val="Odrzky"/>
        <w:spacing w:after="120"/>
        <w:ind w:left="867" w:hanging="357"/>
        <w:jc w:val="both"/>
      </w:pPr>
      <w:r>
        <w:rPr>
          <w:rStyle w:val="StylOdrzkyTunChar"/>
        </w:rPr>
        <w:t xml:space="preserve">Výkaz peněžních toků (cash </w:t>
      </w:r>
      <w:proofErr w:type="spellStart"/>
      <w:r>
        <w:rPr>
          <w:rStyle w:val="StylOdrzkyTunChar"/>
        </w:rPr>
        <w:t>flow</w:t>
      </w:r>
      <w:proofErr w:type="spellEnd"/>
      <w:r>
        <w:rPr>
          <w:rStyle w:val="StylOdrzkyTunChar"/>
        </w:rPr>
        <w:t>)</w:t>
      </w:r>
    </w:p>
    <w:p w14:paraId="0C19746F" w14:textId="77777777" w:rsidR="00C07220" w:rsidRPr="009F6118" w:rsidRDefault="00C07220" w:rsidP="001D43C2">
      <w:pPr>
        <w:pStyle w:val="Odrzky"/>
        <w:spacing w:after="120"/>
        <w:ind w:left="867" w:hanging="357"/>
        <w:jc w:val="both"/>
      </w:pPr>
      <w:r w:rsidRPr="009F6118">
        <w:rPr>
          <w:rStyle w:val="StylOdrzkyTunChar"/>
        </w:rPr>
        <w:t>Statistický výkaz P1b-04 o zaměstnancích a mzdových prostředcích za vysoké školy</w:t>
      </w:r>
      <w:r w:rsidRPr="009F6118">
        <w:t>.</w:t>
      </w:r>
    </w:p>
    <w:p w14:paraId="47948B55" w14:textId="77777777" w:rsidR="00C07220" w:rsidRPr="009F6118" w:rsidRDefault="00C07220" w:rsidP="007731E9">
      <w:pPr>
        <w:pStyle w:val="Zkladnodsazen"/>
        <w:ind w:firstLine="0"/>
      </w:pPr>
    </w:p>
    <w:p w14:paraId="28B220E2" w14:textId="58134CF0" w:rsidR="00C07220" w:rsidRPr="00636AAF" w:rsidRDefault="00C07220" w:rsidP="00A66E0B">
      <w:pPr>
        <w:pStyle w:val="Zkladnodsazen"/>
        <w:ind w:firstLine="0"/>
      </w:pPr>
      <w:r w:rsidRPr="009F6118">
        <w:t xml:space="preserve">V roce </w:t>
      </w:r>
      <w:r w:rsidR="0076656C" w:rsidRPr="009F6118">
        <w:t>202</w:t>
      </w:r>
      <w:r w:rsidR="006014A9">
        <w:t>4</w:t>
      </w:r>
      <w:r w:rsidR="0076656C" w:rsidRPr="009F6118">
        <w:t xml:space="preserve"> </w:t>
      </w:r>
      <w:r w:rsidRPr="009F6118">
        <w:t>dosáhla UTB kladného hospodářského výsledku ve v</w:t>
      </w:r>
      <w:r w:rsidRPr="00636AAF">
        <w:t xml:space="preserve">ýši </w:t>
      </w:r>
      <w:r w:rsidR="00636AAF" w:rsidRPr="00636AAF">
        <w:t>23 835</w:t>
      </w:r>
      <w:r w:rsidR="00E0348D" w:rsidRPr="00636AAF">
        <w:t xml:space="preserve"> </w:t>
      </w:r>
      <w:r w:rsidRPr="00636AAF">
        <w:t>tis. Kč v této vnitřní struktuře:</w:t>
      </w:r>
    </w:p>
    <w:p w14:paraId="3EF4140D" w14:textId="25E60CAB" w:rsidR="00C07220" w:rsidRPr="00636AAF" w:rsidRDefault="4649F899" w:rsidP="003F0D8E">
      <w:pPr>
        <w:pStyle w:val="StylOdrzkyZa6b"/>
        <w:spacing w:before="120"/>
      </w:pPr>
      <w:r w:rsidRPr="00636AAF">
        <w:t xml:space="preserve">v hlavní činnosti bylo dosaženo </w:t>
      </w:r>
      <w:r w:rsidR="00636AAF" w:rsidRPr="00636AAF">
        <w:t>záporného</w:t>
      </w:r>
      <w:r w:rsidRPr="00636AAF">
        <w:t xml:space="preserve"> hospodářského výsledku ve výši</w:t>
      </w:r>
      <w:r w:rsidR="033A523C" w:rsidRPr="00636AAF">
        <w:t xml:space="preserve"> </w:t>
      </w:r>
      <w:r w:rsidR="00636AAF" w:rsidRPr="00636AAF">
        <w:t xml:space="preserve">5 070 </w:t>
      </w:r>
      <w:r w:rsidR="033A523C" w:rsidRPr="00636AAF">
        <w:rPr>
          <w:rFonts w:cs="Arial"/>
        </w:rPr>
        <w:t>tis.</w:t>
      </w:r>
      <w:r w:rsidRPr="00636AAF">
        <w:rPr>
          <w:rFonts w:cs="Arial"/>
        </w:rPr>
        <w:t> Kč</w:t>
      </w:r>
      <w:r w:rsidRPr="00636AAF">
        <w:t>,</w:t>
      </w:r>
    </w:p>
    <w:p w14:paraId="34B21668" w14:textId="65905BEF" w:rsidR="00C07220" w:rsidRPr="009F6118" w:rsidRDefault="00C07220" w:rsidP="003F0D8E">
      <w:pPr>
        <w:pStyle w:val="StylOdrzkyZa6b"/>
        <w:spacing w:before="120"/>
        <w:ind w:left="867" w:hanging="357"/>
      </w:pPr>
      <w:r w:rsidRPr="009F6118">
        <w:t>v</w:t>
      </w:r>
      <w:r w:rsidR="003B55D0" w:rsidRPr="009F6118">
        <w:t> </w:t>
      </w:r>
      <w:r w:rsidR="005F27BB" w:rsidRPr="009F6118">
        <w:t>doplňkové</w:t>
      </w:r>
      <w:r w:rsidR="003B55D0" w:rsidRPr="009F6118">
        <w:t xml:space="preserve"> </w:t>
      </w:r>
      <w:r w:rsidRPr="009F6118">
        <w:t xml:space="preserve">činnosti bylo dosaženo kladného hospodářského </w:t>
      </w:r>
      <w:r w:rsidRPr="00636AAF">
        <w:t xml:space="preserve">výsledku </w:t>
      </w:r>
      <w:r w:rsidR="00636AAF" w:rsidRPr="00636AAF">
        <w:t>28 905</w:t>
      </w:r>
      <w:r w:rsidR="00C006FE" w:rsidRPr="00636AAF">
        <w:t> </w:t>
      </w:r>
      <w:r w:rsidRPr="00636AAF">
        <w:rPr>
          <w:rFonts w:cs="Arial"/>
        </w:rPr>
        <w:t>tis</w:t>
      </w:r>
      <w:r w:rsidRPr="009F6118">
        <w:rPr>
          <w:rFonts w:cs="Arial"/>
        </w:rPr>
        <w:t>. Kč.</w:t>
      </w:r>
    </w:p>
    <w:p w14:paraId="70C22168" w14:textId="1718255A" w:rsidR="00373507" w:rsidRPr="009F6118" w:rsidRDefault="007178F5" w:rsidP="00293A44">
      <w:pPr>
        <w:pStyle w:val="Zkladnodsazen"/>
        <w:spacing w:before="120"/>
        <w:ind w:firstLine="0"/>
      </w:pPr>
      <w:r w:rsidRPr="009F6118">
        <w:rPr>
          <w:color w:val="000000"/>
        </w:rPr>
        <w:t xml:space="preserve">Ve </w:t>
      </w:r>
      <w:r w:rsidRPr="00636AAF">
        <w:rPr>
          <w:color w:val="000000"/>
        </w:rPr>
        <w:t>srovnání s rokem</w:t>
      </w:r>
      <w:r w:rsidR="00396262" w:rsidRPr="00636AAF">
        <w:rPr>
          <w:color w:val="000000"/>
        </w:rPr>
        <w:t xml:space="preserve"> </w:t>
      </w:r>
      <w:r w:rsidR="00857535" w:rsidRPr="00636AAF">
        <w:rPr>
          <w:color w:val="000000"/>
        </w:rPr>
        <w:t>20</w:t>
      </w:r>
      <w:r w:rsidR="00901A6B" w:rsidRPr="00636AAF">
        <w:rPr>
          <w:color w:val="000000"/>
        </w:rPr>
        <w:t>2</w:t>
      </w:r>
      <w:r w:rsidR="00B81F79" w:rsidRPr="00636AAF">
        <w:rPr>
          <w:color w:val="000000"/>
        </w:rPr>
        <w:t>3</w:t>
      </w:r>
      <w:r w:rsidRPr="00636AAF">
        <w:rPr>
          <w:color w:val="000000"/>
        </w:rPr>
        <w:t>, kdy</w:t>
      </w:r>
      <w:r w:rsidR="00C66F7B" w:rsidRPr="00636AAF">
        <w:rPr>
          <w:color w:val="000000"/>
        </w:rPr>
        <w:t xml:space="preserve"> </w:t>
      </w:r>
      <w:r w:rsidR="0092734A" w:rsidRPr="00636AAF">
        <w:rPr>
          <w:color w:val="000000"/>
        </w:rPr>
        <w:t xml:space="preserve">činil kladný hospodářský výsledek </w:t>
      </w:r>
      <w:r w:rsidR="0020075E" w:rsidRPr="00636AAF">
        <w:rPr>
          <w:color w:val="000000"/>
        </w:rPr>
        <w:t>v</w:t>
      </w:r>
      <w:r w:rsidR="00A22210" w:rsidRPr="00636AAF">
        <w:rPr>
          <w:color w:val="000000"/>
        </w:rPr>
        <w:t> hlavní činnosti</w:t>
      </w:r>
      <w:r w:rsidR="006C2A7F" w:rsidRPr="00636AAF">
        <w:rPr>
          <w:color w:val="000000"/>
        </w:rPr>
        <w:t xml:space="preserve"> </w:t>
      </w:r>
      <w:r w:rsidR="00636AAF" w:rsidRPr="00636AAF">
        <w:rPr>
          <w:color w:val="000000"/>
        </w:rPr>
        <w:t xml:space="preserve">5 389 </w:t>
      </w:r>
      <w:r w:rsidRPr="00636AAF">
        <w:rPr>
          <w:color w:val="000000"/>
        </w:rPr>
        <w:t>tis.</w:t>
      </w:r>
      <w:r w:rsidR="00C1492B" w:rsidRPr="00636AAF">
        <w:rPr>
          <w:color w:val="000000"/>
        </w:rPr>
        <w:t> </w:t>
      </w:r>
      <w:r w:rsidRPr="00636AAF">
        <w:rPr>
          <w:color w:val="000000"/>
        </w:rPr>
        <w:t xml:space="preserve">Kč, došlo </w:t>
      </w:r>
      <w:r w:rsidR="002655BE" w:rsidRPr="00636AAF">
        <w:rPr>
          <w:color w:val="000000"/>
        </w:rPr>
        <w:t>k</w:t>
      </w:r>
      <w:r w:rsidR="003541B6" w:rsidRPr="00636AAF">
        <w:rPr>
          <w:color w:val="000000"/>
        </w:rPr>
        <w:t xml:space="preserve"> poklesu </w:t>
      </w:r>
      <w:r w:rsidR="002655BE" w:rsidRPr="00636AAF">
        <w:rPr>
          <w:color w:val="000000"/>
        </w:rPr>
        <w:t xml:space="preserve">o </w:t>
      </w:r>
      <w:r w:rsidR="00636AAF" w:rsidRPr="00636AAF">
        <w:rPr>
          <w:color w:val="000000"/>
        </w:rPr>
        <w:t xml:space="preserve">10 459 </w:t>
      </w:r>
      <w:r w:rsidR="002655BE" w:rsidRPr="00636AAF">
        <w:rPr>
          <w:color w:val="000000"/>
        </w:rPr>
        <w:t>tis.</w:t>
      </w:r>
      <w:r w:rsidR="00C1492B" w:rsidRPr="00636AAF">
        <w:rPr>
          <w:color w:val="000000"/>
        </w:rPr>
        <w:t> </w:t>
      </w:r>
      <w:r w:rsidR="002655BE" w:rsidRPr="00636AAF">
        <w:rPr>
          <w:color w:val="000000"/>
        </w:rPr>
        <w:t>Kč.</w:t>
      </w:r>
      <w:r w:rsidRPr="00636AAF">
        <w:rPr>
          <w:color w:val="000000"/>
        </w:rPr>
        <w:t xml:space="preserve"> V</w:t>
      </w:r>
      <w:r w:rsidR="005A1A0F" w:rsidRPr="00636AAF">
        <w:rPr>
          <w:color w:val="000000"/>
        </w:rPr>
        <w:t> </w:t>
      </w:r>
      <w:r w:rsidR="005F27BB" w:rsidRPr="00636AAF">
        <w:rPr>
          <w:color w:val="000000"/>
        </w:rPr>
        <w:t>doplňkové</w:t>
      </w:r>
      <w:r w:rsidR="005A1A0F" w:rsidRPr="00636AAF">
        <w:rPr>
          <w:color w:val="FF0000"/>
        </w:rPr>
        <w:t xml:space="preserve"> </w:t>
      </w:r>
      <w:r w:rsidR="005A1A0F" w:rsidRPr="00636AAF">
        <w:rPr>
          <w:color w:val="000000"/>
        </w:rPr>
        <w:t xml:space="preserve">činnosti došlo ve srovnání s rokem </w:t>
      </w:r>
      <w:r w:rsidR="004A326A" w:rsidRPr="00636AAF">
        <w:rPr>
          <w:color w:val="000000"/>
        </w:rPr>
        <w:t>20</w:t>
      </w:r>
      <w:r w:rsidR="00901A6B" w:rsidRPr="00636AAF">
        <w:rPr>
          <w:color w:val="000000"/>
        </w:rPr>
        <w:t>2</w:t>
      </w:r>
      <w:r w:rsidR="00B81F79" w:rsidRPr="00636AAF">
        <w:rPr>
          <w:color w:val="000000"/>
        </w:rPr>
        <w:t>3</w:t>
      </w:r>
      <w:r w:rsidR="005A1A0F" w:rsidRPr="00636AAF">
        <w:rPr>
          <w:color w:val="000000"/>
        </w:rPr>
        <w:t xml:space="preserve"> k</w:t>
      </w:r>
      <w:r w:rsidR="00653023" w:rsidRPr="00636AAF">
        <w:rPr>
          <w:color w:val="000000"/>
        </w:rPr>
        <w:t> </w:t>
      </w:r>
      <w:r w:rsidR="00636AAF">
        <w:rPr>
          <w:color w:val="000000"/>
        </w:rPr>
        <w:t>poklesu</w:t>
      </w:r>
      <w:r w:rsidR="00653023" w:rsidRPr="00636AAF">
        <w:rPr>
          <w:color w:val="000000"/>
        </w:rPr>
        <w:t xml:space="preserve"> </w:t>
      </w:r>
      <w:r w:rsidR="00C61283" w:rsidRPr="00636AAF">
        <w:rPr>
          <w:color w:val="000000"/>
        </w:rPr>
        <w:t>zisku</w:t>
      </w:r>
      <w:r w:rsidR="00CE54F5" w:rsidRPr="00636AAF">
        <w:rPr>
          <w:color w:val="000000"/>
        </w:rPr>
        <w:t xml:space="preserve"> </w:t>
      </w:r>
      <w:r w:rsidR="00A22210" w:rsidRPr="00636AAF">
        <w:rPr>
          <w:color w:val="000000"/>
        </w:rPr>
        <w:t>o</w:t>
      </w:r>
      <w:r w:rsidR="000B706F" w:rsidRPr="00636AAF">
        <w:rPr>
          <w:color w:val="000000"/>
        </w:rPr>
        <w:t> </w:t>
      </w:r>
      <w:r w:rsidR="00636AAF">
        <w:rPr>
          <w:color w:val="000000"/>
        </w:rPr>
        <w:t>4,2</w:t>
      </w:r>
      <w:r w:rsidR="000B706F" w:rsidRPr="00636AAF">
        <w:rPr>
          <w:color w:val="000000"/>
        </w:rPr>
        <w:t> </w:t>
      </w:r>
      <w:r w:rsidR="005A1A0F" w:rsidRPr="00636AAF">
        <w:rPr>
          <w:color w:val="000000"/>
        </w:rPr>
        <w:t>%.</w:t>
      </w:r>
      <w:r w:rsidR="00E94E6E" w:rsidRPr="00636AAF">
        <w:rPr>
          <w:color w:val="FF0000"/>
        </w:rPr>
        <w:t xml:space="preserve"> </w:t>
      </w:r>
      <w:r w:rsidR="005860C4" w:rsidRPr="00636AAF">
        <w:t>V údajích nejsou z</w:t>
      </w:r>
      <w:r w:rsidR="00110FE7" w:rsidRPr="00636AAF">
        <w:t>ohledněny</w:t>
      </w:r>
      <w:r w:rsidR="005860C4" w:rsidRPr="00636AAF">
        <w:t xml:space="preserve"> vnitropodnikové převody mezi hlavní a </w:t>
      </w:r>
      <w:r w:rsidR="00DD236D" w:rsidRPr="00636AAF">
        <w:t>doplňkovou</w:t>
      </w:r>
      <w:r w:rsidR="005860C4" w:rsidRPr="00636AAF">
        <w:t xml:space="preserve"> činností.</w:t>
      </w:r>
    </w:p>
    <w:p w14:paraId="1FD5DF2A" w14:textId="17313177" w:rsidR="00085C9C" w:rsidRDefault="00085C9C" w:rsidP="007731E9">
      <w:pPr>
        <w:pStyle w:val="Zkladnodsazen"/>
        <w:ind w:firstLine="0"/>
      </w:pPr>
    </w:p>
    <w:p w14:paraId="6CF18731" w14:textId="4204E220" w:rsidR="00A9357D" w:rsidRDefault="00A9357D" w:rsidP="007432CB">
      <w:pPr>
        <w:pStyle w:val="Zkladnodsazen"/>
        <w:ind w:firstLine="0"/>
      </w:pPr>
      <w:r w:rsidRPr="00D1193B">
        <w:t>Struktura veřejných zdrojů dle poskytovatelů v letech 202</w:t>
      </w:r>
      <w:r w:rsidR="00B81F79" w:rsidRPr="00D1193B">
        <w:t>3</w:t>
      </w:r>
      <w:r w:rsidRPr="00D1193B">
        <w:t xml:space="preserve"> a 202</w:t>
      </w:r>
      <w:r w:rsidR="00B81F79" w:rsidRPr="00D1193B">
        <w:t>4</w:t>
      </w:r>
    </w:p>
    <w:p w14:paraId="33335899" w14:textId="79C94BE5" w:rsidR="006066DA" w:rsidRPr="009F6118" w:rsidRDefault="005F254A" w:rsidP="005F254A">
      <w:pPr>
        <w:pStyle w:val="Zkladnodsazen"/>
        <w:ind w:firstLine="0"/>
        <w:rPr>
          <w:color w:val="000000"/>
        </w:rPr>
      </w:pPr>
      <w:r>
        <w:rPr>
          <w:noProof/>
          <w:color w:val="000000"/>
        </w:rPr>
        <w:drawing>
          <wp:inline distT="0" distB="0" distL="0" distR="0" wp14:anchorId="488292AA" wp14:editId="4F22985E">
            <wp:extent cx="2971800" cy="2115723"/>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7478" cy="2141123"/>
                    </a:xfrm>
                    <a:prstGeom prst="rect">
                      <a:avLst/>
                    </a:prstGeom>
                    <a:noFill/>
                  </pic:spPr>
                </pic:pic>
              </a:graphicData>
            </a:graphic>
          </wp:inline>
        </w:drawing>
      </w:r>
      <w:r>
        <w:rPr>
          <w:noProof/>
          <w:color w:val="000000"/>
        </w:rPr>
        <w:drawing>
          <wp:inline distT="0" distB="0" distL="0" distR="0" wp14:anchorId="4272EEA8" wp14:editId="63014FE5">
            <wp:extent cx="2545749" cy="2209800"/>
            <wp:effectExtent l="0" t="0" r="698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1483" cy="2275540"/>
                    </a:xfrm>
                    <a:prstGeom prst="rect">
                      <a:avLst/>
                    </a:prstGeom>
                    <a:noFill/>
                  </pic:spPr>
                </pic:pic>
              </a:graphicData>
            </a:graphic>
          </wp:inline>
        </w:drawing>
      </w:r>
    </w:p>
    <w:p w14:paraId="36E1778C" w14:textId="2C088A1B" w:rsidR="00E22D29" w:rsidRPr="009F6118" w:rsidRDefault="002B67D0" w:rsidP="00A66E0B">
      <w:pPr>
        <w:pStyle w:val="Zkladnodsazen"/>
        <w:ind w:firstLine="0"/>
      </w:pPr>
      <w:r w:rsidRPr="009F6118">
        <w:lastRenderedPageBreak/>
        <w:t xml:space="preserve">V </w:t>
      </w:r>
      <w:r w:rsidR="00E22D29" w:rsidRPr="009F6118">
        <w:t>personální oblasti</w:t>
      </w:r>
      <w:r w:rsidRPr="009F6118">
        <w:t xml:space="preserve"> došlo</w:t>
      </w:r>
      <w:r w:rsidR="00E22D29" w:rsidRPr="009F6118">
        <w:t xml:space="preserve"> ve srovnání s rokem </w:t>
      </w:r>
      <w:r w:rsidR="00352B12" w:rsidRPr="009F6118">
        <w:t>202</w:t>
      </w:r>
      <w:r w:rsidR="00BC3230">
        <w:t>4</w:t>
      </w:r>
      <w:r w:rsidR="00352B12" w:rsidRPr="009F6118">
        <w:t xml:space="preserve"> </w:t>
      </w:r>
      <w:r w:rsidR="00E22D29" w:rsidRPr="009F6118">
        <w:t>k</w:t>
      </w:r>
      <w:r w:rsidR="00750B7D" w:rsidRPr="009F6118">
        <w:t> </w:t>
      </w:r>
      <w:r w:rsidR="00BF1D09" w:rsidRPr="009F6118">
        <w:t>nárůstu</w:t>
      </w:r>
      <w:r w:rsidR="00E22D29" w:rsidRPr="009F6118">
        <w:t xml:space="preserve"> průměrného </w:t>
      </w:r>
      <w:r w:rsidR="00FB24C1" w:rsidRPr="009F6118">
        <w:t xml:space="preserve">přepočteného </w:t>
      </w:r>
      <w:r w:rsidR="00E22D29" w:rsidRPr="00DD32BA">
        <w:t xml:space="preserve">počtu zaměstnanců o </w:t>
      </w:r>
      <w:r w:rsidR="00523E13" w:rsidRPr="00DD32BA">
        <w:t>2</w:t>
      </w:r>
      <w:r w:rsidR="007122D5" w:rsidRPr="00DD32BA">
        <w:t> </w:t>
      </w:r>
      <w:r w:rsidR="00E22D29" w:rsidRPr="00DD32BA">
        <w:t>%</w:t>
      </w:r>
      <w:r w:rsidR="00EE4CCF" w:rsidRPr="00DD32BA">
        <w:t xml:space="preserve"> (tj. z</w:t>
      </w:r>
      <w:r w:rsidR="00523E13" w:rsidRPr="00DD32BA">
        <w:t> </w:t>
      </w:r>
      <w:r w:rsidR="00636AAF" w:rsidRPr="00DD32BA">
        <w:t>965</w:t>
      </w:r>
      <w:r w:rsidR="00523E13" w:rsidRPr="00DD32BA">
        <w:t>,17</w:t>
      </w:r>
      <w:r w:rsidR="009509B2" w:rsidRPr="00DD32BA">
        <w:t xml:space="preserve"> </w:t>
      </w:r>
      <w:r w:rsidR="007178F5" w:rsidRPr="00DD32BA">
        <w:t xml:space="preserve">na </w:t>
      </w:r>
      <w:r w:rsidR="00636AAF" w:rsidRPr="00DD32BA">
        <w:t>984,43</w:t>
      </w:r>
      <w:r w:rsidR="00EE4CCF" w:rsidRPr="00DD32BA">
        <w:t xml:space="preserve"> zaměstnanců).</w:t>
      </w:r>
    </w:p>
    <w:p w14:paraId="02B40463" w14:textId="77777777" w:rsidR="00E22D29" w:rsidRPr="009F6118" w:rsidRDefault="00E22D29" w:rsidP="007731E9">
      <w:pPr>
        <w:pStyle w:val="Zkladnodsazen"/>
        <w:ind w:firstLine="0"/>
      </w:pPr>
    </w:p>
    <w:p w14:paraId="4F190B3A" w14:textId="374DC677" w:rsidR="00BC157E" w:rsidRPr="009F6118" w:rsidRDefault="00BC157E" w:rsidP="15321B5C">
      <w:pPr>
        <w:pStyle w:val="Zkladnodsazen"/>
        <w:ind w:firstLine="0"/>
      </w:pPr>
      <w:r w:rsidRPr="009F6118">
        <w:t>S příspěvk</w:t>
      </w:r>
      <w:r w:rsidR="00E10871" w:rsidRPr="009F6118">
        <w:t>em</w:t>
      </w:r>
      <w:r w:rsidRPr="009F6118">
        <w:t xml:space="preserve"> a dotací nakládala UTB v souladu s pravidly ES/EU </w:t>
      </w:r>
      <w:r w:rsidR="00A9357D">
        <w:t>pro poskytování veřejné podpory</w:t>
      </w:r>
      <w:r w:rsidRPr="009F6118">
        <w:t xml:space="preserve"> a to tak, aby nedošlo k</w:t>
      </w:r>
      <w:r w:rsidR="00E10871" w:rsidRPr="009F6118">
        <w:t> </w:t>
      </w:r>
      <w:r w:rsidRPr="009F6118">
        <w:t>narušení</w:t>
      </w:r>
      <w:r w:rsidR="00E10871" w:rsidRPr="009F6118">
        <w:t xml:space="preserve"> a</w:t>
      </w:r>
      <w:r w:rsidRPr="009F6118">
        <w:t xml:space="preserve"> ani k hrozbě narušení hospodářské soutěže.</w:t>
      </w:r>
    </w:p>
    <w:p w14:paraId="0ED091EF" w14:textId="77777777" w:rsidR="00BC157E" w:rsidRPr="009F6118" w:rsidRDefault="00BC157E" w:rsidP="007731E9">
      <w:pPr>
        <w:pStyle w:val="Zkladnodsazen"/>
        <w:ind w:firstLine="0"/>
      </w:pPr>
    </w:p>
    <w:p w14:paraId="727B2A7B" w14:textId="5D8E3086" w:rsidR="00811D8F" w:rsidRPr="009F6118" w:rsidRDefault="00A07B54" w:rsidP="15321B5C">
      <w:pPr>
        <w:pStyle w:val="Zkladnodsazen"/>
        <w:ind w:firstLine="0"/>
      </w:pPr>
      <w:r w:rsidRPr="004131A3">
        <w:t>V oblasti předpokládaného vývoje činností UTB je pro další období i nadále prioritou pokračování v investičních akcích strategického rozvoje a jejich dokončení, včetně zajištění finančních spoluúčastí UTB, vše v souladu s materiálem Pravidla rozpočtu UTB pro rok 2024</w:t>
      </w:r>
      <w:r w:rsidRPr="004131A3">
        <w:rPr>
          <w:color w:val="000000" w:themeColor="text1"/>
        </w:rPr>
        <w:t>. Při nastavení pravidel pro financování činností pro rok 2024 vychází UTB</w:t>
      </w:r>
      <w:r w:rsidRPr="004131A3">
        <w:t xml:space="preserve"> ze základních strategických materiálů MŠMT, </w:t>
      </w:r>
      <w:r>
        <w:t xml:space="preserve">strategických materiálů UTB, </w:t>
      </w:r>
      <w:r w:rsidRPr="004131A3">
        <w:t>zároveň bude respektovat základní cíle UTB, zejména pak transformaci na vzdělávací a vědeckovýzkumnou instituci úzce propojenou s podnikatelským prostředím a rozvíjení aktivit charakteristických pro podnikatelskou univerzitu</w:t>
      </w:r>
      <w:r w:rsidR="00D04E7A" w:rsidRPr="009F6118">
        <w:t xml:space="preserve">.  </w:t>
      </w:r>
    </w:p>
    <w:p w14:paraId="425F775B" w14:textId="2D2D0DF2" w:rsidR="001818F0" w:rsidRPr="009F6118" w:rsidRDefault="00A07B54" w:rsidP="15321B5C">
      <w:pPr>
        <w:pStyle w:val="Zkladnodsazen"/>
        <w:ind w:firstLine="0"/>
      </w:pPr>
      <w:r w:rsidRPr="004131A3">
        <w:t>Základními zdroji pro financování UTB budou pro další období i nadále investiční a neinvestiční příspěvky a dotace ze státního rozpočtu, dále pak zdroje z</w:t>
      </w:r>
      <w:r w:rsidR="005F254A">
        <w:t> </w:t>
      </w:r>
      <w:r w:rsidRPr="004131A3">
        <w:t>programů</w:t>
      </w:r>
      <w:r w:rsidR="005F254A">
        <w:t xml:space="preserve"> fondů</w:t>
      </w:r>
      <w:r w:rsidRPr="004131A3">
        <w:t xml:space="preserve"> EU</w:t>
      </w:r>
      <w:r>
        <w:t>, národních i mezinárodních grantů</w:t>
      </w:r>
      <w:r w:rsidRPr="004131A3">
        <w:t xml:space="preserve"> a vlastní zdroje UTB, zejména se zaměřením na oblast smluvního výzkumu a dalších služeb v rámci transferu znalostí.</w:t>
      </w:r>
      <w:r>
        <w:t xml:space="preserve"> Dalšími finančními zdroji budou i dotace z územních samosprávných celků</w:t>
      </w:r>
      <w:r w:rsidR="001818F0" w:rsidRPr="009F6118">
        <w:t>.</w:t>
      </w:r>
    </w:p>
    <w:p w14:paraId="6372B799" w14:textId="77777777" w:rsidR="002E1F0C" w:rsidRPr="009F6118" w:rsidRDefault="002E1F0C" w:rsidP="007731E9">
      <w:pPr>
        <w:pStyle w:val="Zkladnodsazen"/>
        <w:ind w:firstLine="0"/>
      </w:pPr>
    </w:p>
    <w:p w14:paraId="42FA44BE" w14:textId="775904EF" w:rsidR="008B7CC0" w:rsidRPr="009F6118" w:rsidRDefault="00C07220" w:rsidP="15321B5C">
      <w:pPr>
        <w:pStyle w:val="Zkladnodsazen"/>
        <w:ind w:firstLine="0"/>
        <w:rPr>
          <w:i/>
          <w:iCs/>
        </w:rPr>
      </w:pPr>
      <w:r w:rsidRPr="009F6118">
        <w:rPr>
          <w:i/>
          <w:iCs/>
        </w:rPr>
        <w:t>Metodická poznámka: Pokud se dále v textu výroční zprávy nebo v tabulkách uvádí slovní spojení „z toho“, jedná se o neúplný výčet informací rozebíraného údaje</w:t>
      </w:r>
      <w:r w:rsidR="00260A44" w:rsidRPr="009F6118">
        <w:rPr>
          <w:i/>
          <w:iCs/>
        </w:rPr>
        <w:t>;</w:t>
      </w:r>
      <w:r w:rsidR="00260A44" w:rsidRPr="009F6118">
        <w:rPr>
          <w:rFonts w:cs="Times New Roman"/>
          <w:i/>
          <w:iCs/>
        </w:rPr>
        <w:t xml:space="preserve"> </w:t>
      </w:r>
      <w:r w:rsidRPr="009F6118">
        <w:rPr>
          <w:i/>
          <w:iCs/>
        </w:rPr>
        <w:t>pokud se uvádí slovní spojení „v tom“, jedná se o úplný výčet hodnot tak, jak to odpovídá stanovené metodice MŠMT.</w:t>
      </w:r>
    </w:p>
    <w:p w14:paraId="2D1F3764" w14:textId="77777777" w:rsidR="006A0A84" w:rsidRPr="009F6118" w:rsidRDefault="006A0A84" w:rsidP="00C07220">
      <w:pPr>
        <w:pStyle w:val="Zkladnodsazen"/>
      </w:pPr>
    </w:p>
    <w:p w14:paraId="2641B1B8" w14:textId="77777777" w:rsidR="006A0A84" w:rsidRPr="009F6118" w:rsidRDefault="006A0A84" w:rsidP="006A0A84">
      <w:pPr>
        <w:pStyle w:val="Zkladnodsazen"/>
      </w:pPr>
      <w:bookmarkStart w:id="50" w:name="_Toc163458422"/>
      <w:r w:rsidRPr="009F6118">
        <w:br w:type="page"/>
      </w:r>
    </w:p>
    <w:p w14:paraId="141C664A" w14:textId="7DD66DDD" w:rsidR="00966541" w:rsidRPr="009F6118" w:rsidRDefault="00966541" w:rsidP="00BE76C4">
      <w:pPr>
        <w:pStyle w:val="Nadpis1"/>
      </w:pPr>
      <w:bookmarkStart w:id="51" w:name="_Toc165325908"/>
      <w:bookmarkStart w:id="52" w:name="_Toc198290217"/>
      <w:r w:rsidRPr="009F6118">
        <w:lastRenderedPageBreak/>
        <w:t>Roční účetní závěrka a výrok auditora k roční účetní závěrce</w:t>
      </w:r>
      <w:bookmarkEnd w:id="50"/>
      <w:bookmarkEnd w:id="51"/>
      <w:bookmarkEnd w:id="52"/>
    </w:p>
    <w:p w14:paraId="567D5148" w14:textId="77777777" w:rsidR="00966541" w:rsidRPr="009F6118" w:rsidRDefault="00966541" w:rsidP="00C55A59">
      <w:pPr>
        <w:pStyle w:val="Nadpis2"/>
      </w:pPr>
      <w:bookmarkStart w:id="53" w:name="_Toc163458423"/>
      <w:bookmarkStart w:id="54" w:name="_Toc165325909"/>
      <w:bookmarkStart w:id="55" w:name="_Toc198290218"/>
      <w:r w:rsidRPr="009F6118">
        <w:t>Rozvaha (bilance)</w:t>
      </w:r>
      <w:bookmarkEnd w:id="53"/>
      <w:bookmarkEnd w:id="54"/>
      <w:bookmarkEnd w:id="55"/>
    </w:p>
    <w:p w14:paraId="7F8AE948" w14:textId="3B651711" w:rsidR="007731E9" w:rsidRPr="009F6118" w:rsidRDefault="007731E9" w:rsidP="007731E9">
      <w:pPr>
        <w:pStyle w:val="Zkladnodsazen"/>
        <w:ind w:firstLine="0"/>
      </w:pPr>
      <w:r w:rsidRPr="009F6118">
        <w:t>UTB používá účetní metody dané vyhláškou č. 504/2002 Sb., ve znění pozdějších předpisů, kterou se provádějí některá ustanovení zákona č. 563/1991 Sb., o účetnictví, ve znění pozdějších předpisů a která je platná pro účetní jednotky, u nichž hlavním předmětem činnosti</w:t>
      </w:r>
    </w:p>
    <w:p w14:paraId="20A42394" w14:textId="57F78874" w:rsidR="00966541" w:rsidRPr="009F6118" w:rsidRDefault="007731E9" w:rsidP="007731E9">
      <w:pPr>
        <w:pStyle w:val="Zkladnodsazen"/>
        <w:ind w:firstLine="0"/>
      </w:pPr>
      <w:r w:rsidRPr="009F6118">
        <w:t>není podnikání.</w:t>
      </w:r>
    </w:p>
    <w:p w14:paraId="602CDC18" w14:textId="77777777" w:rsidR="00800CDF" w:rsidRPr="009F6118" w:rsidRDefault="00800CDF" w:rsidP="00800CDF"/>
    <w:p w14:paraId="712A5BD1" w14:textId="77E2A075" w:rsidR="00800CDF" w:rsidRDefault="0091160B" w:rsidP="0091160B">
      <w:pPr>
        <w:pStyle w:val="Titulek"/>
      </w:pPr>
      <w:bookmarkStart w:id="56" w:name="_Toc167368028"/>
      <w:bookmarkStart w:id="57" w:name="_Toc167368093"/>
      <w:bookmarkStart w:id="58" w:name="_Toc167369714"/>
      <w:bookmarkStart w:id="59" w:name="_Toc167369895"/>
      <w:bookmarkStart w:id="60" w:name="_Toc196498022"/>
      <w:r>
        <w:t xml:space="preserve">Tabulka </w:t>
      </w:r>
      <w:fldSimple w:instr=" SEQ Tabulka \* ARABIC ">
        <w:r w:rsidR="00A75387">
          <w:rPr>
            <w:noProof/>
          </w:rPr>
          <w:t>1</w:t>
        </w:r>
      </w:fldSimple>
      <w:r>
        <w:t xml:space="preserve"> </w:t>
      </w:r>
      <w:r w:rsidRPr="0057181B">
        <w:t>Rozvaha (bilance)</w:t>
      </w:r>
      <w:bookmarkEnd w:id="56"/>
      <w:bookmarkEnd w:id="57"/>
      <w:bookmarkEnd w:id="58"/>
      <w:bookmarkEnd w:id="59"/>
      <w:bookmarkEnd w:id="60"/>
    </w:p>
    <w:tbl>
      <w:tblPr>
        <w:tblW w:w="10055" w:type="dxa"/>
        <w:tblCellMar>
          <w:left w:w="70" w:type="dxa"/>
          <w:right w:w="70" w:type="dxa"/>
        </w:tblCellMar>
        <w:tblLook w:val="04A0" w:firstRow="1" w:lastRow="0" w:firstColumn="1" w:lastColumn="0" w:noHBand="0" w:noVBand="1"/>
      </w:tblPr>
      <w:tblGrid>
        <w:gridCol w:w="5377"/>
        <w:gridCol w:w="1430"/>
        <w:gridCol w:w="696"/>
        <w:gridCol w:w="1134"/>
        <w:gridCol w:w="1418"/>
      </w:tblGrid>
      <w:tr w:rsidR="00A768CC" w:rsidRPr="00A768CC" w14:paraId="51ED7CEB" w14:textId="77777777" w:rsidTr="00363AB6">
        <w:trPr>
          <w:trHeight w:val="255"/>
        </w:trPr>
        <w:tc>
          <w:tcPr>
            <w:tcW w:w="1005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9D88185" w14:textId="77777777" w:rsidR="00A768CC" w:rsidRPr="00A768CC" w:rsidRDefault="00A768CC" w:rsidP="00A768CC">
            <w:pPr>
              <w:rPr>
                <w:rFonts w:ascii="Calibri" w:hAnsi="Calibri" w:cs="Calibri"/>
                <w:sz w:val="18"/>
                <w:szCs w:val="18"/>
              </w:rPr>
            </w:pPr>
            <w:r w:rsidRPr="00A768CC">
              <w:rPr>
                <w:rFonts w:ascii="Calibri" w:hAnsi="Calibri" w:cs="Calibri"/>
                <w:sz w:val="18"/>
                <w:szCs w:val="18"/>
              </w:rPr>
              <w:t xml:space="preserve">Příloha č.1 k vyhlášce č. </w:t>
            </w:r>
            <w:r w:rsidRPr="00A768CC">
              <w:rPr>
                <w:rFonts w:ascii="Calibri" w:hAnsi="Calibri" w:cs="Calibri"/>
                <w:b/>
                <w:bCs/>
                <w:sz w:val="18"/>
                <w:szCs w:val="18"/>
              </w:rPr>
              <w:t>504/2002 Sb.</w:t>
            </w:r>
            <w:r w:rsidRPr="00A768CC">
              <w:rPr>
                <w:rFonts w:ascii="Calibri" w:hAnsi="Calibri" w:cs="Calibri"/>
                <w:sz w:val="18"/>
                <w:szCs w:val="18"/>
              </w:rPr>
              <w:t xml:space="preserve"> ve znění pozdějších předpisů</w:t>
            </w:r>
          </w:p>
        </w:tc>
      </w:tr>
      <w:tr w:rsidR="00A768CC" w:rsidRPr="00A768CC" w14:paraId="41799635" w14:textId="77777777" w:rsidTr="00363AB6">
        <w:trPr>
          <w:trHeight w:val="360"/>
        </w:trPr>
        <w:tc>
          <w:tcPr>
            <w:tcW w:w="5377" w:type="dxa"/>
            <w:tcBorders>
              <w:top w:val="nil"/>
              <w:left w:val="single" w:sz="8" w:space="0" w:color="auto"/>
              <w:bottom w:val="single" w:sz="8" w:space="0" w:color="auto"/>
              <w:right w:val="nil"/>
            </w:tcBorders>
            <w:shd w:val="clear" w:color="auto" w:fill="auto"/>
            <w:noWrap/>
            <w:vAlign w:val="center"/>
            <w:hideMark/>
          </w:tcPr>
          <w:p w14:paraId="1EDE26A7" w14:textId="77777777" w:rsidR="00A768CC" w:rsidRPr="00A768CC" w:rsidRDefault="00A768CC" w:rsidP="00A768CC">
            <w:pPr>
              <w:rPr>
                <w:rFonts w:ascii="Calibri" w:hAnsi="Calibri" w:cs="Calibri"/>
                <w:b/>
                <w:bCs/>
                <w:sz w:val="20"/>
              </w:rPr>
            </w:pPr>
            <w:r w:rsidRPr="00A768CC">
              <w:rPr>
                <w:rFonts w:ascii="Calibri" w:hAnsi="Calibri" w:cs="Calibri"/>
                <w:b/>
                <w:bCs/>
                <w:sz w:val="20"/>
              </w:rPr>
              <w:t>Jednotlivé položky se vykazují v tis. Kč (</w:t>
            </w:r>
            <w:r w:rsidRPr="00A768CC">
              <w:rPr>
                <w:rFonts w:ascii="Calibri" w:hAnsi="Calibri" w:cs="Calibri"/>
                <w:sz w:val="20"/>
              </w:rPr>
              <w:t>§4, odst.3</w:t>
            </w:r>
            <w:r w:rsidRPr="00A768CC">
              <w:rPr>
                <w:rFonts w:ascii="Calibri" w:hAnsi="Calibri" w:cs="Calibri"/>
                <w:b/>
                <w:bCs/>
                <w:sz w:val="20"/>
              </w:rPr>
              <w:t>)</w:t>
            </w:r>
          </w:p>
        </w:tc>
        <w:tc>
          <w:tcPr>
            <w:tcW w:w="1430" w:type="dxa"/>
            <w:tcBorders>
              <w:top w:val="nil"/>
              <w:left w:val="single" w:sz="8" w:space="0" w:color="auto"/>
              <w:bottom w:val="single" w:sz="8" w:space="0" w:color="auto"/>
              <w:right w:val="single" w:sz="4" w:space="0" w:color="auto"/>
            </w:tcBorders>
            <w:shd w:val="clear" w:color="auto" w:fill="auto"/>
            <w:vAlign w:val="center"/>
            <w:hideMark/>
          </w:tcPr>
          <w:p w14:paraId="4B7DA1FE" w14:textId="54533670" w:rsidR="00A768CC" w:rsidRPr="00A768CC" w:rsidRDefault="00A768CC" w:rsidP="00A768CC">
            <w:pPr>
              <w:jc w:val="center"/>
              <w:rPr>
                <w:rFonts w:ascii="Calibri" w:hAnsi="Calibri" w:cs="Calibri"/>
                <w:b/>
                <w:bCs/>
                <w:sz w:val="18"/>
                <w:szCs w:val="18"/>
              </w:rPr>
            </w:pPr>
            <w:r w:rsidRPr="00A768CC">
              <w:rPr>
                <w:rFonts w:ascii="Calibri" w:hAnsi="Calibri" w:cs="Calibri"/>
                <w:b/>
                <w:bCs/>
                <w:sz w:val="18"/>
                <w:szCs w:val="18"/>
              </w:rPr>
              <w:t xml:space="preserve">účet / součet </w:t>
            </w:r>
          </w:p>
        </w:tc>
        <w:tc>
          <w:tcPr>
            <w:tcW w:w="696" w:type="dxa"/>
            <w:tcBorders>
              <w:top w:val="nil"/>
              <w:left w:val="nil"/>
              <w:bottom w:val="single" w:sz="8" w:space="0" w:color="auto"/>
              <w:right w:val="single" w:sz="4" w:space="0" w:color="auto"/>
            </w:tcBorders>
            <w:shd w:val="clear" w:color="auto" w:fill="auto"/>
            <w:vAlign w:val="center"/>
            <w:hideMark/>
          </w:tcPr>
          <w:p w14:paraId="2DBC787F" w14:textId="2A5BB6F5" w:rsidR="00A768CC" w:rsidRPr="00A768CC" w:rsidRDefault="00A768CC" w:rsidP="00A768CC">
            <w:pPr>
              <w:jc w:val="center"/>
              <w:rPr>
                <w:rFonts w:ascii="Calibri" w:hAnsi="Calibri" w:cs="Calibri"/>
                <w:b/>
                <w:bCs/>
                <w:sz w:val="18"/>
                <w:szCs w:val="18"/>
              </w:rPr>
            </w:pPr>
            <w:r w:rsidRPr="00A768CC">
              <w:rPr>
                <w:rFonts w:ascii="Calibri" w:hAnsi="Calibri" w:cs="Calibri"/>
                <w:b/>
                <w:bCs/>
                <w:sz w:val="18"/>
                <w:szCs w:val="18"/>
              </w:rPr>
              <w:t>řádek</w:t>
            </w:r>
          </w:p>
        </w:tc>
        <w:tc>
          <w:tcPr>
            <w:tcW w:w="1134" w:type="dxa"/>
            <w:tcBorders>
              <w:top w:val="nil"/>
              <w:left w:val="nil"/>
              <w:bottom w:val="single" w:sz="8" w:space="0" w:color="auto"/>
              <w:right w:val="single" w:sz="4" w:space="0" w:color="auto"/>
            </w:tcBorders>
            <w:shd w:val="clear" w:color="auto" w:fill="auto"/>
            <w:vAlign w:val="center"/>
            <w:hideMark/>
          </w:tcPr>
          <w:p w14:paraId="32677734" w14:textId="35E4E7CC" w:rsidR="00A768CC" w:rsidRPr="00A768CC" w:rsidRDefault="00A768CC" w:rsidP="00A768CC">
            <w:pPr>
              <w:jc w:val="center"/>
              <w:rPr>
                <w:rFonts w:ascii="Calibri" w:hAnsi="Calibri" w:cs="Calibri"/>
                <w:b/>
                <w:bCs/>
                <w:sz w:val="20"/>
              </w:rPr>
            </w:pPr>
            <w:r w:rsidRPr="00A768CC">
              <w:rPr>
                <w:rFonts w:ascii="Calibri" w:hAnsi="Calibri" w:cs="Calibri"/>
                <w:b/>
                <w:bCs/>
                <w:sz w:val="20"/>
              </w:rPr>
              <w:t>stav k 1.1.</w:t>
            </w:r>
          </w:p>
        </w:tc>
        <w:tc>
          <w:tcPr>
            <w:tcW w:w="1418" w:type="dxa"/>
            <w:tcBorders>
              <w:top w:val="nil"/>
              <w:left w:val="nil"/>
              <w:bottom w:val="single" w:sz="8" w:space="0" w:color="auto"/>
              <w:right w:val="single" w:sz="8" w:space="0" w:color="auto"/>
            </w:tcBorders>
            <w:shd w:val="clear" w:color="auto" w:fill="auto"/>
            <w:vAlign w:val="center"/>
            <w:hideMark/>
          </w:tcPr>
          <w:p w14:paraId="4654E247" w14:textId="77EC2CD3" w:rsidR="00A768CC" w:rsidRPr="00A768CC" w:rsidRDefault="00A768CC" w:rsidP="00A768CC">
            <w:pPr>
              <w:jc w:val="center"/>
              <w:rPr>
                <w:rFonts w:ascii="Calibri" w:hAnsi="Calibri" w:cs="Calibri"/>
                <w:b/>
                <w:bCs/>
                <w:sz w:val="20"/>
              </w:rPr>
            </w:pPr>
            <w:r w:rsidRPr="00A768CC">
              <w:rPr>
                <w:rFonts w:ascii="Calibri" w:hAnsi="Calibri" w:cs="Calibri"/>
                <w:b/>
                <w:bCs/>
                <w:sz w:val="20"/>
              </w:rPr>
              <w:t>stav k 31.12.</w:t>
            </w:r>
          </w:p>
        </w:tc>
      </w:tr>
      <w:tr w:rsidR="00A768CC" w:rsidRPr="00A768CC" w14:paraId="755A2AB0"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08455FA" w14:textId="77777777" w:rsidR="00A768CC" w:rsidRPr="00A768CC" w:rsidRDefault="00A768CC" w:rsidP="00A768CC">
            <w:pPr>
              <w:rPr>
                <w:rFonts w:ascii="Calibri" w:hAnsi="Calibri" w:cs="Calibri"/>
                <w:b/>
                <w:bCs/>
                <w:sz w:val="20"/>
              </w:rPr>
            </w:pPr>
            <w:r w:rsidRPr="00A768CC">
              <w:rPr>
                <w:rFonts w:ascii="Calibri" w:hAnsi="Calibri" w:cs="Calibri"/>
                <w:b/>
                <w:bCs/>
                <w:sz w:val="20"/>
              </w:rPr>
              <w:t>AKTIVA</w:t>
            </w:r>
          </w:p>
        </w:tc>
        <w:tc>
          <w:tcPr>
            <w:tcW w:w="2126" w:type="dxa"/>
            <w:gridSpan w:val="2"/>
            <w:tcBorders>
              <w:top w:val="single" w:sz="8" w:space="0" w:color="auto"/>
              <w:left w:val="nil"/>
              <w:bottom w:val="single" w:sz="4" w:space="0" w:color="auto"/>
              <w:right w:val="single" w:sz="4" w:space="0" w:color="000000"/>
            </w:tcBorders>
            <w:shd w:val="clear" w:color="auto" w:fill="auto"/>
            <w:vAlign w:val="center"/>
            <w:hideMark/>
          </w:tcPr>
          <w:p w14:paraId="1FE35926" w14:textId="77777777" w:rsidR="00A768CC" w:rsidRPr="00A768CC" w:rsidRDefault="00A768CC" w:rsidP="00A768CC">
            <w:pPr>
              <w:jc w:val="center"/>
              <w:rPr>
                <w:rFonts w:ascii="Calibri" w:hAnsi="Calibri" w:cs="Calibri"/>
                <w:sz w:val="20"/>
              </w:rPr>
            </w:pPr>
            <w:r w:rsidRPr="00A768CC">
              <w:rPr>
                <w:rFonts w:ascii="Calibri" w:hAnsi="Calibri" w:cs="Calibri"/>
                <w:sz w:val="20"/>
              </w:rPr>
              <w:t> </w:t>
            </w:r>
          </w:p>
        </w:tc>
        <w:tc>
          <w:tcPr>
            <w:tcW w:w="1134" w:type="dxa"/>
            <w:tcBorders>
              <w:top w:val="nil"/>
              <w:left w:val="nil"/>
              <w:bottom w:val="single" w:sz="4" w:space="0" w:color="auto"/>
              <w:right w:val="single" w:sz="4" w:space="0" w:color="auto"/>
            </w:tcBorders>
            <w:shd w:val="clear" w:color="auto" w:fill="auto"/>
            <w:vAlign w:val="center"/>
            <w:hideMark/>
          </w:tcPr>
          <w:p w14:paraId="6FDFCE0F" w14:textId="77777777" w:rsidR="00A768CC" w:rsidRPr="00A768CC" w:rsidRDefault="00A768CC" w:rsidP="00A768CC">
            <w:pPr>
              <w:jc w:val="center"/>
              <w:rPr>
                <w:rFonts w:ascii="Calibri" w:hAnsi="Calibri" w:cs="Calibri"/>
                <w:b/>
                <w:bCs/>
                <w:sz w:val="20"/>
              </w:rPr>
            </w:pPr>
            <w:r w:rsidRPr="00A768CC">
              <w:rPr>
                <w:rFonts w:ascii="Calibri" w:hAnsi="Calibri" w:cs="Calibri"/>
                <w:b/>
                <w:bCs/>
                <w:sz w:val="20"/>
              </w:rPr>
              <w:t>sl. 1</w:t>
            </w:r>
          </w:p>
        </w:tc>
        <w:tc>
          <w:tcPr>
            <w:tcW w:w="1418" w:type="dxa"/>
            <w:tcBorders>
              <w:top w:val="nil"/>
              <w:left w:val="nil"/>
              <w:bottom w:val="single" w:sz="4" w:space="0" w:color="auto"/>
              <w:right w:val="single" w:sz="8" w:space="0" w:color="auto"/>
            </w:tcBorders>
            <w:shd w:val="clear" w:color="auto" w:fill="auto"/>
            <w:vAlign w:val="center"/>
            <w:hideMark/>
          </w:tcPr>
          <w:p w14:paraId="77F10BAF" w14:textId="77777777" w:rsidR="00A768CC" w:rsidRPr="00A768CC" w:rsidRDefault="00A768CC" w:rsidP="00A768CC">
            <w:pPr>
              <w:jc w:val="center"/>
              <w:rPr>
                <w:rFonts w:ascii="Calibri" w:hAnsi="Calibri" w:cs="Calibri"/>
                <w:b/>
                <w:bCs/>
                <w:sz w:val="20"/>
              </w:rPr>
            </w:pPr>
            <w:r w:rsidRPr="00A768CC">
              <w:rPr>
                <w:rFonts w:ascii="Calibri" w:hAnsi="Calibri" w:cs="Calibri"/>
                <w:b/>
                <w:bCs/>
                <w:sz w:val="20"/>
              </w:rPr>
              <w:t>sl. 2</w:t>
            </w:r>
          </w:p>
        </w:tc>
      </w:tr>
      <w:tr w:rsidR="00A768CC" w:rsidRPr="00A768CC" w14:paraId="6EF140EA"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F24945B" w14:textId="77777777" w:rsidR="00A768CC" w:rsidRPr="00A768CC" w:rsidRDefault="00A768CC" w:rsidP="00A768CC">
            <w:pPr>
              <w:rPr>
                <w:rFonts w:ascii="Calibri" w:hAnsi="Calibri" w:cs="Calibri"/>
                <w:sz w:val="20"/>
              </w:rPr>
            </w:pPr>
            <w:proofErr w:type="spellStart"/>
            <w:r w:rsidRPr="00A768CC">
              <w:rPr>
                <w:rFonts w:ascii="Calibri" w:hAnsi="Calibri" w:cs="Calibri"/>
                <w:sz w:val="20"/>
              </w:rPr>
              <w:t>A.Dlouhodobý</w:t>
            </w:r>
            <w:proofErr w:type="spellEnd"/>
            <w:r w:rsidRPr="00A768CC">
              <w:rPr>
                <w:rFonts w:ascii="Calibri" w:hAnsi="Calibri" w:cs="Calibri"/>
                <w:sz w:val="20"/>
              </w:rPr>
              <w:t xml:space="preserve"> majetek celkem            </w:t>
            </w:r>
          </w:p>
        </w:tc>
        <w:tc>
          <w:tcPr>
            <w:tcW w:w="1430" w:type="dxa"/>
            <w:tcBorders>
              <w:top w:val="nil"/>
              <w:left w:val="nil"/>
              <w:bottom w:val="single" w:sz="4" w:space="0" w:color="auto"/>
              <w:right w:val="single" w:sz="4" w:space="0" w:color="auto"/>
            </w:tcBorders>
            <w:shd w:val="clear" w:color="auto" w:fill="auto"/>
            <w:vAlign w:val="center"/>
            <w:hideMark/>
          </w:tcPr>
          <w:p w14:paraId="595C289F" w14:textId="77777777" w:rsidR="00A768CC" w:rsidRPr="00A768CC" w:rsidRDefault="00A768CC" w:rsidP="00A768CC">
            <w:pPr>
              <w:jc w:val="center"/>
              <w:rPr>
                <w:rFonts w:ascii="Calibri" w:hAnsi="Calibri" w:cs="Calibri"/>
                <w:sz w:val="20"/>
              </w:rPr>
            </w:pPr>
            <w:r w:rsidRPr="00A768CC">
              <w:rPr>
                <w:rFonts w:ascii="Calibri" w:hAnsi="Calibri" w:cs="Calibri"/>
                <w:sz w:val="20"/>
              </w:rPr>
              <w:t>ř.2+10+21+28</w:t>
            </w:r>
          </w:p>
        </w:tc>
        <w:tc>
          <w:tcPr>
            <w:tcW w:w="696" w:type="dxa"/>
            <w:tcBorders>
              <w:top w:val="nil"/>
              <w:left w:val="nil"/>
              <w:bottom w:val="single" w:sz="4" w:space="0" w:color="auto"/>
              <w:right w:val="single" w:sz="4" w:space="0" w:color="auto"/>
            </w:tcBorders>
            <w:shd w:val="clear" w:color="auto" w:fill="auto"/>
            <w:vAlign w:val="center"/>
            <w:hideMark/>
          </w:tcPr>
          <w:p w14:paraId="3F8F3321" w14:textId="77777777" w:rsidR="00A768CC" w:rsidRPr="00A768CC" w:rsidRDefault="00A768CC" w:rsidP="00A768CC">
            <w:pPr>
              <w:jc w:val="center"/>
              <w:rPr>
                <w:rFonts w:ascii="Calibri" w:hAnsi="Calibri" w:cs="Calibri"/>
                <w:sz w:val="20"/>
              </w:rPr>
            </w:pPr>
            <w:r w:rsidRPr="00A768CC">
              <w:rPr>
                <w:rFonts w:ascii="Calibri" w:hAnsi="Calibri" w:cs="Calibri"/>
                <w:sz w:val="20"/>
              </w:rPr>
              <w:t>0001</w:t>
            </w:r>
          </w:p>
        </w:tc>
        <w:tc>
          <w:tcPr>
            <w:tcW w:w="1134" w:type="dxa"/>
            <w:tcBorders>
              <w:top w:val="nil"/>
              <w:left w:val="nil"/>
              <w:bottom w:val="single" w:sz="4" w:space="0" w:color="auto"/>
              <w:right w:val="single" w:sz="4" w:space="0" w:color="auto"/>
            </w:tcBorders>
            <w:shd w:val="clear" w:color="auto" w:fill="auto"/>
            <w:vAlign w:val="center"/>
            <w:hideMark/>
          </w:tcPr>
          <w:p w14:paraId="73A94AE2"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2 578 027</w:t>
            </w:r>
          </w:p>
        </w:tc>
        <w:tc>
          <w:tcPr>
            <w:tcW w:w="1418" w:type="dxa"/>
            <w:tcBorders>
              <w:top w:val="nil"/>
              <w:left w:val="nil"/>
              <w:bottom w:val="single" w:sz="4" w:space="0" w:color="auto"/>
              <w:right w:val="single" w:sz="8" w:space="0" w:color="auto"/>
            </w:tcBorders>
            <w:shd w:val="clear" w:color="auto" w:fill="auto"/>
            <w:vAlign w:val="center"/>
            <w:hideMark/>
          </w:tcPr>
          <w:p w14:paraId="40AAAE65"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2 547 453</w:t>
            </w:r>
          </w:p>
        </w:tc>
      </w:tr>
      <w:tr w:rsidR="00A768CC" w:rsidRPr="00A768CC" w14:paraId="77EC23CA"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8544440" w14:textId="77777777" w:rsidR="00A768CC" w:rsidRPr="00A768CC" w:rsidRDefault="00A768CC" w:rsidP="00A768CC">
            <w:pPr>
              <w:rPr>
                <w:rFonts w:ascii="Calibri" w:hAnsi="Calibri" w:cs="Calibri"/>
                <w:sz w:val="20"/>
              </w:rPr>
            </w:pPr>
            <w:r w:rsidRPr="00A768CC">
              <w:rPr>
                <w:rFonts w:ascii="Calibri" w:hAnsi="Calibri" w:cs="Calibri"/>
                <w:sz w:val="20"/>
              </w:rPr>
              <w:t xml:space="preserve">   I. Dlouhodobý nehmotný majetek celkem             </w:t>
            </w:r>
          </w:p>
        </w:tc>
        <w:tc>
          <w:tcPr>
            <w:tcW w:w="1430" w:type="dxa"/>
            <w:tcBorders>
              <w:top w:val="nil"/>
              <w:left w:val="nil"/>
              <w:bottom w:val="single" w:sz="4" w:space="0" w:color="auto"/>
              <w:right w:val="single" w:sz="4" w:space="0" w:color="auto"/>
            </w:tcBorders>
            <w:shd w:val="clear" w:color="auto" w:fill="auto"/>
            <w:vAlign w:val="center"/>
            <w:hideMark/>
          </w:tcPr>
          <w:p w14:paraId="13CB0CD1" w14:textId="77777777" w:rsidR="00A768CC" w:rsidRPr="00A768CC" w:rsidRDefault="00A768CC" w:rsidP="00A768CC">
            <w:pPr>
              <w:jc w:val="center"/>
              <w:rPr>
                <w:rFonts w:ascii="Calibri" w:hAnsi="Calibri" w:cs="Calibri"/>
                <w:sz w:val="20"/>
              </w:rPr>
            </w:pPr>
            <w:r w:rsidRPr="00A768CC">
              <w:rPr>
                <w:rFonts w:ascii="Calibri" w:hAnsi="Calibri" w:cs="Calibri"/>
                <w:sz w:val="20"/>
              </w:rPr>
              <w:t>ř.3 až 9</w:t>
            </w:r>
          </w:p>
        </w:tc>
        <w:tc>
          <w:tcPr>
            <w:tcW w:w="696" w:type="dxa"/>
            <w:tcBorders>
              <w:top w:val="nil"/>
              <w:left w:val="nil"/>
              <w:bottom w:val="single" w:sz="4" w:space="0" w:color="auto"/>
              <w:right w:val="single" w:sz="4" w:space="0" w:color="auto"/>
            </w:tcBorders>
            <w:shd w:val="clear" w:color="auto" w:fill="auto"/>
            <w:vAlign w:val="center"/>
            <w:hideMark/>
          </w:tcPr>
          <w:p w14:paraId="6FB75EED" w14:textId="77777777" w:rsidR="00A768CC" w:rsidRPr="00A768CC" w:rsidRDefault="00A768CC" w:rsidP="00A768CC">
            <w:pPr>
              <w:jc w:val="center"/>
              <w:rPr>
                <w:rFonts w:ascii="Calibri" w:hAnsi="Calibri" w:cs="Calibri"/>
                <w:sz w:val="20"/>
              </w:rPr>
            </w:pPr>
            <w:r w:rsidRPr="00A768CC">
              <w:rPr>
                <w:rFonts w:ascii="Calibri" w:hAnsi="Calibri" w:cs="Calibri"/>
                <w:sz w:val="20"/>
              </w:rPr>
              <w:t>0002</w:t>
            </w:r>
          </w:p>
        </w:tc>
        <w:tc>
          <w:tcPr>
            <w:tcW w:w="1134" w:type="dxa"/>
            <w:tcBorders>
              <w:top w:val="nil"/>
              <w:left w:val="nil"/>
              <w:bottom w:val="single" w:sz="4" w:space="0" w:color="auto"/>
              <w:right w:val="single" w:sz="4" w:space="0" w:color="auto"/>
            </w:tcBorders>
            <w:shd w:val="clear" w:color="auto" w:fill="auto"/>
            <w:vAlign w:val="center"/>
            <w:hideMark/>
          </w:tcPr>
          <w:p w14:paraId="68C1A25B"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144 706</w:t>
            </w:r>
          </w:p>
        </w:tc>
        <w:tc>
          <w:tcPr>
            <w:tcW w:w="1418" w:type="dxa"/>
            <w:tcBorders>
              <w:top w:val="nil"/>
              <w:left w:val="nil"/>
              <w:bottom w:val="single" w:sz="4" w:space="0" w:color="auto"/>
              <w:right w:val="single" w:sz="8" w:space="0" w:color="auto"/>
            </w:tcBorders>
            <w:shd w:val="clear" w:color="auto" w:fill="auto"/>
            <w:vAlign w:val="center"/>
            <w:hideMark/>
          </w:tcPr>
          <w:p w14:paraId="677E6B6D"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146 704</w:t>
            </w:r>
          </w:p>
        </w:tc>
      </w:tr>
      <w:tr w:rsidR="00A768CC" w:rsidRPr="00A768CC" w14:paraId="5715E839"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925EB81" w14:textId="77777777" w:rsidR="00A768CC" w:rsidRPr="00A768CC" w:rsidRDefault="00A768CC" w:rsidP="00A768CC">
            <w:pPr>
              <w:rPr>
                <w:rFonts w:ascii="Calibri" w:hAnsi="Calibri" w:cs="Calibri"/>
                <w:sz w:val="20"/>
              </w:rPr>
            </w:pPr>
            <w:r w:rsidRPr="00A768CC">
              <w:rPr>
                <w:rFonts w:ascii="Calibri" w:hAnsi="Calibri" w:cs="Calibri"/>
                <w:sz w:val="20"/>
              </w:rPr>
              <w:t xml:space="preserve">                    1.Nehmotné výsledky výzkumu a vývoje</w:t>
            </w:r>
          </w:p>
        </w:tc>
        <w:tc>
          <w:tcPr>
            <w:tcW w:w="1430" w:type="dxa"/>
            <w:tcBorders>
              <w:top w:val="nil"/>
              <w:left w:val="nil"/>
              <w:bottom w:val="single" w:sz="4" w:space="0" w:color="auto"/>
              <w:right w:val="single" w:sz="4" w:space="0" w:color="auto"/>
            </w:tcBorders>
            <w:shd w:val="clear" w:color="auto" w:fill="auto"/>
            <w:vAlign w:val="center"/>
            <w:hideMark/>
          </w:tcPr>
          <w:p w14:paraId="7EC875B9" w14:textId="77777777" w:rsidR="00A768CC" w:rsidRPr="00A768CC" w:rsidRDefault="00A768CC" w:rsidP="00A768CC">
            <w:pPr>
              <w:jc w:val="center"/>
              <w:rPr>
                <w:rFonts w:ascii="Calibri" w:hAnsi="Calibri" w:cs="Calibri"/>
                <w:sz w:val="20"/>
              </w:rPr>
            </w:pPr>
            <w:r w:rsidRPr="00A768CC">
              <w:rPr>
                <w:rFonts w:ascii="Calibri" w:hAnsi="Calibri" w:cs="Calibri"/>
                <w:sz w:val="20"/>
              </w:rPr>
              <w:t>012</w:t>
            </w:r>
          </w:p>
        </w:tc>
        <w:tc>
          <w:tcPr>
            <w:tcW w:w="696" w:type="dxa"/>
            <w:tcBorders>
              <w:top w:val="nil"/>
              <w:left w:val="nil"/>
              <w:bottom w:val="single" w:sz="4" w:space="0" w:color="auto"/>
              <w:right w:val="single" w:sz="4" w:space="0" w:color="auto"/>
            </w:tcBorders>
            <w:shd w:val="clear" w:color="auto" w:fill="auto"/>
            <w:vAlign w:val="center"/>
            <w:hideMark/>
          </w:tcPr>
          <w:p w14:paraId="6B592D72" w14:textId="77777777" w:rsidR="00A768CC" w:rsidRPr="00A768CC" w:rsidRDefault="00A768CC" w:rsidP="00A768CC">
            <w:pPr>
              <w:jc w:val="center"/>
              <w:rPr>
                <w:rFonts w:ascii="Calibri" w:hAnsi="Calibri" w:cs="Calibri"/>
                <w:sz w:val="20"/>
              </w:rPr>
            </w:pPr>
            <w:r w:rsidRPr="00A768CC">
              <w:rPr>
                <w:rFonts w:ascii="Calibri" w:hAnsi="Calibri" w:cs="Calibri"/>
                <w:sz w:val="20"/>
              </w:rPr>
              <w:t>0003</w:t>
            </w:r>
          </w:p>
        </w:tc>
        <w:tc>
          <w:tcPr>
            <w:tcW w:w="1134" w:type="dxa"/>
            <w:tcBorders>
              <w:top w:val="nil"/>
              <w:left w:val="nil"/>
              <w:bottom w:val="single" w:sz="4" w:space="0" w:color="auto"/>
              <w:right w:val="single" w:sz="4" w:space="0" w:color="auto"/>
            </w:tcBorders>
            <w:shd w:val="clear" w:color="auto" w:fill="auto"/>
            <w:vAlign w:val="center"/>
            <w:hideMark/>
          </w:tcPr>
          <w:p w14:paraId="57315657" w14:textId="77777777" w:rsidR="00A768CC" w:rsidRPr="00A768CC" w:rsidRDefault="00A768CC" w:rsidP="00A768CC">
            <w:pPr>
              <w:jc w:val="center"/>
              <w:rPr>
                <w:rFonts w:ascii="Calibri" w:hAnsi="Calibri" w:cs="Calibri"/>
                <w:sz w:val="20"/>
              </w:rPr>
            </w:pPr>
            <w:r w:rsidRPr="00A768CC">
              <w:rPr>
                <w:rFonts w:ascii="Calibri" w:hAnsi="Calibri" w:cs="Calibri"/>
                <w:sz w:val="20"/>
              </w:rPr>
              <w:t>341</w:t>
            </w:r>
          </w:p>
        </w:tc>
        <w:tc>
          <w:tcPr>
            <w:tcW w:w="1418" w:type="dxa"/>
            <w:tcBorders>
              <w:top w:val="nil"/>
              <w:left w:val="nil"/>
              <w:bottom w:val="single" w:sz="4" w:space="0" w:color="auto"/>
              <w:right w:val="single" w:sz="8" w:space="0" w:color="auto"/>
            </w:tcBorders>
            <w:shd w:val="clear" w:color="auto" w:fill="auto"/>
            <w:vAlign w:val="center"/>
            <w:hideMark/>
          </w:tcPr>
          <w:p w14:paraId="1ACA1F0D" w14:textId="77777777" w:rsidR="00A768CC" w:rsidRPr="00A768CC" w:rsidRDefault="00A768CC" w:rsidP="00A768CC">
            <w:pPr>
              <w:jc w:val="center"/>
              <w:rPr>
                <w:rFonts w:ascii="Calibri" w:hAnsi="Calibri" w:cs="Calibri"/>
                <w:sz w:val="20"/>
              </w:rPr>
            </w:pPr>
            <w:r w:rsidRPr="00A768CC">
              <w:rPr>
                <w:rFonts w:ascii="Calibri" w:hAnsi="Calibri" w:cs="Calibri"/>
                <w:sz w:val="20"/>
              </w:rPr>
              <w:t>341</w:t>
            </w:r>
          </w:p>
        </w:tc>
      </w:tr>
      <w:tr w:rsidR="00A768CC" w:rsidRPr="00A768CC" w14:paraId="05E17C39"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E7ABCE0" w14:textId="77777777" w:rsidR="00A768CC" w:rsidRPr="00A768CC" w:rsidRDefault="00A768CC" w:rsidP="00A768CC">
            <w:pPr>
              <w:rPr>
                <w:rFonts w:ascii="Calibri" w:hAnsi="Calibri" w:cs="Calibri"/>
                <w:sz w:val="20"/>
              </w:rPr>
            </w:pPr>
            <w:r w:rsidRPr="00A768CC">
              <w:rPr>
                <w:rFonts w:ascii="Calibri" w:hAnsi="Calibri" w:cs="Calibri"/>
                <w:sz w:val="20"/>
              </w:rPr>
              <w:t xml:space="preserve">                    2.Software</w:t>
            </w:r>
          </w:p>
        </w:tc>
        <w:tc>
          <w:tcPr>
            <w:tcW w:w="1430" w:type="dxa"/>
            <w:tcBorders>
              <w:top w:val="nil"/>
              <w:left w:val="nil"/>
              <w:bottom w:val="single" w:sz="4" w:space="0" w:color="auto"/>
              <w:right w:val="single" w:sz="4" w:space="0" w:color="auto"/>
            </w:tcBorders>
            <w:shd w:val="clear" w:color="auto" w:fill="auto"/>
            <w:vAlign w:val="center"/>
            <w:hideMark/>
          </w:tcPr>
          <w:p w14:paraId="45ACEC57" w14:textId="77777777" w:rsidR="00A768CC" w:rsidRPr="00A768CC" w:rsidRDefault="00A768CC" w:rsidP="00A768CC">
            <w:pPr>
              <w:jc w:val="center"/>
              <w:rPr>
                <w:rFonts w:ascii="Calibri" w:hAnsi="Calibri" w:cs="Calibri"/>
                <w:sz w:val="20"/>
              </w:rPr>
            </w:pPr>
            <w:r w:rsidRPr="00A768CC">
              <w:rPr>
                <w:rFonts w:ascii="Calibri" w:hAnsi="Calibri" w:cs="Calibri"/>
                <w:sz w:val="20"/>
              </w:rPr>
              <w:t>013</w:t>
            </w:r>
          </w:p>
        </w:tc>
        <w:tc>
          <w:tcPr>
            <w:tcW w:w="696" w:type="dxa"/>
            <w:tcBorders>
              <w:top w:val="nil"/>
              <w:left w:val="nil"/>
              <w:bottom w:val="single" w:sz="4" w:space="0" w:color="auto"/>
              <w:right w:val="single" w:sz="4" w:space="0" w:color="auto"/>
            </w:tcBorders>
            <w:shd w:val="clear" w:color="auto" w:fill="auto"/>
            <w:vAlign w:val="center"/>
            <w:hideMark/>
          </w:tcPr>
          <w:p w14:paraId="15F38EF7" w14:textId="77777777" w:rsidR="00A768CC" w:rsidRPr="00A768CC" w:rsidRDefault="00A768CC" w:rsidP="00A768CC">
            <w:pPr>
              <w:jc w:val="center"/>
              <w:rPr>
                <w:rFonts w:ascii="Calibri" w:hAnsi="Calibri" w:cs="Calibri"/>
                <w:sz w:val="20"/>
              </w:rPr>
            </w:pPr>
            <w:r w:rsidRPr="00A768CC">
              <w:rPr>
                <w:rFonts w:ascii="Calibri" w:hAnsi="Calibri" w:cs="Calibri"/>
                <w:sz w:val="20"/>
              </w:rPr>
              <w:t>0004</w:t>
            </w:r>
          </w:p>
        </w:tc>
        <w:tc>
          <w:tcPr>
            <w:tcW w:w="1134" w:type="dxa"/>
            <w:tcBorders>
              <w:top w:val="nil"/>
              <w:left w:val="nil"/>
              <w:bottom w:val="single" w:sz="4" w:space="0" w:color="auto"/>
              <w:right w:val="single" w:sz="4" w:space="0" w:color="auto"/>
            </w:tcBorders>
            <w:shd w:val="clear" w:color="auto" w:fill="auto"/>
            <w:vAlign w:val="center"/>
            <w:hideMark/>
          </w:tcPr>
          <w:p w14:paraId="3BC0468A" w14:textId="77777777" w:rsidR="00A768CC" w:rsidRPr="00A768CC" w:rsidRDefault="00A768CC" w:rsidP="00A768CC">
            <w:pPr>
              <w:jc w:val="center"/>
              <w:rPr>
                <w:rFonts w:ascii="Calibri" w:hAnsi="Calibri" w:cs="Calibri"/>
                <w:sz w:val="20"/>
              </w:rPr>
            </w:pPr>
            <w:r w:rsidRPr="00A768CC">
              <w:rPr>
                <w:rFonts w:ascii="Calibri" w:hAnsi="Calibri" w:cs="Calibri"/>
                <w:sz w:val="20"/>
              </w:rPr>
              <w:t>132 967</w:t>
            </w:r>
          </w:p>
        </w:tc>
        <w:tc>
          <w:tcPr>
            <w:tcW w:w="1418" w:type="dxa"/>
            <w:tcBorders>
              <w:top w:val="nil"/>
              <w:left w:val="nil"/>
              <w:bottom w:val="single" w:sz="4" w:space="0" w:color="auto"/>
              <w:right w:val="single" w:sz="8" w:space="0" w:color="auto"/>
            </w:tcBorders>
            <w:shd w:val="clear" w:color="auto" w:fill="auto"/>
            <w:vAlign w:val="center"/>
            <w:hideMark/>
          </w:tcPr>
          <w:p w14:paraId="5A5EE76F" w14:textId="77777777" w:rsidR="00A768CC" w:rsidRPr="00A768CC" w:rsidRDefault="00A768CC" w:rsidP="00A768CC">
            <w:pPr>
              <w:jc w:val="center"/>
              <w:rPr>
                <w:rFonts w:ascii="Calibri" w:hAnsi="Calibri" w:cs="Calibri"/>
                <w:sz w:val="20"/>
              </w:rPr>
            </w:pPr>
            <w:r w:rsidRPr="00A768CC">
              <w:rPr>
                <w:rFonts w:ascii="Calibri" w:hAnsi="Calibri" w:cs="Calibri"/>
                <w:sz w:val="20"/>
              </w:rPr>
              <w:t>134 342</w:t>
            </w:r>
          </w:p>
        </w:tc>
      </w:tr>
      <w:tr w:rsidR="00A768CC" w:rsidRPr="00A768CC" w14:paraId="0D4126C1"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6674397" w14:textId="77777777" w:rsidR="00A768CC" w:rsidRPr="00A768CC" w:rsidRDefault="00A768CC" w:rsidP="00A768CC">
            <w:pPr>
              <w:rPr>
                <w:rFonts w:ascii="Calibri" w:hAnsi="Calibri" w:cs="Calibri"/>
                <w:sz w:val="20"/>
              </w:rPr>
            </w:pPr>
            <w:r w:rsidRPr="00A768CC">
              <w:rPr>
                <w:rFonts w:ascii="Calibri" w:hAnsi="Calibri" w:cs="Calibri"/>
                <w:sz w:val="20"/>
              </w:rPr>
              <w:t xml:space="preserve">                    3.Ocenitelná práva</w:t>
            </w:r>
          </w:p>
        </w:tc>
        <w:tc>
          <w:tcPr>
            <w:tcW w:w="1430" w:type="dxa"/>
            <w:tcBorders>
              <w:top w:val="nil"/>
              <w:left w:val="nil"/>
              <w:bottom w:val="single" w:sz="4" w:space="0" w:color="auto"/>
              <w:right w:val="single" w:sz="4" w:space="0" w:color="auto"/>
            </w:tcBorders>
            <w:shd w:val="clear" w:color="auto" w:fill="auto"/>
            <w:vAlign w:val="center"/>
            <w:hideMark/>
          </w:tcPr>
          <w:p w14:paraId="3298CA21" w14:textId="77777777" w:rsidR="00A768CC" w:rsidRPr="00A768CC" w:rsidRDefault="00A768CC" w:rsidP="00A768CC">
            <w:pPr>
              <w:jc w:val="center"/>
              <w:rPr>
                <w:rFonts w:ascii="Calibri" w:hAnsi="Calibri" w:cs="Calibri"/>
                <w:sz w:val="20"/>
              </w:rPr>
            </w:pPr>
            <w:r w:rsidRPr="00A768CC">
              <w:rPr>
                <w:rFonts w:ascii="Calibri" w:hAnsi="Calibri" w:cs="Calibri"/>
                <w:sz w:val="20"/>
              </w:rPr>
              <w:t>014</w:t>
            </w:r>
          </w:p>
        </w:tc>
        <w:tc>
          <w:tcPr>
            <w:tcW w:w="696" w:type="dxa"/>
            <w:tcBorders>
              <w:top w:val="nil"/>
              <w:left w:val="nil"/>
              <w:bottom w:val="single" w:sz="4" w:space="0" w:color="auto"/>
              <w:right w:val="single" w:sz="4" w:space="0" w:color="auto"/>
            </w:tcBorders>
            <w:shd w:val="clear" w:color="auto" w:fill="auto"/>
            <w:vAlign w:val="center"/>
            <w:hideMark/>
          </w:tcPr>
          <w:p w14:paraId="2A8F1866" w14:textId="77777777" w:rsidR="00A768CC" w:rsidRPr="00A768CC" w:rsidRDefault="00A768CC" w:rsidP="00A768CC">
            <w:pPr>
              <w:jc w:val="center"/>
              <w:rPr>
                <w:rFonts w:ascii="Calibri" w:hAnsi="Calibri" w:cs="Calibri"/>
                <w:sz w:val="20"/>
              </w:rPr>
            </w:pPr>
            <w:r w:rsidRPr="00A768CC">
              <w:rPr>
                <w:rFonts w:ascii="Calibri" w:hAnsi="Calibri" w:cs="Calibri"/>
                <w:sz w:val="20"/>
              </w:rPr>
              <w:t>0005</w:t>
            </w:r>
          </w:p>
        </w:tc>
        <w:tc>
          <w:tcPr>
            <w:tcW w:w="1134" w:type="dxa"/>
            <w:tcBorders>
              <w:top w:val="nil"/>
              <w:left w:val="nil"/>
              <w:bottom w:val="single" w:sz="4" w:space="0" w:color="auto"/>
              <w:right w:val="single" w:sz="4" w:space="0" w:color="auto"/>
            </w:tcBorders>
            <w:shd w:val="clear" w:color="auto" w:fill="auto"/>
            <w:vAlign w:val="center"/>
            <w:hideMark/>
          </w:tcPr>
          <w:p w14:paraId="4EA7D4AD" w14:textId="77777777" w:rsidR="00A768CC" w:rsidRPr="00A768CC" w:rsidRDefault="00A768CC" w:rsidP="00A768CC">
            <w:pPr>
              <w:jc w:val="center"/>
              <w:rPr>
                <w:rFonts w:ascii="Calibri" w:hAnsi="Calibri" w:cs="Calibri"/>
                <w:sz w:val="20"/>
              </w:rPr>
            </w:pPr>
            <w:r w:rsidRPr="00A768CC">
              <w:rPr>
                <w:rFonts w:ascii="Calibri" w:hAnsi="Calibri" w:cs="Calibri"/>
                <w:sz w:val="20"/>
              </w:rPr>
              <w:t>8 621</w:t>
            </w:r>
          </w:p>
        </w:tc>
        <w:tc>
          <w:tcPr>
            <w:tcW w:w="1418" w:type="dxa"/>
            <w:tcBorders>
              <w:top w:val="nil"/>
              <w:left w:val="nil"/>
              <w:bottom w:val="single" w:sz="4" w:space="0" w:color="auto"/>
              <w:right w:val="single" w:sz="8" w:space="0" w:color="auto"/>
            </w:tcBorders>
            <w:shd w:val="clear" w:color="auto" w:fill="auto"/>
            <w:vAlign w:val="center"/>
            <w:hideMark/>
          </w:tcPr>
          <w:p w14:paraId="1796BF9A" w14:textId="77777777" w:rsidR="00A768CC" w:rsidRPr="00A768CC" w:rsidRDefault="00A768CC" w:rsidP="00A768CC">
            <w:pPr>
              <w:jc w:val="center"/>
              <w:rPr>
                <w:rFonts w:ascii="Calibri" w:hAnsi="Calibri" w:cs="Calibri"/>
                <w:sz w:val="20"/>
              </w:rPr>
            </w:pPr>
            <w:r w:rsidRPr="00A768CC">
              <w:rPr>
                <w:rFonts w:ascii="Calibri" w:hAnsi="Calibri" w:cs="Calibri"/>
                <w:sz w:val="20"/>
              </w:rPr>
              <w:t>9 187</w:t>
            </w:r>
          </w:p>
        </w:tc>
      </w:tr>
      <w:tr w:rsidR="00A768CC" w:rsidRPr="00A768CC" w14:paraId="7682F16F"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778693F" w14:textId="77777777" w:rsidR="00A768CC" w:rsidRPr="00A768CC" w:rsidRDefault="00A768CC" w:rsidP="00A768CC">
            <w:pPr>
              <w:rPr>
                <w:rFonts w:ascii="Calibri" w:hAnsi="Calibri" w:cs="Calibri"/>
                <w:sz w:val="20"/>
              </w:rPr>
            </w:pPr>
            <w:r w:rsidRPr="00A768CC">
              <w:rPr>
                <w:rFonts w:ascii="Calibri" w:hAnsi="Calibri" w:cs="Calibri"/>
                <w:sz w:val="20"/>
              </w:rPr>
              <w:t xml:space="preserve">                    4.Drobný dlouhodobý nehmotný majetek</w:t>
            </w:r>
          </w:p>
        </w:tc>
        <w:tc>
          <w:tcPr>
            <w:tcW w:w="1430" w:type="dxa"/>
            <w:tcBorders>
              <w:top w:val="nil"/>
              <w:left w:val="nil"/>
              <w:bottom w:val="single" w:sz="4" w:space="0" w:color="auto"/>
              <w:right w:val="single" w:sz="4" w:space="0" w:color="auto"/>
            </w:tcBorders>
            <w:shd w:val="clear" w:color="auto" w:fill="auto"/>
            <w:vAlign w:val="center"/>
            <w:hideMark/>
          </w:tcPr>
          <w:p w14:paraId="016A5308" w14:textId="77777777" w:rsidR="00A768CC" w:rsidRPr="00A768CC" w:rsidRDefault="00A768CC" w:rsidP="00A768CC">
            <w:pPr>
              <w:jc w:val="center"/>
              <w:rPr>
                <w:rFonts w:ascii="Calibri" w:hAnsi="Calibri" w:cs="Calibri"/>
                <w:sz w:val="20"/>
              </w:rPr>
            </w:pPr>
            <w:r w:rsidRPr="00A768CC">
              <w:rPr>
                <w:rFonts w:ascii="Calibri" w:hAnsi="Calibri" w:cs="Calibri"/>
                <w:sz w:val="20"/>
              </w:rPr>
              <w:t>018</w:t>
            </w:r>
          </w:p>
        </w:tc>
        <w:tc>
          <w:tcPr>
            <w:tcW w:w="696" w:type="dxa"/>
            <w:tcBorders>
              <w:top w:val="nil"/>
              <w:left w:val="nil"/>
              <w:bottom w:val="single" w:sz="4" w:space="0" w:color="auto"/>
              <w:right w:val="single" w:sz="4" w:space="0" w:color="auto"/>
            </w:tcBorders>
            <w:shd w:val="clear" w:color="auto" w:fill="auto"/>
            <w:vAlign w:val="center"/>
            <w:hideMark/>
          </w:tcPr>
          <w:p w14:paraId="670015C6" w14:textId="77777777" w:rsidR="00A768CC" w:rsidRPr="00A768CC" w:rsidRDefault="00A768CC" w:rsidP="00A768CC">
            <w:pPr>
              <w:jc w:val="center"/>
              <w:rPr>
                <w:rFonts w:ascii="Calibri" w:hAnsi="Calibri" w:cs="Calibri"/>
                <w:sz w:val="20"/>
              </w:rPr>
            </w:pPr>
            <w:r w:rsidRPr="00A768CC">
              <w:rPr>
                <w:rFonts w:ascii="Calibri" w:hAnsi="Calibri" w:cs="Calibri"/>
                <w:sz w:val="20"/>
              </w:rPr>
              <w:t>0006</w:t>
            </w:r>
          </w:p>
        </w:tc>
        <w:tc>
          <w:tcPr>
            <w:tcW w:w="1134" w:type="dxa"/>
            <w:tcBorders>
              <w:top w:val="nil"/>
              <w:left w:val="nil"/>
              <w:bottom w:val="single" w:sz="4" w:space="0" w:color="auto"/>
              <w:right w:val="single" w:sz="4" w:space="0" w:color="auto"/>
            </w:tcBorders>
            <w:shd w:val="clear" w:color="auto" w:fill="auto"/>
            <w:vAlign w:val="center"/>
            <w:hideMark/>
          </w:tcPr>
          <w:p w14:paraId="09502BCB" w14:textId="77777777" w:rsidR="00A768CC" w:rsidRPr="00A768CC" w:rsidRDefault="00A768CC" w:rsidP="00A768CC">
            <w:pPr>
              <w:jc w:val="center"/>
              <w:rPr>
                <w:rFonts w:ascii="Calibri" w:hAnsi="Calibri" w:cs="Calibri"/>
                <w:sz w:val="20"/>
              </w:rPr>
            </w:pPr>
            <w:r w:rsidRPr="00A768CC">
              <w:rPr>
                <w:rFonts w:ascii="Calibri" w:hAnsi="Calibri" w:cs="Calibri"/>
                <w:sz w:val="20"/>
              </w:rPr>
              <w:t>964</w:t>
            </w:r>
          </w:p>
        </w:tc>
        <w:tc>
          <w:tcPr>
            <w:tcW w:w="1418" w:type="dxa"/>
            <w:tcBorders>
              <w:top w:val="nil"/>
              <w:left w:val="nil"/>
              <w:bottom w:val="single" w:sz="4" w:space="0" w:color="auto"/>
              <w:right w:val="single" w:sz="8" w:space="0" w:color="auto"/>
            </w:tcBorders>
            <w:shd w:val="clear" w:color="auto" w:fill="auto"/>
            <w:vAlign w:val="center"/>
            <w:hideMark/>
          </w:tcPr>
          <w:p w14:paraId="63ACC809" w14:textId="77777777" w:rsidR="00A768CC" w:rsidRPr="00A768CC" w:rsidRDefault="00A768CC" w:rsidP="00A768CC">
            <w:pPr>
              <w:jc w:val="center"/>
              <w:rPr>
                <w:rFonts w:ascii="Calibri" w:hAnsi="Calibri" w:cs="Calibri"/>
                <w:sz w:val="20"/>
              </w:rPr>
            </w:pPr>
            <w:r w:rsidRPr="00A768CC">
              <w:rPr>
                <w:rFonts w:ascii="Calibri" w:hAnsi="Calibri" w:cs="Calibri"/>
                <w:sz w:val="20"/>
              </w:rPr>
              <w:t>937</w:t>
            </w:r>
          </w:p>
        </w:tc>
      </w:tr>
      <w:tr w:rsidR="00A768CC" w:rsidRPr="00A768CC" w14:paraId="7C54DC01"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8752C4F" w14:textId="77777777" w:rsidR="00A768CC" w:rsidRPr="00A768CC" w:rsidRDefault="00A768CC" w:rsidP="00A768CC">
            <w:pPr>
              <w:rPr>
                <w:rFonts w:ascii="Calibri" w:hAnsi="Calibri" w:cs="Calibri"/>
                <w:sz w:val="20"/>
              </w:rPr>
            </w:pPr>
            <w:r w:rsidRPr="00A768CC">
              <w:rPr>
                <w:rFonts w:ascii="Calibri" w:hAnsi="Calibri" w:cs="Calibri"/>
                <w:sz w:val="20"/>
              </w:rPr>
              <w:t xml:space="preserve">                    5.Ostatní dlouhodobý nehmotný majetek</w:t>
            </w:r>
          </w:p>
        </w:tc>
        <w:tc>
          <w:tcPr>
            <w:tcW w:w="1430" w:type="dxa"/>
            <w:tcBorders>
              <w:top w:val="nil"/>
              <w:left w:val="nil"/>
              <w:bottom w:val="single" w:sz="4" w:space="0" w:color="auto"/>
              <w:right w:val="single" w:sz="4" w:space="0" w:color="auto"/>
            </w:tcBorders>
            <w:shd w:val="clear" w:color="auto" w:fill="auto"/>
            <w:vAlign w:val="center"/>
            <w:hideMark/>
          </w:tcPr>
          <w:p w14:paraId="62318546" w14:textId="77777777" w:rsidR="00A768CC" w:rsidRPr="00A768CC" w:rsidRDefault="00A768CC" w:rsidP="00A768CC">
            <w:pPr>
              <w:jc w:val="center"/>
              <w:rPr>
                <w:rFonts w:ascii="Calibri" w:hAnsi="Calibri" w:cs="Calibri"/>
                <w:sz w:val="20"/>
              </w:rPr>
            </w:pPr>
            <w:r w:rsidRPr="00A768CC">
              <w:rPr>
                <w:rFonts w:ascii="Calibri" w:hAnsi="Calibri" w:cs="Calibri"/>
                <w:sz w:val="20"/>
              </w:rPr>
              <w:t>019</w:t>
            </w:r>
          </w:p>
        </w:tc>
        <w:tc>
          <w:tcPr>
            <w:tcW w:w="696" w:type="dxa"/>
            <w:tcBorders>
              <w:top w:val="nil"/>
              <w:left w:val="nil"/>
              <w:bottom w:val="single" w:sz="4" w:space="0" w:color="auto"/>
              <w:right w:val="single" w:sz="4" w:space="0" w:color="auto"/>
            </w:tcBorders>
            <w:shd w:val="clear" w:color="auto" w:fill="auto"/>
            <w:vAlign w:val="center"/>
            <w:hideMark/>
          </w:tcPr>
          <w:p w14:paraId="20D2BF93" w14:textId="77777777" w:rsidR="00A768CC" w:rsidRPr="00A768CC" w:rsidRDefault="00A768CC" w:rsidP="00A768CC">
            <w:pPr>
              <w:jc w:val="center"/>
              <w:rPr>
                <w:rFonts w:ascii="Calibri" w:hAnsi="Calibri" w:cs="Calibri"/>
                <w:sz w:val="20"/>
              </w:rPr>
            </w:pPr>
            <w:r w:rsidRPr="00A768CC">
              <w:rPr>
                <w:rFonts w:ascii="Calibri" w:hAnsi="Calibri" w:cs="Calibri"/>
                <w:sz w:val="20"/>
              </w:rPr>
              <w:t>0007</w:t>
            </w:r>
          </w:p>
        </w:tc>
        <w:tc>
          <w:tcPr>
            <w:tcW w:w="1134" w:type="dxa"/>
            <w:tcBorders>
              <w:top w:val="nil"/>
              <w:left w:val="nil"/>
              <w:bottom w:val="single" w:sz="4" w:space="0" w:color="auto"/>
              <w:right w:val="single" w:sz="4" w:space="0" w:color="auto"/>
            </w:tcBorders>
            <w:shd w:val="clear" w:color="auto" w:fill="auto"/>
            <w:vAlign w:val="center"/>
            <w:hideMark/>
          </w:tcPr>
          <w:p w14:paraId="500C2884" w14:textId="77777777" w:rsidR="00A768CC" w:rsidRPr="00A768CC" w:rsidRDefault="00A768CC" w:rsidP="00A768CC">
            <w:pPr>
              <w:jc w:val="center"/>
              <w:rPr>
                <w:rFonts w:ascii="Calibri" w:hAnsi="Calibri" w:cs="Calibri"/>
                <w:sz w:val="20"/>
              </w:rPr>
            </w:pPr>
            <w:r w:rsidRPr="00A768CC">
              <w:rPr>
                <w:rFonts w:ascii="Calibri" w:hAnsi="Calibri" w:cs="Calibri"/>
                <w:sz w:val="20"/>
              </w:rPr>
              <w:t>847</w:t>
            </w:r>
          </w:p>
        </w:tc>
        <w:tc>
          <w:tcPr>
            <w:tcW w:w="1418" w:type="dxa"/>
            <w:tcBorders>
              <w:top w:val="nil"/>
              <w:left w:val="nil"/>
              <w:bottom w:val="single" w:sz="4" w:space="0" w:color="auto"/>
              <w:right w:val="single" w:sz="8" w:space="0" w:color="auto"/>
            </w:tcBorders>
            <w:shd w:val="clear" w:color="auto" w:fill="auto"/>
            <w:vAlign w:val="center"/>
            <w:hideMark/>
          </w:tcPr>
          <w:p w14:paraId="7D7B400B" w14:textId="77777777" w:rsidR="00A768CC" w:rsidRPr="00A768CC" w:rsidRDefault="00A768CC" w:rsidP="00A768CC">
            <w:pPr>
              <w:jc w:val="center"/>
              <w:rPr>
                <w:rFonts w:ascii="Calibri" w:hAnsi="Calibri" w:cs="Calibri"/>
                <w:sz w:val="20"/>
              </w:rPr>
            </w:pPr>
            <w:r w:rsidRPr="00A768CC">
              <w:rPr>
                <w:rFonts w:ascii="Calibri" w:hAnsi="Calibri" w:cs="Calibri"/>
                <w:sz w:val="20"/>
              </w:rPr>
              <w:t>847</w:t>
            </w:r>
          </w:p>
        </w:tc>
      </w:tr>
      <w:tr w:rsidR="00A768CC" w:rsidRPr="00A768CC" w14:paraId="73A6F87E"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E8915DC" w14:textId="77777777" w:rsidR="00A768CC" w:rsidRPr="00A768CC" w:rsidRDefault="00A768CC" w:rsidP="00A768CC">
            <w:pPr>
              <w:rPr>
                <w:rFonts w:ascii="Calibri" w:hAnsi="Calibri" w:cs="Calibri"/>
                <w:sz w:val="20"/>
              </w:rPr>
            </w:pPr>
            <w:r w:rsidRPr="00A768CC">
              <w:rPr>
                <w:rFonts w:ascii="Calibri" w:hAnsi="Calibri" w:cs="Calibri"/>
                <w:sz w:val="20"/>
              </w:rPr>
              <w:t xml:space="preserve">                    6.Nedokončený dlouhodobý nehmotný majetek</w:t>
            </w:r>
          </w:p>
        </w:tc>
        <w:tc>
          <w:tcPr>
            <w:tcW w:w="1430" w:type="dxa"/>
            <w:tcBorders>
              <w:top w:val="nil"/>
              <w:left w:val="nil"/>
              <w:bottom w:val="single" w:sz="4" w:space="0" w:color="auto"/>
              <w:right w:val="single" w:sz="4" w:space="0" w:color="auto"/>
            </w:tcBorders>
            <w:shd w:val="clear" w:color="auto" w:fill="auto"/>
            <w:vAlign w:val="center"/>
            <w:hideMark/>
          </w:tcPr>
          <w:p w14:paraId="4C1890BB" w14:textId="77777777" w:rsidR="00A768CC" w:rsidRPr="00A768CC" w:rsidRDefault="00A768CC" w:rsidP="00A768CC">
            <w:pPr>
              <w:jc w:val="center"/>
              <w:rPr>
                <w:rFonts w:ascii="Calibri" w:hAnsi="Calibri" w:cs="Calibri"/>
                <w:sz w:val="20"/>
              </w:rPr>
            </w:pPr>
            <w:r w:rsidRPr="00A768CC">
              <w:rPr>
                <w:rFonts w:ascii="Calibri" w:hAnsi="Calibri" w:cs="Calibri"/>
                <w:sz w:val="20"/>
              </w:rPr>
              <w:t>041</w:t>
            </w:r>
          </w:p>
        </w:tc>
        <w:tc>
          <w:tcPr>
            <w:tcW w:w="696" w:type="dxa"/>
            <w:tcBorders>
              <w:top w:val="nil"/>
              <w:left w:val="nil"/>
              <w:bottom w:val="single" w:sz="4" w:space="0" w:color="auto"/>
              <w:right w:val="single" w:sz="4" w:space="0" w:color="auto"/>
            </w:tcBorders>
            <w:shd w:val="clear" w:color="auto" w:fill="auto"/>
            <w:vAlign w:val="center"/>
            <w:hideMark/>
          </w:tcPr>
          <w:p w14:paraId="657540C8" w14:textId="77777777" w:rsidR="00A768CC" w:rsidRPr="00A768CC" w:rsidRDefault="00A768CC" w:rsidP="00A768CC">
            <w:pPr>
              <w:jc w:val="center"/>
              <w:rPr>
                <w:rFonts w:ascii="Calibri" w:hAnsi="Calibri" w:cs="Calibri"/>
                <w:sz w:val="20"/>
              </w:rPr>
            </w:pPr>
            <w:r w:rsidRPr="00A768CC">
              <w:rPr>
                <w:rFonts w:ascii="Calibri" w:hAnsi="Calibri" w:cs="Calibri"/>
                <w:sz w:val="20"/>
              </w:rPr>
              <w:t>0008</w:t>
            </w:r>
          </w:p>
        </w:tc>
        <w:tc>
          <w:tcPr>
            <w:tcW w:w="1134" w:type="dxa"/>
            <w:tcBorders>
              <w:top w:val="nil"/>
              <w:left w:val="nil"/>
              <w:bottom w:val="single" w:sz="4" w:space="0" w:color="auto"/>
              <w:right w:val="single" w:sz="4" w:space="0" w:color="auto"/>
            </w:tcBorders>
            <w:shd w:val="clear" w:color="auto" w:fill="auto"/>
            <w:vAlign w:val="center"/>
            <w:hideMark/>
          </w:tcPr>
          <w:p w14:paraId="5E43133E" w14:textId="77777777" w:rsidR="00A768CC" w:rsidRPr="00A768CC" w:rsidRDefault="00A768CC" w:rsidP="00A768CC">
            <w:pPr>
              <w:jc w:val="center"/>
              <w:rPr>
                <w:rFonts w:ascii="Calibri" w:hAnsi="Calibri" w:cs="Calibri"/>
                <w:sz w:val="20"/>
              </w:rPr>
            </w:pPr>
            <w:r w:rsidRPr="00A768CC">
              <w:rPr>
                <w:rFonts w:ascii="Calibri" w:hAnsi="Calibri" w:cs="Calibri"/>
                <w:sz w:val="20"/>
              </w:rPr>
              <w:t>966</w:t>
            </w:r>
          </w:p>
        </w:tc>
        <w:tc>
          <w:tcPr>
            <w:tcW w:w="1418" w:type="dxa"/>
            <w:tcBorders>
              <w:top w:val="nil"/>
              <w:left w:val="nil"/>
              <w:bottom w:val="single" w:sz="4" w:space="0" w:color="auto"/>
              <w:right w:val="single" w:sz="8" w:space="0" w:color="auto"/>
            </w:tcBorders>
            <w:shd w:val="clear" w:color="auto" w:fill="auto"/>
            <w:vAlign w:val="center"/>
            <w:hideMark/>
          </w:tcPr>
          <w:p w14:paraId="4E462284" w14:textId="77777777" w:rsidR="00A768CC" w:rsidRPr="00A768CC" w:rsidRDefault="00A768CC" w:rsidP="00A768CC">
            <w:pPr>
              <w:jc w:val="center"/>
              <w:rPr>
                <w:rFonts w:ascii="Calibri" w:hAnsi="Calibri" w:cs="Calibri"/>
                <w:sz w:val="20"/>
              </w:rPr>
            </w:pPr>
            <w:r w:rsidRPr="00A768CC">
              <w:rPr>
                <w:rFonts w:ascii="Calibri" w:hAnsi="Calibri" w:cs="Calibri"/>
                <w:sz w:val="20"/>
              </w:rPr>
              <w:t>1 050</w:t>
            </w:r>
          </w:p>
        </w:tc>
      </w:tr>
      <w:tr w:rsidR="00A768CC" w:rsidRPr="00A768CC" w14:paraId="1DDE3704"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6797F21B" w14:textId="77777777" w:rsidR="00A768CC" w:rsidRPr="00A768CC" w:rsidRDefault="00A768CC" w:rsidP="00A768CC">
            <w:pPr>
              <w:rPr>
                <w:rFonts w:ascii="Calibri" w:hAnsi="Calibri" w:cs="Calibri"/>
                <w:sz w:val="20"/>
              </w:rPr>
            </w:pPr>
            <w:r w:rsidRPr="00A768CC">
              <w:rPr>
                <w:rFonts w:ascii="Calibri" w:hAnsi="Calibri" w:cs="Calibri"/>
                <w:sz w:val="20"/>
              </w:rPr>
              <w:t xml:space="preserve">                    7.Poskytnuté zálohy na dlouhodobý nehmotný majetek</w:t>
            </w:r>
          </w:p>
        </w:tc>
        <w:tc>
          <w:tcPr>
            <w:tcW w:w="1430" w:type="dxa"/>
            <w:tcBorders>
              <w:top w:val="nil"/>
              <w:left w:val="nil"/>
              <w:bottom w:val="single" w:sz="4" w:space="0" w:color="auto"/>
              <w:right w:val="single" w:sz="4" w:space="0" w:color="auto"/>
            </w:tcBorders>
            <w:shd w:val="clear" w:color="auto" w:fill="auto"/>
            <w:vAlign w:val="center"/>
            <w:hideMark/>
          </w:tcPr>
          <w:p w14:paraId="4B2FEB39" w14:textId="77777777" w:rsidR="00A768CC" w:rsidRPr="00A768CC" w:rsidRDefault="00A768CC" w:rsidP="00A768CC">
            <w:pPr>
              <w:jc w:val="center"/>
              <w:rPr>
                <w:rFonts w:ascii="Calibri" w:hAnsi="Calibri" w:cs="Calibri"/>
                <w:sz w:val="20"/>
              </w:rPr>
            </w:pPr>
            <w:r w:rsidRPr="00A768CC">
              <w:rPr>
                <w:rFonts w:ascii="Calibri" w:hAnsi="Calibri" w:cs="Calibri"/>
                <w:sz w:val="20"/>
              </w:rPr>
              <w:t>051</w:t>
            </w:r>
          </w:p>
        </w:tc>
        <w:tc>
          <w:tcPr>
            <w:tcW w:w="696" w:type="dxa"/>
            <w:tcBorders>
              <w:top w:val="nil"/>
              <w:left w:val="nil"/>
              <w:bottom w:val="single" w:sz="4" w:space="0" w:color="auto"/>
              <w:right w:val="single" w:sz="4" w:space="0" w:color="auto"/>
            </w:tcBorders>
            <w:shd w:val="clear" w:color="auto" w:fill="auto"/>
            <w:vAlign w:val="center"/>
            <w:hideMark/>
          </w:tcPr>
          <w:p w14:paraId="085FB563" w14:textId="77777777" w:rsidR="00A768CC" w:rsidRPr="00A768CC" w:rsidRDefault="00A768CC" w:rsidP="00A768CC">
            <w:pPr>
              <w:jc w:val="center"/>
              <w:rPr>
                <w:rFonts w:ascii="Calibri" w:hAnsi="Calibri" w:cs="Calibri"/>
                <w:sz w:val="20"/>
              </w:rPr>
            </w:pPr>
            <w:r w:rsidRPr="00A768CC">
              <w:rPr>
                <w:rFonts w:ascii="Calibri" w:hAnsi="Calibri" w:cs="Calibri"/>
                <w:sz w:val="20"/>
              </w:rPr>
              <w:t>0009</w:t>
            </w:r>
          </w:p>
        </w:tc>
        <w:tc>
          <w:tcPr>
            <w:tcW w:w="1134" w:type="dxa"/>
            <w:tcBorders>
              <w:top w:val="nil"/>
              <w:left w:val="nil"/>
              <w:bottom w:val="single" w:sz="4" w:space="0" w:color="auto"/>
              <w:right w:val="single" w:sz="4" w:space="0" w:color="auto"/>
            </w:tcBorders>
            <w:shd w:val="clear" w:color="auto" w:fill="auto"/>
            <w:vAlign w:val="center"/>
            <w:hideMark/>
          </w:tcPr>
          <w:p w14:paraId="5ABE5BF9"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53DB4476"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554CB446"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0F14740" w14:textId="77777777" w:rsidR="00A768CC" w:rsidRPr="00A768CC" w:rsidRDefault="00A768CC" w:rsidP="00A768CC">
            <w:pPr>
              <w:rPr>
                <w:rFonts w:ascii="Calibri" w:hAnsi="Calibri" w:cs="Calibri"/>
                <w:sz w:val="20"/>
              </w:rPr>
            </w:pPr>
            <w:r w:rsidRPr="00A768CC">
              <w:rPr>
                <w:rFonts w:ascii="Calibri" w:hAnsi="Calibri" w:cs="Calibri"/>
                <w:sz w:val="20"/>
              </w:rPr>
              <w:t xml:space="preserve">    II. Dlouhodobý hmotný majetek celkem            </w:t>
            </w:r>
          </w:p>
        </w:tc>
        <w:tc>
          <w:tcPr>
            <w:tcW w:w="1430" w:type="dxa"/>
            <w:tcBorders>
              <w:top w:val="nil"/>
              <w:left w:val="nil"/>
              <w:bottom w:val="single" w:sz="4" w:space="0" w:color="auto"/>
              <w:right w:val="single" w:sz="4" w:space="0" w:color="auto"/>
            </w:tcBorders>
            <w:shd w:val="clear" w:color="auto" w:fill="auto"/>
            <w:vAlign w:val="center"/>
            <w:hideMark/>
          </w:tcPr>
          <w:p w14:paraId="7347684B" w14:textId="77777777" w:rsidR="00A768CC" w:rsidRPr="00A768CC" w:rsidRDefault="00A768CC" w:rsidP="00A768CC">
            <w:pPr>
              <w:jc w:val="center"/>
              <w:rPr>
                <w:rFonts w:ascii="Calibri" w:hAnsi="Calibri" w:cs="Calibri"/>
                <w:sz w:val="20"/>
              </w:rPr>
            </w:pPr>
            <w:r w:rsidRPr="00A768CC">
              <w:rPr>
                <w:rFonts w:ascii="Calibri" w:hAnsi="Calibri" w:cs="Calibri"/>
                <w:sz w:val="20"/>
              </w:rPr>
              <w:t>ř.11 až 20</w:t>
            </w:r>
          </w:p>
        </w:tc>
        <w:tc>
          <w:tcPr>
            <w:tcW w:w="696" w:type="dxa"/>
            <w:tcBorders>
              <w:top w:val="nil"/>
              <w:left w:val="nil"/>
              <w:bottom w:val="single" w:sz="4" w:space="0" w:color="auto"/>
              <w:right w:val="single" w:sz="4" w:space="0" w:color="auto"/>
            </w:tcBorders>
            <w:shd w:val="clear" w:color="auto" w:fill="auto"/>
            <w:vAlign w:val="center"/>
            <w:hideMark/>
          </w:tcPr>
          <w:p w14:paraId="157903CE" w14:textId="77777777" w:rsidR="00A768CC" w:rsidRPr="00A768CC" w:rsidRDefault="00A768CC" w:rsidP="00A768CC">
            <w:pPr>
              <w:jc w:val="center"/>
              <w:rPr>
                <w:rFonts w:ascii="Calibri" w:hAnsi="Calibri" w:cs="Calibri"/>
                <w:sz w:val="20"/>
              </w:rPr>
            </w:pPr>
            <w:r w:rsidRPr="00A768CC">
              <w:rPr>
                <w:rFonts w:ascii="Calibri" w:hAnsi="Calibri" w:cs="Calibri"/>
                <w:sz w:val="20"/>
              </w:rPr>
              <w:t>0010</w:t>
            </w:r>
          </w:p>
        </w:tc>
        <w:tc>
          <w:tcPr>
            <w:tcW w:w="1134" w:type="dxa"/>
            <w:tcBorders>
              <w:top w:val="nil"/>
              <w:left w:val="nil"/>
              <w:bottom w:val="single" w:sz="4" w:space="0" w:color="auto"/>
              <w:right w:val="single" w:sz="4" w:space="0" w:color="auto"/>
            </w:tcBorders>
            <w:shd w:val="clear" w:color="auto" w:fill="auto"/>
            <w:vAlign w:val="center"/>
            <w:hideMark/>
          </w:tcPr>
          <w:p w14:paraId="5E93A15E"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5 299 609</w:t>
            </w:r>
          </w:p>
        </w:tc>
        <w:tc>
          <w:tcPr>
            <w:tcW w:w="1418" w:type="dxa"/>
            <w:tcBorders>
              <w:top w:val="nil"/>
              <w:left w:val="nil"/>
              <w:bottom w:val="single" w:sz="4" w:space="0" w:color="auto"/>
              <w:right w:val="single" w:sz="8" w:space="0" w:color="auto"/>
            </w:tcBorders>
            <w:shd w:val="clear" w:color="auto" w:fill="auto"/>
            <w:vAlign w:val="center"/>
            <w:hideMark/>
          </w:tcPr>
          <w:p w14:paraId="60A28171"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5 403 184</w:t>
            </w:r>
          </w:p>
        </w:tc>
      </w:tr>
      <w:tr w:rsidR="00A768CC" w:rsidRPr="00A768CC" w14:paraId="7968E95E"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AACD4AB" w14:textId="77777777" w:rsidR="00A768CC" w:rsidRPr="00A768CC" w:rsidRDefault="00A768CC" w:rsidP="00A768CC">
            <w:pPr>
              <w:rPr>
                <w:rFonts w:ascii="Calibri" w:hAnsi="Calibri" w:cs="Calibri"/>
                <w:sz w:val="20"/>
              </w:rPr>
            </w:pPr>
            <w:r w:rsidRPr="00A768CC">
              <w:rPr>
                <w:rFonts w:ascii="Calibri" w:hAnsi="Calibri" w:cs="Calibri"/>
                <w:sz w:val="20"/>
              </w:rPr>
              <w:t xml:space="preserve">                    1.Pozemky</w:t>
            </w:r>
          </w:p>
        </w:tc>
        <w:tc>
          <w:tcPr>
            <w:tcW w:w="1430" w:type="dxa"/>
            <w:tcBorders>
              <w:top w:val="nil"/>
              <w:left w:val="nil"/>
              <w:bottom w:val="single" w:sz="4" w:space="0" w:color="auto"/>
              <w:right w:val="single" w:sz="4" w:space="0" w:color="auto"/>
            </w:tcBorders>
            <w:shd w:val="clear" w:color="auto" w:fill="auto"/>
            <w:vAlign w:val="center"/>
            <w:hideMark/>
          </w:tcPr>
          <w:p w14:paraId="53678BE5" w14:textId="77777777" w:rsidR="00A768CC" w:rsidRPr="00A768CC" w:rsidRDefault="00A768CC" w:rsidP="00A768CC">
            <w:pPr>
              <w:jc w:val="center"/>
              <w:rPr>
                <w:rFonts w:ascii="Calibri" w:hAnsi="Calibri" w:cs="Calibri"/>
                <w:sz w:val="20"/>
              </w:rPr>
            </w:pPr>
            <w:r w:rsidRPr="00A768CC">
              <w:rPr>
                <w:rFonts w:ascii="Calibri" w:hAnsi="Calibri" w:cs="Calibri"/>
                <w:sz w:val="20"/>
              </w:rPr>
              <w:t>031</w:t>
            </w:r>
          </w:p>
        </w:tc>
        <w:tc>
          <w:tcPr>
            <w:tcW w:w="696" w:type="dxa"/>
            <w:tcBorders>
              <w:top w:val="nil"/>
              <w:left w:val="nil"/>
              <w:bottom w:val="single" w:sz="4" w:space="0" w:color="auto"/>
              <w:right w:val="single" w:sz="4" w:space="0" w:color="auto"/>
            </w:tcBorders>
            <w:shd w:val="clear" w:color="auto" w:fill="auto"/>
            <w:vAlign w:val="center"/>
            <w:hideMark/>
          </w:tcPr>
          <w:p w14:paraId="466EC00F" w14:textId="77777777" w:rsidR="00A768CC" w:rsidRPr="00A768CC" w:rsidRDefault="00A768CC" w:rsidP="00A768CC">
            <w:pPr>
              <w:jc w:val="center"/>
              <w:rPr>
                <w:rFonts w:ascii="Calibri" w:hAnsi="Calibri" w:cs="Calibri"/>
                <w:sz w:val="20"/>
              </w:rPr>
            </w:pPr>
            <w:r w:rsidRPr="00A768CC">
              <w:rPr>
                <w:rFonts w:ascii="Calibri" w:hAnsi="Calibri" w:cs="Calibri"/>
                <w:sz w:val="20"/>
              </w:rPr>
              <w:t>0011</w:t>
            </w:r>
          </w:p>
        </w:tc>
        <w:tc>
          <w:tcPr>
            <w:tcW w:w="1134" w:type="dxa"/>
            <w:tcBorders>
              <w:top w:val="nil"/>
              <w:left w:val="nil"/>
              <w:bottom w:val="single" w:sz="4" w:space="0" w:color="auto"/>
              <w:right w:val="single" w:sz="4" w:space="0" w:color="auto"/>
            </w:tcBorders>
            <w:shd w:val="clear" w:color="auto" w:fill="auto"/>
            <w:vAlign w:val="center"/>
            <w:hideMark/>
          </w:tcPr>
          <w:p w14:paraId="21CAE08F" w14:textId="77777777" w:rsidR="00A768CC" w:rsidRPr="00A768CC" w:rsidRDefault="00A768CC" w:rsidP="00A768CC">
            <w:pPr>
              <w:jc w:val="center"/>
              <w:rPr>
                <w:rFonts w:ascii="Calibri" w:hAnsi="Calibri" w:cs="Calibri"/>
                <w:sz w:val="20"/>
              </w:rPr>
            </w:pPr>
            <w:r w:rsidRPr="00A768CC">
              <w:rPr>
                <w:rFonts w:ascii="Calibri" w:hAnsi="Calibri" w:cs="Calibri"/>
                <w:sz w:val="20"/>
              </w:rPr>
              <w:t>58 210</w:t>
            </w:r>
          </w:p>
        </w:tc>
        <w:tc>
          <w:tcPr>
            <w:tcW w:w="1418" w:type="dxa"/>
            <w:tcBorders>
              <w:top w:val="nil"/>
              <w:left w:val="nil"/>
              <w:bottom w:val="single" w:sz="4" w:space="0" w:color="auto"/>
              <w:right w:val="single" w:sz="8" w:space="0" w:color="auto"/>
            </w:tcBorders>
            <w:shd w:val="clear" w:color="auto" w:fill="auto"/>
            <w:vAlign w:val="center"/>
            <w:hideMark/>
          </w:tcPr>
          <w:p w14:paraId="7F159102" w14:textId="77777777" w:rsidR="00A768CC" w:rsidRPr="00A768CC" w:rsidRDefault="00A768CC" w:rsidP="00A768CC">
            <w:pPr>
              <w:jc w:val="center"/>
              <w:rPr>
                <w:rFonts w:ascii="Calibri" w:hAnsi="Calibri" w:cs="Calibri"/>
                <w:sz w:val="20"/>
              </w:rPr>
            </w:pPr>
            <w:r w:rsidRPr="00A768CC">
              <w:rPr>
                <w:rFonts w:ascii="Calibri" w:hAnsi="Calibri" w:cs="Calibri"/>
                <w:sz w:val="20"/>
              </w:rPr>
              <w:t>58 210</w:t>
            </w:r>
          </w:p>
        </w:tc>
      </w:tr>
      <w:tr w:rsidR="00A768CC" w:rsidRPr="00A768CC" w14:paraId="294E4B89"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48CDADDD" w14:textId="77777777" w:rsidR="00A768CC" w:rsidRPr="00A768CC" w:rsidRDefault="00A768CC" w:rsidP="00A768CC">
            <w:pPr>
              <w:rPr>
                <w:rFonts w:ascii="Calibri" w:hAnsi="Calibri" w:cs="Calibri"/>
                <w:sz w:val="20"/>
              </w:rPr>
            </w:pPr>
            <w:r w:rsidRPr="00A768CC">
              <w:rPr>
                <w:rFonts w:ascii="Calibri" w:hAnsi="Calibri" w:cs="Calibri"/>
                <w:sz w:val="20"/>
              </w:rPr>
              <w:t xml:space="preserve">                    2.Umělecká díla, předměty a sbírky</w:t>
            </w:r>
          </w:p>
        </w:tc>
        <w:tc>
          <w:tcPr>
            <w:tcW w:w="1430" w:type="dxa"/>
            <w:tcBorders>
              <w:top w:val="nil"/>
              <w:left w:val="nil"/>
              <w:bottom w:val="single" w:sz="4" w:space="0" w:color="auto"/>
              <w:right w:val="single" w:sz="4" w:space="0" w:color="auto"/>
            </w:tcBorders>
            <w:shd w:val="clear" w:color="auto" w:fill="auto"/>
            <w:vAlign w:val="center"/>
            <w:hideMark/>
          </w:tcPr>
          <w:p w14:paraId="1593D4B9" w14:textId="77777777" w:rsidR="00A768CC" w:rsidRPr="00A768CC" w:rsidRDefault="00A768CC" w:rsidP="00A768CC">
            <w:pPr>
              <w:jc w:val="center"/>
              <w:rPr>
                <w:rFonts w:ascii="Calibri" w:hAnsi="Calibri" w:cs="Calibri"/>
                <w:sz w:val="20"/>
              </w:rPr>
            </w:pPr>
            <w:r w:rsidRPr="00A768CC">
              <w:rPr>
                <w:rFonts w:ascii="Calibri" w:hAnsi="Calibri" w:cs="Calibri"/>
                <w:sz w:val="20"/>
              </w:rPr>
              <w:t>032</w:t>
            </w:r>
          </w:p>
        </w:tc>
        <w:tc>
          <w:tcPr>
            <w:tcW w:w="696" w:type="dxa"/>
            <w:tcBorders>
              <w:top w:val="nil"/>
              <w:left w:val="nil"/>
              <w:bottom w:val="single" w:sz="4" w:space="0" w:color="auto"/>
              <w:right w:val="single" w:sz="4" w:space="0" w:color="auto"/>
            </w:tcBorders>
            <w:shd w:val="clear" w:color="auto" w:fill="auto"/>
            <w:vAlign w:val="center"/>
            <w:hideMark/>
          </w:tcPr>
          <w:p w14:paraId="63548416" w14:textId="77777777" w:rsidR="00A768CC" w:rsidRPr="00A768CC" w:rsidRDefault="00A768CC" w:rsidP="00A768CC">
            <w:pPr>
              <w:jc w:val="center"/>
              <w:rPr>
                <w:rFonts w:ascii="Calibri" w:hAnsi="Calibri" w:cs="Calibri"/>
                <w:sz w:val="20"/>
              </w:rPr>
            </w:pPr>
            <w:r w:rsidRPr="00A768CC">
              <w:rPr>
                <w:rFonts w:ascii="Calibri" w:hAnsi="Calibri" w:cs="Calibri"/>
                <w:sz w:val="20"/>
              </w:rPr>
              <w:t>0012</w:t>
            </w:r>
          </w:p>
        </w:tc>
        <w:tc>
          <w:tcPr>
            <w:tcW w:w="1134" w:type="dxa"/>
            <w:tcBorders>
              <w:top w:val="nil"/>
              <w:left w:val="nil"/>
              <w:bottom w:val="single" w:sz="4" w:space="0" w:color="auto"/>
              <w:right w:val="single" w:sz="4" w:space="0" w:color="auto"/>
            </w:tcBorders>
            <w:shd w:val="clear" w:color="auto" w:fill="auto"/>
            <w:vAlign w:val="center"/>
            <w:hideMark/>
          </w:tcPr>
          <w:p w14:paraId="3C5C39C0" w14:textId="77777777" w:rsidR="00A768CC" w:rsidRPr="00A768CC" w:rsidRDefault="00A768CC" w:rsidP="00A768CC">
            <w:pPr>
              <w:jc w:val="center"/>
              <w:rPr>
                <w:rFonts w:ascii="Calibri" w:hAnsi="Calibri" w:cs="Calibri"/>
                <w:sz w:val="20"/>
              </w:rPr>
            </w:pPr>
            <w:r w:rsidRPr="00A768CC">
              <w:rPr>
                <w:rFonts w:ascii="Calibri" w:hAnsi="Calibri" w:cs="Calibri"/>
                <w:sz w:val="20"/>
              </w:rPr>
              <w:t>3 565</w:t>
            </w:r>
          </w:p>
        </w:tc>
        <w:tc>
          <w:tcPr>
            <w:tcW w:w="1418" w:type="dxa"/>
            <w:tcBorders>
              <w:top w:val="nil"/>
              <w:left w:val="nil"/>
              <w:bottom w:val="single" w:sz="4" w:space="0" w:color="auto"/>
              <w:right w:val="single" w:sz="8" w:space="0" w:color="auto"/>
            </w:tcBorders>
            <w:shd w:val="clear" w:color="auto" w:fill="auto"/>
            <w:vAlign w:val="center"/>
            <w:hideMark/>
          </w:tcPr>
          <w:p w14:paraId="39205AF5" w14:textId="77777777" w:rsidR="00A768CC" w:rsidRPr="00A768CC" w:rsidRDefault="00A768CC" w:rsidP="00A768CC">
            <w:pPr>
              <w:jc w:val="center"/>
              <w:rPr>
                <w:rFonts w:ascii="Calibri" w:hAnsi="Calibri" w:cs="Calibri"/>
                <w:sz w:val="20"/>
              </w:rPr>
            </w:pPr>
            <w:r w:rsidRPr="00A768CC">
              <w:rPr>
                <w:rFonts w:ascii="Calibri" w:hAnsi="Calibri" w:cs="Calibri"/>
                <w:sz w:val="20"/>
              </w:rPr>
              <w:t>3 565</w:t>
            </w:r>
          </w:p>
        </w:tc>
      </w:tr>
      <w:tr w:rsidR="00A768CC" w:rsidRPr="00A768CC" w14:paraId="6A690120"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BB49B24" w14:textId="77777777" w:rsidR="00A768CC" w:rsidRPr="00A768CC" w:rsidRDefault="00A768CC" w:rsidP="00A768CC">
            <w:pPr>
              <w:rPr>
                <w:rFonts w:ascii="Calibri" w:hAnsi="Calibri" w:cs="Calibri"/>
                <w:sz w:val="20"/>
              </w:rPr>
            </w:pPr>
            <w:r w:rsidRPr="00A768CC">
              <w:rPr>
                <w:rFonts w:ascii="Calibri" w:hAnsi="Calibri" w:cs="Calibri"/>
                <w:sz w:val="20"/>
              </w:rPr>
              <w:t xml:space="preserve">                    3.Stavby</w:t>
            </w:r>
          </w:p>
        </w:tc>
        <w:tc>
          <w:tcPr>
            <w:tcW w:w="1430" w:type="dxa"/>
            <w:tcBorders>
              <w:top w:val="nil"/>
              <w:left w:val="nil"/>
              <w:bottom w:val="single" w:sz="4" w:space="0" w:color="auto"/>
              <w:right w:val="single" w:sz="4" w:space="0" w:color="auto"/>
            </w:tcBorders>
            <w:shd w:val="clear" w:color="auto" w:fill="auto"/>
            <w:vAlign w:val="center"/>
            <w:hideMark/>
          </w:tcPr>
          <w:p w14:paraId="1AB07BC9" w14:textId="77777777" w:rsidR="00A768CC" w:rsidRPr="00A768CC" w:rsidRDefault="00A768CC" w:rsidP="00A768CC">
            <w:pPr>
              <w:jc w:val="center"/>
              <w:rPr>
                <w:rFonts w:ascii="Calibri" w:hAnsi="Calibri" w:cs="Calibri"/>
                <w:sz w:val="20"/>
              </w:rPr>
            </w:pPr>
            <w:r w:rsidRPr="00A768CC">
              <w:rPr>
                <w:rFonts w:ascii="Calibri" w:hAnsi="Calibri" w:cs="Calibri"/>
                <w:sz w:val="20"/>
              </w:rPr>
              <w:t>021</w:t>
            </w:r>
          </w:p>
        </w:tc>
        <w:tc>
          <w:tcPr>
            <w:tcW w:w="696" w:type="dxa"/>
            <w:tcBorders>
              <w:top w:val="nil"/>
              <w:left w:val="nil"/>
              <w:bottom w:val="single" w:sz="4" w:space="0" w:color="auto"/>
              <w:right w:val="single" w:sz="4" w:space="0" w:color="auto"/>
            </w:tcBorders>
            <w:shd w:val="clear" w:color="auto" w:fill="auto"/>
            <w:vAlign w:val="center"/>
            <w:hideMark/>
          </w:tcPr>
          <w:p w14:paraId="7F89A156" w14:textId="77777777" w:rsidR="00A768CC" w:rsidRPr="00A768CC" w:rsidRDefault="00A768CC" w:rsidP="00A768CC">
            <w:pPr>
              <w:jc w:val="center"/>
              <w:rPr>
                <w:rFonts w:ascii="Calibri" w:hAnsi="Calibri" w:cs="Calibri"/>
                <w:sz w:val="20"/>
              </w:rPr>
            </w:pPr>
            <w:r w:rsidRPr="00A768CC">
              <w:rPr>
                <w:rFonts w:ascii="Calibri" w:hAnsi="Calibri" w:cs="Calibri"/>
                <w:sz w:val="20"/>
              </w:rPr>
              <w:t>0013</w:t>
            </w:r>
          </w:p>
        </w:tc>
        <w:tc>
          <w:tcPr>
            <w:tcW w:w="1134" w:type="dxa"/>
            <w:tcBorders>
              <w:top w:val="nil"/>
              <w:left w:val="nil"/>
              <w:bottom w:val="single" w:sz="4" w:space="0" w:color="auto"/>
              <w:right w:val="single" w:sz="4" w:space="0" w:color="auto"/>
            </w:tcBorders>
            <w:shd w:val="clear" w:color="auto" w:fill="auto"/>
            <w:vAlign w:val="center"/>
            <w:hideMark/>
          </w:tcPr>
          <w:p w14:paraId="5DFF5FD8" w14:textId="77777777" w:rsidR="00A768CC" w:rsidRPr="00A768CC" w:rsidRDefault="00A768CC" w:rsidP="00A768CC">
            <w:pPr>
              <w:jc w:val="center"/>
              <w:rPr>
                <w:rFonts w:ascii="Calibri" w:hAnsi="Calibri" w:cs="Calibri"/>
                <w:sz w:val="20"/>
              </w:rPr>
            </w:pPr>
            <w:r w:rsidRPr="00A768CC">
              <w:rPr>
                <w:rFonts w:ascii="Calibri" w:hAnsi="Calibri" w:cs="Calibri"/>
                <w:sz w:val="20"/>
              </w:rPr>
              <w:t>3 451 149</w:t>
            </w:r>
          </w:p>
        </w:tc>
        <w:tc>
          <w:tcPr>
            <w:tcW w:w="1418" w:type="dxa"/>
            <w:tcBorders>
              <w:top w:val="nil"/>
              <w:left w:val="nil"/>
              <w:bottom w:val="single" w:sz="4" w:space="0" w:color="auto"/>
              <w:right w:val="single" w:sz="8" w:space="0" w:color="auto"/>
            </w:tcBorders>
            <w:shd w:val="clear" w:color="auto" w:fill="auto"/>
            <w:vAlign w:val="center"/>
            <w:hideMark/>
          </w:tcPr>
          <w:p w14:paraId="290CC832" w14:textId="77777777" w:rsidR="00A768CC" w:rsidRPr="00A768CC" w:rsidRDefault="00A768CC" w:rsidP="00A768CC">
            <w:pPr>
              <w:jc w:val="center"/>
              <w:rPr>
                <w:rFonts w:ascii="Calibri" w:hAnsi="Calibri" w:cs="Calibri"/>
                <w:sz w:val="20"/>
              </w:rPr>
            </w:pPr>
            <w:r w:rsidRPr="00A768CC">
              <w:rPr>
                <w:rFonts w:ascii="Calibri" w:hAnsi="Calibri" w:cs="Calibri"/>
                <w:sz w:val="20"/>
              </w:rPr>
              <w:t>3 473 872</w:t>
            </w:r>
          </w:p>
        </w:tc>
      </w:tr>
      <w:tr w:rsidR="00A768CC" w:rsidRPr="00A768CC" w14:paraId="62D11AA9"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95D1618" w14:textId="77777777" w:rsidR="00A768CC" w:rsidRPr="00A768CC" w:rsidRDefault="00A768CC" w:rsidP="00A768CC">
            <w:pPr>
              <w:rPr>
                <w:rFonts w:ascii="Calibri" w:hAnsi="Calibri" w:cs="Calibri"/>
                <w:sz w:val="20"/>
              </w:rPr>
            </w:pPr>
            <w:r w:rsidRPr="00A768CC">
              <w:rPr>
                <w:rFonts w:ascii="Calibri" w:hAnsi="Calibri" w:cs="Calibri"/>
                <w:sz w:val="20"/>
              </w:rPr>
              <w:t xml:space="preserve">                    4.Hmotné movité věci a jejich soubory </w:t>
            </w:r>
          </w:p>
        </w:tc>
        <w:tc>
          <w:tcPr>
            <w:tcW w:w="1430" w:type="dxa"/>
            <w:tcBorders>
              <w:top w:val="nil"/>
              <w:left w:val="nil"/>
              <w:bottom w:val="single" w:sz="4" w:space="0" w:color="auto"/>
              <w:right w:val="single" w:sz="4" w:space="0" w:color="auto"/>
            </w:tcBorders>
            <w:shd w:val="clear" w:color="auto" w:fill="auto"/>
            <w:vAlign w:val="center"/>
            <w:hideMark/>
          </w:tcPr>
          <w:p w14:paraId="63257F04" w14:textId="77777777" w:rsidR="00A768CC" w:rsidRPr="00A768CC" w:rsidRDefault="00A768CC" w:rsidP="00A768CC">
            <w:pPr>
              <w:jc w:val="center"/>
              <w:rPr>
                <w:rFonts w:ascii="Calibri" w:hAnsi="Calibri" w:cs="Calibri"/>
                <w:sz w:val="20"/>
              </w:rPr>
            </w:pPr>
            <w:r w:rsidRPr="00A768CC">
              <w:rPr>
                <w:rFonts w:ascii="Calibri" w:hAnsi="Calibri" w:cs="Calibri"/>
                <w:sz w:val="20"/>
              </w:rPr>
              <w:t>022</w:t>
            </w:r>
          </w:p>
        </w:tc>
        <w:tc>
          <w:tcPr>
            <w:tcW w:w="696" w:type="dxa"/>
            <w:tcBorders>
              <w:top w:val="nil"/>
              <w:left w:val="nil"/>
              <w:bottom w:val="single" w:sz="4" w:space="0" w:color="auto"/>
              <w:right w:val="single" w:sz="4" w:space="0" w:color="auto"/>
            </w:tcBorders>
            <w:shd w:val="clear" w:color="auto" w:fill="auto"/>
            <w:vAlign w:val="center"/>
            <w:hideMark/>
          </w:tcPr>
          <w:p w14:paraId="3086B6AA" w14:textId="77777777" w:rsidR="00A768CC" w:rsidRPr="00A768CC" w:rsidRDefault="00A768CC" w:rsidP="00A768CC">
            <w:pPr>
              <w:jc w:val="center"/>
              <w:rPr>
                <w:rFonts w:ascii="Calibri" w:hAnsi="Calibri" w:cs="Calibri"/>
                <w:sz w:val="20"/>
              </w:rPr>
            </w:pPr>
            <w:r w:rsidRPr="00A768CC">
              <w:rPr>
                <w:rFonts w:ascii="Calibri" w:hAnsi="Calibri" w:cs="Calibri"/>
                <w:sz w:val="20"/>
              </w:rPr>
              <w:t>0014</w:t>
            </w:r>
          </w:p>
        </w:tc>
        <w:tc>
          <w:tcPr>
            <w:tcW w:w="1134" w:type="dxa"/>
            <w:tcBorders>
              <w:top w:val="nil"/>
              <w:left w:val="nil"/>
              <w:bottom w:val="single" w:sz="4" w:space="0" w:color="auto"/>
              <w:right w:val="single" w:sz="4" w:space="0" w:color="auto"/>
            </w:tcBorders>
            <w:shd w:val="clear" w:color="auto" w:fill="auto"/>
            <w:vAlign w:val="center"/>
            <w:hideMark/>
          </w:tcPr>
          <w:p w14:paraId="3B1A550D" w14:textId="77777777" w:rsidR="00A768CC" w:rsidRPr="00A768CC" w:rsidRDefault="00A768CC" w:rsidP="00A768CC">
            <w:pPr>
              <w:jc w:val="center"/>
              <w:rPr>
                <w:rFonts w:ascii="Calibri" w:hAnsi="Calibri" w:cs="Calibri"/>
                <w:sz w:val="20"/>
              </w:rPr>
            </w:pPr>
            <w:r w:rsidRPr="00A768CC">
              <w:rPr>
                <w:rFonts w:ascii="Calibri" w:hAnsi="Calibri" w:cs="Calibri"/>
                <w:sz w:val="20"/>
              </w:rPr>
              <w:t>1 680 924</w:t>
            </w:r>
          </w:p>
        </w:tc>
        <w:tc>
          <w:tcPr>
            <w:tcW w:w="1418" w:type="dxa"/>
            <w:tcBorders>
              <w:top w:val="nil"/>
              <w:left w:val="nil"/>
              <w:bottom w:val="single" w:sz="4" w:space="0" w:color="auto"/>
              <w:right w:val="single" w:sz="8" w:space="0" w:color="auto"/>
            </w:tcBorders>
            <w:shd w:val="clear" w:color="auto" w:fill="auto"/>
            <w:vAlign w:val="center"/>
            <w:hideMark/>
          </w:tcPr>
          <w:p w14:paraId="7C3D9D86" w14:textId="77777777" w:rsidR="00A768CC" w:rsidRPr="00A768CC" w:rsidRDefault="00A768CC" w:rsidP="00A768CC">
            <w:pPr>
              <w:jc w:val="center"/>
              <w:rPr>
                <w:rFonts w:ascii="Calibri" w:hAnsi="Calibri" w:cs="Calibri"/>
                <w:sz w:val="20"/>
              </w:rPr>
            </w:pPr>
            <w:r w:rsidRPr="00A768CC">
              <w:rPr>
                <w:rFonts w:ascii="Calibri" w:hAnsi="Calibri" w:cs="Calibri"/>
                <w:sz w:val="20"/>
              </w:rPr>
              <w:t>1 725 211</w:t>
            </w:r>
          </w:p>
        </w:tc>
      </w:tr>
      <w:tr w:rsidR="00A768CC" w:rsidRPr="00A768CC" w14:paraId="1ABAB691"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AF89E57" w14:textId="77777777" w:rsidR="00A768CC" w:rsidRPr="00A768CC" w:rsidRDefault="00A768CC" w:rsidP="00A768CC">
            <w:pPr>
              <w:rPr>
                <w:rFonts w:ascii="Calibri" w:hAnsi="Calibri" w:cs="Calibri"/>
                <w:sz w:val="20"/>
              </w:rPr>
            </w:pPr>
            <w:r w:rsidRPr="00A768CC">
              <w:rPr>
                <w:rFonts w:ascii="Calibri" w:hAnsi="Calibri" w:cs="Calibri"/>
                <w:sz w:val="20"/>
              </w:rPr>
              <w:t xml:space="preserve">                    5.Pěstitelské celky trvalých porostů</w:t>
            </w:r>
          </w:p>
        </w:tc>
        <w:tc>
          <w:tcPr>
            <w:tcW w:w="1430" w:type="dxa"/>
            <w:tcBorders>
              <w:top w:val="nil"/>
              <w:left w:val="nil"/>
              <w:bottom w:val="single" w:sz="4" w:space="0" w:color="auto"/>
              <w:right w:val="single" w:sz="4" w:space="0" w:color="auto"/>
            </w:tcBorders>
            <w:shd w:val="clear" w:color="auto" w:fill="auto"/>
            <w:vAlign w:val="center"/>
            <w:hideMark/>
          </w:tcPr>
          <w:p w14:paraId="7EDF1404" w14:textId="77777777" w:rsidR="00A768CC" w:rsidRPr="00A768CC" w:rsidRDefault="00A768CC" w:rsidP="00A768CC">
            <w:pPr>
              <w:jc w:val="center"/>
              <w:rPr>
                <w:rFonts w:ascii="Calibri" w:hAnsi="Calibri" w:cs="Calibri"/>
                <w:sz w:val="20"/>
              </w:rPr>
            </w:pPr>
            <w:r w:rsidRPr="00A768CC">
              <w:rPr>
                <w:rFonts w:ascii="Calibri" w:hAnsi="Calibri" w:cs="Calibri"/>
                <w:sz w:val="20"/>
              </w:rPr>
              <w:t>025</w:t>
            </w:r>
          </w:p>
        </w:tc>
        <w:tc>
          <w:tcPr>
            <w:tcW w:w="696" w:type="dxa"/>
            <w:tcBorders>
              <w:top w:val="nil"/>
              <w:left w:val="nil"/>
              <w:bottom w:val="single" w:sz="4" w:space="0" w:color="auto"/>
              <w:right w:val="single" w:sz="4" w:space="0" w:color="auto"/>
            </w:tcBorders>
            <w:shd w:val="clear" w:color="auto" w:fill="auto"/>
            <w:vAlign w:val="center"/>
            <w:hideMark/>
          </w:tcPr>
          <w:p w14:paraId="4F0FE84B" w14:textId="77777777" w:rsidR="00A768CC" w:rsidRPr="00A768CC" w:rsidRDefault="00A768CC" w:rsidP="00A768CC">
            <w:pPr>
              <w:jc w:val="center"/>
              <w:rPr>
                <w:rFonts w:ascii="Calibri" w:hAnsi="Calibri" w:cs="Calibri"/>
                <w:sz w:val="20"/>
              </w:rPr>
            </w:pPr>
            <w:r w:rsidRPr="00A768CC">
              <w:rPr>
                <w:rFonts w:ascii="Calibri" w:hAnsi="Calibri" w:cs="Calibri"/>
                <w:sz w:val="20"/>
              </w:rPr>
              <w:t>0015</w:t>
            </w:r>
          </w:p>
        </w:tc>
        <w:tc>
          <w:tcPr>
            <w:tcW w:w="1134" w:type="dxa"/>
            <w:tcBorders>
              <w:top w:val="nil"/>
              <w:left w:val="nil"/>
              <w:bottom w:val="single" w:sz="4" w:space="0" w:color="auto"/>
              <w:right w:val="single" w:sz="4" w:space="0" w:color="auto"/>
            </w:tcBorders>
            <w:shd w:val="clear" w:color="auto" w:fill="auto"/>
            <w:vAlign w:val="center"/>
            <w:hideMark/>
          </w:tcPr>
          <w:p w14:paraId="304F756A"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73583A1F" w14:textId="77777777" w:rsidR="00A768CC" w:rsidRPr="00A768CC" w:rsidRDefault="00A768CC" w:rsidP="00A768CC">
            <w:pPr>
              <w:jc w:val="center"/>
              <w:rPr>
                <w:rFonts w:ascii="Calibri" w:hAnsi="Calibri" w:cs="Calibri"/>
                <w:sz w:val="20"/>
              </w:rPr>
            </w:pPr>
            <w:r w:rsidRPr="00A768CC">
              <w:rPr>
                <w:rFonts w:ascii="Calibri" w:hAnsi="Calibri" w:cs="Calibri"/>
                <w:sz w:val="20"/>
              </w:rPr>
              <w:t> </w:t>
            </w:r>
          </w:p>
        </w:tc>
      </w:tr>
      <w:tr w:rsidR="00A768CC" w:rsidRPr="00A768CC" w14:paraId="255FE3EC"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7FAA388" w14:textId="77777777" w:rsidR="00A768CC" w:rsidRPr="00A768CC" w:rsidRDefault="00A768CC" w:rsidP="00A768CC">
            <w:pPr>
              <w:rPr>
                <w:rFonts w:ascii="Calibri" w:hAnsi="Calibri" w:cs="Calibri"/>
                <w:sz w:val="20"/>
              </w:rPr>
            </w:pPr>
            <w:r w:rsidRPr="00A768CC">
              <w:rPr>
                <w:rFonts w:ascii="Calibri" w:hAnsi="Calibri" w:cs="Calibri"/>
                <w:sz w:val="20"/>
              </w:rPr>
              <w:t xml:space="preserve">                    6.Dospělá zvířata a jejich skupiny</w:t>
            </w:r>
          </w:p>
        </w:tc>
        <w:tc>
          <w:tcPr>
            <w:tcW w:w="1430" w:type="dxa"/>
            <w:tcBorders>
              <w:top w:val="nil"/>
              <w:left w:val="nil"/>
              <w:bottom w:val="single" w:sz="4" w:space="0" w:color="auto"/>
              <w:right w:val="single" w:sz="4" w:space="0" w:color="auto"/>
            </w:tcBorders>
            <w:shd w:val="clear" w:color="auto" w:fill="auto"/>
            <w:vAlign w:val="center"/>
            <w:hideMark/>
          </w:tcPr>
          <w:p w14:paraId="35605D7E" w14:textId="77777777" w:rsidR="00A768CC" w:rsidRPr="00A768CC" w:rsidRDefault="00A768CC" w:rsidP="00A768CC">
            <w:pPr>
              <w:jc w:val="center"/>
              <w:rPr>
                <w:rFonts w:ascii="Calibri" w:hAnsi="Calibri" w:cs="Calibri"/>
                <w:sz w:val="20"/>
              </w:rPr>
            </w:pPr>
            <w:r w:rsidRPr="00A768CC">
              <w:rPr>
                <w:rFonts w:ascii="Calibri" w:hAnsi="Calibri" w:cs="Calibri"/>
                <w:sz w:val="20"/>
              </w:rPr>
              <w:t>026</w:t>
            </w:r>
          </w:p>
        </w:tc>
        <w:tc>
          <w:tcPr>
            <w:tcW w:w="696" w:type="dxa"/>
            <w:tcBorders>
              <w:top w:val="nil"/>
              <w:left w:val="nil"/>
              <w:bottom w:val="single" w:sz="4" w:space="0" w:color="auto"/>
              <w:right w:val="single" w:sz="4" w:space="0" w:color="auto"/>
            </w:tcBorders>
            <w:shd w:val="clear" w:color="auto" w:fill="auto"/>
            <w:vAlign w:val="center"/>
            <w:hideMark/>
          </w:tcPr>
          <w:p w14:paraId="4CEF7062" w14:textId="77777777" w:rsidR="00A768CC" w:rsidRPr="00A768CC" w:rsidRDefault="00A768CC" w:rsidP="00A768CC">
            <w:pPr>
              <w:jc w:val="center"/>
              <w:rPr>
                <w:rFonts w:ascii="Calibri" w:hAnsi="Calibri" w:cs="Calibri"/>
                <w:sz w:val="20"/>
              </w:rPr>
            </w:pPr>
            <w:r w:rsidRPr="00A768CC">
              <w:rPr>
                <w:rFonts w:ascii="Calibri" w:hAnsi="Calibri" w:cs="Calibri"/>
                <w:sz w:val="20"/>
              </w:rPr>
              <w:t>0016</w:t>
            </w:r>
          </w:p>
        </w:tc>
        <w:tc>
          <w:tcPr>
            <w:tcW w:w="1134" w:type="dxa"/>
            <w:tcBorders>
              <w:top w:val="nil"/>
              <w:left w:val="nil"/>
              <w:bottom w:val="single" w:sz="4" w:space="0" w:color="auto"/>
              <w:right w:val="single" w:sz="4" w:space="0" w:color="auto"/>
            </w:tcBorders>
            <w:shd w:val="clear" w:color="auto" w:fill="auto"/>
            <w:vAlign w:val="center"/>
            <w:hideMark/>
          </w:tcPr>
          <w:p w14:paraId="18B72FA1"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46AAE6AA" w14:textId="77777777" w:rsidR="00A768CC" w:rsidRPr="00A768CC" w:rsidRDefault="00A768CC" w:rsidP="00A768CC">
            <w:pPr>
              <w:jc w:val="center"/>
              <w:rPr>
                <w:rFonts w:ascii="Calibri" w:hAnsi="Calibri" w:cs="Calibri"/>
                <w:sz w:val="20"/>
              </w:rPr>
            </w:pPr>
            <w:r w:rsidRPr="00A768CC">
              <w:rPr>
                <w:rFonts w:ascii="Calibri" w:hAnsi="Calibri" w:cs="Calibri"/>
                <w:sz w:val="20"/>
              </w:rPr>
              <w:t> </w:t>
            </w:r>
          </w:p>
        </w:tc>
      </w:tr>
      <w:tr w:rsidR="00A768CC" w:rsidRPr="00A768CC" w14:paraId="418264B7"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6AB7983E" w14:textId="77777777" w:rsidR="00A768CC" w:rsidRPr="00A768CC" w:rsidRDefault="00A768CC" w:rsidP="00A768CC">
            <w:pPr>
              <w:rPr>
                <w:rFonts w:ascii="Calibri" w:hAnsi="Calibri" w:cs="Calibri"/>
                <w:sz w:val="20"/>
              </w:rPr>
            </w:pPr>
            <w:r w:rsidRPr="00A768CC">
              <w:rPr>
                <w:rFonts w:ascii="Calibri" w:hAnsi="Calibri" w:cs="Calibri"/>
                <w:sz w:val="20"/>
              </w:rPr>
              <w:t xml:space="preserve">                    7.Drobný dlouhodobý hmotný majetek</w:t>
            </w:r>
          </w:p>
        </w:tc>
        <w:tc>
          <w:tcPr>
            <w:tcW w:w="1430" w:type="dxa"/>
            <w:tcBorders>
              <w:top w:val="nil"/>
              <w:left w:val="nil"/>
              <w:bottom w:val="single" w:sz="4" w:space="0" w:color="auto"/>
              <w:right w:val="single" w:sz="4" w:space="0" w:color="auto"/>
            </w:tcBorders>
            <w:shd w:val="clear" w:color="auto" w:fill="auto"/>
            <w:vAlign w:val="center"/>
            <w:hideMark/>
          </w:tcPr>
          <w:p w14:paraId="2058759E" w14:textId="77777777" w:rsidR="00A768CC" w:rsidRPr="00A768CC" w:rsidRDefault="00A768CC" w:rsidP="00A768CC">
            <w:pPr>
              <w:jc w:val="center"/>
              <w:rPr>
                <w:rFonts w:ascii="Calibri" w:hAnsi="Calibri" w:cs="Calibri"/>
                <w:sz w:val="20"/>
              </w:rPr>
            </w:pPr>
            <w:r w:rsidRPr="00A768CC">
              <w:rPr>
                <w:rFonts w:ascii="Calibri" w:hAnsi="Calibri" w:cs="Calibri"/>
                <w:sz w:val="20"/>
              </w:rPr>
              <w:t>028</w:t>
            </w:r>
          </w:p>
        </w:tc>
        <w:tc>
          <w:tcPr>
            <w:tcW w:w="696" w:type="dxa"/>
            <w:tcBorders>
              <w:top w:val="nil"/>
              <w:left w:val="nil"/>
              <w:bottom w:val="single" w:sz="4" w:space="0" w:color="auto"/>
              <w:right w:val="single" w:sz="4" w:space="0" w:color="auto"/>
            </w:tcBorders>
            <w:shd w:val="clear" w:color="auto" w:fill="auto"/>
            <w:vAlign w:val="center"/>
            <w:hideMark/>
          </w:tcPr>
          <w:p w14:paraId="7CA4E1DF" w14:textId="77777777" w:rsidR="00A768CC" w:rsidRPr="00A768CC" w:rsidRDefault="00A768CC" w:rsidP="00A768CC">
            <w:pPr>
              <w:jc w:val="center"/>
              <w:rPr>
                <w:rFonts w:ascii="Calibri" w:hAnsi="Calibri" w:cs="Calibri"/>
                <w:sz w:val="20"/>
              </w:rPr>
            </w:pPr>
            <w:r w:rsidRPr="00A768CC">
              <w:rPr>
                <w:rFonts w:ascii="Calibri" w:hAnsi="Calibri" w:cs="Calibri"/>
                <w:sz w:val="20"/>
              </w:rPr>
              <w:t>0017</w:t>
            </w:r>
          </w:p>
        </w:tc>
        <w:tc>
          <w:tcPr>
            <w:tcW w:w="1134" w:type="dxa"/>
            <w:tcBorders>
              <w:top w:val="nil"/>
              <w:left w:val="nil"/>
              <w:bottom w:val="single" w:sz="4" w:space="0" w:color="auto"/>
              <w:right w:val="single" w:sz="4" w:space="0" w:color="auto"/>
            </w:tcBorders>
            <w:shd w:val="clear" w:color="auto" w:fill="auto"/>
            <w:vAlign w:val="center"/>
            <w:hideMark/>
          </w:tcPr>
          <w:p w14:paraId="5C7A200C" w14:textId="77777777" w:rsidR="00A768CC" w:rsidRPr="00A768CC" w:rsidRDefault="00A768CC" w:rsidP="00A768CC">
            <w:pPr>
              <w:jc w:val="center"/>
              <w:rPr>
                <w:rFonts w:ascii="Calibri" w:hAnsi="Calibri" w:cs="Calibri"/>
                <w:sz w:val="20"/>
              </w:rPr>
            </w:pPr>
            <w:r w:rsidRPr="00A768CC">
              <w:rPr>
                <w:rFonts w:ascii="Calibri" w:hAnsi="Calibri" w:cs="Calibri"/>
                <w:sz w:val="20"/>
              </w:rPr>
              <w:t>21 180</w:t>
            </w:r>
          </w:p>
        </w:tc>
        <w:tc>
          <w:tcPr>
            <w:tcW w:w="1418" w:type="dxa"/>
            <w:tcBorders>
              <w:top w:val="nil"/>
              <w:left w:val="nil"/>
              <w:bottom w:val="single" w:sz="4" w:space="0" w:color="auto"/>
              <w:right w:val="single" w:sz="8" w:space="0" w:color="auto"/>
            </w:tcBorders>
            <w:shd w:val="clear" w:color="auto" w:fill="auto"/>
            <w:vAlign w:val="center"/>
            <w:hideMark/>
          </w:tcPr>
          <w:p w14:paraId="542C45E6" w14:textId="77777777" w:rsidR="00A768CC" w:rsidRPr="00A768CC" w:rsidRDefault="00A768CC" w:rsidP="00A768CC">
            <w:pPr>
              <w:jc w:val="center"/>
              <w:rPr>
                <w:rFonts w:ascii="Calibri" w:hAnsi="Calibri" w:cs="Calibri"/>
                <w:sz w:val="20"/>
              </w:rPr>
            </w:pPr>
            <w:r w:rsidRPr="00A768CC">
              <w:rPr>
                <w:rFonts w:ascii="Calibri" w:hAnsi="Calibri" w:cs="Calibri"/>
                <w:sz w:val="20"/>
              </w:rPr>
              <w:t>19 861</w:t>
            </w:r>
          </w:p>
        </w:tc>
      </w:tr>
      <w:tr w:rsidR="00A768CC" w:rsidRPr="00A768CC" w14:paraId="037CF8E7"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425EAA5B" w14:textId="77777777" w:rsidR="00A768CC" w:rsidRPr="00A768CC" w:rsidRDefault="00A768CC" w:rsidP="00A768CC">
            <w:pPr>
              <w:rPr>
                <w:rFonts w:ascii="Calibri" w:hAnsi="Calibri" w:cs="Calibri"/>
                <w:sz w:val="20"/>
              </w:rPr>
            </w:pPr>
            <w:r w:rsidRPr="00A768CC">
              <w:rPr>
                <w:rFonts w:ascii="Calibri" w:hAnsi="Calibri" w:cs="Calibri"/>
                <w:sz w:val="20"/>
              </w:rPr>
              <w:t xml:space="preserve">                    8.Ostatní dlouhodobý hmotný majetek</w:t>
            </w:r>
          </w:p>
        </w:tc>
        <w:tc>
          <w:tcPr>
            <w:tcW w:w="1430" w:type="dxa"/>
            <w:tcBorders>
              <w:top w:val="nil"/>
              <w:left w:val="nil"/>
              <w:bottom w:val="single" w:sz="4" w:space="0" w:color="auto"/>
              <w:right w:val="single" w:sz="4" w:space="0" w:color="auto"/>
            </w:tcBorders>
            <w:shd w:val="clear" w:color="auto" w:fill="auto"/>
            <w:vAlign w:val="center"/>
            <w:hideMark/>
          </w:tcPr>
          <w:p w14:paraId="44BA31C9" w14:textId="77777777" w:rsidR="00A768CC" w:rsidRPr="00A768CC" w:rsidRDefault="00A768CC" w:rsidP="00A768CC">
            <w:pPr>
              <w:jc w:val="center"/>
              <w:rPr>
                <w:rFonts w:ascii="Calibri" w:hAnsi="Calibri" w:cs="Calibri"/>
                <w:sz w:val="20"/>
              </w:rPr>
            </w:pPr>
            <w:r w:rsidRPr="00A768CC">
              <w:rPr>
                <w:rFonts w:ascii="Calibri" w:hAnsi="Calibri" w:cs="Calibri"/>
                <w:sz w:val="20"/>
              </w:rPr>
              <w:t>029</w:t>
            </w:r>
          </w:p>
        </w:tc>
        <w:tc>
          <w:tcPr>
            <w:tcW w:w="696" w:type="dxa"/>
            <w:tcBorders>
              <w:top w:val="nil"/>
              <w:left w:val="nil"/>
              <w:bottom w:val="single" w:sz="4" w:space="0" w:color="auto"/>
              <w:right w:val="single" w:sz="4" w:space="0" w:color="auto"/>
            </w:tcBorders>
            <w:shd w:val="clear" w:color="auto" w:fill="auto"/>
            <w:vAlign w:val="center"/>
            <w:hideMark/>
          </w:tcPr>
          <w:p w14:paraId="3614C5DC" w14:textId="77777777" w:rsidR="00A768CC" w:rsidRPr="00A768CC" w:rsidRDefault="00A768CC" w:rsidP="00A768CC">
            <w:pPr>
              <w:jc w:val="center"/>
              <w:rPr>
                <w:rFonts w:ascii="Calibri" w:hAnsi="Calibri" w:cs="Calibri"/>
                <w:sz w:val="20"/>
              </w:rPr>
            </w:pPr>
            <w:r w:rsidRPr="00A768CC">
              <w:rPr>
                <w:rFonts w:ascii="Calibri" w:hAnsi="Calibri" w:cs="Calibri"/>
                <w:sz w:val="20"/>
              </w:rPr>
              <w:t>0018</w:t>
            </w:r>
          </w:p>
        </w:tc>
        <w:tc>
          <w:tcPr>
            <w:tcW w:w="1134" w:type="dxa"/>
            <w:tcBorders>
              <w:top w:val="nil"/>
              <w:left w:val="nil"/>
              <w:bottom w:val="single" w:sz="4" w:space="0" w:color="auto"/>
              <w:right w:val="single" w:sz="4" w:space="0" w:color="auto"/>
            </w:tcBorders>
            <w:shd w:val="clear" w:color="auto" w:fill="auto"/>
            <w:vAlign w:val="center"/>
            <w:hideMark/>
          </w:tcPr>
          <w:p w14:paraId="55F75A98" w14:textId="77777777" w:rsidR="00A768CC" w:rsidRPr="00A768CC" w:rsidRDefault="00A768CC" w:rsidP="00A768CC">
            <w:pPr>
              <w:jc w:val="center"/>
              <w:rPr>
                <w:rFonts w:ascii="Calibri" w:hAnsi="Calibri" w:cs="Calibri"/>
                <w:sz w:val="20"/>
              </w:rPr>
            </w:pPr>
            <w:r w:rsidRPr="00A768CC">
              <w:rPr>
                <w:rFonts w:ascii="Calibri" w:hAnsi="Calibri" w:cs="Calibri"/>
                <w:sz w:val="20"/>
              </w:rPr>
              <w:t>25 595</w:t>
            </w:r>
          </w:p>
        </w:tc>
        <w:tc>
          <w:tcPr>
            <w:tcW w:w="1418" w:type="dxa"/>
            <w:tcBorders>
              <w:top w:val="nil"/>
              <w:left w:val="nil"/>
              <w:bottom w:val="single" w:sz="4" w:space="0" w:color="auto"/>
              <w:right w:val="single" w:sz="8" w:space="0" w:color="auto"/>
            </w:tcBorders>
            <w:shd w:val="clear" w:color="auto" w:fill="auto"/>
            <w:vAlign w:val="center"/>
            <w:hideMark/>
          </w:tcPr>
          <w:p w14:paraId="0D5B529D" w14:textId="77777777" w:rsidR="00A768CC" w:rsidRPr="00A768CC" w:rsidRDefault="00A768CC" w:rsidP="00A768CC">
            <w:pPr>
              <w:jc w:val="center"/>
              <w:rPr>
                <w:rFonts w:ascii="Calibri" w:hAnsi="Calibri" w:cs="Calibri"/>
                <w:sz w:val="20"/>
              </w:rPr>
            </w:pPr>
            <w:r w:rsidRPr="00A768CC">
              <w:rPr>
                <w:rFonts w:ascii="Calibri" w:hAnsi="Calibri" w:cs="Calibri"/>
                <w:sz w:val="20"/>
              </w:rPr>
              <w:t>26 922</w:t>
            </w:r>
          </w:p>
        </w:tc>
      </w:tr>
      <w:tr w:rsidR="00A768CC" w:rsidRPr="00A768CC" w14:paraId="53CFF13E"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6C655B4E" w14:textId="77777777" w:rsidR="00A768CC" w:rsidRPr="00A768CC" w:rsidRDefault="00A768CC" w:rsidP="00A768CC">
            <w:pPr>
              <w:rPr>
                <w:rFonts w:ascii="Calibri" w:hAnsi="Calibri" w:cs="Calibri"/>
                <w:sz w:val="20"/>
              </w:rPr>
            </w:pPr>
            <w:r w:rsidRPr="00A768CC">
              <w:rPr>
                <w:rFonts w:ascii="Calibri" w:hAnsi="Calibri" w:cs="Calibri"/>
                <w:sz w:val="20"/>
              </w:rPr>
              <w:t xml:space="preserve">                    9.Nedokončený dlouhodobý hmotný majetek</w:t>
            </w:r>
          </w:p>
        </w:tc>
        <w:tc>
          <w:tcPr>
            <w:tcW w:w="1430" w:type="dxa"/>
            <w:tcBorders>
              <w:top w:val="nil"/>
              <w:left w:val="nil"/>
              <w:bottom w:val="single" w:sz="4" w:space="0" w:color="auto"/>
              <w:right w:val="single" w:sz="4" w:space="0" w:color="auto"/>
            </w:tcBorders>
            <w:shd w:val="clear" w:color="auto" w:fill="auto"/>
            <w:vAlign w:val="center"/>
            <w:hideMark/>
          </w:tcPr>
          <w:p w14:paraId="076CB1AE" w14:textId="77777777" w:rsidR="00A768CC" w:rsidRPr="00A768CC" w:rsidRDefault="00A768CC" w:rsidP="00A768CC">
            <w:pPr>
              <w:jc w:val="center"/>
              <w:rPr>
                <w:rFonts w:ascii="Calibri" w:hAnsi="Calibri" w:cs="Calibri"/>
                <w:sz w:val="20"/>
              </w:rPr>
            </w:pPr>
            <w:r w:rsidRPr="00A768CC">
              <w:rPr>
                <w:rFonts w:ascii="Calibri" w:hAnsi="Calibri" w:cs="Calibri"/>
                <w:sz w:val="20"/>
              </w:rPr>
              <w:t>042</w:t>
            </w:r>
          </w:p>
        </w:tc>
        <w:tc>
          <w:tcPr>
            <w:tcW w:w="696" w:type="dxa"/>
            <w:tcBorders>
              <w:top w:val="nil"/>
              <w:left w:val="nil"/>
              <w:bottom w:val="single" w:sz="4" w:space="0" w:color="auto"/>
              <w:right w:val="single" w:sz="4" w:space="0" w:color="auto"/>
            </w:tcBorders>
            <w:shd w:val="clear" w:color="auto" w:fill="auto"/>
            <w:vAlign w:val="center"/>
            <w:hideMark/>
          </w:tcPr>
          <w:p w14:paraId="6FE91AE1" w14:textId="77777777" w:rsidR="00A768CC" w:rsidRPr="00A768CC" w:rsidRDefault="00A768CC" w:rsidP="00A768CC">
            <w:pPr>
              <w:jc w:val="center"/>
              <w:rPr>
                <w:rFonts w:ascii="Calibri" w:hAnsi="Calibri" w:cs="Calibri"/>
                <w:sz w:val="20"/>
              </w:rPr>
            </w:pPr>
            <w:r w:rsidRPr="00A768CC">
              <w:rPr>
                <w:rFonts w:ascii="Calibri" w:hAnsi="Calibri" w:cs="Calibri"/>
                <w:sz w:val="20"/>
              </w:rPr>
              <w:t>0019</w:t>
            </w:r>
          </w:p>
        </w:tc>
        <w:tc>
          <w:tcPr>
            <w:tcW w:w="1134" w:type="dxa"/>
            <w:tcBorders>
              <w:top w:val="nil"/>
              <w:left w:val="nil"/>
              <w:bottom w:val="single" w:sz="4" w:space="0" w:color="auto"/>
              <w:right w:val="single" w:sz="4" w:space="0" w:color="auto"/>
            </w:tcBorders>
            <w:shd w:val="clear" w:color="auto" w:fill="auto"/>
            <w:vAlign w:val="center"/>
            <w:hideMark/>
          </w:tcPr>
          <w:p w14:paraId="5CB90C31" w14:textId="77777777" w:rsidR="00A768CC" w:rsidRPr="00A768CC" w:rsidRDefault="00A768CC" w:rsidP="00A768CC">
            <w:pPr>
              <w:jc w:val="center"/>
              <w:rPr>
                <w:rFonts w:ascii="Calibri" w:hAnsi="Calibri" w:cs="Calibri"/>
                <w:sz w:val="20"/>
              </w:rPr>
            </w:pPr>
            <w:r w:rsidRPr="00A768CC">
              <w:rPr>
                <w:rFonts w:ascii="Calibri" w:hAnsi="Calibri" w:cs="Calibri"/>
                <w:sz w:val="20"/>
              </w:rPr>
              <w:t>58 986</w:t>
            </w:r>
          </w:p>
        </w:tc>
        <w:tc>
          <w:tcPr>
            <w:tcW w:w="1418" w:type="dxa"/>
            <w:tcBorders>
              <w:top w:val="nil"/>
              <w:left w:val="nil"/>
              <w:bottom w:val="single" w:sz="4" w:space="0" w:color="auto"/>
              <w:right w:val="single" w:sz="8" w:space="0" w:color="auto"/>
            </w:tcBorders>
            <w:shd w:val="clear" w:color="auto" w:fill="auto"/>
            <w:vAlign w:val="center"/>
            <w:hideMark/>
          </w:tcPr>
          <w:p w14:paraId="4215A7B7" w14:textId="77777777" w:rsidR="00A768CC" w:rsidRPr="00A768CC" w:rsidRDefault="00A768CC" w:rsidP="00A768CC">
            <w:pPr>
              <w:jc w:val="center"/>
              <w:rPr>
                <w:rFonts w:ascii="Calibri" w:hAnsi="Calibri" w:cs="Calibri"/>
                <w:sz w:val="20"/>
              </w:rPr>
            </w:pPr>
            <w:r w:rsidRPr="00A768CC">
              <w:rPr>
                <w:rFonts w:ascii="Calibri" w:hAnsi="Calibri" w:cs="Calibri"/>
                <w:sz w:val="20"/>
              </w:rPr>
              <w:t>95 543</w:t>
            </w:r>
          </w:p>
        </w:tc>
      </w:tr>
      <w:tr w:rsidR="00A768CC" w:rsidRPr="00A768CC" w14:paraId="0BB9791A"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6B66C897" w14:textId="0CDF9A2B" w:rsidR="00A768CC" w:rsidRPr="00A768CC" w:rsidRDefault="00A768CC" w:rsidP="00A768CC">
            <w:pPr>
              <w:rPr>
                <w:rFonts w:ascii="Calibri" w:hAnsi="Calibri" w:cs="Calibri"/>
                <w:sz w:val="20"/>
              </w:rPr>
            </w:pPr>
            <w:r w:rsidRPr="00A768CC">
              <w:rPr>
                <w:rFonts w:ascii="Calibri" w:hAnsi="Calibri" w:cs="Calibri"/>
                <w:sz w:val="20"/>
              </w:rPr>
              <w:t xml:space="preserve">                  10.Poskytnuté zálohy na dlouhodobý </w:t>
            </w:r>
            <w:r w:rsidR="00363AB6" w:rsidRPr="00A768CC">
              <w:rPr>
                <w:rFonts w:ascii="Calibri" w:hAnsi="Calibri" w:cs="Calibri"/>
                <w:sz w:val="20"/>
              </w:rPr>
              <w:t>hmotný</w:t>
            </w:r>
            <w:r w:rsidRPr="00A768CC">
              <w:rPr>
                <w:rFonts w:ascii="Calibri" w:hAnsi="Calibri" w:cs="Calibri"/>
                <w:sz w:val="20"/>
              </w:rPr>
              <w:t xml:space="preserve"> majetek</w:t>
            </w:r>
          </w:p>
        </w:tc>
        <w:tc>
          <w:tcPr>
            <w:tcW w:w="1430" w:type="dxa"/>
            <w:tcBorders>
              <w:top w:val="nil"/>
              <w:left w:val="nil"/>
              <w:bottom w:val="single" w:sz="4" w:space="0" w:color="auto"/>
              <w:right w:val="single" w:sz="4" w:space="0" w:color="auto"/>
            </w:tcBorders>
            <w:shd w:val="clear" w:color="auto" w:fill="auto"/>
            <w:vAlign w:val="center"/>
            <w:hideMark/>
          </w:tcPr>
          <w:p w14:paraId="612A265D" w14:textId="77777777" w:rsidR="00A768CC" w:rsidRPr="00A768CC" w:rsidRDefault="00A768CC" w:rsidP="00A768CC">
            <w:pPr>
              <w:jc w:val="center"/>
              <w:rPr>
                <w:rFonts w:ascii="Calibri" w:hAnsi="Calibri" w:cs="Calibri"/>
                <w:sz w:val="20"/>
              </w:rPr>
            </w:pPr>
            <w:r w:rsidRPr="00A768CC">
              <w:rPr>
                <w:rFonts w:ascii="Calibri" w:hAnsi="Calibri" w:cs="Calibri"/>
                <w:sz w:val="20"/>
              </w:rPr>
              <w:t>052</w:t>
            </w:r>
          </w:p>
        </w:tc>
        <w:tc>
          <w:tcPr>
            <w:tcW w:w="696" w:type="dxa"/>
            <w:tcBorders>
              <w:top w:val="nil"/>
              <w:left w:val="nil"/>
              <w:bottom w:val="single" w:sz="4" w:space="0" w:color="auto"/>
              <w:right w:val="single" w:sz="4" w:space="0" w:color="auto"/>
            </w:tcBorders>
            <w:shd w:val="clear" w:color="auto" w:fill="auto"/>
            <w:vAlign w:val="center"/>
            <w:hideMark/>
          </w:tcPr>
          <w:p w14:paraId="290EB200" w14:textId="77777777" w:rsidR="00A768CC" w:rsidRPr="00A768CC" w:rsidRDefault="00A768CC" w:rsidP="00A768CC">
            <w:pPr>
              <w:jc w:val="center"/>
              <w:rPr>
                <w:rFonts w:ascii="Calibri" w:hAnsi="Calibri" w:cs="Calibri"/>
                <w:sz w:val="20"/>
              </w:rPr>
            </w:pPr>
            <w:r w:rsidRPr="00A768CC">
              <w:rPr>
                <w:rFonts w:ascii="Calibri" w:hAnsi="Calibri" w:cs="Calibri"/>
                <w:sz w:val="20"/>
              </w:rPr>
              <w:t>0020</w:t>
            </w:r>
          </w:p>
        </w:tc>
        <w:tc>
          <w:tcPr>
            <w:tcW w:w="1134" w:type="dxa"/>
            <w:tcBorders>
              <w:top w:val="nil"/>
              <w:left w:val="nil"/>
              <w:bottom w:val="single" w:sz="4" w:space="0" w:color="auto"/>
              <w:right w:val="single" w:sz="4" w:space="0" w:color="auto"/>
            </w:tcBorders>
            <w:shd w:val="clear" w:color="auto" w:fill="auto"/>
            <w:vAlign w:val="center"/>
            <w:hideMark/>
          </w:tcPr>
          <w:p w14:paraId="33CF7946"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396C5303"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0E5E8526"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65679A35" w14:textId="77777777" w:rsidR="00A768CC" w:rsidRPr="00A768CC" w:rsidRDefault="00A768CC" w:rsidP="00A768CC">
            <w:pPr>
              <w:rPr>
                <w:rFonts w:ascii="Calibri" w:hAnsi="Calibri" w:cs="Calibri"/>
                <w:sz w:val="20"/>
              </w:rPr>
            </w:pPr>
            <w:r w:rsidRPr="00A768CC">
              <w:rPr>
                <w:rFonts w:ascii="Calibri" w:hAnsi="Calibri" w:cs="Calibri"/>
                <w:sz w:val="20"/>
              </w:rPr>
              <w:t xml:space="preserve">    III. Dlouhodobý finanční majetek celkem            </w:t>
            </w:r>
          </w:p>
        </w:tc>
        <w:tc>
          <w:tcPr>
            <w:tcW w:w="1430" w:type="dxa"/>
            <w:tcBorders>
              <w:top w:val="nil"/>
              <w:left w:val="nil"/>
              <w:bottom w:val="single" w:sz="4" w:space="0" w:color="auto"/>
              <w:right w:val="single" w:sz="4" w:space="0" w:color="auto"/>
            </w:tcBorders>
            <w:shd w:val="clear" w:color="auto" w:fill="auto"/>
            <w:vAlign w:val="center"/>
            <w:hideMark/>
          </w:tcPr>
          <w:p w14:paraId="5293D332" w14:textId="77777777" w:rsidR="00A768CC" w:rsidRPr="00A768CC" w:rsidRDefault="00A768CC" w:rsidP="00A768CC">
            <w:pPr>
              <w:jc w:val="center"/>
              <w:rPr>
                <w:rFonts w:ascii="Calibri" w:hAnsi="Calibri" w:cs="Calibri"/>
                <w:sz w:val="20"/>
              </w:rPr>
            </w:pPr>
            <w:r w:rsidRPr="00A768CC">
              <w:rPr>
                <w:rFonts w:ascii="Calibri" w:hAnsi="Calibri" w:cs="Calibri"/>
                <w:sz w:val="20"/>
              </w:rPr>
              <w:t>ř.22 až 27</w:t>
            </w:r>
          </w:p>
        </w:tc>
        <w:tc>
          <w:tcPr>
            <w:tcW w:w="696" w:type="dxa"/>
            <w:tcBorders>
              <w:top w:val="nil"/>
              <w:left w:val="nil"/>
              <w:bottom w:val="single" w:sz="4" w:space="0" w:color="auto"/>
              <w:right w:val="single" w:sz="4" w:space="0" w:color="auto"/>
            </w:tcBorders>
            <w:shd w:val="clear" w:color="auto" w:fill="auto"/>
            <w:vAlign w:val="center"/>
            <w:hideMark/>
          </w:tcPr>
          <w:p w14:paraId="0C1A0D3E" w14:textId="77777777" w:rsidR="00A768CC" w:rsidRPr="00A768CC" w:rsidRDefault="00A768CC" w:rsidP="00A768CC">
            <w:pPr>
              <w:jc w:val="center"/>
              <w:rPr>
                <w:rFonts w:ascii="Calibri" w:hAnsi="Calibri" w:cs="Calibri"/>
                <w:sz w:val="20"/>
              </w:rPr>
            </w:pPr>
            <w:r w:rsidRPr="00A768CC">
              <w:rPr>
                <w:rFonts w:ascii="Calibri" w:hAnsi="Calibri" w:cs="Calibri"/>
                <w:sz w:val="20"/>
              </w:rPr>
              <w:t>0021</w:t>
            </w:r>
          </w:p>
        </w:tc>
        <w:tc>
          <w:tcPr>
            <w:tcW w:w="1134" w:type="dxa"/>
            <w:tcBorders>
              <w:top w:val="nil"/>
              <w:left w:val="nil"/>
              <w:bottom w:val="single" w:sz="4" w:space="0" w:color="auto"/>
              <w:right w:val="single" w:sz="4" w:space="0" w:color="auto"/>
            </w:tcBorders>
            <w:shd w:val="clear" w:color="auto" w:fill="auto"/>
            <w:vAlign w:val="center"/>
            <w:hideMark/>
          </w:tcPr>
          <w:p w14:paraId="5E7AC276"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100</w:t>
            </w:r>
          </w:p>
        </w:tc>
        <w:tc>
          <w:tcPr>
            <w:tcW w:w="1418" w:type="dxa"/>
            <w:tcBorders>
              <w:top w:val="nil"/>
              <w:left w:val="nil"/>
              <w:bottom w:val="single" w:sz="4" w:space="0" w:color="auto"/>
              <w:right w:val="single" w:sz="8" w:space="0" w:color="auto"/>
            </w:tcBorders>
            <w:shd w:val="clear" w:color="auto" w:fill="auto"/>
            <w:vAlign w:val="center"/>
            <w:hideMark/>
          </w:tcPr>
          <w:p w14:paraId="268318E3"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100</w:t>
            </w:r>
          </w:p>
        </w:tc>
      </w:tr>
      <w:tr w:rsidR="00A768CC" w:rsidRPr="00A768CC" w14:paraId="006B9C63"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B26BD9F" w14:textId="14EB6C5A" w:rsidR="00A768CC" w:rsidRPr="00A768CC" w:rsidRDefault="00A768CC" w:rsidP="00A768CC">
            <w:pPr>
              <w:rPr>
                <w:rFonts w:ascii="Calibri" w:hAnsi="Calibri" w:cs="Calibri"/>
                <w:sz w:val="20"/>
              </w:rPr>
            </w:pPr>
            <w:r w:rsidRPr="00A768CC">
              <w:rPr>
                <w:rFonts w:ascii="Calibri" w:hAnsi="Calibri" w:cs="Calibri"/>
                <w:sz w:val="20"/>
              </w:rPr>
              <w:t xml:space="preserve">                    1.</w:t>
            </w:r>
            <w:r w:rsidR="00C7651A" w:rsidRPr="00A768CC">
              <w:rPr>
                <w:rFonts w:ascii="Calibri" w:hAnsi="Calibri" w:cs="Calibri"/>
                <w:sz w:val="20"/>
              </w:rPr>
              <w:t>Podíly – ovládaná</w:t>
            </w:r>
            <w:r w:rsidRPr="00A768CC">
              <w:rPr>
                <w:rFonts w:ascii="Calibri" w:hAnsi="Calibri" w:cs="Calibri"/>
                <w:sz w:val="20"/>
              </w:rPr>
              <w:t xml:space="preserve"> nebo ovládající osoba</w:t>
            </w:r>
          </w:p>
        </w:tc>
        <w:tc>
          <w:tcPr>
            <w:tcW w:w="1430" w:type="dxa"/>
            <w:tcBorders>
              <w:top w:val="nil"/>
              <w:left w:val="nil"/>
              <w:bottom w:val="single" w:sz="4" w:space="0" w:color="auto"/>
              <w:right w:val="single" w:sz="4" w:space="0" w:color="auto"/>
            </w:tcBorders>
            <w:shd w:val="clear" w:color="auto" w:fill="auto"/>
            <w:vAlign w:val="center"/>
            <w:hideMark/>
          </w:tcPr>
          <w:p w14:paraId="78456D27" w14:textId="77777777" w:rsidR="00A768CC" w:rsidRPr="00A768CC" w:rsidRDefault="00A768CC" w:rsidP="00A768CC">
            <w:pPr>
              <w:jc w:val="center"/>
              <w:rPr>
                <w:rFonts w:ascii="Calibri" w:hAnsi="Calibri" w:cs="Calibri"/>
                <w:sz w:val="20"/>
              </w:rPr>
            </w:pPr>
            <w:r w:rsidRPr="00A768CC">
              <w:rPr>
                <w:rFonts w:ascii="Calibri" w:hAnsi="Calibri" w:cs="Calibri"/>
                <w:sz w:val="20"/>
              </w:rPr>
              <w:t>061</w:t>
            </w:r>
          </w:p>
        </w:tc>
        <w:tc>
          <w:tcPr>
            <w:tcW w:w="696" w:type="dxa"/>
            <w:tcBorders>
              <w:top w:val="nil"/>
              <w:left w:val="nil"/>
              <w:bottom w:val="single" w:sz="4" w:space="0" w:color="auto"/>
              <w:right w:val="single" w:sz="4" w:space="0" w:color="auto"/>
            </w:tcBorders>
            <w:shd w:val="clear" w:color="auto" w:fill="auto"/>
            <w:vAlign w:val="center"/>
            <w:hideMark/>
          </w:tcPr>
          <w:p w14:paraId="1A795CB1" w14:textId="77777777" w:rsidR="00A768CC" w:rsidRPr="00A768CC" w:rsidRDefault="00A768CC" w:rsidP="00A768CC">
            <w:pPr>
              <w:jc w:val="center"/>
              <w:rPr>
                <w:rFonts w:ascii="Calibri" w:hAnsi="Calibri" w:cs="Calibri"/>
                <w:sz w:val="20"/>
              </w:rPr>
            </w:pPr>
            <w:r w:rsidRPr="00A768CC">
              <w:rPr>
                <w:rFonts w:ascii="Calibri" w:hAnsi="Calibri" w:cs="Calibri"/>
                <w:sz w:val="20"/>
              </w:rPr>
              <w:t>0022</w:t>
            </w:r>
          </w:p>
        </w:tc>
        <w:tc>
          <w:tcPr>
            <w:tcW w:w="1134" w:type="dxa"/>
            <w:tcBorders>
              <w:top w:val="nil"/>
              <w:left w:val="nil"/>
              <w:bottom w:val="single" w:sz="4" w:space="0" w:color="auto"/>
              <w:right w:val="single" w:sz="4" w:space="0" w:color="auto"/>
            </w:tcBorders>
            <w:shd w:val="clear" w:color="auto" w:fill="auto"/>
            <w:vAlign w:val="center"/>
            <w:hideMark/>
          </w:tcPr>
          <w:p w14:paraId="3CE5BEF4" w14:textId="77777777" w:rsidR="00A768CC" w:rsidRPr="00A768CC" w:rsidRDefault="00A768CC" w:rsidP="00A768CC">
            <w:pPr>
              <w:jc w:val="center"/>
              <w:rPr>
                <w:rFonts w:ascii="Calibri" w:hAnsi="Calibri" w:cs="Calibri"/>
                <w:sz w:val="20"/>
              </w:rPr>
            </w:pPr>
            <w:r w:rsidRPr="00A768CC">
              <w:rPr>
                <w:rFonts w:ascii="Calibri" w:hAnsi="Calibri" w:cs="Calibri"/>
                <w:sz w:val="20"/>
              </w:rPr>
              <w:t>100</w:t>
            </w:r>
          </w:p>
        </w:tc>
        <w:tc>
          <w:tcPr>
            <w:tcW w:w="1418" w:type="dxa"/>
            <w:tcBorders>
              <w:top w:val="nil"/>
              <w:left w:val="nil"/>
              <w:bottom w:val="single" w:sz="4" w:space="0" w:color="auto"/>
              <w:right w:val="single" w:sz="8" w:space="0" w:color="auto"/>
            </w:tcBorders>
            <w:shd w:val="clear" w:color="auto" w:fill="auto"/>
            <w:vAlign w:val="center"/>
            <w:hideMark/>
          </w:tcPr>
          <w:p w14:paraId="54DB6983" w14:textId="77777777" w:rsidR="00A768CC" w:rsidRPr="00A768CC" w:rsidRDefault="00A768CC" w:rsidP="00A768CC">
            <w:pPr>
              <w:jc w:val="center"/>
              <w:rPr>
                <w:rFonts w:ascii="Calibri" w:hAnsi="Calibri" w:cs="Calibri"/>
                <w:sz w:val="20"/>
              </w:rPr>
            </w:pPr>
            <w:r w:rsidRPr="00A768CC">
              <w:rPr>
                <w:rFonts w:ascii="Calibri" w:hAnsi="Calibri" w:cs="Calibri"/>
                <w:sz w:val="20"/>
              </w:rPr>
              <w:t>100</w:t>
            </w:r>
          </w:p>
        </w:tc>
      </w:tr>
      <w:tr w:rsidR="00A768CC" w:rsidRPr="00A768CC" w14:paraId="2C1079BF"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B5B349E" w14:textId="774735DD" w:rsidR="00A768CC" w:rsidRPr="00A768CC" w:rsidRDefault="00A768CC" w:rsidP="00A768CC">
            <w:pPr>
              <w:rPr>
                <w:rFonts w:ascii="Calibri" w:hAnsi="Calibri" w:cs="Calibri"/>
                <w:sz w:val="20"/>
              </w:rPr>
            </w:pPr>
            <w:r w:rsidRPr="00A768CC">
              <w:rPr>
                <w:rFonts w:ascii="Calibri" w:hAnsi="Calibri" w:cs="Calibri"/>
                <w:sz w:val="20"/>
              </w:rPr>
              <w:t xml:space="preserve">                    2.</w:t>
            </w:r>
            <w:r w:rsidR="00C7651A" w:rsidRPr="00A768CC">
              <w:rPr>
                <w:rFonts w:ascii="Calibri" w:hAnsi="Calibri" w:cs="Calibri"/>
                <w:sz w:val="20"/>
              </w:rPr>
              <w:t>Podíly – podstatný</w:t>
            </w:r>
            <w:r w:rsidRPr="00A768CC">
              <w:rPr>
                <w:rFonts w:ascii="Calibri" w:hAnsi="Calibri" w:cs="Calibri"/>
                <w:sz w:val="20"/>
              </w:rPr>
              <w:t xml:space="preserve"> vliv</w:t>
            </w:r>
          </w:p>
        </w:tc>
        <w:tc>
          <w:tcPr>
            <w:tcW w:w="1430" w:type="dxa"/>
            <w:tcBorders>
              <w:top w:val="nil"/>
              <w:left w:val="nil"/>
              <w:bottom w:val="single" w:sz="4" w:space="0" w:color="auto"/>
              <w:right w:val="single" w:sz="4" w:space="0" w:color="auto"/>
            </w:tcBorders>
            <w:shd w:val="clear" w:color="auto" w:fill="auto"/>
            <w:vAlign w:val="center"/>
            <w:hideMark/>
          </w:tcPr>
          <w:p w14:paraId="34FE6326" w14:textId="77777777" w:rsidR="00A768CC" w:rsidRPr="00A768CC" w:rsidRDefault="00A768CC" w:rsidP="00A768CC">
            <w:pPr>
              <w:jc w:val="center"/>
              <w:rPr>
                <w:rFonts w:ascii="Calibri" w:hAnsi="Calibri" w:cs="Calibri"/>
                <w:sz w:val="20"/>
              </w:rPr>
            </w:pPr>
            <w:r w:rsidRPr="00A768CC">
              <w:rPr>
                <w:rFonts w:ascii="Calibri" w:hAnsi="Calibri" w:cs="Calibri"/>
                <w:sz w:val="20"/>
              </w:rPr>
              <w:t>062</w:t>
            </w:r>
          </w:p>
        </w:tc>
        <w:tc>
          <w:tcPr>
            <w:tcW w:w="696" w:type="dxa"/>
            <w:tcBorders>
              <w:top w:val="nil"/>
              <w:left w:val="nil"/>
              <w:bottom w:val="single" w:sz="4" w:space="0" w:color="auto"/>
              <w:right w:val="single" w:sz="4" w:space="0" w:color="auto"/>
            </w:tcBorders>
            <w:shd w:val="clear" w:color="auto" w:fill="auto"/>
            <w:vAlign w:val="center"/>
            <w:hideMark/>
          </w:tcPr>
          <w:p w14:paraId="1E2E6E44" w14:textId="77777777" w:rsidR="00A768CC" w:rsidRPr="00A768CC" w:rsidRDefault="00A768CC" w:rsidP="00A768CC">
            <w:pPr>
              <w:jc w:val="center"/>
              <w:rPr>
                <w:rFonts w:ascii="Calibri" w:hAnsi="Calibri" w:cs="Calibri"/>
                <w:sz w:val="20"/>
              </w:rPr>
            </w:pPr>
            <w:r w:rsidRPr="00A768CC">
              <w:rPr>
                <w:rFonts w:ascii="Calibri" w:hAnsi="Calibri" w:cs="Calibri"/>
                <w:sz w:val="20"/>
              </w:rPr>
              <w:t>0023</w:t>
            </w:r>
          </w:p>
        </w:tc>
        <w:tc>
          <w:tcPr>
            <w:tcW w:w="1134" w:type="dxa"/>
            <w:tcBorders>
              <w:top w:val="nil"/>
              <w:left w:val="nil"/>
              <w:bottom w:val="single" w:sz="4" w:space="0" w:color="auto"/>
              <w:right w:val="single" w:sz="4" w:space="0" w:color="auto"/>
            </w:tcBorders>
            <w:shd w:val="clear" w:color="auto" w:fill="auto"/>
            <w:vAlign w:val="center"/>
            <w:hideMark/>
          </w:tcPr>
          <w:p w14:paraId="7648E8C9"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66176F2A"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3FC8A196"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F1B65E9" w14:textId="77777777" w:rsidR="00A768CC" w:rsidRPr="00A768CC" w:rsidRDefault="00A768CC" w:rsidP="00A768CC">
            <w:pPr>
              <w:rPr>
                <w:rFonts w:ascii="Calibri" w:hAnsi="Calibri" w:cs="Calibri"/>
                <w:sz w:val="20"/>
              </w:rPr>
            </w:pPr>
            <w:r w:rsidRPr="00A768CC">
              <w:rPr>
                <w:rFonts w:ascii="Calibri" w:hAnsi="Calibri" w:cs="Calibri"/>
                <w:sz w:val="20"/>
              </w:rPr>
              <w:t xml:space="preserve">                    3.Dluhové cenné papíry držené do splatnosti</w:t>
            </w:r>
          </w:p>
        </w:tc>
        <w:tc>
          <w:tcPr>
            <w:tcW w:w="1430" w:type="dxa"/>
            <w:tcBorders>
              <w:top w:val="nil"/>
              <w:left w:val="nil"/>
              <w:bottom w:val="single" w:sz="4" w:space="0" w:color="auto"/>
              <w:right w:val="single" w:sz="4" w:space="0" w:color="auto"/>
            </w:tcBorders>
            <w:shd w:val="clear" w:color="auto" w:fill="auto"/>
            <w:vAlign w:val="center"/>
            <w:hideMark/>
          </w:tcPr>
          <w:p w14:paraId="29216719" w14:textId="77777777" w:rsidR="00A768CC" w:rsidRPr="00A768CC" w:rsidRDefault="00A768CC" w:rsidP="00A768CC">
            <w:pPr>
              <w:jc w:val="center"/>
              <w:rPr>
                <w:rFonts w:ascii="Calibri" w:hAnsi="Calibri" w:cs="Calibri"/>
                <w:sz w:val="20"/>
              </w:rPr>
            </w:pPr>
            <w:r w:rsidRPr="00A768CC">
              <w:rPr>
                <w:rFonts w:ascii="Calibri" w:hAnsi="Calibri" w:cs="Calibri"/>
                <w:sz w:val="20"/>
              </w:rPr>
              <w:t>063</w:t>
            </w:r>
          </w:p>
        </w:tc>
        <w:tc>
          <w:tcPr>
            <w:tcW w:w="696" w:type="dxa"/>
            <w:tcBorders>
              <w:top w:val="nil"/>
              <w:left w:val="nil"/>
              <w:bottom w:val="single" w:sz="4" w:space="0" w:color="auto"/>
              <w:right w:val="single" w:sz="4" w:space="0" w:color="auto"/>
            </w:tcBorders>
            <w:shd w:val="clear" w:color="auto" w:fill="auto"/>
            <w:vAlign w:val="center"/>
            <w:hideMark/>
          </w:tcPr>
          <w:p w14:paraId="017D008E" w14:textId="77777777" w:rsidR="00A768CC" w:rsidRPr="00A768CC" w:rsidRDefault="00A768CC" w:rsidP="00A768CC">
            <w:pPr>
              <w:jc w:val="center"/>
              <w:rPr>
                <w:rFonts w:ascii="Calibri" w:hAnsi="Calibri" w:cs="Calibri"/>
                <w:sz w:val="20"/>
              </w:rPr>
            </w:pPr>
            <w:r w:rsidRPr="00A768CC">
              <w:rPr>
                <w:rFonts w:ascii="Calibri" w:hAnsi="Calibri" w:cs="Calibri"/>
                <w:sz w:val="20"/>
              </w:rPr>
              <w:t>0024</w:t>
            </w:r>
          </w:p>
        </w:tc>
        <w:tc>
          <w:tcPr>
            <w:tcW w:w="1134" w:type="dxa"/>
            <w:tcBorders>
              <w:top w:val="nil"/>
              <w:left w:val="nil"/>
              <w:bottom w:val="single" w:sz="4" w:space="0" w:color="auto"/>
              <w:right w:val="single" w:sz="4" w:space="0" w:color="auto"/>
            </w:tcBorders>
            <w:shd w:val="clear" w:color="auto" w:fill="auto"/>
            <w:vAlign w:val="center"/>
            <w:hideMark/>
          </w:tcPr>
          <w:p w14:paraId="338AEC3A"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73954017"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36890996"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EEBD707" w14:textId="77777777" w:rsidR="00A768CC" w:rsidRPr="00A768CC" w:rsidRDefault="00A768CC" w:rsidP="00A768CC">
            <w:pPr>
              <w:rPr>
                <w:rFonts w:ascii="Calibri" w:hAnsi="Calibri" w:cs="Calibri"/>
                <w:sz w:val="20"/>
              </w:rPr>
            </w:pPr>
            <w:r w:rsidRPr="00A768CC">
              <w:rPr>
                <w:rFonts w:ascii="Calibri" w:hAnsi="Calibri" w:cs="Calibri"/>
                <w:sz w:val="20"/>
              </w:rPr>
              <w:t xml:space="preserve">                    4.Zápůjčky organizačním složkám</w:t>
            </w:r>
          </w:p>
        </w:tc>
        <w:tc>
          <w:tcPr>
            <w:tcW w:w="1430" w:type="dxa"/>
            <w:tcBorders>
              <w:top w:val="nil"/>
              <w:left w:val="nil"/>
              <w:bottom w:val="single" w:sz="4" w:space="0" w:color="auto"/>
              <w:right w:val="single" w:sz="4" w:space="0" w:color="auto"/>
            </w:tcBorders>
            <w:shd w:val="clear" w:color="auto" w:fill="auto"/>
            <w:vAlign w:val="center"/>
            <w:hideMark/>
          </w:tcPr>
          <w:p w14:paraId="08A4F1BA" w14:textId="77777777" w:rsidR="00A768CC" w:rsidRPr="00A768CC" w:rsidRDefault="00A768CC" w:rsidP="00A768CC">
            <w:pPr>
              <w:jc w:val="center"/>
              <w:rPr>
                <w:rFonts w:ascii="Calibri" w:hAnsi="Calibri" w:cs="Calibri"/>
                <w:sz w:val="20"/>
              </w:rPr>
            </w:pPr>
            <w:r w:rsidRPr="00A768CC">
              <w:rPr>
                <w:rFonts w:ascii="Calibri" w:hAnsi="Calibri" w:cs="Calibri"/>
                <w:sz w:val="20"/>
              </w:rPr>
              <w:t>066</w:t>
            </w:r>
          </w:p>
        </w:tc>
        <w:tc>
          <w:tcPr>
            <w:tcW w:w="696" w:type="dxa"/>
            <w:tcBorders>
              <w:top w:val="nil"/>
              <w:left w:val="nil"/>
              <w:bottom w:val="single" w:sz="4" w:space="0" w:color="auto"/>
              <w:right w:val="single" w:sz="4" w:space="0" w:color="auto"/>
            </w:tcBorders>
            <w:shd w:val="clear" w:color="auto" w:fill="auto"/>
            <w:vAlign w:val="center"/>
            <w:hideMark/>
          </w:tcPr>
          <w:p w14:paraId="3ADA194E" w14:textId="77777777" w:rsidR="00A768CC" w:rsidRPr="00A768CC" w:rsidRDefault="00A768CC" w:rsidP="00A768CC">
            <w:pPr>
              <w:jc w:val="center"/>
              <w:rPr>
                <w:rFonts w:ascii="Calibri" w:hAnsi="Calibri" w:cs="Calibri"/>
                <w:sz w:val="20"/>
              </w:rPr>
            </w:pPr>
            <w:r w:rsidRPr="00A768CC">
              <w:rPr>
                <w:rFonts w:ascii="Calibri" w:hAnsi="Calibri" w:cs="Calibri"/>
                <w:sz w:val="20"/>
              </w:rPr>
              <w:t>0025</w:t>
            </w:r>
          </w:p>
        </w:tc>
        <w:tc>
          <w:tcPr>
            <w:tcW w:w="1134" w:type="dxa"/>
            <w:tcBorders>
              <w:top w:val="nil"/>
              <w:left w:val="nil"/>
              <w:bottom w:val="single" w:sz="4" w:space="0" w:color="auto"/>
              <w:right w:val="single" w:sz="4" w:space="0" w:color="auto"/>
            </w:tcBorders>
            <w:shd w:val="clear" w:color="auto" w:fill="auto"/>
            <w:vAlign w:val="center"/>
            <w:hideMark/>
          </w:tcPr>
          <w:p w14:paraId="5C0989AB"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74F35822"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78B1BD8F"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4241956F" w14:textId="77777777" w:rsidR="00A768CC" w:rsidRPr="00A768CC" w:rsidRDefault="00A768CC" w:rsidP="00A768CC">
            <w:pPr>
              <w:rPr>
                <w:rFonts w:ascii="Calibri" w:hAnsi="Calibri" w:cs="Calibri"/>
                <w:sz w:val="20"/>
              </w:rPr>
            </w:pPr>
            <w:r w:rsidRPr="00A768CC">
              <w:rPr>
                <w:rFonts w:ascii="Calibri" w:hAnsi="Calibri" w:cs="Calibri"/>
                <w:sz w:val="20"/>
              </w:rPr>
              <w:t xml:space="preserve">                    5.Ostatní dlouhodobé zápůjčky</w:t>
            </w:r>
          </w:p>
        </w:tc>
        <w:tc>
          <w:tcPr>
            <w:tcW w:w="1430" w:type="dxa"/>
            <w:tcBorders>
              <w:top w:val="nil"/>
              <w:left w:val="nil"/>
              <w:bottom w:val="single" w:sz="4" w:space="0" w:color="auto"/>
              <w:right w:val="single" w:sz="4" w:space="0" w:color="auto"/>
            </w:tcBorders>
            <w:shd w:val="clear" w:color="auto" w:fill="auto"/>
            <w:vAlign w:val="center"/>
            <w:hideMark/>
          </w:tcPr>
          <w:p w14:paraId="690EAA46" w14:textId="77777777" w:rsidR="00A768CC" w:rsidRPr="00A768CC" w:rsidRDefault="00A768CC" w:rsidP="00A768CC">
            <w:pPr>
              <w:jc w:val="center"/>
              <w:rPr>
                <w:rFonts w:ascii="Calibri" w:hAnsi="Calibri" w:cs="Calibri"/>
                <w:sz w:val="20"/>
              </w:rPr>
            </w:pPr>
            <w:r w:rsidRPr="00A768CC">
              <w:rPr>
                <w:rFonts w:ascii="Calibri" w:hAnsi="Calibri" w:cs="Calibri"/>
                <w:sz w:val="20"/>
              </w:rPr>
              <w:t>067</w:t>
            </w:r>
          </w:p>
        </w:tc>
        <w:tc>
          <w:tcPr>
            <w:tcW w:w="696" w:type="dxa"/>
            <w:tcBorders>
              <w:top w:val="nil"/>
              <w:left w:val="nil"/>
              <w:bottom w:val="single" w:sz="4" w:space="0" w:color="auto"/>
              <w:right w:val="single" w:sz="4" w:space="0" w:color="auto"/>
            </w:tcBorders>
            <w:shd w:val="clear" w:color="auto" w:fill="auto"/>
            <w:vAlign w:val="center"/>
            <w:hideMark/>
          </w:tcPr>
          <w:p w14:paraId="72A72F4B" w14:textId="77777777" w:rsidR="00A768CC" w:rsidRPr="00A768CC" w:rsidRDefault="00A768CC" w:rsidP="00A768CC">
            <w:pPr>
              <w:jc w:val="center"/>
              <w:rPr>
                <w:rFonts w:ascii="Calibri" w:hAnsi="Calibri" w:cs="Calibri"/>
                <w:sz w:val="20"/>
              </w:rPr>
            </w:pPr>
            <w:r w:rsidRPr="00A768CC">
              <w:rPr>
                <w:rFonts w:ascii="Calibri" w:hAnsi="Calibri" w:cs="Calibri"/>
                <w:sz w:val="20"/>
              </w:rPr>
              <w:t>0026</w:t>
            </w:r>
          </w:p>
        </w:tc>
        <w:tc>
          <w:tcPr>
            <w:tcW w:w="1134" w:type="dxa"/>
            <w:tcBorders>
              <w:top w:val="nil"/>
              <w:left w:val="nil"/>
              <w:bottom w:val="single" w:sz="4" w:space="0" w:color="auto"/>
              <w:right w:val="single" w:sz="4" w:space="0" w:color="auto"/>
            </w:tcBorders>
            <w:shd w:val="clear" w:color="auto" w:fill="auto"/>
            <w:vAlign w:val="center"/>
            <w:hideMark/>
          </w:tcPr>
          <w:p w14:paraId="12CE57B8"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1107F0E8"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7C7B4E81"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5C20983" w14:textId="77777777" w:rsidR="00A768CC" w:rsidRPr="00A768CC" w:rsidRDefault="00A768CC" w:rsidP="00A768CC">
            <w:pPr>
              <w:rPr>
                <w:rFonts w:ascii="Calibri" w:hAnsi="Calibri" w:cs="Calibri"/>
                <w:sz w:val="20"/>
              </w:rPr>
            </w:pPr>
            <w:r w:rsidRPr="00A768CC">
              <w:rPr>
                <w:rFonts w:ascii="Calibri" w:hAnsi="Calibri" w:cs="Calibri"/>
                <w:sz w:val="20"/>
              </w:rPr>
              <w:t xml:space="preserve">                    6.Ostatní dlouhodobý finanční majetek</w:t>
            </w:r>
          </w:p>
        </w:tc>
        <w:tc>
          <w:tcPr>
            <w:tcW w:w="1430" w:type="dxa"/>
            <w:tcBorders>
              <w:top w:val="nil"/>
              <w:left w:val="nil"/>
              <w:bottom w:val="single" w:sz="4" w:space="0" w:color="auto"/>
              <w:right w:val="single" w:sz="4" w:space="0" w:color="auto"/>
            </w:tcBorders>
            <w:shd w:val="clear" w:color="auto" w:fill="auto"/>
            <w:vAlign w:val="center"/>
            <w:hideMark/>
          </w:tcPr>
          <w:p w14:paraId="0FF3DC75" w14:textId="77777777" w:rsidR="00A768CC" w:rsidRPr="00A768CC" w:rsidRDefault="00A768CC" w:rsidP="00A768CC">
            <w:pPr>
              <w:jc w:val="center"/>
              <w:rPr>
                <w:rFonts w:ascii="Calibri" w:hAnsi="Calibri" w:cs="Calibri"/>
                <w:sz w:val="20"/>
              </w:rPr>
            </w:pPr>
            <w:r w:rsidRPr="00A768CC">
              <w:rPr>
                <w:rFonts w:ascii="Calibri" w:hAnsi="Calibri" w:cs="Calibri"/>
                <w:sz w:val="20"/>
              </w:rPr>
              <w:t>069</w:t>
            </w:r>
          </w:p>
        </w:tc>
        <w:tc>
          <w:tcPr>
            <w:tcW w:w="696" w:type="dxa"/>
            <w:tcBorders>
              <w:top w:val="nil"/>
              <w:left w:val="nil"/>
              <w:bottom w:val="single" w:sz="4" w:space="0" w:color="auto"/>
              <w:right w:val="single" w:sz="4" w:space="0" w:color="auto"/>
            </w:tcBorders>
            <w:shd w:val="clear" w:color="auto" w:fill="auto"/>
            <w:vAlign w:val="center"/>
            <w:hideMark/>
          </w:tcPr>
          <w:p w14:paraId="195D1D45" w14:textId="77777777" w:rsidR="00A768CC" w:rsidRPr="00A768CC" w:rsidRDefault="00A768CC" w:rsidP="00A768CC">
            <w:pPr>
              <w:jc w:val="center"/>
              <w:rPr>
                <w:rFonts w:ascii="Calibri" w:hAnsi="Calibri" w:cs="Calibri"/>
                <w:sz w:val="20"/>
              </w:rPr>
            </w:pPr>
            <w:r w:rsidRPr="00A768CC">
              <w:rPr>
                <w:rFonts w:ascii="Calibri" w:hAnsi="Calibri" w:cs="Calibri"/>
                <w:sz w:val="20"/>
              </w:rPr>
              <w:t>0027</w:t>
            </w:r>
          </w:p>
        </w:tc>
        <w:tc>
          <w:tcPr>
            <w:tcW w:w="1134" w:type="dxa"/>
            <w:tcBorders>
              <w:top w:val="nil"/>
              <w:left w:val="nil"/>
              <w:bottom w:val="single" w:sz="4" w:space="0" w:color="auto"/>
              <w:right w:val="single" w:sz="4" w:space="0" w:color="auto"/>
            </w:tcBorders>
            <w:shd w:val="clear" w:color="auto" w:fill="auto"/>
            <w:vAlign w:val="center"/>
            <w:hideMark/>
          </w:tcPr>
          <w:p w14:paraId="24388C5A"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286D1996"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6F99AA40"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217FA1DA" w14:textId="77777777" w:rsidR="00A768CC" w:rsidRPr="00A768CC" w:rsidRDefault="00A768CC" w:rsidP="00A768CC">
            <w:pPr>
              <w:rPr>
                <w:rFonts w:ascii="Calibri" w:hAnsi="Calibri" w:cs="Calibri"/>
                <w:sz w:val="20"/>
              </w:rPr>
            </w:pPr>
            <w:r w:rsidRPr="00A768CC">
              <w:rPr>
                <w:rFonts w:ascii="Calibri" w:hAnsi="Calibri" w:cs="Calibri"/>
                <w:sz w:val="20"/>
              </w:rPr>
              <w:t xml:space="preserve">    IV. Oprávky k dlouhodobému majetku celkem    </w:t>
            </w:r>
          </w:p>
        </w:tc>
        <w:tc>
          <w:tcPr>
            <w:tcW w:w="1430" w:type="dxa"/>
            <w:tcBorders>
              <w:top w:val="nil"/>
              <w:left w:val="nil"/>
              <w:bottom w:val="single" w:sz="4" w:space="0" w:color="auto"/>
              <w:right w:val="single" w:sz="4" w:space="0" w:color="auto"/>
            </w:tcBorders>
            <w:shd w:val="clear" w:color="auto" w:fill="auto"/>
            <w:vAlign w:val="center"/>
            <w:hideMark/>
          </w:tcPr>
          <w:p w14:paraId="3870ECC1" w14:textId="77777777" w:rsidR="00A768CC" w:rsidRPr="00A768CC" w:rsidRDefault="00A768CC" w:rsidP="00A768CC">
            <w:pPr>
              <w:jc w:val="center"/>
              <w:rPr>
                <w:rFonts w:ascii="Calibri" w:hAnsi="Calibri" w:cs="Calibri"/>
                <w:sz w:val="20"/>
              </w:rPr>
            </w:pPr>
            <w:r w:rsidRPr="00A768CC">
              <w:rPr>
                <w:rFonts w:ascii="Calibri" w:hAnsi="Calibri" w:cs="Calibri"/>
                <w:sz w:val="20"/>
              </w:rPr>
              <w:t>ř.29 až 39</w:t>
            </w:r>
          </w:p>
        </w:tc>
        <w:tc>
          <w:tcPr>
            <w:tcW w:w="696" w:type="dxa"/>
            <w:tcBorders>
              <w:top w:val="nil"/>
              <w:left w:val="nil"/>
              <w:bottom w:val="single" w:sz="4" w:space="0" w:color="auto"/>
              <w:right w:val="single" w:sz="4" w:space="0" w:color="auto"/>
            </w:tcBorders>
            <w:shd w:val="clear" w:color="auto" w:fill="auto"/>
            <w:vAlign w:val="center"/>
            <w:hideMark/>
          </w:tcPr>
          <w:p w14:paraId="5F3789AB" w14:textId="77777777" w:rsidR="00A768CC" w:rsidRPr="00A768CC" w:rsidRDefault="00A768CC" w:rsidP="00A768CC">
            <w:pPr>
              <w:jc w:val="center"/>
              <w:rPr>
                <w:rFonts w:ascii="Calibri" w:hAnsi="Calibri" w:cs="Calibri"/>
                <w:sz w:val="20"/>
              </w:rPr>
            </w:pPr>
            <w:r w:rsidRPr="00A768CC">
              <w:rPr>
                <w:rFonts w:ascii="Calibri" w:hAnsi="Calibri" w:cs="Calibri"/>
                <w:sz w:val="20"/>
              </w:rPr>
              <w:t>0028</w:t>
            </w:r>
          </w:p>
        </w:tc>
        <w:tc>
          <w:tcPr>
            <w:tcW w:w="1134" w:type="dxa"/>
            <w:tcBorders>
              <w:top w:val="nil"/>
              <w:left w:val="nil"/>
              <w:bottom w:val="single" w:sz="4" w:space="0" w:color="auto"/>
              <w:right w:val="single" w:sz="4" w:space="0" w:color="auto"/>
            </w:tcBorders>
            <w:shd w:val="clear" w:color="auto" w:fill="auto"/>
            <w:vAlign w:val="center"/>
            <w:hideMark/>
          </w:tcPr>
          <w:p w14:paraId="70A951FD"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-2 866 388</w:t>
            </w:r>
          </w:p>
        </w:tc>
        <w:tc>
          <w:tcPr>
            <w:tcW w:w="1418" w:type="dxa"/>
            <w:tcBorders>
              <w:top w:val="nil"/>
              <w:left w:val="nil"/>
              <w:bottom w:val="single" w:sz="4" w:space="0" w:color="auto"/>
              <w:right w:val="single" w:sz="8" w:space="0" w:color="auto"/>
            </w:tcBorders>
            <w:shd w:val="clear" w:color="auto" w:fill="auto"/>
            <w:vAlign w:val="center"/>
            <w:hideMark/>
          </w:tcPr>
          <w:p w14:paraId="2ABB5431"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-3 002 535</w:t>
            </w:r>
          </w:p>
        </w:tc>
      </w:tr>
      <w:tr w:rsidR="00A768CC" w:rsidRPr="00A768CC" w14:paraId="7FDAECB9"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A74B63D" w14:textId="77777777" w:rsidR="00C7651A" w:rsidRDefault="00A768CC" w:rsidP="00A768CC">
            <w:pPr>
              <w:rPr>
                <w:rFonts w:ascii="Calibri" w:hAnsi="Calibri" w:cs="Calibri"/>
                <w:sz w:val="20"/>
              </w:rPr>
            </w:pPr>
            <w:r w:rsidRPr="00A768CC">
              <w:rPr>
                <w:rFonts w:ascii="Calibri" w:hAnsi="Calibri" w:cs="Calibri"/>
                <w:sz w:val="20"/>
              </w:rPr>
              <w:t xml:space="preserve">                    1.Oprávky k nehmotným výsledkům výzkumu a </w:t>
            </w:r>
          </w:p>
          <w:p w14:paraId="752539E8" w14:textId="08AEA7AA" w:rsidR="00A768CC" w:rsidRPr="00A768CC" w:rsidRDefault="00C7651A" w:rsidP="00A768CC">
            <w:pPr>
              <w:rPr>
                <w:rFonts w:ascii="Calibri" w:hAnsi="Calibri" w:cs="Calibri"/>
                <w:sz w:val="20"/>
              </w:rPr>
            </w:pPr>
            <w:r>
              <w:rPr>
                <w:rFonts w:ascii="Calibri" w:hAnsi="Calibri" w:cs="Calibri"/>
                <w:sz w:val="20"/>
              </w:rPr>
              <w:t xml:space="preserve">                        </w:t>
            </w:r>
            <w:r w:rsidR="00A768CC" w:rsidRPr="00A768CC">
              <w:rPr>
                <w:rFonts w:ascii="Calibri" w:hAnsi="Calibri" w:cs="Calibri"/>
                <w:sz w:val="20"/>
              </w:rPr>
              <w:t>vývoje</w:t>
            </w:r>
          </w:p>
        </w:tc>
        <w:tc>
          <w:tcPr>
            <w:tcW w:w="1430" w:type="dxa"/>
            <w:tcBorders>
              <w:top w:val="nil"/>
              <w:left w:val="nil"/>
              <w:bottom w:val="single" w:sz="4" w:space="0" w:color="auto"/>
              <w:right w:val="single" w:sz="4" w:space="0" w:color="auto"/>
            </w:tcBorders>
            <w:shd w:val="clear" w:color="auto" w:fill="auto"/>
            <w:vAlign w:val="center"/>
            <w:hideMark/>
          </w:tcPr>
          <w:p w14:paraId="302B5F69" w14:textId="77777777" w:rsidR="00A768CC" w:rsidRPr="00A768CC" w:rsidRDefault="00A768CC" w:rsidP="00A768CC">
            <w:pPr>
              <w:jc w:val="center"/>
              <w:rPr>
                <w:rFonts w:ascii="Calibri" w:hAnsi="Calibri" w:cs="Calibri"/>
                <w:sz w:val="20"/>
              </w:rPr>
            </w:pPr>
            <w:r w:rsidRPr="00A768CC">
              <w:rPr>
                <w:rFonts w:ascii="Calibri" w:hAnsi="Calibri" w:cs="Calibri"/>
                <w:sz w:val="20"/>
              </w:rPr>
              <w:t>072</w:t>
            </w:r>
          </w:p>
        </w:tc>
        <w:tc>
          <w:tcPr>
            <w:tcW w:w="696" w:type="dxa"/>
            <w:tcBorders>
              <w:top w:val="nil"/>
              <w:left w:val="nil"/>
              <w:bottom w:val="single" w:sz="4" w:space="0" w:color="auto"/>
              <w:right w:val="single" w:sz="4" w:space="0" w:color="auto"/>
            </w:tcBorders>
            <w:shd w:val="clear" w:color="auto" w:fill="auto"/>
            <w:vAlign w:val="center"/>
            <w:hideMark/>
          </w:tcPr>
          <w:p w14:paraId="0AF808CD" w14:textId="77777777" w:rsidR="00A768CC" w:rsidRPr="00A768CC" w:rsidRDefault="00A768CC" w:rsidP="00A768CC">
            <w:pPr>
              <w:jc w:val="center"/>
              <w:rPr>
                <w:rFonts w:ascii="Calibri" w:hAnsi="Calibri" w:cs="Calibri"/>
                <w:sz w:val="20"/>
              </w:rPr>
            </w:pPr>
            <w:r w:rsidRPr="00A768CC">
              <w:rPr>
                <w:rFonts w:ascii="Calibri" w:hAnsi="Calibri" w:cs="Calibri"/>
                <w:sz w:val="20"/>
              </w:rPr>
              <w:t>0029</w:t>
            </w:r>
          </w:p>
        </w:tc>
        <w:tc>
          <w:tcPr>
            <w:tcW w:w="1134" w:type="dxa"/>
            <w:tcBorders>
              <w:top w:val="nil"/>
              <w:left w:val="nil"/>
              <w:bottom w:val="single" w:sz="4" w:space="0" w:color="auto"/>
              <w:right w:val="single" w:sz="4" w:space="0" w:color="auto"/>
            </w:tcBorders>
            <w:shd w:val="clear" w:color="auto" w:fill="auto"/>
            <w:vAlign w:val="center"/>
            <w:hideMark/>
          </w:tcPr>
          <w:p w14:paraId="68766927" w14:textId="77777777" w:rsidR="00A768CC" w:rsidRPr="00A768CC" w:rsidRDefault="00A768CC" w:rsidP="00A768CC">
            <w:pPr>
              <w:jc w:val="center"/>
              <w:rPr>
                <w:rFonts w:ascii="Calibri" w:hAnsi="Calibri" w:cs="Calibri"/>
                <w:sz w:val="20"/>
              </w:rPr>
            </w:pPr>
            <w:r w:rsidRPr="00A768CC">
              <w:rPr>
                <w:rFonts w:ascii="Calibri" w:hAnsi="Calibri" w:cs="Calibri"/>
                <w:sz w:val="20"/>
              </w:rPr>
              <w:t>-341</w:t>
            </w:r>
          </w:p>
        </w:tc>
        <w:tc>
          <w:tcPr>
            <w:tcW w:w="1418" w:type="dxa"/>
            <w:tcBorders>
              <w:top w:val="nil"/>
              <w:left w:val="nil"/>
              <w:bottom w:val="single" w:sz="4" w:space="0" w:color="auto"/>
              <w:right w:val="single" w:sz="8" w:space="0" w:color="auto"/>
            </w:tcBorders>
            <w:shd w:val="clear" w:color="auto" w:fill="auto"/>
            <w:vAlign w:val="center"/>
            <w:hideMark/>
          </w:tcPr>
          <w:p w14:paraId="21ACDE5A" w14:textId="77777777" w:rsidR="00A768CC" w:rsidRPr="00A768CC" w:rsidRDefault="00A768CC" w:rsidP="00A768CC">
            <w:pPr>
              <w:jc w:val="center"/>
              <w:rPr>
                <w:rFonts w:ascii="Calibri" w:hAnsi="Calibri" w:cs="Calibri"/>
                <w:sz w:val="20"/>
              </w:rPr>
            </w:pPr>
            <w:r w:rsidRPr="00A768CC">
              <w:rPr>
                <w:rFonts w:ascii="Calibri" w:hAnsi="Calibri" w:cs="Calibri"/>
                <w:sz w:val="20"/>
              </w:rPr>
              <w:t>-341</w:t>
            </w:r>
          </w:p>
        </w:tc>
      </w:tr>
      <w:tr w:rsidR="00A768CC" w:rsidRPr="00A768CC" w14:paraId="09187868"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CB860BC" w14:textId="77777777" w:rsidR="00A768CC" w:rsidRPr="00A768CC" w:rsidRDefault="00A768CC" w:rsidP="00A768CC">
            <w:pPr>
              <w:rPr>
                <w:rFonts w:ascii="Calibri" w:hAnsi="Calibri" w:cs="Calibri"/>
                <w:sz w:val="20"/>
              </w:rPr>
            </w:pPr>
            <w:r w:rsidRPr="00A768CC">
              <w:rPr>
                <w:rFonts w:ascii="Calibri" w:hAnsi="Calibri" w:cs="Calibri"/>
                <w:sz w:val="20"/>
              </w:rPr>
              <w:t xml:space="preserve">                    2.Oprávky k softwaru</w:t>
            </w:r>
          </w:p>
        </w:tc>
        <w:tc>
          <w:tcPr>
            <w:tcW w:w="1430" w:type="dxa"/>
            <w:tcBorders>
              <w:top w:val="nil"/>
              <w:left w:val="nil"/>
              <w:bottom w:val="single" w:sz="4" w:space="0" w:color="auto"/>
              <w:right w:val="single" w:sz="4" w:space="0" w:color="auto"/>
            </w:tcBorders>
            <w:shd w:val="clear" w:color="auto" w:fill="auto"/>
            <w:vAlign w:val="center"/>
            <w:hideMark/>
          </w:tcPr>
          <w:p w14:paraId="1863B297" w14:textId="77777777" w:rsidR="00A768CC" w:rsidRPr="00A768CC" w:rsidRDefault="00A768CC" w:rsidP="00A768CC">
            <w:pPr>
              <w:jc w:val="center"/>
              <w:rPr>
                <w:rFonts w:ascii="Calibri" w:hAnsi="Calibri" w:cs="Calibri"/>
                <w:sz w:val="20"/>
              </w:rPr>
            </w:pPr>
            <w:r w:rsidRPr="00A768CC">
              <w:rPr>
                <w:rFonts w:ascii="Calibri" w:hAnsi="Calibri" w:cs="Calibri"/>
                <w:sz w:val="20"/>
              </w:rPr>
              <w:t>073</w:t>
            </w:r>
          </w:p>
        </w:tc>
        <w:tc>
          <w:tcPr>
            <w:tcW w:w="696" w:type="dxa"/>
            <w:tcBorders>
              <w:top w:val="nil"/>
              <w:left w:val="nil"/>
              <w:bottom w:val="single" w:sz="4" w:space="0" w:color="auto"/>
              <w:right w:val="single" w:sz="4" w:space="0" w:color="auto"/>
            </w:tcBorders>
            <w:shd w:val="clear" w:color="auto" w:fill="auto"/>
            <w:vAlign w:val="center"/>
            <w:hideMark/>
          </w:tcPr>
          <w:p w14:paraId="43C6F75D" w14:textId="77777777" w:rsidR="00A768CC" w:rsidRPr="00A768CC" w:rsidRDefault="00A768CC" w:rsidP="00A768CC">
            <w:pPr>
              <w:jc w:val="center"/>
              <w:rPr>
                <w:rFonts w:ascii="Calibri" w:hAnsi="Calibri" w:cs="Calibri"/>
                <w:sz w:val="20"/>
              </w:rPr>
            </w:pPr>
            <w:r w:rsidRPr="00A768CC">
              <w:rPr>
                <w:rFonts w:ascii="Calibri" w:hAnsi="Calibri" w:cs="Calibri"/>
                <w:sz w:val="20"/>
              </w:rPr>
              <w:t>0030</w:t>
            </w:r>
          </w:p>
        </w:tc>
        <w:tc>
          <w:tcPr>
            <w:tcW w:w="1134" w:type="dxa"/>
            <w:tcBorders>
              <w:top w:val="nil"/>
              <w:left w:val="nil"/>
              <w:bottom w:val="single" w:sz="4" w:space="0" w:color="auto"/>
              <w:right w:val="single" w:sz="4" w:space="0" w:color="auto"/>
            </w:tcBorders>
            <w:shd w:val="clear" w:color="auto" w:fill="auto"/>
            <w:vAlign w:val="center"/>
            <w:hideMark/>
          </w:tcPr>
          <w:p w14:paraId="430C8094" w14:textId="77777777" w:rsidR="00A768CC" w:rsidRPr="00A768CC" w:rsidRDefault="00A768CC" w:rsidP="00A768CC">
            <w:pPr>
              <w:jc w:val="center"/>
              <w:rPr>
                <w:rFonts w:ascii="Calibri" w:hAnsi="Calibri" w:cs="Calibri"/>
                <w:sz w:val="20"/>
              </w:rPr>
            </w:pPr>
            <w:r w:rsidRPr="00A768CC">
              <w:rPr>
                <w:rFonts w:ascii="Calibri" w:hAnsi="Calibri" w:cs="Calibri"/>
                <w:sz w:val="20"/>
              </w:rPr>
              <w:t>-129 391</w:t>
            </w:r>
          </w:p>
        </w:tc>
        <w:tc>
          <w:tcPr>
            <w:tcW w:w="1418" w:type="dxa"/>
            <w:tcBorders>
              <w:top w:val="nil"/>
              <w:left w:val="nil"/>
              <w:bottom w:val="single" w:sz="4" w:space="0" w:color="auto"/>
              <w:right w:val="single" w:sz="8" w:space="0" w:color="auto"/>
            </w:tcBorders>
            <w:shd w:val="clear" w:color="auto" w:fill="auto"/>
            <w:vAlign w:val="center"/>
            <w:hideMark/>
          </w:tcPr>
          <w:p w14:paraId="51AD86C8" w14:textId="77777777" w:rsidR="00A768CC" w:rsidRPr="00A768CC" w:rsidRDefault="00A768CC" w:rsidP="00A768CC">
            <w:pPr>
              <w:jc w:val="center"/>
              <w:rPr>
                <w:rFonts w:ascii="Calibri" w:hAnsi="Calibri" w:cs="Calibri"/>
                <w:sz w:val="20"/>
              </w:rPr>
            </w:pPr>
            <w:r w:rsidRPr="00A768CC">
              <w:rPr>
                <w:rFonts w:ascii="Calibri" w:hAnsi="Calibri" w:cs="Calibri"/>
                <w:sz w:val="20"/>
              </w:rPr>
              <w:t>-131 605</w:t>
            </w:r>
          </w:p>
        </w:tc>
      </w:tr>
      <w:tr w:rsidR="00A768CC" w:rsidRPr="00A768CC" w14:paraId="00D8B3F9"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ACFE7C8" w14:textId="77777777" w:rsidR="00A768CC" w:rsidRPr="00A768CC" w:rsidRDefault="00A768CC" w:rsidP="00A768CC">
            <w:pPr>
              <w:rPr>
                <w:rFonts w:ascii="Calibri" w:hAnsi="Calibri" w:cs="Calibri"/>
                <w:sz w:val="20"/>
              </w:rPr>
            </w:pPr>
            <w:r w:rsidRPr="00A768CC">
              <w:rPr>
                <w:rFonts w:ascii="Calibri" w:hAnsi="Calibri" w:cs="Calibri"/>
                <w:sz w:val="20"/>
              </w:rPr>
              <w:t xml:space="preserve">                    3.Oprávky k ocenitelným právům</w:t>
            </w:r>
          </w:p>
        </w:tc>
        <w:tc>
          <w:tcPr>
            <w:tcW w:w="1430" w:type="dxa"/>
            <w:tcBorders>
              <w:top w:val="nil"/>
              <w:left w:val="nil"/>
              <w:bottom w:val="single" w:sz="4" w:space="0" w:color="auto"/>
              <w:right w:val="single" w:sz="4" w:space="0" w:color="auto"/>
            </w:tcBorders>
            <w:shd w:val="clear" w:color="auto" w:fill="auto"/>
            <w:vAlign w:val="center"/>
            <w:hideMark/>
          </w:tcPr>
          <w:p w14:paraId="64FB8765" w14:textId="77777777" w:rsidR="00A768CC" w:rsidRPr="00A768CC" w:rsidRDefault="00A768CC" w:rsidP="00A768CC">
            <w:pPr>
              <w:jc w:val="center"/>
              <w:rPr>
                <w:rFonts w:ascii="Calibri" w:hAnsi="Calibri" w:cs="Calibri"/>
                <w:sz w:val="20"/>
              </w:rPr>
            </w:pPr>
            <w:r w:rsidRPr="00A768CC">
              <w:rPr>
                <w:rFonts w:ascii="Calibri" w:hAnsi="Calibri" w:cs="Calibri"/>
                <w:sz w:val="20"/>
              </w:rPr>
              <w:t>074</w:t>
            </w:r>
          </w:p>
        </w:tc>
        <w:tc>
          <w:tcPr>
            <w:tcW w:w="696" w:type="dxa"/>
            <w:tcBorders>
              <w:top w:val="nil"/>
              <w:left w:val="nil"/>
              <w:bottom w:val="single" w:sz="4" w:space="0" w:color="auto"/>
              <w:right w:val="single" w:sz="4" w:space="0" w:color="auto"/>
            </w:tcBorders>
            <w:shd w:val="clear" w:color="auto" w:fill="auto"/>
            <w:vAlign w:val="center"/>
            <w:hideMark/>
          </w:tcPr>
          <w:p w14:paraId="2086202F" w14:textId="77777777" w:rsidR="00A768CC" w:rsidRPr="00A768CC" w:rsidRDefault="00A768CC" w:rsidP="00A768CC">
            <w:pPr>
              <w:jc w:val="center"/>
              <w:rPr>
                <w:rFonts w:ascii="Calibri" w:hAnsi="Calibri" w:cs="Calibri"/>
                <w:sz w:val="20"/>
              </w:rPr>
            </w:pPr>
            <w:r w:rsidRPr="00A768CC">
              <w:rPr>
                <w:rFonts w:ascii="Calibri" w:hAnsi="Calibri" w:cs="Calibri"/>
                <w:sz w:val="20"/>
              </w:rPr>
              <w:t>0031</w:t>
            </w:r>
          </w:p>
        </w:tc>
        <w:tc>
          <w:tcPr>
            <w:tcW w:w="1134" w:type="dxa"/>
            <w:tcBorders>
              <w:top w:val="nil"/>
              <w:left w:val="nil"/>
              <w:bottom w:val="single" w:sz="4" w:space="0" w:color="auto"/>
              <w:right w:val="single" w:sz="4" w:space="0" w:color="auto"/>
            </w:tcBorders>
            <w:shd w:val="clear" w:color="auto" w:fill="auto"/>
            <w:vAlign w:val="center"/>
            <w:hideMark/>
          </w:tcPr>
          <w:p w14:paraId="548D7387" w14:textId="77777777" w:rsidR="00A768CC" w:rsidRPr="00A768CC" w:rsidRDefault="00A768CC" w:rsidP="00A768CC">
            <w:pPr>
              <w:jc w:val="center"/>
              <w:rPr>
                <w:rFonts w:ascii="Calibri" w:hAnsi="Calibri" w:cs="Calibri"/>
                <w:sz w:val="20"/>
              </w:rPr>
            </w:pPr>
            <w:r w:rsidRPr="00A768CC">
              <w:rPr>
                <w:rFonts w:ascii="Calibri" w:hAnsi="Calibri" w:cs="Calibri"/>
                <w:sz w:val="20"/>
              </w:rPr>
              <w:t>-8 528</w:t>
            </w:r>
          </w:p>
        </w:tc>
        <w:tc>
          <w:tcPr>
            <w:tcW w:w="1418" w:type="dxa"/>
            <w:tcBorders>
              <w:top w:val="nil"/>
              <w:left w:val="nil"/>
              <w:bottom w:val="single" w:sz="4" w:space="0" w:color="auto"/>
              <w:right w:val="single" w:sz="8" w:space="0" w:color="auto"/>
            </w:tcBorders>
            <w:shd w:val="clear" w:color="auto" w:fill="auto"/>
            <w:vAlign w:val="center"/>
            <w:hideMark/>
          </w:tcPr>
          <w:p w14:paraId="5195F4AF" w14:textId="77777777" w:rsidR="00A768CC" w:rsidRPr="00A768CC" w:rsidRDefault="00A768CC" w:rsidP="00A768CC">
            <w:pPr>
              <w:jc w:val="center"/>
              <w:rPr>
                <w:rFonts w:ascii="Calibri" w:hAnsi="Calibri" w:cs="Calibri"/>
                <w:sz w:val="20"/>
              </w:rPr>
            </w:pPr>
            <w:r w:rsidRPr="00A768CC">
              <w:rPr>
                <w:rFonts w:ascii="Calibri" w:hAnsi="Calibri" w:cs="Calibri"/>
                <w:sz w:val="20"/>
              </w:rPr>
              <w:t>-8 489</w:t>
            </w:r>
          </w:p>
        </w:tc>
      </w:tr>
      <w:tr w:rsidR="00A768CC" w:rsidRPr="00A768CC" w14:paraId="349E118E"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6BE5946" w14:textId="77777777" w:rsidR="00C7651A" w:rsidRDefault="00A768CC" w:rsidP="00A768CC">
            <w:pPr>
              <w:rPr>
                <w:rFonts w:ascii="Calibri" w:hAnsi="Calibri" w:cs="Calibri"/>
                <w:sz w:val="20"/>
              </w:rPr>
            </w:pPr>
            <w:r w:rsidRPr="00A768CC">
              <w:rPr>
                <w:rFonts w:ascii="Calibri" w:hAnsi="Calibri" w:cs="Calibri"/>
                <w:sz w:val="20"/>
              </w:rPr>
              <w:t xml:space="preserve">                    4.Oprávky k drobnému dlouhodobému </w:t>
            </w:r>
            <w:r w:rsidR="00363AB6" w:rsidRPr="00A768CC">
              <w:rPr>
                <w:rFonts w:ascii="Calibri" w:hAnsi="Calibri" w:cs="Calibri"/>
                <w:sz w:val="20"/>
              </w:rPr>
              <w:t xml:space="preserve">nehmotnému </w:t>
            </w:r>
            <w:r w:rsidR="00C7651A">
              <w:rPr>
                <w:rFonts w:ascii="Calibri" w:hAnsi="Calibri" w:cs="Calibri"/>
                <w:sz w:val="20"/>
              </w:rPr>
              <w:t xml:space="preserve">     </w:t>
            </w:r>
          </w:p>
          <w:p w14:paraId="147CF522" w14:textId="23461F6C" w:rsidR="00A768CC" w:rsidRPr="00A768CC" w:rsidRDefault="00C7651A" w:rsidP="00A768CC">
            <w:pPr>
              <w:rPr>
                <w:rFonts w:ascii="Calibri" w:hAnsi="Calibri" w:cs="Calibri"/>
                <w:sz w:val="20"/>
              </w:rPr>
            </w:pPr>
            <w:r>
              <w:rPr>
                <w:rFonts w:ascii="Calibri" w:hAnsi="Calibri" w:cs="Calibri"/>
                <w:sz w:val="20"/>
              </w:rPr>
              <w:t xml:space="preserve">                       </w:t>
            </w:r>
            <w:r w:rsidR="00363AB6" w:rsidRPr="00A768CC">
              <w:rPr>
                <w:rFonts w:ascii="Calibri" w:hAnsi="Calibri" w:cs="Calibri"/>
                <w:sz w:val="20"/>
              </w:rPr>
              <w:t>majetku</w:t>
            </w:r>
          </w:p>
        </w:tc>
        <w:tc>
          <w:tcPr>
            <w:tcW w:w="1430" w:type="dxa"/>
            <w:tcBorders>
              <w:top w:val="nil"/>
              <w:left w:val="nil"/>
              <w:bottom w:val="single" w:sz="4" w:space="0" w:color="auto"/>
              <w:right w:val="single" w:sz="4" w:space="0" w:color="auto"/>
            </w:tcBorders>
            <w:shd w:val="clear" w:color="auto" w:fill="auto"/>
            <w:vAlign w:val="center"/>
            <w:hideMark/>
          </w:tcPr>
          <w:p w14:paraId="18D4CA22" w14:textId="77777777" w:rsidR="00A768CC" w:rsidRPr="00A768CC" w:rsidRDefault="00A768CC" w:rsidP="00A768CC">
            <w:pPr>
              <w:jc w:val="center"/>
              <w:rPr>
                <w:rFonts w:ascii="Calibri" w:hAnsi="Calibri" w:cs="Calibri"/>
                <w:sz w:val="20"/>
              </w:rPr>
            </w:pPr>
            <w:r w:rsidRPr="00A768CC">
              <w:rPr>
                <w:rFonts w:ascii="Calibri" w:hAnsi="Calibri" w:cs="Calibri"/>
                <w:sz w:val="20"/>
              </w:rPr>
              <w:t>078</w:t>
            </w:r>
          </w:p>
        </w:tc>
        <w:tc>
          <w:tcPr>
            <w:tcW w:w="696" w:type="dxa"/>
            <w:tcBorders>
              <w:top w:val="nil"/>
              <w:left w:val="nil"/>
              <w:bottom w:val="single" w:sz="4" w:space="0" w:color="auto"/>
              <w:right w:val="single" w:sz="4" w:space="0" w:color="auto"/>
            </w:tcBorders>
            <w:shd w:val="clear" w:color="auto" w:fill="auto"/>
            <w:vAlign w:val="center"/>
            <w:hideMark/>
          </w:tcPr>
          <w:p w14:paraId="365B42D8" w14:textId="77777777" w:rsidR="00A768CC" w:rsidRPr="00A768CC" w:rsidRDefault="00A768CC" w:rsidP="00A768CC">
            <w:pPr>
              <w:jc w:val="center"/>
              <w:rPr>
                <w:rFonts w:ascii="Calibri" w:hAnsi="Calibri" w:cs="Calibri"/>
                <w:sz w:val="20"/>
              </w:rPr>
            </w:pPr>
            <w:r w:rsidRPr="00A768CC">
              <w:rPr>
                <w:rFonts w:ascii="Calibri" w:hAnsi="Calibri" w:cs="Calibri"/>
                <w:sz w:val="20"/>
              </w:rPr>
              <w:t>0032</w:t>
            </w:r>
          </w:p>
        </w:tc>
        <w:tc>
          <w:tcPr>
            <w:tcW w:w="1134" w:type="dxa"/>
            <w:tcBorders>
              <w:top w:val="nil"/>
              <w:left w:val="nil"/>
              <w:bottom w:val="single" w:sz="4" w:space="0" w:color="auto"/>
              <w:right w:val="single" w:sz="4" w:space="0" w:color="auto"/>
            </w:tcBorders>
            <w:shd w:val="clear" w:color="auto" w:fill="auto"/>
            <w:vAlign w:val="center"/>
            <w:hideMark/>
          </w:tcPr>
          <w:p w14:paraId="66203B69" w14:textId="77777777" w:rsidR="00A768CC" w:rsidRPr="00A768CC" w:rsidRDefault="00A768CC" w:rsidP="00A768CC">
            <w:pPr>
              <w:jc w:val="center"/>
              <w:rPr>
                <w:rFonts w:ascii="Calibri" w:hAnsi="Calibri" w:cs="Calibri"/>
                <w:sz w:val="20"/>
              </w:rPr>
            </w:pPr>
            <w:r w:rsidRPr="00A768CC">
              <w:rPr>
                <w:rFonts w:ascii="Calibri" w:hAnsi="Calibri" w:cs="Calibri"/>
                <w:sz w:val="20"/>
              </w:rPr>
              <w:t>-964</w:t>
            </w:r>
          </w:p>
        </w:tc>
        <w:tc>
          <w:tcPr>
            <w:tcW w:w="1418" w:type="dxa"/>
            <w:tcBorders>
              <w:top w:val="nil"/>
              <w:left w:val="nil"/>
              <w:bottom w:val="single" w:sz="4" w:space="0" w:color="auto"/>
              <w:right w:val="single" w:sz="8" w:space="0" w:color="auto"/>
            </w:tcBorders>
            <w:shd w:val="clear" w:color="auto" w:fill="auto"/>
            <w:vAlign w:val="center"/>
            <w:hideMark/>
          </w:tcPr>
          <w:p w14:paraId="7D9412B1" w14:textId="77777777" w:rsidR="00A768CC" w:rsidRPr="00A768CC" w:rsidRDefault="00A768CC" w:rsidP="00A768CC">
            <w:pPr>
              <w:jc w:val="center"/>
              <w:rPr>
                <w:rFonts w:ascii="Calibri" w:hAnsi="Calibri" w:cs="Calibri"/>
                <w:sz w:val="20"/>
              </w:rPr>
            </w:pPr>
            <w:r w:rsidRPr="00A768CC">
              <w:rPr>
                <w:rFonts w:ascii="Calibri" w:hAnsi="Calibri" w:cs="Calibri"/>
                <w:sz w:val="20"/>
              </w:rPr>
              <w:t>-937</w:t>
            </w:r>
          </w:p>
        </w:tc>
      </w:tr>
      <w:tr w:rsidR="00A768CC" w:rsidRPr="00A768CC" w14:paraId="1F3939FD"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671254C" w14:textId="77777777" w:rsidR="00C7651A" w:rsidRDefault="00A768CC" w:rsidP="00A768CC">
            <w:pPr>
              <w:rPr>
                <w:rFonts w:ascii="Calibri" w:hAnsi="Calibri" w:cs="Calibri"/>
                <w:sz w:val="20"/>
              </w:rPr>
            </w:pPr>
            <w:r w:rsidRPr="00A768CC">
              <w:rPr>
                <w:rFonts w:ascii="Calibri" w:hAnsi="Calibri" w:cs="Calibri"/>
                <w:sz w:val="20"/>
              </w:rPr>
              <w:t xml:space="preserve">                    5.Oprávky k ostatnímu dlouhodobému </w:t>
            </w:r>
            <w:r w:rsidR="00363AB6" w:rsidRPr="00A768CC">
              <w:rPr>
                <w:rFonts w:ascii="Calibri" w:hAnsi="Calibri" w:cs="Calibri"/>
                <w:sz w:val="20"/>
              </w:rPr>
              <w:t xml:space="preserve">nehmotnému </w:t>
            </w:r>
          </w:p>
          <w:p w14:paraId="2F1434CD" w14:textId="16801844" w:rsidR="00A768CC" w:rsidRPr="00A768CC" w:rsidRDefault="00C7651A" w:rsidP="00A768CC">
            <w:pPr>
              <w:rPr>
                <w:rFonts w:ascii="Calibri" w:hAnsi="Calibri" w:cs="Calibri"/>
                <w:sz w:val="20"/>
              </w:rPr>
            </w:pPr>
            <w:r>
              <w:rPr>
                <w:rFonts w:ascii="Calibri" w:hAnsi="Calibri" w:cs="Calibri"/>
                <w:sz w:val="20"/>
              </w:rPr>
              <w:t xml:space="preserve">                       </w:t>
            </w:r>
            <w:r w:rsidR="00363AB6" w:rsidRPr="00A768CC">
              <w:rPr>
                <w:rFonts w:ascii="Calibri" w:hAnsi="Calibri" w:cs="Calibri"/>
                <w:sz w:val="20"/>
              </w:rPr>
              <w:t>majetku</w:t>
            </w:r>
          </w:p>
        </w:tc>
        <w:tc>
          <w:tcPr>
            <w:tcW w:w="1430" w:type="dxa"/>
            <w:tcBorders>
              <w:top w:val="nil"/>
              <w:left w:val="nil"/>
              <w:bottom w:val="single" w:sz="4" w:space="0" w:color="auto"/>
              <w:right w:val="single" w:sz="4" w:space="0" w:color="auto"/>
            </w:tcBorders>
            <w:shd w:val="clear" w:color="auto" w:fill="auto"/>
            <w:vAlign w:val="center"/>
            <w:hideMark/>
          </w:tcPr>
          <w:p w14:paraId="353A6980" w14:textId="77777777" w:rsidR="00A768CC" w:rsidRPr="00A768CC" w:rsidRDefault="00A768CC" w:rsidP="00A768CC">
            <w:pPr>
              <w:jc w:val="center"/>
              <w:rPr>
                <w:rFonts w:ascii="Calibri" w:hAnsi="Calibri" w:cs="Calibri"/>
                <w:sz w:val="20"/>
              </w:rPr>
            </w:pPr>
            <w:r w:rsidRPr="00A768CC">
              <w:rPr>
                <w:rFonts w:ascii="Calibri" w:hAnsi="Calibri" w:cs="Calibri"/>
                <w:sz w:val="20"/>
              </w:rPr>
              <w:t>079</w:t>
            </w:r>
          </w:p>
        </w:tc>
        <w:tc>
          <w:tcPr>
            <w:tcW w:w="696" w:type="dxa"/>
            <w:tcBorders>
              <w:top w:val="nil"/>
              <w:left w:val="nil"/>
              <w:bottom w:val="single" w:sz="4" w:space="0" w:color="auto"/>
              <w:right w:val="single" w:sz="4" w:space="0" w:color="auto"/>
            </w:tcBorders>
            <w:shd w:val="clear" w:color="auto" w:fill="auto"/>
            <w:vAlign w:val="center"/>
            <w:hideMark/>
          </w:tcPr>
          <w:p w14:paraId="1CEE22DA" w14:textId="77777777" w:rsidR="00A768CC" w:rsidRPr="00A768CC" w:rsidRDefault="00A768CC" w:rsidP="00A768CC">
            <w:pPr>
              <w:jc w:val="center"/>
              <w:rPr>
                <w:rFonts w:ascii="Calibri" w:hAnsi="Calibri" w:cs="Calibri"/>
                <w:sz w:val="20"/>
              </w:rPr>
            </w:pPr>
            <w:r w:rsidRPr="00A768CC">
              <w:rPr>
                <w:rFonts w:ascii="Calibri" w:hAnsi="Calibri" w:cs="Calibri"/>
                <w:sz w:val="20"/>
              </w:rPr>
              <w:t>0033</w:t>
            </w:r>
          </w:p>
        </w:tc>
        <w:tc>
          <w:tcPr>
            <w:tcW w:w="1134" w:type="dxa"/>
            <w:tcBorders>
              <w:top w:val="nil"/>
              <w:left w:val="nil"/>
              <w:bottom w:val="single" w:sz="4" w:space="0" w:color="auto"/>
              <w:right w:val="single" w:sz="4" w:space="0" w:color="auto"/>
            </w:tcBorders>
            <w:shd w:val="clear" w:color="auto" w:fill="auto"/>
            <w:vAlign w:val="center"/>
            <w:hideMark/>
          </w:tcPr>
          <w:p w14:paraId="76BBC661" w14:textId="77777777" w:rsidR="00A768CC" w:rsidRPr="00A768CC" w:rsidRDefault="00A768CC" w:rsidP="00A768CC">
            <w:pPr>
              <w:jc w:val="center"/>
              <w:rPr>
                <w:rFonts w:ascii="Calibri" w:hAnsi="Calibri" w:cs="Calibri"/>
                <w:sz w:val="20"/>
              </w:rPr>
            </w:pPr>
            <w:r w:rsidRPr="00A768CC">
              <w:rPr>
                <w:rFonts w:ascii="Calibri" w:hAnsi="Calibri" w:cs="Calibri"/>
                <w:sz w:val="20"/>
              </w:rPr>
              <w:t>-847</w:t>
            </w:r>
          </w:p>
        </w:tc>
        <w:tc>
          <w:tcPr>
            <w:tcW w:w="1418" w:type="dxa"/>
            <w:tcBorders>
              <w:top w:val="nil"/>
              <w:left w:val="nil"/>
              <w:bottom w:val="single" w:sz="4" w:space="0" w:color="auto"/>
              <w:right w:val="single" w:sz="8" w:space="0" w:color="auto"/>
            </w:tcBorders>
            <w:shd w:val="clear" w:color="auto" w:fill="auto"/>
            <w:vAlign w:val="center"/>
            <w:hideMark/>
          </w:tcPr>
          <w:p w14:paraId="1CB6787E" w14:textId="77777777" w:rsidR="00A768CC" w:rsidRPr="00A768CC" w:rsidRDefault="00A768CC" w:rsidP="00A768CC">
            <w:pPr>
              <w:jc w:val="center"/>
              <w:rPr>
                <w:rFonts w:ascii="Calibri" w:hAnsi="Calibri" w:cs="Calibri"/>
                <w:sz w:val="20"/>
              </w:rPr>
            </w:pPr>
            <w:r w:rsidRPr="00A768CC">
              <w:rPr>
                <w:rFonts w:ascii="Calibri" w:hAnsi="Calibri" w:cs="Calibri"/>
                <w:sz w:val="20"/>
              </w:rPr>
              <w:t>-847</w:t>
            </w:r>
          </w:p>
        </w:tc>
      </w:tr>
      <w:tr w:rsidR="00A768CC" w:rsidRPr="00A768CC" w14:paraId="6E805DF4"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1726BEF" w14:textId="77777777" w:rsidR="00A768CC" w:rsidRPr="00A768CC" w:rsidRDefault="00A768CC" w:rsidP="00A768CC">
            <w:pPr>
              <w:rPr>
                <w:rFonts w:ascii="Calibri" w:hAnsi="Calibri" w:cs="Calibri"/>
                <w:sz w:val="20"/>
              </w:rPr>
            </w:pPr>
            <w:r w:rsidRPr="00A768CC">
              <w:rPr>
                <w:rFonts w:ascii="Calibri" w:hAnsi="Calibri" w:cs="Calibri"/>
                <w:sz w:val="20"/>
              </w:rPr>
              <w:lastRenderedPageBreak/>
              <w:t xml:space="preserve">                    6.Oprávky ke stavbám</w:t>
            </w:r>
          </w:p>
        </w:tc>
        <w:tc>
          <w:tcPr>
            <w:tcW w:w="1430" w:type="dxa"/>
            <w:tcBorders>
              <w:top w:val="nil"/>
              <w:left w:val="nil"/>
              <w:bottom w:val="single" w:sz="4" w:space="0" w:color="auto"/>
              <w:right w:val="single" w:sz="4" w:space="0" w:color="auto"/>
            </w:tcBorders>
            <w:shd w:val="clear" w:color="auto" w:fill="auto"/>
            <w:vAlign w:val="center"/>
            <w:hideMark/>
          </w:tcPr>
          <w:p w14:paraId="4DA3A589" w14:textId="77777777" w:rsidR="00A768CC" w:rsidRPr="00A768CC" w:rsidRDefault="00A768CC" w:rsidP="00A768CC">
            <w:pPr>
              <w:jc w:val="center"/>
              <w:rPr>
                <w:rFonts w:ascii="Calibri" w:hAnsi="Calibri" w:cs="Calibri"/>
                <w:sz w:val="20"/>
              </w:rPr>
            </w:pPr>
            <w:r w:rsidRPr="00A768CC">
              <w:rPr>
                <w:rFonts w:ascii="Calibri" w:hAnsi="Calibri" w:cs="Calibri"/>
                <w:sz w:val="20"/>
              </w:rPr>
              <w:t>081</w:t>
            </w:r>
          </w:p>
        </w:tc>
        <w:tc>
          <w:tcPr>
            <w:tcW w:w="696" w:type="dxa"/>
            <w:tcBorders>
              <w:top w:val="nil"/>
              <w:left w:val="nil"/>
              <w:bottom w:val="single" w:sz="4" w:space="0" w:color="auto"/>
              <w:right w:val="single" w:sz="4" w:space="0" w:color="auto"/>
            </w:tcBorders>
            <w:shd w:val="clear" w:color="auto" w:fill="auto"/>
            <w:vAlign w:val="center"/>
            <w:hideMark/>
          </w:tcPr>
          <w:p w14:paraId="1A126066" w14:textId="77777777" w:rsidR="00A768CC" w:rsidRPr="00A768CC" w:rsidRDefault="00A768CC" w:rsidP="00A768CC">
            <w:pPr>
              <w:jc w:val="center"/>
              <w:rPr>
                <w:rFonts w:ascii="Calibri" w:hAnsi="Calibri" w:cs="Calibri"/>
                <w:sz w:val="20"/>
              </w:rPr>
            </w:pPr>
            <w:r w:rsidRPr="00A768CC">
              <w:rPr>
                <w:rFonts w:ascii="Calibri" w:hAnsi="Calibri" w:cs="Calibri"/>
                <w:sz w:val="20"/>
              </w:rPr>
              <w:t>0034</w:t>
            </w:r>
          </w:p>
        </w:tc>
        <w:tc>
          <w:tcPr>
            <w:tcW w:w="1134" w:type="dxa"/>
            <w:tcBorders>
              <w:top w:val="nil"/>
              <w:left w:val="nil"/>
              <w:bottom w:val="single" w:sz="4" w:space="0" w:color="auto"/>
              <w:right w:val="single" w:sz="4" w:space="0" w:color="auto"/>
            </w:tcBorders>
            <w:shd w:val="clear" w:color="auto" w:fill="auto"/>
            <w:vAlign w:val="center"/>
            <w:hideMark/>
          </w:tcPr>
          <w:p w14:paraId="4E08E48C" w14:textId="77777777" w:rsidR="00A768CC" w:rsidRPr="00A768CC" w:rsidRDefault="00A768CC" w:rsidP="00A768CC">
            <w:pPr>
              <w:jc w:val="center"/>
              <w:rPr>
                <w:rFonts w:ascii="Calibri" w:hAnsi="Calibri" w:cs="Calibri"/>
                <w:sz w:val="20"/>
              </w:rPr>
            </w:pPr>
            <w:r w:rsidRPr="00A768CC">
              <w:rPr>
                <w:rFonts w:ascii="Calibri" w:hAnsi="Calibri" w:cs="Calibri"/>
                <w:sz w:val="20"/>
              </w:rPr>
              <w:t>-1 155 317</w:t>
            </w:r>
          </w:p>
        </w:tc>
        <w:tc>
          <w:tcPr>
            <w:tcW w:w="1418" w:type="dxa"/>
            <w:tcBorders>
              <w:top w:val="nil"/>
              <w:left w:val="nil"/>
              <w:bottom w:val="single" w:sz="4" w:space="0" w:color="auto"/>
              <w:right w:val="single" w:sz="8" w:space="0" w:color="auto"/>
            </w:tcBorders>
            <w:shd w:val="clear" w:color="auto" w:fill="auto"/>
            <w:vAlign w:val="center"/>
            <w:hideMark/>
          </w:tcPr>
          <w:p w14:paraId="4634B13D" w14:textId="77777777" w:rsidR="00A768CC" w:rsidRPr="00A768CC" w:rsidRDefault="00A768CC" w:rsidP="00A768CC">
            <w:pPr>
              <w:jc w:val="center"/>
              <w:rPr>
                <w:rFonts w:ascii="Calibri" w:hAnsi="Calibri" w:cs="Calibri"/>
                <w:sz w:val="20"/>
              </w:rPr>
            </w:pPr>
            <w:r w:rsidRPr="00A768CC">
              <w:rPr>
                <w:rFonts w:ascii="Calibri" w:hAnsi="Calibri" w:cs="Calibri"/>
                <w:sz w:val="20"/>
              </w:rPr>
              <w:t>-1 235 806</w:t>
            </w:r>
          </w:p>
        </w:tc>
      </w:tr>
      <w:tr w:rsidR="00A768CC" w:rsidRPr="00A768CC" w14:paraId="546D19B1"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44FEF0CF" w14:textId="77777777" w:rsidR="00C7651A" w:rsidRDefault="00A768CC" w:rsidP="00A768CC">
            <w:pPr>
              <w:rPr>
                <w:rFonts w:ascii="Calibri" w:hAnsi="Calibri" w:cs="Calibri"/>
                <w:sz w:val="20"/>
              </w:rPr>
            </w:pPr>
            <w:r w:rsidRPr="00A768CC">
              <w:rPr>
                <w:rFonts w:ascii="Calibri" w:hAnsi="Calibri" w:cs="Calibri"/>
                <w:sz w:val="20"/>
              </w:rPr>
              <w:t xml:space="preserve">                    7.Oprávky k </w:t>
            </w:r>
            <w:proofErr w:type="spellStart"/>
            <w:proofErr w:type="gramStart"/>
            <w:r w:rsidRPr="00A768CC">
              <w:rPr>
                <w:rFonts w:ascii="Calibri" w:hAnsi="Calibri" w:cs="Calibri"/>
                <w:sz w:val="20"/>
              </w:rPr>
              <w:t>samost.hmotným</w:t>
            </w:r>
            <w:proofErr w:type="spellEnd"/>
            <w:proofErr w:type="gramEnd"/>
            <w:r w:rsidRPr="00A768CC">
              <w:rPr>
                <w:rFonts w:ascii="Calibri" w:hAnsi="Calibri" w:cs="Calibri"/>
                <w:sz w:val="20"/>
              </w:rPr>
              <w:t xml:space="preserve"> movitým věcem a </w:t>
            </w:r>
            <w:r w:rsidR="00C7651A">
              <w:rPr>
                <w:rFonts w:ascii="Calibri" w:hAnsi="Calibri" w:cs="Calibri"/>
                <w:sz w:val="20"/>
              </w:rPr>
              <w:t xml:space="preserve"> </w:t>
            </w:r>
          </w:p>
          <w:p w14:paraId="4DA14FF4" w14:textId="24834D44" w:rsidR="00A768CC" w:rsidRPr="00A768CC" w:rsidRDefault="00C7651A" w:rsidP="00A768CC">
            <w:pPr>
              <w:rPr>
                <w:rFonts w:ascii="Calibri" w:hAnsi="Calibri" w:cs="Calibri"/>
                <w:sz w:val="20"/>
              </w:rPr>
            </w:pPr>
            <w:r>
              <w:rPr>
                <w:rFonts w:ascii="Calibri" w:hAnsi="Calibri" w:cs="Calibri"/>
                <w:sz w:val="20"/>
              </w:rPr>
              <w:t xml:space="preserve">                    </w:t>
            </w:r>
            <w:r w:rsidR="00A768CC" w:rsidRPr="00A768CC">
              <w:rPr>
                <w:rFonts w:ascii="Calibri" w:hAnsi="Calibri" w:cs="Calibri"/>
                <w:sz w:val="20"/>
              </w:rPr>
              <w:t>souboru hmotných movitých věcí</w:t>
            </w:r>
          </w:p>
        </w:tc>
        <w:tc>
          <w:tcPr>
            <w:tcW w:w="1430" w:type="dxa"/>
            <w:tcBorders>
              <w:top w:val="nil"/>
              <w:left w:val="nil"/>
              <w:bottom w:val="single" w:sz="4" w:space="0" w:color="auto"/>
              <w:right w:val="single" w:sz="4" w:space="0" w:color="auto"/>
            </w:tcBorders>
            <w:shd w:val="clear" w:color="auto" w:fill="auto"/>
            <w:vAlign w:val="center"/>
            <w:hideMark/>
          </w:tcPr>
          <w:p w14:paraId="40851649" w14:textId="77777777" w:rsidR="00A768CC" w:rsidRPr="00A768CC" w:rsidRDefault="00A768CC" w:rsidP="00A768CC">
            <w:pPr>
              <w:jc w:val="center"/>
              <w:rPr>
                <w:rFonts w:ascii="Calibri" w:hAnsi="Calibri" w:cs="Calibri"/>
                <w:sz w:val="20"/>
              </w:rPr>
            </w:pPr>
            <w:r w:rsidRPr="00A768CC">
              <w:rPr>
                <w:rFonts w:ascii="Calibri" w:hAnsi="Calibri" w:cs="Calibri"/>
                <w:sz w:val="20"/>
              </w:rPr>
              <w:t>082</w:t>
            </w:r>
          </w:p>
        </w:tc>
        <w:tc>
          <w:tcPr>
            <w:tcW w:w="696" w:type="dxa"/>
            <w:tcBorders>
              <w:top w:val="nil"/>
              <w:left w:val="nil"/>
              <w:bottom w:val="single" w:sz="4" w:space="0" w:color="auto"/>
              <w:right w:val="single" w:sz="4" w:space="0" w:color="auto"/>
            </w:tcBorders>
            <w:shd w:val="clear" w:color="auto" w:fill="auto"/>
            <w:vAlign w:val="center"/>
            <w:hideMark/>
          </w:tcPr>
          <w:p w14:paraId="4CB4D5C5" w14:textId="77777777" w:rsidR="00A768CC" w:rsidRPr="00A768CC" w:rsidRDefault="00A768CC" w:rsidP="00A768CC">
            <w:pPr>
              <w:jc w:val="center"/>
              <w:rPr>
                <w:rFonts w:ascii="Calibri" w:hAnsi="Calibri" w:cs="Calibri"/>
                <w:sz w:val="20"/>
              </w:rPr>
            </w:pPr>
            <w:r w:rsidRPr="00A768CC">
              <w:rPr>
                <w:rFonts w:ascii="Calibri" w:hAnsi="Calibri" w:cs="Calibri"/>
                <w:sz w:val="20"/>
              </w:rPr>
              <w:t>0035</w:t>
            </w:r>
          </w:p>
        </w:tc>
        <w:tc>
          <w:tcPr>
            <w:tcW w:w="1134" w:type="dxa"/>
            <w:tcBorders>
              <w:top w:val="nil"/>
              <w:left w:val="nil"/>
              <w:bottom w:val="single" w:sz="4" w:space="0" w:color="auto"/>
              <w:right w:val="single" w:sz="4" w:space="0" w:color="auto"/>
            </w:tcBorders>
            <w:shd w:val="clear" w:color="auto" w:fill="auto"/>
            <w:vAlign w:val="center"/>
            <w:hideMark/>
          </w:tcPr>
          <w:p w14:paraId="5079CBF2" w14:textId="77777777" w:rsidR="00A768CC" w:rsidRPr="00A768CC" w:rsidRDefault="00A768CC" w:rsidP="00A768CC">
            <w:pPr>
              <w:jc w:val="center"/>
              <w:rPr>
                <w:rFonts w:ascii="Calibri" w:hAnsi="Calibri" w:cs="Calibri"/>
                <w:sz w:val="20"/>
              </w:rPr>
            </w:pPr>
            <w:r w:rsidRPr="00A768CC">
              <w:rPr>
                <w:rFonts w:ascii="Calibri" w:hAnsi="Calibri" w:cs="Calibri"/>
                <w:sz w:val="20"/>
              </w:rPr>
              <w:t>-1 536 839</w:t>
            </w:r>
          </w:p>
        </w:tc>
        <w:tc>
          <w:tcPr>
            <w:tcW w:w="1418" w:type="dxa"/>
            <w:tcBorders>
              <w:top w:val="nil"/>
              <w:left w:val="nil"/>
              <w:bottom w:val="single" w:sz="4" w:space="0" w:color="auto"/>
              <w:right w:val="single" w:sz="8" w:space="0" w:color="auto"/>
            </w:tcBorders>
            <w:shd w:val="clear" w:color="auto" w:fill="auto"/>
            <w:vAlign w:val="center"/>
            <w:hideMark/>
          </w:tcPr>
          <w:p w14:paraId="6B91D389" w14:textId="77777777" w:rsidR="00A768CC" w:rsidRPr="00A768CC" w:rsidRDefault="00A768CC" w:rsidP="00A768CC">
            <w:pPr>
              <w:jc w:val="center"/>
              <w:rPr>
                <w:rFonts w:ascii="Calibri" w:hAnsi="Calibri" w:cs="Calibri"/>
                <w:sz w:val="20"/>
              </w:rPr>
            </w:pPr>
            <w:r w:rsidRPr="00A768CC">
              <w:rPr>
                <w:rFonts w:ascii="Calibri" w:hAnsi="Calibri" w:cs="Calibri"/>
                <w:sz w:val="20"/>
              </w:rPr>
              <w:t>-1 590 518</w:t>
            </w:r>
          </w:p>
        </w:tc>
      </w:tr>
      <w:tr w:rsidR="00A768CC" w:rsidRPr="00A768CC" w14:paraId="380365C0"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87F7CEE" w14:textId="77777777" w:rsidR="00A768CC" w:rsidRPr="00A768CC" w:rsidRDefault="00A768CC" w:rsidP="00A768CC">
            <w:pPr>
              <w:rPr>
                <w:rFonts w:ascii="Calibri" w:hAnsi="Calibri" w:cs="Calibri"/>
                <w:sz w:val="20"/>
              </w:rPr>
            </w:pPr>
            <w:r w:rsidRPr="00A768CC">
              <w:rPr>
                <w:rFonts w:ascii="Calibri" w:hAnsi="Calibri" w:cs="Calibri"/>
                <w:sz w:val="20"/>
              </w:rPr>
              <w:t xml:space="preserve">                    8.Oprávky k pěstitelským celkům trvalých porostů</w:t>
            </w:r>
          </w:p>
        </w:tc>
        <w:tc>
          <w:tcPr>
            <w:tcW w:w="1430" w:type="dxa"/>
            <w:tcBorders>
              <w:top w:val="nil"/>
              <w:left w:val="nil"/>
              <w:bottom w:val="single" w:sz="4" w:space="0" w:color="auto"/>
              <w:right w:val="single" w:sz="4" w:space="0" w:color="auto"/>
            </w:tcBorders>
            <w:shd w:val="clear" w:color="auto" w:fill="auto"/>
            <w:vAlign w:val="center"/>
            <w:hideMark/>
          </w:tcPr>
          <w:p w14:paraId="4DE8AA4D" w14:textId="77777777" w:rsidR="00A768CC" w:rsidRPr="00A768CC" w:rsidRDefault="00A768CC" w:rsidP="00A768CC">
            <w:pPr>
              <w:jc w:val="center"/>
              <w:rPr>
                <w:rFonts w:ascii="Calibri" w:hAnsi="Calibri" w:cs="Calibri"/>
                <w:sz w:val="20"/>
              </w:rPr>
            </w:pPr>
            <w:r w:rsidRPr="00A768CC">
              <w:rPr>
                <w:rFonts w:ascii="Calibri" w:hAnsi="Calibri" w:cs="Calibri"/>
                <w:sz w:val="20"/>
              </w:rPr>
              <w:t>085</w:t>
            </w:r>
          </w:p>
        </w:tc>
        <w:tc>
          <w:tcPr>
            <w:tcW w:w="696" w:type="dxa"/>
            <w:tcBorders>
              <w:top w:val="nil"/>
              <w:left w:val="nil"/>
              <w:bottom w:val="single" w:sz="4" w:space="0" w:color="auto"/>
              <w:right w:val="single" w:sz="4" w:space="0" w:color="auto"/>
            </w:tcBorders>
            <w:shd w:val="clear" w:color="auto" w:fill="auto"/>
            <w:vAlign w:val="center"/>
            <w:hideMark/>
          </w:tcPr>
          <w:p w14:paraId="71DA1EEA" w14:textId="77777777" w:rsidR="00A768CC" w:rsidRPr="00A768CC" w:rsidRDefault="00A768CC" w:rsidP="00A768CC">
            <w:pPr>
              <w:jc w:val="center"/>
              <w:rPr>
                <w:rFonts w:ascii="Calibri" w:hAnsi="Calibri" w:cs="Calibri"/>
                <w:sz w:val="20"/>
              </w:rPr>
            </w:pPr>
            <w:r w:rsidRPr="00A768CC">
              <w:rPr>
                <w:rFonts w:ascii="Calibri" w:hAnsi="Calibri" w:cs="Calibri"/>
                <w:sz w:val="20"/>
              </w:rPr>
              <w:t>0036</w:t>
            </w:r>
          </w:p>
        </w:tc>
        <w:tc>
          <w:tcPr>
            <w:tcW w:w="1134" w:type="dxa"/>
            <w:tcBorders>
              <w:top w:val="nil"/>
              <w:left w:val="nil"/>
              <w:bottom w:val="single" w:sz="4" w:space="0" w:color="auto"/>
              <w:right w:val="single" w:sz="4" w:space="0" w:color="auto"/>
            </w:tcBorders>
            <w:shd w:val="clear" w:color="auto" w:fill="auto"/>
            <w:vAlign w:val="center"/>
            <w:hideMark/>
          </w:tcPr>
          <w:p w14:paraId="57E0FA22"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6CE8BF65"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50D3B975"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5634B7E" w14:textId="77777777" w:rsidR="00A768CC" w:rsidRPr="00A768CC" w:rsidRDefault="00A768CC" w:rsidP="00A768CC">
            <w:pPr>
              <w:rPr>
                <w:rFonts w:ascii="Calibri" w:hAnsi="Calibri" w:cs="Calibri"/>
                <w:sz w:val="20"/>
              </w:rPr>
            </w:pPr>
            <w:r w:rsidRPr="00A768CC">
              <w:rPr>
                <w:rFonts w:ascii="Calibri" w:hAnsi="Calibri" w:cs="Calibri"/>
                <w:sz w:val="20"/>
              </w:rPr>
              <w:t xml:space="preserve">                    9.Oprávky k základnímu stádu a tažným zvířatům</w:t>
            </w:r>
          </w:p>
        </w:tc>
        <w:tc>
          <w:tcPr>
            <w:tcW w:w="1430" w:type="dxa"/>
            <w:tcBorders>
              <w:top w:val="nil"/>
              <w:left w:val="nil"/>
              <w:bottom w:val="single" w:sz="4" w:space="0" w:color="auto"/>
              <w:right w:val="single" w:sz="4" w:space="0" w:color="auto"/>
            </w:tcBorders>
            <w:shd w:val="clear" w:color="auto" w:fill="auto"/>
            <w:vAlign w:val="center"/>
            <w:hideMark/>
          </w:tcPr>
          <w:p w14:paraId="7D540B51" w14:textId="77777777" w:rsidR="00A768CC" w:rsidRPr="00A768CC" w:rsidRDefault="00A768CC" w:rsidP="00A768CC">
            <w:pPr>
              <w:jc w:val="center"/>
              <w:rPr>
                <w:rFonts w:ascii="Calibri" w:hAnsi="Calibri" w:cs="Calibri"/>
                <w:sz w:val="20"/>
              </w:rPr>
            </w:pPr>
            <w:r w:rsidRPr="00A768CC">
              <w:rPr>
                <w:rFonts w:ascii="Calibri" w:hAnsi="Calibri" w:cs="Calibri"/>
                <w:sz w:val="20"/>
              </w:rPr>
              <w:t>086</w:t>
            </w:r>
          </w:p>
        </w:tc>
        <w:tc>
          <w:tcPr>
            <w:tcW w:w="696" w:type="dxa"/>
            <w:tcBorders>
              <w:top w:val="nil"/>
              <w:left w:val="nil"/>
              <w:bottom w:val="single" w:sz="4" w:space="0" w:color="auto"/>
              <w:right w:val="single" w:sz="4" w:space="0" w:color="auto"/>
            </w:tcBorders>
            <w:shd w:val="clear" w:color="auto" w:fill="auto"/>
            <w:vAlign w:val="center"/>
            <w:hideMark/>
          </w:tcPr>
          <w:p w14:paraId="1C432E05" w14:textId="77777777" w:rsidR="00A768CC" w:rsidRPr="00A768CC" w:rsidRDefault="00A768CC" w:rsidP="00A768CC">
            <w:pPr>
              <w:jc w:val="center"/>
              <w:rPr>
                <w:rFonts w:ascii="Calibri" w:hAnsi="Calibri" w:cs="Calibri"/>
                <w:sz w:val="20"/>
              </w:rPr>
            </w:pPr>
            <w:r w:rsidRPr="00A768CC">
              <w:rPr>
                <w:rFonts w:ascii="Calibri" w:hAnsi="Calibri" w:cs="Calibri"/>
                <w:sz w:val="20"/>
              </w:rPr>
              <w:t>0037</w:t>
            </w:r>
          </w:p>
        </w:tc>
        <w:tc>
          <w:tcPr>
            <w:tcW w:w="1134" w:type="dxa"/>
            <w:tcBorders>
              <w:top w:val="nil"/>
              <w:left w:val="nil"/>
              <w:bottom w:val="single" w:sz="4" w:space="0" w:color="auto"/>
              <w:right w:val="single" w:sz="4" w:space="0" w:color="auto"/>
            </w:tcBorders>
            <w:shd w:val="clear" w:color="auto" w:fill="auto"/>
            <w:vAlign w:val="center"/>
            <w:hideMark/>
          </w:tcPr>
          <w:p w14:paraId="58493894"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0C0C598A"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08FF235A"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6B7CA236" w14:textId="77777777" w:rsidR="00C7651A" w:rsidRDefault="00A768CC" w:rsidP="00A768CC">
            <w:pPr>
              <w:rPr>
                <w:rFonts w:ascii="Calibri" w:hAnsi="Calibri" w:cs="Calibri"/>
                <w:sz w:val="20"/>
              </w:rPr>
            </w:pPr>
            <w:r w:rsidRPr="00A768CC">
              <w:rPr>
                <w:rFonts w:ascii="Calibri" w:hAnsi="Calibri" w:cs="Calibri"/>
                <w:sz w:val="20"/>
              </w:rPr>
              <w:t xml:space="preserve">                   10.Oprávky k drobnému dlouhodobému hmotnému </w:t>
            </w:r>
          </w:p>
          <w:p w14:paraId="657E8B6D" w14:textId="07AFB025" w:rsidR="00A768CC" w:rsidRPr="00A768CC" w:rsidRDefault="00C7651A" w:rsidP="00A768CC">
            <w:pPr>
              <w:rPr>
                <w:rFonts w:ascii="Calibri" w:hAnsi="Calibri" w:cs="Calibri"/>
                <w:sz w:val="20"/>
              </w:rPr>
            </w:pPr>
            <w:r>
              <w:rPr>
                <w:rFonts w:ascii="Calibri" w:hAnsi="Calibri" w:cs="Calibri"/>
                <w:sz w:val="20"/>
              </w:rPr>
              <w:t xml:space="preserve">                    </w:t>
            </w:r>
            <w:r w:rsidR="00A768CC" w:rsidRPr="00A768CC">
              <w:rPr>
                <w:rFonts w:ascii="Calibri" w:hAnsi="Calibri" w:cs="Calibri"/>
                <w:sz w:val="20"/>
              </w:rPr>
              <w:t>majetku</w:t>
            </w:r>
          </w:p>
        </w:tc>
        <w:tc>
          <w:tcPr>
            <w:tcW w:w="1430" w:type="dxa"/>
            <w:tcBorders>
              <w:top w:val="nil"/>
              <w:left w:val="nil"/>
              <w:bottom w:val="single" w:sz="4" w:space="0" w:color="auto"/>
              <w:right w:val="single" w:sz="4" w:space="0" w:color="auto"/>
            </w:tcBorders>
            <w:shd w:val="clear" w:color="auto" w:fill="auto"/>
            <w:vAlign w:val="center"/>
            <w:hideMark/>
          </w:tcPr>
          <w:p w14:paraId="42B7D134" w14:textId="77777777" w:rsidR="00A768CC" w:rsidRPr="00A768CC" w:rsidRDefault="00A768CC" w:rsidP="00A768CC">
            <w:pPr>
              <w:jc w:val="center"/>
              <w:rPr>
                <w:rFonts w:ascii="Calibri" w:hAnsi="Calibri" w:cs="Calibri"/>
                <w:sz w:val="20"/>
              </w:rPr>
            </w:pPr>
            <w:r w:rsidRPr="00A768CC">
              <w:rPr>
                <w:rFonts w:ascii="Calibri" w:hAnsi="Calibri" w:cs="Calibri"/>
                <w:sz w:val="20"/>
              </w:rPr>
              <w:t>088</w:t>
            </w:r>
          </w:p>
        </w:tc>
        <w:tc>
          <w:tcPr>
            <w:tcW w:w="696" w:type="dxa"/>
            <w:tcBorders>
              <w:top w:val="nil"/>
              <w:left w:val="nil"/>
              <w:bottom w:val="single" w:sz="4" w:space="0" w:color="auto"/>
              <w:right w:val="single" w:sz="4" w:space="0" w:color="auto"/>
            </w:tcBorders>
            <w:shd w:val="clear" w:color="auto" w:fill="auto"/>
            <w:vAlign w:val="center"/>
            <w:hideMark/>
          </w:tcPr>
          <w:p w14:paraId="20E1945B" w14:textId="77777777" w:rsidR="00A768CC" w:rsidRPr="00A768CC" w:rsidRDefault="00A768CC" w:rsidP="00A768CC">
            <w:pPr>
              <w:jc w:val="center"/>
              <w:rPr>
                <w:rFonts w:ascii="Calibri" w:hAnsi="Calibri" w:cs="Calibri"/>
                <w:sz w:val="20"/>
              </w:rPr>
            </w:pPr>
            <w:r w:rsidRPr="00A768CC">
              <w:rPr>
                <w:rFonts w:ascii="Calibri" w:hAnsi="Calibri" w:cs="Calibri"/>
                <w:sz w:val="20"/>
              </w:rPr>
              <w:t>0038</w:t>
            </w:r>
          </w:p>
        </w:tc>
        <w:tc>
          <w:tcPr>
            <w:tcW w:w="1134" w:type="dxa"/>
            <w:tcBorders>
              <w:top w:val="nil"/>
              <w:left w:val="nil"/>
              <w:bottom w:val="single" w:sz="4" w:space="0" w:color="auto"/>
              <w:right w:val="single" w:sz="4" w:space="0" w:color="auto"/>
            </w:tcBorders>
            <w:shd w:val="clear" w:color="auto" w:fill="auto"/>
            <w:vAlign w:val="center"/>
            <w:hideMark/>
          </w:tcPr>
          <w:p w14:paraId="09052015" w14:textId="77777777" w:rsidR="00A768CC" w:rsidRPr="00A768CC" w:rsidRDefault="00A768CC" w:rsidP="00A768CC">
            <w:pPr>
              <w:jc w:val="center"/>
              <w:rPr>
                <w:rFonts w:ascii="Calibri" w:hAnsi="Calibri" w:cs="Calibri"/>
                <w:sz w:val="20"/>
              </w:rPr>
            </w:pPr>
            <w:r w:rsidRPr="00A768CC">
              <w:rPr>
                <w:rFonts w:ascii="Calibri" w:hAnsi="Calibri" w:cs="Calibri"/>
                <w:sz w:val="20"/>
              </w:rPr>
              <w:t>-21 180</w:t>
            </w:r>
          </w:p>
        </w:tc>
        <w:tc>
          <w:tcPr>
            <w:tcW w:w="1418" w:type="dxa"/>
            <w:tcBorders>
              <w:top w:val="nil"/>
              <w:left w:val="nil"/>
              <w:bottom w:val="single" w:sz="4" w:space="0" w:color="auto"/>
              <w:right w:val="single" w:sz="8" w:space="0" w:color="auto"/>
            </w:tcBorders>
            <w:shd w:val="clear" w:color="auto" w:fill="auto"/>
            <w:vAlign w:val="center"/>
            <w:hideMark/>
          </w:tcPr>
          <w:p w14:paraId="24AC81E0" w14:textId="77777777" w:rsidR="00A768CC" w:rsidRPr="00A768CC" w:rsidRDefault="00A768CC" w:rsidP="00A768CC">
            <w:pPr>
              <w:jc w:val="center"/>
              <w:rPr>
                <w:rFonts w:ascii="Calibri" w:hAnsi="Calibri" w:cs="Calibri"/>
                <w:sz w:val="20"/>
              </w:rPr>
            </w:pPr>
            <w:r w:rsidRPr="00A768CC">
              <w:rPr>
                <w:rFonts w:ascii="Calibri" w:hAnsi="Calibri" w:cs="Calibri"/>
                <w:sz w:val="20"/>
              </w:rPr>
              <w:t>-19 861</w:t>
            </w:r>
          </w:p>
        </w:tc>
      </w:tr>
      <w:tr w:rsidR="00A768CC" w:rsidRPr="00A768CC" w14:paraId="441F79A0" w14:textId="77777777" w:rsidTr="00363AB6">
        <w:trPr>
          <w:trHeight w:val="270"/>
        </w:trPr>
        <w:tc>
          <w:tcPr>
            <w:tcW w:w="5377" w:type="dxa"/>
            <w:tcBorders>
              <w:top w:val="nil"/>
              <w:left w:val="single" w:sz="8" w:space="0" w:color="auto"/>
              <w:bottom w:val="single" w:sz="8" w:space="0" w:color="auto"/>
              <w:right w:val="single" w:sz="8" w:space="0" w:color="auto"/>
            </w:tcBorders>
            <w:shd w:val="clear" w:color="auto" w:fill="auto"/>
            <w:vAlign w:val="center"/>
            <w:hideMark/>
          </w:tcPr>
          <w:p w14:paraId="35C5C972" w14:textId="77777777" w:rsidR="00C7651A" w:rsidRDefault="00A768CC" w:rsidP="00A768CC">
            <w:pPr>
              <w:rPr>
                <w:rFonts w:ascii="Calibri" w:hAnsi="Calibri" w:cs="Calibri"/>
                <w:sz w:val="20"/>
              </w:rPr>
            </w:pPr>
            <w:r w:rsidRPr="00A768CC">
              <w:rPr>
                <w:rFonts w:ascii="Calibri" w:hAnsi="Calibri" w:cs="Calibri"/>
                <w:sz w:val="20"/>
              </w:rPr>
              <w:t xml:space="preserve">                   11.Oprávky k ostatnímu dlouhodobému hmotnému </w:t>
            </w:r>
          </w:p>
          <w:p w14:paraId="3EFBF748" w14:textId="62F7CFEF" w:rsidR="00A768CC" w:rsidRPr="00A768CC" w:rsidRDefault="00C7651A" w:rsidP="00A768CC">
            <w:pPr>
              <w:rPr>
                <w:rFonts w:ascii="Calibri" w:hAnsi="Calibri" w:cs="Calibri"/>
                <w:sz w:val="20"/>
              </w:rPr>
            </w:pPr>
            <w:r>
              <w:rPr>
                <w:rFonts w:ascii="Calibri" w:hAnsi="Calibri" w:cs="Calibri"/>
                <w:sz w:val="20"/>
              </w:rPr>
              <w:t xml:space="preserve">                   </w:t>
            </w:r>
            <w:r w:rsidR="00A768CC" w:rsidRPr="00A768CC">
              <w:rPr>
                <w:rFonts w:ascii="Calibri" w:hAnsi="Calibri" w:cs="Calibri"/>
                <w:sz w:val="20"/>
              </w:rPr>
              <w:t>majetku</w:t>
            </w:r>
          </w:p>
        </w:tc>
        <w:tc>
          <w:tcPr>
            <w:tcW w:w="1430" w:type="dxa"/>
            <w:tcBorders>
              <w:top w:val="nil"/>
              <w:left w:val="nil"/>
              <w:bottom w:val="single" w:sz="8" w:space="0" w:color="auto"/>
              <w:right w:val="single" w:sz="4" w:space="0" w:color="auto"/>
            </w:tcBorders>
            <w:shd w:val="clear" w:color="auto" w:fill="auto"/>
            <w:vAlign w:val="center"/>
            <w:hideMark/>
          </w:tcPr>
          <w:p w14:paraId="634A58D9" w14:textId="77777777" w:rsidR="00A768CC" w:rsidRPr="00A768CC" w:rsidRDefault="00A768CC" w:rsidP="00A768CC">
            <w:pPr>
              <w:jc w:val="center"/>
              <w:rPr>
                <w:rFonts w:ascii="Calibri" w:hAnsi="Calibri" w:cs="Calibri"/>
                <w:sz w:val="20"/>
              </w:rPr>
            </w:pPr>
            <w:r w:rsidRPr="00A768CC">
              <w:rPr>
                <w:rFonts w:ascii="Calibri" w:hAnsi="Calibri" w:cs="Calibri"/>
                <w:sz w:val="20"/>
              </w:rPr>
              <w:t>089</w:t>
            </w:r>
          </w:p>
        </w:tc>
        <w:tc>
          <w:tcPr>
            <w:tcW w:w="696" w:type="dxa"/>
            <w:tcBorders>
              <w:top w:val="nil"/>
              <w:left w:val="nil"/>
              <w:bottom w:val="single" w:sz="4" w:space="0" w:color="auto"/>
              <w:right w:val="single" w:sz="4" w:space="0" w:color="auto"/>
            </w:tcBorders>
            <w:shd w:val="clear" w:color="auto" w:fill="auto"/>
            <w:vAlign w:val="center"/>
            <w:hideMark/>
          </w:tcPr>
          <w:p w14:paraId="363F78EA" w14:textId="77777777" w:rsidR="00A768CC" w:rsidRPr="00A768CC" w:rsidRDefault="00A768CC" w:rsidP="00A768CC">
            <w:pPr>
              <w:jc w:val="center"/>
              <w:rPr>
                <w:rFonts w:ascii="Calibri" w:hAnsi="Calibri" w:cs="Calibri"/>
                <w:sz w:val="20"/>
              </w:rPr>
            </w:pPr>
            <w:r w:rsidRPr="00A768CC">
              <w:rPr>
                <w:rFonts w:ascii="Calibri" w:hAnsi="Calibri" w:cs="Calibri"/>
                <w:sz w:val="20"/>
              </w:rPr>
              <w:t>0039</w:t>
            </w:r>
          </w:p>
        </w:tc>
        <w:tc>
          <w:tcPr>
            <w:tcW w:w="1134" w:type="dxa"/>
            <w:tcBorders>
              <w:top w:val="nil"/>
              <w:left w:val="nil"/>
              <w:bottom w:val="single" w:sz="8" w:space="0" w:color="auto"/>
              <w:right w:val="single" w:sz="4" w:space="0" w:color="auto"/>
            </w:tcBorders>
            <w:shd w:val="clear" w:color="auto" w:fill="auto"/>
            <w:vAlign w:val="center"/>
            <w:hideMark/>
          </w:tcPr>
          <w:p w14:paraId="3C0E7B0E" w14:textId="77777777" w:rsidR="00A768CC" w:rsidRPr="00A768CC" w:rsidRDefault="00A768CC" w:rsidP="00A768CC">
            <w:pPr>
              <w:jc w:val="center"/>
              <w:rPr>
                <w:rFonts w:ascii="Calibri" w:hAnsi="Calibri" w:cs="Calibri"/>
                <w:sz w:val="20"/>
              </w:rPr>
            </w:pPr>
            <w:r w:rsidRPr="00A768CC">
              <w:rPr>
                <w:rFonts w:ascii="Calibri" w:hAnsi="Calibri" w:cs="Calibri"/>
                <w:sz w:val="20"/>
              </w:rPr>
              <w:t>-12 981</w:t>
            </w:r>
          </w:p>
        </w:tc>
        <w:tc>
          <w:tcPr>
            <w:tcW w:w="1418" w:type="dxa"/>
            <w:tcBorders>
              <w:top w:val="nil"/>
              <w:left w:val="nil"/>
              <w:bottom w:val="single" w:sz="8" w:space="0" w:color="auto"/>
              <w:right w:val="single" w:sz="8" w:space="0" w:color="auto"/>
            </w:tcBorders>
            <w:shd w:val="clear" w:color="auto" w:fill="auto"/>
            <w:vAlign w:val="center"/>
            <w:hideMark/>
          </w:tcPr>
          <w:p w14:paraId="12939DF5" w14:textId="77777777" w:rsidR="00A768CC" w:rsidRPr="00A768CC" w:rsidRDefault="00A768CC" w:rsidP="00A768CC">
            <w:pPr>
              <w:jc w:val="center"/>
              <w:rPr>
                <w:rFonts w:ascii="Calibri" w:hAnsi="Calibri" w:cs="Calibri"/>
                <w:sz w:val="20"/>
              </w:rPr>
            </w:pPr>
            <w:r w:rsidRPr="00A768CC">
              <w:rPr>
                <w:rFonts w:ascii="Calibri" w:hAnsi="Calibri" w:cs="Calibri"/>
                <w:sz w:val="20"/>
              </w:rPr>
              <w:t>-14 131</w:t>
            </w:r>
          </w:p>
        </w:tc>
      </w:tr>
      <w:tr w:rsidR="00A768CC" w:rsidRPr="00A768CC" w14:paraId="2CD29FB5"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689BCC1" w14:textId="77777777" w:rsidR="00A768CC" w:rsidRPr="00A768CC" w:rsidRDefault="00A768CC" w:rsidP="00A768CC">
            <w:pPr>
              <w:rPr>
                <w:rFonts w:ascii="Calibri" w:hAnsi="Calibri" w:cs="Calibri"/>
                <w:sz w:val="20"/>
              </w:rPr>
            </w:pPr>
            <w:r w:rsidRPr="00A768CC">
              <w:rPr>
                <w:rFonts w:ascii="Calibri" w:hAnsi="Calibri" w:cs="Calibri"/>
                <w:sz w:val="20"/>
              </w:rPr>
              <w:t xml:space="preserve">B. Krátkodobý majetek celkem                    </w:t>
            </w:r>
          </w:p>
        </w:tc>
        <w:tc>
          <w:tcPr>
            <w:tcW w:w="1430" w:type="dxa"/>
            <w:tcBorders>
              <w:top w:val="nil"/>
              <w:left w:val="nil"/>
              <w:bottom w:val="single" w:sz="4" w:space="0" w:color="auto"/>
              <w:right w:val="single" w:sz="4" w:space="0" w:color="auto"/>
            </w:tcBorders>
            <w:shd w:val="clear" w:color="auto" w:fill="auto"/>
            <w:vAlign w:val="center"/>
            <w:hideMark/>
          </w:tcPr>
          <w:p w14:paraId="6D1AF27B" w14:textId="77777777" w:rsidR="00A768CC" w:rsidRPr="00A768CC" w:rsidRDefault="00A768CC" w:rsidP="00A768CC">
            <w:pPr>
              <w:jc w:val="center"/>
              <w:rPr>
                <w:rFonts w:ascii="Calibri" w:hAnsi="Calibri" w:cs="Calibri"/>
                <w:sz w:val="20"/>
              </w:rPr>
            </w:pPr>
            <w:r w:rsidRPr="00A768CC">
              <w:rPr>
                <w:rFonts w:ascii="Calibri" w:hAnsi="Calibri" w:cs="Calibri"/>
                <w:sz w:val="20"/>
              </w:rPr>
              <w:t>ř.41+51+71+79</w:t>
            </w:r>
          </w:p>
        </w:tc>
        <w:tc>
          <w:tcPr>
            <w:tcW w:w="696" w:type="dxa"/>
            <w:tcBorders>
              <w:top w:val="single" w:sz="8" w:space="0" w:color="auto"/>
              <w:left w:val="nil"/>
              <w:bottom w:val="single" w:sz="4" w:space="0" w:color="auto"/>
              <w:right w:val="single" w:sz="4" w:space="0" w:color="auto"/>
            </w:tcBorders>
            <w:shd w:val="clear" w:color="auto" w:fill="auto"/>
            <w:vAlign w:val="center"/>
            <w:hideMark/>
          </w:tcPr>
          <w:p w14:paraId="3DD545A1" w14:textId="77777777" w:rsidR="00A768CC" w:rsidRPr="00A768CC" w:rsidRDefault="00A768CC" w:rsidP="00A768CC">
            <w:pPr>
              <w:jc w:val="center"/>
              <w:rPr>
                <w:rFonts w:ascii="Calibri" w:hAnsi="Calibri" w:cs="Calibri"/>
                <w:sz w:val="20"/>
              </w:rPr>
            </w:pPr>
            <w:r w:rsidRPr="00A768CC">
              <w:rPr>
                <w:rFonts w:ascii="Calibri" w:hAnsi="Calibri" w:cs="Calibri"/>
                <w:sz w:val="20"/>
              </w:rPr>
              <w:t>0040</w:t>
            </w:r>
          </w:p>
        </w:tc>
        <w:tc>
          <w:tcPr>
            <w:tcW w:w="1134" w:type="dxa"/>
            <w:tcBorders>
              <w:top w:val="nil"/>
              <w:left w:val="nil"/>
              <w:bottom w:val="single" w:sz="4" w:space="0" w:color="auto"/>
              <w:right w:val="single" w:sz="4" w:space="0" w:color="auto"/>
            </w:tcBorders>
            <w:shd w:val="clear" w:color="auto" w:fill="auto"/>
            <w:vAlign w:val="center"/>
            <w:hideMark/>
          </w:tcPr>
          <w:p w14:paraId="39DD0F86"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1 203 325</w:t>
            </w:r>
          </w:p>
        </w:tc>
        <w:tc>
          <w:tcPr>
            <w:tcW w:w="1418" w:type="dxa"/>
            <w:tcBorders>
              <w:top w:val="nil"/>
              <w:left w:val="nil"/>
              <w:bottom w:val="single" w:sz="4" w:space="0" w:color="auto"/>
              <w:right w:val="single" w:sz="8" w:space="0" w:color="auto"/>
            </w:tcBorders>
            <w:shd w:val="clear" w:color="auto" w:fill="auto"/>
            <w:vAlign w:val="center"/>
            <w:hideMark/>
          </w:tcPr>
          <w:p w14:paraId="70A95FF1"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1 286 360</w:t>
            </w:r>
          </w:p>
        </w:tc>
      </w:tr>
      <w:tr w:rsidR="00A768CC" w:rsidRPr="00A768CC" w14:paraId="0C8A4BD7"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27459FAC" w14:textId="77777777" w:rsidR="00A768CC" w:rsidRPr="00A768CC" w:rsidRDefault="00A768CC" w:rsidP="00A768CC">
            <w:pPr>
              <w:rPr>
                <w:rFonts w:ascii="Calibri" w:hAnsi="Calibri" w:cs="Calibri"/>
                <w:sz w:val="20"/>
              </w:rPr>
            </w:pPr>
            <w:r w:rsidRPr="00A768CC">
              <w:rPr>
                <w:rFonts w:ascii="Calibri" w:hAnsi="Calibri" w:cs="Calibri"/>
                <w:sz w:val="20"/>
              </w:rPr>
              <w:t xml:space="preserve">    I. Zásoby celkem                                          </w:t>
            </w:r>
          </w:p>
        </w:tc>
        <w:tc>
          <w:tcPr>
            <w:tcW w:w="1430" w:type="dxa"/>
            <w:tcBorders>
              <w:top w:val="nil"/>
              <w:left w:val="nil"/>
              <w:bottom w:val="single" w:sz="4" w:space="0" w:color="auto"/>
              <w:right w:val="single" w:sz="4" w:space="0" w:color="auto"/>
            </w:tcBorders>
            <w:shd w:val="clear" w:color="auto" w:fill="auto"/>
            <w:vAlign w:val="center"/>
            <w:hideMark/>
          </w:tcPr>
          <w:p w14:paraId="350B56D0" w14:textId="77777777" w:rsidR="00A768CC" w:rsidRPr="00A768CC" w:rsidRDefault="00A768CC" w:rsidP="00A768CC">
            <w:pPr>
              <w:jc w:val="center"/>
              <w:rPr>
                <w:rFonts w:ascii="Calibri" w:hAnsi="Calibri" w:cs="Calibri"/>
                <w:sz w:val="20"/>
              </w:rPr>
            </w:pPr>
            <w:r w:rsidRPr="00A768CC">
              <w:rPr>
                <w:rFonts w:ascii="Calibri" w:hAnsi="Calibri" w:cs="Calibri"/>
                <w:sz w:val="20"/>
              </w:rPr>
              <w:t>ř.42 až 50</w:t>
            </w:r>
          </w:p>
        </w:tc>
        <w:tc>
          <w:tcPr>
            <w:tcW w:w="696" w:type="dxa"/>
            <w:tcBorders>
              <w:top w:val="nil"/>
              <w:left w:val="nil"/>
              <w:bottom w:val="single" w:sz="4" w:space="0" w:color="auto"/>
              <w:right w:val="single" w:sz="4" w:space="0" w:color="auto"/>
            </w:tcBorders>
            <w:shd w:val="clear" w:color="auto" w:fill="auto"/>
            <w:vAlign w:val="center"/>
            <w:hideMark/>
          </w:tcPr>
          <w:p w14:paraId="0F0E2E6D" w14:textId="77777777" w:rsidR="00A768CC" w:rsidRPr="00A768CC" w:rsidRDefault="00A768CC" w:rsidP="00A768CC">
            <w:pPr>
              <w:jc w:val="center"/>
              <w:rPr>
                <w:rFonts w:ascii="Calibri" w:hAnsi="Calibri" w:cs="Calibri"/>
                <w:sz w:val="20"/>
              </w:rPr>
            </w:pPr>
            <w:r w:rsidRPr="00A768CC">
              <w:rPr>
                <w:rFonts w:ascii="Calibri" w:hAnsi="Calibri" w:cs="Calibri"/>
                <w:sz w:val="20"/>
              </w:rPr>
              <w:t>0041</w:t>
            </w:r>
          </w:p>
        </w:tc>
        <w:tc>
          <w:tcPr>
            <w:tcW w:w="1134" w:type="dxa"/>
            <w:tcBorders>
              <w:top w:val="nil"/>
              <w:left w:val="nil"/>
              <w:bottom w:val="single" w:sz="4" w:space="0" w:color="auto"/>
              <w:right w:val="single" w:sz="4" w:space="0" w:color="auto"/>
            </w:tcBorders>
            <w:shd w:val="clear" w:color="auto" w:fill="auto"/>
            <w:vAlign w:val="center"/>
            <w:hideMark/>
          </w:tcPr>
          <w:p w14:paraId="2E17BC4D"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6 467</w:t>
            </w:r>
          </w:p>
        </w:tc>
        <w:tc>
          <w:tcPr>
            <w:tcW w:w="1418" w:type="dxa"/>
            <w:tcBorders>
              <w:top w:val="nil"/>
              <w:left w:val="nil"/>
              <w:bottom w:val="single" w:sz="4" w:space="0" w:color="auto"/>
              <w:right w:val="single" w:sz="8" w:space="0" w:color="auto"/>
            </w:tcBorders>
            <w:shd w:val="clear" w:color="auto" w:fill="auto"/>
            <w:vAlign w:val="center"/>
            <w:hideMark/>
          </w:tcPr>
          <w:p w14:paraId="5F9FB25C"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7 653</w:t>
            </w:r>
          </w:p>
        </w:tc>
      </w:tr>
      <w:tr w:rsidR="00A768CC" w:rsidRPr="00A768CC" w14:paraId="295FC0DB"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08C3778" w14:textId="77777777" w:rsidR="00A768CC" w:rsidRPr="00A768CC" w:rsidRDefault="00A768CC" w:rsidP="00A768CC">
            <w:pPr>
              <w:rPr>
                <w:rFonts w:ascii="Calibri" w:hAnsi="Calibri" w:cs="Calibri"/>
                <w:sz w:val="20"/>
              </w:rPr>
            </w:pPr>
            <w:r w:rsidRPr="00A768CC">
              <w:rPr>
                <w:rFonts w:ascii="Calibri" w:hAnsi="Calibri" w:cs="Calibri"/>
                <w:sz w:val="20"/>
              </w:rPr>
              <w:t xml:space="preserve">                    1.Materiál na skladě</w:t>
            </w:r>
          </w:p>
        </w:tc>
        <w:tc>
          <w:tcPr>
            <w:tcW w:w="1430" w:type="dxa"/>
            <w:tcBorders>
              <w:top w:val="nil"/>
              <w:left w:val="nil"/>
              <w:bottom w:val="single" w:sz="4" w:space="0" w:color="auto"/>
              <w:right w:val="single" w:sz="4" w:space="0" w:color="auto"/>
            </w:tcBorders>
            <w:shd w:val="clear" w:color="auto" w:fill="auto"/>
            <w:vAlign w:val="center"/>
            <w:hideMark/>
          </w:tcPr>
          <w:p w14:paraId="0E38D18F" w14:textId="77777777" w:rsidR="00A768CC" w:rsidRPr="00A768CC" w:rsidRDefault="00A768CC" w:rsidP="00A768CC">
            <w:pPr>
              <w:jc w:val="center"/>
              <w:rPr>
                <w:rFonts w:ascii="Calibri" w:hAnsi="Calibri" w:cs="Calibri"/>
                <w:sz w:val="20"/>
              </w:rPr>
            </w:pPr>
            <w:r w:rsidRPr="00A768CC">
              <w:rPr>
                <w:rFonts w:ascii="Calibri" w:hAnsi="Calibri" w:cs="Calibri"/>
                <w:sz w:val="20"/>
              </w:rPr>
              <w:t>112</w:t>
            </w:r>
          </w:p>
        </w:tc>
        <w:tc>
          <w:tcPr>
            <w:tcW w:w="696" w:type="dxa"/>
            <w:tcBorders>
              <w:top w:val="nil"/>
              <w:left w:val="nil"/>
              <w:bottom w:val="single" w:sz="4" w:space="0" w:color="auto"/>
              <w:right w:val="single" w:sz="4" w:space="0" w:color="auto"/>
            </w:tcBorders>
            <w:shd w:val="clear" w:color="auto" w:fill="auto"/>
            <w:vAlign w:val="center"/>
            <w:hideMark/>
          </w:tcPr>
          <w:p w14:paraId="34CC220F" w14:textId="77777777" w:rsidR="00A768CC" w:rsidRPr="00A768CC" w:rsidRDefault="00A768CC" w:rsidP="00A768CC">
            <w:pPr>
              <w:jc w:val="center"/>
              <w:rPr>
                <w:rFonts w:ascii="Calibri" w:hAnsi="Calibri" w:cs="Calibri"/>
                <w:sz w:val="20"/>
              </w:rPr>
            </w:pPr>
            <w:r w:rsidRPr="00A768CC">
              <w:rPr>
                <w:rFonts w:ascii="Calibri" w:hAnsi="Calibri" w:cs="Calibri"/>
                <w:sz w:val="20"/>
              </w:rPr>
              <w:t>0042</w:t>
            </w:r>
          </w:p>
        </w:tc>
        <w:tc>
          <w:tcPr>
            <w:tcW w:w="1134" w:type="dxa"/>
            <w:tcBorders>
              <w:top w:val="nil"/>
              <w:left w:val="nil"/>
              <w:bottom w:val="single" w:sz="4" w:space="0" w:color="auto"/>
              <w:right w:val="single" w:sz="4" w:space="0" w:color="auto"/>
            </w:tcBorders>
            <w:shd w:val="clear" w:color="auto" w:fill="auto"/>
            <w:vAlign w:val="center"/>
            <w:hideMark/>
          </w:tcPr>
          <w:p w14:paraId="16435B64" w14:textId="77777777" w:rsidR="00A768CC" w:rsidRPr="00A768CC" w:rsidRDefault="00A768CC" w:rsidP="00A768CC">
            <w:pPr>
              <w:jc w:val="center"/>
              <w:rPr>
                <w:rFonts w:ascii="Calibri" w:hAnsi="Calibri" w:cs="Calibri"/>
                <w:sz w:val="20"/>
              </w:rPr>
            </w:pPr>
            <w:r w:rsidRPr="00A768CC">
              <w:rPr>
                <w:rFonts w:ascii="Calibri" w:hAnsi="Calibri" w:cs="Calibri"/>
                <w:sz w:val="20"/>
              </w:rPr>
              <w:t>1 248</w:t>
            </w:r>
          </w:p>
        </w:tc>
        <w:tc>
          <w:tcPr>
            <w:tcW w:w="1418" w:type="dxa"/>
            <w:tcBorders>
              <w:top w:val="nil"/>
              <w:left w:val="nil"/>
              <w:bottom w:val="single" w:sz="4" w:space="0" w:color="auto"/>
              <w:right w:val="single" w:sz="8" w:space="0" w:color="auto"/>
            </w:tcBorders>
            <w:shd w:val="clear" w:color="auto" w:fill="auto"/>
            <w:vAlign w:val="center"/>
            <w:hideMark/>
          </w:tcPr>
          <w:p w14:paraId="3115B8D0" w14:textId="77777777" w:rsidR="00A768CC" w:rsidRPr="00A768CC" w:rsidRDefault="00A768CC" w:rsidP="00A768CC">
            <w:pPr>
              <w:jc w:val="center"/>
              <w:rPr>
                <w:rFonts w:ascii="Calibri" w:hAnsi="Calibri" w:cs="Calibri"/>
                <w:sz w:val="20"/>
              </w:rPr>
            </w:pPr>
            <w:r w:rsidRPr="00A768CC">
              <w:rPr>
                <w:rFonts w:ascii="Calibri" w:hAnsi="Calibri" w:cs="Calibri"/>
                <w:sz w:val="20"/>
              </w:rPr>
              <w:t>1 529</w:t>
            </w:r>
          </w:p>
        </w:tc>
      </w:tr>
      <w:tr w:rsidR="00A768CC" w:rsidRPr="00A768CC" w14:paraId="06BA1C34"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9765B5D" w14:textId="77777777" w:rsidR="00A768CC" w:rsidRPr="00A768CC" w:rsidRDefault="00A768CC" w:rsidP="00A768CC">
            <w:pPr>
              <w:rPr>
                <w:rFonts w:ascii="Calibri" w:hAnsi="Calibri" w:cs="Calibri"/>
                <w:sz w:val="20"/>
              </w:rPr>
            </w:pPr>
            <w:r w:rsidRPr="00A768CC">
              <w:rPr>
                <w:rFonts w:ascii="Calibri" w:hAnsi="Calibri" w:cs="Calibri"/>
                <w:sz w:val="20"/>
              </w:rPr>
              <w:t xml:space="preserve">                    2.Materiál na cestě</w:t>
            </w:r>
          </w:p>
        </w:tc>
        <w:tc>
          <w:tcPr>
            <w:tcW w:w="1430" w:type="dxa"/>
            <w:tcBorders>
              <w:top w:val="nil"/>
              <w:left w:val="nil"/>
              <w:bottom w:val="single" w:sz="4" w:space="0" w:color="auto"/>
              <w:right w:val="single" w:sz="4" w:space="0" w:color="auto"/>
            </w:tcBorders>
            <w:shd w:val="clear" w:color="auto" w:fill="auto"/>
            <w:vAlign w:val="center"/>
            <w:hideMark/>
          </w:tcPr>
          <w:p w14:paraId="2C9BD567" w14:textId="77777777" w:rsidR="00A768CC" w:rsidRPr="00A768CC" w:rsidRDefault="00A768CC" w:rsidP="00A768CC">
            <w:pPr>
              <w:jc w:val="center"/>
              <w:rPr>
                <w:rFonts w:ascii="Calibri" w:hAnsi="Calibri" w:cs="Calibri"/>
                <w:sz w:val="20"/>
              </w:rPr>
            </w:pPr>
            <w:r w:rsidRPr="00A768CC">
              <w:rPr>
                <w:rFonts w:ascii="Calibri" w:hAnsi="Calibri" w:cs="Calibri"/>
                <w:sz w:val="20"/>
              </w:rPr>
              <w:t>119</w:t>
            </w:r>
          </w:p>
        </w:tc>
        <w:tc>
          <w:tcPr>
            <w:tcW w:w="696" w:type="dxa"/>
            <w:tcBorders>
              <w:top w:val="nil"/>
              <w:left w:val="nil"/>
              <w:bottom w:val="single" w:sz="4" w:space="0" w:color="auto"/>
              <w:right w:val="single" w:sz="4" w:space="0" w:color="auto"/>
            </w:tcBorders>
            <w:shd w:val="clear" w:color="auto" w:fill="auto"/>
            <w:vAlign w:val="center"/>
            <w:hideMark/>
          </w:tcPr>
          <w:p w14:paraId="7156A95B" w14:textId="77777777" w:rsidR="00A768CC" w:rsidRPr="00A768CC" w:rsidRDefault="00A768CC" w:rsidP="00A768CC">
            <w:pPr>
              <w:jc w:val="center"/>
              <w:rPr>
                <w:rFonts w:ascii="Calibri" w:hAnsi="Calibri" w:cs="Calibri"/>
                <w:sz w:val="20"/>
              </w:rPr>
            </w:pPr>
            <w:r w:rsidRPr="00A768CC">
              <w:rPr>
                <w:rFonts w:ascii="Calibri" w:hAnsi="Calibri" w:cs="Calibri"/>
                <w:sz w:val="20"/>
              </w:rPr>
              <w:t>0043</w:t>
            </w:r>
          </w:p>
        </w:tc>
        <w:tc>
          <w:tcPr>
            <w:tcW w:w="1134" w:type="dxa"/>
            <w:tcBorders>
              <w:top w:val="nil"/>
              <w:left w:val="nil"/>
              <w:bottom w:val="single" w:sz="4" w:space="0" w:color="auto"/>
              <w:right w:val="single" w:sz="4" w:space="0" w:color="auto"/>
            </w:tcBorders>
            <w:shd w:val="clear" w:color="auto" w:fill="auto"/>
            <w:vAlign w:val="center"/>
            <w:hideMark/>
          </w:tcPr>
          <w:p w14:paraId="24ABF934" w14:textId="77777777" w:rsidR="00A768CC" w:rsidRPr="00A768CC" w:rsidRDefault="00A768CC" w:rsidP="00A768CC">
            <w:pPr>
              <w:jc w:val="center"/>
              <w:rPr>
                <w:rFonts w:ascii="Calibri" w:hAnsi="Calibri" w:cs="Calibri"/>
                <w:sz w:val="20"/>
              </w:rPr>
            </w:pPr>
            <w:r w:rsidRPr="00A768CC">
              <w:rPr>
                <w:rFonts w:ascii="Calibri" w:hAnsi="Calibri" w:cs="Calibri"/>
                <w:sz w:val="20"/>
              </w:rPr>
              <w:t>6</w:t>
            </w:r>
          </w:p>
        </w:tc>
        <w:tc>
          <w:tcPr>
            <w:tcW w:w="1418" w:type="dxa"/>
            <w:tcBorders>
              <w:top w:val="nil"/>
              <w:left w:val="nil"/>
              <w:bottom w:val="single" w:sz="4" w:space="0" w:color="auto"/>
              <w:right w:val="single" w:sz="8" w:space="0" w:color="auto"/>
            </w:tcBorders>
            <w:shd w:val="clear" w:color="auto" w:fill="auto"/>
            <w:vAlign w:val="center"/>
            <w:hideMark/>
          </w:tcPr>
          <w:p w14:paraId="7483FE27"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277AF0DC"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2CD89816" w14:textId="77777777" w:rsidR="00A768CC" w:rsidRPr="00A768CC" w:rsidRDefault="00A768CC" w:rsidP="00A768CC">
            <w:pPr>
              <w:rPr>
                <w:rFonts w:ascii="Calibri" w:hAnsi="Calibri" w:cs="Calibri"/>
                <w:sz w:val="20"/>
              </w:rPr>
            </w:pPr>
            <w:r w:rsidRPr="00A768CC">
              <w:rPr>
                <w:rFonts w:ascii="Calibri" w:hAnsi="Calibri" w:cs="Calibri"/>
                <w:sz w:val="20"/>
              </w:rPr>
              <w:t xml:space="preserve">                    3.Nedokončená výroba</w:t>
            </w:r>
          </w:p>
        </w:tc>
        <w:tc>
          <w:tcPr>
            <w:tcW w:w="1430" w:type="dxa"/>
            <w:tcBorders>
              <w:top w:val="nil"/>
              <w:left w:val="nil"/>
              <w:bottom w:val="single" w:sz="4" w:space="0" w:color="auto"/>
              <w:right w:val="single" w:sz="4" w:space="0" w:color="auto"/>
            </w:tcBorders>
            <w:shd w:val="clear" w:color="auto" w:fill="auto"/>
            <w:vAlign w:val="center"/>
            <w:hideMark/>
          </w:tcPr>
          <w:p w14:paraId="0C4F4961" w14:textId="77777777" w:rsidR="00A768CC" w:rsidRPr="00A768CC" w:rsidRDefault="00A768CC" w:rsidP="00A768CC">
            <w:pPr>
              <w:jc w:val="center"/>
              <w:rPr>
                <w:rFonts w:ascii="Calibri" w:hAnsi="Calibri" w:cs="Calibri"/>
                <w:sz w:val="20"/>
              </w:rPr>
            </w:pPr>
            <w:r w:rsidRPr="00A768CC">
              <w:rPr>
                <w:rFonts w:ascii="Calibri" w:hAnsi="Calibri" w:cs="Calibri"/>
                <w:sz w:val="20"/>
              </w:rPr>
              <w:t>121</w:t>
            </w:r>
          </w:p>
        </w:tc>
        <w:tc>
          <w:tcPr>
            <w:tcW w:w="696" w:type="dxa"/>
            <w:tcBorders>
              <w:top w:val="nil"/>
              <w:left w:val="nil"/>
              <w:bottom w:val="single" w:sz="4" w:space="0" w:color="auto"/>
              <w:right w:val="single" w:sz="4" w:space="0" w:color="auto"/>
            </w:tcBorders>
            <w:shd w:val="clear" w:color="auto" w:fill="auto"/>
            <w:vAlign w:val="center"/>
            <w:hideMark/>
          </w:tcPr>
          <w:p w14:paraId="58BEC95B" w14:textId="77777777" w:rsidR="00A768CC" w:rsidRPr="00A768CC" w:rsidRDefault="00A768CC" w:rsidP="00A768CC">
            <w:pPr>
              <w:jc w:val="center"/>
              <w:rPr>
                <w:rFonts w:ascii="Calibri" w:hAnsi="Calibri" w:cs="Calibri"/>
                <w:sz w:val="20"/>
              </w:rPr>
            </w:pPr>
            <w:r w:rsidRPr="00A768CC">
              <w:rPr>
                <w:rFonts w:ascii="Calibri" w:hAnsi="Calibri" w:cs="Calibri"/>
                <w:sz w:val="20"/>
              </w:rPr>
              <w:t>0044</w:t>
            </w:r>
          </w:p>
        </w:tc>
        <w:tc>
          <w:tcPr>
            <w:tcW w:w="1134" w:type="dxa"/>
            <w:tcBorders>
              <w:top w:val="nil"/>
              <w:left w:val="nil"/>
              <w:bottom w:val="single" w:sz="4" w:space="0" w:color="auto"/>
              <w:right w:val="single" w:sz="4" w:space="0" w:color="auto"/>
            </w:tcBorders>
            <w:shd w:val="clear" w:color="auto" w:fill="auto"/>
            <w:vAlign w:val="center"/>
            <w:hideMark/>
          </w:tcPr>
          <w:p w14:paraId="2A3F8DF6"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6335F167"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6AF80B85"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276E5BD" w14:textId="77777777" w:rsidR="00A768CC" w:rsidRPr="00A768CC" w:rsidRDefault="00A768CC" w:rsidP="00A768CC">
            <w:pPr>
              <w:rPr>
                <w:rFonts w:ascii="Calibri" w:hAnsi="Calibri" w:cs="Calibri"/>
                <w:sz w:val="20"/>
              </w:rPr>
            </w:pPr>
            <w:r w:rsidRPr="00A768CC">
              <w:rPr>
                <w:rFonts w:ascii="Calibri" w:hAnsi="Calibri" w:cs="Calibri"/>
                <w:sz w:val="20"/>
              </w:rPr>
              <w:t xml:space="preserve">                    4.Polotovary vlastní výroby</w:t>
            </w:r>
          </w:p>
        </w:tc>
        <w:tc>
          <w:tcPr>
            <w:tcW w:w="1430" w:type="dxa"/>
            <w:tcBorders>
              <w:top w:val="nil"/>
              <w:left w:val="nil"/>
              <w:bottom w:val="single" w:sz="4" w:space="0" w:color="auto"/>
              <w:right w:val="single" w:sz="4" w:space="0" w:color="auto"/>
            </w:tcBorders>
            <w:shd w:val="clear" w:color="auto" w:fill="auto"/>
            <w:vAlign w:val="center"/>
            <w:hideMark/>
          </w:tcPr>
          <w:p w14:paraId="165857E2" w14:textId="77777777" w:rsidR="00A768CC" w:rsidRPr="00A768CC" w:rsidRDefault="00A768CC" w:rsidP="00A768CC">
            <w:pPr>
              <w:jc w:val="center"/>
              <w:rPr>
                <w:rFonts w:ascii="Calibri" w:hAnsi="Calibri" w:cs="Calibri"/>
                <w:sz w:val="20"/>
              </w:rPr>
            </w:pPr>
            <w:r w:rsidRPr="00A768CC">
              <w:rPr>
                <w:rFonts w:ascii="Calibri" w:hAnsi="Calibri" w:cs="Calibri"/>
                <w:sz w:val="20"/>
              </w:rPr>
              <w:t>122</w:t>
            </w:r>
          </w:p>
        </w:tc>
        <w:tc>
          <w:tcPr>
            <w:tcW w:w="696" w:type="dxa"/>
            <w:tcBorders>
              <w:top w:val="nil"/>
              <w:left w:val="nil"/>
              <w:bottom w:val="single" w:sz="4" w:space="0" w:color="auto"/>
              <w:right w:val="single" w:sz="4" w:space="0" w:color="auto"/>
            </w:tcBorders>
            <w:shd w:val="clear" w:color="auto" w:fill="auto"/>
            <w:vAlign w:val="center"/>
            <w:hideMark/>
          </w:tcPr>
          <w:p w14:paraId="563032DF" w14:textId="77777777" w:rsidR="00A768CC" w:rsidRPr="00A768CC" w:rsidRDefault="00A768CC" w:rsidP="00A768CC">
            <w:pPr>
              <w:jc w:val="center"/>
              <w:rPr>
                <w:rFonts w:ascii="Calibri" w:hAnsi="Calibri" w:cs="Calibri"/>
                <w:sz w:val="20"/>
              </w:rPr>
            </w:pPr>
            <w:r w:rsidRPr="00A768CC">
              <w:rPr>
                <w:rFonts w:ascii="Calibri" w:hAnsi="Calibri" w:cs="Calibri"/>
                <w:sz w:val="20"/>
              </w:rPr>
              <w:t>0045</w:t>
            </w:r>
          </w:p>
        </w:tc>
        <w:tc>
          <w:tcPr>
            <w:tcW w:w="1134" w:type="dxa"/>
            <w:tcBorders>
              <w:top w:val="nil"/>
              <w:left w:val="nil"/>
              <w:bottom w:val="single" w:sz="4" w:space="0" w:color="auto"/>
              <w:right w:val="single" w:sz="4" w:space="0" w:color="auto"/>
            </w:tcBorders>
            <w:shd w:val="clear" w:color="auto" w:fill="auto"/>
            <w:vAlign w:val="center"/>
            <w:hideMark/>
          </w:tcPr>
          <w:p w14:paraId="121C7094"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68178FE4"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7637E83E"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48DEEA85" w14:textId="77777777" w:rsidR="00A768CC" w:rsidRPr="00A768CC" w:rsidRDefault="00A768CC" w:rsidP="00A768CC">
            <w:pPr>
              <w:rPr>
                <w:rFonts w:ascii="Calibri" w:hAnsi="Calibri" w:cs="Calibri"/>
                <w:sz w:val="20"/>
              </w:rPr>
            </w:pPr>
            <w:r w:rsidRPr="00A768CC">
              <w:rPr>
                <w:rFonts w:ascii="Calibri" w:hAnsi="Calibri" w:cs="Calibri"/>
                <w:sz w:val="20"/>
              </w:rPr>
              <w:t xml:space="preserve">                    5.Výrobky</w:t>
            </w:r>
          </w:p>
        </w:tc>
        <w:tc>
          <w:tcPr>
            <w:tcW w:w="1430" w:type="dxa"/>
            <w:tcBorders>
              <w:top w:val="nil"/>
              <w:left w:val="nil"/>
              <w:bottom w:val="single" w:sz="4" w:space="0" w:color="auto"/>
              <w:right w:val="single" w:sz="4" w:space="0" w:color="auto"/>
            </w:tcBorders>
            <w:shd w:val="clear" w:color="auto" w:fill="auto"/>
            <w:vAlign w:val="center"/>
            <w:hideMark/>
          </w:tcPr>
          <w:p w14:paraId="2AD7DE3D" w14:textId="77777777" w:rsidR="00A768CC" w:rsidRPr="00A768CC" w:rsidRDefault="00A768CC" w:rsidP="00A768CC">
            <w:pPr>
              <w:jc w:val="center"/>
              <w:rPr>
                <w:rFonts w:ascii="Calibri" w:hAnsi="Calibri" w:cs="Calibri"/>
                <w:sz w:val="20"/>
              </w:rPr>
            </w:pPr>
            <w:r w:rsidRPr="00A768CC">
              <w:rPr>
                <w:rFonts w:ascii="Calibri" w:hAnsi="Calibri" w:cs="Calibri"/>
                <w:sz w:val="20"/>
              </w:rPr>
              <w:t>123</w:t>
            </w:r>
          </w:p>
        </w:tc>
        <w:tc>
          <w:tcPr>
            <w:tcW w:w="696" w:type="dxa"/>
            <w:tcBorders>
              <w:top w:val="nil"/>
              <w:left w:val="nil"/>
              <w:bottom w:val="single" w:sz="4" w:space="0" w:color="auto"/>
              <w:right w:val="single" w:sz="4" w:space="0" w:color="auto"/>
            </w:tcBorders>
            <w:shd w:val="clear" w:color="auto" w:fill="auto"/>
            <w:vAlign w:val="center"/>
            <w:hideMark/>
          </w:tcPr>
          <w:p w14:paraId="36758F8B" w14:textId="77777777" w:rsidR="00A768CC" w:rsidRPr="00A768CC" w:rsidRDefault="00A768CC" w:rsidP="00A768CC">
            <w:pPr>
              <w:jc w:val="center"/>
              <w:rPr>
                <w:rFonts w:ascii="Calibri" w:hAnsi="Calibri" w:cs="Calibri"/>
                <w:sz w:val="20"/>
              </w:rPr>
            </w:pPr>
            <w:r w:rsidRPr="00A768CC">
              <w:rPr>
                <w:rFonts w:ascii="Calibri" w:hAnsi="Calibri" w:cs="Calibri"/>
                <w:sz w:val="20"/>
              </w:rPr>
              <w:t>0046</w:t>
            </w:r>
          </w:p>
        </w:tc>
        <w:tc>
          <w:tcPr>
            <w:tcW w:w="1134" w:type="dxa"/>
            <w:tcBorders>
              <w:top w:val="nil"/>
              <w:left w:val="nil"/>
              <w:bottom w:val="single" w:sz="4" w:space="0" w:color="auto"/>
              <w:right w:val="single" w:sz="4" w:space="0" w:color="auto"/>
            </w:tcBorders>
            <w:shd w:val="clear" w:color="auto" w:fill="auto"/>
            <w:vAlign w:val="center"/>
            <w:hideMark/>
          </w:tcPr>
          <w:p w14:paraId="5710A8FA"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352F64B9"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5758DD8F"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9D586F6" w14:textId="77777777" w:rsidR="00A768CC" w:rsidRPr="00A768CC" w:rsidRDefault="00A768CC" w:rsidP="00A768CC">
            <w:pPr>
              <w:rPr>
                <w:rFonts w:ascii="Calibri" w:hAnsi="Calibri" w:cs="Calibri"/>
                <w:sz w:val="20"/>
              </w:rPr>
            </w:pPr>
            <w:r w:rsidRPr="00A768CC">
              <w:rPr>
                <w:rFonts w:ascii="Calibri" w:hAnsi="Calibri" w:cs="Calibri"/>
                <w:sz w:val="20"/>
              </w:rPr>
              <w:t xml:space="preserve">                    6.Mladá a ostatní zvířata a jejich skupiny</w:t>
            </w:r>
          </w:p>
        </w:tc>
        <w:tc>
          <w:tcPr>
            <w:tcW w:w="1430" w:type="dxa"/>
            <w:tcBorders>
              <w:top w:val="nil"/>
              <w:left w:val="nil"/>
              <w:bottom w:val="single" w:sz="4" w:space="0" w:color="auto"/>
              <w:right w:val="single" w:sz="4" w:space="0" w:color="auto"/>
            </w:tcBorders>
            <w:shd w:val="clear" w:color="auto" w:fill="auto"/>
            <w:vAlign w:val="center"/>
            <w:hideMark/>
          </w:tcPr>
          <w:p w14:paraId="6FA76FB2" w14:textId="77777777" w:rsidR="00A768CC" w:rsidRPr="00A768CC" w:rsidRDefault="00A768CC" w:rsidP="00A768CC">
            <w:pPr>
              <w:jc w:val="center"/>
              <w:rPr>
                <w:rFonts w:ascii="Calibri" w:hAnsi="Calibri" w:cs="Calibri"/>
                <w:sz w:val="20"/>
              </w:rPr>
            </w:pPr>
            <w:r w:rsidRPr="00A768CC">
              <w:rPr>
                <w:rFonts w:ascii="Calibri" w:hAnsi="Calibri" w:cs="Calibri"/>
                <w:sz w:val="20"/>
              </w:rPr>
              <w:t>124</w:t>
            </w:r>
          </w:p>
        </w:tc>
        <w:tc>
          <w:tcPr>
            <w:tcW w:w="696" w:type="dxa"/>
            <w:tcBorders>
              <w:top w:val="nil"/>
              <w:left w:val="nil"/>
              <w:bottom w:val="single" w:sz="4" w:space="0" w:color="auto"/>
              <w:right w:val="single" w:sz="4" w:space="0" w:color="auto"/>
            </w:tcBorders>
            <w:shd w:val="clear" w:color="auto" w:fill="auto"/>
            <w:vAlign w:val="center"/>
            <w:hideMark/>
          </w:tcPr>
          <w:p w14:paraId="0574E1D3" w14:textId="77777777" w:rsidR="00A768CC" w:rsidRPr="00A768CC" w:rsidRDefault="00A768CC" w:rsidP="00A768CC">
            <w:pPr>
              <w:jc w:val="center"/>
              <w:rPr>
                <w:rFonts w:ascii="Calibri" w:hAnsi="Calibri" w:cs="Calibri"/>
                <w:sz w:val="20"/>
              </w:rPr>
            </w:pPr>
            <w:r w:rsidRPr="00A768CC">
              <w:rPr>
                <w:rFonts w:ascii="Calibri" w:hAnsi="Calibri" w:cs="Calibri"/>
                <w:sz w:val="20"/>
              </w:rPr>
              <w:t>0047</w:t>
            </w:r>
          </w:p>
        </w:tc>
        <w:tc>
          <w:tcPr>
            <w:tcW w:w="1134" w:type="dxa"/>
            <w:tcBorders>
              <w:top w:val="nil"/>
              <w:left w:val="nil"/>
              <w:bottom w:val="single" w:sz="4" w:space="0" w:color="auto"/>
              <w:right w:val="single" w:sz="4" w:space="0" w:color="auto"/>
            </w:tcBorders>
            <w:shd w:val="clear" w:color="auto" w:fill="auto"/>
            <w:vAlign w:val="center"/>
            <w:hideMark/>
          </w:tcPr>
          <w:p w14:paraId="70080D54"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7FF439C3"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6733583E"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7388A33" w14:textId="77777777" w:rsidR="00A768CC" w:rsidRPr="00A768CC" w:rsidRDefault="00A768CC" w:rsidP="00A768CC">
            <w:pPr>
              <w:rPr>
                <w:rFonts w:ascii="Calibri" w:hAnsi="Calibri" w:cs="Calibri"/>
                <w:sz w:val="20"/>
              </w:rPr>
            </w:pPr>
            <w:r w:rsidRPr="00A768CC">
              <w:rPr>
                <w:rFonts w:ascii="Calibri" w:hAnsi="Calibri" w:cs="Calibri"/>
                <w:sz w:val="20"/>
              </w:rPr>
              <w:t xml:space="preserve">                    7.Zboží na skladě a v prodejnách</w:t>
            </w:r>
          </w:p>
        </w:tc>
        <w:tc>
          <w:tcPr>
            <w:tcW w:w="1430" w:type="dxa"/>
            <w:tcBorders>
              <w:top w:val="nil"/>
              <w:left w:val="nil"/>
              <w:bottom w:val="single" w:sz="4" w:space="0" w:color="auto"/>
              <w:right w:val="single" w:sz="4" w:space="0" w:color="auto"/>
            </w:tcBorders>
            <w:shd w:val="clear" w:color="auto" w:fill="auto"/>
            <w:vAlign w:val="center"/>
            <w:hideMark/>
          </w:tcPr>
          <w:p w14:paraId="1F1A7270" w14:textId="77777777" w:rsidR="00A768CC" w:rsidRPr="00A768CC" w:rsidRDefault="00A768CC" w:rsidP="00A768CC">
            <w:pPr>
              <w:jc w:val="center"/>
              <w:rPr>
                <w:rFonts w:ascii="Calibri" w:hAnsi="Calibri" w:cs="Calibri"/>
                <w:sz w:val="20"/>
              </w:rPr>
            </w:pPr>
            <w:r w:rsidRPr="00A768CC">
              <w:rPr>
                <w:rFonts w:ascii="Calibri" w:hAnsi="Calibri" w:cs="Calibri"/>
                <w:sz w:val="20"/>
              </w:rPr>
              <w:t>132</w:t>
            </w:r>
          </w:p>
        </w:tc>
        <w:tc>
          <w:tcPr>
            <w:tcW w:w="696" w:type="dxa"/>
            <w:tcBorders>
              <w:top w:val="nil"/>
              <w:left w:val="nil"/>
              <w:bottom w:val="single" w:sz="4" w:space="0" w:color="auto"/>
              <w:right w:val="single" w:sz="4" w:space="0" w:color="auto"/>
            </w:tcBorders>
            <w:shd w:val="clear" w:color="auto" w:fill="auto"/>
            <w:vAlign w:val="center"/>
            <w:hideMark/>
          </w:tcPr>
          <w:p w14:paraId="54A4F719" w14:textId="77777777" w:rsidR="00A768CC" w:rsidRPr="00A768CC" w:rsidRDefault="00A768CC" w:rsidP="00A768CC">
            <w:pPr>
              <w:jc w:val="center"/>
              <w:rPr>
                <w:rFonts w:ascii="Calibri" w:hAnsi="Calibri" w:cs="Calibri"/>
                <w:sz w:val="20"/>
              </w:rPr>
            </w:pPr>
            <w:r w:rsidRPr="00A768CC">
              <w:rPr>
                <w:rFonts w:ascii="Calibri" w:hAnsi="Calibri" w:cs="Calibri"/>
                <w:sz w:val="20"/>
              </w:rPr>
              <w:t>0048</w:t>
            </w:r>
          </w:p>
        </w:tc>
        <w:tc>
          <w:tcPr>
            <w:tcW w:w="1134" w:type="dxa"/>
            <w:tcBorders>
              <w:top w:val="nil"/>
              <w:left w:val="nil"/>
              <w:bottom w:val="single" w:sz="4" w:space="0" w:color="auto"/>
              <w:right w:val="single" w:sz="4" w:space="0" w:color="auto"/>
            </w:tcBorders>
            <w:shd w:val="clear" w:color="auto" w:fill="auto"/>
            <w:vAlign w:val="center"/>
            <w:hideMark/>
          </w:tcPr>
          <w:p w14:paraId="57A84DB3" w14:textId="77777777" w:rsidR="00A768CC" w:rsidRPr="00A768CC" w:rsidRDefault="00A768CC" w:rsidP="00A768CC">
            <w:pPr>
              <w:jc w:val="center"/>
              <w:rPr>
                <w:rFonts w:ascii="Calibri" w:hAnsi="Calibri" w:cs="Calibri"/>
                <w:sz w:val="20"/>
              </w:rPr>
            </w:pPr>
            <w:r w:rsidRPr="00A768CC">
              <w:rPr>
                <w:rFonts w:ascii="Calibri" w:hAnsi="Calibri" w:cs="Calibri"/>
                <w:sz w:val="20"/>
              </w:rPr>
              <w:t>5 213</w:t>
            </w:r>
          </w:p>
        </w:tc>
        <w:tc>
          <w:tcPr>
            <w:tcW w:w="1418" w:type="dxa"/>
            <w:tcBorders>
              <w:top w:val="nil"/>
              <w:left w:val="nil"/>
              <w:bottom w:val="single" w:sz="4" w:space="0" w:color="auto"/>
              <w:right w:val="single" w:sz="8" w:space="0" w:color="auto"/>
            </w:tcBorders>
            <w:shd w:val="clear" w:color="auto" w:fill="auto"/>
            <w:vAlign w:val="center"/>
            <w:hideMark/>
          </w:tcPr>
          <w:p w14:paraId="6EB9C123" w14:textId="77777777" w:rsidR="00A768CC" w:rsidRPr="00A768CC" w:rsidRDefault="00A768CC" w:rsidP="00A768CC">
            <w:pPr>
              <w:jc w:val="center"/>
              <w:rPr>
                <w:rFonts w:ascii="Calibri" w:hAnsi="Calibri" w:cs="Calibri"/>
                <w:sz w:val="20"/>
              </w:rPr>
            </w:pPr>
            <w:r w:rsidRPr="00A768CC">
              <w:rPr>
                <w:rFonts w:ascii="Calibri" w:hAnsi="Calibri" w:cs="Calibri"/>
                <w:sz w:val="20"/>
              </w:rPr>
              <w:t>6 124</w:t>
            </w:r>
          </w:p>
        </w:tc>
      </w:tr>
      <w:tr w:rsidR="00A768CC" w:rsidRPr="00A768CC" w14:paraId="0170B072"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7CD3E88" w14:textId="77777777" w:rsidR="00A768CC" w:rsidRPr="00A768CC" w:rsidRDefault="00A768CC" w:rsidP="00A768CC">
            <w:pPr>
              <w:rPr>
                <w:rFonts w:ascii="Calibri" w:hAnsi="Calibri" w:cs="Calibri"/>
                <w:sz w:val="20"/>
              </w:rPr>
            </w:pPr>
            <w:r w:rsidRPr="00A768CC">
              <w:rPr>
                <w:rFonts w:ascii="Calibri" w:hAnsi="Calibri" w:cs="Calibri"/>
                <w:sz w:val="20"/>
              </w:rPr>
              <w:t xml:space="preserve">                    8.Zboží na cestě</w:t>
            </w:r>
          </w:p>
        </w:tc>
        <w:tc>
          <w:tcPr>
            <w:tcW w:w="1430" w:type="dxa"/>
            <w:tcBorders>
              <w:top w:val="nil"/>
              <w:left w:val="nil"/>
              <w:bottom w:val="single" w:sz="4" w:space="0" w:color="auto"/>
              <w:right w:val="single" w:sz="4" w:space="0" w:color="auto"/>
            </w:tcBorders>
            <w:shd w:val="clear" w:color="auto" w:fill="auto"/>
            <w:vAlign w:val="center"/>
            <w:hideMark/>
          </w:tcPr>
          <w:p w14:paraId="57E4B27C" w14:textId="77777777" w:rsidR="00A768CC" w:rsidRPr="00A768CC" w:rsidRDefault="00A768CC" w:rsidP="00A768CC">
            <w:pPr>
              <w:jc w:val="center"/>
              <w:rPr>
                <w:rFonts w:ascii="Calibri" w:hAnsi="Calibri" w:cs="Calibri"/>
                <w:sz w:val="20"/>
              </w:rPr>
            </w:pPr>
            <w:r w:rsidRPr="00A768CC">
              <w:rPr>
                <w:rFonts w:ascii="Calibri" w:hAnsi="Calibri" w:cs="Calibri"/>
                <w:sz w:val="20"/>
              </w:rPr>
              <w:t>139</w:t>
            </w:r>
          </w:p>
        </w:tc>
        <w:tc>
          <w:tcPr>
            <w:tcW w:w="696" w:type="dxa"/>
            <w:tcBorders>
              <w:top w:val="nil"/>
              <w:left w:val="nil"/>
              <w:bottom w:val="single" w:sz="4" w:space="0" w:color="auto"/>
              <w:right w:val="single" w:sz="4" w:space="0" w:color="auto"/>
            </w:tcBorders>
            <w:shd w:val="clear" w:color="auto" w:fill="auto"/>
            <w:vAlign w:val="center"/>
            <w:hideMark/>
          </w:tcPr>
          <w:p w14:paraId="7BA01908" w14:textId="77777777" w:rsidR="00A768CC" w:rsidRPr="00A768CC" w:rsidRDefault="00A768CC" w:rsidP="00A768CC">
            <w:pPr>
              <w:jc w:val="center"/>
              <w:rPr>
                <w:rFonts w:ascii="Calibri" w:hAnsi="Calibri" w:cs="Calibri"/>
                <w:sz w:val="20"/>
              </w:rPr>
            </w:pPr>
            <w:r w:rsidRPr="00A768CC">
              <w:rPr>
                <w:rFonts w:ascii="Calibri" w:hAnsi="Calibri" w:cs="Calibri"/>
                <w:sz w:val="20"/>
              </w:rPr>
              <w:t>0049</w:t>
            </w:r>
          </w:p>
        </w:tc>
        <w:tc>
          <w:tcPr>
            <w:tcW w:w="1134" w:type="dxa"/>
            <w:tcBorders>
              <w:top w:val="nil"/>
              <w:left w:val="nil"/>
              <w:bottom w:val="single" w:sz="4" w:space="0" w:color="auto"/>
              <w:right w:val="single" w:sz="4" w:space="0" w:color="auto"/>
            </w:tcBorders>
            <w:shd w:val="clear" w:color="auto" w:fill="auto"/>
            <w:vAlign w:val="center"/>
            <w:hideMark/>
          </w:tcPr>
          <w:p w14:paraId="47ED4DE1"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75D181E2"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33EFDD42"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B2DA3E9" w14:textId="77777777" w:rsidR="00A768CC" w:rsidRPr="00A768CC" w:rsidRDefault="00A768CC" w:rsidP="00A768CC">
            <w:pPr>
              <w:rPr>
                <w:rFonts w:ascii="Calibri" w:hAnsi="Calibri" w:cs="Calibri"/>
                <w:sz w:val="20"/>
              </w:rPr>
            </w:pPr>
            <w:r w:rsidRPr="00A768CC">
              <w:rPr>
                <w:rFonts w:ascii="Calibri" w:hAnsi="Calibri" w:cs="Calibri"/>
                <w:sz w:val="20"/>
              </w:rPr>
              <w:t xml:space="preserve">                    9.Poskytnuté zálohy na zásoby</w:t>
            </w:r>
          </w:p>
        </w:tc>
        <w:tc>
          <w:tcPr>
            <w:tcW w:w="1430" w:type="dxa"/>
            <w:tcBorders>
              <w:top w:val="nil"/>
              <w:left w:val="nil"/>
              <w:bottom w:val="single" w:sz="4" w:space="0" w:color="auto"/>
              <w:right w:val="single" w:sz="4" w:space="0" w:color="auto"/>
            </w:tcBorders>
            <w:shd w:val="clear" w:color="auto" w:fill="auto"/>
            <w:vAlign w:val="center"/>
            <w:hideMark/>
          </w:tcPr>
          <w:p w14:paraId="00F5F8B7" w14:textId="77777777" w:rsidR="00A768CC" w:rsidRPr="00A768CC" w:rsidRDefault="00A768CC" w:rsidP="00A768CC">
            <w:pPr>
              <w:jc w:val="center"/>
              <w:rPr>
                <w:rFonts w:ascii="Calibri" w:hAnsi="Calibri" w:cs="Calibri"/>
                <w:sz w:val="20"/>
              </w:rPr>
            </w:pPr>
            <w:r w:rsidRPr="00A768CC">
              <w:rPr>
                <w:rFonts w:ascii="Calibri" w:hAnsi="Calibri" w:cs="Calibri"/>
                <w:sz w:val="20"/>
              </w:rPr>
              <w:t>z 314</w:t>
            </w:r>
          </w:p>
        </w:tc>
        <w:tc>
          <w:tcPr>
            <w:tcW w:w="696" w:type="dxa"/>
            <w:tcBorders>
              <w:top w:val="nil"/>
              <w:left w:val="nil"/>
              <w:bottom w:val="single" w:sz="4" w:space="0" w:color="auto"/>
              <w:right w:val="single" w:sz="4" w:space="0" w:color="auto"/>
            </w:tcBorders>
            <w:shd w:val="clear" w:color="auto" w:fill="auto"/>
            <w:vAlign w:val="center"/>
            <w:hideMark/>
          </w:tcPr>
          <w:p w14:paraId="775345F7" w14:textId="77777777" w:rsidR="00A768CC" w:rsidRPr="00A768CC" w:rsidRDefault="00A768CC" w:rsidP="00A768CC">
            <w:pPr>
              <w:jc w:val="center"/>
              <w:rPr>
                <w:rFonts w:ascii="Calibri" w:hAnsi="Calibri" w:cs="Calibri"/>
                <w:sz w:val="20"/>
              </w:rPr>
            </w:pPr>
            <w:r w:rsidRPr="00A768CC">
              <w:rPr>
                <w:rFonts w:ascii="Calibri" w:hAnsi="Calibri" w:cs="Calibri"/>
                <w:sz w:val="20"/>
              </w:rPr>
              <w:t>0050</w:t>
            </w:r>
          </w:p>
        </w:tc>
        <w:tc>
          <w:tcPr>
            <w:tcW w:w="1134" w:type="dxa"/>
            <w:tcBorders>
              <w:top w:val="nil"/>
              <w:left w:val="nil"/>
              <w:bottom w:val="single" w:sz="4" w:space="0" w:color="auto"/>
              <w:right w:val="single" w:sz="4" w:space="0" w:color="auto"/>
            </w:tcBorders>
            <w:shd w:val="clear" w:color="auto" w:fill="auto"/>
            <w:vAlign w:val="center"/>
            <w:hideMark/>
          </w:tcPr>
          <w:p w14:paraId="50B00B7E"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0CB5C269"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6B4D2F49"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407FFC6" w14:textId="77777777" w:rsidR="00A768CC" w:rsidRPr="00A768CC" w:rsidRDefault="00A768CC" w:rsidP="00A768CC">
            <w:pPr>
              <w:rPr>
                <w:rFonts w:ascii="Calibri" w:hAnsi="Calibri" w:cs="Calibri"/>
                <w:sz w:val="20"/>
              </w:rPr>
            </w:pPr>
            <w:r w:rsidRPr="00A768CC">
              <w:rPr>
                <w:rFonts w:ascii="Calibri" w:hAnsi="Calibri" w:cs="Calibri"/>
                <w:sz w:val="20"/>
              </w:rPr>
              <w:t xml:space="preserve">   II. Pohledávky celkem                                       </w:t>
            </w:r>
          </w:p>
        </w:tc>
        <w:tc>
          <w:tcPr>
            <w:tcW w:w="1430" w:type="dxa"/>
            <w:tcBorders>
              <w:top w:val="nil"/>
              <w:left w:val="nil"/>
              <w:bottom w:val="single" w:sz="4" w:space="0" w:color="auto"/>
              <w:right w:val="single" w:sz="4" w:space="0" w:color="auto"/>
            </w:tcBorders>
            <w:shd w:val="clear" w:color="auto" w:fill="auto"/>
            <w:vAlign w:val="center"/>
            <w:hideMark/>
          </w:tcPr>
          <w:p w14:paraId="11EC1DC2" w14:textId="77777777" w:rsidR="00A768CC" w:rsidRPr="00A768CC" w:rsidRDefault="00A768CC" w:rsidP="00A768CC">
            <w:pPr>
              <w:jc w:val="center"/>
              <w:rPr>
                <w:rFonts w:ascii="Calibri" w:hAnsi="Calibri" w:cs="Calibri"/>
                <w:sz w:val="20"/>
              </w:rPr>
            </w:pPr>
            <w:r w:rsidRPr="00A768CC">
              <w:rPr>
                <w:rFonts w:ascii="Calibri" w:hAnsi="Calibri" w:cs="Calibri"/>
                <w:sz w:val="20"/>
              </w:rPr>
              <w:t>ř.52 až70</w:t>
            </w:r>
          </w:p>
        </w:tc>
        <w:tc>
          <w:tcPr>
            <w:tcW w:w="696" w:type="dxa"/>
            <w:tcBorders>
              <w:top w:val="nil"/>
              <w:left w:val="nil"/>
              <w:bottom w:val="single" w:sz="4" w:space="0" w:color="auto"/>
              <w:right w:val="single" w:sz="4" w:space="0" w:color="auto"/>
            </w:tcBorders>
            <w:shd w:val="clear" w:color="auto" w:fill="auto"/>
            <w:vAlign w:val="center"/>
            <w:hideMark/>
          </w:tcPr>
          <w:p w14:paraId="2A3E5240" w14:textId="77777777" w:rsidR="00A768CC" w:rsidRPr="00A768CC" w:rsidRDefault="00A768CC" w:rsidP="00A768CC">
            <w:pPr>
              <w:jc w:val="center"/>
              <w:rPr>
                <w:rFonts w:ascii="Calibri" w:hAnsi="Calibri" w:cs="Calibri"/>
                <w:sz w:val="20"/>
              </w:rPr>
            </w:pPr>
            <w:r w:rsidRPr="00A768CC">
              <w:rPr>
                <w:rFonts w:ascii="Calibri" w:hAnsi="Calibri" w:cs="Calibri"/>
                <w:sz w:val="20"/>
              </w:rPr>
              <w:t>0051</w:t>
            </w:r>
          </w:p>
        </w:tc>
        <w:tc>
          <w:tcPr>
            <w:tcW w:w="1134" w:type="dxa"/>
            <w:tcBorders>
              <w:top w:val="nil"/>
              <w:left w:val="nil"/>
              <w:bottom w:val="single" w:sz="4" w:space="0" w:color="auto"/>
              <w:right w:val="single" w:sz="4" w:space="0" w:color="auto"/>
            </w:tcBorders>
            <w:shd w:val="clear" w:color="auto" w:fill="auto"/>
            <w:vAlign w:val="center"/>
            <w:hideMark/>
          </w:tcPr>
          <w:p w14:paraId="33E632A0"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72 807</w:t>
            </w:r>
          </w:p>
        </w:tc>
        <w:tc>
          <w:tcPr>
            <w:tcW w:w="1418" w:type="dxa"/>
            <w:tcBorders>
              <w:top w:val="nil"/>
              <w:left w:val="nil"/>
              <w:bottom w:val="single" w:sz="4" w:space="0" w:color="auto"/>
              <w:right w:val="single" w:sz="8" w:space="0" w:color="auto"/>
            </w:tcBorders>
            <w:shd w:val="clear" w:color="auto" w:fill="auto"/>
            <w:vAlign w:val="center"/>
            <w:hideMark/>
          </w:tcPr>
          <w:p w14:paraId="2130E1A5"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82 469</w:t>
            </w:r>
          </w:p>
        </w:tc>
      </w:tr>
      <w:tr w:rsidR="00A768CC" w:rsidRPr="00A768CC" w14:paraId="6D4FBE1A"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B1BF424" w14:textId="77777777" w:rsidR="00A768CC" w:rsidRPr="00A768CC" w:rsidRDefault="00A768CC" w:rsidP="00A768CC">
            <w:pPr>
              <w:rPr>
                <w:rFonts w:ascii="Calibri" w:hAnsi="Calibri" w:cs="Calibri"/>
                <w:sz w:val="20"/>
              </w:rPr>
            </w:pPr>
            <w:r w:rsidRPr="00A768CC">
              <w:rPr>
                <w:rFonts w:ascii="Calibri" w:hAnsi="Calibri" w:cs="Calibri"/>
                <w:sz w:val="20"/>
              </w:rPr>
              <w:t xml:space="preserve">                    1.Odběratelé</w:t>
            </w:r>
          </w:p>
        </w:tc>
        <w:tc>
          <w:tcPr>
            <w:tcW w:w="1430" w:type="dxa"/>
            <w:tcBorders>
              <w:top w:val="nil"/>
              <w:left w:val="nil"/>
              <w:bottom w:val="single" w:sz="4" w:space="0" w:color="auto"/>
              <w:right w:val="single" w:sz="4" w:space="0" w:color="auto"/>
            </w:tcBorders>
            <w:shd w:val="clear" w:color="auto" w:fill="auto"/>
            <w:vAlign w:val="center"/>
            <w:hideMark/>
          </w:tcPr>
          <w:p w14:paraId="4A71BCDA" w14:textId="77777777" w:rsidR="00A768CC" w:rsidRPr="00A768CC" w:rsidRDefault="00A768CC" w:rsidP="00A768CC">
            <w:pPr>
              <w:jc w:val="center"/>
              <w:rPr>
                <w:rFonts w:ascii="Calibri" w:hAnsi="Calibri" w:cs="Calibri"/>
                <w:sz w:val="20"/>
              </w:rPr>
            </w:pPr>
            <w:r w:rsidRPr="00A768CC">
              <w:rPr>
                <w:rFonts w:ascii="Calibri" w:hAnsi="Calibri" w:cs="Calibri"/>
                <w:sz w:val="20"/>
              </w:rPr>
              <w:t>311</w:t>
            </w:r>
          </w:p>
        </w:tc>
        <w:tc>
          <w:tcPr>
            <w:tcW w:w="696" w:type="dxa"/>
            <w:tcBorders>
              <w:top w:val="nil"/>
              <w:left w:val="nil"/>
              <w:bottom w:val="single" w:sz="4" w:space="0" w:color="auto"/>
              <w:right w:val="single" w:sz="4" w:space="0" w:color="auto"/>
            </w:tcBorders>
            <w:shd w:val="clear" w:color="auto" w:fill="auto"/>
            <w:vAlign w:val="center"/>
            <w:hideMark/>
          </w:tcPr>
          <w:p w14:paraId="0866E4BF" w14:textId="77777777" w:rsidR="00A768CC" w:rsidRPr="00A768CC" w:rsidRDefault="00A768CC" w:rsidP="00A768CC">
            <w:pPr>
              <w:jc w:val="center"/>
              <w:rPr>
                <w:rFonts w:ascii="Calibri" w:hAnsi="Calibri" w:cs="Calibri"/>
                <w:sz w:val="20"/>
              </w:rPr>
            </w:pPr>
            <w:r w:rsidRPr="00A768CC">
              <w:rPr>
                <w:rFonts w:ascii="Calibri" w:hAnsi="Calibri" w:cs="Calibri"/>
                <w:sz w:val="20"/>
              </w:rPr>
              <w:t>0052</w:t>
            </w:r>
          </w:p>
        </w:tc>
        <w:tc>
          <w:tcPr>
            <w:tcW w:w="1134" w:type="dxa"/>
            <w:tcBorders>
              <w:top w:val="nil"/>
              <w:left w:val="nil"/>
              <w:bottom w:val="single" w:sz="4" w:space="0" w:color="auto"/>
              <w:right w:val="single" w:sz="4" w:space="0" w:color="auto"/>
            </w:tcBorders>
            <w:shd w:val="clear" w:color="auto" w:fill="auto"/>
            <w:vAlign w:val="center"/>
            <w:hideMark/>
          </w:tcPr>
          <w:p w14:paraId="6E6215ED" w14:textId="77777777" w:rsidR="00A768CC" w:rsidRPr="00A768CC" w:rsidRDefault="00A768CC" w:rsidP="00A768CC">
            <w:pPr>
              <w:jc w:val="center"/>
              <w:rPr>
                <w:rFonts w:ascii="Calibri" w:hAnsi="Calibri" w:cs="Calibri"/>
                <w:sz w:val="20"/>
              </w:rPr>
            </w:pPr>
            <w:r w:rsidRPr="00A768CC">
              <w:rPr>
                <w:rFonts w:ascii="Calibri" w:hAnsi="Calibri" w:cs="Calibri"/>
                <w:sz w:val="20"/>
              </w:rPr>
              <w:t>36 848</w:t>
            </w:r>
          </w:p>
        </w:tc>
        <w:tc>
          <w:tcPr>
            <w:tcW w:w="1418" w:type="dxa"/>
            <w:tcBorders>
              <w:top w:val="nil"/>
              <w:left w:val="nil"/>
              <w:bottom w:val="single" w:sz="4" w:space="0" w:color="auto"/>
              <w:right w:val="single" w:sz="8" w:space="0" w:color="auto"/>
            </w:tcBorders>
            <w:shd w:val="clear" w:color="auto" w:fill="auto"/>
            <w:vAlign w:val="center"/>
            <w:hideMark/>
          </w:tcPr>
          <w:p w14:paraId="43F01B2F" w14:textId="77777777" w:rsidR="00A768CC" w:rsidRPr="00A768CC" w:rsidRDefault="00A768CC" w:rsidP="00A768CC">
            <w:pPr>
              <w:jc w:val="center"/>
              <w:rPr>
                <w:rFonts w:ascii="Calibri" w:hAnsi="Calibri" w:cs="Calibri"/>
                <w:sz w:val="20"/>
              </w:rPr>
            </w:pPr>
            <w:r w:rsidRPr="00A768CC">
              <w:rPr>
                <w:rFonts w:ascii="Calibri" w:hAnsi="Calibri" w:cs="Calibri"/>
                <w:sz w:val="20"/>
              </w:rPr>
              <w:t>43 166</w:t>
            </w:r>
          </w:p>
        </w:tc>
      </w:tr>
      <w:tr w:rsidR="00A768CC" w:rsidRPr="00A768CC" w14:paraId="7BA37DD7"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273CD818" w14:textId="77777777" w:rsidR="00A768CC" w:rsidRPr="00A768CC" w:rsidRDefault="00A768CC" w:rsidP="00A768CC">
            <w:pPr>
              <w:rPr>
                <w:rFonts w:ascii="Calibri" w:hAnsi="Calibri" w:cs="Calibri"/>
                <w:sz w:val="20"/>
              </w:rPr>
            </w:pPr>
            <w:r w:rsidRPr="00A768CC">
              <w:rPr>
                <w:rFonts w:ascii="Calibri" w:hAnsi="Calibri" w:cs="Calibri"/>
                <w:sz w:val="20"/>
              </w:rPr>
              <w:t xml:space="preserve">                    2.Směnky k inkasu</w:t>
            </w:r>
          </w:p>
        </w:tc>
        <w:tc>
          <w:tcPr>
            <w:tcW w:w="1430" w:type="dxa"/>
            <w:tcBorders>
              <w:top w:val="nil"/>
              <w:left w:val="nil"/>
              <w:bottom w:val="single" w:sz="4" w:space="0" w:color="auto"/>
              <w:right w:val="single" w:sz="4" w:space="0" w:color="auto"/>
            </w:tcBorders>
            <w:shd w:val="clear" w:color="auto" w:fill="auto"/>
            <w:vAlign w:val="center"/>
            <w:hideMark/>
          </w:tcPr>
          <w:p w14:paraId="643AD2E1" w14:textId="77777777" w:rsidR="00A768CC" w:rsidRPr="00A768CC" w:rsidRDefault="00A768CC" w:rsidP="00A768CC">
            <w:pPr>
              <w:jc w:val="center"/>
              <w:rPr>
                <w:rFonts w:ascii="Calibri" w:hAnsi="Calibri" w:cs="Calibri"/>
                <w:sz w:val="20"/>
              </w:rPr>
            </w:pPr>
            <w:r w:rsidRPr="00A768CC">
              <w:rPr>
                <w:rFonts w:ascii="Calibri" w:hAnsi="Calibri" w:cs="Calibri"/>
                <w:sz w:val="20"/>
              </w:rPr>
              <w:t>312</w:t>
            </w:r>
          </w:p>
        </w:tc>
        <w:tc>
          <w:tcPr>
            <w:tcW w:w="696" w:type="dxa"/>
            <w:tcBorders>
              <w:top w:val="nil"/>
              <w:left w:val="nil"/>
              <w:bottom w:val="single" w:sz="4" w:space="0" w:color="auto"/>
              <w:right w:val="single" w:sz="4" w:space="0" w:color="auto"/>
            </w:tcBorders>
            <w:shd w:val="clear" w:color="auto" w:fill="auto"/>
            <w:vAlign w:val="center"/>
            <w:hideMark/>
          </w:tcPr>
          <w:p w14:paraId="3FB8EA7D" w14:textId="77777777" w:rsidR="00A768CC" w:rsidRPr="00A768CC" w:rsidRDefault="00A768CC" w:rsidP="00A768CC">
            <w:pPr>
              <w:jc w:val="center"/>
              <w:rPr>
                <w:rFonts w:ascii="Calibri" w:hAnsi="Calibri" w:cs="Calibri"/>
                <w:sz w:val="20"/>
              </w:rPr>
            </w:pPr>
            <w:r w:rsidRPr="00A768CC">
              <w:rPr>
                <w:rFonts w:ascii="Calibri" w:hAnsi="Calibri" w:cs="Calibri"/>
                <w:sz w:val="20"/>
              </w:rPr>
              <w:t>0053</w:t>
            </w:r>
          </w:p>
        </w:tc>
        <w:tc>
          <w:tcPr>
            <w:tcW w:w="1134" w:type="dxa"/>
            <w:tcBorders>
              <w:top w:val="nil"/>
              <w:left w:val="nil"/>
              <w:bottom w:val="single" w:sz="4" w:space="0" w:color="auto"/>
              <w:right w:val="single" w:sz="4" w:space="0" w:color="auto"/>
            </w:tcBorders>
            <w:shd w:val="clear" w:color="auto" w:fill="auto"/>
            <w:vAlign w:val="center"/>
            <w:hideMark/>
          </w:tcPr>
          <w:p w14:paraId="340894B4"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483D8852"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0D3B0D4A"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4A1F88F5" w14:textId="77777777" w:rsidR="00A768CC" w:rsidRPr="00A768CC" w:rsidRDefault="00A768CC" w:rsidP="00A768CC">
            <w:pPr>
              <w:rPr>
                <w:rFonts w:ascii="Calibri" w:hAnsi="Calibri" w:cs="Calibri"/>
                <w:sz w:val="20"/>
              </w:rPr>
            </w:pPr>
            <w:r w:rsidRPr="00A768CC">
              <w:rPr>
                <w:rFonts w:ascii="Calibri" w:hAnsi="Calibri" w:cs="Calibri"/>
                <w:sz w:val="20"/>
              </w:rPr>
              <w:t xml:space="preserve">                    3.Pohledávky za eskontované cenné papíry</w:t>
            </w:r>
          </w:p>
        </w:tc>
        <w:tc>
          <w:tcPr>
            <w:tcW w:w="1430" w:type="dxa"/>
            <w:tcBorders>
              <w:top w:val="nil"/>
              <w:left w:val="nil"/>
              <w:bottom w:val="single" w:sz="4" w:space="0" w:color="auto"/>
              <w:right w:val="single" w:sz="4" w:space="0" w:color="auto"/>
            </w:tcBorders>
            <w:shd w:val="clear" w:color="auto" w:fill="auto"/>
            <w:vAlign w:val="center"/>
            <w:hideMark/>
          </w:tcPr>
          <w:p w14:paraId="36D5EF8D" w14:textId="77777777" w:rsidR="00A768CC" w:rsidRPr="00A768CC" w:rsidRDefault="00A768CC" w:rsidP="00A768CC">
            <w:pPr>
              <w:jc w:val="center"/>
              <w:rPr>
                <w:rFonts w:ascii="Calibri" w:hAnsi="Calibri" w:cs="Calibri"/>
                <w:sz w:val="20"/>
              </w:rPr>
            </w:pPr>
            <w:r w:rsidRPr="00A768CC">
              <w:rPr>
                <w:rFonts w:ascii="Calibri" w:hAnsi="Calibri" w:cs="Calibri"/>
                <w:sz w:val="20"/>
              </w:rPr>
              <w:t>313</w:t>
            </w:r>
          </w:p>
        </w:tc>
        <w:tc>
          <w:tcPr>
            <w:tcW w:w="696" w:type="dxa"/>
            <w:tcBorders>
              <w:top w:val="nil"/>
              <w:left w:val="nil"/>
              <w:bottom w:val="single" w:sz="4" w:space="0" w:color="auto"/>
              <w:right w:val="single" w:sz="4" w:space="0" w:color="auto"/>
            </w:tcBorders>
            <w:shd w:val="clear" w:color="auto" w:fill="auto"/>
            <w:vAlign w:val="center"/>
            <w:hideMark/>
          </w:tcPr>
          <w:p w14:paraId="4853D82D" w14:textId="77777777" w:rsidR="00A768CC" w:rsidRPr="00A768CC" w:rsidRDefault="00A768CC" w:rsidP="00A768CC">
            <w:pPr>
              <w:jc w:val="center"/>
              <w:rPr>
                <w:rFonts w:ascii="Calibri" w:hAnsi="Calibri" w:cs="Calibri"/>
                <w:sz w:val="20"/>
              </w:rPr>
            </w:pPr>
            <w:r w:rsidRPr="00A768CC">
              <w:rPr>
                <w:rFonts w:ascii="Calibri" w:hAnsi="Calibri" w:cs="Calibri"/>
                <w:sz w:val="20"/>
              </w:rPr>
              <w:t>0054</w:t>
            </w:r>
          </w:p>
        </w:tc>
        <w:tc>
          <w:tcPr>
            <w:tcW w:w="1134" w:type="dxa"/>
            <w:tcBorders>
              <w:top w:val="nil"/>
              <w:left w:val="nil"/>
              <w:bottom w:val="single" w:sz="4" w:space="0" w:color="auto"/>
              <w:right w:val="single" w:sz="4" w:space="0" w:color="auto"/>
            </w:tcBorders>
            <w:shd w:val="clear" w:color="auto" w:fill="auto"/>
            <w:vAlign w:val="center"/>
            <w:hideMark/>
          </w:tcPr>
          <w:p w14:paraId="53991C06"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33D4FEAD"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20FC46AC"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2D798C94" w14:textId="77777777" w:rsidR="00A768CC" w:rsidRPr="00A768CC" w:rsidRDefault="00A768CC" w:rsidP="00A768CC">
            <w:pPr>
              <w:rPr>
                <w:rFonts w:ascii="Calibri" w:hAnsi="Calibri" w:cs="Calibri"/>
                <w:sz w:val="20"/>
              </w:rPr>
            </w:pPr>
            <w:r w:rsidRPr="00A768CC">
              <w:rPr>
                <w:rFonts w:ascii="Calibri" w:hAnsi="Calibri" w:cs="Calibri"/>
                <w:sz w:val="20"/>
              </w:rPr>
              <w:t xml:space="preserve">                    4.Poskytnuté provozní zálohy</w:t>
            </w:r>
          </w:p>
        </w:tc>
        <w:tc>
          <w:tcPr>
            <w:tcW w:w="1430" w:type="dxa"/>
            <w:tcBorders>
              <w:top w:val="nil"/>
              <w:left w:val="nil"/>
              <w:bottom w:val="single" w:sz="4" w:space="0" w:color="auto"/>
              <w:right w:val="single" w:sz="4" w:space="0" w:color="auto"/>
            </w:tcBorders>
            <w:shd w:val="clear" w:color="auto" w:fill="auto"/>
            <w:vAlign w:val="center"/>
            <w:hideMark/>
          </w:tcPr>
          <w:p w14:paraId="2B12C230" w14:textId="77777777" w:rsidR="00A768CC" w:rsidRPr="00A768CC" w:rsidRDefault="00A768CC" w:rsidP="00A768CC">
            <w:pPr>
              <w:jc w:val="center"/>
              <w:rPr>
                <w:rFonts w:ascii="Calibri" w:hAnsi="Calibri" w:cs="Calibri"/>
                <w:sz w:val="20"/>
              </w:rPr>
            </w:pPr>
            <w:r w:rsidRPr="00A768CC">
              <w:rPr>
                <w:rFonts w:ascii="Calibri" w:hAnsi="Calibri" w:cs="Calibri"/>
                <w:sz w:val="20"/>
              </w:rPr>
              <w:t>z 314</w:t>
            </w:r>
          </w:p>
        </w:tc>
        <w:tc>
          <w:tcPr>
            <w:tcW w:w="696" w:type="dxa"/>
            <w:tcBorders>
              <w:top w:val="nil"/>
              <w:left w:val="nil"/>
              <w:bottom w:val="single" w:sz="4" w:space="0" w:color="auto"/>
              <w:right w:val="single" w:sz="4" w:space="0" w:color="auto"/>
            </w:tcBorders>
            <w:shd w:val="clear" w:color="auto" w:fill="auto"/>
            <w:vAlign w:val="center"/>
            <w:hideMark/>
          </w:tcPr>
          <w:p w14:paraId="09B07CAA" w14:textId="77777777" w:rsidR="00A768CC" w:rsidRPr="00A768CC" w:rsidRDefault="00A768CC" w:rsidP="00A768CC">
            <w:pPr>
              <w:jc w:val="center"/>
              <w:rPr>
                <w:rFonts w:ascii="Calibri" w:hAnsi="Calibri" w:cs="Calibri"/>
                <w:sz w:val="20"/>
              </w:rPr>
            </w:pPr>
            <w:r w:rsidRPr="00A768CC">
              <w:rPr>
                <w:rFonts w:ascii="Calibri" w:hAnsi="Calibri" w:cs="Calibri"/>
                <w:sz w:val="20"/>
              </w:rPr>
              <w:t>0055</w:t>
            </w:r>
          </w:p>
        </w:tc>
        <w:tc>
          <w:tcPr>
            <w:tcW w:w="1134" w:type="dxa"/>
            <w:tcBorders>
              <w:top w:val="nil"/>
              <w:left w:val="nil"/>
              <w:bottom w:val="single" w:sz="4" w:space="0" w:color="auto"/>
              <w:right w:val="single" w:sz="4" w:space="0" w:color="auto"/>
            </w:tcBorders>
            <w:shd w:val="clear" w:color="auto" w:fill="auto"/>
            <w:vAlign w:val="center"/>
            <w:hideMark/>
          </w:tcPr>
          <w:p w14:paraId="52AB3556" w14:textId="77777777" w:rsidR="00A768CC" w:rsidRPr="00A768CC" w:rsidRDefault="00A768CC" w:rsidP="00A768CC">
            <w:pPr>
              <w:jc w:val="center"/>
              <w:rPr>
                <w:rFonts w:ascii="Calibri" w:hAnsi="Calibri" w:cs="Calibri"/>
                <w:sz w:val="20"/>
              </w:rPr>
            </w:pPr>
            <w:r w:rsidRPr="00A768CC">
              <w:rPr>
                <w:rFonts w:ascii="Calibri" w:hAnsi="Calibri" w:cs="Calibri"/>
                <w:sz w:val="20"/>
              </w:rPr>
              <w:t>786</w:t>
            </w:r>
          </w:p>
        </w:tc>
        <w:tc>
          <w:tcPr>
            <w:tcW w:w="1418" w:type="dxa"/>
            <w:tcBorders>
              <w:top w:val="nil"/>
              <w:left w:val="nil"/>
              <w:bottom w:val="single" w:sz="4" w:space="0" w:color="auto"/>
              <w:right w:val="single" w:sz="8" w:space="0" w:color="auto"/>
            </w:tcBorders>
            <w:shd w:val="clear" w:color="auto" w:fill="auto"/>
            <w:vAlign w:val="center"/>
            <w:hideMark/>
          </w:tcPr>
          <w:p w14:paraId="0D2A0B32" w14:textId="77777777" w:rsidR="00A768CC" w:rsidRPr="00A768CC" w:rsidRDefault="00A768CC" w:rsidP="00A768CC">
            <w:pPr>
              <w:jc w:val="center"/>
              <w:rPr>
                <w:rFonts w:ascii="Calibri" w:hAnsi="Calibri" w:cs="Calibri"/>
                <w:sz w:val="20"/>
              </w:rPr>
            </w:pPr>
            <w:r w:rsidRPr="00A768CC">
              <w:rPr>
                <w:rFonts w:ascii="Calibri" w:hAnsi="Calibri" w:cs="Calibri"/>
                <w:sz w:val="20"/>
              </w:rPr>
              <w:t>2 494</w:t>
            </w:r>
          </w:p>
        </w:tc>
      </w:tr>
      <w:tr w:rsidR="00A768CC" w:rsidRPr="00A768CC" w14:paraId="1B01B5AD"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92FEF3B" w14:textId="77777777" w:rsidR="00A768CC" w:rsidRPr="00A768CC" w:rsidRDefault="00A768CC" w:rsidP="00A768CC">
            <w:pPr>
              <w:rPr>
                <w:rFonts w:ascii="Calibri" w:hAnsi="Calibri" w:cs="Calibri"/>
                <w:sz w:val="20"/>
              </w:rPr>
            </w:pPr>
            <w:r w:rsidRPr="00A768CC">
              <w:rPr>
                <w:rFonts w:ascii="Calibri" w:hAnsi="Calibri" w:cs="Calibri"/>
                <w:sz w:val="20"/>
              </w:rPr>
              <w:t xml:space="preserve">                    5.Ostatní pohledávky</w:t>
            </w:r>
          </w:p>
        </w:tc>
        <w:tc>
          <w:tcPr>
            <w:tcW w:w="1430" w:type="dxa"/>
            <w:tcBorders>
              <w:top w:val="nil"/>
              <w:left w:val="nil"/>
              <w:bottom w:val="single" w:sz="4" w:space="0" w:color="auto"/>
              <w:right w:val="single" w:sz="4" w:space="0" w:color="auto"/>
            </w:tcBorders>
            <w:shd w:val="clear" w:color="auto" w:fill="auto"/>
            <w:vAlign w:val="center"/>
            <w:hideMark/>
          </w:tcPr>
          <w:p w14:paraId="0EF96D7F" w14:textId="77777777" w:rsidR="00A768CC" w:rsidRPr="00A768CC" w:rsidRDefault="00A768CC" w:rsidP="00A768CC">
            <w:pPr>
              <w:jc w:val="center"/>
              <w:rPr>
                <w:rFonts w:ascii="Calibri" w:hAnsi="Calibri" w:cs="Calibri"/>
                <w:sz w:val="20"/>
              </w:rPr>
            </w:pPr>
            <w:r w:rsidRPr="00A768CC">
              <w:rPr>
                <w:rFonts w:ascii="Calibri" w:hAnsi="Calibri" w:cs="Calibri"/>
                <w:sz w:val="20"/>
              </w:rPr>
              <w:t>315</w:t>
            </w:r>
          </w:p>
        </w:tc>
        <w:tc>
          <w:tcPr>
            <w:tcW w:w="696" w:type="dxa"/>
            <w:tcBorders>
              <w:top w:val="nil"/>
              <w:left w:val="nil"/>
              <w:bottom w:val="single" w:sz="4" w:space="0" w:color="auto"/>
              <w:right w:val="single" w:sz="4" w:space="0" w:color="auto"/>
            </w:tcBorders>
            <w:shd w:val="clear" w:color="auto" w:fill="auto"/>
            <w:vAlign w:val="center"/>
            <w:hideMark/>
          </w:tcPr>
          <w:p w14:paraId="11EA6A6B" w14:textId="77777777" w:rsidR="00A768CC" w:rsidRPr="00A768CC" w:rsidRDefault="00A768CC" w:rsidP="00A768CC">
            <w:pPr>
              <w:jc w:val="center"/>
              <w:rPr>
                <w:rFonts w:ascii="Calibri" w:hAnsi="Calibri" w:cs="Calibri"/>
                <w:sz w:val="20"/>
              </w:rPr>
            </w:pPr>
            <w:r w:rsidRPr="00A768CC">
              <w:rPr>
                <w:rFonts w:ascii="Calibri" w:hAnsi="Calibri" w:cs="Calibri"/>
                <w:sz w:val="20"/>
              </w:rPr>
              <w:t>0056</w:t>
            </w:r>
          </w:p>
        </w:tc>
        <w:tc>
          <w:tcPr>
            <w:tcW w:w="1134" w:type="dxa"/>
            <w:tcBorders>
              <w:top w:val="nil"/>
              <w:left w:val="nil"/>
              <w:bottom w:val="single" w:sz="4" w:space="0" w:color="auto"/>
              <w:right w:val="single" w:sz="4" w:space="0" w:color="auto"/>
            </w:tcBorders>
            <w:shd w:val="clear" w:color="auto" w:fill="auto"/>
            <w:vAlign w:val="center"/>
            <w:hideMark/>
          </w:tcPr>
          <w:p w14:paraId="69015712" w14:textId="77777777" w:rsidR="00A768CC" w:rsidRPr="00A768CC" w:rsidRDefault="00A768CC" w:rsidP="00A768CC">
            <w:pPr>
              <w:jc w:val="center"/>
              <w:rPr>
                <w:rFonts w:ascii="Calibri" w:hAnsi="Calibri" w:cs="Calibri"/>
                <w:sz w:val="20"/>
              </w:rPr>
            </w:pPr>
            <w:r w:rsidRPr="00A768CC">
              <w:rPr>
                <w:rFonts w:ascii="Calibri" w:hAnsi="Calibri" w:cs="Calibri"/>
                <w:sz w:val="20"/>
              </w:rPr>
              <w:t>1 199</w:t>
            </w:r>
          </w:p>
        </w:tc>
        <w:tc>
          <w:tcPr>
            <w:tcW w:w="1418" w:type="dxa"/>
            <w:tcBorders>
              <w:top w:val="nil"/>
              <w:left w:val="nil"/>
              <w:bottom w:val="single" w:sz="4" w:space="0" w:color="auto"/>
              <w:right w:val="single" w:sz="8" w:space="0" w:color="auto"/>
            </w:tcBorders>
            <w:shd w:val="clear" w:color="auto" w:fill="auto"/>
            <w:vAlign w:val="center"/>
            <w:hideMark/>
          </w:tcPr>
          <w:p w14:paraId="73764353" w14:textId="77777777" w:rsidR="00A768CC" w:rsidRPr="00A768CC" w:rsidRDefault="00A768CC" w:rsidP="00A768CC">
            <w:pPr>
              <w:jc w:val="center"/>
              <w:rPr>
                <w:rFonts w:ascii="Calibri" w:hAnsi="Calibri" w:cs="Calibri"/>
                <w:sz w:val="20"/>
              </w:rPr>
            </w:pPr>
            <w:r w:rsidRPr="00A768CC">
              <w:rPr>
                <w:rFonts w:ascii="Calibri" w:hAnsi="Calibri" w:cs="Calibri"/>
                <w:sz w:val="20"/>
              </w:rPr>
              <w:t>961</w:t>
            </w:r>
          </w:p>
        </w:tc>
      </w:tr>
      <w:tr w:rsidR="00A768CC" w:rsidRPr="00A768CC" w14:paraId="28858EAA" w14:textId="77777777" w:rsidTr="00363AB6">
        <w:trPr>
          <w:trHeight w:val="270"/>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2BA35E54" w14:textId="77777777" w:rsidR="00A768CC" w:rsidRPr="00A768CC" w:rsidRDefault="00A768CC" w:rsidP="00A768CC">
            <w:pPr>
              <w:rPr>
                <w:rFonts w:ascii="Calibri" w:hAnsi="Calibri" w:cs="Calibri"/>
                <w:sz w:val="20"/>
              </w:rPr>
            </w:pPr>
            <w:r w:rsidRPr="00A768CC">
              <w:rPr>
                <w:rFonts w:ascii="Calibri" w:hAnsi="Calibri" w:cs="Calibri"/>
                <w:sz w:val="20"/>
              </w:rPr>
              <w:t xml:space="preserve">                    6.Pohledávky za zaměstnanci</w:t>
            </w:r>
          </w:p>
        </w:tc>
        <w:tc>
          <w:tcPr>
            <w:tcW w:w="1430" w:type="dxa"/>
            <w:tcBorders>
              <w:top w:val="nil"/>
              <w:left w:val="nil"/>
              <w:bottom w:val="single" w:sz="4" w:space="0" w:color="auto"/>
              <w:right w:val="single" w:sz="4" w:space="0" w:color="auto"/>
            </w:tcBorders>
            <w:shd w:val="clear" w:color="auto" w:fill="auto"/>
            <w:vAlign w:val="center"/>
            <w:hideMark/>
          </w:tcPr>
          <w:p w14:paraId="35668400" w14:textId="77777777" w:rsidR="00A768CC" w:rsidRPr="00A768CC" w:rsidRDefault="00A768CC" w:rsidP="00A768CC">
            <w:pPr>
              <w:jc w:val="center"/>
              <w:rPr>
                <w:rFonts w:ascii="Calibri" w:hAnsi="Calibri" w:cs="Calibri"/>
                <w:sz w:val="20"/>
              </w:rPr>
            </w:pPr>
            <w:r w:rsidRPr="00A768CC">
              <w:rPr>
                <w:rFonts w:ascii="Calibri" w:hAnsi="Calibri" w:cs="Calibri"/>
                <w:sz w:val="20"/>
              </w:rPr>
              <w:t>335</w:t>
            </w:r>
          </w:p>
        </w:tc>
        <w:tc>
          <w:tcPr>
            <w:tcW w:w="696" w:type="dxa"/>
            <w:tcBorders>
              <w:top w:val="nil"/>
              <w:left w:val="nil"/>
              <w:bottom w:val="single" w:sz="4" w:space="0" w:color="auto"/>
              <w:right w:val="single" w:sz="4" w:space="0" w:color="auto"/>
            </w:tcBorders>
            <w:shd w:val="clear" w:color="auto" w:fill="auto"/>
            <w:vAlign w:val="center"/>
            <w:hideMark/>
          </w:tcPr>
          <w:p w14:paraId="38E2B26B" w14:textId="77777777" w:rsidR="00A768CC" w:rsidRPr="00A768CC" w:rsidRDefault="00A768CC" w:rsidP="00A768CC">
            <w:pPr>
              <w:jc w:val="center"/>
              <w:rPr>
                <w:rFonts w:ascii="Calibri" w:hAnsi="Calibri" w:cs="Calibri"/>
                <w:sz w:val="20"/>
              </w:rPr>
            </w:pPr>
            <w:r w:rsidRPr="00A768CC">
              <w:rPr>
                <w:rFonts w:ascii="Calibri" w:hAnsi="Calibri" w:cs="Calibri"/>
                <w:sz w:val="20"/>
              </w:rPr>
              <w:t>0057</w:t>
            </w:r>
          </w:p>
        </w:tc>
        <w:tc>
          <w:tcPr>
            <w:tcW w:w="1134" w:type="dxa"/>
            <w:tcBorders>
              <w:top w:val="nil"/>
              <w:left w:val="nil"/>
              <w:bottom w:val="single" w:sz="4" w:space="0" w:color="auto"/>
              <w:right w:val="single" w:sz="4" w:space="0" w:color="auto"/>
            </w:tcBorders>
            <w:shd w:val="clear" w:color="auto" w:fill="auto"/>
            <w:vAlign w:val="center"/>
            <w:hideMark/>
          </w:tcPr>
          <w:p w14:paraId="6BE3721C" w14:textId="77777777" w:rsidR="00A768CC" w:rsidRPr="00A768CC" w:rsidRDefault="00A768CC" w:rsidP="00A768CC">
            <w:pPr>
              <w:jc w:val="center"/>
              <w:rPr>
                <w:rFonts w:ascii="Calibri" w:hAnsi="Calibri" w:cs="Calibri"/>
                <w:sz w:val="20"/>
              </w:rPr>
            </w:pPr>
            <w:r w:rsidRPr="00A768CC">
              <w:rPr>
                <w:rFonts w:ascii="Calibri" w:hAnsi="Calibri" w:cs="Calibri"/>
                <w:sz w:val="20"/>
              </w:rPr>
              <w:t>18</w:t>
            </w:r>
          </w:p>
        </w:tc>
        <w:tc>
          <w:tcPr>
            <w:tcW w:w="1418" w:type="dxa"/>
            <w:tcBorders>
              <w:top w:val="nil"/>
              <w:left w:val="nil"/>
              <w:bottom w:val="single" w:sz="4" w:space="0" w:color="auto"/>
              <w:right w:val="single" w:sz="8" w:space="0" w:color="auto"/>
            </w:tcBorders>
            <w:shd w:val="clear" w:color="auto" w:fill="auto"/>
            <w:vAlign w:val="center"/>
            <w:hideMark/>
          </w:tcPr>
          <w:p w14:paraId="0F9D81B4" w14:textId="77777777" w:rsidR="00A768CC" w:rsidRPr="00A768CC" w:rsidRDefault="00A768CC" w:rsidP="00A768CC">
            <w:pPr>
              <w:jc w:val="center"/>
              <w:rPr>
                <w:rFonts w:ascii="Calibri" w:hAnsi="Calibri" w:cs="Calibri"/>
                <w:sz w:val="20"/>
              </w:rPr>
            </w:pPr>
            <w:r w:rsidRPr="00A768CC">
              <w:rPr>
                <w:rFonts w:ascii="Calibri" w:hAnsi="Calibri" w:cs="Calibri"/>
                <w:sz w:val="20"/>
              </w:rPr>
              <w:t>-12</w:t>
            </w:r>
          </w:p>
        </w:tc>
      </w:tr>
      <w:tr w:rsidR="00A768CC" w:rsidRPr="00A768CC" w14:paraId="71DA611B" w14:textId="77777777" w:rsidTr="00363AB6">
        <w:trPr>
          <w:trHeight w:val="270"/>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4F99C73D" w14:textId="77777777" w:rsidR="00C7651A" w:rsidRDefault="00A768CC" w:rsidP="00A768CC">
            <w:pPr>
              <w:rPr>
                <w:rFonts w:ascii="Calibri" w:hAnsi="Calibri" w:cs="Calibri"/>
                <w:sz w:val="20"/>
              </w:rPr>
            </w:pPr>
            <w:r w:rsidRPr="00A768CC">
              <w:rPr>
                <w:rFonts w:ascii="Calibri" w:hAnsi="Calibri" w:cs="Calibri"/>
                <w:sz w:val="20"/>
              </w:rPr>
              <w:t xml:space="preserve">                    7.Pohledávky za institucemi sociálního zabezpečení a </w:t>
            </w:r>
          </w:p>
          <w:p w14:paraId="26BED30C" w14:textId="51BDED84" w:rsidR="00A768CC" w:rsidRPr="00A768CC" w:rsidRDefault="00C7651A" w:rsidP="00A768CC">
            <w:pPr>
              <w:rPr>
                <w:rFonts w:ascii="Calibri" w:hAnsi="Calibri" w:cs="Calibri"/>
                <w:sz w:val="20"/>
              </w:rPr>
            </w:pPr>
            <w:r>
              <w:rPr>
                <w:rFonts w:ascii="Calibri" w:hAnsi="Calibri" w:cs="Calibri"/>
                <w:sz w:val="20"/>
              </w:rPr>
              <w:t xml:space="preserve">                     </w:t>
            </w:r>
            <w:r w:rsidR="00A768CC" w:rsidRPr="00A768CC">
              <w:rPr>
                <w:rFonts w:ascii="Calibri" w:hAnsi="Calibri" w:cs="Calibri"/>
                <w:sz w:val="20"/>
              </w:rPr>
              <w:t>veřejného zdravotního pojištění</w:t>
            </w:r>
          </w:p>
        </w:tc>
        <w:tc>
          <w:tcPr>
            <w:tcW w:w="1430" w:type="dxa"/>
            <w:tcBorders>
              <w:top w:val="nil"/>
              <w:left w:val="nil"/>
              <w:bottom w:val="single" w:sz="4" w:space="0" w:color="auto"/>
              <w:right w:val="single" w:sz="4" w:space="0" w:color="auto"/>
            </w:tcBorders>
            <w:shd w:val="clear" w:color="auto" w:fill="auto"/>
            <w:vAlign w:val="center"/>
            <w:hideMark/>
          </w:tcPr>
          <w:p w14:paraId="01B32B2F" w14:textId="77777777" w:rsidR="00A768CC" w:rsidRPr="00A768CC" w:rsidRDefault="00A768CC" w:rsidP="00A768CC">
            <w:pPr>
              <w:jc w:val="center"/>
              <w:rPr>
                <w:rFonts w:ascii="Calibri" w:hAnsi="Calibri" w:cs="Calibri"/>
                <w:sz w:val="20"/>
              </w:rPr>
            </w:pPr>
            <w:r w:rsidRPr="00A768CC">
              <w:rPr>
                <w:rFonts w:ascii="Calibri" w:hAnsi="Calibri" w:cs="Calibri"/>
                <w:sz w:val="20"/>
              </w:rPr>
              <w:t>336</w:t>
            </w:r>
          </w:p>
        </w:tc>
        <w:tc>
          <w:tcPr>
            <w:tcW w:w="696" w:type="dxa"/>
            <w:tcBorders>
              <w:top w:val="nil"/>
              <w:left w:val="nil"/>
              <w:bottom w:val="single" w:sz="4" w:space="0" w:color="auto"/>
              <w:right w:val="single" w:sz="4" w:space="0" w:color="auto"/>
            </w:tcBorders>
            <w:shd w:val="clear" w:color="auto" w:fill="auto"/>
            <w:vAlign w:val="center"/>
            <w:hideMark/>
          </w:tcPr>
          <w:p w14:paraId="518C69EA" w14:textId="77777777" w:rsidR="00A768CC" w:rsidRPr="00A768CC" w:rsidRDefault="00A768CC" w:rsidP="00A768CC">
            <w:pPr>
              <w:jc w:val="center"/>
              <w:rPr>
                <w:rFonts w:ascii="Calibri" w:hAnsi="Calibri" w:cs="Calibri"/>
                <w:sz w:val="20"/>
              </w:rPr>
            </w:pPr>
            <w:r w:rsidRPr="00A768CC">
              <w:rPr>
                <w:rFonts w:ascii="Calibri" w:hAnsi="Calibri" w:cs="Calibri"/>
                <w:sz w:val="20"/>
              </w:rPr>
              <w:t>0058</w:t>
            </w:r>
          </w:p>
        </w:tc>
        <w:tc>
          <w:tcPr>
            <w:tcW w:w="1134" w:type="dxa"/>
            <w:tcBorders>
              <w:top w:val="nil"/>
              <w:left w:val="nil"/>
              <w:bottom w:val="single" w:sz="4" w:space="0" w:color="auto"/>
              <w:right w:val="single" w:sz="4" w:space="0" w:color="auto"/>
            </w:tcBorders>
            <w:shd w:val="clear" w:color="auto" w:fill="auto"/>
            <w:vAlign w:val="center"/>
            <w:hideMark/>
          </w:tcPr>
          <w:p w14:paraId="12C80690"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1EB0708C"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6EAA6F61"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61CC3621" w14:textId="77777777" w:rsidR="00A768CC" w:rsidRPr="00A768CC" w:rsidRDefault="00A768CC" w:rsidP="00A768CC">
            <w:pPr>
              <w:rPr>
                <w:rFonts w:ascii="Calibri" w:hAnsi="Calibri" w:cs="Calibri"/>
                <w:sz w:val="20"/>
              </w:rPr>
            </w:pPr>
            <w:r w:rsidRPr="00A768CC">
              <w:rPr>
                <w:rFonts w:ascii="Calibri" w:hAnsi="Calibri" w:cs="Calibri"/>
                <w:sz w:val="20"/>
              </w:rPr>
              <w:t xml:space="preserve">                    8.Daň z příjmů</w:t>
            </w:r>
          </w:p>
        </w:tc>
        <w:tc>
          <w:tcPr>
            <w:tcW w:w="1430" w:type="dxa"/>
            <w:tcBorders>
              <w:top w:val="nil"/>
              <w:left w:val="nil"/>
              <w:bottom w:val="single" w:sz="4" w:space="0" w:color="auto"/>
              <w:right w:val="single" w:sz="4" w:space="0" w:color="auto"/>
            </w:tcBorders>
            <w:shd w:val="clear" w:color="auto" w:fill="auto"/>
            <w:vAlign w:val="center"/>
            <w:hideMark/>
          </w:tcPr>
          <w:p w14:paraId="72456A6D" w14:textId="77777777" w:rsidR="00A768CC" w:rsidRPr="00A768CC" w:rsidRDefault="00A768CC" w:rsidP="00A768CC">
            <w:pPr>
              <w:jc w:val="center"/>
              <w:rPr>
                <w:rFonts w:ascii="Calibri" w:hAnsi="Calibri" w:cs="Calibri"/>
                <w:sz w:val="20"/>
              </w:rPr>
            </w:pPr>
            <w:r w:rsidRPr="00A768CC">
              <w:rPr>
                <w:rFonts w:ascii="Calibri" w:hAnsi="Calibri" w:cs="Calibri"/>
                <w:sz w:val="20"/>
              </w:rPr>
              <w:t>341</w:t>
            </w:r>
          </w:p>
        </w:tc>
        <w:tc>
          <w:tcPr>
            <w:tcW w:w="696" w:type="dxa"/>
            <w:tcBorders>
              <w:top w:val="nil"/>
              <w:left w:val="nil"/>
              <w:bottom w:val="single" w:sz="4" w:space="0" w:color="auto"/>
              <w:right w:val="single" w:sz="4" w:space="0" w:color="auto"/>
            </w:tcBorders>
            <w:shd w:val="clear" w:color="auto" w:fill="auto"/>
            <w:vAlign w:val="center"/>
            <w:hideMark/>
          </w:tcPr>
          <w:p w14:paraId="6C10BAA7" w14:textId="77777777" w:rsidR="00A768CC" w:rsidRPr="00A768CC" w:rsidRDefault="00A768CC" w:rsidP="00A768CC">
            <w:pPr>
              <w:jc w:val="center"/>
              <w:rPr>
                <w:rFonts w:ascii="Calibri" w:hAnsi="Calibri" w:cs="Calibri"/>
                <w:sz w:val="20"/>
              </w:rPr>
            </w:pPr>
            <w:r w:rsidRPr="00A768CC">
              <w:rPr>
                <w:rFonts w:ascii="Calibri" w:hAnsi="Calibri" w:cs="Calibri"/>
                <w:sz w:val="20"/>
              </w:rPr>
              <w:t>0059</w:t>
            </w:r>
          </w:p>
        </w:tc>
        <w:tc>
          <w:tcPr>
            <w:tcW w:w="1134" w:type="dxa"/>
            <w:tcBorders>
              <w:top w:val="nil"/>
              <w:left w:val="nil"/>
              <w:bottom w:val="single" w:sz="4" w:space="0" w:color="auto"/>
              <w:right w:val="single" w:sz="4" w:space="0" w:color="auto"/>
            </w:tcBorders>
            <w:shd w:val="clear" w:color="auto" w:fill="auto"/>
            <w:vAlign w:val="center"/>
            <w:hideMark/>
          </w:tcPr>
          <w:p w14:paraId="58D5779A" w14:textId="77777777" w:rsidR="00A768CC" w:rsidRPr="00A768CC" w:rsidRDefault="00A768CC" w:rsidP="00A768CC">
            <w:pPr>
              <w:jc w:val="center"/>
              <w:rPr>
                <w:rFonts w:ascii="Calibri" w:hAnsi="Calibri" w:cs="Calibri"/>
                <w:sz w:val="20"/>
              </w:rPr>
            </w:pPr>
            <w:r w:rsidRPr="00A768CC">
              <w:rPr>
                <w:rFonts w:ascii="Calibri" w:hAnsi="Calibri" w:cs="Calibri"/>
                <w:sz w:val="20"/>
              </w:rPr>
              <w:t>366</w:t>
            </w:r>
          </w:p>
        </w:tc>
        <w:tc>
          <w:tcPr>
            <w:tcW w:w="1418" w:type="dxa"/>
            <w:tcBorders>
              <w:top w:val="nil"/>
              <w:left w:val="nil"/>
              <w:bottom w:val="single" w:sz="4" w:space="0" w:color="auto"/>
              <w:right w:val="single" w:sz="8" w:space="0" w:color="auto"/>
            </w:tcBorders>
            <w:shd w:val="clear" w:color="auto" w:fill="auto"/>
            <w:vAlign w:val="center"/>
            <w:hideMark/>
          </w:tcPr>
          <w:p w14:paraId="105A2E2F" w14:textId="77777777" w:rsidR="00A768CC" w:rsidRPr="00A768CC" w:rsidRDefault="00A768CC" w:rsidP="00A768CC">
            <w:pPr>
              <w:jc w:val="center"/>
              <w:rPr>
                <w:rFonts w:ascii="Calibri" w:hAnsi="Calibri" w:cs="Calibri"/>
                <w:sz w:val="20"/>
              </w:rPr>
            </w:pPr>
            <w:r w:rsidRPr="00A768CC">
              <w:rPr>
                <w:rFonts w:ascii="Calibri" w:hAnsi="Calibri" w:cs="Calibri"/>
                <w:sz w:val="20"/>
              </w:rPr>
              <w:t>6 484</w:t>
            </w:r>
          </w:p>
        </w:tc>
      </w:tr>
      <w:tr w:rsidR="00A768CC" w:rsidRPr="00A768CC" w14:paraId="3C77E699"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B7FBFD2" w14:textId="77777777" w:rsidR="00A768CC" w:rsidRPr="00A768CC" w:rsidRDefault="00A768CC" w:rsidP="00A768CC">
            <w:pPr>
              <w:rPr>
                <w:rFonts w:ascii="Calibri" w:hAnsi="Calibri" w:cs="Calibri"/>
                <w:sz w:val="20"/>
              </w:rPr>
            </w:pPr>
            <w:r w:rsidRPr="00A768CC">
              <w:rPr>
                <w:rFonts w:ascii="Calibri" w:hAnsi="Calibri" w:cs="Calibri"/>
                <w:sz w:val="20"/>
              </w:rPr>
              <w:t xml:space="preserve">                    9.Ostatní přímé daně</w:t>
            </w:r>
          </w:p>
        </w:tc>
        <w:tc>
          <w:tcPr>
            <w:tcW w:w="1430" w:type="dxa"/>
            <w:tcBorders>
              <w:top w:val="nil"/>
              <w:left w:val="nil"/>
              <w:bottom w:val="single" w:sz="4" w:space="0" w:color="auto"/>
              <w:right w:val="single" w:sz="4" w:space="0" w:color="auto"/>
            </w:tcBorders>
            <w:shd w:val="clear" w:color="auto" w:fill="auto"/>
            <w:vAlign w:val="center"/>
            <w:hideMark/>
          </w:tcPr>
          <w:p w14:paraId="0EEE9E34" w14:textId="77777777" w:rsidR="00A768CC" w:rsidRPr="00A768CC" w:rsidRDefault="00A768CC" w:rsidP="00A768CC">
            <w:pPr>
              <w:jc w:val="center"/>
              <w:rPr>
                <w:rFonts w:ascii="Calibri" w:hAnsi="Calibri" w:cs="Calibri"/>
                <w:sz w:val="20"/>
              </w:rPr>
            </w:pPr>
            <w:r w:rsidRPr="00A768CC">
              <w:rPr>
                <w:rFonts w:ascii="Calibri" w:hAnsi="Calibri" w:cs="Calibri"/>
                <w:sz w:val="20"/>
              </w:rPr>
              <w:t>342</w:t>
            </w:r>
          </w:p>
        </w:tc>
        <w:tc>
          <w:tcPr>
            <w:tcW w:w="696" w:type="dxa"/>
            <w:tcBorders>
              <w:top w:val="nil"/>
              <w:left w:val="nil"/>
              <w:bottom w:val="single" w:sz="4" w:space="0" w:color="auto"/>
              <w:right w:val="single" w:sz="4" w:space="0" w:color="auto"/>
            </w:tcBorders>
            <w:shd w:val="clear" w:color="auto" w:fill="auto"/>
            <w:vAlign w:val="center"/>
            <w:hideMark/>
          </w:tcPr>
          <w:p w14:paraId="7337EC3B" w14:textId="77777777" w:rsidR="00A768CC" w:rsidRPr="00A768CC" w:rsidRDefault="00A768CC" w:rsidP="00A768CC">
            <w:pPr>
              <w:jc w:val="center"/>
              <w:rPr>
                <w:rFonts w:ascii="Calibri" w:hAnsi="Calibri" w:cs="Calibri"/>
                <w:sz w:val="20"/>
              </w:rPr>
            </w:pPr>
            <w:r w:rsidRPr="00A768CC">
              <w:rPr>
                <w:rFonts w:ascii="Calibri" w:hAnsi="Calibri" w:cs="Calibri"/>
                <w:sz w:val="20"/>
              </w:rPr>
              <w:t>0060</w:t>
            </w:r>
          </w:p>
        </w:tc>
        <w:tc>
          <w:tcPr>
            <w:tcW w:w="1134" w:type="dxa"/>
            <w:tcBorders>
              <w:top w:val="nil"/>
              <w:left w:val="nil"/>
              <w:bottom w:val="single" w:sz="4" w:space="0" w:color="auto"/>
              <w:right w:val="single" w:sz="4" w:space="0" w:color="auto"/>
            </w:tcBorders>
            <w:shd w:val="clear" w:color="auto" w:fill="auto"/>
            <w:vAlign w:val="center"/>
            <w:hideMark/>
          </w:tcPr>
          <w:p w14:paraId="436E8E3E"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0353AF47"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17A377B3"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ED65113" w14:textId="77777777" w:rsidR="00A768CC" w:rsidRPr="00A768CC" w:rsidRDefault="00A768CC" w:rsidP="00A768CC">
            <w:pPr>
              <w:rPr>
                <w:rFonts w:ascii="Calibri" w:hAnsi="Calibri" w:cs="Calibri"/>
                <w:sz w:val="20"/>
              </w:rPr>
            </w:pPr>
            <w:r w:rsidRPr="00A768CC">
              <w:rPr>
                <w:rFonts w:ascii="Calibri" w:hAnsi="Calibri" w:cs="Calibri"/>
                <w:sz w:val="20"/>
              </w:rPr>
              <w:t xml:space="preserve">                   10.Daň z přidané hodnoty</w:t>
            </w:r>
          </w:p>
        </w:tc>
        <w:tc>
          <w:tcPr>
            <w:tcW w:w="1430" w:type="dxa"/>
            <w:tcBorders>
              <w:top w:val="nil"/>
              <w:left w:val="nil"/>
              <w:bottom w:val="single" w:sz="4" w:space="0" w:color="auto"/>
              <w:right w:val="single" w:sz="4" w:space="0" w:color="auto"/>
            </w:tcBorders>
            <w:shd w:val="clear" w:color="auto" w:fill="auto"/>
            <w:vAlign w:val="center"/>
            <w:hideMark/>
          </w:tcPr>
          <w:p w14:paraId="5EF14069" w14:textId="77777777" w:rsidR="00A768CC" w:rsidRPr="00A768CC" w:rsidRDefault="00A768CC" w:rsidP="00A768CC">
            <w:pPr>
              <w:jc w:val="center"/>
              <w:rPr>
                <w:rFonts w:ascii="Calibri" w:hAnsi="Calibri" w:cs="Calibri"/>
                <w:sz w:val="20"/>
              </w:rPr>
            </w:pPr>
            <w:r w:rsidRPr="00A768CC">
              <w:rPr>
                <w:rFonts w:ascii="Calibri" w:hAnsi="Calibri" w:cs="Calibri"/>
                <w:sz w:val="20"/>
              </w:rPr>
              <w:t>343</w:t>
            </w:r>
          </w:p>
        </w:tc>
        <w:tc>
          <w:tcPr>
            <w:tcW w:w="696" w:type="dxa"/>
            <w:tcBorders>
              <w:top w:val="nil"/>
              <w:left w:val="nil"/>
              <w:bottom w:val="single" w:sz="4" w:space="0" w:color="auto"/>
              <w:right w:val="single" w:sz="4" w:space="0" w:color="auto"/>
            </w:tcBorders>
            <w:shd w:val="clear" w:color="auto" w:fill="auto"/>
            <w:vAlign w:val="center"/>
            <w:hideMark/>
          </w:tcPr>
          <w:p w14:paraId="6840D54F" w14:textId="77777777" w:rsidR="00A768CC" w:rsidRPr="00A768CC" w:rsidRDefault="00A768CC" w:rsidP="00A768CC">
            <w:pPr>
              <w:jc w:val="center"/>
              <w:rPr>
                <w:rFonts w:ascii="Calibri" w:hAnsi="Calibri" w:cs="Calibri"/>
                <w:sz w:val="20"/>
              </w:rPr>
            </w:pPr>
            <w:r w:rsidRPr="00A768CC">
              <w:rPr>
                <w:rFonts w:ascii="Calibri" w:hAnsi="Calibri" w:cs="Calibri"/>
                <w:sz w:val="20"/>
              </w:rPr>
              <w:t>0061</w:t>
            </w:r>
          </w:p>
        </w:tc>
        <w:tc>
          <w:tcPr>
            <w:tcW w:w="1134" w:type="dxa"/>
            <w:tcBorders>
              <w:top w:val="nil"/>
              <w:left w:val="nil"/>
              <w:bottom w:val="single" w:sz="4" w:space="0" w:color="auto"/>
              <w:right w:val="single" w:sz="4" w:space="0" w:color="auto"/>
            </w:tcBorders>
            <w:shd w:val="clear" w:color="auto" w:fill="auto"/>
            <w:vAlign w:val="center"/>
            <w:hideMark/>
          </w:tcPr>
          <w:p w14:paraId="1A441763" w14:textId="77777777" w:rsidR="00A768CC" w:rsidRPr="00A768CC" w:rsidRDefault="00A768CC" w:rsidP="00A768CC">
            <w:pPr>
              <w:jc w:val="center"/>
              <w:rPr>
                <w:rFonts w:ascii="Calibri" w:hAnsi="Calibri" w:cs="Calibri"/>
                <w:sz w:val="20"/>
              </w:rPr>
            </w:pPr>
            <w:r w:rsidRPr="00A768CC">
              <w:rPr>
                <w:rFonts w:ascii="Calibri" w:hAnsi="Calibri" w:cs="Calibri"/>
                <w:sz w:val="20"/>
              </w:rPr>
              <w:t>2 800</w:t>
            </w:r>
          </w:p>
        </w:tc>
        <w:tc>
          <w:tcPr>
            <w:tcW w:w="1418" w:type="dxa"/>
            <w:tcBorders>
              <w:top w:val="nil"/>
              <w:left w:val="nil"/>
              <w:bottom w:val="single" w:sz="4" w:space="0" w:color="auto"/>
              <w:right w:val="single" w:sz="8" w:space="0" w:color="auto"/>
            </w:tcBorders>
            <w:shd w:val="clear" w:color="auto" w:fill="auto"/>
            <w:vAlign w:val="center"/>
            <w:hideMark/>
          </w:tcPr>
          <w:p w14:paraId="4141E2B8" w14:textId="77777777" w:rsidR="00A768CC" w:rsidRPr="00A768CC" w:rsidRDefault="00A768CC" w:rsidP="00A768CC">
            <w:pPr>
              <w:jc w:val="center"/>
              <w:rPr>
                <w:rFonts w:ascii="Calibri" w:hAnsi="Calibri" w:cs="Calibri"/>
                <w:sz w:val="20"/>
              </w:rPr>
            </w:pPr>
            <w:r w:rsidRPr="00A768CC">
              <w:rPr>
                <w:rFonts w:ascii="Calibri" w:hAnsi="Calibri" w:cs="Calibri"/>
                <w:sz w:val="20"/>
              </w:rPr>
              <w:t>1 006</w:t>
            </w:r>
          </w:p>
        </w:tc>
      </w:tr>
      <w:tr w:rsidR="00A768CC" w:rsidRPr="00A768CC" w14:paraId="203A90A6"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533D31C" w14:textId="77777777" w:rsidR="00A768CC" w:rsidRPr="00A768CC" w:rsidRDefault="00A768CC" w:rsidP="00A768CC">
            <w:pPr>
              <w:rPr>
                <w:rFonts w:ascii="Calibri" w:hAnsi="Calibri" w:cs="Calibri"/>
                <w:sz w:val="20"/>
              </w:rPr>
            </w:pPr>
            <w:r w:rsidRPr="00A768CC">
              <w:rPr>
                <w:rFonts w:ascii="Calibri" w:hAnsi="Calibri" w:cs="Calibri"/>
                <w:sz w:val="20"/>
              </w:rPr>
              <w:t xml:space="preserve">                   11.Ostatní daně a poplatky</w:t>
            </w:r>
          </w:p>
        </w:tc>
        <w:tc>
          <w:tcPr>
            <w:tcW w:w="1430" w:type="dxa"/>
            <w:tcBorders>
              <w:top w:val="nil"/>
              <w:left w:val="nil"/>
              <w:bottom w:val="single" w:sz="4" w:space="0" w:color="auto"/>
              <w:right w:val="single" w:sz="4" w:space="0" w:color="auto"/>
            </w:tcBorders>
            <w:shd w:val="clear" w:color="auto" w:fill="auto"/>
            <w:vAlign w:val="center"/>
            <w:hideMark/>
          </w:tcPr>
          <w:p w14:paraId="6036C524" w14:textId="77777777" w:rsidR="00A768CC" w:rsidRPr="00A768CC" w:rsidRDefault="00A768CC" w:rsidP="00A768CC">
            <w:pPr>
              <w:jc w:val="center"/>
              <w:rPr>
                <w:rFonts w:ascii="Calibri" w:hAnsi="Calibri" w:cs="Calibri"/>
                <w:sz w:val="20"/>
              </w:rPr>
            </w:pPr>
            <w:r w:rsidRPr="00A768CC">
              <w:rPr>
                <w:rFonts w:ascii="Calibri" w:hAnsi="Calibri" w:cs="Calibri"/>
                <w:sz w:val="20"/>
              </w:rPr>
              <w:t>345</w:t>
            </w:r>
          </w:p>
        </w:tc>
        <w:tc>
          <w:tcPr>
            <w:tcW w:w="696" w:type="dxa"/>
            <w:tcBorders>
              <w:top w:val="nil"/>
              <w:left w:val="nil"/>
              <w:bottom w:val="single" w:sz="4" w:space="0" w:color="auto"/>
              <w:right w:val="single" w:sz="4" w:space="0" w:color="auto"/>
            </w:tcBorders>
            <w:shd w:val="clear" w:color="auto" w:fill="auto"/>
            <w:vAlign w:val="center"/>
            <w:hideMark/>
          </w:tcPr>
          <w:p w14:paraId="3035EC8B" w14:textId="77777777" w:rsidR="00A768CC" w:rsidRPr="00A768CC" w:rsidRDefault="00A768CC" w:rsidP="00A768CC">
            <w:pPr>
              <w:jc w:val="center"/>
              <w:rPr>
                <w:rFonts w:ascii="Calibri" w:hAnsi="Calibri" w:cs="Calibri"/>
                <w:sz w:val="20"/>
              </w:rPr>
            </w:pPr>
            <w:r w:rsidRPr="00A768CC">
              <w:rPr>
                <w:rFonts w:ascii="Calibri" w:hAnsi="Calibri" w:cs="Calibri"/>
                <w:sz w:val="20"/>
              </w:rPr>
              <w:t>0062</w:t>
            </w:r>
          </w:p>
        </w:tc>
        <w:tc>
          <w:tcPr>
            <w:tcW w:w="1134" w:type="dxa"/>
            <w:tcBorders>
              <w:top w:val="nil"/>
              <w:left w:val="nil"/>
              <w:bottom w:val="single" w:sz="4" w:space="0" w:color="auto"/>
              <w:right w:val="single" w:sz="4" w:space="0" w:color="auto"/>
            </w:tcBorders>
            <w:shd w:val="clear" w:color="auto" w:fill="auto"/>
            <w:vAlign w:val="center"/>
            <w:hideMark/>
          </w:tcPr>
          <w:p w14:paraId="1FC04AA5"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2EFC4D9F"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10D4AF3B"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7CFE63D" w14:textId="77777777" w:rsidR="00C7651A" w:rsidRDefault="00A768CC" w:rsidP="00A768CC">
            <w:pPr>
              <w:rPr>
                <w:rFonts w:ascii="Calibri" w:hAnsi="Calibri" w:cs="Calibri"/>
                <w:sz w:val="20"/>
              </w:rPr>
            </w:pPr>
            <w:r w:rsidRPr="00A768CC">
              <w:rPr>
                <w:rFonts w:ascii="Calibri" w:hAnsi="Calibri" w:cs="Calibri"/>
                <w:sz w:val="20"/>
              </w:rPr>
              <w:t xml:space="preserve">                   12.Nároky na dotace a ostatní zúčtování se státním </w:t>
            </w:r>
          </w:p>
          <w:p w14:paraId="01CBF984" w14:textId="18799C66" w:rsidR="00A768CC" w:rsidRPr="00A768CC" w:rsidRDefault="00C7651A" w:rsidP="00A768CC">
            <w:pPr>
              <w:rPr>
                <w:rFonts w:ascii="Calibri" w:hAnsi="Calibri" w:cs="Calibri"/>
                <w:sz w:val="20"/>
              </w:rPr>
            </w:pPr>
            <w:r>
              <w:rPr>
                <w:rFonts w:ascii="Calibri" w:hAnsi="Calibri" w:cs="Calibri"/>
                <w:sz w:val="20"/>
              </w:rPr>
              <w:t xml:space="preserve">                    </w:t>
            </w:r>
            <w:r w:rsidR="00A768CC" w:rsidRPr="00A768CC">
              <w:rPr>
                <w:rFonts w:ascii="Calibri" w:hAnsi="Calibri" w:cs="Calibri"/>
                <w:sz w:val="20"/>
              </w:rPr>
              <w:t>rozpočtem</w:t>
            </w:r>
          </w:p>
        </w:tc>
        <w:tc>
          <w:tcPr>
            <w:tcW w:w="1430" w:type="dxa"/>
            <w:tcBorders>
              <w:top w:val="nil"/>
              <w:left w:val="nil"/>
              <w:bottom w:val="single" w:sz="4" w:space="0" w:color="auto"/>
              <w:right w:val="single" w:sz="4" w:space="0" w:color="auto"/>
            </w:tcBorders>
            <w:shd w:val="clear" w:color="auto" w:fill="auto"/>
            <w:vAlign w:val="center"/>
            <w:hideMark/>
          </w:tcPr>
          <w:p w14:paraId="092FDBD4" w14:textId="77777777" w:rsidR="00A768CC" w:rsidRPr="00A768CC" w:rsidRDefault="00A768CC" w:rsidP="00A768CC">
            <w:pPr>
              <w:jc w:val="center"/>
              <w:rPr>
                <w:rFonts w:ascii="Calibri" w:hAnsi="Calibri" w:cs="Calibri"/>
                <w:sz w:val="20"/>
              </w:rPr>
            </w:pPr>
            <w:r w:rsidRPr="00A768CC">
              <w:rPr>
                <w:rFonts w:ascii="Calibri" w:hAnsi="Calibri" w:cs="Calibri"/>
                <w:sz w:val="20"/>
              </w:rPr>
              <w:t>346</w:t>
            </w:r>
          </w:p>
        </w:tc>
        <w:tc>
          <w:tcPr>
            <w:tcW w:w="696" w:type="dxa"/>
            <w:tcBorders>
              <w:top w:val="nil"/>
              <w:left w:val="nil"/>
              <w:bottom w:val="single" w:sz="4" w:space="0" w:color="auto"/>
              <w:right w:val="single" w:sz="4" w:space="0" w:color="auto"/>
            </w:tcBorders>
            <w:shd w:val="clear" w:color="auto" w:fill="auto"/>
            <w:vAlign w:val="center"/>
            <w:hideMark/>
          </w:tcPr>
          <w:p w14:paraId="0C110134" w14:textId="77777777" w:rsidR="00A768CC" w:rsidRPr="00A768CC" w:rsidRDefault="00A768CC" w:rsidP="00A768CC">
            <w:pPr>
              <w:jc w:val="center"/>
              <w:rPr>
                <w:rFonts w:ascii="Calibri" w:hAnsi="Calibri" w:cs="Calibri"/>
                <w:sz w:val="20"/>
              </w:rPr>
            </w:pPr>
            <w:r w:rsidRPr="00A768CC">
              <w:rPr>
                <w:rFonts w:ascii="Calibri" w:hAnsi="Calibri" w:cs="Calibri"/>
                <w:sz w:val="20"/>
              </w:rPr>
              <w:t>0063</w:t>
            </w:r>
          </w:p>
        </w:tc>
        <w:tc>
          <w:tcPr>
            <w:tcW w:w="1134" w:type="dxa"/>
            <w:tcBorders>
              <w:top w:val="nil"/>
              <w:left w:val="nil"/>
              <w:bottom w:val="single" w:sz="4" w:space="0" w:color="auto"/>
              <w:right w:val="single" w:sz="4" w:space="0" w:color="auto"/>
            </w:tcBorders>
            <w:shd w:val="clear" w:color="auto" w:fill="auto"/>
            <w:vAlign w:val="center"/>
            <w:hideMark/>
          </w:tcPr>
          <w:p w14:paraId="0367E04E"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4314D24D"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7128BD46"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F557B55" w14:textId="77777777" w:rsidR="00C7651A" w:rsidRDefault="00A768CC" w:rsidP="00A768CC">
            <w:pPr>
              <w:rPr>
                <w:rFonts w:ascii="Calibri" w:hAnsi="Calibri" w:cs="Calibri"/>
                <w:sz w:val="20"/>
              </w:rPr>
            </w:pPr>
            <w:r w:rsidRPr="00A768CC">
              <w:rPr>
                <w:rFonts w:ascii="Calibri" w:hAnsi="Calibri" w:cs="Calibri"/>
                <w:sz w:val="20"/>
              </w:rPr>
              <w:t xml:space="preserve">                   13.Nároky na dotace a ostatní zúčtování s rozpočtem </w:t>
            </w:r>
          </w:p>
          <w:p w14:paraId="4A5317C4" w14:textId="0DC1F400" w:rsidR="00A768CC" w:rsidRPr="00A768CC" w:rsidRDefault="00C7651A" w:rsidP="00A768CC">
            <w:pPr>
              <w:rPr>
                <w:rFonts w:ascii="Calibri" w:hAnsi="Calibri" w:cs="Calibri"/>
                <w:sz w:val="20"/>
              </w:rPr>
            </w:pPr>
            <w:r>
              <w:rPr>
                <w:rFonts w:ascii="Calibri" w:hAnsi="Calibri" w:cs="Calibri"/>
                <w:sz w:val="20"/>
              </w:rPr>
              <w:t xml:space="preserve">                   </w:t>
            </w:r>
            <w:r w:rsidR="00A768CC" w:rsidRPr="00A768CC">
              <w:rPr>
                <w:rFonts w:ascii="Calibri" w:hAnsi="Calibri" w:cs="Calibri"/>
                <w:sz w:val="20"/>
              </w:rPr>
              <w:t xml:space="preserve">orgánů územních </w:t>
            </w:r>
            <w:proofErr w:type="spellStart"/>
            <w:r w:rsidR="00A768CC" w:rsidRPr="00A768CC">
              <w:rPr>
                <w:rFonts w:ascii="Calibri" w:hAnsi="Calibri" w:cs="Calibri"/>
                <w:sz w:val="20"/>
              </w:rPr>
              <w:t>samospr</w:t>
            </w:r>
            <w:proofErr w:type="spellEnd"/>
            <w:r w:rsidR="00A768CC" w:rsidRPr="00A768CC">
              <w:rPr>
                <w:rFonts w:ascii="Calibri" w:hAnsi="Calibri" w:cs="Calibri"/>
                <w:sz w:val="20"/>
              </w:rPr>
              <w:t>. celků</w:t>
            </w:r>
          </w:p>
        </w:tc>
        <w:tc>
          <w:tcPr>
            <w:tcW w:w="1430" w:type="dxa"/>
            <w:tcBorders>
              <w:top w:val="nil"/>
              <w:left w:val="nil"/>
              <w:bottom w:val="single" w:sz="4" w:space="0" w:color="auto"/>
              <w:right w:val="single" w:sz="4" w:space="0" w:color="auto"/>
            </w:tcBorders>
            <w:shd w:val="clear" w:color="auto" w:fill="auto"/>
            <w:vAlign w:val="center"/>
            <w:hideMark/>
          </w:tcPr>
          <w:p w14:paraId="70C38FEB" w14:textId="77777777" w:rsidR="00A768CC" w:rsidRPr="00A768CC" w:rsidRDefault="00A768CC" w:rsidP="00A768CC">
            <w:pPr>
              <w:jc w:val="center"/>
              <w:rPr>
                <w:rFonts w:ascii="Calibri" w:hAnsi="Calibri" w:cs="Calibri"/>
                <w:sz w:val="20"/>
              </w:rPr>
            </w:pPr>
            <w:r w:rsidRPr="00A768CC">
              <w:rPr>
                <w:rFonts w:ascii="Calibri" w:hAnsi="Calibri" w:cs="Calibri"/>
                <w:sz w:val="20"/>
              </w:rPr>
              <w:t>348</w:t>
            </w:r>
          </w:p>
        </w:tc>
        <w:tc>
          <w:tcPr>
            <w:tcW w:w="696" w:type="dxa"/>
            <w:tcBorders>
              <w:top w:val="nil"/>
              <w:left w:val="nil"/>
              <w:bottom w:val="single" w:sz="4" w:space="0" w:color="auto"/>
              <w:right w:val="single" w:sz="4" w:space="0" w:color="auto"/>
            </w:tcBorders>
            <w:shd w:val="clear" w:color="auto" w:fill="auto"/>
            <w:vAlign w:val="center"/>
            <w:hideMark/>
          </w:tcPr>
          <w:p w14:paraId="197522C9" w14:textId="77777777" w:rsidR="00A768CC" w:rsidRPr="00A768CC" w:rsidRDefault="00A768CC" w:rsidP="00A768CC">
            <w:pPr>
              <w:jc w:val="center"/>
              <w:rPr>
                <w:rFonts w:ascii="Calibri" w:hAnsi="Calibri" w:cs="Calibri"/>
                <w:sz w:val="20"/>
              </w:rPr>
            </w:pPr>
            <w:r w:rsidRPr="00A768CC">
              <w:rPr>
                <w:rFonts w:ascii="Calibri" w:hAnsi="Calibri" w:cs="Calibri"/>
                <w:sz w:val="20"/>
              </w:rPr>
              <w:t>0064</w:t>
            </w:r>
          </w:p>
        </w:tc>
        <w:tc>
          <w:tcPr>
            <w:tcW w:w="1134" w:type="dxa"/>
            <w:tcBorders>
              <w:top w:val="nil"/>
              <w:left w:val="nil"/>
              <w:bottom w:val="single" w:sz="4" w:space="0" w:color="auto"/>
              <w:right w:val="single" w:sz="4" w:space="0" w:color="auto"/>
            </w:tcBorders>
            <w:shd w:val="clear" w:color="auto" w:fill="auto"/>
            <w:vAlign w:val="center"/>
            <w:hideMark/>
          </w:tcPr>
          <w:p w14:paraId="3DC42899"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29565C89" w14:textId="77777777" w:rsidR="00A768CC" w:rsidRPr="00A768CC" w:rsidRDefault="00A768CC" w:rsidP="00A768CC">
            <w:pPr>
              <w:jc w:val="center"/>
              <w:rPr>
                <w:rFonts w:ascii="Calibri" w:hAnsi="Calibri" w:cs="Calibri"/>
                <w:sz w:val="20"/>
              </w:rPr>
            </w:pPr>
            <w:r w:rsidRPr="00A768CC">
              <w:rPr>
                <w:rFonts w:ascii="Calibri" w:hAnsi="Calibri" w:cs="Calibri"/>
                <w:sz w:val="20"/>
              </w:rPr>
              <w:t>740</w:t>
            </w:r>
          </w:p>
        </w:tc>
      </w:tr>
      <w:tr w:rsidR="00A768CC" w:rsidRPr="00A768CC" w14:paraId="323E3ACF"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6EEE160" w14:textId="77777777" w:rsidR="00C7651A" w:rsidRDefault="00A768CC" w:rsidP="00A768CC">
            <w:pPr>
              <w:rPr>
                <w:rFonts w:ascii="Calibri" w:hAnsi="Calibri" w:cs="Calibri"/>
                <w:sz w:val="20"/>
              </w:rPr>
            </w:pPr>
            <w:r w:rsidRPr="00A768CC">
              <w:rPr>
                <w:rFonts w:ascii="Calibri" w:hAnsi="Calibri" w:cs="Calibri"/>
                <w:sz w:val="20"/>
              </w:rPr>
              <w:t xml:space="preserve">                   14.Pohledávky za společníky sdruženými ve </w:t>
            </w:r>
            <w:r w:rsidR="00C7651A">
              <w:rPr>
                <w:rFonts w:ascii="Calibri" w:hAnsi="Calibri" w:cs="Calibri"/>
                <w:sz w:val="20"/>
              </w:rPr>
              <w:t xml:space="preserve"> </w:t>
            </w:r>
          </w:p>
          <w:p w14:paraId="42F20789" w14:textId="11F24681" w:rsidR="00A768CC" w:rsidRPr="00A768CC" w:rsidRDefault="00C7651A" w:rsidP="00A768CC">
            <w:pPr>
              <w:rPr>
                <w:rFonts w:ascii="Calibri" w:hAnsi="Calibri" w:cs="Calibri"/>
                <w:sz w:val="20"/>
              </w:rPr>
            </w:pPr>
            <w:r>
              <w:rPr>
                <w:rFonts w:ascii="Calibri" w:hAnsi="Calibri" w:cs="Calibri"/>
                <w:sz w:val="20"/>
              </w:rPr>
              <w:t xml:space="preserve">                   </w:t>
            </w:r>
            <w:r w:rsidR="00A768CC" w:rsidRPr="00A768CC">
              <w:rPr>
                <w:rFonts w:ascii="Calibri" w:hAnsi="Calibri" w:cs="Calibri"/>
                <w:sz w:val="20"/>
              </w:rPr>
              <w:t>společnosti</w:t>
            </w:r>
          </w:p>
        </w:tc>
        <w:tc>
          <w:tcPr>
            <w:tcW w:w="1430" w:type="dxa"/>
            <w:tcBorders>
              <w:top w:val="nil"/>
              <w:left w:val="nil"/>
              <w:bottom w:val="single" w:sz="4" w:space="0" w:color="auto"/>
              <w:right w:val="single" w:sz="4" w:space="0" w:color="auto"/>
            </w:tcBorders>
            <w:shd w:val="clear" w:color="000000" w:fill="FFFFFF"/>
            <w:vAlign w:val="center"/>
            <w:hideMark/>
          </w:tcPr>
          <w:p w14:paraId="5A17FC31" w14:textId="77777777" w:rsidR="00A768CC" w:rsidRPr="00A768CC" w:rsidRDefault="00A768CC" w:rsidP="00A768CC">
            <w:pPr>
              <w:jc w:val="center"/>
              <w:rPr>
                <w:rFonts w:ascii="Calibri" w:hAnsi="Calibri" w:cs="Calibri"/>
                <w:sz w:val="20"/>
              </w:rPr>
            </w:pPr>
            <w:r w:rsidRPr="00A768CC">
              <w:rPr>
                <w:rFonts w:ascii="Calibri" w:hAnsi="Calibri" w:cs="Calibri"/>
                <w:sz w:val="20"/>
              </w:rPr>
              <w:t>358</w:t>
            </w:r>
          </w:p>
        </w:tc>
        <w:tc>
          <w:tcPr>
            <w:tcW w:w="696" w:type="dxa"/>
            <w:tcBorders>
              <w:top w:val="nil"/>
              <w:left w:val="nil"/>
              <w:bottom w:val="single" w:sz="4" w:space="0" w:color="auto"/>
              <w:right w:val="single" w:sz="4" w:space="0" w:color="auto"/>
            </w:tcBorders>
            <w:shd w:val="clear" w:color="auto" w:fill="auto"/>
            <w:vAlign w:val="center"/>
            <w:hideMark/>
          </w:tcPr>
          <w:p w14:paraId="6532D371" w14:textId="77777777" w:rsidR="00A768CC" w:rsidRPr="00A768CC" w:rsidRDefault="00A768CC" w:rsidP="00A768CC">
            <w:pPr>
              <w:jc w:val="center"/>
              <w:rPr>
                <w:rFonts w:ascii="Calibri" w:hAnsi="Calibri" w:cs="Calibri"/>
                <w:sz w:val="20"/>
              </w:rPr>
            </w:pPr>
            <w:r w:rsidRPr="00A768CC">
              <w:rPr>
                <w:rFonts w:ascii="Calibri" w:hAnsi="Calibri" w:cs="Calibri"/>
                <w:sz w:val="20"/>
              </w:rPr>
              <w:t>0065</w:t>
            </w:r>
          </w:p>
        </w:tc>
        <w:tc>
          <w:tcPr>
            <w:tcW w:w="1134" w:type="dxa"/>
            <w:tcBorders>
              <w:top w:val="nil"/>
              <w:left w:val="nil"/>
              <w:bottom w:val="single" w:sz="4" w:space="0" w:color="auto"/>
              <w:right w:val="single" w:sz="4" w:space="0" w:color="auto"/>
            </w:tcBorders>
            <w:shd w:val="clear" w:color="auto" w:fill="auto"/>
            <w:vAlign w:val="center"/>
            <w:hideMark/>
          </w:tcPr>
          <w:p w14:paraId="69E6889D"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4C13E4D2"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6063BC19"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696E6FC3" w14:textId="77777777" w:rsidR="00C7651A" w:rsidRDefault="00A768CC" w:rsidP="00A768CC">
            <w:pPr>
              <w:rPr>
                <w:rFonts w:ascii="Calibri" w:hAnsi="Calibri" w:cs="Calibri"/>
                <w:sz w:val="20"/>
              </w:rPr>
            </w:pPr>
            <w:r w:rsidRPr="00A768CC">
              <w:rPr>
                <w:rFonts w:ascii="Calibri" w:hAnsi="Calibri" w:cs="Calibri"/>
                <w:sz w:val="20"/>
              </w:rPr>
              <w:t xml:space="preserve">                   15.Pohledávky z pevných termínovaných operací a </w:t>
            </w:r>
          </w:p>
          <w:p w14:paraId="1862EDF8" w14:textId="36B8FB59" w:rsidR="00A768CC" w:rsidRPr="00A768CC" w:rsidRDefault="00C7651A" w:rsidP="00A768CC">
            <w:pPr>
              <w:rPr>
                <w:rFonts w:ascii="Calibri" w:hAnsi="Calibri" w:cs="Calibri"/>
                <w:sz w:val="20"/>
              </w:rPr>
            </w:pPr>
            <w:r>
              <w:rPr>
                <w:rFonts w:ascii="Calibri" w:hAnsi="Calibri" w:cs="Calibri"/>
                <w:sz w:val="20"/>
              </w:rPr>
              <w:t xml:space="preserve">                   </w:t>
            </w:r>
            <w:r w:rsidR="00A768CC" w:rsidRPr="00A768CC">
              <w:rPr>
                <w:rFonts w:ascii="Calibri" w:hAnsi="Calibri" w:cs="Calibri"/>
                <w:sz w:val="20"/>
              </w:rPr>
              <w:t>opcí</w:t>
            </w:r>
          </w:p>
        </w:tc>
        <w:tc>
          <w:tcPr>
            <w:tcW w:w="1430" w:type="dxa"/>
            <w:tcBorders>
              <w:top w:val="nil"/>
              <w:left w:val="nil"/>
              <w:bottom w:val="single" w:sz="4" w:space="0" w:color="auto"/>
              <w:right w:val="single" w:sz="4" w:space="0" w:color="auto"/>
            </w:tcBorders>
            <w:shd w:val="clear" w:color="000000" w:fill="FFFFFF"/>
            <w:vAlign w:val="center"/>
            <w:hideMark/>
          </w:tcPr>
          <w:p w14:paraId="2650039C" w14:textId="77777777" w:rsidR="00A768CC" w:rsidRPr="00A768CC" w:rsidRDefault="00A768CC" w:rsidP="00A768CC">
            <w:pPr>
              <w:jc w:val="center"/>
              <w:rPr>
                <w:rFonts w:ascii="Calibri" w:hAnsi="Calibri" w:cs="Calibri"/>
                <w:sz w:val="20"/>
              </w:rPr>
            </w:pPr>
            <w:r w:rsidRPr="00A768CC">
              <w:rPr>
                <w:rFonts w:ascii="Calibri" w:hAnsi="Calibri" w:cs="Calibri"/>
                <w:sz w:val="20"/>
              </w:rPr>
              <w:t>373</w:t>
            </w:r>
          </w:p>
        </w:tc>
        <w:tc>
          <w:tcPr>
            <w:tcW w:w="696" w:type="dxa"/>
            <w:tcBorders>
              <w:top w:val="nil"/>
              <w:left w:val="nil"/>
              <w:bottom w:val="single" w:sz="4" w:space="0" w:color="auto"/>
              <w:right w:val="single" w:sz="4" w:space="0" w:color="auto"/>
            </w:tcBorders>
            <w:shd w:val="clear" w:color="auto" w:fill="auto"/>
            <w:vAlign w:val="center"/>
            <w:hideMark/>
          </w:tcPr>
          <w:p w14:paraId="66A73A35" w14:textId="77777777" w:rsidR="00A768CC" w:rsidRPr="00A768CC" w:rsidRDefault="00A768CC" w:rsidP="00A768CC">
            <w:pPr>
              <w:jc w:val="center"/>
              <w:rPr>
                <w:rFonts w:ascii="Calibri" w:hAnsi="Calibri" w:cs="Calibri"/>
                <w:sz w:val="20"/>
              </w:rPr>
            </w:pPr>
            <w:r w:rsidRPr="00A768CC">
              <w:rPr>
                <w:rFonts w:ascii="Calibri" w:hAnsi="Calibri" w:cs="Calibri"/>
                <w:sz w:val="20"/>
              </w:rPr>
              <w:t>0066</w:t>
            </w:r>
          </w:p>
        </w:tc>
        <w:tc>
          <w:tcPr>
            <w:tcW w:w="1134" w:type="dxa"/>
            <w:tcBorders>
              <w:top w:val="nil"/>
              <w:left w:val="nil"/>
              <w:bottom w:val="single" w:sz="4" w:space="0" w:color="auto"/>
              <w:right w:val="single" w:sz="4" w:space="0" w:color="auto"/>
            </w:tcBorders>
            <w:shd w:val="clear" w:color="auto" w:fill="auto"/>
            <w:vAlign w:val="center"/>
            <w:hideMark/>
          </w:tcPr>
          <w:p w14:paraId="3870E87C"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5E939FBB"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55A53C08"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6D33EBE3" w14:textId="77777777" w:rsidR="00A768CC" w:rsidRPr="00A768CC" w:rsidRDefault="00A768CC" w:rsidP="00A768CC">
            <w:pPr>
              <w:rPr>
                <w:rFonts w:ascii="Calibri" w:hAnsi="Calibri" w:cs="Calibri"/>
                <w:sz w:val="20"/>
              </w:rPr>
            </w:pPr>
            <w:r w:rsidRPr="00A768CC">
              <w:rPr>
                <w:rFonts w:ascii="Calibri" w:hAnsi="Calibri" w:cs="Calibri"/>
                <w:sz w:val="20"/>
              </w:rPr>
              <w:t xml:space="preserve">                   16.Pohledávky z vydaných dluhopisů</w:t>
            </w:r>
          </w:p>
        </w:tc>
        <w:tc>
          <w:tcPr>
            <w:tcW w:w="1430" w:type="dxa"/>
            <w:tcBorders>
              <w:top w:val="nil"/>
              <w:left w:val="nil"/>
              <w:bottom w:val="single" w:sz="4" w:space="0" w:color="auto"/>
              <w:right w:val="single" w:sz="4" w:space="0" w:color="auto"/>
            </w:tcBorders>
            <w:shd w:val="clear" w:color="000000" w:fill="FFFFFF"/>
            <w:vAlign w:val="center"/>
            <w:hideMark/>
          </w:tcPr>
          <w:p w14:paraId="7BED5760" w14:textId="77777777" w:rsidR="00A768CC" w:rsidRPr="00A768CC" w:rsidRDefault="00A768CC" w:rsidP="00A768CC">
            <w:pPr>
              <w:jc w:val="center"/>
              <w:rPr>
                <w:rFonts w:ascii="Calibri" w:hAnsi="Calibri" w:cs="Calibri"/>
                <w:sz w:val="20"/>
              </w:rPr>
            </w:pPr>
            <w:r w:rsidRPr="00A768CC">
              <w:rPr>
                <w:rFonts w:ascii="Calibri" w:hAnsi="Calibri" w:cs="Calibri"/>
                <w:sz w:val="20"/>
              </w:rPr>
              <w:t>375</w:t>
            </w:r>
          </w:p>
        </w:tc>
        <w:tc>
          <w:tcPr>
            <w:tcW w:w="696" w:type="dxa"/>
            <w:tcBorders>
              <w:top w:val="nil"/>
              <w:left w:val="nil"/>
              <w:bottom w:val="single" w:sz="4" w:space="0" w:color="auto"/>
              <w:right w:val="single" w:sz="4" w:space="0" w:color="auto"/>
            </w:tcBorders>
            <w:shd w:val="clear" w:color="auto" w:fill="auto"/>
            <w:vAlign w:val="center"/>
            <w:hideMark/>
          </w:tcPr>
          <w:p w14:paraId="5B3DFE13" w14:textId="77777777" w:rsidR="00A768CC" w:rsidRPr="00A768CC" w:rsidRDefault="00A768CC" w:rsidP="00A768CC">
            <w:pPr>
              <w:jc w:val="center"/>
              <w:rPr>
                <w:rFonts w:ascii="Calibri" w:hAnsi="Calibri" w:cs="Calibri"/>
                <w:sz w:val="20"/>
              </w:rPr>
            </w:pPr>
            <w:r w:rsidRPr="00A768CC">
              <w:rPr>
                <w:rFonts w:ascii="Calibri" w:hAnsi="Calibri" w:cs="Calibri"/>
                <w:sz w:val="20"/>
              </w:rPr>
              <w:t>0067</w:t>
            </w:r>
          </w:p>
        </w:tc>
        <w:tc>
          <w:tcPr>
            <w:tcW w:w="1134" w:type="dxa"/>
            <w:tcBorders>
              <w:top w:val="nil"/>
              <w:left w:val="nil"/>
              <w:bottom w:val="single" w:sz="4" w:space="0" w:color="auto"/>
              <w:right w:val="single" w:sz="4" w:space="0" w:color="auto"/>
            </w:tcBorders>
            <w:shd w:val="clear" w:color="auto" w:fill="auto"/>
            <w:vAlign w:val="center"/>
            <w:hideMark/>
          </w:tcPr>
          <w:p w14:paraId="74491702"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3304AE73"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06A1AA8D"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EFCD8F8" w14:textId="77777777" w:rsidR="00A768CC" w:rsidRPr="00A768CC" w:rsidRDefault="00A768CC" w:rsidP="00A768CC">
            <w:pPr>
              <w:rPr>
                <w:rFonts w:ascii="Calibri" w:hAnsi="Calibri" w:cs="Calibri"/>
                <w:sz w:val="20"/>
              </w:rPr>
            </w:pPr>
            <w:r w:rsidRPr="00A768CC">
              <w:rPr>
                <w:rFonts w:ascii="Calibri" w:hAnsi="Calibri" w:cs="Calibri"/>
                <w:sz w:val="20"/>
              </w:rPr>
              <w:t xml:space="preserve">                   17.Jiné pohledávky</w:t>
            </w:r>
          </w:p>
        </w:tc>
        <w:tc>
          <w:tcPr>
            <w:tcW w:w="1430" w:type="dxa"/>
            <w:tcBorders>
              <w:top w:val="nil"/>
              <w:left w:val="nil"/>
              <w:bottom w:val="single" w:sz="4" w:space="0" w:color="auto"/>
              <w:right w:val="single" w:sz="4" w:space="0" w:color="auto"/>
            </w:tcBorders>
            <w:shd w:val="clear" w:color="auto" w:fill="auto"/>
            <w:vAlign w:val="center"/>
            <w:hideMark/>
          </w:tcPr>
          <w:p w14:paraId="051C88AD" w14:textId="77777777" w:rsidR="00A768CC" w:rsidRPr="00A768CC" w:rsidRDefault="00A768CC" w:rsidP="00A768CC">
            <w:pPr>
              <w:jc w:val="center"/>
              <w:rPr>
                <w:rFonts w:ascii="Calibri" w:hAnsi="Calibri" w:cs="Calibri"/>
                <w:sz w:val="20"/>
              </w:rPr>
            </w:pPr>
            <w:r w:rsidRPr="00A768CC">
              <w:rPr>
                <w:rFonts w:ascii="Calibri" w:hAnsi="Calibri" w:cs="Calibri"/>
                <w:sz w:val="20"/>
              </w:rPr>
              <w:t>378</w:t>
            </w:r>
          </w:p>
        </w:tc>
        <w:tc>
          <w:tcPr>
            <w:tcW w:w="696" w:type="dxa"/>
            <w:tcBorders>
              <w:top w:val="nil"/>
              <w:left w:val="nil"/>
              <w:bottom w:val="single" w:sz="4" w:space="0" w:color="auto"/>
              <w:right w:val="single" w:sz="4" w:space="0" w:color="auto"/>
            </w:tcBorders>
            <w:shd w:val="clear" w:color="auto" w:fill="auto"/>
            <w:vAlign w:val="center"/>
            <w:hideMark/>
          </w:tcPr>
          <w:p w14:paraId="32B3FB83" w14:textId="77777777" w:rsidR="00A768CC" w:rsidRPr="00A768CC" w:rsidRDefault="00A768CC" w:rsidP="00A768CC">
            <w:pPr>
              <w:jc w:val="center"/>
              <w:rPr>
                <w:rFonts w:ascii="Calibri" w:hAnsi="Calibri" w:cs="Calibri"/>
                <w:sz w:val="20"/>
              </w:rPr>
            </w:pPr>
            <w:r w:rsidRPr="00A768CC">
              <w:rPr>
                <w:rFonts w:ascii="Calibri" w:hAnsi="Calibri" w:cs="Calibri"/>
                <w:sz w:val="20"/>
              </w:rPr>
              <w:t>0068</w:t>
            </w:r>
          </w:p>
        </w:tc>
        <w:tc>
          <w:tcPr>
            <w:tcW w:w="1134" w:type="dxa"/>
            <w:tcBorders>
              <w:top w:val="nil"/>
              <w:left w:val="nil"/>
              <w:bottom w:val="single" w:sz="4" w:space="0" w:color="auto"/>
              <w:right w:val="single" w:sz="4" w:space="0" w:color="auto"/>
            </w:tcBorders>
            <w:shd w:val="clear" w:color="auto" w:fill="auto"/>
            <w:vAlign w:val="center"/>
            <w:hideMark/>
          </w:tcPr>
          <w:p w14:paraId="3DC49FF0" w14:textId="77777777" w:rsidR="00A768CC" w:rsidRPr="00A768CC" w:rsidRDefault="00A768CC" w:rsidP="00A768CC">
            <w:pPr>
              <w:jc w:val="center"/>
              <w:rPr>
                <w:rFonts w:ascii="Calibri" w:hAnsi="Calibri" w:cs="Calibri"/>
                <w:sz w:val="20"/>
              </w:rPr>
            </w:pPr>
            <w:r w:rsidRPr="00A768CC">
              <w:rPr>
                <w:rFonts w:ascii="Calibri" w:hAnsi="Calibri" w:cs="Calibri"/>
                <w:sz w:val="20"/>
              </w:rPr>
              <w:t>10 026</w:t>
            </w:r>
          </w:p>
        </w:tc>
        <w:tc>
          <w:tcPr>
            <w:tcW w:w="1418" w:type="dxa"/>
            <w:tcBorders>
              <w:top w:val="nil"/>
              <w:left w:val="nil"/>
              <w:bottom w:val="single" w:sz="4" w:space="0" w:color="auto"/>
              <w:right w:val="single" w:sz="8" w:space="0" w:color="auto"/>
            </w:tcBorders>
            <w:shd w:val="clear" w:color="auto" w:fill="auto"/>
            <w:vAlign w:val="center"/>
            <w:hideMark/>
          </w:tcPr>
          <w:p w14:paraId="3B38A1BD" w14:textId="77777777" w:rsidR="00A768CC" w:rsidRPr="00A768CC" w:rsidRDefault="00A768CC" w:rsidP="00A768CC">
            <w:pPr>
              <w:jc w:val="center"/>
              <w:rPr>
                <w:rFonts w:ascii="Calibri" w:hAnsi="Calibri" w:cs="Calibri"/>
                <w:sz w:val="20"/>
              </w:rPr>
            </w:pPr>
            <w:r w:rsidRPr="00A768CC">
              <w:rPr>
                <w:rFonts w:ascii="Calibri" w:hAnsi="Calibri" w:cs="Calibri"/>
                <w:sz w:val="20"/>
              </w:rPr>
              <w:t>2 870</w:t>
            </w:r>
          </w:p>
        </w:tc>
      </w:tr>
      <w:tr w:rsidR="00A768CC" w:rsidRPr="00A768CC" w14:paraId="34681458"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318A35E" w14:textId="77777777" w:rsidR="00A768CC" w:rsidRPr="00A768CC" w:rsidRDefault="00A768CC" w:rsidP="00A768CC">
            <w:pPr>
              <w:rPr>
                <w:rFonts w:ascii="Calibri" w:hAnsi="Calibri" w:cs="Calibri"/>
                <w:sz w:val="20"/>
              </w:rPr>
            </w:pPr>
            <w:r w:rsidRPr="00A768CC">
              <w:rPr>
                <w:rFonts w:ascii="Calibri" w:hAnsi="Calibri" w:cs="Calibri"/>
                <w:sz w:val="20"/>
              </w:rPr>
              <w:t xml:space="preserve">                   18.Dohadné účty aktivní</w:t>
            </w:r>
          </w:p>
        </w:tc>
        <w:tc>
          <w:tcPr>
            <w:tcW w:w="1430" w:type="dxa"/>
            <w:tcBorders>
              <w:top w:val="nil"/>
              <w:left w:val="nil"/>
              <w:bottom w:val="single" w:sz="4" w:space="0" w:color="auto"/>
              <w:right w:val="single" w:sz="4" w:space="0" w:color="auto"/>
            </w:tcBorders>
            <w:shd w:val="clear" w:color="auto" w:fill="auto"/>
            <w:vAlign w:val="center"/>
            <w:hideMark/>
          </w:tcPr>
          <w:p w14:paraId="633FECD7" w14:textId="77777777" w:rsidR="00A768CC" w:rsidRPr="00A768CC" w:rsidRDefault="00A768CC" w:rsidP="00A768CC">
            <w:pPr>
              <w:jc w:val="center"/>
              <w:rPr>
                <w:rFonts w:ascii="Calibri" w:hAnsi="Calibri" w:cs="Calibri"/>
                <w:sz w:val="20"/>
              </w:rPr>
            </w:pPr>
            <w:r w:rsidRPr="00A768CC">
              <w:rPr>
                <w:rFonts w:ascii="Calibri" w:hAnsi="Calibri" w:cs="Calibri"/>
                <w:sz w:val="20"/>
              </w:rPr>
              <w:t>388</w:t>
            </w:r>
          </w:p>
        </w:tc>
        <w:tc>
          <w:tcPr>
            <w:tcW w:w="696" w:type="dxa"/>
            <w:tcBorders>
              <w:top w:val="nil"/>
              <w:left w:val="nil"/>
              <w:bottom w:val="single" w:sz="4" w:space="0" w:color="auto"/>
              <w:right w:val="single" w:sz="4" w:space="0" w:color="auto"/>
            </w:tcBorders>
            <w:shd w:val="clear" w:color="auto" w:fill="auto"/>
            <w:vAlign w:val="center"/>
            <w:hideMark/>
          </w:tcPr>
          <w:p w14:paraId="266DEDF1" w14:textId="77777777" w:rsidR="00A768CC" w:rsidRPr="00A768CC" w:rsidRDefault="00A768CC" w:rsidP="00A768CC">
            <w:pPr>
              <w:jc w:val="center"/>
              <w:rPr>
                <w:rFonts w:ascii="Calibri" w:hAnsi="Calibri" w:cs="Calibri"/>
                <w:sz w:val="20"/>
              </w:rPr>
            </w:pPr>
            <w:r w:rsidRPr="00A768CC">
              <w:rPr>
                <w:rFonts w:ascii="Calibri" w:hAnsi="Calibri" w:cs="Calibri"/>
                <w:sz w:val="20"/>
              </w:rPr>
              <w:t>0069</w:t>
            </w:r>
          </w:p>
        </w:tc>
        <w:tc>
          <w:tcPr>
            <w:tcW w:w="1134" w:type="dxa"/>
            <w:tcBorders>
              <w:top w:val="nil"/>
              <w:left w:val="nil"/>
              <w:bottom w:val="single" w:sz="4" w:space="0" w:color="auto"/>
              <w:right w:val="single" w:sz="4" w:space="0" w:color="auto"/>
            </w:tcBorders>
            <w:shd w:val="clear" w:color="auto" w:fill="auto"/>
            <w:vAlign w:val="center"/>
            <w:hideMark/>
          </w:tcPr>
          <w:p w14:paraId="624E0E5D" w14:textId="77777777" w:rsidR="00A768CC" w:rsidRPr="00A768CC" w:rsidRDefault="00A768CC" w:rsidP="00A768CC">
            <w:pPr>
              <w:jc w:val="center"/>
              <w:rPr>
                <w:rFonts w:ascii="Calibri" w:hAnsi="Calibri" w:cs="Calibri"/>
                <w:sz w:val="20"/>
              </w:rPr>
            </w:pPr>
            <w:r w:rsidRPr="00A768CC">
              <w:rPr>
                <w:rFonts w:ascii="Calibri" w:hAnsi="Calibri" w:cs="Calibri"/>
                <w:sz w:val="20"/>
              </w:rPr>
              <w:t>20 764</w:t>
            </w:r>
          </w:p>
        </w:tc>
        <w:tc>
          <w:tcPr>
            <w:tcW w:w="1418" w:type="dxa"/>
            <w:tcBorders>
              <w:top w:val="nil"/>
              <w:left w:val="nil"/>
              <w:bottom w:val="single" w:sz="4" w:space="0" w:color="auto"/>
              <w:right w:val="single" w:sz="8" w:space="0" w:color="auto"/>
            </w:tcBorders>
            <w:shd w:val="clear" w:color="auto" w:fill="auto"/>
            <w:vAlign w:val="center"/>
            <w:hideMark/>
          </w:tcPr>
          <w:p w14:paraId="678A017D" w14:textId="77777777" w:rsidR="00A768CC" w:rsidRPr="00A768CC" w:rsidRDefault="00A768CC" w:rsidP="00A768CC">
            <w:pPr>
              <w:jc w:val="center"/>
              <w:rPr>
                <w:rFonts w:ascii="Calibri" w:hAnsi="Calibri" w:cs="Calibri"/>
                <w:sz w:val="20"/>
              </w:rPr>
            </w:pPr>
            <w:r w:rsidRPr="00A768CC">
              <w:rPr>
                <w:rFonts w:ascii="Calibri" w:hAnsi="Calibri" w:cs="Calibri"/>
                <w:sz w:val="20"/>
              </w:rPr>
              <w:t>24 760</w:t>
            </w:r>
          </w:p>
        </w:tc>
      </w:tr>
      <w:tr w:rsidR="00A768CC" w:rsidRPr="00A768CC" w14:paraId="5BEF36D9"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7E13815" w14:textId="77777777" w:rsidR="00A768CC" w:rsidRPr="00A768CC" w:rsidRDefault="00A768CC" w:rsidP="00A768CC">
            <w:pPr>
              <w:rPr>
                <w:rFonts w:ascii="Calibri" w:hAnsi="Calibri" w:cs="Calibri"/>
                <w:sz w:val="20"/>
              </w:rPr>
            </w:pPr>
            <w:r w:rsidRPr="00A768CC">
              <w:rPr>
                <w:rFonts w:ascii="Calibri" w:hAnsi="Calibri" w:cs="Calibri"/>
                <w:sz w:val="20"/>
              </w:rPr>
              <w:t xml:space="preserve">                   19.Opravná položka k pohledávkám</w:t>
            </w:r>
          </w:p>
        </w:tc>
        <w:tc>
          <w:tcPr>
            <w:tcW w:w="1430" w:type="dxa"/>
            <w:tcBorders>
              <w:top w:val="nil"/>
              <w:left w:val="nil"/>
              <w:bottom w:val="single" w:sz="4" w:space="0" w:color="auto"/>
              <w:right w:val="single" w:sz="4" w:space="0" w:color="auto"/>
            </w:tcBorders>
            <w:shd w:val="clear" w:color="auto" w:fill="auto"/>
            <w:vAlign w:val="center"/>
            <w:hideMark/>
          </w:tcPr>
          <w:p w14:paraId="36313560" w14:textId="77777777" w:rsidR="00A768CC" w:rsidRPr="00A768CC" w:rsidRDefault="00A768CC" w:rsidP="00A768CC">
            <w:pPr>
              <w:jc w:val="center"/>
              <w:rPr>
                <w:rFonts w:ascii="Calibri" w:hAnsi="Calibri" w:cs="Calibri"/>
                <w:sz w:val="20"/>
              </w:rPr>
            </w:pPr>
            <w:r w:rsidRPr="00A768CC">
              <w:rPr>
                <w:rFonts w:ascii="Calibri" w:hAnsi="Calibri" w:cs="Calibri"/>
                <w:sz w:val="20"/>
              </w:rPr>
              <w:t>391</w:t>
            </w:r>
          </w:p>
        </w:tc>
        <w:tc>
          <w:tcPr>
            <w:tcW w:w="696" w:type="dxa"/>
            <w:tcBorders>
              <w:top w:val="nil"/>
              <w:left w:val="nil"/>
              <w:bottom w:val="single" w:sz="4" w:space="0" w:color="auto"/>
              <w:right w:val="single" w:sz="4" w:space="0" w:color="auto"/>
            </w:tcBorders>
            <w:shd w:val="clear" w:color="auto" w:fill="auto"/>
            <w:vAlign w:val="center"/>
            <w:hideMark/>
          </w:tcPr>
          <w:p w14:paraId="18D9831D" w14:textId="77777777" w:rsidR="00A768CC" w:rsidRPr="00A768CC" w:rsidRDefault="00A768CC" w:rsidP="00A768CC">
            <w:pPr>
              <w:jc w:val="center"/>
              <w:rPr>
                <w:rFonts w:ascii="Calibri" w:hAnsi="Calibri" w:cs="Calibri"/>
                <w:sz w:val="20"/>
              </w:rPr>
            </w:pPr>
            <w:r w:rsidRPr="00A768CC">
              <w:rPr>
                <w:rFonts w:ascii="Calibri" w:hAnsi="Calibri" w:cs="Calibri"/>
                <w:sz w:val="20"/>
              </w:rPr>
              <w:t>0070</w:t>
            </w:r>
          </w:p>
        </w:tc>
        <w:tc>
          <w:tcPr>
            <w:tcW w:w="1134" w:type="dxa"/>
            <w:tcBorders>
              <w:top w:val="nil"/>
              <w:left w:val="nil"/>
              <w:bottom w:val="single" w:sz="4" w:space="0" w:color="auto"/>
              <w:right w:val="single" w:sz="4" w:space="0" w:color="auto"/>
            </w:tcBorders>
            <w:shd w:val="clear" w:color="auto" w:fill="auto"/>
            <w:vAlign w:val="center"/>
            <w:hideMark/>
          </w:tcPr>
          <w:p w14:paraId="6B879DD7"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4CBF24AF"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31699DDA"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318048B" w14:textId="77777777" w:rsidR="00A768CC" w:rsidRPr="00A768CC" w:rsidRDefault="00A768CC" w:rsidP="00A768CC">
            <w:pPr>
              <w:rPr>
                <w:rFonts w:ascii="Calibri" w:hAnsi="Calibri" w:cs="Calibri"/>
                <w:sz w:val="20"/>
              </w:rPr>
            </w:pPr>
            <w:r w:rsidRPr="00A768CC">
              <w:rPr>
                <w:rFonts w:ascii="Calibri" w:hAnsi="Calibri" w:cs="Calibri"/>
                <w:sz w:val="20"/>
              </w:rPr>
              <w:t xml:space="preserve">   III. Krátkodobý finanční majetek celkem             </w:t>
            </w:r>
          </w:p>
        </w:tc>
        <w:tc>
          <w:tcPr>
            <w:tcW w:w="1430" w:type="dxa"/>
            <w:tcBorders>
              <w:top w:val="nil"/>
              <w:left w:val="nil"/>
              <w:bottom w:val="single" w:sz="4" w:space="0" w:color="auto"/>
              <w:right w:val="single" w:sz="4" w:space="0" w:color="auto"/>
            </w:tcBorders>
            <w:shd w:val="clear" w:color="auto" w:fill="auto"/>
            <w:vAlign w:val="center"/>
            <w:hideMark/>
          </w:tcPr>
          <w:p w14:paraId="4B72F694" w14:textId="77777777" w:rsidR="00A768CC" w:rsidRPr="00A768CC" w:rsidRDefault="00A768CC" w:rsidP="00A768CC">
            <w:pPr>
              <w:jc w:val="center"/>
              <w:rPr>
                <w:rFonts w:ascii="Calibri" w:hAnsi="Calibri" w:cs="Calibri"/>
                <w:sz w:val="20"/>
              </w:rPr>
            </w:pPr>
            <w:r w:rsidRPr="00A768CC">
              <w:rPr>
                <w:rFonts w:ascii="Calibri" w:hAnsi="Calibri" w:cs="Calibri"/>
                <w:sz w:val="20"/>
              </w:rPr>
              <w:t>ř.72 až 78</w:t>
            </w:r>
          </w:p>
        </w:tc>
        <w:tc>
          <w:tcPr>
            <w:tcW w:w="696" w:type="dxa"/>
            <w:tcBorders>
              <w:top w:val="nil"/>
              <w:left w:val="nil"/>
              <w:bottom w:val="single" w:sz="4" w:space="0" w:color="auto"/>
              <w:right w:val="single" w:sz="4" w:space="0" w:color="auto"/>
            </w:tcBorders>
            <w:shd w:val="clear" w:color="auto" w:fill="auto"/>
            <w:vAlign w:val="center"/>
            <w:hideMark/>
          </w:tcPr>
          <w:p w14:paraId="146A5A72" w14:textId="77777777" w:rsidR="00A768CC" w:rsidRPr="00A768CC" w:rsidRDefault="00A768CC" w:rsidP="00A768CC">
            <w:pPr>
              <w:jc w:val="center"/>
              <w:rPr>
                <w:rFonts w:ascii="Calibri" w:hAnsi="Calibri" w:cs="Calibri"/>
                <w:sz w:val="20"/>
              </w:rPr>
            </w:pPr>
            <w:r w:rsidRPr="00A768CC">
              <w:rPr>
                <w:rFonts w:ascii="Calibri" w:hAnsi="Calibri" w:cs="Calibri"/>
                <w:sz w:val="20"/>
              </w:rPr>
              <w:t>0071</w:t>
            </w:r>
          </w:p>
        </w:tc>
        <w:tc>
          <w:tcPr>
            <w:tcW w:w="1134" w:type="dxa"/>
            <w:tcBorders>
              <w:top w:val="nil"/>
              <w:left w:val="nil"/>
              <w:bottom w:val="single" w:sz="4" w:space="0" w:color="auto"/>
              <w:right w:val="single" w:sz="4" w:space="0" w:color="auto"/>
            </w:tcBorders>
            <w:shd w:val="clear" w:color="auto" w:fill="auto"/>
            <w:vAlign w:val="center"/>
            <w:hideMark/>
          </w:tcPr>
          <w:p w14:paraId="4F1C8741"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1 108 913</w:t>
            </w:r>
          </w:p>
        </w:tc>
        <w:tc>
          <w:tcPr>
            <w:tcW w:w="1418" w:type="dxa"/>
            <w:tcBorders>
              <w:top w:val="nil"/>
              <w:left w:val="nil"/>
              <w:bottom w:val="single" w:sz="4" w:space="0" w:color="auto"/>
              <w:right w:val="single" w:sz="8" w:space="0" w:color="auto"/>
            </w:tcBorders>
            <w:shd w:val="clear" w:color="auto" w:fill="auto"/>
            <w:vAlign w:val="center"/>
            <w:hideMark/>
          </w:tcPr>
          <w:p w14:paraId="147D992A"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1 180 216</w:t>
            </w:r>
          </w:p>
        </w:tc>
      </w:tr>
      <w:tr w:rsidR="00A768CC" w:rsidRPr="00A768CC" w14:paraId="3FC88A75"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BD97383" w14:textId="77777777" w:rsidR="00A768CC" w:rsidRPr="00A768CC" w:rsidRDefault="00A768CC" w:rsidP="00A768CC">
            <w:pPr>
              <w:rPr>
                <w:rFonts w:ascii="Calibri" w:hAnsi="Calibri" w:cs="Calibri"/>
                <w:sz w:val="20"/>
              </w:rPr>
            </w:pPr>
            <w:r w:rsidRPr="00A768CC">
              <w:rPr>
                <w:rFonts w:ascii="Calibri" w:hAnsi="Calibri" w:cs="Calibri"/>
                <w:sz w:val="20"/>
              </w:rPr>
              <w:t xml:space="preserve">                     1.Peněžní prostředky v pokladně</w:t>
            </w:r>
          </w:p>
        </w:tc>
        <w:tc>
          <w:tcPr>
            <w:tcW w:w="1430" w:type="dxa"/>
            <w:tcBorders>
              <w:top w:val="nil"/>
              <w:left w:val="nil"/>
              <w:bottom w:val="single" w:sz="4" w:space="0" w:color="auto"/>
              <w:right w:val="single" w:sz="4" w:space="0" w:color="auto"/>
            </w:tcBorders>
            <w:shd w:val="clear" w:color="auto" w:fill="auto"/>
            <w:vAlign w:val="center"/>
            <w:hideMark/>
          </w:tcPr>
          <w:p w14:paraId="20312EBA" w14:textId="77777777" w:rsidR="00A768CC" w:rsidRPr="00A768CC" w:rsidRDefault="00A768CC" w:rsidP="00A768CC">
            <w:pPr>
              <w:jc w:val="center"/>
              <w:rPr>
                <w:rFonts w:ascii="Calibri" w:hAnsi="Calibri" w:cs="Calibri"/>
                <w:sz w:val="20"/>
              </w:rPr>
            </w:pPr>
            <w:r w:rsidRPr="00A768CC">
              <w:rPr>
                <w:rFonts w:ascii="Calibri" w:hAnsi="Calibri" w:cs="Calibri"/>
                <w:sz w:val="20"/>
              </w:rPr>
              <w:t>211</w:t>
            </w:r>
          </w:p>
        </w:tc>
        <w:tc>
          <w:tcPr>
            <w:tcW w:w="696" w:type="dxa"/>
            <w:tcBorders>
              <w:top w:val="nil"/>
              <w:left w:val="nil"/>
              <w:bottom w:val="single" w:sz="4" w:space="0" w:color="auto"/>
              <w:right w:val="single" w:sz="4" w:space="0" w:color="auto"/>
            </w:tcBorders>
            <w:shd w:val="clear" w:color="auto" w:fill="auto"/>
            <w:vAlign w:val="center"/>
            <w:hideMark/>
          </w:tcPr>
          <w:p w14:paraId="19DA49A6" w14:textId="77777777" w:rsidR="00A768CC" w:rsidRPr="00A768CC" w:rsidRDefault="00A768CC" w:rsidP="00A768CC">
            <w:pPr>
              <w:jc w:val="center"/>
              <w:rPr>
                <w:rFonts w:ascii="Calibri" w:hAnsi="Calibri" w:cs="Calibri"/>
                <w:sz w:val="20"/>
              </w:rPr>
            </w:pPr>
            <w:r w:rsidRPr="00A768CC">
              <w:rPr>
                <w:rFonts w:ascii="Calibri" w:hAnsi="Calibri" w:cs="Calibri"/>
                <w:sz w:val="20"/>
              </w:rPr>
              <w:t>0072</w:t>
            </w:r>
          </w:p>
        </w:tc>
        <w:tc>
          <w:tcPr>
            <w:tcW w:w="1134" w:type="dxa"/>
            <w:tcBorders>
              <w:top w:val="nil"/>
              <w:left w:val="nil"/>
              <w:bottom w:val="single" w:sz="4" w:space="0" w:color="auto"/>
              <w:right w:val="single" w:sz="4" w:space="0" w:color="auto"/>
            </w:tcBorders>
            <w:shd w:val="clear" w:color="auto" w:fill="auto"/>
            <w:vAlign w:val="center"/>
            <w:hideMark/>
          </w:tcPr>
          <w:p w14:paraId="664821FF" w14:textId="77777777" w:rsidR="00A768CC" w:rsidRPr="00A768CC" w:rsidRDefault="00A768CC" w:rsidP="00A768CC">
            <w:pPr>
              <w:jc w:val="center"/>
              <w:rPr>
                <w:rFonts w:ascii="Calibri" w:hAnsi="Calibri" w:cs="Calibri"/>
                <w:sz w:val="20"/>
              </w:rPr>
            </w:pPr>
            <w:r w:rsidRPr="00A768CC">
              <w:rPr>
                <w:rFonts w:ascii="Calibri" w:hAnsi="Calibri" w:cs="Calibri"/>
                <w:sz w:val="20"/>
              </w:rPr>
              <w:t>1 323</w:t>
            </w:r>
          </w:p>
        </w:tc>
        <w:tc>
          <w:tcPr>
            <w:tcW w:w="1418" w:type="dxa"/>
            <w:tcBorders>
              <w:top w:val="nil"/>
              <w:left w:val="nil"/>
              <w:bottom w:val="single" w:sz="4" w:space="0" w:color="auto"/>
              <w:right w:val="single" w:sz="8" w:space="0" w:color="auto"/>
            </w:tcBorders>
            <w:shd w:val="clear" w:color="auto" w:fill="auto"/>
            <w:vAlign w:val="center"/>
            <w:hideMark/>
          </w:tcPr>
          <w:p w14:paraId="784D126B" w14:textId="77777777" w:rsidR="00A768CC" w:rsidRPr="00A768CC" w:rsidRDefault="00A768CC" w:rsidP="00A768CC">
            <w:pPr>
              <w:jc w:val="center"/>
              <w:rPr>
                <w:rFonts w:ascii="Calibri" w:hAnsi="Calibri" w:cs="Calibri"/>
                <w:sz w:val="20"/>
              </w:rPr>
            </w:pPr>
            <w:r w:rsidRPr="00A768CC">
              <w:rPr>
                <w:rFonts w:ascii="Calibri" w:hAnsi="Calibri" w:cs="Calibri"/>
                <w:sz w:val="20"/>
              </w:rPr>
              <w:t>1 435</w:t>
            </w:r>
          </w:p>
        </w:tc>
      </w:tr>
      <w:tr w:rsidR="00A768CC" w:rsidRPr="00A768CC" w14:paraId="20758357"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B748073" w14:textId="77777777" w:rsidR="00A768CC" w:rsidRPr="00A768CC" w:rsidRDefault="00A768CC" w:rsidP="00A768CC">
            <w:pPr>
              <w:rPr>
                <w:rFonts w:ascii="Calibri" w:hAnsi="Calibri" w:cs="Calibri"/>
                <w:sz w:val="20"/>
              </w:rPr>
            </w:pPr>
            <w:r w:rsidRPr="00A768CC">
              <w:rPr>
                <w:rFonts w:ascii="Calibri" w:hAnsi="Calibri" w:cs="Calibri"/>
                <w:sz w:val="20"/>
              </w:rPr>
              <w:t xml:space="preserve">                     2.Ceniny</w:t>
            </w:r>
          </w:p>
        </w:tc>
        <w:tc>
          <w:tcPr>
            <w:tcW w:w="1430" w:type="dxa"/>
            <w:tcBorders>
              <w:top w:val="nil"/>
              <w:left w:val="nil"/>
              <w:bottom w:val="single" w:sz="4" w:space="0" w:color="auto"/>
              <w:right w:val="single" w:sz="4" w:space="0" w:color="auto"/>
            </w:tcBorders>
            <w:shd w:val="clear" w:color="auto" w:fill="auto"/>
            <w:vAlign w:val="center"/>
            <w:hideMark/>
          </w:tcPr>
          <w:p w14:paraId="0F707C5E" w14:textId="77777777" w:rsidR="00A768CC" w:rsidRPr="00A768CC" w:rsidRDefault="00A768CC" w:rsidP="00A768CC">
            <w:pPr>
              <w:jc w:val="center"/>
              <w:rPr>
                <w:rFonts w:ascii="Calibri" w:hAnsi="Calibri" w:cs="Calibri"/>
                <w:sz w:val="20"/>
              </w:rPr>
            </w:pPr>
            <w:r w:rsidRPr="00A768CC">
              <w:rPr>
                <w:rFonts w:ascii="Calibri" w:hAnsi="Calibri" w:cs="Calibri"/>
                <w:sz w:val="20"/>
              </w:rPr>
              <w:t>213</w:t>
            </w:r>
          </w:p>
        </w:tc>
        <w:tc>
          <w:tcPr>
            <w:tcW w:w="696" w:type="dxa"/>
            <w:tcBorders>
              <w:top w:val="nil"/>
              <w:left w:val="nil"/>
              <w:bottom w:val="single" w:sz="4" w:space="0" w:color="auto"/>
              <w:right w:val="single" w:sz="4" w:space="0" w:color="auto"/>
            </w:tcBorders>
            <w:shd w:val="clear" w:color="auto" w:fill="auto"/>
            <w:vAlign w:val="center"/>
            <w:hideMark/>
          </w:tcPr>
          <w:p w14:paraId="695FEBA7" w14:textId="77777777" w:rsidR="00A768CC" w:rsidRPr="00A768CC" w:rsidRDefault="00A768CC" w:rsidP="00A768CC">
            <w:pPr>
              <w:jc w:val="center"/>
              <w:rPr>
                <w:rFonts w:ascii="Calibri" w:hAnsi="Calibri" w:cs="Calibri"/>
                <w:sz w:val="20"/>
              </w:rPr>
            </w:pPr>
            <w:r w:rsidRPr="00A768CC">
              <w:rPr>
                <w:rFonts w:ascii="Calibri" w:hAnsi="Calibri" w:cs="Calibri"/>
                <w:sz w:val="20"/>
              </w:rPr>
              <w:t>0073</w:t>
            </w:r>
          </w:p>
        </w:tc>
        <w:tc>
          <w:tcPr>
            <w:tcW w:w="1134" w:type="dxa"/>
            <w:tcBorders>
              <w:top w:val="nil"/>
              <w:left w:val="nil"/>
              <w:bottom w:val="single" w:sz="4" w:space="0" w:color="auto"/>
              <w:right w:val="single" w:sz="4" w:space="0" w:color="auto"/>
            </w:tcBorders>
            <w:shd w:val="clear" w:color="auto" w:fill="auto"/>
            <w:vAlign w:val="center"/>
            <w:hideMark/>
          </w:tcPr>
          <w:p w14:paraId="1FE046C7" w14:textId="77777777" w:rsidR="00A768CC" w:rsidRPr="00A768CC" w:rsidRDefault="00A768CC" w:rsidP="00A768CC">
            <w:pPr>
              <w:jc w:val="center"/>
              <w:rPr>
                <w:rFonts w:ascii="Calibri" w:hAnsi="Calibri" w:cs="Calibri"/>
                <w:sz w:val="20"/>
              </w:rPr>
            </w:pPr>
            <w:r w:rsidRPr="00A768CC">
              <w:rPr>
                <w:rFonts w:ascii="Calibri" w:hAnsi="Calibri" w:cs="Calibri"/>
                <w:sz w:val="20"/>
              </w:rPr>
              <w:t>22</w:t>
            </w:r>
          </w:p>
        </w:tc>
        <w:tc>
          <w:tcPr>
            <w:tcW w:w="1418" w:type="dxa"/>
            <w:tcBorders>
              <w:top w:val="nil"/>
              <w:left w:val="nil"/>
              <w:bottom w:val="single" w:sz="4" w:space="0" w:color="auto"/>
              <w:right w:val="single" w:sz="8" w:space="0" w:color="auto"/>
            </w:tcBorders>
            <w:shd w:val="clear" w:color="auto" w:fill="auto"/>
            <w:vAlign w:val="center"/>
            <w:hideMark/>
          </w:tcPr>
          <w:p w14:paraId="7A08035A" w14:textId="77777777" w:rsidR="00A768CC" w:rsidRPr="00A768CC" w:rsidRDefault="00A768CC" w:rsidP="00A768CC">
            <w:pPr>
              <w:jc w:val="center"/>
              <w:rPr>
                <w:rFonts w:ascii="Calibri" w:hAnsi="Calibri" w:cs="Calibri"/>
                <w:sz w:val="20"/>
              </w:rPr>
            </w:pPr>
            <w:r w:rsidRPr="00A768CC">
              <w:rPr>
                <w:rFonts w:ascii="Calibri" w:hAnsi="Calibri" w:cs="Calibri"/>
                <w:sz w:val="20"/>
              </w:rPr>
              <w:t>14</w:t>
            </w:r>
          </w:p>
        </w:tc>
      </w:tr>
      <w:tr w:rsidR="00A768CC" w:rsidRPr="00A768CC" w14:paraId="4DD9FD62"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73C6CF5" w14:textId="77777777" w:rsidR="00A768CC" w:rsidRPr="00A768CC" w:rsidRDefault="00A768CC" w:rsidP="00A768CC">
            <w:pPr>
              <w:rPr>
                <w:rFonts w:ascii="Calibri" w:hAnsi="Calibri" w:cs="Calibri"/>
                <w:sz w:val="20"/>
              </w:rPr>
            </w:pPr>
            <w:r w:rsidRPr="00A768CC">
              <w:rPr>
                <w:rFonts w:ascii="Calibri" w:hAnsi="Calibri" w:cs="Calibri"/>
                <w:sz w:val="20"/>
              </w:rPr>
              <w:t xml:space="preserve">                     3.</w:t>
            </w:r>
            <w:proofErr w:type="gramStart"/>
            <w:r w:rsidRPr="00A768CC">
              <w:rPr>
                <w:rFonts w:ascii="Calibri" w:hAnsi="Calibri" w:cs="Calibri"/>
                <w:sz w:val="20"/>
              </w:rPr>
              <w:t>Peněžní  prostředky</w:t>
            </w:r>
            <w:proofErr w:type="gramEnd"/>
            <w:r w:rsidRPr="00A768CC">
              <w:rPr>
                <w:rFonts w:ascii="Calibri" w:hAnsi="Calibri" w:cs="Calibri"/>
                <w:sz w:val="20"/>
              </w:rPr>
              <w:t xml:space="preserve"> na účtech</w:t>
            </w:r>
          </w:p>
        </w:tc>
        <w:tc>
          <w:tcPr>
            <w:tcW w:w="1430" w:type="dxa"/>
            <w:tcBorders>
              <w:top w:val="nil"/>
              <w:left w:val="nil"/>
              <w:bottom w:val="single" w:sz="4" w:space="0" w:color="auto"/>
              <w:right w:val="single" w:sz="4" w:space="0" w:color="auto"/>
            </w:tcBorders>
            <w:shd w:val="clear" w:color="auto" w:fill="auto"/>
            <w:vAlign w:val="center"/>
            <w:hideMark/>
          </w:tcPr>
          <w:p w14:paraId="442CD05D" w14:textId="77777777" w:rsidR="00A768CC" w:rsidRPr="00A768CC" w:rsidRDefault="00A768CC" w:rsidP="00A768CC">
            <w:pPr>
              <w:jc w:val="center"/>
              <w:rPr>
                <w:rFonts w:ascii="Calibri" w:hAnsi="Calibri" w:cs="Calibri"/>
                <w:sz w:val="20"/>
              </w:rPr>
            </w:pPr>
            <w:r w:rsidRPr="00A768CC">
              <w:rPr>
                <w:rFonts w:ascii="Calibri" w:hAnsi="Calibri" w:cs="Calibri"/>
                <w:sz w:val="20"/>
              </w:rPr>
              <w:t>221</w:t>
            </w:r>
          </w:p>
        </w:tc>
        <w:tc>
          <w:tcPr>
            <w:tcW w:w="696" w:type="dxa"/>
            <w:tcBorders>
              <w:top w:val="nil"/>
              <w:left w:val="nil"/>
              <w:bottom w:val="single" w:sz="4" w:space="0" w:color="auto"/>
              <w:right w:val="single" w:sz="4" w:space="0" w:color="auto"/>
            </w:tcBorders>
            <w:shd w:val="clear" w:color="auto" w:fill="auto"/>
            <w:vAlign w:val="center"/>
            <w:hideMark/>
          </w:tcPr>
          <w:p w14:paraId="06426611" w14:textId="77777777" w:rsidR="00A768CC" w:rsidRPr="00A768CC" w:rsidRDefault="00A768CC" w:rsidP="00A768CC">
            <w:pPr>
              <w:jc w:val="center"/>
              <w:rPr>
                <w:rFonts w:ascii="Calibri" w:hAnsi="Calibri" w:cs="Calibri"/>
                <w:sz w:val="20"/>
              </w:rPr>
            </w:pPr>
            <w:r w:rsidRPr="00A768CC">
              <w:rPr>
                <w:rFonts w:ascii="Calibri" w:hAnsi="Calibri" w:cs="Calibri"/>
                <w:sz w:val="20"/>
              </w:rPr>
              <w:t>0074</w:t>
            </w:r>
          </w:p>
        </w:tc>
        <w:tc>
          <w:tcPr>
            <w:tcW w:w="1134" w:type="dxa"/>
            <w:tcBorders>
              <w:top w:val="nil"/>
              <w:left w:val="nil"/>
              <w:bottom w:val="single" w:sz="4" w:space="0" w:color="auto"/>
              <w:right w:val="single" w:sz="4" w:space="0" w:color="auto"/>
            </w:tcBorders>
            <w:shd w:val="clear" w:color="auto" w:fill="auto"/>
            <w:vAlign w:val="center"/>
            <w:hideMark/>
          </w:tcPr>
          <w:p w14:paraId="3C524B54" w14:textId="77777777" w:rsidR="00A768CC" w:rsidRPr="00A768CC" w:rsidRDefault="00A768CC" w:rsidP="00A768CC">
            <w:pPr>
              <w:jc w:val="center"/>
              <w:rPr>
                <w:rFonts w:ascii="Calibri" w:hAnsi="Calibri" w:cs="Calibri"/>
                <w:sz w:val="20"/>
              </w:rPr>
            </w:pPr>
            <w:r w:rsidRPr="00A768CC">
              <w:rPr>
                <w:rFonts w:ascii="Calibri" w:hAnsi="Calibri" w:cs="Calibri"/>
                <w:sz w:val="20"/>
              </w:rPr>
              <w:t>1 107 568</w:t>
            </w:r>
          </w:p>
        </w:tc>
        <w:tc>
          <w:tcPr>
            <w:tcW w:w="1418" w:type="dxa"/>
            <w:tcBorders>
              <w:top w:val="nil"/>
              <w:left w:val="nil"/>
              <w:bottom w:val="single" w:sz="4" w:space="0" w:color="auto"/>
              <w:right w:val="single" w:sz="8" w:space="0" w:color="auto"/>
            </w:tcBorders>
            <w:shd w:val="clear" w:color="auto" w:fill="auto"/>
            <w:vAlign w:val="center"/>
            <w:hideMark/>
          </w:tcPr>
          <w:p w14:paraId="3C20B559" w14:textId="77777777" w:rsidR="00A768CC" w:rsidRPr="00A768CC" w:rsidRDefault="00A768CC" w:rsidP="00A768CC">
            <w:pPr>
              <w:jc w:val="center"/>
              <w:rPr>
                <w:rFonts w:ascii="Calibri" w:hAnsi="Calibri" w:cs="Calibri"/>
                <w:sz w:val="20"/>
              </w:rPr>
            </w:pPr>
            <w:r w:rsidRPr="00A768CC">
              <w:rPr>
                <w:rFonts w:ascii="Calibri" w:hAnsi="Calibri" w:cs="Calibri"/>
                <w:sz w:val="20"/>
              </w:rPr>
              <w:t>1 178 767</w:t>
            </w:r>
          </w:p>
        </w:tc>
      </w:tr>
      <w:tr w:rsidR="00A768CC" w:rsidRPr="00A768CC" w14:paraId="1421AECC"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EDA8194" w14:textId="77777777" w:rsidR="00A768CC" w:rsidRPr="00A768CC" w:rsidRDefault="00A768CC" w:rsidP="00A768CC">
            <w:pPr>
              <w:rPr>
                <w:rFonts w:ascii="Calibri" w:hAnsi="Calibri" w:cs="Calibri"/>
                <w:sz w:val="20"/>
              </w:rPr>
            </w:pPr>
            <w:r w:rsidRPr="00A768CC">
              <w:rPr>
                <w:rFonts w:ascii="Calibri" w:hAnsi="Calibri" w:cs="Calibri"/>
                <w:sz w:val="20"/>
              </w:rPr>
              <w:t xml:space="preserve">                     4.Majetkové cenné papíry k obchodování</w:t>
            </w:r>
          </w:p>
        </w:tc>
        <w:tc>
          <w:tcPr>
            <w:tcW w:w="1430" w:type="dxa"/>
            <w:tcBorders>
              <w:top w:val="nil"/>
              <w:left w:val="nil"/>
              <w:bottom w:val="single" w:sz="4" w:space="0" w:color="auto"/>
              <w:right w:val="single" w:sz="4" w:space="0" w:color="auto"/>
            </w:tcBorders>
            <w:shd w:val="clear" w:color="auto" w:fill="auto"/>
            <w:vAlign w:val="center"/>
            <w:hideMark/>
          </w:tcPr>
          <w:p w14:paraId="5FA9D099" w14:textId="77777777" w:rsidR="00A768CC" w:rsidRPr="00A768CC" w:rsidRDefault="00A768CC" w:rsidP="00A768CC">
            <w:pPr>
              <w:jc w:val="center"/>
              <w:rPr>
                <w:rFonts w:ascii="Calibri" w:hAnsi="Calibri" w:cs="Calibri"/>
                <w:sz w:val="20"/>
              </w:rPr>
            </w:pPr>
            <w:r w:rsidRPr="00A768CC">
              <w:rPr>
                <w:rFonts w:ascii="Calibri" w:hAnsi="Calibri" w:cs="Calibri"/>
                <w:sz w:val="20"/>
              </w:rPr>
              <w:t>251</w:t>
            </w:r>
          </w:p>
        </w:tc>
        <w:tc>
          <w:tcPr>
            <w:tcW w:w="696" w:type="dxa"/>
            <w:tcBorders>
              <w:top w:val="nil"/>
              <w:left w:val="nil"/>
              <w:bottom w:val="single" w:sz="4" w:space="0" w:color="auto"/>
              <w:right w:val="single" w:sz="4" w:space="0" w:color="auto"/>
            </w:tcBorders>
            <w:shd w:val="clear" w:color="auto" w:fill="auto"/>
            <w:vAlign w:val="center"/>
            <w:hideMark/>
          </w:tcPr>
          <w:p w14:paraId="10B46283" w14:textId="77777777" w:rsidR="00A768CC" w:rsidRPr="00A768CC" w:rsidRDefault="00A768CC" w:rsidP="00A768CC">
            <w:pPr>
              <w:jc w:val="center"/>
              <w:rPr>
                <w:rFonts w:ascii="Calibri" w:hAnsi="Calibri" w:cs="Calibri"/>
                <w:sz w:val="20"/>
              </w:rPr>
            </w:pPr>
            <w:r w:rsidRPr="00A768CC">
              <w:rPr>
                <w:rFonts w:ascii="Calibri" w:hAnsi="Calibri" w:cs="Calibri"/>
                <w:sz w:val="20"/>
              </w:rPr>
              <w:t>0075</w:t>
            </w:r>
          </w:p>
        </w:tc>
        <w:tc>
          <w:tcPr>
            <w:tcW w:w="1134" w:type="dxa"/>
            <w:tcBorders>
              <w:top w:val="nil"/>
              <w:left w:val="nil"/>
              <w:bottom w:val="single" w:sz="4" w:space="0" w:color="auto"/>
              <w:right w:val="single" w:sz="4" w:space="0" w:color="auto"/>
            </w:tcBorders>
            <w:shd w:val="clear" w:color="auto" w:fill="auto"/>
            <w:vAlign w:val="center"/>
            <w:hideMark/>
          </w:tcPr>
          <w:p w14:paraId="733408C3"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2E41247E"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02322AE0"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6B3B8459" w14:textId="77777777" w:rsidR="00A768CC" w:rsidRPr="00A768CC" w:rsidRDefault="00A768CC" w:rsidP="00A768CC">
            <w:pPr>
              <w:rPr>
                <w:rFonts w:ascii="Calibri" w:hAnsi="Calibri" w:cs="Calibri"/>
                <w:sz w:val="20"/>
              </w:rPr>
            </w:pPr>
            <w:r w:rsidRPr="00A768CC">
              <w:rPr>
                <w:rFonts w:ascii="Calibri" w:hAnsi="Calibri" w:cs="Calibri"/>
                <w:sz w:val="20"/>
              </w:rPr>
              <w:t xml:space="preserve">                     5.Dluhové cenné papíry k obchodování</w:t>
            </w:r>
          </w:p>
        </w:tc>
        <w:tc>
          <w:tcPr>
            <w:tcW w:w="1430" w:type="dxa"/>
            <w:tcBorders>
              <w:top w:val="nil"/>
              <w:left w:val="nil"/>
              <w:bottom w:val="single" w:sz="4" w:space="0" w:color="auto"/>
              <w:right w:val="single" w:sz="4" w:space="0" w:color="auto"/>
            </w:tcBorders>
            <w:shd w:val="clear" w:color="auto" w:fill="auto"/>
            <w:vAlign w:val="center"/>
            <w:hideMark/>
          </w:tcPr>
          <w:p w14:paraId="65514C08" w14:textId="77777777" w:rsidR="00A768CC" w:rsidRPr="00A768CC" w:rsidRDefault="00A768CC" w:rsidP="00A768CC">
            <w:pPr>
              <w:jc w:val="center"/>
              <w:rPr>
                <w:rFonts w:ascii="Calibri" w:hAnsi="Calibri" w:cs="Calibri"/>
                <w:sz w:val="20"/>
              </w:rPr>
            </w:pPr>
            <w:r w:rsidRPr="00A768CC">
              <w:rPr>
                <w:rFonts w:ascii="Calibri" w:hAnsi="Calibri" w:cs="Calibri"/>
                <w:sz w:val="20"/>
              </w:rPr>
              <w:t>253</w:t>
            </w:r>
          </w:p>
        </w:tc>
        <w:tc>
          <w:tcPr>
            <w:tcW w:w="696" w:type="dxa"/>
            <w:tcBorders>
              <w:top w:val="nil"/>
              <w:left w:val="nil"/>
              <w:bottom w:val="single" w:sz="4" w:space="0" w:color="auto"/>
              <w:right w:val="single" w:sz="4" w:space="0" w:color="auto"/>
            </w:tcBorders>
            <w:shd w:val="clear" w:color="auto" w:fill="auto"/>
            <w:vAlign w:val="center"/>
            <w:hideMark/>
          </w:tcPr>
          <w:p w14:paraId="7ADEB8ED" w14:textId="77777777" w:rsidR="00A768CC" w:rsidRPr="00A768CC" w:rsidRDefault="00A768CC" w:rsidP="00A768CC">
            <w:pPr>
              <w:jc w:val="center"/>
              <w:rPr>
                <w:rFonts w:ascii="Calibri" w:hAnsi="Calibri" w:cs="Calibri"/>
                <w:sz w:val="20"/>
              </w:rPr>
            </w:pPr>
            <w:r w:rsidRPr="00A768CC">
              <w:rPr>
                <w:rFonts w:ascii="Calibri" w:hAnsi="Calibri" w:cs="Calibri"/>
                <w:sz w:val="20"/>
              </w:rPr>
              <w:t>0076</w:t>
            </w:r>
          </w:p>
        </w:tc>
        <w:tc>
          <w:tcPr>
            <w:tcW w:w="1134" w:type="dxa"/>
            <w:tcBorders>
              <w:top w:val="nil"/>
              <w:left w:val="nil"/>
              <w:bottom w:val="single" w:sz="4" w:space="0" w:color="auto"/>
              <w:right w:val="single" w:sz="4" w:space="0" w:color="auto"/>
            </w:tcBorders>
            <w:shd w:val="clear" w:color="auto" w:fill="auto"/>
            <w:vAlign w:val="center"/>
            <w:hideMark/>
          </w:tcPr>
          <w:p w14:paraId="4D695D20"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5E26665F"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60220480"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9A3771D" w14:textId="77777777" w:rsidR="00A768CC" w:rsidRPr="00A768CC" w:rsidRDefault="00A768CC" w:rsidP="00A768CC">
            <w:pPr>
              <w:rPr>
                <w:rFonts w:ascii="Calibri" w:hAnsi="Calibri" w:cs="Calibri"/>
                <w:sz w:val="20"/>
              </w:rPr>
            </w:pPr>
            <w:r w:rsidRPr="00A768CC">
              <w:rPr>
                <w:rFonts w:ascii="Calibri" w:hAnsi="Calibri" w:cs="Calibri"/>
                <w:sz w:val="20"/>
              </w:rPr>
              <w:t xml:space="preserve">                     6.Ostatní cenné papíry</w:t>
            </w:r>
          </w:p>
        </w:tc>
        <w:tc>
          <w:tcPr>
            <w:tcW w:w="1430" w:type="dxa"/>
            <w:tcBorders>
              <w:top w:val="nil"/>
              <w:left w:val="nil"/>
              <w:bottom w:val="single" w:sz="4" w:space="0" w:color="auto"/>
              <w:right w:val="single" w:sz="4" w:space="0" w:color="auto"/>
            </w:tcBorders>
            <w:shd w:val="clear" w:color="auto" w:fill="auto"/>
            <w:vAlign w:val="center"/>
            <w:hideMark/>
          </w:tcPr>
          <w:p w14:paraId="6F1D8606" w14:textId="77777777" w:rsidR="00A768CC" w:rsidRPr="00A768CC" w:rsidRDefault="00A768CC" w:rsidP="00A768CC">
            <w:pPr>
              <w:jc w:val="center"/>
              <w:rPr>
                <w:rFonts w:ascii="Calibri" w:hAnsi="Calibri" w:cs="Calibri"/>
                <w:sz w:val="20"/>
              </w:rPr>
            </w:pPr>
            <w:r w:rsidRPr="00A768CC">
              <w:rPr>
                <w:rFonts w:ascii="Calibri" w:hAnsi="Calibri" w:cs="Calibri"/>
                <w:sz w:val="20"/>
              </w:rPr>
              <w:t>256</w:t>
            </w:r>
          </w:p>
        </w:tc>
        <w:tc>
          <w:tcPr>
            <w:tcW w:w="696" w:type="dxa"/>
            <w:tcBorders>
              <w:top w:val="nil"/>
              <w:left w:val="nil"/>
              <w:bottom w:val="single" w:sz="4" w:space="0" w:color="auto"/>
              <w:right w:val="single" w:sz="4" w:space="0" w:color="auto"/>
            </w:tcBorders>
            <w:shd w:val="clear" w:color="auto" w:fill="auto"/>
            <w:vAlign w:val="center"/>
            <w:hideMark/>
          </w:tcPr>
          <w:p w14:paraId="5AAB9A00" w14:textId="77777777" w:rsidR="00A768CC" w:rsidRPr="00A768CC" w:rsidRDefault="00A768CC" w:rsidP="00A768CC">
            <w:pPr>
              <w:jc w:val="center"/>
              <w:rPr>
                <w:rFonts w:ascii="Calibri" w:hAnsi="Calibri" w:cs="Calibri"/>
                <w:sz w:val="20"/>
              </w:rPr>
            </w:pPr>
            <w:r w:rsidRPr="00A768CC">
              <w:rPr>
                <w:rFonts w:ascii="Calibri" w:hAnsi="Calibri" w:cs="Calibri"/>
                <w:sz w:val="20"/>
              </w:rPr>
              <w:t>0077</w:t>
            </w:r>
          </w:p>
        </w:tc>
        <w:tc>
          <w:tcPr>
            <w:tcW w:w="1134" w:type="dxa"/>
            <w:tcBorders>
              <w:top w:val="nil"/>
              <w:left w:val="nil"/>
              <w:bottom w:val="single" w:sz="4" w:space="0" w:color="auto"/>
              <w:right w:val="single" w:sz="4" w:space="0" w:color="auto"/>
            </w:tcBorders>
            <w:shd w:val="clear" w:color="auto" w:fill="auto"/>
            <w:vAlign w:val="center"/>
            <w:hideMark/>
          </w:tcPr>
          <w:p w14:paraId="043FDBBA"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20DD2D5D"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01D4ABC8"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41399CA" w14:textId="77777777" w:rsidR="00A768CC" w:rsidRPr="00A768CC" w:rsidRDefault="00A768CC" w:rsidP="00A768CC">
            <w:pPr>
              <w:rPr>
                <w:rFonts w:ascii="Calibri" w:hAnsi="Calibri" w:cs="Calibri"/>
                <w:sz w:val="20"/>
              </w:rPr>
            </w:pPr>
            <w:r w:rsidRPr="00A768CC">
              <w:rPr>
                <w:rFonts w:ascii="Calibri" w:hAnsi="Calibri" w:cs="Calibri"/>
                <w:sz w:val="20"/>
              </w:rPr>
              <w:t xml:space="preserve">                     7.Peníze na cestě</w:t>
            </w:r>
          </w:p>
        </w:tc>
        <w:tc>
          <w:tcPr>
            <w:tcW w:w="1430" w:type="dxa"/>
            <w:tcBorders>
              <w:top w:val="nil"/>
              <w:left w:val="nil"/>
              <w:bottom w:val="single" w:sz="4" w:space="0" w:color="auto"/>
              <w:right w:val="single" w:sz="4" w:space="0" w:color="auto"/>
            </w:tcBorders>
            <w:shd w:val="clear" w:color="auto" w:fill="auto"/>
            <w:vAlign w:val="center"/>
            <w:hideMark/>
          </w:tcPr>
          <w:p w14:paraId="4EFF9474" w14:textId="77777777" w:rsidR="00A768CC" w:rsidRPr="00A768CC" w:rsidRDefault="00A768CC" w:rsidP="00A768CC">
            <w:pPr>
              <w:jc w:val="center"/>
              <w:rPr>
                <w:rFonts w:ascii="Calibri" w:hAnsi="Calibri" w:cs="Calibri"/>
                <w:sz w:val="20"/>
              </w:rPr>
            </w:pPr>
            <w:r w:rsidRPr="00A768CC">
              <w:rPr>
                <w:rFonts w:ascii="Calibri" w:hAnsi="Calibri" w:cs="Calibri"/>
                <w:sz w:val="20"/>
              </w:rPr>
              <w:t>261</w:t>
            </w:r>
          </w:p>
        </w:tc>
        <w:tc>
          <w:tcPr>
            <w:tcW w:w="696" w:type="dxa"/>
            <w:tcBorders>
              <w:top w:val="nil"/>
              <w:left w:val="nil"/>
              <w:bottom w:val="single" w:sz="4" w:space="0" w:color="auto"/>
              <w:right w:val="single" w:sz="4" w:space="0" w:color="auto"/>
            </w:tcBorders>
            <w:shd w:val="clear" w:color="auto" w:fill="auto"/>
            <w:vAlign w:val="center"/>
            <w:hideMark/>
          </w:tcPr>
          <w:p w14:paraId="3DEEF737" w14:textId="77777777" w:rsidR="00A768CC" w:rsidRPr="00A768CC" w:rsidRDefault="00A768CC" w:rsidP="00A768CC">
            <w:pPr>
              <w:jc w:val="center"/>
              <w:rPr>
                <w:rFonts w:ascii="Calibri" w:hAnsi="Calibri" w:cs="Calibri"/>
                <w:sz w:val="20"/>
              </w:rPr>
            </w:pPr>
            <w:r w:rsidRPr="00A768CC">
              <w:rPr>
                <w:rFonts w:ascii="Calibri" w:hAnsi="Calibri" w:cs="Calibri"/>
                <w:sz w:val="20"/>
              </w:rPr>
              <w:t>0078</w:t>
            </w:r>
          </w:p>
        </w:tc>
        <w:tc>
          <w:tcPr>
            <w:tcW w:w="1134" w:type="dxa"/>
            <w:tcBorders>
              <w:top w:val="nil"/>
              <w:left w:val="nil"/>
              <w:bottom w:val="single" w:sz="4" w:space="0" w:color="auto"/>
              <w:right w:val="single" w:sz="4" w:space="0" w:color="auto"/>
            </w:tcBorders>
            <w:shd w:val="clear" w:color="auto" w:fill="auto"/>
            <w:vAlign w:val="center"/>
            <w:hideMark/>
          </w:tcPr>
          <w:p w14:paraId="138EC0FD"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668E72BD"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43E714DC"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6CED971" w14:textId="77777777" w:rsidR="00A768CC" w:rsidRPr="00A768CC" w:rsidRDefault="00A768CC" w:rsidP="00A768CC">
            <w:pPr>
              <w:rPr>
                <w:rFonts w:ascii="Calibri" w:hAnsi="Calibri" w:cs="Calibri"/>
                <w:sz w:val="20"/>
              </w:rPr>
            </w:pPr>
            <w:r w:rsidRPr="00A768CC">
              <w:rPr>
                <w:rFonts w:ascii="Calibri" w:hAnsi="Calibri" w:cs="Calibri"/>
                <w:sz w:val="20"/>
              </w:rPr>
              <w:lastRenderedPageBreak/>
              <w:t xml:space="preserve">    IV. Jiná aktiva celkem                                    </w:t>
            </w:r>
          </w:p>
        </w:tc>
        <w:tc>
          <w:tcPr>
            <w:tcW w:w="1430" w:type="dxa"/>
            <w:tcBorders>
              <w:top w:val="nil"/>
              <w:left w:val="nil"/>
              <w:bottom w:val="single" w:sz="4" w:space="0" w:color="auto"/>
              <w:right w:val="single" w:sz="4" w:space="0" w:color="auto"/>
            </w:tcBorders>
            <w:shd w:val="clear" w:color="auto" w:fill="auto"/>
            <w:vAlign w:val="center"/>
            <w:hideMark/>
          </w:tcPr>
          <w:p w14:paraId="5878B053" w14:textId="77777777" w:rsidR="00A768CC" w:rsidRPr="00A768CC" w:rsidRDefault="00A768CC" w:rsidP="00A768CC">
            <w:pPr>
              <w:jc w:val="center"/>
              <w:rPr>
                <w:rFonts w:ascii="Calibri" w:hAnsi="Calibri" w:cs="Calibri"/>
                <w:sz w:val="20"/>
              </w:rPr>
            </w:pPr>
            <w:r w:rsidRPr="00A768CC">
              <w:rPr>
                <w:rFonts w:ascii="Calibri" w:hAnsi="Calibri" w:cs="Calibri"/>
                <w:sz w:val="20"/>
              </w:rPr>
              <w:t>ř.80 až 81</w:t>
            </w:r>
          </w:p>
        </w:tc>
        <w:tc>
          <w:tcPr>
            <w:tcW w:w="696" w:type="dxa"/>
            <w:tcBorders>
              <w:top w:val="nil"/>
              <w:left w:val="nil"/>
              <w:bottom w:val="single" w:sz="4" w:space="0" w:color="auto"/>
              <w:right w:val="single" w:sz="4" w:space="0" w:color="auto"/>
            </w:tcBorders>
            <w:shd w:val="clear" w:color="auto" w:fill="auto"/>
            <w:vAlign w:val="center"/>
            <w:hideMark/>
          </w:tcPr>
          <w:p w14:paraId="29113CB1" w14:textId="77777777" w:rsidR="00A768CC" w:rsidRPr="00A768CC" w:rsidRDefault="00A768CC" w:rsidP="00A768CC">
            <w:pPr>
              <w:jc w:val="center"/>
              <w:rPr>
                <w:rFonts w:ascii="Calibri" w:hAnsi="Calibri" w:cs="Calibri"/>
                <w:sz w:val="20"/>
              </w:rPr>
            </w:pPr>
            <w:r w:rsidRPr="00A768CC">
              <w:rPr>
                <w:rFonts w:ascii="Calibri" w:hAnsi="Calibri" w:cs="Calibri"/>
                <w:sz w:val="20"/>
              </w:rPr>
              <w:t>0079</w:t>
            </w:r>
          </w:p>
        </w:tc>
        <w:tc>
          <w:tcPr>
            <w:tcW w:w="1134" w:type="dxa"/>
            <w:tcBorders>
              <w:top w:val="nil"/>
              <w:left w:val="nil"/>
              <w:bottom w:val="single" w:sz="4" w:space="0" w:color="auto"/>
              <w:right w:val="single" w:sz="4" w:space="0" w:color="auto"/>
            </w:tcBorders>
            <w:shd w:val="clear" w:color="auto" w:fill="auto"/>
            <w:vAlign w:val="center"/>
            <w:hideMark/>
          </w:tcPr>
          <w:p w14:paraId="1552124B"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15 138</w:t>
            </w:r>
          </w:p>
        </w:tc>
        <w:tc>
          <w:tcPr>
            <w:tcW w:w="1418" w:type="dxa"/>
            <w:tcBorders>
              <w:top w:val="nil"/>
              <w:left w:val="nil"/>
              <w:bottom w:val="single" w:sz="4" w:space="0" w:color="auto"/>
              <w:right w:val="single" w:sz="8" w:space="0" w:color="auto"/>
            </w:tcBorders>
            <w:shd w:val="clear" w:color="auto" w:fill="auto"/>
            <w:vAlign w:val="center"/>
            <w:hideMark/>
          </w:tcPr>
          <w:p w14:paraId="08947F5F"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16 022</w:t>
            </w:r>
          </w:p>
        </w:tc>
      </w:tr>
      <w:tr w:rsidR="00A768CC" w:rsidRPr="00A768CC" w14:paraId="0B4936D1"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318225A" w14:textId="77777777" w:rsidR="00A768CC" w:rsidRPr="00A768CC" w:rsidRDefault="00A768CC" w:rsidP="00A768CC">
            <w:pPr>
              <w:rPr>
                <w:rFonts w:ascii="Calibri" w:hAnsi="Calibri" w:cs="Calibri"/>
                <w:sz w:val="20"/>
              </w:rPr>
            </w:pPr>
            <w:r w:rsidRPr="00A768CC">
              <w:rPr>
                <w:rFonts w:ascii="Calibri" w:hAnsi="Calibri" w:cs="Calibri"/>
                <w:sz w:val="20"/>
              </w:rPr>
              <w:t xml:space="preserve">                     1.Náklady příštích období</w:t>
            </w:r>
          </w:p>
        </w:tc>
        <w:tc>
          <w:tcPr>
            <w:tcW w:w="1430" w:type="dxa"/>
            <w:tcBorders>
              <w:top w:val="nil"/>
              <w:left w:val="nil"/>
              <w:bottom w:val="single" w:sz="4" w:space="0" w:color="auto"/>
              <w:right w:val="single" w:sz="4" w:space="0" w:color="auto"/>
            </w:tcBorders>
            <w:shd w:val="clear" w:color="auto" w:fill="auto"/>
            <w:vAlign w:val="center"/>
            <w:hideMark/>
          </w:tcPr>
          <w:p w14:paraId="1FEA95CA" w14:textId="77777777" w:rsidR="00A768CC" w:rsidRPr="00A768CC" w:rsidRDefault="00A768CC" w:rsidP="00A768CC">
            <w:pPr>
              <w:jc w:val="center"/>
              <w:rPr>
                <w:rFonts w:ascii="Calibri" w:hAnsi="Calibri" w:cs="Calibri"/>
                <w:sz w:val="20"/>
              </w:rPr>
            </w:pPr>
            <w:r w:rsidRPr="00A768CC">
              <w:rPr>
                <w:rFonts w:ascii="Calibri" w:hAnsi="Calibri" w:cs="Calibri"/>
                <w:sz w:val="20"/>
              </w:rPr>
              <w:t>381</w:t>
            </w:r>
          </w:p>
        </w:tc>
        <w:tc>
          <w:tcPr>
            <w:tcW w:w="696" w:type="dxa"/>
            <w:tcBorders>
              <w:top w:val="nil"/>
              <w:left w:val="nil"/>
              <w:bottom w:val="single" w:sz="4" w:space="0" w:color="auto"/>
              <w:right w:val="single" w:sz="4" w:space="0" w:color="auto"/>
            </w:tcBorders>
            <w:shd w:val="clear" w:color="auto" w:fill="auto"/>
            <w:vAlign w:val="center"/>
            <w:hideMark/>
          </w:tcPr>
          <w:p w14:paraId="0581179D" w14:textId="77777777" w:rsidR="00A768CC" w:rsidRPr="00A768CC" w:rsidRDefault="00A768CC" w:rsidP="00A768CC">
            <w:pPr>
              <w:jc w:val="center"/>
              <w:rPr>
                <w:rFonts w:ascii="Calibri" w:hAnsi="Calibri" w:cs="Calibri"/>
                <w:sz w:val="20"/>
              </w:rPr>
            </w:pPr>
            <w:r w:rsidRPr="00A768CC">
              <w:rPr>
                <w:rFonts w:ascii="Calibri" w:hAnsi="Calibri" w:cs="Calibri"/>
                <w:sz w:val="20"/>
              </w:rPr>
              <w:t>0080</w:t>
            </w:r>
          </w:p>
        </w:tc>
        <w:tc>
          <w:tcPr>
            <w:tcW w:w="1134" w:type="dxa"/>
            <w:tcBorders>
              <w:top w:val="nil"/>
              <w:left w:val="nil"/>
              <w:bottom w:val="single" w:sz="4" w:space="0" w:color="auto"/>
              <w:right w:val="single" w:sz="4" w:space="0" w:color="auto"/>
            </w:tcBorders>
            <w:shd w:val="clear" w:color="auto" w:fill="auto"/>
            <w:vAlign w:val="center"/>
            <w:hideMark/>
          </w:tcPr>
          <w:p w14:paraId="4473A279" w14:textId="77777777" w:rsidR="00A768CC" w:rsidRPr="00A768CC" w:rsidRDefault="00A768CC" w:rsidP="00A768CC">
            <w:pPr>
              <w:jc w:val="center"/>
              <w:rPr>
                <w:rFonts w:ascii="Calibri" w:hAnsi="Calibri" w:cs="Calibri"/>
                <w:sz w:val="20"/>
              </w:rPr>
            </w:pPr>
            <w:r w:rsidRPr="00A768CC">
              <w:rPr>
                <w:rFonts w:ascii="Calibri" w:hAnsi="Calibri" w:cs="Calibri"/>
                <w:sz w:val="20"/>
              </w:rPr>
              <w:t>10 580</w:t>
            </w:r>
          </w:p>
        </w:tc>
        <w:tc>
          <w:tcPr>
            <w:tcW w:w="1418" w:type="dxa"/>
            <w:tcBorders>
              <w:top w:val="nil"/>
              <w:left w:val="nil"/>
              <w:bottom w:val="single" w:sz="4" w:space="0" w:color="auto"/>
              <w:right w:val="single" w:sz="8" w:space="0" w:color="auto"/>
            </w:tcBorders>
            <w:shd w:val="clear" w:color="auto" w:fill="auto"/>
            <w:vAlign w:val="center"/>
            <w:hideMark/>
          </w:tcPr>
          <w:p w14:paraId="232CDDE4" w14:textId="77777777" w:rsidR="00A768CC" w:rsidRPr="00A768CC" w:rsidRDefault="00A768CC" w:rsidP="00A768CC">
            <w:pPr>
              <w:jc w:val="center"/>
              <w:rPr>
                <w:rFonts w:ascii="Calibri" w:hAnsi="Calibri" w:cs="Calibri"/>
                <w:sz w:val="20"/>
              </w:rPr>
            </w:pPr>
            <w:r w:rsidRPr="00A768CC">
              <w:rPr>
                <w:rFonts w:ascii="Calibri" w:hAnsi="Calibri" w:cs="Calibri"/>
                <w:sz w:val="20"/>
              </w:rPr>
              <w:t>15 638</w:t>
            </w:r>
          </w:p>
        </w:tc>
      </w:tr>
      <w:tr w:rsidR="00A768CC" w:rsidRPr="00A768CC" w14:paraId="4F3A5E94"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2C8B23E" w14:textId="77777777" w:rsidR="00A768CC" w:rsidRPr="00A768CC" w:rsidRDefault="00A768CC" w:rsidP="00A768CC">
            <w:pPr>
              <w:rPr>
                <w:rFonts w:ascii="Calibri" w:hAnsi="Calibri" w:cs="Calibri"/>
                <w:sz w:val="20"/>
              </w:rPr>
            </w:pPr>
            <w:r w:rsidRPr="00A768CC">
              <w:rPr>
                <w:rFonts w:ascii="Calibri" w:hAnsi="Calibri" w:cs="Calibri"/>
                <w:sz w:val="20"/>
              </w:rPr>
              <w:t xml:space="preserve">                     2.Příjmy příštích období</w:t>
            </w:r>
          </w:p>
        </w:tc>
        <w:tc>
          <w:tcPr>
            <w:tcW w:w="1430" w:type="dxa"/>
            <w:tcBorders>
              <w:top w:val="nil"/>
              <w:left w:val="nil"/>
              <w:bottom w:val="single" w:sz="4" w:space="0" w:color="auto"/>
              <w:right w:val="single" w:sz="4" w:space="0" w:color="auto"/>
            </w:tcBorders>
            <w:shd w:val="clear" w:color="auto" w:fill="auto"/>
            <w:vAlign w:val="center"/>
            <w:hideMark/>
          </w:tcPr>
          <w:p w14:paraId="386A9E7C" w14:textId="77777777" w:rsidR="00A768CC" w:rsidRPr="00A768CC" w:rsidRDefault="00A768CC" w:rsidP="00A768CC">
            <w:pPr>
              <w:jc w:val="center"/>
              <w:rPr>
                <w:rFonts w:ascii="Calibri" w:hAnsi="Calibri" w:cs="Calibri"/>
                <w:sz w:val="20"/>
              </w:rPr>
            </w:pPr>
            <w:r w:rsidRPr="00A768CC">
              <w:rPr>
                <w:rFonts w:ascii="Calibri" w:hAnsi="Calibri" w:cs="Calibri"/>
                <w:sz w:val="20"/>
              </w:rPr>
              <w:t>385</w:t>
            </w:r>
          </w:p>
        </w:tc>
        <w:tc>
          <w:tcPr>
            <w:tcW w:w="696" w:type="dxa"/>
            <w:tcBorders>
              <w:top w:val="nil"/>
              <w:left w:val="nil"/>
              <w:bottom w:val="single" w:sz="4" w:space="0" w:color="auto"/>
              <w:right w:val="single" w:sz="4" w:space="0" w:color="auto"/>
            </w:tcBorders>
            <w:shd w:val="clear" w:color="auto" w:fill="auto"/>
            <w:vAlign w:val="center"/>
            <w:hideMark/>
          </w:tcPr>
          <w:p w14:paraId="6D4ECA18" w14:textId="77777777" w:rsidR="00A768CC" w:rsidRPr="00A768CC" w:rsidRDefault="00A768CC" w:rsidP="00A768CC">
            <w:pPr>
              <w:jc w:val="center"/>
              <w:rPr>
                <w:rFonts w:ascii="Calibri" w:hAnsi="Calibri" w:cs="Calibri"/>
                <w:sz w:val="20"/>
              </w:rPr>
            </w:pPr>
            <w:r w:rsidRPr="00A768CC">
              <w:rPr>
                <w:rFonts w:ascii="Calibri" w:hAnsi="Calibri" w:cs="Calibri"/>
                <w:sz w:val="20"/>
              </w:rPr>
              <w:t>0081</w:t>
            </w:r>
          </w:p>
        </w:tc>
        <w:tc>
          <w:tcPr>
            <w:tcW w:w="1134" w:type="dxa"/>
            <w:tcBorders>
              <w:top w:val="nil"/>
              <w:left w:val="nil"/>
              <w:bottom w:val="single" w:sz="4" w:space="0" w:color="auto"/>
              <w:right w:val="single" w:sz="4" w:space="0" w:color="auto"/>
            </w:tcBorders>
            <w:shd w:val="clear" w:color="auto" w:fill="auto"/>
            <w:vAlign w:val="center"/>
            <w:hideMark/>
          </w:tcPr>
          <w:p w14:paraId="02ABECC4" w14:textId="77777777" w:rsidR="00A768CC" w:rsidRPr="00A768CC" w:rsidRDefault="00A768CC" w:rsidP="00A768CC">
            <w:pPr>
              <w:jc w:val="center"/>
              <w:rPr>
                <w:rFonts w:ascii="Calibri" w:hAnsi="Calibri" w:cs="Calibri"/>
                <w:sz w:val="20"/>
              </w:rPr>
            </w:pPr>
            <w:r w:rsidRPr="00A768CC">
              <w:rPr>
                <w:rFonts w:ascii="Calibri" w:hAnsi="Calibri" w:cs="Calibri"/>
                <w:sz w:val="20"/>
              </w:rPr>
              <w:t>4 558</w:t>
            </w:r>
          </w:p>
        </w:tc>
        <w:tc>
          <w:tcPr>
            <w:tcW w:w="1418" w:type="dxa"/>
            <w:tcBorders>
              <w:top w:val="nil"/>
              <w:left w:val="nil"/>
              <w:bottom w:val="single" w:sz="4" w:space="0" w:color="auto"/>
              <w:right w:val="single" w:sz="8" w:space="0" w:color="auto"/>
            </w:tcBorders>
            <w:shd w:val="clear" w:color="auto" w:fill="auto"/>
            <w:vAlign w:val="center"/>
            <w:hideMark/>
          </w:tcPr>
          <w:p w14:paraId="18A6BA00" w14:textId="77777777" w:rsidR="00A768CC" w:rsidRPr="00A768CC" w:rsidRDefault="00A768CC" w:rsidP="00A768CC">
            <w:pPr>
              <w:jc w:val="center"/>
              <w:rPr>
                <w:rFonts w:ascii="Calibri" w:hAnsi="Calibri" w:cs="Calibri"/>
                <w:sz w:val="20"/>
              </w:rPr>
            </w:pPr>
            <w:r w:rsidRPr="00A768CC">
              <w:rPr>
                <w:rFonts w:ascii="Calibri" w:hAnsi="Calibri" w:cs="Calibri"/>
                <w:sz w:val="20"/>
              </w:rPr>
              <w:t>384</w:t>
            </w:r>
          </w:p>
        </w:tc>
      </w:tr>
      <w:tr w:rsidR="00A768CC" w:rsidRPr="00A768CC" w14:paraId="7425810C" w14:textId="77777777" w:rsidTr="00363AB6">
        <w:trPr>
          <w:trHeight w:val="255"/>
        </w:trPr>
        <w:tc>
          <w:tcPr>
            <w:tcW w:w="5377" w:type="dxa"/>
            <w:tcBorders>
              <w:top w:val="nil"/>
              <w:left w:val="single" w:sz="8" w:space="0" w:color="auto"/>
              <w:bottom w:val="single" w:sz="8" w:space="0" w:color="auto"/>
              <w:right w:val="single" w:sz="8" w:space="0" w:color="auto"/>
            </w:tcBorders>
            <w:shd w:val="clear" w:color="auto" w:fill="auto"/>
            <w:vAlign w:val="center"/>
            <w:hideMark/>
          </w:tcPr>
          <w:p w14:paraId="0D4B36AD" w14:textId="77777777" w:rsidR="00A768CC" w:rsidRPr="00A768CC" w:rsidRDefault="00A768CC" w:rsidP="00A768CC">
            <w:pPr>
              <w:rPr>
                <w:rFonts w:ascii="Calibri" w:hAnsi="Calibri" w:cs="Calibri"/>
                <w:sz w:val="20"/>
              </w:rPr>
            </w:pPr>
            <w:r w:rsidRPr="00A768CC">
              <w:rPr>
                <w:rFonts w:ascii="Calibri" w:hAnsi="Calibri" w:cs="Calibri"/>
                <w:sz w:val="20"/>
              </w:rPr>
              <w:t xml:space="preserve">Aktiva celkem                                                        </w:t>
            </w:r>
          </w:p>
        </w:tc>
        <w:tc>
          <w:tcPr>
            <w:tcW w:w="1430" w:type="dxa"/>
            <w:tcBorders>
              <w:top w:val="nil"/>
              <w:left w:val="nil"/>
              <w:bottom w:val="single" w:sz="8" w:space="0" w:color="auto"/>
              <w:right w:val="single" w:sz="4" w:space="0" w:color="auto"/>
            </w:tcBorders>
            <w:shd w:val="clear" w:color="auto" w:fill="auto"/>
            <w:vAlign w:val="center"/>
            <w:hideMark/>
          </w:tcPr>
          <w:p w14:paraId="197D3556" w14:textId="77777777" w:rsidR="00A768CC" w:rsidRPr="00A768CC" w:rsidRDefault="00A768CC" w:rsidP="00A768CC">
            <w:pPr>
              <w:jc w:val="center"/>
              <w:rPr>
                <w:rFonts w:ascii="Calibri" w:hAnsi="Calibri" w:cs="Calibri"/>
                <w:sz w:val="20"/>
              </w:rPr>
            </w:pPr>
            <w:r w:rsidRPr="00A768CC">
              <w:rPr>
                <w:rFonts w:ascii="Calibri" w:hAnsi="Calibri" w:cs="Calibri"/>
                <w:sz w:val="20"/>
              </w:rPr>
              <w:t>ř. 1+40</w:t>
            </w:r>
          </w:p>
        </w:tc>
        <w:tc>
          <w:tcPr>
            <w:tcW w:w="696" w:type="dxa"/>
            <w:tcBorders>
              <w:top w:val="nil"/>
              <w:left w:val="nil"/>
              <w:bottom w:val="single" w:sz="4" w:space="0" w:color="auto"/>
              <w:right w:val="single" w:sz="4" w:space="0" w:color="auto"/>
            </w:tcBorders>
            <w:shd w:val="clear" w:color="auto" w:fill="auto"/>
            <w:vAlign w:val="center"/>
            <w:hideMark/>
          </w:tcPr>
          <w:p w14:paraId="7373D757" w14:textId="77777777" w:rsidR="00A768CC" w:rsidRPr="00A768CC" w:rsidRDefault="00A768CC" w:rsidP="00A768CC">
            <w:pPr>
              <w:jc w:val="center"/>
              <w:rPr>
                <w:rFonts w:ascii="Calibri" w:hAnsi="Calibri" w:cs="Calibri"/>
                <w:sz w:val="20"/>
              </w:rPr>
            </w:pPr>
            <w:r w:rsidRPr="00A768CC">
              <w:rPr>
                <w:rFonts w:ascii="Calibri" w:hAnsi="Calibri" w:cs="Calibri"/>
                <w:sz w:val="20"/>
              </w:rPr>
              <w:t>0082</w:t>
            </w:r>
          </w:p>
        </w:tc>
        <w:tc>
          <w:tcPr>
            <w:tcW w:w="1134" w:type="dxa"/>
            <w:tcBorders>
              <w:top w:val="nil"/>
              <w:left w:val="nil"/>
              <w:bottom w:val="single" w:sz="8" w:space="0" w:color="auto"/>
              <w:right w:val="single" w:sz="4" w:space="0" w:color="auto"/>
            </w:tcBorders>
            <w:shd w:val="clear" w:color="auto" w:fill="auto"/>
            <w:vAlign w:val="center"/>
            <w:hideMark/>
          </w:tcPr>
          <w:p w14:paraId="3E19202A"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3 781 352</w:t>
            </w:r>
          </w:p>
        </w:tc>
        <w:tc>
          <w:tcPr>
            <w:tcW w:w="1418" w:type="dxa"/>
            <w:tcBorders>
              <w:top w:val="nil"/>
              <w:left w:val="nil"/>
              <w:bottom w:val="single" w:sz="8" w:space="0" w:color="auto"/>
              <w:right w:val="single" w:sz="8" w:space="0" w:color="auto"/>
            </w:tcBorders>
            <w:shd w:val="clear" w:color="auto" w:fill="auto"/>
            <w:vAlign w:val="center"/>
            <w:hideMark/>
          </w:tcPr>
          <w:p w14:paraId="64F3B2F6"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3 833 813</w:t>
            </w:r>
          </w:p>
        </w:tc>
      </w:tr>
      <w:tr w:rsidR="00A768CC" w:rsidRPr="00A768CC" w14:paraId="13714284" w14:textId="77777777" w:rsidTr="00363AB6">
        <w:trPr>
          <w:trHeight w:val="255"/>
        </w:trPr>
        <w:tc>
          <w:tcPr>
            <w:tcW w:w="5377" w:type="dxa"/>
            <w:tcBorders>
              <w:top w:val="nil"/>
              <w:left w:val="single" w:sz="8" w:space="0" w:color="auto"/>
              <w:bottom w:val="single" w:sz="8" w:space="0" w:color="auto"/>
              <w:right w:val="single" w:sz="8" w:space="0" w:color="auto"/>
            </w:tcBorders>
            <w:shd w:val="clear" w:color="auto" w:fill="auto"/>
            <w:vAlign w:val="center"/>
            <w:hideMark/>
          </w:tcPr>
          <w:p w14:paraId="5DD4A8F6" w14:textId="77777777" w:rsidR="00A768CC" w:rsidRPr="00A768CC" w:rsidRDefault="00A768CC" w:rsidP="00A768CC">
            <w:pPr>
              <w:rPr>
                <w:rFonts w:ascii="Calibri" w:hAnsi="Calibri" w:cs="Calibri"/>
                <w:b/>
                <w:bCs/>
                <w:sz w:val="20"/>
              </w:rPr>
            </w:pPr>
            <w:r w:rsidRPr="00A768CC">
              <w:rPr>
                <w:rFonts w:ascii="Calibri" w:hAnsi="Calibri" w:cs="Calibri"/>
                <w:b/>
                <w:bCs/>
                <w:sz w:val="20"/>
              </w:rPr>
              <w:t xml:space="preserve">PASIVA  </w:t>
            </w:r>
          </w:p>
        </w:tc>
        <w:tc>
          <w:tcPr>
            <w:tcW w:w="2126" w:type="dxa"/>
            <w:gridSpan w:val="2"/>
            <w:tcBorders>
              <w:top w:val="single" w:sz="8" w:space="0" w:color="auto"/>
              <w:left w:val="nil"/>
              <w:bottom w:val="single" w:sz="8" w:space="0" w:color="auto"/>
              <w:right w:val="single" w:sz="4" w:space="0" w:color="000000"/>
            </w:tcBorders>
            <w:shd w:val="clear" w:color="auto" w:fill="auto"/>
            <w:vAlign w:val="center"/>
            <w:hideMark/>
          </w:tcPr>
          <w:p w14:paraId="4262CC18" w14:textId="77777777" w:rsidR="00A768CC" w:rsidRPr="00A768CC" w:rsidRDefault="00A768CC" w:rsidP="00A768CC">
            <w:pPr>
              <w:jc w:val="center"/>
              <w:rPr>
                <w:rFonts w:ascii="Calibri" w:hAnsi="Calibri" w:cs="Calibri"/>
                <w:sz w:val="20"/>
              </w:rPr>
            </w:pPr>
            <w:r w:rsidRPr="00A768CC">
              <w:rPr>
                <w:rFonts w:ascii="Calibri" w:hAnsi="Calibri" w:cs="Calibri"/>
                <w:sz w:val="20"/>
              </w:rPr>
              <w:t xml:space="preserve"> </w:t>
            </w:r>
          </w:p>
        </w:tc>
        <w:tc>
          <w:tcPr>
            <w:tcW w:w="1134" w:type="dxa"/>
            <w:tcBorders>
              <w:top w:val="nil"/>
              <w:left w:val="nil"/>
              <w:bottom w:val="single" w:sz="8" w:space="0" w:color="auto"/>
              <w:right w:val="single" w:sz="4" w:space="0" w:color="auto"/>
            </w:tcBorders>
            <w:shd w:val="clear" w:color="auto" w:fill="auto"/>
            <w:vAlign w:val="center"/>
            <w:hideMark/>
          </w:tcPr>
          <w:p w14:paraId="633C8FAE" w14:textId="77777777" w:rsidR="00A768CC" w:rsidRPr="00A768CC" w:rsidRDefault="00A768CC" w:rsidP="00A768CC">
            <w:pPr>
              <w:jc w:val="center"/>
              <w:rPr>
                <w:rFonts w:ascii="Calibri" w:hAnsi="Calibri" w:cs="Calibri"/>
                <w:b/>
                <w:bCs/>
                <w:sz w:val="20"/>
              </w:rPr>
            </w:pPr>
            <w:r w:rsidRPr="00A768CC">
              <w:rPr>
                <w:rFonts w:ascii="Calibri" w:hAnsi="Calibri" w:cs="Calibri"/>
                <w:b/>
                <w:bCs/>
                <w:sz w:val="20"/>
              </w:rPr>
              <w:t>sl.  3</w:t>
            </w:r>
          </w:p>
        </w:tc>
        <w:tc>
          <w:tcPr>
            <w:tcW w:w="1418" w:type="dxa"/>
            <w:tcBorders>
              <w:top w:val="nil"/>
              <w:left w:val="nil"/>
              <w:bottom w:val="single" w:sz="8" w:space="0" w:color="auto"/>
              <w:right w:val="single" w:sz="8" w:space="0" w:color="auto"/>
            </w:tcBorders>
            <w:shd w:val="clear" w:color="auto" w:fill="auto"/>
            <w:vAlign w:val="center"/>
            <w:hideMark/>
          </w:tcPr>
          <w:p w14:paraId="2560F3AF" w14:textId="77777777" w:rsidR="00A768CC" w:rsidRPr="00A768CC" w:rsidRDefault="00A768CC" w:rsidP="00A768CC">
            <w:pPr>
              <w:jc w:val="center"/>
              <w:rPr>
                <w:rFonts w:ascii="Calibri" w:hAnsi="Calibri" w:cs="Calibri"/>
                <w:b/>
                <w:bCs/>
                <w:sz w:val="20"/>
              </w:rPr>
            </w:pPr>
            <w:r w:rsidRPr="00A768CC">
              <w:rPr>
                <w:rFonts w:ascii="Calibri" w:hAnsi="Calibri" w:cs="Calibri"/>
                <w:b/>
                <w:bCs/>
                <w:sz w:val="20"/>
              </w:rPr>
              <w:t>sl. 4</w:t>
            </w:r>
          </w:p>
        </w:tc>
      </w:tr>
      <w:tr w:rsidR="00A768CC" w:rsidRPr="00A768CC" w14:paraId="442A2BBB"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B116F6E" w14:textId="77777777" w:rsidR="00A768CC" w:rsidRPr="00A768CC" w:rsidRDefault="00A768CC" w:rsidP="00A768CC">
            <w:pPr>
              <w:rPr>
                <w:rFonts w:ascii="Calibri" w:hAnsi="Calibri" w:cs="Calibri"/>
                <w:sz w:val="20"/>
              </w:rPr>
            </w:pPr>
            <w:r w:rsidRPr="00A768CC">
              <w:rPr>
                <w:rFonts w:ascii="Calibri" w:hAnsi="Calibri" w:cs="Calibri"/>
                <w:sz w:val="20"/>
              </w:rPr>
              <w:t xml:space="preserve">A. Vlastní zdroje celkem                                       </w:t>
            </w:r>
          </w:p>
        </w:tc>
        <w:tc>
          <w:tcPr>
            <w:tcW w:w="1430" w:type="dxa"/>
            <w:tcBorders>
              <w:top w:val="nil"/>
              <w:left w:val="nil"/>
              <w:bottom w:val="single" w:sz="4" w:space="0" w:color="auto"/>
              <w:right w:val="single" w:sz="4" w:space="0" w:color="auto"/>
            </w:tcBorders>
            <w:shd w:val="clear" w:color="auto" w:fill="auto"/>
            <w:vAlign w:val="center"/>
            <w:hideMark/>
          </w:tcPr>
          <w:p w14:paraId="66ECD8FA" w14:textId="77777777" w:rsidR="00A768CC" w:rsidRPr="00A768CC" w:rsidRDefault="00A768CC" w:rsidP="00A768CC">
            <w:pPr>
              <w:jc w:val="center"/>
              <w:rPr>
                <w:rFonts w:ascii="Calibri" w:hAnsi="Calibri" w:cs="Calibri"/>
                <w:sz w:val="20"/>
              </w:rPr>
            </w:pPr>
            <w:r w:rsidRPr="00A768CC">
              <w:rPr>
                <w:rFonts w:ascii="Calibri" w:hAnsi="Calibri" w:cs="Calibri"/>
                <w:sz w:val="20"/>
              </w:rPr>
              <w:t>ř.84+88</w:t>
            </w:r>
          </w:p>
        </w:tc>
        <w:tc>
          <w:tcPr>
            <w:tcW w:w="696" w:type="dxa"/>
            <w:tcBorders>
              <w:top w:val="nil"/>
              <w:left w:val="nil"/>
              <w:bottom w:val="single" w:sz="4" w:space="0" w:color="auto"/>
              <w:right w:val="single" w:sz="4" w:space="0" w:color="auto"/>
            </w:tcBorders>
            <w:shd w:val="clear" w:color="auto" w:fill="auto"/>
            <w:vAlign w:val="center"/>
            <w:hideMark/>
          </w:tcPr>
          <w:p w14:paraId="274CDF24" w14:textId="77777777" w:rsidR="00A768CC" w:rsidRPr="00A768CC" w:rsidRDefault="00A768CC" w:rsidP="00A768CC">
            <w:pPr>
              <w:jc w:val="center"/>
              <w:rPr>
                <w:rFonts w:ascii="Calibri" w:hAnsi="Calibri" w:cs="Calibri"/>
                <w:sz w:val="20"/>
              </w:rPr>
            </w:pPr>
            <w:r w:rsidRPr="00A768CC">
              <w:rPr>
                <w:rFonts w:ascii="Calibri" w:hAnsi="Calibri" w:cs="Calibri"/>
                <w:sz w:val="20"/>
              </w:rPr>
              <w:t>0083</w:t>
            </w:r>
          </w:p>
        </w:tc>
        <w:tc>
          <w:tcPr>
            <w:tcW w:w="1134" w:type="dxa"/>
            <w:tcBorders>
              <w:top w:val="nil"/>
              <w:left w:val="nil"/>
              <w:bottom w:val="single" w:sz="4" w:space="0" w:color="auto"/>
              <w:right w:val="single" w:sz="4" w:space="0" w:color="auto"/>
            </w:tcBorders>
            <w:shd w:val="clear" w:color="auto" w:fill="auto"/>
            <w:vAlign w:val="center"/>
            <w:hideMark/>
          </w:tcPr>
          <w:p w14:paraId="4B192645"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3 614 947</w:t>
            </w:r>
          </w:p>
        </w:tc>
        <w:tc>
          <w:tcPr>
            <w:tcW w:w="1418" w:type="dxa"/>
            <w:tcBorders>
              <w:top w:val="nil"/>
              <w:left w:val="nil"/>
              <w:bottom w:val="single" w:sz="4" w:space="0" w:color="auto"/>
              <w:right w:val="single" w:sz="8" w:space="0" w:color="auto"/>
            </w:tcBorders>
            <w:shd w:val="clear" w:color="auto" w:fill="auto"/>
            <w:vAlign w:val="center"/>
            <w:hideMark/>
          </w:tcPr>
          <w:p w14:paraId="1EDDF5C4"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3 619 779</w:t>
            </w:r>
          </w:p>
        </w:tc>
      </w:tr>
      <w:tr w:rsidR="00A768CC" w:rsidRPr="00A768CC" w14:paraId="3A5745D2"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20DC825F" w14:textId="77777777" w:rsidR="00A768CC" w:rsidRPr="00A768CC" w:rsidRDefault="00A768CC" w:rsidP="00A768CC">
            <w:pPr>
              <w:rPr>
                <w:rFonts w:ascii="Calibri" w:hAnsi="Calibri" w:cs="Calibri"/>
                <w:sz w:val="20"/>
              </w:rPr>
            </w:pPr>
            <w:r w:rsidRPr="00A768CC">
              <w:rPr>
                <w:rFonts w:ascii="Calibri" w:hAnsi="Calibri" w:cs="Calibri"/>
                <w:sz w:val="20"/>
              </w:rPr>
              <w:t xml:space="preserve">     I. Jmění celkem                                          </w:t>
            </w:r>
          </w:p>
        </w:tc>
        <w:tc>
          <w:tcPr>
            <w:tcW w:w="1430" w:type="dxa"/>
            <w:tcBorders>
              <w:top w:val="nil"/>
              <w:left w:val="nil"/>
              <w:bottom w:val="single" w:sz="4" w:space="0" w:color="auto"/>
              <w:right w:val="single" w:sz="4" w:space="0" w:color="auto"/>
            </w:tcBorders>
            <w:shd w:val="clear" w:color="auto" w:fill="auto"/>
            <w:vAlign w:val="center"/>
            <w:hideMark/>
          </w:tcPr>
          <w:p w14:paraId="46823D65" w14:textId="77777777" w:rsidR="00A768CC" w:rsidRPr="00A768CC" w:rsidRDefault="00A768CC" w:rsidP="00A768CC">
            <w:pPr>
              <w:jc w:val="center"/>
              <w:rPr>
                <w:rFonts w:ascii="Calibri" w:hAnsi="Calibri" w:cs="Calibri"/>
                <w:sz w:val="20"/>
              </w:rPr>
            </w:pPr>
            <w:r w:rsidRPr="00A768CC">
              <w:rPr>
                <w:rFonts w:ascii="Calibri" w:hAnsi="Calibri" w:cs="Calibri"/>
                <w:sz w:val="20"/>
              </w:rPr>
              <w:t>ř.85 až 87</w:t>
            </w:r>
          </w:p>
        </w:tc>
        <w:tc>
          <w:tcPr>
            <w:tcW w:w="696" w:type="dxa"/>
            <w:tcBorders>
              <w:top w:val="nil"/>
              <w:left w:val="nil"/>
              <w:bottom w:val="single" w:sz="4" w:space="0" w:color="auto"/>
              <w:right w:val="single" w:sz="4" w:space="0" w:color="auto"/>
            </w:tcBorders>
            <w:shd w:val="clear" w:color="auto" w:fill="auto"/>
            <w:vAlign w:val="center"/>
            <w:hideMark/>
          </w:tcPr>
          <w:p w14:paraId="0D7A1F17" w14:textId="77777777" w:rsidR="00A768CC" w:rsidRPr="00A768CC" w:rsidRDefault="00A768CC" w:rsidP="00A768CC">
            <w:pPr>
              <w:jc w:val="center"/>
              <w:rPr>
                <w:rFonts w:ascii="Calibri" w:hAnsi="Calibri" w:cs="Calibri"/>
                <w:sz w:val="20"/>
              </w:rPr>
            </w:pPr>
            <w:r w:rsidRPr="00A768CC">
              <w:rPr>
                <w:rFonts w:ascii="Calibri" w:hAnsi="Calibri" w:cs="Calibri"/>
                <w:sz w:val="20"/>
              </w:rPr>
              <w:t>0084</w:t>
            </w:r>
          </w:p>
        </w:tc>
        <w:tc>
          <w:tcPr>
            <w:tcW w:w="1134" w:type="dxa"/>
            <w:tcBorders>
              <w:top w:val="nil"/>
              <w:left w:val="nil"/>
              <w:bottom w:val="single" w:sz="4" w:space="0" w:color="auto"/>
              <w:right w:val="single" w:sz="4" w:space="0" w:color="auto"/>
            </w:tcBorders>
            <w:shd w:val="clear" w:color="auto" w:fill="auto"/>
            <w:vAlign w:val="center"/>
            <w:hideMark/>
          </w:tcPr>
          <w:p w14:paraId="21076F34"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3 579 383</w:t>
            </w:r>
          </w:p>
        </w:tc>
        <w:tc>
          <w:tcPr>
            <w:tcW w:w="1418" w:type="dxa"/>
            <w:tcBorders>
              <w:top w:val="nil"/>
              <w:left w:val="nil"/>
              <w:bottom w:val="single" w:sz="4" w:space="0" w:color="auto"/>
              <w:right w:val="single" w:sz="8" w:space="0" w:color="auto"/>
            </w:tcBorders>
            <w:shd w:val="clear" w:color="auto" w:fill="auto"/>
            <w:vAlign w:val="center"/>
            <w:hideMark/>
          </w:tcPr>
          <w:p w14:paraId="3541DA0F"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3 595 944</w:t>
            </w:r>
          </w:p>
        </w:tc>
      </w:tr>
      <w:tr w:rsidR="00A768CC" w:rsidRPr="00A768CC" w14:paraId="480CB746"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411E50FF" w14:textId="77777777" w:rsidR="00A768CC" w:rsidRPr="00A768CC" w:rsidRDefault="00A768CC" w:rsidP="00A768CC">
            <w:pPr>
              <w:rPr>
                <w:rFonts w:ascii="Calibri" w:hAnsi="Calibri" w:cs="Calibri"/>
                <w:sz w:val="20"/>
              </w:rPr>
            </w:pPr>
            <w:r w:rsidRPr="00A768CC">
              <w:rPr>
                <w:rFonts w:ascii="Calibri" w:hAnsi="Calibri" w:cs="Calibri"/>
                <w:sz w:val="20"/>
              </w:rPr>
              <w:t xml:space="preserve">                     1.Vlastní jmění</w:t>
            </w:r>
          </w:p>
        </w:tc>
        <w:tc>
          <w:tcPr>
            <w:tcW w:w="1430" w:type="dxa"/>
            <w:tcBorders>
              <w:top w:val="nil"/>
              <w:left w:val="nil"/>
              <w:bottom w:val="single" w:sz="4" w:space="0" w:color="auto"/>
              <w:right w:val="single" w:sz="4" w:space="0" w:color="auto"/>
            </w:tcBorders>
            <w:shd w:val="clear" w:color="auto" w:fill="auto"/>
            <w:vAlign w:val="center"/>
            <w:hideMark/>
          </w:tcPr>
          <w:p w14:paraId="431619F5" w14:textId="77777777" w:rsidR="00A768CC" w:rsidRPr="00A768CC" w:rsidRDefault="00A768CC" w:rsidP="00A768CC">
            <w:pPr>
              <w:jc w:val="center"/>
              <w:rPr>
                <w:rFonts w:ascii="Calibri" w:hAnsi="Calibri" w:cs="Calibri"/>
                <w:sz w:val="20"/>
              </w:rPr>
            </w:pPr>
            <w:r w:rsidRPr="00A768CC">
              <w:rPr>
                <w:rFonts w:ascii="Calibri" w:hAnsi="Calibri" w:cs="Calibri"/>
                <w:sz w:val="20"/>
              </w:rPr>
              <w:t>901</w:t>
            </w:r>
          </w:p>
        </w:tc>
        <w:tc>
          <w:tcPr>
            <w:tcW w:w="696" w:type="dxa"/>
            <w:tcBorders>
              <w:top w:val="nil"/>
              <w:left w:val="nil"/>
              <w:bottom w:val="single" w:sz="4" w:space="0" w:color="auto"/>
              <w:right w:val="single" w:sz="4" w:space="0" w:color="auto"/>
            </w:tcBorders>
            <w:shd w:val="clear" w:color="auto" w:fill="auto"/>
            <w:vAlign w:val="center"/>
            <w:hideMark/>
          </w:tcPr>
          <w:p w14:paraId="41EEA53E" w14:textId="77777777" w:rsidR="00A768CC" w:rsidRPr="00A768CC" w:rsidRDefault="00A768CC" w:rsidP="00A768CC">
            <w:pPr>
              <w:jc w:val="center"/>
              <w:rPr>
                <w:rFonts w:ascii="Calibri" w:hAnsi="Calibri" w:cs="Calibri"/>
                <w:sz w:val="20"/>
              </w:rPr>
            </w:pPr>
            <w:r w:rsidRPr="00A768CC">
              <w:rPr>
                <w:rFonts w:ascii="Calibri" w:hAnsi="Calibri" w:cs="Calibri"/>
                <w:sz w:val="20"/>
              </w:rPr>
              <w:t>0085</w:t>
            </w:r>
          </w:p>
        </w:tc>
        <w:tc>
          <w:tcPr>
            <w:tcW w:w="1134" w:type="dxa"/>
            <w:tcBorders>
              <w:top w:val="nil"/>
              <w:left w:val="nil"/>
              <w:bottom w:val="single" w:sz="4" w:space="0" w:color="auto"/>
              <w:right w:val="single" w:sz="4" w:space="0" w:color="auto"/>
            </w:tcBorders>
            <w:shd w:val="clear" w:color="auto" w:fill="auto"/>
            <w:vAlign w:val="center"/>
            <w:hideMark/>
          </w:tcPr>
          <w:p w14:paraId="7B46222C" w14:textId="77777777" w:rsidR="00A768CC" w:rsidRPr="00A768CC" w:rsidRDefault="00A768CC" w:rsidP="00A768CC">
            <w:pPr>
              <w:jc w:val="center"/>
              <w:rPr>
                <w:rFonts w:ascii="Calibri" w:hAnsi="Calibri" w:cs="Calibri"/>
                <w:sz w:val="20"/>
              </w:rPr>
            </w:pPr>
            <w:r w:rsidRPr="00A768CC">
              <w:rPr>
                <w:rFonts w:ascii="Calibri" w:hAnsi="Calibri" w:cs="Calibri"/>
                <w:sz w:val="20"/>
              </w:rPr>
              <w:t>2 579 276</w:t>
            </w:r>
          </w:p>
        </w:tc>
        <w:tc>
          <w:tcPr>
            <w:tcW w:w="1418" w:type="dxa"/>
            <w:tcBorders>
              <w:top w:val="nil"/>
              <w:left w:val="nil"/>
              <w:bottom w:val="single" w:sz="4" w:space="0" w:color="auto"/>
              <w:right w:val="single" w:sz="8" w:space="0" w:color="auto"/>
            </w:tcBorders>
            <w:shd w:val="clear" w:color="auto" w:fill="auto"/>
            <w:vAlign w:val="center"/>
            <w:hideMark/>
          </w:tcPr>
          <w:p w14:paraId="4C99EC58" w14:textId="77777777" w:rsidR="00A768CC" w:rsidRPr="00A768CC" w:rsidRDefault="00A768CC" w:rsidP="00A768CC">
            <w:pPr>
              <w:jc w:val="center"/>
              <w:rPr>
                <w:rFonts w:ascii="Calibri" w:hAnsi="Calibri" w:cs="Calibri"/>
                <w:sz w:val="20"/>
              </w:rPr>
            </w:pPr>
            <w:r w:rsidRPr="00A768CC">
              <w:rPr>
                <w:rFonts w:ascii="Calibri" w:hAnsi="Calibri" w:cs="Calibri"/>
                <w:sz w:val="20"/>
              </w:rPr>
              <w:t>2 534 301</w:t>
            </w:r>
          </w:p>
        </w:tc>
      </w:tr>
      <w:tr w:rsidR="00A768CC" w:rsidRPr="00A768CC" w14:paraId="089ECB5F"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2ADFC0F6" w14:textId="77777777" w:rsidR="00A768CC" w:rsidRPr="00A768CC" w:rsidRDefault="00A768CC" w:rsidP="00A768CC">
            <w:pPr>
              <w:rPr>
                <w:rFonts w:ascii="Calibri" w:hAnsi="Calibri" w:cs="Calibri"/>
                <w:sz w:val="20"/>
              </w:rPr>
            </w:pPr>
            <w:r w:rsidRPr="00A768CC">
              <w:rPr>
                <w:rFonts w:ascii="Calibri" w:hAnsi="Calibri" w:cs="Calibri"/>
                <w:sz w:val="20"/>
              </w:rPr>
              <w:t xml:space="preserve">                     2.Fondy</w:t>
            </w:r>
          </w:p>
        </w:tc>
        <w:tc>
          <w:tcPr>
            <w:tcW w:w="1430" w:type="dxa"/>
            <w:tcBorders>
              <w:top w:val="nil"/>
              <w:left w:val="nil"/>
              <w:bottom w:val="single" w:sz="4" w:space="0" w:color="auto"/>
              <w:right w:val="single" w:sz="4" w:space="0" w:color="auto"/>
            </w:tcBorders>
            <w:shd w:val="clear" w:color="auto" w:fill="auto"/>
            <w:vAlign w:val="center"/>
            <w:hideMark/>
          </w:tcPr>
          <w:p w14:paraId="64FA709C" w14:textId="77777777" w:rsidR="00A768CC" w:rsidRPr="00A768CC" w:rsidRDefault="00A768CC" w:rsidP="00A768CC">
            <w:pPr>
              <w:jc w:val="center"/>
              <w:rPr>
                <w:rFonts w:ascii="Calibri" w:hAnsi="Calibri" w:cs="Calibri"/>
                <w:sz w:val="20"/>
              </w:rPr>
            </w:pPr>
            <w:r w:rsidRPr="00A768CC">
              <w:rPr>
                <w:rFonts w:ascii="Calibri" w:hAnsi="Calibri" w:cs="Calibri"/>
                <w:sz w:val="20"/>
              </w:rPr>
              <w:t>911</w:t>
            </w:r>
          </w:p>
        </w:tc>
        <w:tc>
          <w:tcPr>
            <w:tcW w:w="696" w:type="dxa"/>
            <w:tcBorders>
              <w:top w:val="nil"/>
              <w:left w:val="nil"/>
              <w:bottom w:val="single" w:sz="4" w:space="0" w:color="auto"/>
              <w:right w:val="single" w:sz="4" w:space="0" w:color="auto"/>
            </w:tcBorders>
            <w:shd w:val="clear" w:color="auto" w:fill="auto"/>
            <w:vAlign w:val="center"/>
            <w:hideMark/>
          </w:tcPr>
          <w:p w14:paraId="76BF094E" w14:textId="77777777" w:rsidR="00A768CC" w:rsidRPr="00A768CC" w:rsidRDefault="00A768CC" w:rsidP="00A768CC">
            <w:pPr>
              <w:jc w:val="center"/>
              <w:rPr>
                <w:rFonts w:ascii="Calibri" w:hAnsi="Calibri" w:cs="Calibri"/>
                <w:sz w:val="20"/>
              </w:rPr>
            </w:pPr>
            <w:r w:rsidRPr="00A768CC">
              <w:rPr>
                <w:rFonts w:ascii="Calibri" w:hAnsi="Calibri" w:cs="Calibri"/>
                <w:sz w:val="20"/>
              </w:rPr>
              <w:t>0086</w:t>
            </w:r>
          </w:p>
        </w:tc>
        <w:tc>
          <w:tcPr>
            <w:tcW w:w="1134" w:type="dxa"/>
            <w:tcBorders>
              <w:top w:val="nil"/>
              <w:left w:val="nil"/>
              <w:bottom w:val="single" w:sz="4" w:space="0" w:color="auto"/>
              <w:right w:val="single" w:sz="4" w:space="0" w:color="auto"/>
            </w:tcBorders>
            <w:shd w:val="clear" w:color="auto" w:fill="auto"/>
            <w:vAlign w:val="center"/>
            <w:hideMark/>
          </w:tcPr>
          <w:p w14:paraId="19D4E01D" w14:textId="77777777" w:rsidR="00A768CC" w:rsidRPr="00A768CC" w:rsidRDefault="00A768CC" w:rsidP="00A768CC">
            <w:pPr>
              <w:jc w:val="center"/>
              <w:rPr>
                <w:rFonts w:ascii="Calibri" w:hAnsi="Calibri" w:cs="Calibri"/>
                <w:sz w:val="20"/>
              </w:rPr>
            </w:pPr>
            <w:r w:rsidRPr="00A768CC">
              <w:rPr>
                <w:rFonts w:ascii="Calibri" w:hAnsi="Calibri" w:cs="Calibri"/>
                <w:sz w:val="20"/>
              </w:rPr>
              <w:t>1 000 107</w:t>
            </w:r>
          </w:p>
        </w:tc>
        <w:tc>
          <w:tcPr>
            <w:tcW w:w="1418" w:type="dxa"/>
            <w:tcBorders>
              <w:top w:val="nil"/>
              <w:left w:val="nil"/>
              <w:bottom w:val="single" w:sz="4" w:space="0" w:color="auto"/>
              <w:right w:val="single" w:sz="8" w:space="0" w:color="auto"/>
            </w:tcBorders>
            <w:shd w:val="clear" w:color="auto" w:fill="auto"/>
            <w:vAlign w:val="center"/>
            <w:hideMark/>
          </w:tcPr>
          <w:p w14:paraId="16A665DF" w14:textId="77777777" w:rsidR="00A768CC" w:rsidRPr="00A768CC" w:rsidRDefault="00A768CC" w:rsidP="00A768CC">
            <w:pPr>
              <w:jc w:val="center"/>
              <w:rPr>
                <w:rFonts w:ascii="Calibri" w:hAnsi="Calibri" w:cs="Calibri"/>
                <w:sz w:val="20"/>
              </w:rPr>
            </w:pPr>
            <w:r w:rsidRPr="00A768CC">
              <w:rPr>
                <w:rFonts w:ascii="Calibri" w:hAnsi="Calibri" w:cs="Calibri"/>
                <w:sz w:val="20"/>
              </w:rPr>
              <w:t>1 061 643</w:t>
            </w:r>
          </w:p>
        </w:tc>
      </w:tr>
      <w:tr w:rsidR="00A768CC" w:rsidRPr="00A768CC" w14:paraId="026692F6"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2168CD82" w14:textId="77777777" w:rsidR="00C7651A" w:rsidRDefault="00A768CC" w:rsidP="00A768CC">
            <w:pPr>
              <w:rPr>
                <w:rFonts w:ascii="Calibri" w:hAnsi="Calibri" w:cs="Calibri"/>
                <w:sz w:val="20"/>
              </w:rPr>
            </w:pPr>
            <w:r w:rsidRPr="00A768CC">
              <w:rPr>
                <w:rFonts w:ascii="Calibri" w:hAnsi="Calibri" w:cs="Calibri"/>
                <w:sz w:val="20"/>
              </w:rPr>
              <w:t xml:space="preserve">                     3.Oceňovací rozdíly z přecenění finančního majetku </w:t>
            </w:r>
          </w:p>
          <w:p w14:paraId="4EECA732" w14:textId="1E2AF0D0" w:rsidR="00A768CC" w:rsidRPr="00A768CC" w:rsidRDefault="00C7651A" w:rsidP="00A768CC">
            <w:pPr>
              <w:rPr>
                <w:rFonts w:ascii="Calibri" w:hAnsi="Calibri" w:cs="Calibri"/>
                <w:sz w:val="20"/>
              </w:rPr>
            </w:pPr>
            <w:r>
              <w:rPr>
                <w:rFonts w:ascii="Calibri" w:hAnsi="Calibri" w:cs="Calibri"/>
                <w:sz w:val="20"/>
              </w:rPr>
              <w:t xml:space="preserve">                     </w:t>
            </w:r>
            <w:r w:rsidR="00A768CC" w:rsidRPr="00A768CC">
              <w:rPr>
                <w:rFonts w:ascii="Calibri" w:hAnsi="Calibri" w:cs="Calibri"/>
                <w:sz w:val="20"/>
              </w:rPr>
              <w:t>a závazků</w:t>
            </w:r>
          </w:p>
        </w:tc>
        <w:tc>
          <w:tcPr>
            <w:tcW w:w="1430" w:type="dxa"/>
            <w:tcBorders>
              <w:top w:val="nil"/>
              <w:left w:val="nil"/>
              <w:bottom w:val="single" w:sz="4" w:space="0" w:color="auto"/>
              <w:right w:val="single" w:sz="4" w:space="0" w:color="auto"/>
            </w:tcBorders>
            <w:shd w:val="clear" w:color="000000" w:fill="FFFFFF"/>
            <w:vAlign w:val="center"/>
            <w:hideMark/>
          </w:tcPr>
          <w:p w14:paraId="67D6FF08" w14:textId="77777777" w:rsidR="00A768CC" w:rsidRPr="00A768CC" w:rsidRDefault="00A768CC" w:rsidP="00A768CC">
            <w:pPr>
              <w:jc w:val="center"/>
              <w:rPr>
                <w:rFonts w:ascii="Calibri" w:hAnsi="Calibri" w:cs="Calibri"/>
                <w:sz w:val="20"/>
              </w:rPr>
            </w:pPr>
            <w:r w:rsidRPr="00A768CC">
              <w:rPr>
                <w:rFonts w:ascii="Calibri" w:hAnsi="Calibri" w:cs="Calibri"/>
                <w:sz w:val="20"/>
              </w:rPr>
              <w:t>921</w:t>
            </w:r>
          </w:p>
        </w:tc>
        <w:tc>
          <w:tcPr>
            <w:tcW w:w="696" w:type="dxa"/>
            <w:tcBorders>
              <w:top w:val="nil"/>
              <w:left w:val="nil"/>
              <w:bottom w:val="single" w:sz="4" w:space="0" w:color="auto"/>
              <w:right w:val="single" w:sz="4" w:space="0" w:color="auto"/>
            </w:tcBorders>
            <w:shd w:val="clear" w:color="auto" w:fill="auto"/>
            <w:vAlign w:val="center"/>
            <w:hideMark/>
          </w:tcPr>
          <w:p w14:paraId="3E02B5E4" w14:textId="77777777" w:rsidR="00A768CC" w:rsidRPr="00A768CC" w:rsidRDefault="00A768CC" w:rsidP="00A768CC">
            <w:pPr>
              <w:jc w:val="center"/>
              <w:rPr>
                <w:rFonts w:ascii="Calibri" w:hAnsi="Calibri" w:cs="Calibri"/>
                <w:sz w:val="20"/>
              </w:rPr>
            </w:pPr>
            <w:r w:rsidRPr="00A768CC">
              <w:rPr>
                <w:rFonts w:ascii="Calibri" w:hAnsi="Calibri" w:cs="Calibri"/>
                <w:sz w:val="20"/>
              </w:rPr>
              <w:t>0087</w:t>
            </w:r>
          </w:p>
        </w:tc>
        <w:tc>
          <w:tcPr>
            <w:tcW w:w="1134" w:type="dxa"/>
            <w:tcBorders>
              <w:top w:val="nil"/>
              <w:left w:val="nil"/>
              <w:bottom w:val="single" w:sz="4" w:space="0" w:color="auto"/>
              <w:right w:val="single" w:sz="4" w:space="0" w:color="auto"/>
            </w:tcBorders>
            <w:shd w:val="clear" w:color="auto" w:fill="auto"/>
            <w:vAlign w:val="center"/>
            <w:hideMark/>
          </w:tcPr>
          <w:p w14:paraId="0908B975"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2EBF77E0" w14:textId="77777777" w:rsidR="00A768CC" w:rsidRPr="00A768CC" w:rsidRDefault="00A768CC" w:rsidP="00A768CC">
            <w:pPr>
              <w:jc w:val="center"/>
              <w:rPr>
                <w:rFonts w:ascii="Calibri" w:hAnsi="Calibri" w:cs="Calibri"/>
                <w:sz w:val="20"/>
              </w:rPr>
            </w:pPr>
            <w:r w:rsidRPr="00A768CC">
              <w:rPr>
                <w:rFonts w:ascii="Calibri" w:hAnsi="Calibri" w:cs="Calibri"/>
                <w:sz w:val="20"/>
              </w:rPr>
              <w:t> </w:t>
            </w:r>
          </w:p>
        </w:tc>
      </w:tr>
      <w:tr w:rsidR="00A768CC" w:rsidRPr="00A768CC" w14:paraId="62283A2B"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4209EE4" w14:textId="77777777" w:rsidR="00A768CC" w:rsidRPr="00A768CC" w:rsidRDefault="00A768CC" w:rsidP="00A768CC">
            <w:pPr>
              <w:rPr>
                <w:rFonts w:ascii="Calibri" w:hAnsi="Calibri" w:cs="Calibri"/>
                <w:sz w:val="20"/>
              </w:rPr>
            </w:pPr>
            <w:r w:rsidRPr="00A768CC">
              <w:rPr>
                <w:rFonts w:ascii="Calibri" w:hAnsi="Calibri" w:cs="Calibri"/>
                <w:sz w:val="20"/>
              </w:rPr>
              <w:t xml:space="preserve">     II. Výsledek hospodaření celkem</w:t>
            </w:r>
          </w:p>
        </w:tc>
        <w:tc>
          <w:tcPr>
            <w:tcW w:w="1430" w:type="dxa"/>
            <w:tcBorders>
              <w:top w:val="nil"/>
              <w:left w:val="nil"/>
              <w:bottom w:val="single" w:sz="4" w:space="0" w:color="auto"/>
              <w:right w:val="single" w:sz="4" w:space="0" w:color="auto"/>
            </w:tcBorders>
            <w:shd w:val="clear" w:color="auto" w:fill="auto"/>
            <w:vAlign w:val="center"/>
            <w:hideMark/>
          </w:tcPr>
          <w:p w14:paraId="627C5B28" w14:textId="77777777" w:rsidR="00A768CC" w:rsidRPr="00A768CC" w:rsidRDefault="00A768CC" w:rsidP="00A768CC">
            <w:pPr>
              <w:jc w:val="center"/>
              <w:rPr>
                <w:rFonts w:ascii="Calibri" w:hAnsi="Calibri" w:cs="Calibri"/>
                <w:sz w:val="20"/>
              </w:rPr>
            </w:pPr>
            <w:r w:rsidRPr="00A768CC">
              <w:rPr>
                <w:rFonts w:ascii="Calibri" w:hAnsi="Calibri" w:cs="Calibri"/>
                <w:sz w:val="20"/>
              </w:rPr>
              <w:t>ř.89 až 91</w:t>
            </w:r>
          </w:p>
        </w:tc>
        <w:tc>
          <w:tcPr>
            <w:tcW w:w="696" w:type="dxa"/>
            <w:tcBorders>
              <w:top w:val="nil"/>
              <w:left w:val="nil"/>
              <w:bottom w:val="single" w:sz="4" w:space="0" w:color="auto"/>
              <w:right w:val="single" w:sz="4" w:space="0" w:color="auto"/>
            </w:tcBorders>
            <w:shd w:val="clear" w:color="auto" w:fill="auto"/>
            <w:vAlign w:val="center"/>
            <w:hideMark/>
          </w:tcPr>
          <w:p w14:paraId="57C20591" w14:textId="77777777" w:rsidR="00A768CC" w:rsidRPr="00A768CC" w:rsidRDefault="00A768CC" w:rsidP="00A768CC">
            <w:pPr>
              <w:jc w:val="center"/>
              <w:rPr>
                <w:rFonts w:ascii="Calibri" w:hAnsi="Calibri" w:cs="Calibri"/>
                <w:sz w:val="20"/>
              </w:rPr>
            </w:pPr>
            <w:r w:rsidRPr="00A768CC">
              <w:rPr>
                <w:rFonts w:ascii="Calibri" w:hAnsi="Calibri" w:cs="Calibri"/>
                <w:sz w:val="20"/>
              </w:rPr>
              <w:t>0088</w:t>
            </w:r>
          </w:p>
        </w:tc>
        <w:tc>
          <w:tcPr>
            <w:tcW w:w="1134" w:type="dxa"/>
            <w:tcBorders>
              <w:top w:val="nil"/>
              <w:left w:val="nil"/>
              <w:bottom w:val="single" w:sz="4" w:space="0" w:color="auto"/>
              <w:right w:val="single" w:sz="4" w:space="0" w:color="auto"/>
            </w:tcBorders>
            <w:shd w:val="clear" w:color="auto" w:fill="auto"/>
            <w:vAlign w:val="center"/>
            <w:hideMark/>
          </w:tcPr>
          <w:p w14:paraId="495C6511"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35 564</w:t>
            </w:r>
          </w:p>
        </w:tc>
        <w:tc>
          <w:tcPr>
            <w:tcW w:w="1418" w:type="dxa"/>
            <w:tcBorders>
              <w:top w:val="nil"/>
              <w:left w:val="nil"/>
              <w:bottom w:val="single" w:sz="4" w:space="0" w:color="auto"/>
              <w:right w:val="single" w:sz="8" w:space="0" w:color="auto"/>
            </w:tcBorders>
            <w:shd w:val="clear" w:color="auto" w:fill="auto"/>
            <w:vAlign w:val="center"/>
            <w:hideMark/>
          </w:tcPr>
          <w:p w14:paraId="789E0B66"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23 835</w:t>
            </w:r>
          </w:p>
        </w:tc>
      </w:tr>
      <w:tr w:rsidR="00A768CC" w:rsidRPr="00A768CC" w14:paraId="03EADCA3"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C4C760A" w14:textId="77777777" w:rsidR="00A768CC" w:rsidRPr="00A768CC" w:rsidRDefault="00A768CC" w:rsidP="00A768CC">
            <w:pPr>
              <w:rPr>
                <w:rFonts w:ascii="Calibri" w:hAnsi="Calibri" w:cs="Calibri"/>
                <w:sz w:val="20"/>
              </w:rPr>
            </w:pPr>
            <w:r w:rsidRPr="00A768CC">
              <w:rPr>
                <w:rFonts w:ascii="Calibri" w:hAnsi="Calibri" w:cs="Calibri"/>
                <w:sz w:val="20"/>
              </w:rPr>
              <w:t xml:space="preserve">                     1.Účet výsledku hospodaření </w:t>
            </w:r>
            <w:r w:rsidRPr="00A768CC">
              <w:rPr>
                <w:rFonts w:ascii="Calibri" w:hAnsi="Calibri" w:cs="Calibri"/>
                <w:sz w:val="20"/>
                <w:vertAlign w:val="superscript"/>
              </w:rPr>
              <w:t>(5)</w:t>
            </w:r>
          </w:p>
        </w:tc>
        <w:tc>
          <w:tcPr>
            <w:tcW w:w="1430" w:type="dxa"/>
            <w:tcBorders>
              <w:top w:val="nil"/>
              <w:left w:val="nil"/>
              <w:bottom w:val="single" w:sz="4" w:space="0" w:color="auto"/>
              <w:right w:val="single" w:sz="4" w:space="0" w:color="auto"/>
            </w:tcBorders>
            <w:shd w:val="clear" w:color="auto" w:fill="auto"/>
            <w:vAlign w:val="center"/>
            <w:hideMark/>
          </w:tcPr>
          <w:p w14:paraId="5C591F1E" w14:textId="77777777" w:rsidR="00A768CC" w:rsidRPr="00A768CC" w:rsidRDefault="00A768CC" w:rsidP="00A768CC">
            <w:pPr>
              <w:jc w:val="center"/>
              <w:rPr>
                <w:rFonts w:ascii="Calibri" w:hAnsi="Calibri" w:cs="Calibri"/>
                <w:sz w:val="20"/>
              </w:rPr>
            </w:pPr>
            <w:r w:rsidRPr="00A768CC">
              <w:rPr>
                <w:rFonts w:ascii="Calibri" w:hAnsi="Calibri" w:cs="Calibri"/>
                <w:sz w:val="20"/>
              </w:rPr>
              <w:t>963</w:t>
            </w:r>
          </w:p>
        </w:tc>
        <w:tc>
          <w:tcPr>
            <w:tcW w:w="696" w:type="dxa"/>
            <w:tcBorders>
              <w:top w:val="nil"/>
              <w:left w:val="nil"/>
              <w:bottom w:val="single" w:sz="4" w:space="0" w:color="auto"/>
              <w:right w:val="single" w:sz="4" w:space="0" w:color="auto"/>
            </w:tcBorders>
            <w:shd w:val="clear" w:color="auto" w:fill="auto"/>
            <w:vAlign w:val="center"/>
            <w:hideMark/>
          </w:tcPr>
          <w:p w14:paraId="620BB8A8" w14:textId="77777777" w:rsidR="00A768CC" w:rsidRPr="00A768CC" w:rsidRDefault="00A768CC" w:rsidP="00A768CC">
            <w:pPr>
              <w:jc w:val="center"/>
              <w:rPr>
                <w:rFonts w:ascii="Calibri" w:hAnsi="Calibri" w:cs="Calibri"/>
                <w:sz w:val="20"/>
              </w:rPr>
            </w:pPr>
            <w:r w:rsidRPr="00A768CC">
              <w:rPr>
                <w:rFonts w:ascii="Calibri" w:hAnsi="Calibri" w:cs="Calibri"/>
                <w:sz w:val="20"/>
              </w:rPr>
              <w:t>0089</w:t>
            </w:r>
          </w:p>
        </w:tc>
        <w:tc>
          <w:tcPr>
            <w:tcW w:w="1134" w:type="dxa"/>
            <w:tcBorders>
              <w:top w:val="nil"/>
              <w:left w:val="nil"/>
              <w:bottom w:val="single" w:sz="4" w:space="0" w:color="auto"/>
              <w:right w:val="single" w:sz="4" w:space="0" w:color="auto"/>
            </w:tcBorders>
            <w:shd w:val="clear" w:color="auto" w:fill="auto"/>
            <w:vAlign w:val="center"/>
            <w:hideMark/>
          </w:tcPr>
          <w:p w14:paraId="76B80169"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0C1B0711" w14:textId="77777777" w:rsidR="00A768CC" w:rsidRPr="00A768CC" w:rsidRDefault="00A768CC" w:rsidP="00A768CC">
            <w:pPr>
              <w:jc w:val="center"/>
              <w:rPr>
                <w:rFonts w:ascii="Calibri" w:hAnsi="Calibri" w:cs="Calibri"/>
                <w:sz w:val="20"/>
              </w:rPr>
            </w:pPr>
            <w:r w:rsidRPr="00A768CC">
              <w:rPr>
                <w:rFonts w:ascii="Calibri" w:hAnsi="Calibri" w:cs="Calibri"/>
                <w:sz w:val="20"/>
              </w:rPr>
              <w:t>23 835</w:t>
            </w:r>
          </w:p>
        </w:tc>
      </w:tr>
      <w:tr w:rsidR="00A768CC" w:rsidRPr="00A768CC" w14:paraId="129FA7A1"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641F1B4D" w14:textId="77777777" w:rsidR="00A768CC" w:rsidRPr="00A768CC" w:rsidRDefault="00A768CC" w:rsidP="00A768CC">
            <w:pPr>
              <w:rPr>
                <w:rFonts w:ascii="Calibri" w:hAnsi="Calibri" w:cs="Calibri"/>
                <w:sz w:val="20"/>
              </w:rPr>
            </w:pPr>
            <w:r w:rsidRPr="00A768CC">
              <w:rPr>
                <w:rFonts w:ascii="Calibri" w:hAnsi="Calibri" w:cs="Calibri"/>
                <w:sz w:val="20"/>
              </w:rPr>
              <w:t xml:space="preserve">                     2.Výsledek hospodaření ve schvalovacím řízení </w:t>
            </w:r>
            <w:r w:rsidRPr="00A768CC">
              <w:rPr>
                <w:rFonts w:ascii="Calibri" w:hAnsi="Calibri" w:cs="Calibri"/>
                <w:sz w:val="20"/>
                <w:vertAlign w:val="superscript"/>
              </w:rPr>
              <w:t>(6)</w:t>
            </w:r>
          </w:p>
        </w:tc>
        <w:tc>
          <w:tcPr>
            <w:tcW w:w="1430" w:type="dxa"/>
            <w:tcBorders>
              <w:top w:val="nil"/>
              <w:left w:val="nil"/>
              <w:bottom w:val="single" w:sz="4" w:space="0" w:color="auto"/>
              <w:right w:val="single" w:sz="4" w:space="0" w:color="auto"/>
            </w:tcBorders>
            <w:shd w:val="clear" w:color="auto" w:fill="auto"/>
            <w:vAlign w:val="center"/>
            <w:hideMark/>
          </w:tcPr>
          <w:p w14:paraId="18673AC2" w14:textId="77777777" w:rsidR="00A768CC" w:rsidRPr="00A768CC" w:rsidRDefault="00A768CC" w:rsidP="00A768CC">
            <w:pPr>
              <w:jc w:val="center"/>
              <w:rPr>
                <w:rFonts w:ascii="Calibri" w:hAnsi="Calibri" w:cs="Calibri"/>
                <w:sz w:val="20"/>
              </w:rPr>
            </w:pPr>
            <w:r w:rsidRPr="00A768CC">
              <w:rPr>
                <w:rFonts w:ascii="Calibri" w:hAnsi="Calibri" w:cs="Calibri"/>
                <w:sz w:val="20"/>
              </w:rPr>
              <w:t>931</w:t>
            </w:r>
          </w:p>
        </w:tc>
        <w:tc>
          <w:tcPr>
            <w:tcW w:w="696" w:type="dxa"/>
            <w:tcBorders>
              <w:top w:val="nil"/>
              <w:left w:val="nil"/>
              <w:bottom w:val="single" w:sz="4" w:space="0" w:color="auto"/>
              <w:right w:val="single" w:sz="4" w:space="0" w:color="auto"/>
            </w:tcBorders>
            <w:shd w:val="clear" w:color="auto" w:fill="auto"/>
            <w:vAlign w:val="center"/>
            <w:hideMark/>
          </w:tcPr>
          <w:p w14:paraId="4B45D987" w14:textId="77777777" w:rsidR="00A768CC" w:rsidRPr="00A768CC" w:rsidRDefault="00A768CC" w:rsidP="00A768CC">
            <w:pPr>
              <w:jc w:val="center"/>
              <w:rPr>
                <w:rFonts w:ascii="Calibri" w:hAnsi="Calibri" w:cs="Calibri"/>
                <w:sz w:val="20"/>
              </w:rPr>
            </w:pPr>
            <w:r w:rsidRPr="00A768CC">
              <w:rPr>
                <w:rFonts w:ascii="Calibri" w:hAnsi="Calibri" w:cs="Calibri"/>
                <w:sz w:val="20"/>
              </w:rPr>
              <w:t>0090</w:t>
            </w:r>
          </w:p>
        </w:tc>
        <w:tc>
          <w:tcPr>
            <w:tcW w:w="1134" w:type="dxa"/>
            <w:tcBorders>
              <w:top w:val="nil"/>
              <w:left w:val="nil"/>
              <w:bottom w:val="single" w:sz="4" w:space="0" w:color="auto"/>
              <w:right w:val="single" w:sz="4" w:space="0" w:color="auto"/>
            </w:tcBorders>
            <w:shd w:val="clear" w:color="auto" w:fill="auto"/>
            <w:vAlign w:val="center"/>
            <w:hideMark/>
          </w:tcPr>
          <w:p w14:paraId="51B6DA99" w14:textId="77777777" w:rsidR="00A768CC" w:rsidRPr="00A768CC" w:rsidRDefault="00A768CC" w:rsidP="00A768CC">
            <w:pPr>
              <w:jc w:val="center"/>
              <w:rPr>
                <w:rFonts w:ascii="Calibri" w:hAnsi="Calibri" w:cs="Calibri"/>
                <w:sz w:val="20"/>
              </w:rPr>
            </w:pPr>
            <w:r w:rsidRPr="00A768CC">
              <w:rPr>
                <w:rFonts w:ascii="Calibri" w:hAnsi="Calibri" w:cs="Calibri"/>
                <w:sz w:val="20"/>
              </w:rPr>
              <w:t>35 564</w:t>
            </w:r>
          </w:p>
        </w:tc>
        <w:tc>
          <w:tcPr>
            <w:tcW w:w="1418" w:type="dxa"/>
            <w:tcBorders>
              <w:top w:val="nil"/>
              <w:left w:val="nil"/>
              <w:bottom w:val="single" w:sz="4" w:space="0" w:color="auto"/>
              <w:right w:val="single" w:sz="8" w:space="0" w:color="auto"/>
            </w:tcBorders>
            <w:shd w:val="clear" w:color="auto" w:fill="auto"/>
            <w:vAlign w:val="center"/>
            <w:hideMark/>
          </w:tcPr>
          <w:p w14:paraId="6EECEF27"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33616F73"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1EE73BA" w14:textId="77777777" w:rsidR="00A768CC" w:rsidRPr="00A768CC" w:rsidRDefault="00A768CC" w:rsidP="00A768CC">
            <w:pPr>
              <w:rPr>
                <w:rFonts w:ascii="Calibri" w:hAnsi="Calibri" w:cs="Calibri"/>
                <w:sz w:val="20"/>
              </w:rPr>
            </w:pPr>
            <w:r w:rsidRPr="00A768CC">
              <w:rPr>
                <w:rFonts w:ascii="Calibri" w:hAnsi="Calibri" w:cs="Calibri"/>
                <w:sz w:val="20"/>
              </w:rPr>
              <w:t xml:space="preserve">                     3.Nerozdělený zisk, neuhrazená ztráta minulých let</w:t>
            </w:r>
          </w:p>
        </w:tc>
        <w:tc>
          <w:tcPr>
            <w:tcW w:w="1430" w:type="dxa"/>
            <w:tcBorders>
              <w:top w:val="nil"/>
              <w:left w:val="nil"/>
              <w:bottom w:val="single" w:sz="4" w:space="0" w:color="auto"/>
              <w:right w:val="single" w:sz="4" w:space="0" w:color="auto"/>
            </w:tcBorders>
            <w:shd w:val="clear" w:color="auto" w:fill="auto"/>
            <w:vAlign w:val="center"/>
            <w:hideMark/>
          </w:tcPr>
          <w:p w14:paraId="03DA6ECE" w14:textId="77777777" w:rsidR="00A768CC" w:rsidRPr="00A768CC" w:rsidRDefault="00A768CC" w:rsidP="00A768CC">
            <w:pPr>
              <w:jc w:val="center"/>
              <w:rPr>
                <w:rFonts w:ascii="Calibri" w:hAnsi="Calibri" w:cs="Calibri"/>
                <w:sz w:val="20"/>
              </w:rPr>
            </w:pPr>
            <w:r w:rsidRPr="00A768CC">
              <w:rPr>
                <w:rFonts w:ascii="Calibri" w:hAnsi="Calibri" w:cs="Calibri"/>
                <w:sz w:val="20"/>
              </w:rPr>
              <w:t>932</w:t>
            </w:r>
          </w:p>
        </w:tc>
        <w:tc>
          <w:tcPr>
            <w:tcW w:w="696" w:type="dxa"/>
            <w:tcBorders>
              <w:top w:val="nil"/>
              <w:left w:val="nil"/>
              <w:bottom w:val="single" w:sz="4" w:space="0" w:color="auto"/>
              <w:right w:val="single" w:sz="4" w:space="0" w:color="auto"/>
            </w:tcBorders>
            <w:shd w:val="clear" w:color="auto" w:fill="auto"/>
            <w:vAlign w:val="center"/>
            <w:hideMark/>
          </w:tcPr>
          <w:p w14:paraId="6DD98C35" w14:textId="77777777" w:rsidR="00A768CC" w:rsidRPr="00A768CC" w:rsidRDefault="00A768CC" w:rsidP="00A768CC">
            <w:pPr>
              <w:jc w:val="center"/>
              <w:rPr>
                <w:rFonts w:ascii="Calibri" w:hAnsi="Calibri" w:cs="Calibri"/>
                <w:sz w:val="20"/>
              </w:rPr>
            </w:pPr>
            <w:r w:rsidRPr="00A768CC">
              <w:rPr>
                <w:rFonts w:ascii="Calibri" w:hAnsi="Calibri" w:cs="Calibri"/>
                <w:sz w:val="20"/>
              </w:rPr>
              <w:t>0091</w:t>
            </w:r>
          </w:p>
        </w:tc>
        <w:tc>
          <w:tcPr>
            <w:tcW w:w="1134" w:type="dxa"/>
            <w:tcBorders>
              <w:top w:val="nil"/>
              <w:left w:val="nil"/>
              <w:bottom w:val="single" w:sz="4" w:space="0" w:color="auto"/>
              <w:right w:val="single" w:sz="4" w:space="0" w:color="auto"/>
            </w:tcBorders>
            <w:shd w:val="clear" w:color="auto" w:fill="auto"/>
            <w:vAlign w:val="center"/>
            <w:hideMark/>
          </w:tcPr>
          <w:p w14:paraId="4DE4B002"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59412626"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42321285"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BFD5AFB" w14:textId="77777777" w:rsidR="00A768CC" w:rsidRPr="00A768CC" w:rsidRDefault="00A768CC" w:rsidP="00A768CC">
            <w:pPr>
              <w:rPr>
                <w:rFonts w:ascii="Calibri" w:hAnsi="Calibri" w:cs="Calibri"/>
                <w:sz w:val="20"/>
              </w:rPr>
            </w:pPr>
            <w:r w:rsidRPr="00A768CC">
              <w:rPr>
                <w:rFonts w:ascii="Calibri" w:hAnsi="Calibri" w:cs="Calibri"/>
                <w:sz w:val="20"/>
              </w:rPr>
              <w:t xml:space="preserve">B. Cizí zdroje celkem                              </w:t>
            </w:r>
          </w:p>
        </w:tc>
        <w:tc>
          <w:tcPr>
            <w:tcW w:w="1430" w:type="dxa"/>
            <w:tcBorders>
              <w:top w:val="nil"/>
              <w:left w:val="nil"/>
              <w:bottom w:val="single" w:sz="4" w:space="0" w:color="auto"/>
              <w:right w:val="single" w:sz="4" w:space="0" w:color="auto"/>
            </w:tcBorders>
            <w:shd w:val="clear" w:color="auto" w:fill="auto"/>
            <w:noWrap/>
            <w:vAlign w:val="center"/>
            <w:hideMark/>
          </w:tcPr>
          <w:p w14:paraId="01981E9D" w14:textId="77777777" w:rsidR="00A768CC" w:rsidRPr="00A768CC" w:rsidRDefault="00A768CC" w:rsidP="00A768CC">
            <w:pPr>
              <w:jc w:val="center"/>
              <w:rPr>
                <w:rFonts w:ascii="Calibri" w:hAnsi="Calibri" w:cs="Calibri"/>
                <w:sz w:val="18"/>
                <w:szCs w:val="18"/>
              </w:rPr>
            </w:pPr>
            <w:r w:rsidRPr="00A768CC">
              <w:rPr>
                <w:rFonts w:ascii="Calibri" w:hAnsi="Calibri" w:cs="Calibri"/>
                <w:sz w:val="18"/>
                <w:szCs w:val="18"/>
              </w:rPr>
              <w:t>ř.93+95+103+127</w:t>
            </w:r>
          </w:p>
        </w:tc>
        <w:tc>
          <w:tcPr>
            <w:tcW w:w="696" w:type="dxa"/>
            <w:tcBorders>
              <w:top w:val="nil"/>
              <w:left w:val="nil"/>
              <w:bottom w:val="single" w:sz="4" w:space="0" w:color="auto"/>
              <w:right w:val="single" w:sz="4" w:space="0" w:color="auto"/>
            </w:tcBorders>
            <w:shd w:val="clear" w:color="auto" w:fill="auto"/>
            <w:vAlign w:val="center"/>
            <w:hideMark/>
          </w:tcPr>
          <w:p w14:paraId="43DB0ED4" w14:textId="77777777" w:rsidR="00A768CC" w:rsidRPr="00A768CC" w:rsidRDefault="00A768CC" w:rsidP="00A768CC">
            <w:pPr>
              <w:jc w:val="center"/>
              <w:rPr>
                <w:rFonts w:ascii="Calibri" w:hAnsi="Calibri" w:cs="Calibri"/>
                <w:sz w:val="20"/>
              </w:rPr>
            </w:pPr>
            <w:r w:rsidRPr="00A768CC">
              <w:rPr>
                <w:rFonts w:ascii="Calibri" w:hAnsi="Calibri" w:cs="Calibri"/>
                <w:sz w:val="20"/>
              </w:rPr>
              <w:t>0092</w:t>
            </w:r>
          </w:p>
        </w:tc>
        <w:tc>
          <w:tcPr>
            <w:tcW w:w="1134" w:type="dxa"/>
            <w:tcBorders>
              <w:top w:val="nil"/>
              <w:left w:val="nil"/>
              <w:bottom w:val="single" w:sz="4" w:space="0" w:color="auto"/>
              <w:right w:val="single" w:sz="4" w:space="0" w:color="auto"/>
            </w:tcBorders>
            <w:shd w:val="clear" w:color="auto" w:fill="auto"/>
            <w:vAlign w:val="center"/>
            <w:hideMark/>
          </w:tcPr>
          <w:p w14:paraId="45D4B1C9"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166 405</w:t>
            </w:r>
          </w:p>
        </w:tc>
        <w:tc>
          <w:tcPr>
            <w:tcW w:w="1418" w:type="dxa"/>
            <w:tcBorders>
              <w:top w:val="nil"/>
              <w:left w:val="nil"/>
              <w:bottom w:val="single" w:sz="4" w:space="0" w:color="auto"/>
              <w:right w:val="single" w:sz="8" w:space="0" w:color="auto"/>
            </w:tcBorders>
            <w:shd w:val="clear" w:color="auto" w:fill="auto"/>
            <w:vAlign w:val="center"/>
            <w:hideMark/>
          </w:tcPr>
          <w:p w14:paraId="0BB53800"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214 034</w:t>
            </w:r>
          </w:p>
        </w:tc>
      </w:tr>
      <w:tr w:rsidR="00A768CC" w:rsidRPr="00A768CC" w14:paraId="2C09D5AE"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5FD4CD7" w14:textId="77777777" w:rsidR="00A768CC" w:rsidRPr="00A768CC" w:rsidRDefault="00A768CC" w:rsidP="00A768CC">
            <w:pPr>
              <w:rPr>
                <w:rFonts w:ascii="Calibri" w:hAnsi="Calibri" w:cs="Calibri"/>
                <w:sz w:val="20"/>
              </w:rPr>
            </w:pPr>
            <w:r w:rsidRPr="00A768CC">
              <w:rPr>
                <w:rFonts w:ascii="Calibri" w:hAnsi="Calibri" w:cs="Calibri"/>
                <w:sz w:val="20"/>
              </w:rPr>
              <w:t xml:space="preserve">     I. Rezervy celkem                                                </w:t>
            </w:r>
          </w:p>
        </w:tc>
        <w:tc>
          <w:tcPr>
            <w:tcW w:w="1430" w:type="dxa"/>
            <w:tcBorders>
              <w:top w:val="nil"/>
              <w:left w:val="nil"/>
              <w:bottom w:val="single" w:sz="4" w:space="0" w:color="auto"/>
              <w:right w:val="single" w:sz="4" w:space="0" w:color="auto"/>
            </w:tcBorders>
            <w:shd w:val="clear" w:color="auto" w:fill="auto"/>
            <w:vAlign w:val="center"/>
            <w:hideMark/>
          </w:tcPr>
          <w:p w14:paraId="31798363" w14:textId="77777777" w:rsidR="00A768CC" w:rsidRPr="00A768CC" w:rsidRDefault="00A768CC" w:rsidP="00A768CC">
            <w:pPr>
              <w:jc w:val="center"/>
              <w:rPr>
                <w:rFonts w:ascii="Calibri" w:hAnsi="Calibri" w:cs="Calibri"/>
                <w:sz w:val="20"/>
              </w:rPr>
            </w:pPr>
            <w:r w:rsidRPr="00A768CC">
              <w:rPr>
                <w:rFonts w:ascii="Calibri" w:hAnsi="Calibri" w:cs="Calibri"/>
                <w:sz w:val="20"/>
              </w:rPr>
              <w:t>ř.94</w:t>
            </w:r>
          </w:p>
        </w:tc>
        <w:tc>
          <w:tcPr>
            <w:tcW w:w="696" w:type="dxa"/>
            <w:tcBorders>
              <w:top w:val="nil"/>
              <w:left w:val="nil"/>
              <w:bottom w:val="single" w:sz="4" w:space="0" w:color="auto"/>
              <w:right w:val="single" w:sz="4" w:space="0" w:color="auto"/>
            </w:tcBorders>
            <w:shd w:val="clear" w:color="auto" w:fill="auto"/>
            <w:vAlign w:val="center"/>
            <w:hideMark/>
          </w:tcPr>
          <w:p w14:paraId="1DB2380C" w14:textId="77777777" w:rsidR="00A768CC" w:rsidRPr="00A768CC" w:rsidRDefault="00A768CC" w:rsidP="00A768CC">
            <w:pPr>
              <w:jc w:val="center"/>
              <w:rPr>
                <w:rFonts w:ascii="Calibri" w:hAnsi="Calibri" w:cs="Calibri"/>
                <w:sz w:val="20"/>
              </w:rPr>
            </w:pPr>
            <w:r w:rsidRPr="00A768CC">
              <w:rPr>
                <w:rFonts w:ascii="Calibri" w:hAnsi="Calibri" w:cs="Calibri"/>
                <w:sz w:val="20"/>
              </w:rPr>
              <w:t>0093</w:t>
            </w:r>
          </w:p>
        </w:tc>
        <w:tc>
          <w:tcPr>
            <w:tcW w:w="1134" w:type="dxa"/>
            <w:tcBorders>
              <w:top w:val="nil"/>
              <w:left w:val="nil"/>
              <w:bottom w:val="single" w:sz="4" w:space="0" w:color="auto"/>
              <w:right w:val="single" w:sz="4" w:space="0" w:color="auto"/>
            </w:tcBorders>
            <w:shd w:val="clear" w:color="auto" w:fill="auto"/>
            <w:vAlign w:val="center"/>
            <w:hideMark/>
          </w:tcPr>
          <w:p w14:paraId="591CD7FC"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4296BE28"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0</w:t>
            </w:r>
          </w:p>
        </w:tc>
      </w:tr>
      <w:tr w:rsidR="00A768CC" w:rsidRPr="00A768CC" w14:paraId="736ADDC1"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0574330" w14:textId="77777777" w:rsidR="00A768CC" w:rsidRPr="00A768CC" w:rsidRDefault="00A768CC" w:rsidP="00A768CC">
            <w:pPr>
              <w:rPr>
                <w:rFonts w:ascii="Calibri" w:hAnsi="Calibri" w:cs="Calibri"/>
                <w:sz w:val="20"/>
              </w:rPr>
            </w:pPr>
            <w:r w:rsidRPr="00A768CC">
              <w:rPr>
                <w:rFonts w:ascii="Calibri" w:hAnsi="Calibri" w:cs="Calibri"/>
                <w:sz w:val="20"/>
              </w:rPr>
              <w:t xml:space="preserve">                     1.Rezervy</w:t>
            </w:r>
          </w:p>
        </w:tc>
        <w:tc>
          <w:tcPr>
            <w:tcW w:w="1430" w:type="dxa"/>
            <w:tcBorders>
              <w:top w:val="nil"/>
              <w:left w:val="nil"/>
              <w:bottom w:val="single" w:sz="4" w:space="0" w:color="auto"/>
              <w:right w:val="single" w:sz="4" w:space="0" w:color="auto"/>
            </w:tcBorders>
            <w:shd w:val="clear" w:color="auto" w:fill="auto"/>
            <w:vAlign w:val="center"/>
            <w:hideMark/>
          </w:tcPr>
          <w:p w14:paraId="7EB94D25" w14:textId="77777777" w:rsidR="00A768CC" w:rsidRPr="00A768CC" w:rsidRDefault="00A768CC" w:rsidP="00A768CC">
            <w:pPr>
              <w:jc w:val="center"/>
              <w:rPr>
                <w:rFonts w:ascii="Calibri" w:hAnsi="Calibri" w:cs="Calibri"/>
                <w:sz w:val="20"/>
              </w:rPr>
            </w:pPr>
            <w:r w:rsidRPr="00A768CC">
              <w:rPr>
                <w:rFonts w:ascii="Calibri" w:hAnsi="Calibri" w:cs="Calibri"/>
                <w:sz w:val="20"/>
              </w:rPr>
              <w:t>941</w:t>
            </w:r>
          </w:p>
        </w:tc>
        <w:tc>
          <w:tcPr>
            <w:tcW w:w="696" w:type="dxa"/>
            <w:tcBorders>
              <w:top w:val="nil"/>
              <w:left w:val="nil"/>
              <w:bottom w:val="single" w:sz="4" w:space="0" w:color="auto"/>
              <w:right w:val="single" w:sz="4" w:space="0" w:color="auto"/>
            </w:tcBorders>
            <w:shd w:val="clear" w:color="auto" w:fill="auto"/>
            <w:vAlign w:val="center"/>
            <w:hideMark/>
          </w:tcPr>
          <w:p w14:paraId="25D173F0" w14:textId="77777777" w:rsidR="00A768CC" w:rsidRPr="00A768CC" w:rsidRDefault="00A768CC" w:rsidP="00A768CC">
            <w:pPr>
              <w:jc w:val="center"/>
              <w:rPr>
                <w:rFonts w:ascii="Calibri" w:hAnsi="Calibri" w:cs="Calibri"/>
                <w:sz w:val="20"/>
              </w:rPr>
            </w:pPr>
            <w:r w:rsidRPr="00A768CC">
              <w:rPr>
                <w:rFonts w:ascii="Calibri" w:hAnsi="Calibri" w:cs="Calibri"/>
                <w:sz w:val="20"/>
              </w:rPr>
              <w:t>0094</w:t>
            </w:r>
          </w:p>
        </w:tc>
        <w:tc>
          <w:tcPr>
            <w:tcW w:w="1134" w:type="dxa"/>
            <w:tcBorders>
              <w:top w:val="nil"/>
              <w:left w:val="nil"/>
              <w:bottom w:val="single" w:sz="4" w:space="0" w:color="auto"/>
              <w:right w:val="single" w:sz="4" w:space="0" w:color="auto"/>
            </w:tcBorders>
            <w:shd w:val="clear" w:color="auto" w:fill="auto"/>
            <w:vAlign w:val="center"/>
            <w:hideMark/>
          </w:tcPr>
          <w:p w14:paraId="6F597C73"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570845CE"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3EF92246"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65CA20DC" w14:textId="77777777" w:rsidR="00A768CC" w:rsidRPr="00A768CC" w:rsidRDefault="00A768CC" w:rsidP="00A768CC">
            <w:pPr>
              <w:rPr>
                <w:rFonts w:ascii="Calibri" w:hAnsi="Calibri" w:cs="Calibri"/>
                <w:sz w:val="20"/>
              </w:rPr>
            </w:pPr>
            <w:r w:rsidRPr="00A768CC">
              <w:rPr>
                <w:rFonts w:ascii="Calibri" w:hAnsi="Calibri" w:cs="Calibri"/>
                <w:sz w:val="20"/>
              </w:rPr>
              <w:t xml:space="preserve">     II. Dlouhodobé závazky celkem                   </w:t>
            </w:r>
          </w:p>
        </w:tc>
        <w:tc>
          <w:tcPr>
            <w:tcW w:w="1430" w:type="dxa"/>
            <w:tcBorders>
              <w:top w:val="nil"/>
              <w:left w:val="nil"/>
              <w:bottom w:val="single" w:sz="4" w:space="0" w:color="auto"/>
              <w:right w:val="single" w:sz="4" w:space="0" w:color="auto"/>
            </w:tcBorders>
            <w:shd w:val="clear" w:color="auto" w:fill="auto"/>
            <w:vAlign w:val="center"/>
            <w:hideMark/>
          </w:tcPr>
          <w:p w14:paraId="165B798E" w14:textId="77777777" w:rsidR="00A768CC" w:rsidRPr="00A768CC" w:rsidRDefault="00A768CC" w:rsidP="00A768CC">
            <w:pPr>
              <w:jc w:val="center"/>
              <w:rPr>
                <w:rFonts w:ascii="Calibri" w:hAnsi="Calibri" w:cs="Calibri"/>
                <w:sz w:val="20"/>
              </w:rPr>
            </w:pPr>
            <w:r w:rsidRPr="00A768CC">
              <w:rPr>
                <w:rFonts w:ascii="Calibri" w:hAnsi="Calibri" w:cs="Calibri"/>
                <w:sz w:val="20"/>
              </w:rPr>
              <w:t>ř.96 až 102</w:t>
            </w:r>
          </w:p>
        </w:tc>
        <w:tc>
          <w:tcPr>
            <w:tcW w:w="696" w:type="dxa"/>
            <w:tcBorders>
              <w:top w:val="nil"/>
              <w:left w:val="nil"/>
              <w:bottom w:val="single" w:sz="4" w:space="0" w:color="auto"/>
              <w:right w:val="single" w:sz="4" w:space="0" w:color="auto"/>
            </w:tcBorders>
            <w:shd w:val="clear" w:color="auto" w:fill="auto"/>
            <w:vAlign w:val="center"/>
            <w:hideMark/>
          </w:tcPr>
          <w:p w14:paraId="4E530A10" w14:textId="77777777" w:rsidR="00A768CC" w:rsidRPr="00A768CC" w:rsidRDefault="00A768CC" w:rsidP="00A768CC">
            <w:pPr>
              <w:jc w:val="center"/>
              <w:rPr>
                <w:rFonts w:ascii="Calibri" w:hAnsi="Calibri" w:cs="Calibri"/>
                <w:sz w:val="20"/>
              </w:rPr>
            </w:pPr>
            <w:r w:rsidRPr="00A768CC">
              <w:rPr>
                <w:rFonts w:ascii="Calibri" w:hAnsi="Calibri" w:cs="Calibri"/>
                <w:sz w:val="20"/>
              </w:rPr>
              <w:t>0095</w:t>
            </w:r>
          </w:p>
        </w:tc>
        <w:tc>
          <w:tcPr>
            <w:tcW w:w="1134" w:type="dxa"/>
            <w:tcBorders>
              <w:top w:val="nil"/>
              <w:left w:val="nil"/>
              <w:bottom w:val="single" w:sz="4" w:space="0" w:color="auto"/>
              <w:right w:val="single" w:sz="4" w:space="0" w:color="auto"/>
            </w:tcBorders>
            <w:shd w:val="clear" w:color="auto" w:fill="auto"/>
            <w:vAlign w:val="center"/>
            <w:hideMark/>
          </w:tcPr>
          <w:p w14:paraId="62B5DA9B"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7590617E"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740</w:t>
            </w:r>
          </w:p>
        </w:tc>
      </w:tr>
      <w:tr w:rsidR="00A768CC" w:rsidRPr="00A768CC" w14:paraId="01C9D883"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6A4A8E0" w14:textId="77777777" w:rsidR="00A768CC" w:rsidRPr="00A768CC" w:rsidRDefault="00A768CC" w:rsidP="00A768CC">
            <w:pPr>
              <w:rPr>
                <w:rFonts w:ascii="Calibri" w:hAnsi="Calibri" w:cs="Calibri"/>
                <w:sz w:val="20"/>
              </w:rPr>
            </w:pPr>
            <w:r w:rsidRPr="00A768CC">
              <w:rPr>
                <w:rFonts w:ascii="Calibri" w:hAnsi="Calibri" w:cs="Calibri"/>
                <w:sz w:val="20"/>
              </w:rPr>
              <w:t xml:space="preserve">                     1.Dlouhodobé úvěry</w:t>
            </w:r>
          </w:p>
        </w:tc>
        <w:tc>
          <w:tcPr>
            <w:tcW w:w="1430" w:type="dxa"/>
            <w:tcBorders>
              <w:top w:val="nil"/>
              <w:left w:val="nil"/>
              <w:bottom w:val="single" w:sz="4" w:space="0" w:color="auto"/>
              <w:right w:val="single" w:sz="4" w:space="0" w:color="auto"/>
            </w:tcBorders>
            <w:shd w:val="clear" w:color="auto" w:fill="auto"/>
            <w:vAlign w:val="center"/>
            <w:hideMark/>
          </w:tcPr>
          <w:p w14:paraId="25EF843A" w14:textId="77777777" w:rsidR="00A768CC" w:rsidRPr="00A768CC" w:rsidRDefault="00A768CC" w:rsidP="00A768CC">
            <w:pPr>
              <w:jc w:val="center"/>
              <w:rPr>
                <w:rFonts w:ascii="Calibri" w:hAnsi="Calibri" w:cs="Calibri"/>
                <w:sz w:val="20"/>
              </w:rPr>
            </w:pPr>
            <w:r w:rsidRPr="00A768CC">
              <w:rPr>
                <w:rFonts w:ascii="Calibri" w:hAnsi="Calibri" w:cs="Calibri"/>
                <w:sz w:val="20"/>
              </w:rPr>
              <w:t>951</w:t>
            </w:r>
          </w:p>
        </w:tc>
        <w:tc>
          <w:tcPr>
            <w:tcW w:w="696" w:type="dxa"/>
            <w:tcBorders>
              <w:top w:val="nil"/>
              <w:left w:val="nil"/>
              <w:bottom w:val="single" w:sz="4" w:space="0" w:color="auto"/>
              <w:right w:val="single" w:sz="4" w:space="0" w:color="auto"/>
            </w:tcBorders>
            <w:shd w:val="clear" w:color="auto" w:fill="auto"/>
            <w:vAlign w:val="center"/>
            <w:hideMark/>
          </w:tcPr>
          <w:p w14:paraId="70B05971" w14:textId="77777777" w:rsidR="00A768CC" w:rsidRPr="00A768CC" w:rsidRDefault="00A768CC" w:rsidP="00A768CC">
            <w:pPr>
              <w:jc w:val="center"/>
              <w:rPr>
                <w:rFonts w:ascii="Calibri" w:hAnsi="Calibri" w:cs="Calibri"/>
                <w:sz w:val="20"/>
              </w:rPr>
            </w:pPr>
            <w:r w:rsidRPr="00A768CC">
              <w:rPr>
                <w:rFonts w:ascii="Calibri" w:hAnsi="Calibri" w:cs="Calibri"/>
                <w:sz w:val="20"/>
              </w:rPr>
              <w:t>0096</w:t>
            </w:r>
          </w:p>
        </w:tc>
        <w:tc>
          <w:tcPr>
            <w:tcW w:w="1134" w:type="dxa"/>
            <w:tcBorders>
              <w:top w:val="nil"/>
              <w:left w:val="nil"/>
              <w:bottom w:val="single" w:sz="4" w:space="0" w:color="auto"/>
              <w:right w:val="single" w:sz="4" w:space="0" w:color="auto"/>
            </w:tcBorders>
            <w:shd w:val="clear" w:color="auto" w:fill="auto"/>
            <w:vAlign w:val="center"/>
            <w:hideMark/>
          </w:tcPr>
          <w:p w14:paraId="386442FB"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796A65A1"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158E54A7"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783D95B" w14:textId="77777777" w:rsidR="00A768CC" w:rsidRPr="00A768CC" w:rsidRDefault="00A768CC" w:rsidP="00A768CC">
            <w:pPr>
              <w:rPr>
                <w:rFonts w:ascii="Calibri" w:hAnsi="Calibri" w:cs="Calibri"/>
                <w:sz w:val="20"/>
              </w:rPr>
            </w:pPr>
            <w:r w:rsidRPr="00A768CC">
              <w:rPr>
                <w:rFonts w:ascii="Calibri" w:hAnsi="Calibri" w:cs="Calibri"/>
                <w:sz w:val="20"/>
              </w:rPr>
              <w:t xml:space="preserve">                     2.Vydané dluhopisy</w:t>
            </w:r>
          </w:p>
        </w:tc>
        <w:tc>
          <w:tcPr>
            <w:tcW w:w="1430" w:type="dxa"/>
            <w:tcBorders>
              <w:top w:val="nil"/>
              <w:left w:val="nil"/>
              <w:bottom w:val="single" w:sz="4" w:space="0" w:color="auto"/>
              <w:right w:val="single" w:sz="4" w:space="0" w:color="auto"/>
            </w:tcBorders>
            <w:shd w:val="clear" w:color="000000" w:fill="FFFFFF"/>
            <w:vAlign w:val="center"/>
            <w:hideMark/>
          </w:tcPr>
          <w:p w14:paraId="583641A4" w14:textId="77777777" w:rsidR="00A768CC" w:rsidRPr="00A768CC" w:rsidRDefault="00A768CC" w:rsidP="00A768CC">
            <w:pPr>
              <w:jc w:val="center"/>
              <w:rPr>
                <w:rFonts w:ascii="Calibri" w:hAnsi="Calibri" w:cs="Calibri"/>
                <w:sz w:val="20"/>
              </w:rPr>
            </w:pPr>
            <w:r w:rsidRPr="00A768CC">
              <w:rPr>
                <w:rFonts w:ascii="Calibri" w:hAnsi="Calibri" w:cs="Calibri"/>
                <w:sz w:val="20"/>
              </w:rPr>
              <w:t>953</w:t>
            </w:r>
          </w:p>
        </w:tc>
        <w:tc>
          <w:tcPr>
            <w:tcW w:w="696" w:type="dxa"/>
            <w:tcBorders>
              <w:top w:val="nil"/>
              <w:left w:val="nil"/>
              <w:bottom w:val="single" w:sz="4" w:space="0" w:color="auto"/>
              <w:right w:val="single" w:sz="4" w:space="0" w:color="auto"/>
            </w:tcBorders>
            <w:shd w:val="clear" w:color="auto" w:fill="auto"/>
            <w:vAlign w:val="center"/>
            <w:hideMark/>
          </w:tcPr>
          <w:p w14:paraId="3481094B" w14:textId="77777777" w:rsidR="00A768CC" w:rsidRPr="00A768CC" w:rsidRDefault="00A768CC" w:rsidP="00A768CC">
            <w:pPr>
              <w:jc w:val="center"/>
              <w:rPr>
                <w:rFonts w:ascii="Calibri" w:hAnsi="Calibri" w:cs="Calibri"/>
                <w:sz w:val="20"/>
              </w:rPr>
            </w:pPr>
            <w:r w:rsidRPr="00A768CC">
              <w:rPr>
                <w:rFonts w:ascii="Calibri" w:hAnsi="Calibri" w:cs="Calibri"/>
                <w:sz w:val="20"/>
              </w:rPr>
              <w:t>0097</w:t>
            </w:r>
          </w:p>
        </w:tc>
        <w:tc>
          <w:tcPr>
            <w:tcW w:w="1134" w:type="dxa"/>
            <w:tcBorders>
              <w:top w:val="nil"/>
              <w:left w:val="nil"/>
              <w:bottom w:val="single" w:sz="4" w:space="0" w:color="auto"/>
              <w:right w:val="single" w:sz="4" w:space="0" w:color="auto"/>
            </w:tcBorders>
            <w:shd w:val="clear" w:color="auto" w:fill="auto"/>
            <w:vAlign w:val="center"/>
            <w:hideMark/>
          </w:tcPr>
          <w:p w14:paraId="554E5E7B"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3A8B8587"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6B47F7CA"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0523E86" w14:textId="77777777" w:rsidR="00A768CC" w:rsidRPr="00A768CC" w:rsidRDefault="00A768CC" w:rsidP="00A768CC">
            <w:pPr>
              <w:rPr>
                <w:rFonts w:ascii="Calibri" w:hAnsi="Calibri" w:cs="Calibri"/>
                <w:sz w:val="20"/>
              </w:rPr>
            </w:pPr>
            <w:r w:rsidRPr="00A768CC">
              <w:rPr>
                <w:rFonts w:ascii="Calibri" w:hAnsi="Calibri" w:cs="Calibri"/>
                <w:sz w:val="20"/>
              </w:rPr>
              <w:t xml:space="preserve">                     3.Závazky z pronájmu</w:t>
            </w:r>
          </w:p>
        </w:tc>
        <w:tc>
          <w:tcPr>
            <w:tcW w:w="1430" w:type="dxa"/>
            <w:tcBorders>
              <w:top w:val="nil"/>
              <w:left w:val="nil"/>
              <w:bottom w:val="single" w:sz="4" w:space="0" w:color="auto"/>
              <w:right w:val="single" w:sz="4" w:space="0" w:color="auto"/>
            </w:tcBorders>
            <w:shd w:val="clear" w:color="000000" w:fill="FFFFFF"/>
            <w:vAlign w:val="center"/>
            <w:hideMark/>
          </w:tcPr>
          <w:p w14:paraId="3E354278" w14:textId="77777777" w:rsidR="00A768CC" w:rsidRPr="00A768CC" w:rsidRDefault="00A768CC" w:rsidP="00A768CC">
            <w:pPr>
              <w:jc w:val="center"/>
              <w:rPr>
                <w:rFonts w:ascii="Calibri" w:hAnsi="Calibri" w:cs="Calibri"/>
                <w:sz w:val="20"/>
              </w:rPr>
            </w:pPr>
            <w:r w:rsidRPr="00A768CC">
              <w:rPr>
                <w:rFonts w:ascii="Calibri" w:hAnsi="Calibri" w:cs="Calibri"/>
                <w:sz w:val="20"/>
              </w:rPr>
              <w:t>954</w:t>
            </w:r>
          </w:p>
        </w:tc>
        <w:tc>
          <w:tcPr>
            <w:tcW w:w="696" w:type="dxa"/>
            <w:tcBorders>
              <w:top w:val="nil"/>
              <w:left w:val="nil"/>
              <w:bottom w:val="single" w:sz="4" w:space="0" w:color="auto"/>
              <w:right w:val="single" w:sz="4" w:space="0" w:color="auto"/>
            </w:tcBorders>
            <w:shd w:val="clear" w:color="auto" w:fill="auto"/>
            <w:vAlign w:val="center"/>
            <w:hideMark/>
          </w:tcPr>
          <w:p w14:paraId="1C43BA61" w14:textId="77777777" w:rsidR="00A768CC" w:rsidRPr="00A768CC" w:rsidRDefault="00A768CC" w:rsidP="00A768CC">
            <w:pPr>
              <w:jc w:val="center"/>
              <w:rPr>
                <w:rFonts w:ascii="Calibri" w:hAnsi="Calibri" w:cs="Calibri"/>
                <w:sz w:val="20"/>
              </w:rPr>
            </w:pPr>
            <w:r w:rsidRPr="00A768CC">
              <w:rPr>
                <w:rFonts w:ascii="Calibri" w:hAnsi="Calibri" w:cs="Calibri"/>
                <w:sz w:val="20"/>
              </w:rPr>
              <w:t>0098</w:t>
            </w:r>
          </w:p>
        </w:tc>
        <w:tc>
          <w:tcPr>
            <w:tcW w:w="1134" w:type="dxa"/>
            <w:tcBorders>
              <w:top w:val="nil"/>
              <w:left w:val="nil"/>
              <w:bottom w:val="single" w:sz="4" w:space="0" w:color="auto"/>
              <w:right w:val="single" w:sz="4" w:space="0" w:color="auto"/>
            </w:tcBorders>
            <w:shd w:val="clear" w:color="auto" w:fill="auto"/>
            <w:vAlign w:val="center"/>
            <w:hideMark/>
          </w:tcPr>
          <w:p w14:paraId="6D51EB56"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7ABE22BF"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652D2E8F"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42F9EAB5" w14:textId="77777777" w:rsidR="00A768CC" w:rsidRPr="00A768CC" w:rsidRDefault="00A768CC" w:rsidP="00A768CC">
            <w:pPr>
              <w:rPr>
                <w:rFonts w:ascii="Calibri" w:hAnsi="Calibri" w:cs="Calibri"/>
                <w:sz w:val="20"/>
              </w:rPr>
            </w:pPr>
            <w:r w:rsidRPr="00A768CC">
              <w:rPr>
                <w:rFonts w:ascii="Calibri" w:hAnsi="Calibri" w:cs="Calibri"/>
                <w:sz w:val="20"/>
              </w:rPr>
              <w:t xml:space="preserve">                     4.Přijaté dlouhodobé zálohy</w:t>
            </w:r>
          </w:p>
        </w:tc>
        <w:tc>
          <w:tcPr>
            <w:tcW w:w="1430" w:type="dxa"/>
            <w:tcBorders>
              <w:top w:val="nil"/>
              <w:left w:val="nil"/>
              <w:bottom w:val="single" w:sz="4" w:space="0" w:color="auto"/>
              <w:right w:val="single" w:sz="4" w:space="0" w:color="auto"/>
            </w:tcBorders>
            <w:shd w:val="clear" w:color="auto" w:fill="auto"/>
            <w:vAlign w:val="center"/>
            <w:hideMark/>
          </w:tcPr>
          <w:p w14:paraId="08ADF201" w14:textId="77777777" w:rsidR="00A768CC" w:rsidRPr="00A768CC" w:rsidRDefault="00A768CC" w:rsidP="00A768CC">
            <w:pPr>
              <w:jc w:val="center"/>
              <w:rPr>
                <w:rFonts w:ascii="Calibri" w:hAnsi="Calibri" w:cs="Calibri"/>
                <w:sz w:val="20"/>
              </w:rPr>
            </w:pPr>
            <w:r w:rsidRPr="00A768CC">
              <w:rPr>
                <w:rFonts w:ascii="Calibri" w:hAnsi="Calibri" w:cs="Calibri"/>
                <w:sz w:val="20"/>
              </w:rPr>
              <w:t>955</w:t>
            </w:r>
          </w:p>
        </w:tc>
        <w:tc>
          <w:tcPr>
            <w:tcW w:w="696" w:type="dxa"/>
            <w:tcBorders>
              <w:top w:val="nil"/>
              <w:left w:val="nil"/>
              <w:bottom w:val="single" w:sz="4" w:space="0" w:color="auto"/>
              <w:right w:val="single" w:sz="4" w:space="0" w:color="auto"/>
            </w:tcBorders>
            <w:shd w:val="clear" w:color="auto" w:fill="auto"/>
            <w:vAlign w:val="center"/>
            <w:hideMark/>
          </w:tcPr>
          <w:p w14:paraId="1429D873" w14:textId="77777777" w:rsidR="00A768CC" w:rsidRPr="00A768CC" w:rsidRDefault="00A768CC" w:rsidP="00A768CC">
            <w:pPr>
              <w:jc w:val="center"/>
              <w:rPr>
                <w:rFonts w:ascii="Calibri" w:hAnsi="Calibri" w:cs="Calibri"/>
                <w:sz w:val="20"/>
              </w:rPr>
            </w:pPr>
            <w:r w:rsidRPr="00A768CC">
              <w:rPr>
                <w:rFonts w:ascii="Calibri" w:hAnsi="Calibri" w:cs="Calibri"/>
                <w:sz w:val="20"/>
              </w:rPr>
              <w:t>0099</w:t>
            </w:r>
          </w:p>
        </w:tc>
        <w:tc>
          <w:tcPr>
            <w:tcW w:w="1134" w:type="dxa"/>
            <w:tcBorders>
              <w:top w:val="nil"/>
              <w:left w:val="nil"/>
              <w:bottom w:val="single" w:sz="4" w:space="0" w:color="auto"/>
              <w:right w:val="single" w:sz="4" w:space="0" w:color="auto"/>
            </w:tcBorders>
            <w:shd w:val="clear" w:color="auto" w:fill="auto"/>
            <w:vAlign w:val="center"/>
            <w:hideMark/>
          </w:tcPr>
          <w:p w14:paraId="24615D37"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4641CB9D" w14:textId="77777777" w:rsidR="00A768CC" w:rsidRPr="00A768CC" w:rsidRDefault="00A768CC" w:rsidP="00A768CC">
            <w:pPr>
              <w:jc w:val="center"/>
              <w:rPr>
                <w:rFonts w:ascii="Calibri" w:hAnsi="Calibri" w:cs="Calibri"/>
                <w:sz w:val="20"/>
              </w:rPr>
            </w:pPr>
            <w:r w:rsidRPr="00A768CC">
              <w:rPr>
                <w:rFonts w:ascii="Calibri" w:hAnsi="Calibri" w:cs="Calibri"/>
                <w:sz w:val="20"/>
              </w:rPr>
              <w:t>740</w:t>
            </w:r>
          </w:p>
        </w:tc>
      </w:tr>
      <w:tr w:rsidR="00A768CC" w:rsidRPr="00A768CC" w14:paraId="02644366"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1600CB4" w14:textId="77777777" w:rsidR="00A768CC" w:rsidRPr="00A768CC" w:rsidRDefault="00A768CC" w:rsidP="00A768CC">
            <w:pPr>
              <w:rPr>
                <w:rFonts w:ascii="Calibri" w:hAnsi="Calibri" w:cs="Calibri"/>
                <w:sz w:val="20"/>
              </w:rPr>
            </w:pPr>
            <w:r w:rsidRPr="00A768CC">
              <w:rPr>
                <w:rFonts w:ascii="Calibri" w:hAnsi="Calibri" w:cs="Calibri"/>
                <w:sz w:val="20"/>
              </w:rPr>
              <w:t xml:space="preserve">                     5.Dlouhodobé směnky k úhradě</w:t>
            </w:r>
          </w:p>
        </w:tc>
        <w:tc>
          <w:tcPr>
            <w:tcW w:w="1430" w:type="dxa"/>
            <w:tcBorders>
              <w:top w:val="nil"/>
              <w:left w:val="nil"/>
              <w:bottom w:val="single" w:sz="4" w:space="0" w:color="auto"/>
              <w:right w:val="single" w:sz="4" w:space="0" w:color="auto"/>
            </w:tcBorders>
            <w:shd w:val="clear" w:color="000000" w:fill="FFFFFF"/>
            <w:vAlign w:val="center"/>
            <w:hideMark/>
          </w:tcPr>
          <w:p w14:paraId="2CD40652" w14:textId="77777777" w:rsidR="00A768CC" w:rsidRPr="00A768CC" w:rsidRDefault="00A768CC" w:rsidP="00A768CC">
            <w:pPr>
              <w:jc w:val="center"/>
              <w:rPr>
                <w:rFonts w:ascii="Calibri" w:hAnsi="Calibri" w:cs="Calibri"/>
                <w:sz w:val="20"/>
              </w:rPr>
            </w:pPr>
            <w:r w:rsidRPr="00A768CC">
              <w:rPr>
                <w:rFonts w:ascii="Calibri" w:hAnsi="Calibri" w:cs="Calibri"/>
                <w:sz w:val="20"/>
              </w:rPr>
              <w:t>958</w:t>
            </w:r>
          </w:p>
        </w:tc>
        <w:tc>
          <w:tcPr>
            <w:tcW w:w="696" w:type="dxa"/>
            <w:tcBorders>
              <w:top w:val="nil"/>
              <w:left w:val="nil"/>
              <w:bottom w:val="single" w:sz="4" w:space="0" w:color="auto"/>
              <w:right w:val="single" w:sz="4" w:space="0" w:color="auto"/>
            </w:tcBorders>
            <w:shd w:val="clear" w:color="auto" w:fill="auto"/>
            <w:vAlign w:val="center"/>
            <w:hideMark/>
          </w:tcPr>
          <w:p w14:paraId="5D0342B7" w14:textId="77777777" w:rsidR="00A768CC" w:rsidRPr="00A768CC" w:rsidRDefault="00A768CC" w:rsidP="00A768CC">
            <w:pPr>
              <w:jc w:val="center"/>
              <w:rPr>
                <w:rFonts w:ascii="Calibri" w:hAnsi="Calibri" w:cs="Calibri"/>
                <w:sz w:val="20"/>
              </w:rPr>
            </w:pPr>
            <w:r w:rsidRPr="00A768CC">
              <w:rPr>
                <w:rFonts w:ascii="Calibri" w:hAnsi="Calibri" w:cs="Calibri"/>
                <w:sz w:val="20"/>
              </w:rPr>
              <w:t>0100</w:t>
            </w:r>
          </w:p>
        </w:tc>
        <w:tc>
          <w:tcPr>
            <w:tcW w:w="1134" w:type="dxa"/>
            <w:tcBorders>
              <w:top w:val="nil"/>
              <w:left w:val="nil"/>
              <w:bottom w:val="single" w:sz="4" w:space="0" w:color="auto"/>
              <w:right w:val="single" w:sz="4" w:space="0" w:color="auto"/>
            </w:tcBorders>
            <w:shd w:val="clear" w:color="auto" w:fill="auto"/>
            <w:vAlign w:val="center"/>
            <w:hideMark/>
          </w:tcPr>
          <w:p w14:paraId="612358E5"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2416310B"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27D14DB2"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B7A4FB5" w14:textId="77777777" w:rsidR="00A768CC" w:rsidRPr="00A768CC" w:rsidRDefault="00A768CC" w:rsidP="00A768CC">
            <w:pPr>
              <w:rPr>
                <w:rFonts w:ascii="Calibri" w:hAnsi="Calibri" w:cs="Calibri"/>
                <w:sz w:val="20"/>
              </w:rPr>
            </w:pPr>
            <w:r w:rsidRPr="00A768CC">
              <w:rPr>
                <w:rFonts w:ascii="Calibri" w:hAnsi="Calibri" w:cs="Calibri"/>
                <w:sz w:val="20"/>
              </w:rPr>
              <w:t xml:space="preserve">                     6.Dohadné účty pasivní</w:t>
            </w:r>
          </w:p>
        </w:tc>
        <w:tc>
          <w:tcPr>
            <w:tcW w:w="1430" w:type="dxa"/>
            <w:tcBorders>
              <w:top w:val="nil"/>
              <w:left w:val="nil"/>
              <w:bottom w:val="single" w:sz="4" w:space="0" w:color="auto"/>
              <w:right w:val="single" w:sz="4" w:space="0" w:color="auto"/>
            </w:tcBorders>
            <w:shd w:val="clear" w:color="auto" w:fill="auto"/>
            <w:vAlign w:val="center"/>
            <w:hideMark/>
          </w:tcPr>
          <w:p w14:paraId="7E50C0AC" w14:textId="77777777" w:rsidR="00A768CC" w:rsidRPr="00A768CC" w:rsidRDefault="00A768CC" w:rsidP="00A768CC">
            <w:pPr>
              <w:jc w:val="center"/>
              <w:rPr>
                <w:rFonts w:ascii="Calibri" w:hAnsi="Calibri" w:cs="Calibri"/>
                <w:sz w:val="20"/>
              </w:rPr>
            </w:pPr>
            <w:r w:rsidRPr="00A768CC">
              <w:rPr>
                <w:rFonts w:ascii="Calibri" w:hAnsi="Calibri" w:cs="Calibri"/>
                <w:sz w:val="20"/>
              </w:rPr>
              <w:t>z389</w:t>
            </w:r>
          </w:p>
        </w:tc>
        <w:tc>
          <w:tcPr>
            <w:tcW w:w="696" w:type="dxa"/>
            <w:tcBorders>
              <w:top w:val="nil"/>
              <w:left w:val="nil"/>
              <w:bottom w:val="single" w:sz="4" w:space="0" w:color="auto"/>
              <w:right w:val="single" w:sz="4" w:space="0" w:color="auto"/>
            </w:tcBorders>
            <w:shd w:val="clear" w:color="auto" w:fill="auto"/>
            <w:vAlign w:val="center"/>
            <w:hideMark/>
          </w:tcPr>
          <w:p w14:paraId="7AFC893B" w14:textId="77777777" w:rsidR="00A768CC" w:rsidRPr="00A768CC" w:rsidRDefault="00A768CC" w:rsidP="00A768CC">
            <w:pPr>
              <w:jc w:val="center"/>
              <w:rPr>
                <w:rFonts w:ascii="Calibri" w:hAnsi="Calibri" w:cs="Calibri"/>
                <w:sz w:val="20"/>
              </w:rPr>
            </w:pPr>
            <w:r w:rsidRPr="00A768CC">
              <w:rPr>
                <w:rFonts w:ascii="Calibri" w:hAnsi="Calibri" w:cs="Calibri"/>
                <w:sz w:val="20"/>
              </w:rPr>
              <w:t>0101</w:t>
            </w:r>
          </w:p>
        </w:tc>
        <w:tc>
          <w:tcPr>
            <w:tcW w:w="1134" w:type="dxa"/>
            <w:tcBorders>
              <w:top w:val="nil"/>
              <w:left w:val="nil"/>
              <w:bottom w:val="single" w:sz="4" w:space="0" w:color="auto"/>
              <w:right w:val="single" w:sz="4" w:space="0" w:color="auto"/>
            </w:tcBorders>
            <w:shd w:val="clear" w:color="auto" w:fill="auto"/>
            <w:vAlign w:val="center"/>
            <w:hideMark/>
          </w:tcPr>
          <w:p w14:paraId="45299B4A"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68372D4A"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4F92537F"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239E6907" w14:textId="77777777" w:rsidR="00A768CC" w:rsidRPr="00A768CC" w:rsidRDefault="00A768CC" w:rsidP="00A768CC">
            <w:pPr>
              <w:rPr>
                <w:rFonts w:ascii="Calibri" w:hAnsi="Calibri" w:cs="Calibri"/>
                <w:sz w:val="20"/>
              </w:rPr>
            </w:pPr>
            <w:r w:rsidRPr="00A768CC">
              <w:rPr>
                <w:rFonts w:ascii="Calibri" w:hAnsi="Calibri" w:cs="Calibri"/>
                <w:sz w:val="20"/>
              </w:rPr>
              <w:t xml:space="preserve">                     7.Ostatní dlouhodobé závazky</w:t>
            </w:r>
          </w:p>
        </w:tc>
        <w:tc>
          <w:tcPr>
            <w:tcW w:w="1430" w:type="dxa"/>
            <w:tcBorders>
              <w:top w:val="nil"/>
              <w:left w:val="nil"/>
              <w:bottom w:val="single" w:sz="4" w:space="0" w:color="auto"/>
              <w:right w:val="single" w:sz="4" w:space="0" w:color="auto"/>
            </w:tcBorders>
            <w:shd w:val="clear" w:color="000000" w:fill="FFFFFF"/>
            <w:vAlign w:val="center"/>
            <w:hideMark/>
          </w:tcPr>
          <w:p w14:paraId="0F2FF056" w14:textId="77777777" w:rsidR="00A768CC" w:rsidRPr="00A768CC" w:rsidRDefault="00A768CC" w:rsidP="00A768CC">
            <w:pPr>
              <w:jc w:val="center"/>
              <w:rPr>
                <w:rFonts w:ascii="Calibri" w:hAnsi="Calibri" w:cs="Calibri"/>
                <w:sz w:val="20"/>
              </w:rPr>
            </w:pPr>
            <w:r w:rsidRPr="00A768CC">
              <w:rPr>
                <w:rFonts w:ascii="Calibri" w:hAnsi="Calibri" w:cs="Calibri"/>
                <w:sz w:val="20"/>
              </w:rPr>
              <w:t>959</w:t>
            </w:r>
          </w:p>
        </w:tc>
        <w:tc>
          <w:tcPr>
            <w:tcW w:w="696" w:type="dxa"/>
            <w:tcBorders>
              <w:top w:val="nil"/>
              <w:left w:val="nil"/>
              <w:bottom w:val="single" w:sz="4" w:space="0" w:color="auto"/>
              <w:right w:val="single" w:sz="4" w:space="0" w:color="auto"/>
            </w:tcBorders>
            <w:shd w:val="clear" w:color="auto" w:fill="auto"/>
            <w:vAlign w:val="center"/>
            <w:hideMark/>
          </w:tcPr>
          <w:p w14:paraId="3D23CEF6" w14:textId="77777777" w:rsidR="00A768CC" w:rsidRPr="00A768CC" w:rsidRDefault="00A768CC" w:rsidP="00A768CC">
            <w:pPr>
              <w:jc w:val="center"/>
              <w:rPr>
                <w:rFonts w:ascii="Calibri" w:hAnsi="Calibri" w:cs="Calibri"/>
                <w:sz w:val="20"/>
              </w:rPr>
            </w:pPr>
            <w:r w:rsidRPr="00A768CC">
              <w:rPr>
                <w:rFonts w:ascii="Calibri" w:hAnsi="Calibri" w:cs="Calibri"/>
                <w:sz w:val="20"/>
              </w:rPr>
              <w:t>0102</w:t>
            </w:r>
          </w:p>
        </w:tc>
        <w:tc>
          <w:tcPr>
            <w:tcW w:w="1134" w:type="dxa"/>
            <w:tcBorders>
              <w:top w:val="nil"/>
              <w:left w:val="nil"/>
              <w:bottom w:val="single" w:sz="4" w:space="0" w:color="auto"/>
              <w:right w:val="single" w:sz="4" w:space="0" w:color="auto"/>
            </w:tcBorders>
            <w:shd w:val="clear" w:color="auto" w:fill="auto"/>
            <w:vAlign w:val="center"/>
            <w:hideMark/>
          </w:tcPr>
          <w:p w14:paraId="21C7844B"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7E2AEB50"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4BB9FEA1"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B9A1DA8" w14:textId="77777777" w:rsidR="00A768CC" w:rsidRPr="00A768CC" w:rsidRDefault="00A768CC" w:rsidP="00A768CC">
            <w:pPr>
              <w:rPr>
                <w:rFonts w:ascii="Calibri" w:hAnsi="Calibri" w:cs="Calibri"/>
                <w:sz w:val="20"/>
              </w:rPr>
            </w:pPr>
            <w:r w:rsidRPr="00A768CC">
              <w:rPr>
                <w:rFonts w:ascii="Calibri" w:hAnsi="Calibri" w:cs="Calibri"/>
                <w:sz w:val="20"/>
              </w:rPr>
              <w:t xml:space="preserve">    III. Krátkodobé závazky celkem                   </w:t>
            </w:r>
          </w:p>
        </w:tc>
        <w:tc>
          <w:tcPr>
            <w:tcW w:w="1430" w:type="dxa"/>
            <w:tcBorders>
              <w:top w:val="nil"/>
              <w:left w:val="nil"/>
              <w:bottom w:val="single" w:sz="4" w:space="0" w:color="auto"/>
              <w:right w:val="single" w:sz="4" w:space="0" w:color="auto"/>
            </w:tcBorders>
            <w:shd w:val="clear" w:color="auto" w:fill="auto"/>
            <w:vAlign w:val="center"/>
            <w:hideMark/>
          </w:tcPr>
          <w:p w14:paraId="22708CCD" w14:textId="77777777" w:rsidR="00A768CC" w:rsidRPr="00A768CC" w:rsidRDefault="00A768CC" w:rsidP="00A768CC">
            <w:pPr>
              <w:jc w:val="center"/>
              <w:rPr>
                <w:rFonts w:ascii="Calibri" w:hAnsi="Calibri" w:cs="Calibri"/>
                <w:sz w:val="20"/>
              </w:rPr>
            </w:pPr>
            <w:r w:rsidRPr="00A768CC">
              <w:rPr>
                <w:rFonts w:ascii="Calibri" w:hAnsi="Calibri" w:cs="Calibri"/>
                <w:sz w:val="20"/>
              </w:rPr>
              <w:t>ř.104 až 126</w:t>
            </w:r>
          </w:p>
        </w:tc>
        <w:tc>
          <w:tcPr>
            <w:tcW w:w="696" w:type="dxa"/>
            <w:tcBorders>
              <w:top w:val="nil"/>
              <w:left w:val="nil"/>
              <w:bottom w:val="single" w:sz="4" w:space="0" w:color="auto"/>
              <w:right w:val="single" w:sz="4" w:space="0" w:color="auto"/>
            </w:tcBorders>
            <w:shd w:val="clear" w:color="auto" w:fill="auto"/>
            <w:vAlign w:val="center"/>
            <w:hideMark/>
          </w:tcPr>
          <w:p w14:paraId="52D654FC" w14:textId="77777777" w:rsidR="00A768CC" w:rsidRPr="00A768CC" w:rsidRDefault="00A768CC" w:rsidP="00A768CC">
            <w:pPr>
              <w:jc w:val="center"/>
              <w:rPr>
                <w:rFonts w:ascii="Calibri" w:hAnsi="Calibri" w:cs="Calibri"/>
                <w:sz w:val="20"/>
              </w:rPr>
            </w:pPr>
            <w:r w:rsidRPr="00A768CC">
              <w:rPr>
                <w:rFonts w:ascii="Calibri" w:hAnsi="Calibri" w:cs="Calibri"/>
                <w:sz w:val="20"/>
              </w:rPr>
              <w:t>0103</w:t>
            </w:r>
          </w:p>
        </w:tc>
        <w:tc>
          <w:tcPr>
            <w:tcW w:w="1134" w:type="dxa"/>
            <w:tcBorders>
              <w:top w:val="nil"/>
              <w:left w:val="nil"/>
              <w:bottom w:val="single" w:sz="4" w:space="0" w:color="auto"/>
              <w:right w:val="single" w:sz="4" w:space="0" w:color="auto"/>
            </w:tcBorders>
            <w:shd w:val="clear" w:color="auto" w:fill="auto"/>
            <w:vAlign w:val="center"/>
            <w:hideMark/>
          </w:tcPr>
          <w:p w14:paraId="03873073"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115 578</w:t>
            </w:r>
          </w:p>
        </w:tc>
        <w:tc>
          <w:tcPr>
            <w:tcW w:w="1418" w:type="dxa"/>
            <w:tcBorders>
              <w:top w:val="nil"/>
              <w:left w:val="nil"/>
              <w:bottom w:val="single" w:sz="4" w:space="0" w:color="auto"/>
              <w:right w:val="single" w:sz="8" w:space="0" w:color="auto"/>
            </w:tcBorders>
            <w:shd w:val="clear" w:color="auto" w:fill="auto"/>
            <w:vAlign w:val="center"/>
            <w:hideMark/>
          </w:tcPr>
          <w:p w14:paraId="745A6AA4"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134 675</w:t>
            </w:r>
          </w:p>
        </w:tc>
      </w:tr>
      <w:tr w:rsidR="00A768CC" w:rsidRPr="00A768CC" w14:paraId="745A3EDC"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96A3371" w14:textId="77777777" w:rsidR="00A768CC" w:rsidRPr="00A768CC" w:rsidRDefault="00A768CC" w:rsidP="00A768CC">
            <w:pPr>
              <w:rPr>
                <w:rFonts w:ascii="Calibri" w:hAnsi="Calibri" w:cs="Calibri"/>
                <w:sz w:val="20"/>
              </w:rPr>
            </w:pPr>
            <w:r w:rsidRPr="00A768CC">
              <w:rPr>
                <w:rFonts w:ascii="Calibri" w:hAnsi="Calibri" w:cs="Calibri"/>
                <w:sz w:val="20"/>
              </w:rPr>
              <w:t xml:space="preserve">                     1.Dodavatelé</w:t>
            </w:r>
          </w:p>
        </w:tc>
        <w:tc>
          <w:tcPr>
            <w:tcW w:w="1430" w:type="dxa"/>
            <w:tcBorders>
              <w:top w:val="nil"/>
              <w:left w:val="nil"/>
              <w:bottom w:val="single" w:sz="4" w:space="0" w:color="auto"/>
              <w:right w:val="single" w:sz="4" w:space="0" w:color="auto"/>
            </w:tcBorders>
            <w:shd w:val="clear" w:color="auto" w:fill="auto"/>
            <w:vAlign w:val="center"/>
            <w:hideMark/>
          </w:tcPr>
          <w:p w14:paraId="3A443E6F" w14:textId="77777777" w:rsidR="00A768CC" w:rsidRPr="00A768CC" w:rsidRDefault="00A768CC" w:rsidP="00A768CC">
            <w:pPr>
              <w:jc w:val="center"/>
              <w:rPr>
                <w:rFonts w:ascii="Calibri" w:hAnsi="Calibri" w:cs="Calibri"/>
                <w:sz w:val="20"/>
              </w:rPr>
            </w:pPr>
            <w:r w:rsidRPr="00A768CC">
              <w:rPr>
                <w:rFonts w:ascii="Calibri" w:hAnsi="Calibri" w:cs="Calibri"/>
                <w:sz w:val="20"/>
              </w:rPr>
              <w:t>321</w:t>
            </w:r>
          </w:p>
        </w:tc>
        <w:tc>
          <w:tcPr>
            <w:tcW w:w="696" w:type="dxa"/>
            <w:tcBorders>
              <w:top w:val="nil"/>
              <w:left w:val="nil"/>
              <w:bottom w:val="single" w:sz="4" w:space="0" w:color="auto"/>
              <w:right w:val="single" w:sz="4" w:space="0" w:color="auto"/>
            </w:tcBorders>
            <w:shd w:val="clear" w:color="auto" w:fill="auto"/>
            <w:vAlign w:val="center"/>
            <w:hideMark/>
          </w:tcPr>
          <w:p w14:paraId="671BEDA1" w14:textId="77777777" w:rsidR="00A768CC" w:rsidRPr="00A768CC" w:rsidRDefault="00A768CC" w:rsidP="00A768CC">
            <w:pPr>
              <w:jc w:val="center"/>
              <w:rPr>
                <w:rFonts w:ascii="Calibri" w:hAnsi="Calibri" w:cs="Calibri"/>
                <w:sz w:val="20"/>
              </w:rPr>
            </w:pPr>
            <w:r w:rsidRPr="00A768CC">
              <w:rPr>
                <w:rFonts w:ascii="Calibri" w:hAnsi="Calibri" w:cs="Calibri"/>
                <w:sz w:val="20"/>
              </w:rPr>
              <w:t>0104</w:t>
            </w:r>
          </w:p>
        </w:tc>
        <w:tc>
          <w:tcPr>
            <w:tcW w:w="1134" w:type="dxa"/>
            <w:tcBorders>
              <w:top w:val="nil"/>
              <w:left w:val="nil"/>
              <w:bottom w:val="single" w:sz="4" w:space="0" w:color="auto"/>
              <w:right w:val="single" w:sz="4" w:space="0" w:color="auto"/>
            </w:tcBorders>
            <w:shd w:val="clear" w:color="auto" w:fill="auto"/>
            <w:vAlign w:val="center"/>
            <w:hideMark/>
          </w:tcPr>
          <w:p w14:paraId="35783A5E" w14:textId="77777777" w:rsidR="00A768CC" w:rsidRPr="00A768CC" w:rsidRDefault="00A768CC" w:rsidP="00A768CC">
            <w:pPr>
              <w:jc w:val="center"/>
              <w:rPr>
                <w:rFonts w:ascii="Calibri" w:hAnsi="Calibri" w:cs="Calibri"/>
                <w:sz w:val="20"/>
              </w:rPr>
            </w:pPr>
            <w:r w:rsidRPr="00A768CC">
              <w:rPr>
                <w:rFonts w:ascii="Calibri" w:hAnsi="Calibri" w:cs="Calibri"/>
                <w:sz w:val="20"/>
              </w:rPr>
              <w:t>15 929</w:t>
            </w:r>
          </w:p>
        </w:tc>
        <w:tc>
          <w:tcPr>
            <w:tcW w:w="1418" w:type="dxa"/>
            <w:tcBorders>
              <w:top w:val="nil"/>
              <w:left w:val="nil"/>
              <w:bottom w:val="single" w:sz="4" w:space="0" w:color="auto"/>
              <w:right w:val="single" w:sz="8" w:space="0" w:color="auto"/>
            </w:tcBorders>
            <w:shd w:val="clear" w:color="auto" w:fill="auto"/>
            <w:vAlign w:val="center"/>
            <w:hideMark/>
          </w:tcPr>
          <w:p w14:paraId="6063EBCF" w14:textId="77777777" w:rsidR="00A768CC" w:rsidRPr="00A768CC" w:rsidRDefault="00A768CC" w:rsidP="00A768CC">
            <w:pPr>
              <w:jc w:val="center"/>
              <w:rPr>
                <w:rFonts w:ascii="Calibri" w:hAnsi="Calibri" w:cs="Calibri"/>
                <w:sz w:val="20"/>
              </w:rPr>
            </w:pPr>
            <w:r w:rsidRPr="00A768CC">
              <w:rPr>
                <w:rFonts w:ascii="Calibri" w:hAnsi="Calibri" w:cs="Calibri"/>
                <w:sz w:val="20"/>
              </w:rPr>
              <w:t>30 751</w:t>
            </w:r>
          </w:p>
        </w:tc>
      </w:tr>
      <w:tr w:rsidR="00A768CC" w:rsidRPr="00A768CC" w14:paraId="5EC2504A"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452A75E2" w14:textId="77777777" w:rsidR="00A768CC" w:rsidRPr="00A768CC" w:rsidRDefault="00A768CC" w:rsidP="00A768CC">
            <w:pPr>
              <w:rPr>
                <w:rFonts w:ascii="Calibri" w:hAnsi="Calibri" w:cs="Calibri"/>
                <w:sz w:val="20"/>
              </w:rPr>
            </w:pPr>
            <w:r w:rsidRPr="00A768CC">
              <w:rPr>
                <w:rFonts w:ascii="Calibri" w:hAnsi="Calibri" w:cs="Calibri"/>
                <w:sz w:val="20"/>
              </w:rPr>
              <w:t xml:space="preserve">                     2.Směnky k úhradě</w:t>
            </w:r>
          </w:p>
        </w:tc>
        <w:tc>
          <w:tcPr>
            <w:tcW w:w="1430" w:type="dxa"/>
            <w:tcBorders>
              <w:top w:val="nil"/>
              <w:left w:val="nil"/>
              <w:bottom w:val="single" w:sz="4" w:space="0" w:color="auto"/>
              <w:right w:val="single" w:sz="4" w:space="0" w:color="auto"/>
            </w:tcBorders>
            <w:shd w:val="clear" w:color="auto" w:fill="auto"/>
            <w:vAlign w:val="center"/>
            <w:hideMark/>
          </w:tcPr>
          <w:p w14:paraId="08F9319A" w14:textId="77777777" w:rsidR="00A768CC" w:rsidRPr="00A768CC" w:rsidRDefault="00A768CC" w:rsidP="00A768CC">
            <w:pPr>
              <w:jc w:val="center"/>
              <w:rPr>
                <w:rFonts w:ascii="Calibri" w:hAnsi="Calibri" w:cs="Calibri"/>
                <w:sz w:val="20"/>
              </w:rPr>
            </w:pPr>
            <w:r w:rsidRPr="00A768CC">
              <w:rPr>
                <w:rFonts w:ascii="Calibri" w:hAnsi="Calibri" w:cs="Calibri"/>
                <w:sz w:val="20"/>
              </w:rPr>
              <w:t>322</w:t>
            </w:r>
          </w:p>
        </w:tc>
        <w:tc>
          <w:tcPr>
            <w:tcW w:w="696" w:type="dxa"/>
            <w:tcBorders>
              <w:top w:val="nil"/>
              <w:left w:val="nil"/>
              <w:bottom w:val="single" w:sz="4" w:space="0" w:color="auto"/>
              <w:right w:val="single" w:sz="4" w:space="0" w:color="auto"/>
            </w:tcBorders>
            <w:shd w:val="clear" w:color="auto" w:fill="auto"/>
            <w:vAlign w:val="center"/>
            <w:hideMark/>
          </w:tcPr>
          <w:p w14:paraId="5AF093E5" w14:textId="77777777" w:rsidR="00A768CC" w:rsidRPr="00A768CC" w:rsidRDefault="00A768CC" w:rsidP="00A768CC">
            <w:pPr>
              <w:jc w:val="center"/>
              <w:rPr>
                <w:rFonts w:ascii="Calibri" w:hAnsi="Calibri" w:cs="Calibri"/>
                <w:sz w:val="20"/>
              </w:rPr>
            </w:pPr>
            <w:r w:rsidRPr="00A768CC">
              <w:rPr>
                <w:rFonts w:ascii="Calibri" w:hAnsi="Calibri" w:cs="Calibri"/>
                <w:sz w:val="20"/>
              </w:rPr>
              <w:t>0105</w:t>
            </w:r>
          </w:p>
        </w:tc>
        <w:tc>
          <w:tcPr>
            <w:tcW w:w="1134" w:type="dxa"/>
            <w:tcBorders>
              <w:top w:val="nil"/>
              <w:left w:val="nil"/>
              <w:bottom w:val="single" w:sz="4" w:space="0" w:color="auto"/>
              <w:right w:val="single" w:sz="4" w:space="0" w:color="auto"/>
            </w:tcBorders>
            <w:shd w:val="clear" w:color="auto" w:fill="auto"/>
            <w:vAlign w:val="center"/>
            <w:hideMark/>
          </w:tcPr>
          <w:p w14:paraId="5A66A5CF"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2EF3EC70"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30585616"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F8F0B49" w14:textId="77777777" w:rsidR="00A768CC" w:rsidRPr="00A768CC" w:rsidRDefault="00A768CC" w:rsidP="00A768CC">
            <w:pPr>
              <w:rPr>
                <w:rFonts w:ascii="Calibri" w:hAnsi="Calibri" w:cs="Calibri"/>
                <w:sz w:val="20"/>
              </w:rPr>
            </w:pPr>
            <w:r w:rsidRPr="00A768CC">
              <w:rPr>
                <w:rFonts w:ascii="Calibri" w:hAnsi="Calibri" w:cs="Calibri"/>
                <w:sz w:val="20"/>
              </w:rPr>
              <w:t xml:space="preserve">                     3.Přijaté zálohy</w:t>
            </w:r>
          </w:p>
        </w:tc>
        <w:tc>
          <w:tcPr>
            <w:tcW w:w="1430" w:type="dxa"/>
            <w:tcBorders>
              <w:top w:val="nil"/>
              <w:left w:val="nil"/>
              <w:bottom w:val="single" w:sz="4" w:space="0" w:color="auto"/>
              <w:right w:val="single" w:sz="4" w:space="0" w:color="auto"/>
            </w:tcBorders>
            <w:shd w:val="clear" w:color="auto" w:fill="auto"/>
            <w:vAlign w:val="center"/>
            <w:hideMark/>
          </w:tcPr>
          <w:p w14:paraId="0DB0D8A6" w14:textId="77777777" w:rsidR="00A768CC" w:rsidRPr="00A768CC" w:rsidRDefault="00A768CC" w:rsidP="00A768CC">
            <w:pPr>
              <w:jc w:val="center"/>
              <w:rPr>
                <w:rFonts w:ascii="Calibri" w:hAnsi="Calibri" w:cs="Calibri"/>
                <w:sz w:val="20"/>
              </w:rPr>
            </w:pPr>
            <w:r w:rsidRPr="00A768CC">
              <w:rPr>
                <w:rFonts w:ascii="Calibri" w:hAnsi="Calibri" w:cs="Calibri"/>
                <w:sz w:val="20"/>
              </w:rPr>
              <w:t>324</w:t>
            </w:r>
          </w:p>
        </w:tc>
        <w:tc>
          <w:tcPr>
            <w:tcW w:w="696" w:type="dxa"/>
            <w:tcBorders>
              <w:top w:val="nil"/>
              <w:left w:val="nil"/>
              <w:bottom w:val="single" w:sz="4" w:space="0" w:color="auto"/>
              <w:right w:val="single" w:sz="4" w:space="0" w:color="auto"/>
            </w:tcBorders>
            <w:shd w:val="clear" w:color="auto" w:fill="auto"/>
            <w:vAlign w:val="center"/>
            <w:hideMark/>
          </w:tcPr>
          <w:p w14:paraId="547405B6" w14:textId="77777777" w:rsidR="00A768CC" w:rsidRPr="00A768CC" w:rsidRDefault="00A768CC" w:rsidP="00A768CC">
            <w:pPr>
              <w:jc w:val="center"/>
              <w:rPr>
                <w:rFonts w:ascii="Calibri" w:hAnsi="Calibri" w:cs="Calibri"/>
                <w:sz w:val="20"/>
              </w:rPr>
            </w:pPr>
            <w:r w:rsidRPr="00A768CC">
              <w:rPr>
                <w:rFonts w:ascii="Calibri" w:hAnsi="Calibri" w:cs="Calibri"/>
                <w:sz w:val="20"/>
              </w:rPr>
              <w:t>0106</w:t>
            </w:r>
          </w:p>
        </w:tc>
        <w:tc>
          <w:tcPr>
            <w:tcW w:w="1134" w:type="dxa"/>
            <w:tcBorders>
              <w:top w:val="nil"/>
              <w:left w:val="nil"/>
              <w:bottom w:val="single" w:sz="4" w:space="0" w:color="auto"/>
              <w:right w:val="single" w:sz="4" w:space="0" w:color="auto"/>
            </w:tcBorders>
            <w:shd w:val="clear" w:color="auto" w:fill="auto"/>
            <w:vAlign w:val="center"/>
            <w:hideMark/>
          </w:tcPr>
          <w:p w14:paraId="020BF3CF" w14:textId="77777777" w:rsidR="00A768CC" w:rsidRPr="00A768CC" w:rsidRDefault="00A768CC" w:rsidP="00A768CC">
            <w:pPr>
              <w:jc w:val="center"/>
              <w:rPr>
                <w:rFonts w:ascii="Calibri" w:hAnsi="Calibri" w:cs="Calibri"/>
                <w:sz w:val="20"/>
              </w:rPr>
            </w:pPr>
            <w:r w:rsidRPr="00A768CC">
              <w:rPr>
                <w:rFonts w:ascii="Calibri" w:hAnsi="Calibri" w:cs="Calibri"/>
                <w:sz w:val="20"/>
              </w:rPr>
              <w:t>1 609</w:t>
            </w:r>
          </w:p>
        </w:tc>
        <w:tc>
          <w:tcPr>
            <w:tcW w:w="1418" w:type="dxa"/>
            <w:tcBorders>
              <w:top w:val="nil"/>
              <w:left w:val="nil"/>
              <w:bottom w:val="single" w:sz="4" w:space="0" w:color="auto"/>
              <w:right w:val="single" w:sz="8" w:space="0" w:color="auto"/>
            </w:tcBorders>
            <w:shd w:val="clear" w:color="auto" w:fill="auto"/>
            <w:vAlign w:val="center"/>
            <w:hideMark/>
          </w:tcPr>
          <w:p w14:paraId="1F94F3C3" w14:textId="77777777" w:rsidR="00A768CC" w:rsidRPr="00A768CC" w:rsidRDefault="00A768CC" w:rsidP="00A768CC">
            <w:pPr>
              <w:jc w:val="center"/>
              <w:rPr>
                <w:rFonts w:ascii="Calibri" w:hAnsi="Calibri" w:cs="Calibri"/>
                <w:sz w:val="20"/>
              </w:rPr>
            </w:pPr>
            <w:r w:rsidRPr="00A768CC">
              <w:rPr>
                <w:rFonts w:ascii="Calibri" w:hAnsi="Calibri" w:cs="Calibri"/>
                <w:sz w:val="20"/>
              </w:rPr>
              <w:t>1 493</w:t>
            </w:r>
          </w:p>
        </w:tc>
      </w:tr>
      <w:tr w:rsidR="00A768CC" w:rsidRPr="00A768CC" w14:paraId="2B756A91"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47EB5718" w14:textId="77777777" w:rsidR="00A768CC" w:rsidRPr="00A768CC" w:rsidRDefault="00A768CC" w:rsidP="00A768CC">
            <w:pPr>
              <w:rPr>
                <w:rFonts w:ascii="Calibri" w:hAnsi="Calibri" w:cs="Calibri"/>
                <w:sz w:val="20"/>
              </w:rPr>
            </w:pPr>
            <w:r w:rsidRPr="00A768CC">
              <w:rPr>
                <w:rFonts w:ascii="Calibri" w:hAnsi="Calibri" w:cs="Calibri"/>
                <w:sz w:val="20"/>
              </w:rPr>
              <w:t xml:space="preserve">                     4.Ostatní závazky</w:t>
            </w:r>
          </w:p>
        </w:tc>
        <w:tc>
          <w:tcPr>
            <w:tcW w:w="1430" w:type="dxa"/>
            <w:tcBorders>
              <w:top w:val="nil"/>
              <w:left w:val="nil"/>
              <w:bottom w:val="single" w:sz="4" w:space="0" w:color="auto"/>
              <w:right w:val="single" w:sz="4" w:space="0" w:color="auto"/>
            </w:tcBorders>
            <w:shd w:val="clear" w:color="auto" w:fill="auto"/>
            <w:vAlign w:val="center"/>
            <w:hideMark/>
          </w:tcPr>
          <w:p w14:paraId="2A790A0A" w14:textId="77777777" w:rsidR="00A768CC" w:rsidRPr="00A768CC" w:rsidRDefault="00A768CC" w:rsidP="00A768CC">
            <w:pPr>
              <w:jc w:val="center"/>
              <w:rPr>
                <w:rFonts w:ascii="Calibri" w:hAnsi="Calibri" w:cs="Calibri"/>
                <w:sz w:val="20"/>
              </w:rPr>
            </w:pPr>
            <w:r w:rsidRPr="00A768CC">
              <w:rPr>
                <w:rFonts w:ascii="Calibri" w:hAnsi="Calibri" w:cs="Calibri"/>
                <w:sz w:val="20"/>
              </w:rPr>
              <w:t>325</w:t>
            </w:r>
          </w:p>
        </w:tc>
        <w:tc>
          <w:tcPr>
            <w:tcW w:w="696" w:type="dxa"/>
            <w:tcBorders>
              <w:top w:val="nil"/>
              <w:left w:val="nil"/>
              <w:bottom w:val="single" w:sz="4" w:space="0" w:color="auto"/>
              <w:right w:val="single" w:sz="4" w:space="0" w:color="auto"/>
            </w:tcBorders>
            <w:shd w:val="clear" w:color="auto" w:fill="auto"/>
            <w:vAlign w:val="center"/>
            <w:hideMark/>
          </w:tcPr>
          <w:p w14:paraId="0082DEB4" w14:textId="77777777" w:rsidR="00A768CC" w:rsidRPr="00A768CC" w:rsidRDefault="00A768CC" w:rsidP="00A768CC">
            <w:pPr>
              <w:jc w:val="center"/>
              <w:rPr>
                <w:rFonts w:ascii="Calibri" w:hAnsi="Calibri" w:cs="Calibri"/>
                <w:sz w:val="20"/>
              </w:rPr>
            </w:pPr>
            <w:r w:rsidRPr="00A768CC">
              <w:rPr>
                <w:rFonts w:ascii="Calibri" w:hAnsi="Calibri" w:cs="Calibri"/>
                <w:sz w:val="20"/>
              </w:rPr>
              <w:t>0107</w:t>
            </w:r>
          </w:p>
        </w:tc>
        <w:tc>
          <w:tcPr>
            <w:tcW w:w="1134" w:type="dxa"/>
            <w:tcBorders>
              <w:top w:val="nil"/>
              <w:left w:val="nil"/>
              <w:bottom w:val="single" w:sz="4" w:space="0" w:color="auto"/>
              <w:right w:val="single" w:sz="4" w:space="0" w:color="auto"/>
            </w:tcBorders>
            <w:shd w:val="clear" w:color="auto" w:fill="auto"/>
            <w:vAlign w:val="center"/>
            <w:hideMark/>
          </w:tcPr>
          <w:p w14:paraId="37A6544A" w14:textId="77777777" w:rsidR="00A768CC" w:rsidRPr="00A768CC" w:rsidRDefault="00A768CC" w:rsidP="00A768CC">
            <w:pPr>
              <w:jc w:val="center"/>
              <w:rPr>
                <w:rFonts w:ascii="Calibri" w:hAnsi="Calibri" w:cs="Calibri"/>
                <w:sz w:val="20"/>
              </w:rPr>
            </w:pPr>
            <w:r w:rsidRPr="00A768CC">
              <w:rPr>
                <w:rFonts w:ascii="Calibri" w:hAnsi="Calibri" w:cs="Calibri"/>
                <w:sz w:val="20"/>
              </w:rPr>
              <w:t>6 506</w:t>
            </w:r>
          </w:p>
        </w:tc>
        <w:tc>
          <w:tcPr>
            <w:tcW w:w="1418" w:type="dxa"/>
            <w:tcBorders>
              <w:top w:val="nil"/>
              <w:left w:val="nil"/>
              <w:bottom w:val="single" w:sz="4" w:space="0" w:color="auto"/>
              <w:right w:val="single" w:sz="8" w:space="0" w:color="auto"/>
            </w:tcBorders>
            <w:shd w:val="clear" w:color="auto" w:fill="auto"/>
            <w:vAlign w:val="center"/>
            <w:hideMark/>
          </w:tcPr>
          <w:p w14:paraId="02FC7DDE" w14:textId="77777777" w:rsidR="00A768CC" w:rsidRPr="00A768CC" w:rsidRDefault="00A768CC" w:rsidP="00A768CC">
            <w:pPr>
              <w:jc w:val="center"/>
              <w:rPr>
                <w:rFonts w:ascii="Calibri" w:hAnsi="Calibri" w:cs="Calibri"/>
                <w:sz w:val="20"/>
              </w:rPr>
            </w:pPr>
            <w:r w:rsidRPr="00A768CC">
              <w:rPr>
                <w:rFonts w:ascii="Calibri" w:hAnsi="Calibri" w:cs="Calibri"/>
                <w:sz w:val="20"/>
              </w:rPr>
              <w:t>7 236</w:t>
            </w:r>
          </w:p>
        </w:tc>
      </w:tr>
      <w:tr w:rsidR="00A768CC" w:rsidRPr="00A768CC" w14:paraId="3432C801"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2860A01" w14:textId="77777777" w:rsidR="00A768CC" w:rsidRPr="00A768CC" w:rsidRDefault="00A768CC" w:rsidP="00A768CC">
            <w:pPr>
              <w:rPr>
                <w:rFonts w:ascii="Calibri" w:hAnsi="Calibri" w:cs="Calibri"/>
                <w:sz w:val="20"/>
              </w:rPr>
            </w:pPr>
            <w:r w:rsidRPr="00A768CC">
              <w:rPr>
                <w:rFonts w:ascii="Calibri" w:hAnsi="Calibri" w:cs="Calibri"/>
                <w:sz w:val="20"/>
              </w:rPr>
              <w:t xml:space="preserve">                     5.Zaměstnanci</w:t>
            </w:r>
          </w:p>
        </w:tc>
        <w:tc>
          <w:tcPr>
            <w:tcW w:w="1430" w:type="dxa"/>
            <w:tcBorders>
              <w:top w:val="nil"/>
              <w:left w:val="nil"/>
              <w:bottom w:val="single" w:sz="4" w:space="0" w:color="auto"/>
              <w:right w:val="single" w:sz="4" w:space="0" w:color="auto"/>
            </w:tcBorders>
            <w:shd w:val="clear" w:color="auto" w:fill="auto"/>
            <w:vAlign w:val="center"/>
            <w:hideMark/>
          </w:tcPr>
          <w:p w14:paraId="7B3AA439" w14:textId="77777777" w:rsidR="00A768CC" w:rsidRPr="00A768CC" w:rsidRDefault="00A768CC" w:rsidP="00A768CC">
            <w:pPr>
              <w:jc w:val="center"/>
              <w:rPr>
                <w:rFonts w:ascii="Calibri" w:hAnsi="Calibri" w:cs="Calibri"/>
                <w:sz w:val="20"/>
              </w:rPr>
            </w:pPr>
            <w:r w:rsidRPr="00A768CC">
              <w:rPr>
                <w:rFonts w:ascii="Calibri" w:hAnsi="Calibri" w:cs="Calibri"/>
                <w:sz w:val="20"/>
              </w:rPr>
              <w:t>331</w:t>
            </w:r>
          </w:p>
        </w:tc>
        <w:tc>
          <w:tcPr>
            <w:tcW w:w="696" w:type="dxa"/>
            <w:tcBorders>
              <w:top w:val="nil"/>
              <w:left w:val="nil"/>
              <w:bottom w:val="single" w:sz="4" w:space="0" w:color="auto"/>
              <w:right w:val="single" w:sz="4" w:space="0" w:color="auto"/>
            </w:tcBorders>
            <w:shd w:val="clear" w:color="auto" w:fill="auto"/>
            <w:vAlign w:val="center"/>
            <w:hideMark/>
          </w:tcPr>
          <w:p w14:paraId="13BB1313" w14:textId="77777777" w:rsidR="00A768CC" w:rsidRPr="00A768CC" w:rsidRDefault="00A768CC" w:rsidP="00A768CC">
            <w:pPr>
              <w:jc w:val="center"/>
              <w:rPr>
                <w:rFonts w:ascii="Calibri" w:hAnsi="Calibri" w:cs="Calibri"/>
                <w:sz w:val="20"/>
              </w:rPr>
            </w:pPr>
            <w:r w:rsidRPr="00A768CC">
              <w:rPr>
                <w:rFonts w:ascii="Calibri" w:hAnsi="Calibri" w:cs="Calibri"/>
                <w:sz w:val="20"/>
              </w:rPr>
              <w:t>0108</w:t>
            </w:r>
          </w:p>
        </w:tc>
        <w:tc>
          <w:tcPr>
            <w:tcW w:w="1134" w:type="dxa"/>
            <w:tcBorders>
              <w:top w:val="nil"/>
              <w:left w:val="nil"/>
              <w:bottom w:val="single" w:sz="4" w:space="0" w:color="auto"/>
              <w:right w:val="single" w:sz="4" w:space="0" w:color="auto"/>
            </w:tcBorders>
            <w:shd w:val="clear" w:color="auto" w:fill="auto"/>
            <w:vAlign w:val="center"/>
            <w:hideMark/>
          </w:tcPr>
          <w:p w14:paraId="0AD776D4" w14:textId="77777777" w:rsidR="00A768CC" w:rsidRPr="00A768CC" w:rsidRDefault="00A768CC" w:rsidP="00A768CC">
            <w:pPr>
              <w:jc w:val="center"/>
              <w:rPr>
                <w:rFonts w:ascii="Calibri" w:hAnsi="Calibri" w:cs="Calibri"/>
                <w:sz w:val="20"/>
              </w:rPr>
            </w:pPr>
            <w:r w:rsidRPr="00A768CC">
              <w:rPr>
                <w:rFonts w:ascii="Calibri" w:hAnsi="Calibri" w:cs="Calibri"/>
                <w:sz w:val="20"/>
              </w:rPr>
              <w:t>141</w:t>
            </w:r>
          </w:p>
        </w:tc>
        <w:tc>
          <w:tcPr>
            <w:tcW w:w="1418" w:type="dxa"/>
            <w:tcBorders>
              <w:top w:val="nil"/>
              <w:left w:val="nil"/>
              <w:bottom w:val="single" w:sz="4" w:space="0" w:color="auto"/>
              <w:right w:val="single" w:sz="8" w:space="0" w:color="auto"/>
            </w:tcBorders>
            <w:shd w:val="clear" w:color="auto" w:fill="auto"/>
            <w:vAlign w:val="center"/>
            <w:hideMark/>
          </w:tcPr>
          <w:p w14:paraId="06F65BF7" w14:textId="77777777" w:rsidR="00A768CC" w:rsidRPr="00A768CC" w:rsidRDefault="00A768CC" w:rsidP="00A768CC">
            <w:pPr>
              <w:jc w:val="center"/>
              <w:rPr>
                <w:rFonts w:ascii="Calibri" w:hAnsi="Calibri" w:cs="Calibri"/>
                <w:sz w:val="20"/>
              </w:rPr>
            </w:pPr>
            <w:r w:rsidRPr="00A768CC">
              <w:rPr>
                <w:rFonts w:ascii="Calibri" w:hAnsi="Calibri" w:cs="Calibri"/>
                <w:sz w:val="20"/>
              </w:rPr>
              <w:t>89</w:t>
            </w:r>
          </w:p>
        </w:tc>
      </w:tr>
      <w:tr w:rsidR="00A768CC" w:rsidRPr="00A768CC" w14:paraId="454E7721"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B2FADD3" w14:textId="77777777" w:rsidR="00A768CC" w:rsidRPr="00A768CC" w:rsidRDefault="00A768CC" w:rsidP="00A768CC">
            <w:pPr>
              <w:rPr>
                <w:rFonts w:ascii="Calibri" w:hAnsi="Calibri" w:cs="Calibri"/>
                <w:sz w:val="20"/>
              </w:rPr>
            </w:pPr>
            <w:r w:rsidRPr="00A768CC">
              <w:rPr>
                <w:rFonts w:ascii="Calibri" w:hAnsi="Calibri" w:cs="Calibri"/>
                <w:sz w:val="20"/>
              </w:rPr>
              <w:t xml:space="preserve">                     6.Ostatní závazky vůči zaměstnancům</w:t>
            </w:r>
          </w:p>
        </w:tc>
        <w:tc>
          <w:tcPr>
            <w:tcW w:w="1430" w:type="dxa"/>
            <w:tcBorders>
              <w:top w:val="nil"/>
              <w:left w:val="nil"/>
              <w:bottom w:val="single" w:sz="4" w:space="0" w:color="auto"/>
              <w:right w:val="single" w:sz="4" w:space="0" w:color="auto"/>
            </w:tcBorders>
            <w:shd w:val="clear" w:color="auto" w:fill="auto"/>
            <w:vAlign w:val="center"/>
            <w:hideMark/>
          </w:tcPr>
          <w:p w14:paraId="0F2C3ADE" w14:textId="77777777" w:rsidR="00A768CC" w:rsidRPr="00A768CC" w:rsidRDefault="00A768CC" w:rsidP="00A768CC">
            <w:pPr>
              <w:jc w:val="center"/>
              <w:rPr>
                <w:rFonts w:ascii="Calibri" w:hAnsi="Calibri" w:cs="Calibri"/>
                <w:sz w:val="20"/>
              </w:rPr>
            </w:pPr>
            <w:r w:rsidRPr="00A768CC">
              <w:rPr>
                <w:rFonts w:ascii="Calibri" w:hAnsi="Calibri" w:cs="Calibri"/>
                <w:sz w:val="20"/>
              </w:rPr>
              <w:t>333</w:t>
            </w:r>
          </w:p>
        </w:tc>
        <w:tc>
          <w:tcPr>
            <w:tcW w:w="696" w:type="dxa"/>
            <w:tcBorders>
              <w:top w:val="nil"/>
              <w:left w:val="nil"/>
              <w:bottom w:val="single" w:sz="4" w:space="0" w:color="auto"/>
              <w:right w:val="single" w:sz="4" w:space="0" w:color="auto"/>
            </w:tcBorders>
            <w:shd w:val="clear" w:color="auto" w:fill="auto"/>
            <w:vAlign w:val="center"/>
            <w:hideMark/>
          </w:tcPr>
          <w:p w14:paraId="2EDB0781" w14:textId="77777777" w:rsidR="00A768CC" w:rsidRPr="00A768CC" w:rsidRDefault="00A768CC" w:rsidP="00A768CC">
            <w:pPr>
              <w:jc w:val="center"/>
              <w:rPr>
                <w:rFonts w:ascii="Calibri" w:hAnsi="Calibri" w:cs="Calibri"/>
                <w:sz w:val="20"/>
              </w:rPr>
            </w:pPr>
            <w:r w:rsidRPr="00A768CC">
              <w:rPr>
                <w:rFonts w:ascii="Calibri" w:hAnsi="Calibri" w:cs="Calibri"/>
                <w:sz w:val="20"/>
              </w:rPr>
              <w:t>0109</w:t>
            </w:r>
          </w:p>
        </w:tc>
        <w:tc>
          <w:tcPr>
            <w:tcW w:w="1134" w:type="dxa"/>
            <w:tcBorders>
              <w:top w:val="nil"/>
              <w:left w:val="nil"/>
              <w:bottom w:val="single" w:sz="4" w:space="0" w:color="auto"/>
              <w:right w:val="single" w:sz="4" w:space="0" w:color="auto"/>
            </w:tcBorders>
            <w:shd w:val="clear" w:color="auto" w:fill="auto"/>
            <w:vAlign w:val="center"/>
            <w:hideMark/>
          </w:tcPr>
          <w:p w14:paraId="23BBA3D3" w14:textId="77777777" w:rsidR="00A768CC" w:rsidRPr="00A768CC" w:rsidRDefault="00A768CC" w:rsidP="00A768CC">
            <w:pPr>
              <w:jc w:val="center"/>
              <w:rPr>
                <w:rFonts w:ascii="Calibri" w:hAnsi="Calibri" w:cs="Calibri"/>
                <w:sz w:val="20"/>
              </w:rPr>
            </w:pPr>
            <w:r w:rsidRPr="00A768CC">
              <w:rPr>
                <w:rFonts w:ascii="Calibri" w:hAnsi="Calibri" w:cs="Calibri"/>
                <w:sz w:val="20"/>
              </w:rPr>
              <w:t>47 625</w:t>
            </w:r>
          </w:p>
        </w:tc>
        <w:tc>
          <w:tcPr>
            <w:tcW w:w="1418" w:type="dxa"/>
            <w:tcBorders>
              <w:top w:val="nil"/>
              <w:left w:val="nil"/>
              <w:bottom w:val="single" w:sz="4" w:space="0" w:color="auto"/>
              <w:right w:val="single" w:sz="8" w:space="0" w:color="auto"/>
            </w:tcBorders>
            <w:shd w:val="clear" w:color="auto" w:fill="auto"/>
            <w:vAlign w:val="center"/>
            <w:hideMark/>
          </w:tcPr>
          <w:p w14:paraId="7088A5D3" w14:textId="77777777" w:rsidR="00A768CC" w:rsidRPr="00A768CC" w:rsidRDefault="00A768CC" w:rsidP="00A768CC">
            <w:pPr>
              <w:jc w:val="center"/>
              <w:rPr>
                <w:rFonts w:ascii="Calibri" w:hAnsi="Calibri" w:cs="Calibri"/>
                <w:sz w:val="20"/>
              </w:rPr>
            </w:pPr>
            <w:r w:rsidRPr="00A768CC">
              <w:rPr>
                <w:rFonts w:ascii="Calibri" w:hAnsi="Calibri" w:cs="Calibri"/>
                <w:sz w:val="20"/>
              </w:rPr>
              <w:t>48 924</w:t>
            </w:r>
          </w:p>
        </w:tc>
      </w:tr>
      <w:tr w:rsidR="00A768CC" w:rsidRPr="00A768CC" w14:paraId="25CE9492"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4AA8E81" w14:textId="77777777" w:rsidR="00C7651A" w:rsidRDefault="00A768CC" w:rsidP="00A768CC">
            <w:pPr>
              <w:rPr>
                <w:rFonts w:ascii="Calibri" w:hAnsi="Calibri" w:cs="Calibri"/>
                <w:sz w:val="20"/>
              </w:rPr>
            </w:pPr>
            <w:r w:rsidRPr="00A768CC">
              <w:rPr>
                <w:rFonts w:ascii="Calibri" w:hAnsi="Calibri" w:cs="Calibri"/>
                <w:sz w:val="20"/>
              </w:rPr>
              <w:t xml:space="preserve">                     7.Závazky k institucím sociálního zabezpečení a </w:t>
            </w:r>
          </w:p>
          <w:p w14:paraId="6E3D00FB" w14:textId="7720E72F" w:rsidR="00A768CC" w:rsidRPr="00A768CC" w:rsidRDefault="00C7651A" w:rsidP="00A768CC">
            <w:pPr>
              <w:rPr>
                <w:rFonts w:ascii="Calibri" w:hAnsi="Calibri" w:cs="Calibri"/>
                <w:sz w:val="20"/>
              </w:rPr>
            </w:pPr>
            <w:r>
              <w:rPr>
                <w:rFonts w:ascii="Calibri" w:hAnsi="Calibri" w:cs="Calibri"/>
                <w:sz w:val="20"/>
              </w:rPr>
              <w:t xml:space="preserve">                     </w:t>
            </w:r>
            <w:r w:rsidR="00A768CC" w:rsidRPr="00A768CC">
              <w:rPr>
                <w:rFonts w:ascii="Calibri" w:hAnsi="Calibri" w:cs="Calibri"/>
                <w:sz w:val="20"/>
              </w:rPr>
              <w:t>veřejného zdravotního pojištění</w:t>
            </w:r>
          </w:p>
        </w:tc>
        <w:tc>
          <w:tcPr>
            <w:tcW w:w="1430" w:type="dxa"/>
            <w:tcBorders>
              <w:top w:val="nil"/>
              <w:left w:val="nil"/>
              <w:bottom w:val="single" w:sz="4" w:space="0" w:color="auto"/>
              <w:right w:val="single" w:sz="4" w:space="0" w:color="auto"/>
            </w:tcBorders>
            <w:shd w:val="clear" w:color="auto" w:fill="auto"/>
            <w:vAlign w:val="center"/>
            <w:hideMark/>
          </w:tcPr>
          <w:p w14:paraId="355B8EC7" w14:textId="77777777" w:rsidR="00A768CC" w:rsidRPr="00A768CC" w:rsidRDefault="00A768CC" w:rsidP="00A768CC">
            <w:pPr>
              <w:jc w:val="center"/>
              <w:rPr>
                <w:rFonts w:ascii="Calibri" w:hAnsi="Calibri" w:cs="Calibri"/>
                <w:sz w:val="20"/>
              </w:rPr>
            </w:pPr>
            <w:r w:rsidRPr="00A768CC">
              <w:rPr>
                <w:rFonts w:ascii="Calibri" w:hAnsi="Calibri" w:cs="Calibri"/>
                <w:sz w:val="20"/>
              </w:rPr>
              <w:t>336</w:t>
            </w:r>
          </w:p>
        </w:tc>
        <w:tc>
          <w:tcPr>
            <w:tcW w:w="696" w:type="dxa"/>
            <w:tcBorders>
              <w:top w:val="nil"/>
              <w:left w:val="nil"/>
              <w:bottom w:val="single" w:sz="4" w:space="0" w:color="auto"/>
              <w:right w:val="single" w:sz="4" w:space="0" w:color="auto"/>
            </w:tcBorders>
            <w:shd w:val="clear" w:color="auto" w:fill="auto"/>
            <w:vAlign w:val="center"/>
            <w:hideMark/>
          </w:tcPr>
          <w:p w14:paraId="148129DC" w14:textId="77777777" w:rsidR="00A768CC" w:rsidRPr="00A768CC" w:rsidRDefault="00A768CC" w:rsidP="00A768CC">
            <w:pPr>
              <w:jc w:val="center"/>
              <w:rPr>
                <w:rFonts w:ascii="Calibri" w:hAnsi="Calibri" w:cs="Calibri"/>
                <w:sz w:val="20"/>
              </w:rPr>
            </w:pPr>
            <w:r w:rsidRPr="00A768CC">
              <w:rPr>
                <w:rFonts w:ascii="Calibri" w:hAnsi="Calibri" w:cs="Calibri"/>
                <w:sz w:val="20"/>
              </w:rPr>
              <w:t>0110</w:t>
            </w:r>
          </w:p>
        </w:tc>
        <w:tc>
          <w:tcPr>
            <w:tcW w:w="1134" w:type="dxa"/>
            <w:tcBorders>
              <w:top w:val="nil"/>
              <w:left w:val="nil"/>
              <w:bottom w:val="single" w:sz="4" w:space="0" w:color="auto"/>
              <w:right w:val="single" w:sz="4" w:space="0" w:color="auto"/>
            </w:tcBorders>
            <w:shd w:val="clear" w:color="auto" w:fill="auto"/>
            <w:vAlign w:val="center"/>
            <w:hideMark/>
          </w:tcPr>
          <w:p w14:paraId="3A2F8DED" w14:textId="77777777" w:rsidR="00A768CC" w:rsidRPr="00A768CC" w:rsidRDefault="00A768CC" w:rsidP="00A768CC">
            <w:pPr>
              <w:jc w:val="center"/>
              <w:rPr>
                <w:rFonts w:ascii="Calibri" w:hAnsi="Calibri" w:cs="Calibri"/>
                <w:sz w:val="20"/>
              </w:rPr>
            </w:pPr>
            <w:r w:rsidRPr="00A768CC">
              <w:rPr>
                <w:rFonts w:ascii="Calibri" w:hAnsi="Calibri" w:cs="Calibri"/>
                <w:sz w:val="20"/>
              </w:rPr>
              <w:t>23 657</w:t>
            </w:r>
          </w:p>
        </w:tc>
        <w:tc>
          <w:tcPr>
            <w:tcW w:w="1418" w:type="dxa"/>
            <w:tcBorders>
              <w:top w:val="nil"/>
              <w:left w:val="nil"/>
              <w:bottom w:val="single" w:sz="4" w:space="0" w:color="auto"/>
              <w:right w:val="single" w:sz="8" w:space="0" w:color="auto"/>
            </w:tcBorders>
            <w:shd w:val="clear" w:color="auto" w:fill="auto"/>
            <w:vAlign w:val="center"/>
            <w:hideMark/>
          </w:tcPr>
          <w:p w14:paraId="4D648EFE" w14:textId="77777777" w:rsidR="00A768CC" w:rsidRPr="00A768CC" w:rsidRDefault="00A768CC" w:rsidP="00A768CC">
            <w:pPr>
              <w:jc w:val="center"/>
              <w:rPr>
                <w:rFonts w:ascii="Calibri" w:hAnsi="Calibri" w:cs="Calibri"/>
                <w:sz w:val="20"/>
              </w:rPr>
            </w:pPr>
            <w:r w:rsidRPr="00A768CC">
              <w:rPr>
                <w:rFonts w:ascii="Calibri" w:hAnsi="Calibri" w:cs="Calibri"/>
                <w:sz w:val="20"/>
              </w:rPr>
              <w:t>25 612</w:t>
            </w:r>
          </w:p>
        </w:tc>
      </w:tr>
      <w:tr w:rsidR="00A768CC" w:rsidRPr="00A768CC" w14:paraId="795C4E83"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12666E8" w14:textId="77777777" w:rsidR="00A768CC" w:rsidRPr="00A768CC" w:rsidRDefault="00A768CC" w:rsidP="00A768CC">
            <w:pPr>
              <w:rPr>
                <w:rFonts w:ascii="Calibri" w:hAnsi="Calibri" w:cs="Calibri"/>
                <w:sz w:val="20"/>
              </w:rPr>
            </w:pPr>
            <w:r w:rsidRPr="00A768CC">
              <w:rPr>
                <w:rFonts w:ascii="Calibri" w:hAnsi="Calibri" w:cs="Calibri"/>
                <w:sz w:val="20"/>
              </w:rPr>
              <w:t xml:space="preserve">                     8.Daň z příjmu</w:t>
            </w:r>
          </w:p>
        </w:tc>
        <w:tc>
          <w:tcPr>
            <w:tcW w:w="1430" w:type="dxa"/>
            <w:tcBorders>
              <w:top w:val="nil"/>
              <w:left w:val="nil"/>
              <w:bottom w:val="single" w:sz="4" w:space="0" w:color="auto"/>
              <w:right w:val="single" w:sz="4" w:space="0" w:color="auto"/>
            </w:tcBorders>
            <w:shd w:val="clear" w:color="auto" w:fill="auto"/>
            <w:vAlign w:val="center"/>
            <w:hideMark/>
          </w:tcPr>
          <w:p w14:paraId="394678CC" w14:textId="77777777" w:rsidR="00A768CC" w:rsidRPr="00A768CC" w:rsidRDefault="00A768CC" w:rsidP="00A768CC">
            <w:pPr>
              <w:jc w:val="center"/>
              <w:rPr>
                <w:rFonts w:ascii="Calibri" w:hAnsi="Calibri" w:cs="Calibri"/>
                <w:sz w:val="20"/>
              </w:rPr>
            </w:pPr>
            <w:r w:rsidRPr="00A768CC">
              <w:rPr>
                <w:rFonts w:ascii="Calibri" w:hAnsi="Calibri" w:cs="Calibri"/>
                <w:sz w:val="20"/>
              </w:rPr>
              <w:t>341</w:t>
            </w:r>
          </w:p>
        </w:tc>
        <w:tc>
          <w:tcPr>
            <w:tcW w:w="696" w:type="dxa"/>
            <w:tcBorders>
              <w:top w:val="nil"/>
              <w:left w:val="nil"/>
              <w:bottom w:val="single" w:sz="4" w:space="0" w:color="auto"/>
              <w:right w:val="single" w:sz="4" w:space="0" w:color="auto"/>
            </w:tcBorders>
            <w:shd w:val="clear" w:color="auto" w:fill="auto"/>
            <w:vAlign w:val="center"/>
            <w:hideMark/>
          </w:tcPr>
          <w:p w14:paraId="5F94EB85" w14:textId="77777777" w:rsidR="00A768CC" w:rsidRPr="00A768CC" w:rsidRDefault="00A768CC" w:rsidP="00A768CC">
            <w:pPr>
              <w:jc w:val="center"/>
              <w:rPr>
                <w:rFonts w:ascii="Calibri" w:hAnsi="Calibri" w:cs="Calibri"/>
                <w:sz w:val="20"/>
              </w:rPr>
            </w:pPr>
            <w:r w:rsidRPr="00A768CC">
              <w:rPr>
                <w:rFonts w:ascii="Calibri" w:hAnsi="Calibri" w:cs="Calibri"/>
                <w:sz w:val="20"/>
              </w:rPr>
              <w:t>0111</w:t>
            </w:r>
          </w:p>
        </w:tc>
        <w:tc>
          <w:tcPr>
            <w:tcW w:w="1134" w:type="dxa"/>
            <w:tcBorders>
              <w:top w:val="nil"/>
              <w:left w:val="nil"/>
              <w:bottom w:val="single" w:sz="4" w:space="0" w:color="auto"/>
              <w:right w:val="single" w:sz="4" w:space="0" w:color="auto"/>
            </w:tcBorders>
            <w:shd w:val="clear" w:color="auto" w:fill="auto"/>
            <w:vAlign w:val="center"/>
            <w:hideMark/>
          </w:tcPr>
          <w:p w14:paraId="6F1C4892"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2B190186"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605800EE"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653CF9D0" w14:textId="77777777" w:rsidR="00A768CC" w:rsidRPr="00A768CC" w:rsidRDefault="00A768CC" w:rsidP="00A768CC">
            <w:pPr>
              <w:rPr>
                <w:rFonts w:ascii="Calibri" w:hAnsi="Calibri" w:cs="Calibri"/>
                <w:sz w:val="20"/>
              </w:rPr>
            </w:pPr>
            <w:r w:rsidRPr="00A768CC">
              <w:rPr>
                <w:rFonts w:ascii="Calibri" w:hAnsi="Calibri" w:cs="Calibri"/>
                <w:sz w:val="20"/>
              </w:rPr>
              <w:t xml:space="preserve">                     9.Ostatní přímé daně</w:t>
            </w:r>
          </w:p>
        </w:tc>
        <w:tc>
          <w:tcPr>
            <w:tcW w:w="1430" w:type="dxa"/>
            <w:tcBorders>
              <w:top w:val="nil"/>
              <w:left w:val="nil"/>
              <w:bottom w:val="single" w:sz="4" w:space="0" w:color="auto"/>
              <w:right w:val="single" w:sz="4" w:space="0" w:color="auto"/>
            </w:tcBorders>
            <w:shd w:val="clear" w:color="auto" w:fill="auto"/>
            <w:vAlign w:val="center"/>
            <w:hideMark/>
          </w:tcPr>
          <w:p w14:paraId="6F489513" w14:textId="77777777" w:rsidR="00A768CC" w:rsidRPr="00A768CC" w:rsidRDefault="00A768CC" w:rsidP="00A768CC">
            <w:pPr>
              <w:jc w:val="center"/>
              <w:rPr>
                <w:rFonts w:ascii="Calibri" w:hAnsi="Calibri" w:cs="Calibri"/>
                <w:sz w:val="20"/>
              </w:rPr>
            </w:pPr>
            <w:r w:rsidRPr="00A768CC">
              <w:rPr>
                <w:rFonts w:ascii="Calibri" w:hAnsi="Calibri" w:cs="Calibri"/>
                <w:sz w:val="20"/>
              </w:rPr>
              <w:t>342</w:t>
            </w:r>
          </w:p>
        </w:tc>
        <w:tc>
          <w:tcPr>
            <w:tcW w:w="696" w:type="dxa"/>
            <w:tcBorders>
              <w:top w:val="nil"/>
              <w:left w:val="nil"/>
              <w:bottom w:val="single" w:sz="4" w:space="0" w:color="auto"/>
              <w:right w:val="single" w:sz="4" w:space="0" w:color="auto"/>
            </w:tcBorders>
            <w:shd w:val="clear" w:color="auto" w:fill="auto"/>
            <w:vAlign w:val="center"/>
            <w:hideMark/>
          </w:tcPr>
          <w:p w14:paraId="4E8BE50D" w14:textId="77777777" w:rsidR="00A768CC" w:rsidRPr="00A768CC" w:rsidRDefault="00A768CC" w:rsidP="00A768CC">
            <w:pPr>
              <w:jc w:val="center"/>
              <w:rPr>
                <w:rFonts w:ascii="Calibri" w:hAnsi="Calibri" w:cs="Calibri"/>
                <w:sz w:val="20"/>
              </w:rPr>
            </w:pPr>
            <w:r w:rsidRPr="00A768CC">
              <w:rPr>
                <w:rFonts w:ascii="Calibri" w:hAnsi="Calibri" w:cs="Calibri"/>
                <w:sz w:val="20"/>
              </w:rPr>
              <w:t>0112</w:t>
            </w:r>
          </w:p>
        </w:tc>
        <w:tc>
          <w:tcPr>
            <w:tcW w:w="1134" w:type="dxa"/>
            <w:tcBorders>
              <w:top w:val="nil"/>
              <w:left w:val="nil"/>
              <w:bottom w:val="single" w:sz="4" w:space="0" w:color="auto"/>
              <w:right w:val="single" w:sz="4" w:space="0" w:color="auto"/>
            </w:tcBorders>
            <w:shd w:val="clear" w:color="auto" w:fill="auto"/>
            <w:vAlign w:val="center"/>
            <w:hideMark/>
          </w:tcPr>
          <w:p w14:paraId="67DEF3F8" w14:textId="77777777" w:rsidR="00A768CC" w:rsidRPr="00A768CC" w:rsidRDefault="00A768CC" w:rsidP="00A768CC">
            <w:pPr>
              <w:jc w:val="center"/>
              <w:rPr>
                <w:rFonts w:ascii="Calibri" w:hAnsi="Calibri" w:cs="Calibri"/>
                <w:sz w:val="20"/>
              </w:rPr>
            </w:pPr>
            <w:r w:rsidRPr="00A768CC">
              <w:rPr>
                <w:rFonts w:ascii="Calibri" w:hAnsi="Calibri" w:cs="Calibri"/>
                <w:sz w:val="20"/>
              </w:rPr>
              <w:t>5 145</w:t>
            </w:r>
          </w:p>
        </w:tc>
        <w:tc>
          <w:tcPr>
            <w:tcW w:w="1418" w:type="dxa"/>
            <w:tcBorders>
              <w:top w:val="nil"/>
              <w:left w:val="nil"/>
              <w:bottom w:val="single" w:sz="4" w:space="0" w:color="auto"/>
              <w:right w:val="single" w:sz="8" w:space="0" w:color="auto"/>
            </w:tcBorders>
            <w:shd w:val="clear" w:color="auto" w:fill="auto"/>
            <w:vAlign w:val="center"/>
            <w:hideMark/>
          </w:tcPr>
          <w:p w14:paraId="6F425F89" w14:textId="77777777" w:rsidR="00A768CC" w:rsidRPr="00A768CC" w:rsidRDefault="00A768CC" w:rsidP="00A768CC">
            <w:pPr>
              <w:jc w:val="center"/>
              <w:rPr>
                <w:rFonts w:ascii="Calibri" w:hAnsi="Calibri" w:cs="Calibri"/>
                <w:sz w:val="20"/>
              </w:rPr>
            </w:pPr>
            <w:r w:rsidRPr="00A768CC">
              <w:rPr>
                <w:rFonts w:ascii="Calibri" w:hAnsi="Calibri" w:cs="Calibri"/>
                <w:sz w:val="20"/>
              </w:rPr>
              <w:t>5 652</w:t>
            </w:r>
          </w:p>
        </w:tc>
      </w:tr>
      <w:tr w:rsidR="00A768CC" w:rsidRPr="00A768CC" w14:paraId="1842D897"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2B289589" w14:textId="77777777" w:rsidR="00A768CC" w:rsidRPr="00A768CC" w:rsidRDefault="00A768CC" w:rsidP="00A768CC">
            <w:pPr>
              <w:rPr>
                <w:rFonts w:ascii="Calibri" w:hAnsi="Calibri" w:cs="Calibri"/>
                <w:sz w:val="20"/>
              </w:rPr>
            </w:pPr>
            <w:r w:rsidRPr="00A768CC">
              <w:rPr>
                <w:rFonts w:ascii="Calibri" w:hAnsi="Calibri" w:cs="Calibri"/>
                <w:sz w:val="20"/>
              </w:rPr>
              <w:t xml:space="preserve">                    10.Daň z přidané hodnoty</w:t>
            </w:r>
          </w:p>
        </w:tc>
        <w:tc>
          <w:tcPr>
            <w:tcW w:w="1430" w:type="dxa"/>
            <w:tcBorders>
              <w:top w:val="nil"/>
              <w:left w:val="nil"/>
              <w:bottom w:val="single" w:sz="4" w:space="0" w:color="auto"/>
              <w:right w:val="single" w:sz="4" w:space="0" w:color="auto"/>
            </w:tcBorders>
            <w:shd w:val="clear" w:color="auto" w:fill="auto"/>
            <w:vAlign w:val="center"/>
            <w:hideMark/>
          </w:tcPr>
          <w:p w14:paraId="4EFD71E6" w14:textId="77777777" w:rsidR="00A768CC" w:rsidRPr="00A768CC" w:rsidRDefault="00A768CC" w:rsidP="00A768CC">
            <w:pPr>
              <w:jc w:val="center"/>
              <w:rPr>
                <w:rFonts w:ascii="Calibri" w:hAnsi="Calibri" w:cs="Calibri"/>
                <w:sz w:val="20"/>
              </w:rPr>
            </w:pPr>
            <w:r w:rsidRPr="00A768CC">
              <w:rPr>
                <w:rFonts w:ascii="Calibri" w:hAnsi="Calibri" w:cs="Calibri"/>
                <w:sz w:val="20"/>
              </w:rPr>
              <w:t>343</w:t>
            </w:r>
          </w:p>
        </w:tc>
        <w:tc>
          <w:tcPr>
            <w:tcW w:w="696" w:type="dxa"/>
            <w:tcBorders>
              <w:top w:val="nil"/>
              <w:left w:val="nil"/>
              <w:bottom w:val="single" w:sz="4" w:space="0" w:color="auto"/>
              <w:right w:val="single" w:sz="4" w:space="0" w:color="auto"/>
            </w:tcBorders>
            <w:shd w:val="clear" w:color="auto" w:fill="auto"/>
            <w:vAlign w:val="center"/>
            <w:hideMark/>
          </w:tcPr>
          <w:p w14:paraId="6C07692E" w14:textId="77777777" w:rsidR="00A768CC" w:rsidRPr="00A768CC" w:rsidRDefault="00A768CC" w:rsidP="00A768CC">
            <w:pPr>
              <w:jc w:val="center"/>
              <w:rPr>
                <w:rFonts w:ascii="Calibri" w:hAnsi="Calibri" w:cs="Calibri"/>
                <w:sz w:val="20"/>
              </w:rPr>
            </w:pPr>
            <w:r w:rsidRPr="00A768CC">
              <w:rPr>
                <w:rFonts w:ascii="Calibri" w:hAnsi="Calibri" w:cs="Calibri"/>
                <w:sz w:val="20"/>
              </w:rPr>
              <w:t>0113</w:t>
            </w:r>
          </w:p>
        </w:tc>
        <w:tc>
          <w:tcPr>
            <w:tcW w:w="1134" w:type="dxa"/>
            <w:tcBorders>
              <w:top w:val="nil"/>
              <w:left w:val="nil"/>
              <w:bottom w:val="single" w:sz="4" w:space="0" w:color="auto"/>
              <w:right w:val="single" w:sz="4" w:space="0" w:color="auto"/>
            </w:tcBorders>
            <w:shd w:val="clear" w:color="auto" w:fill="auto"/>
            <w:vAlign w:val="center"/>
            <w:hideMark/>
          </w:tcPr>
          <w:p w14:paraId="735B07BD"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0644CB95"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61B18273"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77BDAF1" w14:textId="77777777" w:rsidR="00A768CC" w:rsidRPr="00A768CC" w:rsidRDefault="00A768CC" w:rsidP="00A768CC">
            <w:pPr>
              <w:rPr>
                <w:rFonts w:ascii="Calibri" w:hAnsi="Calibri" w:cs="Calibri"/>
                <w:sz w:val="20"/>
              </w:rPr>
            </w:pPr>
            <w:r w:rsidRPr="00A768CC">
              <w:rPr>
                <w:rFonts w:ascii="Calibri" w:hAnsi="Calibri" w:cs="Calibri"/>
                <w:sz w:val="20"/>
              </w:rPr>
              <w:t xml:space="preserve">                    11.Ostatní daně a poplatky</w:t>
            </w:r>
          </w:p>
        </w:tc>
        <w:tc>
          <w:tcPr>
            <w:tcW w:w="1430" w:type="dxa"/>
            <w:tcBorders>
              <w:top w:val="nil"/>
              <w:left w:val="nil"/>
              <w:bottom w:val="single" w:sz="4" w:space="0" w:color="auto"/>
              <w:right w:val="single" w:sz="4" w:space="0" w:color="auto"/>
            </w:tcBorders>
            <w:shd w:val="clear" w:color="auto" w:fill="auto"/>
            <w:vAlign w:val="center"/>
            <w:hideMark/>
          </w:tcPr>
          <w:p w14:paraId="458B3155" w14:textId="77777777" w:rsidR="00A768CC" w:rsidRPr="00A768CC" w:rsidRDefault="00A768CC" w:rsidP="00A768CC">
            <w:pPr>
              <w:jc w:val="center"/>
              <w:rPr>
                <w:rFonts w:ascii="Calibri" w:hAnsi="Calibri" w:cs="Calibri"/>
                <w:sz w:val="20"/>
              </w:rPr>
            </w:pPr>
            <w:r w:rsidRPr="00A768CC">
              <w:rPr>
                <w:rFonts w:ascii="Calibri" w:hAnsi="Calibri" w:cs="Calibri"/>
                <w:sz w:val="20"/>
              </w:rPr>
              <w:t>345</w:t>
            </w:r>
          </w:p>
        </w:tc>
        <w:tc>
          <w:tcPr>
            <w:tcW w:w="696" w:type="dxa"/>
            <w:tcBorders>
              <w:top w:val="nil"/>
              <w:left w:val="nil"/>
              <w:bottom w:val="single" w:sz="4" w:space="0" w:color="auto"/>
              <w:right w:val="single" w:sz="4" w:space="0" w:color="auto"/>
            </w:tcBorders>
            <w:shd w:val="clear" w:color="auto" w:fill="auto"/>
            <w:vAlign w:val="center"/>
            <w:hideMark/>
          </w:tcPr>
          <w:p w14:paraId="07F0654C" w14:textId="77777777" w:rsidR="00A768CC" w:rsidRPr="00A768CC" w:rsidRDefault="00A768CC" w:rsidP="00A768CC">
            <w:pPr>
              <w:jc w:val="center"/>
              <w:rPr>
                <w:rFonts w:ascii="Calibri" w:hAnsi="Calibri" w:cs="Calibri"/>
                <w:sz w:val="20"/>
              </w:rPr>
            </w:pPr>
            <w:r w:rsidRPr="00A768CC">
              <w:rPr>
                <w:rFonts w:ascii="Calibri" w:hAnsi="Calibri" w:cs="Calibri"/>
                <w:sz w:val="20"/>
              </w:rPr>
              <w:t>0114</w:t>
            </w:r>
          </w:p>
        </w:tc>
        <w:tc>
          <w:tcPr>
            <w:tcW w:w="1134" w:type="dxa"/>
            <w:tcBorders>
              <w:top w:val="nil"/>
              <w:left w:val="nil"/>
              <w:bottom w:val="single" w:sz="4" w:space="0" w:color="auto"/>
              <w:right w:val="single" w:sz="4" w:space="0" w:color="auto"/>
            </w:tcBorders>
            <w:shd w:val="clear" w:color="auto" w:fill="auto"/>
            <w:vAlign w:val="center"/>
            <w:hideMark/>
          </w:tcPr>
          <w:p w14:paraId="2C6AB8CD"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1540600D"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48F05BB5"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1E66AAA" w14:textId="77777777" w:rsidR="00A768CC" w:rsidRPr="00A768CC" w:rsidRDefault="00A768CC" w:rsidP="00A768CC">
            <w:pPr>
              <w:rPr>
                <w:rFonts w:ascii="Calibri" w:hAnsi="Calibri" w:cs="Calibri"/>
                <w:sz w:val="20"/>
              </w:rPr>
            </w:pPr>
            <w:r w:rsidRPr="00A768CC">
              <w:rPr>
                <w:rFonts w:ascii="Calibri" w:hAnsi="Calibri" w:cs="Calibri"/>
                <w:sz w:val="20"/>
              </w:rPr>
              <w:t xml:space="preserve">                    12.Závazky ze vztahu ke státnímu rozpočtu</w:t>
            </w:r>
          </w:p>
        </w:tc>
        <w:tc>
          <w:tcPr>
            <w:tcW w:w="1430" w:type="dxa"/>
            <w:tcBorders>
              <w:top w:val="nil"/>
              <w:left w:val="nil"/>
              <w:bottom w:val="single" w:sz="4" w:space="0" w:color="auto"/>
              <w:right w:val="single" w:sz="4" w:space="0" w:color="auto"/>
            </w:tcBorders>
            <w:shd w:val="clear" w:color="auto" w:fill="auto"/>
            <w:vAlign w:val="center"/>
            <w:hideMark/>
          </w:tcPr>
          <w:p w14:paraId="2F96E363" w14:textId="77777777" w:rsidR="00A768CC" w:rsidRPr="00A768CC" w:rsidRDefault="00A768CC" w:rsidP="00A768CC">
            <w:pPr>
              <w:jc w:val="center"/>
              <w:rPr>
                <w:rFonts w:ascii="Calibri" w:hAnsi="Calibri" w:cs="Calibri"/>
                <w:sz w:val="20"/>
              </w:rPr>
            </w:pPr>
            <w:r w:rsidRPr="00A768CC">
              <w:rPr>
                <w:rFonts w:ascii="Calibri" w:hAnsi="Calibri" w:cs="Calibri"/>
                <w:sz w:val="20"/>
              </w:rPr>
              <w:t>346</w:t>
            </w:r>
          </w:p>
        </w:tc>
        <w:tc>
          <w:tcPr>
            <w:tcW w:w="696" w:type="dxa"/>
            <w:tcBorders>
              <w:top w:val="nil"/>
              <w:left w:val="nil"/>
              <w:bottom w:val="single" w:sz="4" w:space="0" w:color="auto"/>
              <w:right w:val="single" w:sz="4" w:space="0" w:color="auto"/>
            </w:tcBorders>
            <w:shd w:val="clear" w:color="auto" w:fill="auto"/>
            <w:vAlign w:val="center"/>
            <w:hideMark/>
          </w:tcPr>
          <w:p w14:paraId="4A9E0888" w14:textId="77777777" w:rsidR="00A768CC" w:rsidRPr="00A768CC" w:rsidRDefault="00A768CC" w:rsidP="00A768CC">
            <w:pPr>
              <w:jc w:val="center"/>
              <w:rPr>
                <w:rFonts w:ascii="Calibri" w:hAnsi="Calibri" w:cs="Calibri"/>
                <w:sz w:val="20"/>
              </w:rPr>
            </w:pPr>
            <w:r w:rsidRPr="00A768CC">
              <w:rPr>
                <w:rFonts w:ascii="Calibri" w:hAnsi="Calibri" w:cs="Calibri"/>
                <w:sz w:val="20"/>
              </w:rPr>
              <w:t>0115</w:t>
            </w:r>
          </w:p>
        </w:tc>
        <w:tc>
          <w:tcPr>
            <w:tcW w:w="1134" w:type="dxa"/>
            <w:tcBorders>
              <w:top w:val="nil"/>
              <w:left w:val="nil"/>
              <w:bottom w:val="single" w:sz="4" w:space="0" w:color="auto"/>
              <w:right w:val="single" w:sz="4" w:space="0" w:color="auto"/>
            </w:tcBorders>
            <w:shd w:val="clear" w:color="auto" w:fill="auto"/>
            <w:vAlign w:val="center"/>
            <w:hideMark/>
          </w:tcPr>
          <w:p w14:paraId="2BBA32C2" w14:textId="77777777" w:rsidR="00A768CC" w:rsidRPr="00A768CC" w:rsidRDefault="00A768CC" w:rsidP="00A768CC">
            <w:pPr>
              <w:jc w:val="center"/>
              <w:rPr>
                <w:rFonts w:ascii="Calibri" w:hAnsi="Calibri" w:cs="Calibri"/>
                <w:sz w:val="20"/>
              </w:rPr>
            </w:pPr>
            <w:r w:rsidRPr="00A768CC">
              <w:rPr>
                <w:rFonts w:ascii="Calibri" w:hAnsi="Calibri" w:cs="Calibri"/>
                <w:sz w:val="20"/>
              </w:rPr>
              <w:t>13 539</w:t>
            </w:r>
          </w:p>
        </w:tc>
        <w:tc>
          <w:tcPr>
            <w:tcW w:w="1418" w:type="dxa"/>
            <w:tcBorders>
              <w:top w:val="nil"/>
              <w:left w:val="nil"/>
              <w:bottom w:val="single" w:sz="4" w:space="0" w:color="auto"/>
              <w:right w:val="single" w:sz="8" w:space="0" w:color="auto"/>
            </w:tcBorders>
            <w:shd w:val="clear" w:color="auto" w:fill="auto"/>
            <w:vAlign w:val="center"/>
            <w:hideMark/>
          </w:tcPr>
          <w:p w14:paraId="2139FECA" w14:textId="77777777" w:rsidR="00A768CC" w:rsidRPr="00A768CC" w:rsidRDefault="00A768CC" w:rsidP="00A768CC">
            <w:pPr>
              <w:jc w:val="center"/>
              <w:rPr>
                <w:rFonts w:ascii="Calibri" w:hAnsi="Calibri" w:cs="Calibri"/>
                <w:sz w:val="20"/>
              </w:rPr>
            </w:pPr>
            <w:r w:rsidRPr="00A768CC">
              <w:rPr>
                <w:rFonts w:ascii="Calibri" w:hAnsi="Calibri" w:cs="Calibri"/>
                <w:sz w:val="20"/>
              </w:rPr>
              <w:t>13 394</w:t>
            </w:r>
          </w:p>
        </w:tc>
      </w:tr>
      <w:tr w:rsidR="00A768CC" w:rsidRPr="00A768CC" w14:paraId="144F037C"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189E0551" w14:textId="77777777" w:rsidR="00C7651A" w:rsidRDefault="00A768CC" w:rsidP="00A768CC">
            <w:pPr>
              <w:rPr>
                <w:rFonts w:ascii="Calibri" w:hAnsi="Calibri" w:cs="Calibri"/>
                <w:sz w:val="20"/>
              </w:rPr>
            </w:pPr>
            <w:r w:rsidRPr="00A768CC">
              <w:rPr>
                <w:rFonts w:ascii="Calibri" w:hAnsi="Calibri" w:cs="Calibri"/>
                <w:sz w:val="20"/>
              </w:rPr>
              <w:t xml:space="preserve">                    13.Závazky ze vztahu k rozpočtu orgánů územních </w:t>
            </w:r>
          </w:p>
          <w:p w14:paraId="47FAFDCE" w14:textId="5E120370" w:rsidR="00A768CC" w:rsidRPr="00A768CC" w:rsidRDefault="00C7651A" w:rsidP="00A768CC">
            <w:pPr>
              <w:rPr>
                <w:rFonts w:ascii="Calibri" w:hAnsi="Calibri" w:cs="Calibri"/>
                <w:sz w:val="20"/>
              </w:rPr>
            </w:pPr>
            <w:r>
              <w:rPr>
                <w:rFonts w:ascii="Calibri" w:hAnsi="Calibri" w:cs="Calibri"/>
                <w:sz w:val="20"/>
              </w:rPr>
              <w:t xml:space="preserve">                    </w:t>
            </w:r>
            <w:r w:rsidR="00A768CC" w:rsidRPr="00A768CC">
              <w:rPr>
                <w:rFonts w:ascii="Calibri" w:hAnsi="Calibri" w:cs="Calibri"/>
                <w:sz w:val="20"/>
              </w:rPr>
              <w:t>samosprávných celků</w:t>
            </w:r>
          </w:p>
        </w:tc>
        <w:tc>
          <w:tcPr>
            <w:tcW w:w="1430" w:type="dxa"/>
            <w:tcBorders>
              <w:top w:val="nil"/>
              <w:left w:val="nil"/>
              <w:bottom w:val="single" w:sz="4" w:space="0" w:color="auto"/>
              <w:right w:val="single" w:sz="4" w:space="0" w:color="auto"/>
            </w:tcBorders>
            <w:shd w:val="clear" w:color="auto" w:fill="auto"/>
            <w:vAlign w:val="center"/>
            <w:hideMark/>
          </w:tcPr>
          <w:p w14:paraId="02E79384" w14:textId="77777777" w:rsidR="00A768CC" w:rsidRPr="00A768CC" w:rsidRDefault="00A768CC" w:rsidP="00A768CC">
            <w:pPr>
              <w:jc w:val="center"/>
              <w:rPr>
                <w:rFonts w:ascii="Calibri" w:hAnsi="Calibri" w:cs="Calibri"/>
                <w:sz w:val="20"/>
              </w:rPr>
            </w:pPr>
            <w:r w:rsidRPr="00A768CC">
              <w:rPr>
                <w:rFonts w:ascii="Calibri" w:hAnsi="Calibri" w:cs="Calibri"/>
                <w:sz w:val="20"/>
              </w:rPr>
              <w:t>348</w:t>
            </w:r>
          </w:p>
        </w:tc>
        <w:tc>
          <w:tcPr>
            <w:tcW w:w="696" w:type="dxa"/>
            <w:tcBorders>
              <w:top w:val="nil"/>
              <w:left w:val="nil"/>
              <w:bottom w:val="single" w:sz="4" w:space="0" w:color="auto"/>
              <w:right w:val="single" w:sz="4" w:space="0" w:color="auto"/>
            </w:tcBorders>
            <w:shd w:val="clear" w:color="auto" w:fill="auto"/>
            <w:vAlign w:val="center"/>
            <w:hideMark/>
          </w:tcPr>
          <w:p w14:paraId="0912F3F7" w14:textId="77777777" w:rsidR="00A768CC" w:rsidRPr="00A768CC" w:rsidRDefault="00A768CC" w:rsidP="00A768CC">
            <w:pPr>
              <w:jc w:val="center"/>
              <w:rPr>
                <w:rFonts w:ascii="Calibri" w:hAnsi="Calibri" w:cs="Calibri"/>
                <w:sz w:val="20"/>
              </w:rPr>
            </w:pPr>
            <w:r w:rsidRPr="00A768CC">
              <w:rPr>
                <w:rFonts w:ascii="Calibri" w:hAnsi="Calibri" w:cs="Calibri"/>
                <w:sz w:val="20"/>
              </w:rPr>
              <w:t>0116</w:t>
            </w:r>
          </w:p>
        </w:tc>
        <w:tc>
          <w:tcPr>
            <w:tcW w:w="1134" w:type="dxa"/>
            <w:tcBorders>
              <w:top w:val="nil"/>
              <w:left w:val="nil"/>
              <w:bottom w:val="single" w:sz="4" w:space="0" w:color="auto"/>
              <w:right w:val="single" w:sz="4" w:space="0" w:color="auto"/>
            </w:tcBorders>
            <w:shd w:val="clear" w:color="auto" w:fill="auto"/>
            <w:vAlign w:val="center"/>
            <w:hideMark/>
          </w:tcPr>
          <w:p w14:paraId="37260960"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49426CA6"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412DBD5A"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42490AD3" w14:textId="77777777" w:rsidR="00C7651A" w:rsidRDefault="00A768CC" w:rsidP="00A768CC">
            <w:pPr>
              <w:rPr>
                <w:rFonts w:ascii="Calibri" w:hAnsi="Calibri" w:cs="Calibri"/>
                <w:sz w:val="20"/>
              </w:rPr>
            </w:pPr>
            <w:r w:rsidRPr="00A768CC">
              <w:rPr>
                <w:rFonts w:ascii="Calibri" w:hAnsi="Calibri" w:cs="Calibri"/>
                <w:sz w:val="20"/>
              </w:rPr>
              <w:t xml:space="preserve">                    14.Závazky z upsaných nesplacených cenných papírů </w:t>
            </w:r>
          </w:p>
          <w:p w14:paraId="36456418" w14:textId="50A0105D" w:rsidR="00A768CC" w:rsidRPr="00A768CC" w:rsidRDefault="00C7651A" w:rsidP="00A768CC">
            <w:pPr>
              <w:rPr>
                <w:rFonts w:ascii="Calibri" w:hAnsi="Calibri" w:cs="Calibri"/>
                <w:sz w:val="20"/>
              </w:rPr>
            </w:pPr>
            <w:r>
              <w:rPr>
                <w:rFonts w:ascii="Calibri" w:hAnsi="Calibri" w:cs="Calibri"/>
                <w:sz w:val="20"/>
              </w:rPr>
              <w:t xml:space="preserve">                    </w:t>
            </w:r>
            <w:r w:rsidR="00A768CC" w:rsidRPr="00A768CC">
              <w:rPr>
                <w:rFonts w:ascii="Calibri" w:hAnsi="Calibri" w:cs="Calibri"/>
                <w:sz w:val="20"/>
              </w:rPr>
              <w:t>a podílů</w:t>
            </w:r>
          </w:p>
        </w:tc>
        <w:tc>
          <w:tcPr>
            <w:tcW w:w="1430" w:type="dxa"/>
            <w:tcBorders>
              <w:top w:val="nil"/>
              <w:left w:val="nil"/>
              <w:bottom w:val="single" w:sz="4" w:space="0" w:color="auto"/>
              <w:right w:val="single" w:sz="4" w:space="0" w:color="auto"/>
            </w:tcBorders>
            <w:shd w:val="clear" w:color="000000" w:fill="FFFFFF"/>
            <w:vAlign w:val="center"/>
            <w:hideMark/>
          </w:tcPr>
          <w:p w14:paraId="1F1DC177" w14:textId="77777777" w:rsidR="00A768CC" w:rsidRPr="00A768CC" w:rsidRDefault="00A768CC" w:rsidP="00A768CC">
            <w:pPr>
              <w:jc w:val="center"/>
              <w:rPr>
                <w:rFonts w:ascii="Calibri" w:hAnsi="Calibri" w:cs="Calibri"/>
                <w:sz w:val="20"/>
              </w:rPr>
            </w:pPr>
            <w:r w:rsidRPr="00A768CC">
              <w:rPr>
                <w:rFonts w:ascii="Calibri" w:hAnsi="Calibri" w:cs="Calibri"/>
                <w:sz w:val="20"/>
              </w:rPr>
              <w:t>367</w:t>
            </w:r>
          </w:p>
        </w:tc>
        <w:tc>
          <w:tcPr>
            <w:tcW w:w="696" w:type="dxa"/>
            <w:tcBorders>
              <w:top w:val="nil"/>
              <w:left w:val="nil"/>
              <w:bottom w:val="single" w:sz="4" w:space="0" w:color="auto"/>
              <w:right w:val="single" w:sz="4" w:space="0" w:color="auto"/>
            </w:tcBorders>
            <w:shd w:val="clear" w:color="auto" w:fill="auto"/>
            <w:vAlign w:val="center"/>
            <w:hideMark/>
          </w:tcPr>
          <w:p w14:paraId="5393B66A" w14:textId="77777777" w:rsidR="00A768CC" w:rsidRPr="00A768CC" w:rsidRDefault="00A768CC" w:rsidP="00A768CC">
            <w:pPr>
              <w:jc w:val="center"/>
              <w:rPr>
                <w:rFonts w:ascii="Calibri" w:hAnsi="Calibri" w:cs="Calibri"/>
                <w:sz w:val="20"/>
              </w:rPr>
            </w:pPr>
            <w:r w:rsidRPr="00A768CC">
              <w:rPr>
                <w:rFonts w:ascii="Calibri" w:hAnsi="Calibri" w:cs="Calibri"/>
                <w:sz w:val="20"/>
              </w:rPr>
              <w:t>0117</w:t>
            </w:r>
          </w:p>
        </w:tc>
        <w:tc>
          <w:tcPr>
            <w:tcW w:w="1134" w:type="dxa"/>
            <w:tcBorders>
              <w:top w:val="nil"/>
              <w:left w:val="nil"/>
              <w:bottom w:val="single" w:sz="4" w:space="0" w:color="auto"/>
              <w:right w:val="single" w:sz="4" w:space="0" w:color="auto"/>
            </w:tcBorders>
            <w:shd w:val="clear" w:color="auto" w:fill="auto"/>
            <w:vAlign w:val="center"/>
            <w:hideMark/>
          </w:tcPr>
          <w:p w14:paraId="64C9E596"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3079869B"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1797D439"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ADE5682" w14:textId="77777777" w:rsidR="00C7651A" w:rsidRDefault="00A768CC" w:rsidP="00A768CC">
            <w:pPr>
              <w:rPr>
                <w:rFonts w:ascii="Calibri" w:hAnsi="Calibri" w:cs="Calibri"/>
                <w:sz w:val="20"/>
              </w:rPr>
            </w:pPr>
            <w:r w:rsidRPr="00A768CC">
              <w:rPr>
                <w:rFonts w:ascii="Calibri" w:hAnsi="Calibri" w:cs="Calibri"/>
                <w:sz w:val="20"/>
              </w:rPr>
              <w:t xml:space="preserve">                    15.Závazky ke společníkům sdruženým ve </w:t>
            </w:r>
          </w:p>
          <w:p w14:paraId="12C605C2" w14:textId="05B1883F" w:rsidR="00A768CC" w:rsidRPr="00A768CC" w:rsidRDefault="00C7651A" w:rsidP="00A768CC">
            <w:pPr>
              <w:rPr>
                <w:rFonts w:ascii="Calibri" w:hAnsi="Calibri" w:cs="Calibri"/>
                <w:sz w:val="20"/>
              </w:rPr>
            </w:pPr>
            <w:r>
              <w:rPr>
                <w:rFonts w:ascii="Calibri" w:hAnsi="Calibri" w:cs="Calibri"/>
                <w:sz w:val="20"/>
              </w:rPr>
              <w:t xml:space="preserve">                    </w:t>
            </w:r>
            <w:r w:rsidR="00A768CC" w:rsidRPr="00A768CC">
              <w:rPr>
                <w:rFonts w:ascii="Calibri" w:hAnsi="Calibri" w:cs="Calibri"/>
                <w:sz w:val="20"/>
              </w:rPr>
              <w:t>společnosti</w:t>
            </w:r>
          </w:p>
        </w:tc>
        <w:tc>
          <w:tcPr>
            <w:tcW w:w="1430" w:type="dxa"/>
            <w:tcBorders>
              <w:top w:val="nil"/>
              <w:left w:val="nil"/>
              <w:bottom w:val="single" w:sz="4" w:space="0" w:color="auto"/>
              <w:right w:val="single" w:sz="4" w:space="0" w:color="auto"/>
            </w:tcBorders>
            <w:shd w:val="clear" w:color="000000" w:fill="FFFFFF"/>
            <w:vAlign w:val="center"/>
            <w:hideMark/>
          </w:tcPr>
          <w:p w14:paraId="51D791B5" w14:textId="77777777" w:rsidR="00A768CC" w:rsidRPr="00A768CC" w:rsidRDefault="00A768CC" w:rsidP="00A768CC">
            <w:pPr>
              <w:jc w:val="center"/>
              <w:rPr>
                <w:rFonts w:ascii="Calibri" w:hAnsi="Calibri" w:cs="Calibri"/>
                <w:sz w:val="20"/>
              </w:rPr>
            </w:pPr>
            <w:r w:rsidRPr="00A768CC">
              <w:rPr>
                <w:rFonts w:ascii="Calibri" w:hAnsi="Calibri" w:cs="Calibri"/>
                <w:sz w:val="20"/>
              </w:rPr>
              <w:t>368</w:t>
            </w:r>
          </w:p>
        </w:tc>
        <w:tc>
          <w:tcPr>
            <w:tcW w:w="696" w:type="dxa"/>
            <w:tcBorders>
              <w:top w:val="nil"/>
              <w:left w:val="nil"/>
              <w:bottom w:val="single" w:sz="4" w:space="0" w:color="auto"/>
              <w:right w:val="single" w:sz="4" w:space="0" w:color="auto"/>
            </w:tcBorders>
            <w:shd w:val="clear" w:color="auto" w:fill="auto"/>
            <w:vAlign w:val="center"/>
            <w:hideMark/>
          </w:tcPr>
          <w:p w14:paraId="55FDA95D" w14:textId="77777777" w:rsidR="00A768CC" w:rsidRPr="00A768CC" w:rsidRDefault="00A768CC" w:rsidP="00A768CC">
            <w:pPr>
              <w:jc w:val="center"/>
              <w:rPr>
                <w:rFonts w:ascii="Calibri" w:hAnsi="Calibri" w:cs="Calibri"/>
                <w:sz w:val="20"/>
              </w:rPr>
            </w:pPr>
            <w:r w:rsidRPr="00A768CC">
              <w:rPr>
                <w:rFonts w:ascii="Calibri" w:hAnsi="Calibri" w:cs="Calibri"/>
                <w:sz w:val="20"/>
              </w:rPr>
              <w:t>0118</w:t>
            </w:r>
          </w:p>
        </w:tc>
        <w:tc>
          <w:tcPr>
            <w:tcW w:w="1134" w:type="dxa"/>
            <w:tcBorders>
              <w:top w:val="nil"/>
              <w:left w:val="nil"/>
              <w:bottom w:val="single" w:sz="4" w:space="0" w:color="auto"/>
              <w:right w:val="single" w:sz="4" w:space="0" w:color="auto"/>
            </w:tcBorders>
            <w:shd w:val="clear" w:color="auto" w:fill="auto"/>
            <w:vAlign w:val="center"/>
            <w:hideMark/>
          </w:tcPr>
          <w:p w14:paraId="7F57421A"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518FE02C"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5D58FACB"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6B55930" w14:textId="77777777" w:rsidR="00A768CC" w:rsidRPr="00A768CC" w:rsidRDefault="00A768CC" w:rsidP="00A768CC">
            <w:pPr>
              <w:rPr>
                <w:rFonts w:ascii="Calibri" w:hAnsi="Calibri" w:cs="Calibri"/>
                <w:sz w:val="20"/>
              </w:rPr>
            </w:pPr>
            <w:r w:rsidRPr="00A768CC">
              <w:rPr>
                <w:rFonts w:ascii="Calibri" w:hAnsi="Calibri" w:cs="Calibri"/>
                <w:sz w:val="20"/>
              </w:rPr>
              <w:t xml:space="preserve">                    16.Závazky z pevných termínovaných operací a opcí</w:t>
            </w:r>
          </w:p>
        </w:tc>
        <w:tc>
          <w:tcPr>
            <w:tcW w:w="1430" w:type="dxa"/>
            <w:tcBorders>
              <w:top w:val="nil"/>
              <w:left w:val="nil"/>
              <w:bottom w:val="single" w:sz="4" w:space="0" w:color="auto"/>
              <w:right w:val="single" w:sz="4" w:space="0" w:color="auto"/>
            </w:tcBorders>
            <w:shd w:val="clear" w:color="000000" w:fill="FFFFFF"/>
            <w:vAlign w:val="center"/>
            <w:hideMark/>
          </w:tcPr>
          <w:p w14:paraId="662B4F0A" w14:textId="77777777" w:rsidR="00A768CC" w:rsidRPr="00A768CC" w:rsidRDefault="00A768CC" w:rsidP="00A768CC">
            <w:pPr>
              <w:jc w:val="center"/>
              <w:rPr>
                <w:rFonts w:ascii="Calibri" w:hAnsi="Calibri" w:cs="Calibri"/>
                <w:sz w:val="20"/>
              </w:rPr>
            </w:pPr>
            <w:r w:rsidRPr="00A768CC">
              <w:rPr>
                <w:rFonts w:ascii="Calibri" w:hAnsi="Calibri" w:cs="Calibri"/>
                <w:sz w:val="20"/>
              </w:rPr>
              <w:t>373</w:t>
            </w:r>
          </w:p>
        </w:tc>
        <w:tc>
          <w:tcPr>
            <w:tcW w:w="696" w:type="dxa"/>
            <w:tcBorders>
              <w:top w:val="nil"/>
              <w:left w:val="nil"/>
              <w:bottom w:val="single" w:sz="4" w:space="0" w:color="auto"/>
              <w:right w:val="single" w:sz="4" w:space="0" w:color="auto"/>
            </w:tcBorders>
            <w:shd w:val="clear" w:color="auto" w:fill="auto"/>
            <w:vAlign w:val="center"/>
            <w:hideMark/>
          </w:tcPr>
          <w:p w14:paraId="26843336" w14:textId="77777777" w:rsidR="00A768CC" w:rsidRPr="00A768CC" w:rsidRDefault="00A768CC" w:rsidP="00A768CC">
            <w:pPr>
              <w:jc w:val="center"/>
              <w:rPr>
                <w:rFonts w:ascii="Calibri" w:hAnsi="Calibri" w:cs="Calibri"/>
                <w:sz w:val="20"/>
              </w:rPr>
            </w:pPr>
            <w:r w:rsidRPr="00A768CC">
              <w:rPr>
                <w:rFonts w:ascii="Calibri" w:hAnsi="Calibri" w:cs="Calibri"/>
                <w:sz w:val="20"/>
              </w:rPr>
              <w:t>0119</w:t>
            </w:r>
          </w:p>
        </w:tc>
        <w:tc>
          <w:tcPr>
            <w:tcW w:w="1134" w:type="dxa"/>
            <w:tcBorders>
              <w:top w:val="nil"/>
              <w:left w:val="nil"/>
              <w:bottom w:val="single" w:sz="4" w:space="0" w:color="auto"/>
              <w:right w:val="single" w:sz="4" w:space="0" w:color="auto"/>
            </w:tcBorders>
            <w:shd w:val="clear" w:color="auto" w:fill="auto"/>
            <w:vAlign w:val="center"/>
            <w:hideMark/>
          </w:tcPr>
          <w:p w14:paraId="38AD6CC5"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70328659"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6C3D7886"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99A1E54" w14:textId="77777777" w:rsidR="00A768CC" w:rsidRPr="00A768CC" w:rsidRDefault="00A768CC" w:rsidP="00A768CC">
            <w:pPr>
              <w:rPr>
                <w:rFonts w:ascii="Calibri" w:hAnsi="Calibri" w:cs="Calibri"/>
                <w:sz w:val="20"/>
              </w:rPr>
            </w:pPr>
            <w:r w:rsidRPr="00A768CC">
              <w:rPr>
                <w:rFonts w:ascii="Calibri" w:hAnsi="Calibri" w:cs="Calibri"/>
                <w:sz w:val="20"/>
              </w:rPr>
              <w:t xml:space="preserve">                    17.Jiné závazky</w:t>
            </w:r>
          </w:p>
        </w:tc>
        <w:tc>
          <w:tcPr>
            <w:tcW w:w="1430" w:type="dxa"/>
            <w:tcBorders>
              <w:top w:val="nil"/>
              <w:left w:val="nil"/>
              <w:bottom w:val="single" w:sz="4" w:space="0" w:color="auto"/>
              <w:right w:val="single" w:sz="4" w:space="0" w:color="auto"/>
            </w:tcBorders>
            <w:shd w:val="clear" w:color="auto" w:fill="auto"/>
            <w:vAlign w:val="center"/>
            <w:hideMark/>
          </w:tcPr>
          <w:p w14:paraId="688A5B86" w14:textId="77777777" w:rsidR="00A768CC" w:rsidRPr="00A768CC" w:rsidRDefault="00A768CC" w:rsidP="00A768CC">
            <w:pPr>
              <w:jc w:val="center"/>
              <w:rPr>
                <w:rFonts w:ascii="Calibri" w:hAnsi="Calibri" w:cs="Calibri"/>
                <w:sz w:val="20"/>
              </w:rPr>
            </w:pPr>
            <w:r w:rsidRPr="00A768CC">
              <w:rPr>
                <w:rFonts w:ascii="Calibri" w:hAnsi="Calibri" w:cs="Calibri"/>
                <w:sz w:val="20"/>
              </w:rPr>
              <w:t>379</w:t>
            </w:r>
          </w:p>
        </w:tc>
        <w:tc>
          <w:tcPr>
            <w:tcW w:w="696" w:type="dxa"/>
            <w:tcBorders>
              <w:top w:val="nil"/>
              <w:left w:val="nil"/>
              <w:bottom w:val="single" w:sz="4" w:space="0" w:color="auto"/>
              <w:right w:val="single" w:sz="4" w:space="0" w:color="auto"/>
            </w:tcBorders>
            <w:shd w:val="clear" w:color="auto" w:fill="auto"/>
            <w:vAlign w:val="center"/>
            <w:hideMark/>
          </w:tcPr>
          <w:p w14:paraId="1EE609CF" w14:textId="77777777" w:rsidR="00A768CC" w:rsidRPr="00A768CC" w:rsidRDefault="00A768CC" w:rsidP="00A768CC">
            <w:pPr>
              <w:jc w:val="center"/>
              <w:rPr>
                <w:rFonts w:ascii="Calibri" w:hAnsi="Calibri" w:cs="Calibri"/>
                <w:sz w:val="20"/>
              </w:rPr>
            </w:pPr>
            <w:r w:rsidRPr="00A768CC">
              <w:rPr>
                <w:rFonts w:ascii="Calibri" w:hAnsi="Calibri" w:cs="Calibri"/>
                <w:sz w:val="20"/>
              </w:rPr>
              <w:t>0120</w:t>
            </w:r>
          </w:p>
        </w:tc>
        <w:tc>
          <w:tcPr>
            <w:tcW w:w="1134" w:type="dxa"/>
            <w:tcBorders>
              <w:top w:val="nil"/>
              <w:left w:val="nil"/>
              <w:bottom w:val="single" w:sz="4" w:space="0" w:color="auto"/>
              <w:right w:val="single" w:sz="4" w:space="0" w:color="auto"/>
            </w:tcBorders>
            <w:shd w:val="clear" w:color="auto" w:fill="auto"/>
            <w:vAlign w:val="center"/>
            <w:hideMark/>
          </w:tcPr>
          <w:p w14:paraId="7A1313C7" w14:textId="77777777" w:rsidR="00A768CC" w:rsidRPr="00A768CC" w:rsidRDefault="00A768CC" w:rsidP="00A768CC">
            <w:pPr>
              <w:jc w:val="center"/>
              <w:rPr>
                <w:rFonts w:ascii="Calibri" w:hAnsi="Calibri" w:cs="Calibri"/>
                <w:sz w:val="20"/>
              </w:rPr>
            </w:pPr>
            <w:r w:rsidRPr="00A768CC">
              <w:rPr>
                <w:rFonts w:ascii="Calibri" w:hAnsi="Calibri" w:cs="Calibri"/>
                <w:sz w:val="20"/>
              </w:rPr>
              <w:t>659</w:t>
            </w:r>
          </w:p>
        </w:tc>
        <w:tc>
          <w:tcPr>
            <w:tcW w:w="1418" w:type="dxa"/>
            <w:tcBorders>
              <w:top w:val="nil"/>
              <w:left w:val="nil"/>
              <w:bottom w:val="single" w:sz="4" w:space="0" w:color="auto"/>
              <w:right w:val="single" w:sz="8" w:space="0" w:color="auto"/>
            </w:tcBorders>
            <w:shd w:val="clear" w:color="auto" w:fill="auto"/>
            <w:vAlign w:val="center"/>
            <w:hideMark/>
          </w:tcPr>
          <w:p w14:paraId="48EAA15E" w14:textId="77777777" w:rsidR="00A768CC" w:rsidRPr="00A768CC" w:rsidRDefault="00A768CC" w:rsidP="00A768CC">
            <w:pPr>
              <w:jc w:val="center"/>
              <w:rPr>
                <w:rFonts w:ascii="Calibri" w:hAnsi="Calibri" w:cs="Calibri"/>
                <w:sz w:val="20"/>
              </w:rPr>
            </w:pPr>
            <w:r w:rsidRPr="00A768CC">
              <w:rPr>
                <w:rFonts w:ascii="Calibri" w:hAnsi="Calibri" w:cs="Calibri"/>
                <w:sz w:val="20"/>
              </w:rPr>
              <w:t>776</w:t>
            </w:r>
          </w:p>
        </w:tc>
      </w:tr>
      <w:tr w:rsidR="00A768CC" w:rsidRPr="00A768CC" w14:paraId="6C4CD4BD"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D45A3AB" w14:textId="77777777" w:rsidR="00A768CC" w:rsidRPr="00A768CC" w:rsidRDefault="00A768CC" w:rsidP="00A768CC">
            <w:pPr>
              <w:rPr>
                <w:rFonts w:ascii="Calibri" w:hAnsi="Calibri" w:cs="Calibri"/>
                <w:sz w:val="20"/>
              </w:rPr>
            </w:pPr>
            <w:r w:rsidRPr="00A768CC">
              <w:rPr>
                <w:rFonts w:ascii="Calibri" w:hAnsi="Calibri" w:cs="Calibri"/>
                <w:sz w:val="20"/>
              </w:rPr>
              <w:t xml:space="preserve">                    18.Krátkodobé úvěry</w:t>
            </w:r>
          </w:p>
        </w:tc>
        <w:tc>
          <w:tcPr>
            <w:tcW w:w="1430" w:type="dxa"/>
            <w:tcBorders>
              <w:top w:val="nil"/>
              <w:left w:val="nil"/>
              <w:bottom w:val="single" w:sz="4" w:space="0" w:color="auto"/>
              <w:right w:val="single" w:sz="4" w:space="0" w:color="auto"/>
            </w:tcBorders>
            <w:shd w:val="clear" w:color="auto" w:fill="auto"/>
            <w:vAlign w:val="center"/>
            <w:hideMark/>
          </w:tcPr>
          <w:p w14:paraId="43A49BAE" w14:textId="77777777" w:rsidR="00A768CC" w:rsidRPr="00A768CC" w:rsidRDefault="00A768CC" w:rsidP="00A768CC">
            <w:pPr>
              <w:jc w:val="center"/>
              <w:rPr>
                <w:rFonts w:ascii="Calibri" w:hAnsi="Calibri" w:cs="Calibri"/>
                <w:sz w:val="20"/>
              </w:rPr>
            </w:pPr>
            <w:r w:rsidRPr="00A768CC">
              <w:rPr>
                <w:rFonts w:ascii="Calibri" w:hAnsi="Calibri" w:cs="Calibri"/>
                <w:sz w:val="20"/>
              </w:rPr>
              <w:t>231</w:t>
            </w:r>
          </w:p>
        </w:tc>
        <w:tc>
          <w:tcPr>
            <w:tcW w:w="696" w:type="dxa"/>
            <w:tcBorders>
              <w:top w:val="nil"/>
              <w:left w:val="nil"/>
              <w:bottom w:val="single" w:sz="4" w:space="0" w:color="auto"/>
              <w:right w:val="single" w:sz="4" w:space="0" w:color="auto"/>
            </w:tcBorders>
            <w:shd w:val="clear" w:color="auto" w:fill="auto"/>
            <w:vAlign w:val="center"/>
            <w:hideMark/>
          </w:tcPr>
          <w:p w14:paraId="1CF543C5" w14:textId="77777777" w:rsidR="00A768CC" w:rsidRPr="00A768CC" w:rsidRDefault="00A768CC" w:rsidP="00A768CC">
            <w:pPr>
              <w:jc w:val="center"/>
              <w:rPr>
                <w:rFonts w:ascii="Calibri" w:hAnsi="Calibri" w:cs="Calibri"/>
                <w:sz w:val="20"/>
              </w:rPr>
            </w:pPr>
            <w:r w:rsidRPr="00A768CC">
              <w:rPr>
                <w:rFonts w:ascii="Calibri" w:hAnsi="Calibri" w:cs="Calibri"/>
                <w:sz w:val="20"/>
              </w:rPr>
              <w:t>0121</w:t>
            </w:r>
          </w:p>
        </w:tc>
        <w:tc>
          <w:tcPr>
            <w:tcW w:w="1134" w:type="dxa"/>
            <w:tcBorders>
              <w:top w:val="nil"/>
              <w:left w:val="nil"/>
              <w:bottom w:val="single" w:sz="4" w:space="0" w:color="auto"/>
              <w:right w:val="single" w:sz="4" w:space="0" w:color="auto"/>
            </w:tcBorders>
            <w:shd w:val="clear" w:color="auto" w:fill="auto"/>
            <w:vAlign w:val="center"/>
            <w:hideMark/>
          </w:tcPr>
          <w:p w14:paraId="0835A314"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0CBDE6D3"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6B8452BA"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5A8A3751" w14:textId="77777777" w:rsidR="00A768CC" w:rsidRPr="00A768CC" w:rsidRDefault="00A768CC" w:rsidP="00A768CC">
            <w:pPr>
              <w:rPr>
                <w:rFonts w:ascii="Calibri" w:hAnsi="Calibri" w:cs="Calibri"/>
                <w:sz w:val="20"/>
              </w:rPr>
            </w:pPr>
            <w:r w:rsidRPr="00A768CC">
              <w:rPr>
                <w:rFonts w:ascii="Calibri" w:hAnsi="Calibri" w:cs="Calibri"/>
                <w:sz w:val="20"/>
              </w:rPr>
              <w:t xml:space="preserve">                    19.Eskontní úvěry</w:t>
            </w:r>
          </w:p>
        </w:tc>
        <w:tc>
          <w:tcPr>
            <w:tcW w:w="1430" w:type="dxa"/>
            <w:tcBorders>
              <w:top w:val="nil"/>
              <w:left w:val="nil"/>
              <w:bottom w:val="single" w:sz="4" w:space="0" w:color="auto"/>
              <w:right w:val="single" w:sz="4" w:space="0" w:color="auto"/>
            </w:tcBorders>
            <w:shd w:val="clear" w:color="auto" w:fill="auto"/>
            <w:vAlign w:val="center"/>
            <w:hideMark/>
          </w:tcPr>
          <w:p w14:paraId="0379048F" w14:textId="77777777" w:rsidR="00A768CC" w:rsidRPr="00A768CC" w:rsidRDefault="00A768CC" w:rsidP="00A768CC">
            <w:pPr>
              <w:jc w:val="center"/>
              <w:rPr>
                <w:rFonts w:ascii="Calibri" w:hAnsi="Calibri" w:cs="Calibri"/>
                <w:sz w:val="20"/>
              </w:rPr>
            </w:pPr>
            <w:r w:rsidRPr="00A768CC">
              <w:rPr>
                <w:rFonts w:ascii="Calibri" w:hAnsi="Calibri" w:cs="Calibri"/>
                <w:sz w:val="20"/>
              </w:rPr>
              <w:t>232</w:t>
            </w:r>
          </w:p>
        </w:tc>
        <w:tc>
          <w:tcPr>
            <w:tcW w:w="696" w:type="dxa"/>
            <w:tcBorders>
              <w:top w:val="nil"/>
              <w:left w:val="nil"/>
              <w:bottom w:val="single" w:sz="4" w:space="0" w:color="auto"/>
              <w:right w:val="single" w:sz="4" w:space="0" w:color="auto"/>
            </w:tcBorders>
            <w:shd w:val="clear" w:color="auto" w:fill="auto"/>
            <w:vAlign w:val="center"/>
            <w:hideMark/>
          </w:tcPr>
          <w:p w14:paraId="54B0852A" w14:textId="77777777" w:rsidR="00A768CC" w:rsidRPr="00A768CC" w:rsidRDefault="00A768CC" w:rsidP="00A768CC">
            <w:pPr>
              <w:jc w:val="center"/>
              <w:rPr>
                <w:rFonts w:ascii="Calibri" w:hAnsi="Calibri" w:cs="Calibri"/>
                <w:sz w:val="20"/>
              </w:rPr>
            </w:pPr>
            <w:r w:rsidRPr="00A768CC">
              <w:rPr>
                <w:rFonts w:ascii="Calibri" w:hAnsi="Calibri" w:cs="Calibri"/>
                <w:sz w:val="20"/>
              </w:rPr>
              <w:t>0122</w:t>
            </w:r>
          </w:p>
        </w:tc>
        <w:tc>
          <w:tcPr>
            <w:tcW w:w="1134" w:type="dxa"/>
            <w:tcBorders>
              <w:top w:val="nil"/>
              <w:left w:val="nil"/>
              <w:bottom w:val="single" w:sz="4" w:space="0" w:color="auto"/>
              <w:right w:val="single" w:sz="4" w:space="0" w:color="auto"/>
            </w:tcBorders>
            <w:shd w:val="clear" w:color="auto" w:fill="auto"/>
            <w:vAlign w:val="center"/>
            <w:hideMark/>
          </w:tcPr>
          <w:p w14:paraId="12F18456"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566E962E"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4B705E79"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4E66989D" w14:textId="77777777" w:rsidR="00A768CC" w:rsidRPr="00A768CC" w:rsidRDefault="00A768CC" w:rsidP="00A768CC">
            <w:pPr>
              <w:rPr>
                <w:rFonts w:ascii="Calibri" w:hAnsi="Calibri" w:cs="Calibri"/>
                <w:sz w:val="20"/>
              </w:rPr>
            </w:pPr>
            <w:r w:rsidRPr="00A768CC">
              <w:rPr>
                <w:rFonts w:ascii="Calibri" w:hAnsi="Calibri" w:cs="Calibri"/>
                <w:sz w:val="20"/>
              </w:rPr>
              <w:t xml:space="preserve">                    20.Vydané krátkodobé dluhopisy</w:t>
            </w:r>
          </w:p>
        </w:tc>
        <w:tc>
          <w:tcPr>
            <w:tcW w:w="1430" w:type="dxa"/>
            <w:tcBorders>
              <w:top w:val="nil"/>
              <w:left w:val="nil"/>
              <w:bottom w:val="single" w:sz="4" w:space="0" w:color="auto"/>
              <w:right w:val="single" w:sz="4" w:space="0" w:color="auto"/>
            </w:tcBorders>
            <w:shd w:val="clear" w:color="auto" w:fill="auto"/>
            <w:vAlign w:val="center"/>
            <w:hideMark/>
          </w:tcPr>
          <w:p w14:paraId="50F9A05E" w14:textId="77777777" w:rsidR="00A768CC" w:rsidRPr="00A768CC" w:rsidRDefault="00A768CC" w:rsidP="00A768CC">
            <w:pPr>
              <w:jc w:val="center"/>
              <w:rPr>
                <w:rFonts w:ascii="Calibri" w:hAnsi="Calibri" w:cs="Calibri"/>
                <w:sz w:val="20"/>
              </w:rPr>
            </w:pPr>
            <w:r w:rsidRPr="00A768CC">
              <w:rPr>
                <w:rFonts w:ascii="Calibri" w:hAnsi="Calibri" w:cs="Calibri"/>
                <w:sz w:val="20"/>
              </w:rPr>
              <w:t>241</w:t>
            </w:r>
          </w:p>
        </w:tc>
        <w:tc>
          <w:tcPr>
            <w:tcW w:w="696" w:type="dxa"/>
            <w:tcBorders>
              <w:top w:val="nil"/>
              <w:left w:val="nil"/>
              <w:bottom w:val="single" w:sz="4" w:space="0" w:color="auto"/>
              <w:right w:val="single" w:sz="4" w:space="0" w:color="auto"/>
            </w:tcBorders>
            <w:shd w:val="clear" w:color="auto" w:fill="auto"/>
            <w:vAlign w:val="center"/>
            <w:hideMark/>
          </w:tcPr>
          <w:p w14:paraId="138A0E1E" w14:textId="77777777" w:rsidR="00A768CC" w:rsidRPr="00A768CC" w:rsidRDefault="00A768CC" w:rsidP="00A768CC">
            <w:pPr>
              <w:jc w:val="center"/>
              <w:rPr>
                <w:rFonts w:ascii="Calibri" w:hAnsi="Calibri" w:cs="Calibri"/>
                <w:sz w:val="20"/>
              </w:rPr>
            </w:pPr>
            <w:r w:rsidRPr="00A768CC">
              <w:rPr>
                <w:rFonts w:ascii="Calibri" w:hAnsi="Calibri" w:cs="Calibri"/>
                <w:sz w:val="20"/>
              </w:rPr>
              <w:t>0123</w:t>
            </w:r>
          </w:p>
        </w:tc>
        <w:tc>
          <w:tcPr>
            <w:tcW w:w="1134" w:type="dxa"/>
            <w:tcBorders>
              <w:top w:val="nil"/>
              <w:left w:val="nil"/>
              <w:bottom w:val="single" w:sz="4" w:space="0" w:color="auto"/>
              <w:right w:val="single" w:sz="4" w:space="0" w:color="auto"/>
            </w:tcBorders>
            <w:shd w:val="clear" w:color="auto" w:fill="auto"/>
            <w:vAlign w:val="center"/>
            <w:hideMark/>
          </w:tcPr>
          <w:p w14:paraId="324C51D1"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34EB8C41"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342E6354"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30E51F06" w14:textId="77777777" w:rsidR="00A768CC" w:rsidRPr="00A768CC" w:rsidRDefault="00A768CC" w:rsidP="00A768CC">
            <w:pPr>
              <w:rPr>
                <w:rFonts w:ascii="Calibri" w:hAnsi="Calibri" w:cs="Calibri"/>
                <w:sz w:val="20"/>
              </w:rPr>
            </w:pPr>
            <w:r w:rsidRPr="00A768CC">
              <w:rPr>
                <w:rFonts w:ascii="Calibri" w:hAnsi="Calibri" w:cs="Calibri"/>
                <w:sz w:val="20"/>
              </w:rPr>
              <w:t xml:space="preserve">                    21.Vlastní dluhopisy</w:t>
            </w:r>
          </w:p>
        </w:tc>
        <w:tc>
          <w:tcPr>
            <w:tcW w:w="1430" w:type="dxa"/>
            <w:tcBorders>
              <w:top w:val="nil"/>
              <w:left w:val="nil"/>
              <w:bottom w:val="single" w:sz="4" w:space="0" w:color="auto"/>
              <w:right w:val="single" w:sz="4" w:space="0" w:color="auto"/>
            </w:tcBorders>
            <w:shd w:val="clear" w:color="auto" w:fill="auto"/>
            <w:vAlign w:val="center"/>
            <w:hideMark/>
          </w:tcPr>
          <w:p w14:paraId="60E40591" w14:textId="77777777" w:rsidR="00A768CC" w:rsidRPr="00A768CC" w:rsidRDefault="00A768CC" w:rsidP="00A768CC">
            <w:pPr>
              <w:jc w:val="center"/>
              <w:rPr>
                <w:rFonts w:ascii="Calibri" w:hAnsi="Calibri" w:cs="Calibri"/>
                <w:sz w:val="20"/>
              </w:rPr>
            </w:pPr>
            <w:r w:rsidRPr="00A768CC">
              <w:rPr>
                <w:rFonts w:ascii="Calibri" w:hAnsi="Calibri" w:cs="Calibri"/>
                <w:sz w:val="20"/>
              </w:rPr>
              <w:t>255</w:t>
            </w:r>
          </w:p>
        </w:tc>
        <w:tc>
          <w:tcPr>
            <w:tcW w:w="696" w:type="dxa"/>
            <w:tcBorders>
              <w:top w:val="nil"/>
              <w:left w:val="nil"/>
              <w:bottom w:val="single" w:sz="4" w:space="0" w:color="auto"/>
              <w:right w:val="single" w:sz="4" w:space="0" w:color="auto"/>
            </w:tcBorders>
            <w:shd w:val="clear" w:color="auto" w:fill="auto"/>
            <w:vAlign w:val="center"/>
            <w:hideMark/>
          </w:tcPr>
          <w:p w14:paraId="26B66418" w14:textId="77777777" w:rsidR="00A768CC" w:rsidRPr="00A768CC" w:rsidRDefault="00A768CC" w:rsidP="00A768CC">
            <w:pPr>
              <w:jc w:val="center"/>
              <w:rPr>
                <w:rFonts w:ascii="Calibri" w:hAnsi="Calibri" w:cs="Calibri"/>
                <w:sz w:val="20"/>
              </w:rPr>
            </w:pPr>
            <w:r w:rsidRPr="00A768CC">
              <w:rPr>
                <w:rFonts w:ascii="Calibri" w:hAnsi="Calibri" w:cs="Calibri"/>
                <w:sz w:val="20"/>
              </w:rPr>
              <w:t>0124</w:t>
            </w:r>
          </w:p>
        </w:tc>
        <w:tc>
          <w:tcPr>
            <w:tcW w:w="1134" w:type="dxa"/>
            <w:tcBorders>
              <w:top w:val="nil"/>
              <w:left w:val="nil"/>
              <w:bottom w:val="single" w:sz="4" w:space="0" w:color="auto"/>
              <w:right w:val="single" w:sz="4" w:space="0" w:color="auto"/>
            </w:tcBorders>
            <w:shd w:val="clear" w:color="auto" w:fill="auto"/>
            <w:vAlign w:val="center"/>
            <w:hideMark/>
          </w:tcPr>
          <w:p w14:paraId="3E2AAD15"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063ED999"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1F22290B"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2A54F73" w14:textId="77777777" w:rsidR="00A768CC" w:rsidRPr="00A768CC" w:rsidRDefault="00A768CC" w:rsidP="00A768CC">
            <w:pPr>
              <w:rPr>
                <w:rFonts w:ascii="Calibri" w:hAnsi="Calibri" w:cs="Calibri"/>
                <w:sz w:val="20"/>
              </w:rPr>
            </w:pPr>
            <w:r w:rsidRPr="00A768CC">
              <w:rPr>
                <w:rFonts w:ascii="Calibri" w:hAnsi="Calibri" w:cs="Calibri"/>
                <w:sz w:val="20"/>
              </w:rPr>
              <w:t xml:space="preserve">                    22.Dohadné účty pasivní</w:t>
            </w:r>
          </w:p>
        </w:tc>
        <w:tc>
          <w:tcPr>
            <w:tcW w:w="1430" w:type="dxa"/>
            <w:tcBorders>
              <w:top w:val="nil"/>
              <w:left w:val="nil"/>
              <w:bottom w:val="single" w:sz="4" w:space="0" w:color="auto"/>
              <w:right w:val="single" w:sz="4" w:space="0" w:color="auto"/>
            </w:tcBorders>
            <w:shd w:val="clear" w:color="auto" w:fill="auto"/>
            <w:vAlign w:val="center"/>
            <w:hideMark/>
          </w:tcPr>
          <w:p w14:paraId="4AE5E8FC" w14:textId="77777777" w:rsidR="00A768CC" w:rsidRPr="00A768CC" w:rsidRDefault="00A768CC" w:rsidP="00A768CC">
            <w:pPr>
              <w:jc w:val="center"/>
              <w:rPr>
                <w:rFonts w:ascii="Calibri" w:hAnsi="Calibri" w:cs="Calibri"/>
                <w:sz w:val="20"/>
              </w:rPr>
            </w:pPr>
            <w:r w:rsidRPr="00A768CC">
              <w:rPr>
                <w:rFonts w:ascii="Calibri" w:hAnsi="Calibri" w:cs="Calibri"/>
                <w:sz w:val="20"/>
              </w:rPr>
              <w:t>z389</w:t>
            </w:r>
          </w:p>
        </w:tc>
        <w:tc>
          <w:tcPr>
            <w:tcW w:w="696" w:type="dxa"/>
            <w:tcBorders>
              <w:top w:val="nil"/>
              <w:left w:val="nil"/>
              <w:bottom w:val="single" w:sz="4" w:space="0" w:color="auto"/>
              <w:right w:val="single" w:sz="4" w:space="0" w:color="auto"/>
            </w:tcBorders>
            <w:shd w:val="clear" w:color="auto" w:fill="auto"/>
            <w:vAlign w:val="center"/>
            <w:hideMark/>
          </w:tcPr>
          <w:p w14:paraId="7127EF46" w14:textId="77777777" w:rsidR="00A768CC" w:rsidRPr="00A768CC" w:rsidRDefault="00A768CC" w:rsidP="00A768CC">
            <w:pPr>
              <w:jc w:val="center"/>
              <w:rPr>
                <w:rFonts w:ascii="Calibri" w:hAnsi="Calibri" w:cs="Calibri"/>
                <w:sz w:val="20"/>
              </w:rPr>
            </w:pPr>
            <w:r w:rsidRPr="00A768CC">
              <w:rPr>
                <w:rFonts w:ascii="Calibri" w:hAnsi="Calibri" w:cs="Calibri"/>
                <w:sz w:val="20"/>
              </w:rPr>
              <w:t>0125</w:t>
            </w:r>
          </w:p>
        </w:tc>
        <w:tc>
          <w:tcPr>
            <w:tcW w:w="1134" w:type="dxa"/>
            <w:tcBorders>
              <w:top w:val="nil"/>
              <w:left w:val="nil"/>
              <w:bottom w:val="single" w:sz="4" w:space="0" w:color="auto"/>
              <w:right w:val="single" w:sz="4" w:space="0" w:color="auto"/>
            </w:tcBorders>
            <w:shd w:val="clear" w:color="auto" w:fill="auto"/>
            <w:vAlign w:val="center"/>
            <w:hideMark/>
          </w:tcPr>
          <w:p w14:paraId="24134791" w14:textId="77777777" w:rsidR="00A768CC" w:rsidRPr="00A768CC" w:rsidRDefault="00A768CC" w:rsidP="00A768CC">
            <w:pPr>
              <w:jc w:val="center"/>
              <w:rPr>
                <w:rFonts w:ascii="Calibri" w:hAnsi="Calibri" w:cs="Calibri"/>
                <w:sz w:val="20"/>
              </w:rPr>
            </w:pPr>
            <w:r w:rsidRPr="00A768CC">
              <w:rPr>
                <w:rFonts w:ascii="Calibri" w:hAnsi="Calibri" w:cs="Calibri"/>
                <w:sz w:val="20"/>
              </w:rPr>
              <w:t>768</w:t>
            </w:r>
          </w:p>
        </w:tc>
        <w:tc>
          <w:tcPr>
            <w:tcW w:w="1418" w:type="dxa"/>
            <w:tcBorders>
              <w:top w:val="nil"/>
              <w:left w:val="nil"/>
              <w:bottom w:val="single" w:sz="4" w:space="0" w:color="auto"/>
              <w:right w:val="single" w:sz="8" w:space="0" w:color="auto"/>
            </w:tcBorders>
            <w:shd w:val="clear" w:color="auto" w:fill="auto"/>
            <w:vAlign w:val="center"/>
            <w:hideMark/>
          </w:tcPr>
          <w:p w14:paraId="12AD5853" w14:textId="77777777" w:rsidR="00A768CC" w:rsidRPr="00A768CC" w:rsidRDefault="00A768CC" w:rsidP="00A768CC">
            <w:pPr>
              <w:jc w:val="center"/>
              <w:rPr>
                <w:rFonts w:ascii="Calibri" w:hAnsi="Calibri" w:cs="Calibri"/>
                <w:sz w:val="20"/>
              </w:rPr>
            </w:pPr>
            <w:r w:rsidRPr="00A768CC">
              <w:rPr>
                <w:rFonts w:ascii="Calibri" w:hAnsi="Calibri" w:cs="Calibri"/>
                <w:sz w:val="20"/>
              </w:rPr>
              <w:t>748</w:t>
            </w:r>
          </w:p>
        </w:tc>
      </w:tr>
      <w:tr w:rsidR="00A768CC" w:rsidRPr="00A768CC" w14:paraId="22C1E69E"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7C8D4A02" w14:textId="77777777" w:rsidR="00A768CC" w:rsidRPr="00A768CC" w:rsidRDefault="00A768CC" w:rsidP="00A768CC">
            <w:pPr>
              <w:rPr>
                <w:rFonts w:ascii="Calibri" w:hAnsi="Calibri" w:cs="Calibri"/>
                <w:sz w:val="20"/>
              </w:rPr>
            </w:pPr>
            <w:r w:rsidRPr="00A768CC">
              <w:rPr>
                <w:rFonts w:ascii="Calibri" w:hAnsi="Calibri" w:cs="Calibri"/>
                <w:sz w:val="20"/>
              </w:rPr>
              <w:lastRenderedPageBreak/>
              <w:t xml:space="preserve">                    23.Ostatní krátkodobé finanční výpomoci</w:t>
            </w:r>
          </w:p>
        </w:tc>
        <w:tc>
          <w:tcPr>
            <w:tcW w:w="1430" w:type="dxa"/>
            <w:tcBorders>
              <w:top w:val="nil"/>
              <w:left w:val="nil"/>
              <w:bottom w:val="single" w:sz="4" w:space="0" w:color="auto"/>
              <w:right w:val="single" w:sz="4" w:space="0" w:color="auto"/>
            </w:tcBorders>
            <w:shd w:val="clear" w:color="auto" w:fill="auto"/>
            <w:vAlign w:val="center"/>
            <w:hideMark/>
          </w:tcPr>
          <w:p w14:paraId="535D25B6" w14:textId="77777777" w:rsidR="00A768CC" w:rsidRPr="00A768CC" w:rsidRDefault="00A768CC" w:rsidP="00A768CC">
            <w:pPr>
              <w:jc w:val="center"/>
              <w:rPr>
                <w:rFonts w:ascii="Calibri" w:hAnsi="Calibri" w:cs="Calibri"/>
                <w:sz w:val="20"/>
              </w:rPr>
            </w:pPr>
            <w:r w:rsidRPr="00A768CC">
              <w:rPr>
                <w:rFonts w:ascii="Calibri" w:hAnsi="Calibri" w:cs="Calibri"/>
                <w:sz w:val="20"/>
              </w:rPr>
              <w:t>249</w:t>
            </w:r>
          </w:p>
        </w:tc>
        <w:tc>
          <w:tcPr>
            <w:tcW w:w="696" w:type="dxa"/>
            <w:tcBorders>
              <w:top w:val="nil"/>
              <w:left w:val="nil"/>
              <w:bottom w:val="single" w:sz="4" w:space="0" w:color="auto"/>
              <w:right w:val="single" w:sz="4" w:space="0" w:color="auto"/>
            </w:tcBorders>
            <w:shd w:val="clear" w:color="auto" w:fill="auto"/>
            <w:vAlign w:val="center"/>
            <w:hideMark/>
          </w:tcPr>
          <w:p w14:paraId="377CA20A" w14:textId="77777777" w:rsidR="00A768CC" w:rsidRPr="00A768CC" w:rsidRDefault="00A768CC" w:rsidP="00A768CC">
            <w:pPr>
              <w:jc w:val="center"/>
              <w:rPr>
                <w:rFonts w:ascii="Calibri" w:hAnsi="Calibri" w:cs="Calibri"/>
                <w:sz w:val="20"/>
              </w:rPr>
            </w:pPr>
            <w:r w:rsidRPr="00A768CC">
              <w:rPr>
                <w:rFonts w:ascii="Calibri" w:hAnsi="Calibri" w:cs="Calibri"/>
                <w:sz w:val="20"/>
              </w:rPr>
              <w:t>0126</w:t>
            </w:r>
          </w:p>
        </w:tc>
        <w:tc>
          <w:tcPr>
            <w:tcW w:w="1134" w:type="dxa"/>
            <w:tcBorders>
              <w:top w:val="nil"/>
              <w:left w:val="nil"/>
              <w:bottom w:val="single" w:sz="4" w:space="0" w:color="auto"/>
              <w:right w:val="single" w:sz="4" w:space="0" w:color="auto"/>
            </w:tcBorders>
            <w:shd w:val="clear" w:color="auto" w:fill="auto"/>
            <w:vAlign w:val="center"/>
            <w:hideMark/>
          </w:tcPr>
          <w:p w14:paraId="43613B31"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c>
          <w:tcPr>
            <w:tcW w:w="1418" w:type="dxa"/>
            <w:tcBorders>
              <w:top w:val="nil"/>
              <w:left w:val="nil"/>
              <w:bottom w:val="single" w:sz="4" w:space="0" w:color="auto"/>
              <w:right w:val="single" w:sz="8" w:space="0" w:color="auto"/>
            </w:tcBorders>
            <w:shd w:val="clear" w:color="auto" w:fill="auto"/>
            <w:vAlign w:val="center"/>
            <w:hideMark/>
          </w:tcPr>
          <w:p w14:paraId="04288D50" w14:textId="77777777" w:rsidR="00A768CC" w:rsidRPr="00A768CC" w:rsidRDefault="00A768CC" w:rsidP="00A768CC">
            <w:pPr>
              <w:jc w:val="center"/>
              <w:rPr>
                <w:rFonts w:ascii="Calibri" w:hAnsi="Calibri" w:cs="Calibri"/>
                <w:sz w:val="20"/>
              </w:rPr>
            </w:pPr>
            <w:r w:rsidRPr="00A768CC">
              <w:rPr>
                <w:rFonts w:ascii="Calibri" w:hAnsi="Calibri" w:cs="Calibri"/>
                <w:sz w:val="20"/>
              </w:rPr>
              <w:t>0</w:t>
            </w:r>
          </w:p>
        </w:tc>
      </w:tr>
      <w:tr w:rsidR="00A768CC" w:rsidRPr="00A768CC" w14:paraId="1954FA76"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3B909DA" w14:textId="77777777" w:rsidR="00A768CC" w:rsidRPr="00A768CC" w:rsidRDefault="00A768CC" w:rsidP="00A768CC">
            <w:pPr>
              <w:rPr>
                <w:rFonts w:ascii="Calibri" w:hAnsi="Calibri" w:cs="Calibri"/>
                <w:sz w:val="20"/>
              </w:rPr>
            </w:pPr>
            <w:r w:rsidRPr="00A768CC">
              <w:rPr>
                <w:rFonts w:ascii="Calibri" w:hAnsi="Calibri" w:cs="Calibri"/>
                <w:sz w:val="20"/>
              </w:rPr>
              <w:t xml:space="preserve">    IV. Jiná pasiva celkem                                </w:t>
            </w:r>
          </w:p>
        </w:tc>
        <w:tc>
          <w:tcPr>
            <w:tcW w:w="1430" w:type="dxa"/>
            <w:tcBorders>
              <w:top w:val="nil"/>
              <w:left w:val="nil"/>
              <w:bottom w:val="single" w:sz="4" w:space="0" w:color="auto"/>
              <w:right w:val="single" w:sz="4" w:space="0" w:color="auto"/>
            </w:tcBorders>
            <w:shd w:val="clear" w:color="auto" w:fill="auto"/>
            <w:vAlign w:val="center"/>
            <w:hideMark/>
          </w:tcPr>
          <w:p w14:paraId="6CBBAA7D" w14:textId="77777777" w:rsidR="00A768CC" w:rsidRPr="00A768CC" w:rsidRDefault="00A768CC" w:rsidP="00A768CC">
            <w:pPr>
              <w:jc w:val="center"/>
              <w:rPr>
                <w:rFonts w:ascii="Calibri" w:hAnsi="Calibri" w:cs="Calibri"/>
                <w:sz w:val="20"/>
              </w:rPr>
            </w:pPr>
            <w:r w:rsidRPr="00A768CC">
              <w:rPr>
                <w:rFonts w:ascii="Calibri" w:hAnsi="Calibri" w:cs="Calibri"/>
                <w:sz w:val="20"/>
              </w:rPr>
              <w:t>ř.128 až 129</w:t>
            </w:r>
          </w:p>
        </w:tc>
        <w:tc>
          <w:tcPr>
            <w:tcW w:w="696" w:type="dxa"/>
            <w:tcBorders>
              <w:top w:val="nil"/>
              <w:left w:val="nil"/>
              <w:bottom w:val="single" w:sz="4" w:space="0" w:color="auto"/>
              <w:right w:val="single" w:sz="4" w:space="0" w:color="auto"/>
            </w:tcBorders>
            <w:shd w:val="clear" w:color="auto" w:fill="auto"/>
            <w:vAlign w:val="center"/>
            <w:hideMark/>
          </w:tcPr>
          <w:p w14:paraId="76886362" w14:textId="77777777" w:rsidR="00A768CC" w:rsidRPr="00A768CC" w:rsidRDefault="00A768CC" w:rsidP="00A768CC">
            <w:pPr>
              <w:jc w:val="center"/>
              <w:rPr>
                <w:rFonts w:ascii="Calibri" w:hAnsi="Calibri" w:cs="Calibri"/>
                <w:sz w:val="20"/>
              </w:rPr>
            </w:pPr>
            <w:r w:rsidRPr="00A768CC">
              <w:rPr>
                <w:rFonts w:ascii="Calibri" w:hAnsi="Calibri" w:cs="Calibri"/>
                <w:sz w:val="20"/>
              </w:rPr>
              <w:t>0127</w:t>
            </w:r>
          </w:p>
        </w:tc>
        <w:tc>
          <w:tcPr>
            <w:tcW w:w="1134" w:type="dxa"/>
            <w:tcBorders>
              <w:top w:val="nil"/>
              <w:left w:val="nil"/>
              <w:bottom w:val="single" w:sz="4" w:space="0" w:color="auto"/>
              <w:right w:val="single" w:sz="4" w:space="0" w:color="auto"/>
            </w:tcBorders>
            <w:shd w:val="clear" w:color="auto" w:fill="auto"/>
            <w:vAlign w:val="center"/>
            <w:hideMark/>
          </w:tcPr>
          <w:p w14:paraId="6959AF0B"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50 827</w:t>
            </w:r>
          </w:p>
        </w:tc>
        <w:tc>
          <w:tcPr>
            <w:tcW w:w="1418" w:type="dxa"/>
            <w:tcBorders>
              <w:top w:val="nil"/>
              <w:left w:val="nil"/>
              <w:bottom w:val="single" w:sz="4" w:space="0" w:color="auto"/>
              <w:right w:val="single" w:sz="8" w:space="0" w:color="auto"/>
            </w:tcBorders>
            <w:shd w:val="clear" w:color="auto" w:fill="auto"/>
            <w:vAlign w:val="center"/>
            <w:hideMark/>
          </w:tcPr>
          <w:p w14:paraId="309D305C"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78 619</w:t>
            </w:r>
          </w:p>
        </w:tc>
      </w:tr>
      <w:tr w:rsidR="00A768CC" w:rsidRPr="00A768CC" w14:paraId="0D5B8712"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6C194DD1" w14:textId="77777777" w:rsidR="00A768CC" w:rsidRPr="00A768CC" w:rsidRDefault="00A768CC" w:rsidP="00A768CC">
            <w:pPr>
              <w:rPr>
                <w:rFonts w:ascii="Calibri" w:hAnsi="Calibri" w:cs="Calibri"/>
                <w:sz w:val="20"/>
              </w:rPr>
            </w:pPr>
            <w:r w:rsidRPr="00A768CC">
              <w:rPr>
                <w:rFonts w:ascii="Calibri" w:hAnsi="Calibri" w:cs="Calibri"/>
                <w:sz w:val="20"/>
              </w:rPr>
              <w:t xml:space="preserve">                      1.Výdaje příštích období</w:t>
            </w:r>
          </w:p>
        </w:tc>
        <w:tc>
          <w:tcPr>
            <w:tcW w:w="1430" w:type="dxa"/>
            <w:tcBorders>
              <w:top w:val="nil"/>
              <w:left w:val="nil"/>
              <w:bottom w:val="single" w:sz="4" w:space="0" w:color="auto"/>
              <w:right w:val="single" w:sz="4" w:space="0" w:color="auto"/>
            </w:tcBorders>
            <w:shd w:val="clear" w:color="auto" w:fill="auto"/>
            <w:vAlign w:val="center"/>
            <w:hideMark/>
          </w:tcPr>
          <w:p w14:paraId="21CB39AC" w14:textId="77777777" w:rsidR="00A768CC" w:rsidRPr="00A768CC" w:rsidRDefault="00A768CC" w:rsidP="00A768CC">
            <w:pPr>
              <w:jc w:val="center"/>
              <w:rPr>
                <w:rFonts w:ascii="Calibri" w:hAnsi="Calibri" w:cs="Calibri"/>
                <w:sz w:val="20"/>
              </w:rPr>
            </w:pPr>
            <w:r w:rsidRPr="00A768CC">
              <w:rPr>
                <w:rFonts w:ascii="Calibri" w:hAnsi="Calibri" w:cs="Calibri"/>
                <w:sz w:val="20"/>
              </w:rPr>
              <w:t>383</w:t>
            </w:r>
          </w:p>
        </w:tc>
        <w:tc>
          <w:tcPr>
            <w:tcW w:w="696" w:type="dxa"/>
            <w:tcBorders>
              <w:top w:val="nil"/>
              <w:left w:val="nil"/>
              <w:bottom w:val="single" w:sz="4" w:space="0" w:color="auto"/>
              <w:right w:val="single" w:sz="4" w:space="0" w:color="auto"/>
            </w:tcBorders>
            <w:shd w:val="clear" w:color="auto" w:fill="auto"/>
            <w:vAlign w:val="center"/>
            <w:hideMark/>
          </w:tcPr>
          <w:p w14:paraId="0C7040F2" w14:textId="77777777" w:rsidR="00A768CC" w:rsidRPr="00A768CC" w:rsidRDefault="00A768CC" w:rsidP="00A768CC">
            <w:pPr>
              <w:jc w:val="center"/>
              <w:rPr>
                <w:rFonts w:ascii="Calibri" w:hAnsi="Calibri" w:cs="Calibri"/>
                <w:sz w:val="20"/>
              </w:rPr>
            </w:pPr>
            <w:r w:rsidRPr="00A768CC">
              <w:rPr>
                <w:rFonts w:ascii="Calibri" w:hAnsi="Calibri" w:cs="Calibri"/>
                <w:sz w:val="20"/>
              </w:rPr>
              <w:t>0128</w:t>
            </w:r>
          </w:p>
        </w:tc>
        <w:tc>
          <w:tcPr>
            <w:tcW w:w="1134" w:type="dxa"/>
            <w:tcBorders>
              <w:top w:val="nil"/>
              <w:left w:val="nil"/>
              <w:bottom w:val="single" w:sz="4" w:space="0" w:color="auto"/>
              <w:right w:val="single" w:sz="4" w:space="0" w:color="auto"/>
            </w:tcBorders>
            <w:shd w:val="clear" w:color="auto" w:fill="auto"/>
            <w:vAlign w:val="center"/>
            <w:hideMark/>
          </w:tcPr>
          <w:p w14:paraId="49784600" w14:textId="77777777" w:rsidR="00A768CC" w:rsidRPr="00A768CC" w:rsidRDefault="00A768CC" w:rsidP="00A768CC">
            <w:pPr>
              <w:jc w:val="center"/>
              <w:rPr>
                <w:rFonts w:ascii="Calibri" w:hAnsi="Calibri" w:cs="Calibri"/>
                <w:sz w:val="20"/>
              </w:rPr>
            </w:pPr>
            <w:r w:rsidRPr="00A768CC">
              <w:rPr>
                <w:rFonts w:ascii="Calibri" w:hAnsi="Calibri" w:cs="Calibri"/>
                <w:sz w:val="20"/>
              </w:rPr>
              <w:t>4 228</w:t>
            </w:r>
          </w:p>
        </w:tc>
        <w:tc>
          <w:tcPr>
            <w:tcW w:w="1418" w:type="dxa"/>
            <w:tcBorders>
              <w:top w:val="nil"/>
              <w:left w:val="nil"/>
              <w:bottom w:val="single" w:sz="4" w:space="0" w:color="auto"/>
              <w:right w:val="single" w:sz="8" w:space="0" w:color="auto"/>
            </w:tcBorders>
            <w:shd w:val="clear" w:color="auto" w:fill="auto"/>
            <w:vAlign w:val="center"/>
            <w:hideMark/>
          </w:tcPr>
          <w:p w14:paraId="26224FC9" w14:textId="77777777" w:rsidR="00A768CC" w:rsidRPr="00A768CC" w:rsidRDefault="00A768CC" w:rsidP="00A768CC">
            <w:pPr>
              <w:jc w:val="center"/>
              <w:rPr>
                <w:rFonts w:ascii="Calibri" w:hAnsi="Calibri" w:cs="Calibri"/>
                <w:sz w:val="20"/>
              </w:rPr>
            </w:pPr>
            <w:r w:rsidRPr="00A768CC">
              <w:rPr>
                <w:rFonts w:ascii="Calibri" w:hAnsi="Calibri" w:cs="Calibri"/>
                <w:sz w:val="20"/>
              </w:rPr>
              <w:t>10 211</w:t>
            </w:r>
          </w:p>
        </w:tc>
      </w:tr>
      <w:tr w:rsidR="00A768CC" w:rsidRPr="00A768CC" w14:paraId="7DE904E3" w14:textId="77777777" w:rsidTr="00363AB6">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14:paraId="0B598819" w14:textId="77777777" w:rsidR="00A768CC" w:rsidRPr="00A768CC" w:rsidRDefault="00A768CC" w:rsidP="00A768CC">
            <w:pPr>
              <w:rPr>
                <w:rFonts w:ascii="Calibri" w:hAnsi="Calibri" w:cs="Calibri"/>
                <w:sz w:val="20"/>
              </w:rPr>
            </w:pPr>
            <w:r w:rsidRPr="00A768CC">
              <w:rPr>
                <w:rFonts w:ascii="Calibri" w:hAnsi="Calibri" w:cs="Calibri"/>
                <w:sz w:val="20"/>
              </w:rPr>
              <w:t xml:space="preserve">                      2.Výnosy příštích období</w:t>
            </w:r>
          </w:p>
        </w:tc>
        <w:tc>
          <w:tcPr>
            <w:tcW w:w="1430" w:type="dxa"/>
            <w:tcBorders>
              <w:top w:val="nil"/>
              <w:left w:val="nil"/>
              <w:bottom w:val="single" w:sz="4" w:space="0" w:color="auto"/>
              <w:right w:val="single" w:sz="4" w:space="0" w:color="auto"/>
            </w:tcBorders>
            <w:shd w:val="clear" w:color="auto" w:fill="auto"/>
            <w:vAlign w:val="center"/>
            <w:hideMark/>
          </w:tcPr>
          <w:p w14:paraId="04C6D04C" w14:textId="77777777" w:rsidR="00A768CC" w:rsidRPr="00A768CC" w:rsidRDefault="00A768CC" w:rsidP="00A768CC">
            <w:pPr>
              <w:jc w:val="center"/>
              <w:rPr>
                <w:rFonts w:ascii="Calibri" w:hAnsi="Calibri" w:cs="Calibri"/>
                <w:sz w:val="20"/>
              </w:rPr>
            </w:pPr>
            <w:r w:rsidRPr="00A768CC">
              <w:rPr>
                <w:rFonts w:ascii="Calibri" w:hAnsi="Calibri" w:cs="Calibri"/>
                <w:sz w:val="20"/>
              </w:rPr>
              <w:t>384</w:t>
            </w:r>
          </w:p>
        </w:tc>
        <w:tc>
          <w:tcPr>
            <w:tcW w:w="696" w:type="dxa"/>
            <w:tcBorders>
              <w:top w:val="nil"/>
              <w:left w:val="nil"/>
              <w:bottom w:val="single" w:sz="4" w:space="0" w:color="auto"/>
              <w:right w:val="single" w:sz="4" w:space="0" w:color="auto"/>
            </w:tcBorders>
            <w:shd w:val="clear" w:color="auto" w:fill="auto"/>
            <w:vAlign w:val="center"/>
            <w:hideMark/>
          </w:tcPr>
          <w:p w14:paraId="5A31A356" w14:textId="77777777" w:rsidR="00A768CC" w:rsidRPr="00A768CC" w:rsidRDefault="00A768CC" w:rsidP="00A768CC">
            <w:pPr>
              <w:jc w:val="center"/>
              <w:rPr>
                <w:rFonts w:ascii="Calibri" w:hAnsi="Calibri" w:cs="Calibri"/>
                <w:sz w:val="20"/>
              </w:rPr>
            </w:pPr>
            <w:r w:rsidRPr="00A768CC">
              <w:rPr>
                <w:rFonts w:ascii="Calibri" w:hAnsi="Calibri" w:cs="Calibri"/>
                <w:sz w:val="20"/>
              </w:rPr>
              <w:t>0129</w:t>
            </w:r>
          </w:p>
        </w:tc>
        <w:tc>
          <w:tcPr>
            <w:tcW w:w="1134" w:type="dxa"/>
            <w:tcBorders>
              <w:top w:val="nil"/>
              <w:left w:val="nil"/>
              <w:bottom w:val="single" w:sz="4" w:space="0" w:color="auto"/>
              <w:right w:val="single" w:sz="4" w:space="0" w:color="auto"/>
            </w:tcBorders>
            <w:shd w:val="clear" w:color="auto" w:fill="auto"/>
            <w:vAlign w:val="center"/>
            <w:hideMark/>
          </w:tcPr>
          <w:p w14:paraId="3D540F21" w14:textId="77777777" w:rsidR="00A768CC" w:rsidRPr="00A768CC" w:rsidRDefault="00A768CC" w:rsidP="00A768CC">
            <w:pPr>
              <w:jc w:val="center"/>
              <w:rPr>
                <w:rFonts w:ascii="Calibri" w:hAnsi="Calibri" w:cs="Calibri"/>
                <w:sz w:val="20"/>
              </w:rPr>
            </w:pPr>
            <w:r w:rsidRPr="00A768CC">
              <w:rPr>
                <w:rFonts w:ascii="Calibri" w:hAnsi="Calibri" w:cs="Calibri"/>
                <w:sz w:val="20"/>
              </w:rPr>
              <w:t>46 599</w:t>
            </w:r>
          </w:p>
        </w:tc>
        <w:tc>
          <w:tcPr>
            <w:tcW w:w="1418" w:type="dxa"/>
            <w:tcBorders>
              <w:top w:val="nil"/>
              <w:left w:val="nil"/>
              <w:bottom w:val="single" w:sz="4" w:space="0" w:color="auto"/>
              <w:right w:val="single" w:sz="8" w:space="0" w:color="auto"/>
            </w:tcBorders>
            <w:shd w:val="clear" w:color="auto" w:fill="auto"/>
            <w:vAlign w:val="center"/>
            <w:hideMark/>
          </w:tcPr>
          <w:p w14:paraId="5CD54C9D" w14:textId="77777777" w:rsidR="00A768CC" w:rsidRPr="00A768CC" w:rsidRDefault="00A768CC" w:rsidP="00A768CC">
            <w:pPr>
              <w:jc w:val="center"/>
              <w:rPr>
                <w:rFonts w:ascii="Calibri" w:hAnsi="Calibri" w:cs="Calibri"/>
                <w:sz w:val="20"/>
              </w:rPr>
            </w:pPr>
            <w:r w:rsidRPr="00A768CC">
              <w:rPr>
                <w:rFonts w:ascii="Calibri" w:hAnsi="Calibri" w:cs="Calibri"/>
                <w:sz w:val="20"/>
              </w:rPr>
              <w:t>68 408</w:t>
            </w:r>
          </w:p>
        </w:tc>
      </w:tr>
      <w:tr w:rsidR="00A768CC" w:rsidRPr="00A768CC" w14:paraId="21033239" w14:textId="77777777" w:rsidTr="00363AB6">
        <w:trPr>
          <w:trHeight w:val="255"/>
        </w:trPr>
        <w:tc>
          <w:tcPr>
            <w:tcW w:w="5377" w:type="dxa"/>
            <w:tcBorders>
              <w:top w:val="nil"/>
              <w:left w:val="single" w:sz="8" w:space="0" w:color="auto"/>
              <w:bottom w:val="single" w:sz="8" w:space="0" w:color="auto"/>
              <w:right w:val="single" w:sz="8" w:space="0" w:color="auto"/>
            </w:tcBorders>
            <w:shd w:val="clear" w:color="auto" w:fill="auto"/>
            <w:vAlign w:val="center"/>
            <w:hideMark/>
          </w:tcPr>
          <w:p w14:paraId="6F6D8135" w14:textId="77777777" w:rsidR="00A768CC" w:rsidRPr="00A768CC" w:rsidRDefault="00A768CC" w:rsidP="00A768CC">
            <w:pPr>
              <w:rPr>
                <w:rFonts w:ascii="Calibri" w:hAnsi="Calibri" w:cs="Calibri"/>
                <w:sz w:val="20"/>
              </w:rPr>
            </w:pPr>
            <w:r w:rsidRPr="00A768CC">
              <w:rPr>
                <w:rFonts w:ascii="Calibri" w:hAnsi="Calibri" w:cs="Calibri"/>
                <w:sz w:val="20"/>
              </w:rPr>
              <w:t xml:space="preserve">Pasiva celkem                                                    </w:t>
            </w:r>
          </w:p>
        </w:tc>
        <w:tc>
          <w:tcPr>
            <w:tcW w:w="1430" w:type="dxa"/>
            <w:tcBorders>
              <w:top w:val="nil"/>
              <w:left w:val="nil"/>
              <w:bottom w:val="single" w:sz="8" w:space="0" w:color="auto"/>
              <w:right w:val="single" w:sz="4" w:space="0" w:color="auto"/>
            </w:tcBorders>
            <w:shd w:val="clear" w:color="auto" w:fill="auto"/>
            <w:vAlign w:val="center"/>
            <w:hideMark/>
          </w:tcPr>
          <w:p w14:paraId="5702BB20" w14:textId="77777777" w:rsidR="00A768CC" w:rsidRPr="00A768CC" w:rsidRDefault="00A768CC" w:rsidP="00A768CC">
            <w:pPr>
              <w:jc w:val="center"/>
              <w:rPr>
                <w:rFonts w:ascii="Calibri" w:hAnsi="Calibri" w:cs="Calibri"/>
                <w:sz w:val="20"/>
              </w:rPr>
            </w:pPr>
            <w:r w:rsidRPr="00A768CC">
              <w:rPr>
                <w:rFonts w:ascii="Calibri" w:hAnsi="Calibri" w:cs="Calibri"/>
                <w:sz w:val="20"/>
              </w:rPr>
              <w:t>ř.83+92</w:t>
            </w:r>
          </w:p>
        </w:tc>
        <w:tc>
          <w:tcPr>
            <w:tcW w:w="696" w:type="dxa"/>
            <w:tcBorders>
              <w:top w:val="nil"/>
              <w:left w:val="nil"/>
              <w:bottom w:val="single" w:sz="8" w:space="0" w:color="auto"/>
              <w:right w:val="single" w:sz="4" w:space="0" w:color="auto"/>
            </w:tcBorders>
            <w:shd w:val="clear" w:color="auto" w:fill="auto"/>
            <w:vAlign w:val="center"/>
            <w:hideMark/>
          </w:tcPr>
          <w:p w14:paraId="1ED1919E" w14:textId="77777777" w:rsidR="00A768CC" w:rsidRPr="00A768CC" w:rsidRDefault="00A768CC" w:rsidP="00A768CC">
            <w:pPr>
              <w:jc w:val="center"/>
              <w:rPr>
                <w:rFonts w:ascii="Calibri" w:hAnsi="Calibri" w:cs="Calibri"/>
                <w:sz w:val="20"/>
              </w:rPr>
            </w:pPr>
            <w:r w:rsidRPr="00A768CC">
              <w:rPr>
                <w:rFonts w:ascii="Calibri" w:hAnsi="Calibri" w:cs="Calibri"/>
                <w:sz w:val="20"/>
              </w:rPr>
              <w:t>0130</w:t>
            </w:r>
          </w:p>
        </w:tc>
        <w:tc>
          <w:tcPr>
            <w:tcW w:w="1134" w:type="dxa"/>
            <w:tcBorders>
              <w:top w:val="nil"/>
              <w:left w:val="nil"/>
              <w:bottom w:val="single" w:sz="8" w:space="0" w:color="auto"/>
              <w:right w:val="single" w:sz="4" w:space="0" w:color="auto"/>
            </w:tcBorders>
            <w:shd w:val="clear" w:color="auto" w:fill="auto"/>
            <w:vAlign w:val="center"/>
            <w:hideMark/>
          </w:tcPr>
          <w:p w14:paraId="68CC2FD1"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3 781 352</w:t>
            </w:r>
          </w:p>
        </w:tc>
        <w:tc>
          <w:tcPr>
            <w:tcW w:w="1418" w:type="dxa"/>
            <w:tcBorders>
              <w:top w:val="nil"/>
              <w:left w:val="nil"/>
              <w:bottom w:val="single" w:sz="8" w:space="0" w:color="auto"/>
              <w:right w:val="single" w:sz="8" w:space="0" w:color="auto"/>
            </w:tcBorders>
            <w:shd w:val="clear" w:color="auto" w:fill="auto"/>
            <w:vAlign w:val="center"/>
            <w:hideMark/>
          </w:tcPr>
          <w:p w14:paraId="7C534175" w14:textId="77777777" w:rsidR="00A768CC" w:rsidRPr="00A768CC" w:rsidRDefault="00A768CC" w:rsidP="00A768CC">
            <w:pPr>
              <w:jc w:val="center"/>
              <w:rPr>
                <w:rFonts w:ascii="Calibri" w:hAnsi="Calibri" w:cs="Calibri"/>
                <w:color w:val="3366FF"/>
                <w:sz w:val="20"/>
              </w:rPr>
            </w:pPr>
            <w:r w:rsidRPr="00A768CC">
              <w:rPr>
                <w:rFonts w:ascii="Calibri" w:hAnsi="Calibri" w:cs="Calibri"/>
                <w:color w:val="3366FF"/>
                <w:sz w:val="20"/>
              </w:rPr>
              <w:t>3 833 813</w:t>
            </w:r>
          </w:p>
        </w:tc>
      </w:tr>
    </w:tbl>
    <w:p w14:paraId="2094FEF6" w14:textId="0F05F7D1" w:rsidR="00A768CC" w:rsidRDefault="00A768CC" w:rsidP="00A768CC"/>
    <w:p w14:paraId="7300B53C" w14:textId="77777777" w:rsidR="00A768CC" w:rsidRPr="00A768CC" w:rsidRDefault="00A768CC" w:rsidP="00A768CC"/>
    <w:p w14:paraId="14A9BCFA" w14:textId="2032C514" w:rsidR="0042174F" w:rsidRPr="009F6118" w:rsidRDefault="18AF9EF6" w:rsidP="15321B5C">
      <w:pPr>
        <w:pStyle w:val="Zkladnodsazen"/>
        <w:ind w:firstLine="0"/>
      </w:pPr>
      <w:r w:rsidRPr="00154233">
        <w:t>V</w:t>
      </w:r>
      <w:r w:rsidR="064EF632" w:rsidRPr="00154233">
        <w:t> roce</w:t>
      </w:r>
      <w:r w:rsidR="4B69839D" w:rsidRPr="00154233">
        <w:t xml:space="preserve"> 202</w:t>
      </w:r>
      <w:r w:rsidR="008D20FD" w:rsidRPr="00154233">
        <w:t>4</w:t>
      </w:r>
      <w:r w:rsidR="18CC64DA" w:rsidRPr="00154233">
        <w:t xml:space="preserve"> navýšila</w:t>
      </w:r>
      <w:r w:rsidR="064EF632" w:rsidRPr="00154233">
        <w:t xml:space="preserve"> </w:t>
      </w:r>
      <w:r w:rsidRPr="00154233">
        <w:t xml:space="preserve">UTB objem </w:t>
      </w:r>
      <w:r w:rsidR="5142743B" w:rsidRPr="00154233">
        <w:t>dlouhodobého nehmotného a</w:t>
      </w:r>
      <w:r w:rsidR="23F25F6A" w:rsidRPr="00154233">
        <w:t> </w:t>
      </w:r>
      <w:r w:rsidR="5142743B" w:rsidRPr="00154233">
        <w:t>hmotného majetku</w:t>
      </w:r>
      <w:r w:rsidRPr="00154233">
        <w:t xml:space="preserve">. </w:t>
      </w:r>
      <w:r w:rsidR="153B16C6" w:rsidRPr="00154233">
        <w:t xml:space="preserve">Celkově </w:t>
      </w:r>
      <w:r w:rsidRPr="00154233">
        <w:t>objem vzrostl</w:t>
      </w:r>
      <w:r w:rsidR="786A7DEA" w:rsidRPr="00154233">
        <w:t xml:space="preserve"> (v</w:t>
      </w:r>
      <w:r w:rsidR="6EC60D4C" w:rsidRPr="00154233">
        <w:t xml:space="preserve"> </w:t>
      </w:r>
      <w:r w:rsidR="786A7DEA" w:rsidRPr="00154233">
        <w:t>pořizovac</w:t>
      </w:r>
      <w:r w:rsidR="26D7E3E1" w:rsidRPr="00154233">
        <w:t>í</w:t>
      </w:r>
      <w:r w:rsidR="6B6FBD5C" w:rsidRPr="00154233">
        <w:t xml:space="preserve">ch cenách) </w:t>
      </w:r>
      <w:r w:rsidR="786A7DEA" w:rsidRPr="00154233">
        <w:t>z</w:t>
      </w:r>
      <w:r w:rsidR="00DD32BA" w:rsidRPr="00154233">
        <w:t xml:space="preserve"> 5 444 315 </w:t>
      </w:r>
      <w:r w:rsidR="1D3A0649" w:rsidRPr="00154233">
        <w:t>tis</w:t>
      </w:r>
      <w:r w:rsidR="56109AA5" w:rsidRPr="00154233">
        <w:t>.</w:t>
      </w:r>
      <w:r w:rsidR="005A68E1" w:rsidRPr="00154233">
        <w:t> </w:t>
      </w:r>
      <w:r w:rsidRPr="00154233">
        <w:t>Kč, které UTB měla v</w:t>
      </w:r>
      <w:r w:rsidR="32FBB122" w:rsidRPr="00154233">
        <w:t> </w:t>
      </w:r>
      <w:r w:rsidRPr="00154233">
        <w:t>majetku</w:t>
      </w:r>
      <w:r w:rsidR="32FBB122" w:rsidRPr="00154233">
        <w:t xml:space="preserve"> </w:t>
      </w:r>
      <w:r w:rsidRPr="00154233">
        <w:t>k 1.</w:t>
      </w:r>
      <w:r w:rsidR="341E7253" w:rsidRPr="00154233">
        <w:t> </w:t>
      </w:r>
      <w:r w:rsidRPr="00154233">
        <w:t>1.</w:t>
      </w:r>
      <w:r w:rsidR="341E7253" w:rsidRPr="00154233">
        <w:t> </w:t>
      </w:r>
      <w:r w:rsidR="41C7ACBE" w:rsidRPr="00154233">
        <w:t>202</w:t>
      </w:r>
      <w:r w:rsidR="008D20FD" w:rsidRPr="00154233">
        <w:t>4</w:t>
      </w:r>
      <w:r w:rsidRPr="00154233">
        <w:t>, na</w:t>
      </w:r>
      <w:r w:rsidR="3A3FB9F5" w:rsidRPr="00154233">
        <w:t> </w:t>
      </w:r>
      <w:r w:rsidRPr="00154233">
        <w:t>objem</w:t>
      </w:r>
      <w:r w:rsidR="43744052" w:rsidRPr="00154233">
        <w:t xml:space="preserve"> </w:t>
      </w:r>
      <w:r w:rsidR="00DD32BA" w:rsidRPr="00154233">
        <w:t>5 549 888</w:t>
      </w:r>
      <w:r w:rsidR="004D20EE" w:rsidRPr="00154233">
        <w:t> </w:t>
      </w:r>
      <w:r w:rsidR="18CC64DA" w:rsidRPr="00154233">
        <w:t>t</w:t>
      </w:r>
      <w:r w:rsidRPr="00154233">
        <w:t>is.</w:t>
      </w:r>
      <w:r w:rsidR="004D20EE" w:rsidRPr="00154233">
        <w:t> </w:t>
      </w:r>
      <w:r w:rsidRPr="00154233">
        <w:t xml:space="preserve">Kč k 31. 12. </w:t>
      </w:r>
      <w:r w:rsidR="09895DF1" w:rsidRPr="00154233">
        <w:t>202</w:t>
      </w:r>
      <w:r w:rsidR="008D20FD" w:rsidRPr="00154233">
        <w:t>4</w:t>
      </w:r>
      <w:r w:rsidRPr="00154233">
        <w:rPr>
          <w:color w:val="000000" w:themeColor="text1"/>
        </w:rPr>
        <w:t>. K navýšení majetku došlo</w:t>
      </w:r>
      <w:r w:rsidR="34A96F85" w:rsidRPr="00154233">
        <w:rPr>
          <w:color w:val="000000" w:themeColor="text1"/>
        </w:rPr>
        <w:t xml:space="preserve"> </w:t>
      </w:r>
      <w:r w:rsidR="6B6FBD5C" w:rsidRPr="00154233">
        <w:rPr>
          <w:color w:val="000000" w:themeColor="text1"/>
        </w:rPr>
        <w:t>zejména</w:t>
      </w:r>
      <w:r w:rsidR="1DF5620D" w:rsidRPr="00154233">
        <w:rPr>
          <w:color w:val="000000" w:themeColor="text1"/>
        </w:rPr>
        <w:t xml:space="preserve"> </w:t>
      </w:r>
      <w:r w:rsidRPr="00154233">
        <w:rPr>
          <w:color w:val="000000" w:themeColor="text1"/>
        </w:rPr>
        <w:t>v</w:t>
      </w:r>
      <w:r w:rsidR="34A96F85" w:rsidRPr="00154233">
        <w:rPr>
          <w:color w:val="000000" w:themeColor="text1"/>
        </w:rPr>
        <w:t> </w:t>
      </w:r>
      <w:r w:rsidRPr="00154233">
        <w:rPr>
          <w:color w:val="000000" w:themeColor="text1"/>
        </w:rPr>
        <w:t xml:space="preserve">oblasti </w:t>
      </w:r>
      <w:r w:rsidR="4C3FE9A9" w:rsidRPr="00154233">
        <w:rPr>
          <w:color w:val="000000" w:themeColor="text1"/>
        </w:rPr>
        <w:t>d</w:t>
      </w:r>
      <w:r w:rsidRPr="00154233">
        <w:rPr>
          <w:color w:val="000000" w:themeColor="text1"/>
        </w:rPr>
        <w:t>louhodobého</w:t>
      </w:r>
      <w:r w:rsidR="658F6331" w:rsidRPr="00154233">
        <w:rPr>
          <w:color w:val="000000" w:themeColor="text1"/>
        </w:rPr>
        <w:t xml:space="preserve"> hmotného</w:t>
      </w:r>
      <w:r w:rsidRPr="00154233">
        <w:rPr>
          <w:color w:val="000000" w:themeColor="text1"/>
        </w:rPr>
        <w:t xml:space="preserve"> majetku, který </w:t>
      </w:r>
      <w:r w:rsidR="7125C904" w:rsidRPr="00154233">
        <w:rPr>
          <w:color w:val="000000" w:themeColor="text1"/>
        </w:rPr>
        <w:t>vzrostl</w:t>
      </w:r>
      <w:r w:rsidR="7125C904" w:rsidRPr="00154233">
        <w:rPr>
          <w:color w:val="FF0000"/>
        </w:rPr>
        <w:t xml:space="preserve"> </w:t>
      </w:r>
      <w:r w:rsidRPr="00154233">
        <w:rPr>
          <w:color w:val="000000" w:themeColor="text1"/>
        </w:rPr>
        <w:t>o</w:t>
      </w:r>
      <w:r w:rsidR="53D93F24" w:rsidRPr="00154233">
        <w:rPr>
          <w:color w:val="000000" w:themeColor="text1"/>
        </w:rPr>
        <w:t> </w:t>
      </w:r>
      <w:r w:rsidR="00DD32BA" w:rsidRPr="00154233">
        <w:rPr>
          <w:color w:val="000000" w:themeColor="text1"/>
        </w:rPr>
        <w:t>103 575</w:t>
      </w:r>
      <w:r w:rsidRPr="00154233">
        <w:rPr>
          <w:color w:val="000000" w:themeColor="text1"/>
        </w:rPr>
        <w:t> tis. Kč</w:t>
      </w:r>
      <w:r w:rsidR="6757DF2E" w:rsidRPr="00154233">
        <w:rPr>
          <w:color w:val="000000" w:themeColor="text1"/>
        </w:rPr>
        <w:t xml:space="preserve"> (o </w:t>
      </w:r>
      <w:r w:rsidR="00DD32BA" w:rsidRPr="00154233">
        <w:rPr>
          <w:color w:val="000000" w:themeColor="text1"/>
        </w:rPr>
        <w:t>58</w:t>
      </w:r>
      <w:r w:rsidR="00154233" w:rsidRPr="00154233">
        <w:rPr>
          <w:color w:val="000000" w:themeColor="text1"/>
        </w:rPr>
        <w:t> 0</w:t>
      </w:r>
      <w:r w:rsidR="00DD32BA" w:rsidRPr="00154233">
        <w:rPr>
          <w:color w:val="000000" w:themeColor="text1"/>
        </w:rPr>
        <w:t>43</w:t>
      </w:r>
      <w:r w:rsidR="00154233" w:rsidRPr="00154233">
        <w:rPr>
          <w:color w:val="000000" w:themeColor="text1"/>
        </w:rPr>
        <w:t xml:space="preserve"> </w:t>
      </w:r>
      <w:r w:rsidR="6757DF2E" w:rsidRPr="00154233">
        <w:rPr>
          <w:color w:val="000000" w:themeColor="text1"/>
        </w:rPr>
        <w:t>tis</w:t>
      </w:r>
      <w:r w:rsidR="005A68E1" w:rsidRPr="00154233">
        <w:rPr>
          <w:color w:val="000000" w:themeColor="text1"/>
        </w:rPr>
        <w:t>. </w:t>
      </w:r>
      <w:r w:rsidR="6757DF2E" w:rsidRPr="00154233">
        <w:rPr>
          <w:color w:val="000000" w:themeColor="text1"/>
        </w:rPr>
        <w:t>Kč</w:t>
      </w:r>
      <w:r w:rsidR="6569FF79" w:rsidRPr="00154233">
        <w:rPr>
          <w:color w:val="000000" w:themeColor="text1"/>
        </w:rPr>
        <w:t xml:space="preserve"> v roce </w:t>
      </w:r>
      <w:r w:rsidR="195F99EA" w:rsidRPr="00154233">
        <w:rPr>
          <w:color w:val="000000" w:themeColor="text1"/>
        </w:rPr>
        <w:t>202</w:t>
      </w:r>
      <w:r w:rsidR="008D20FD" w:rsidRPr="00154233">
        <w:rPr>
          <w:color w:val="000000" w:themeColor="text1"/>
        </w:rPr>
        <w:t>3</w:t>
      </w:r>
      <w:r w:rsidR="6757DF2E" w:rsidRPr="00154233">
        <w:rPr>
          <w:color w:val="000000" w:themeColor="text1"/>
        </w:rPr>
        <w:t>)</w:t>
      </w:r>
      <w:r w:rsidR="4C3FE9A9" w:rsidRPr="00154233">
        <w:rPr>
          <w:color w:val="000000" w:themeColor="text1"/>
        </w:rPr>
        <w:t xml:space="preserve">, což </w:t>
      </w:r>
      <w:r w:rsidR="658F6331" w:rsidRPr="00154233">
        <w:rPr>
          <w:color w:val="000000" w:themeColor="text1"/>
        </w:rPr>
        <w:t>souviselo</w:t>
      </w:r>
      <w:r w:rsidR="60DDC6AA" w:rsidRPr="00154233">
        <w:rPr>
          <w:color w:val="FF0000"/>
        </w:rPr>
        <w:t xml:space="preserve"> </w:t>
      </w:r>
      <w:r w:rsidR="60DDC6AA" w:rsidRPr="00154233">
        <w:rPr>
          <w:color w:val="000000" w:themeColor="text1"/>
        </w:rPr>
        <w:t>zejména</w:t>
      </w:r>
      <w:r w:rsidR="658F6331" w:rsidRPr="00154233">
        <w:rPr>
          <w:color w:val="000000" w:themeColor="text1"/>
        </w:rPr>
        <w:t xml:space="preserve"> s</w:t>
      </w:r>
      <w:r w:rsidR="433F2E6B" w:rsidRPr="00154233">
        <w:rPr>
          <w:color w:val="000000" w:themeColor="text1"/>
        </w:rPr>
        <w:t xml:space="preserve"> </w:t>
      </w:r>
      <w:r w:rsidR="74E3BDD4" w:rsidRPr="00154233">
        <w:rPr>
          <w:color w:val="000000" w:themeColor="text1"/>
        </w:rPr>
        <w:t>rozšíření</w:t>
      </w:r>
      <w:r w:rsidR="433F2E6B" w:rsidRPr="00154233">
        <w:rPr>
          <w:color w:val="000000" w:themeColor="text1"/>
        </w:rPr>
        <w:t>m</w:t>
      </w:r>
      <w:r w:rsidR="74E3BDD4" w:rsidRPr="00154233">
        <w:rPr>
          <w:color w:val="000000" w:themeColor="text1"/>
        </w:rPr>
        <w:t xml:space="preserve"> majetku o další </w:t>
      </w:r>
      <w:r w:rsidR="6D663699" w:rsidRPr="00154233">
        <w:rPr>
          <w:color w:val="000000" w:themeColor="text1"/>
        </w:rPr>
        <w:t>výukové přístroje</w:t>
      </w:r>
      <w:r w:rsidR="7183779C" w:rsidRPr="00154233">
        <w:rPr>
          <w:color w:val="000000" w:themeColor="text1"/>
        </w:rPr>
        <w:t>,</w:t>
      </w:r>
      <w:r w:rsidR="00A07B54" w:rsidRPr="00154233">
        <w:rPr>
          <w:color w:val="000000" w:themeColor="text1"/>
        </w:rPr>
        <w:t xml:space="preserve"> přístroje pro výzkumné účely, </w:t>
      </w:r>
      <w:r w:rsidR="7183779C" w:rsidRPr="00154233">
        <w:rPr>
          <w:color w:val="000000" w:themeColor="text1"/>
        </w:rPr>
        <w:t>upgrade informačních systémů</w:t>
      </w:r>
      <w:r w:rsidR="6D663699" w:rsidRPr="00154233">
        <w:rPr>
          <w:color w:val="000000" w:themeColor="text1"/>
        </w:rPr>
        <w:t xml:space="preserve">, a to </w:t>
      </w:r>
      <w:r w:rsidR="74E3BDD4" w:rsidRPr="00154233">
        <w:rPr>
          <w:color w:val="000000" w:themeColor="text1"/>
        </w:rPr>
        <w:t xml:space="preserve">v rámci projektů </w:t>
      </w:r>
      <w:r w:rsidR="7183779C" w:rsidRPr="00154233">
        <w:rPr>
          <w:color w:val="000000" w:themeColor="text1"/>
        </w:rPr>
        <w:t>EU</w:t>
      </w:r>
      <w:r w:rsidR="433F2E6B" w:rsidRPr="00154233">
        <w:rPr>
          <w:color w:val="000000" w:themeColor="text1"/>
        </w:rPr>
        <w:t xml:space="preserve">, dotace na </w:t>
      </w:r>
      <w:r w:rsidR="79005B4B" w:rsidRPr="00154233">
        <w:t xml:space="preserve">DKRVO </w:t>
      </w:r>
      <w:r w:rsidR="433F2E6B" w:rsidRPr="00154233">
        <w:t>a stavebními akcemi.</w:t>
      </w:r>
      <w:r w:rsidR="74E3BDD4" w:rsidRPr="009F6118">
        <w:t xml:space="preserve"> </w:t>
      </w:r>
    </w:p>
    <w:p w14:paraId="4EC37ADE" w14:textId="77777777" w:rsidR="00F178D6" w:rsidRPr="009F6118" w:rsidRDefault="00F178D6" w:rsidP="007731E9">
      <w:pPr>
        <w:pStyle w:val="Zkladnodsazen"/>
        <w:ind w:firstLine="0"/>
        <w:rPr>
          <w:szCs w:val="24"/>
        </w:rPr>
      </w:pPr>
    </w:p>
    <w:p w14:paraId="603D1403" w14:textId="44FECC86" w:rsidR="00966541" w:rsidRPr="009F6118" w:rsidRDefault="5F490B80" w:rsidP="007A4639">
      <w:pPr>
        <w:pStyle w:val="Zkladnodsazen"/>
        <w:ind w:firstLine="0"/>
        <w:rPr>
          <w:color w:val="000000"/>
        </w:rPr>
      </w:pPr>
      <w:r w:rsidRPr="009F6118">
        <w:t>U položky dohadný účet aktivní došlo k</w:t>
      </w:r>
      <w:r w:rsidR="7B5B7D1F" w:rsidRPr="009F6118">
        <w:t>e</w:t>
      </w:r>
      <w:r w:rsidRPr="009F6118">
        <w:t xml:space="preserve"> </w:t>
      </w:r>
      <w:r w:rsidR="00154233" w:rsidRPr="00154233">
        <w:t xml:space="preserve">zvýšení </w:t>
      </w:r>
      <w:r w:rsidRPr="00154233">
        <w:t>proti roku 202</w:t>
      </w:r>
      <w:r w:rsidR="008D20FD" w:rsidRPr="00154233">
        <w:t>3</w:t>
      </w:r>
      <w:r w:rsidRPr="00154233">
        <w:t xml:space="preserve"> o</w:t>
      </w:r>
      <w:r w:rsidR="0138DCDC" w:rsidRPr="00154233">
        <w:t xml:space="preserve"> </w:t>
      </w:r>
      <w:r w:rsidR="00154233" w:rsidRPr="00154233">
        <w:t>3 996</w:t>
      </w:r>
      <w:r w:rsidR="00C46CC5" w:rsidRPr="009F6118">
        <w:t> </w:t>
      </w:r>
      <w:r w:rsidRPr="009F6118">
        <w:t>tis.</w:t>
      </w:r>
      <w:r w:rsidR="00C46CC5" w:rsidRPr="009F6118">
        <w:t> </w:t>
      </w:r>
      <w:r w:rsidRPr="009F6118">
        <w:t>Kč. K 31. 12.</w:t>
      </w:r>
      <w:r w:rsidR="763FD488" w:rsidRPr="009F6118">
        <w:t xml:space="preserve"> 202</w:t>
      </w:r>
      <w:r w:rsidR="008D20FD">
        <w:t>4</w:t>
      </w:r>
      <w:r w:rsidRPr="009F6118">
        <w:t xml:space="preserve"> představuje položka dohadný účet aktivní především neobdržené prostř</w:t>
      </w:r>
      <w:r w:rsidR="0046037E" w:rsidRPr="009F6118">
        <w:t>e</w:t>
      </w:r>
      <w:r w:rsidRPr="009F6118">
        <w:t xml:space="preserve">dky ze spoluřešitelských projektů </w:t>
      </w:r>
      <w:r w:rsidR="00154233">
        <w:t>OP TA</w:t>
      </w:r>
      <w:r w:rsidRPr="009F6118">
        <w:t>K</w:t>
      </w:r>
      <w:r w:rsidR="00154233">
        <w:t xml:space="preserve">, dále </w:t>
      </w:r>
      <w:r w:rsidRPr="009F6118">
        <w:t>neuhrazenou pohledávku společnosti NWT (insolvenční soud)</w:t>
      </w:r>
      <w:r w:rsidR="0028307E" w:rsidRPr="009F6118">
        <w:t xml:space="preserve"> a předpis</w:t>
      </w:r>
      <w:r w:rsidR="00154233">
        <w:t>y</w:t>
      </w:r>
      <w:r w:rsidR="0028307E" w:rsidRPr="009F6118">
        <w:t xml:space="preserve"> dotace projekt</w:t>
      </w:r>
      <w:r w:rsidR="00154233">
        <w:t>ů OP JAK, HORIZON a další</w:t>
      </w:r>
      <w:r w:rsidR="218882AF" w:rsidRPr="009F6118">
        <w:rPr>
          <w:color w:val="000000" w:themeColor="text1"/>
        </w:rPr>
        <w:t>.</w:t>
      </w:r>
    </w:p>
    <w:p w14:paraId="2235A516" w14:textId="77777777" w:rsidR="0063756B" w:rsidRPr="009F6118" w:rsidRDefault="0063756B" w:rsidP="007731E9">
      <w:pPr>
        <w:pStyle w:val="Zkladnodsazen"/>
        <w:ind w:firstLine="0"/>
        <w:rPr>
          <w:color w:val="000000"/>
        </w:rPr>
      </w:pPr>
    </w:p>
    <w:p w14:paraId="7F0B0957" w14:textId="6677FF89" w:rsidR="00486C6E" w:rsidRPr="009F6118" w:rsidRDefault="5F490B80" w:rsidP="15321B5C">
      <w:pPr>
        <w:pStyle w:val="Zkladnodsazen"/>
        <w:spacing w:line="259" w:lineRule="auto"/>
        <w:ind w:firstLine="0"/>
      </w:pPr>
      <w:r w:rsidRPr="009F6118">
        <w:t xml:space="preserve">Položka výnosy příštích období </w:t>
      </w:r>
      <w:r w:rsidR="00154233">
        <w:t>vzrostla</w:t>
      </w:r>
      <w:r w:rsidRPr="009F6118">
        <w:t xml:space="preserve"> ve srovnání s počátkem roku </w:t>
      </w:r>
      <w:r w:rsidR="06420000" w:rsidRPr="009F6118">
        <w:t>202</w:t>
      </w:r>
      <w:r w:rsidR="008D20FD">
        <w:t>4</w:t>
      </w:r>
      <w:r w:rsidRPr="009F6118">
        <w:t xml:space="preserve"> o </w:t>
      </w:r>
      <w:r w:rsidR="00154233">
        <w:t xml:space="preserve">21 809 </w:t>
      </w:r>
      <w:r w:rsidRPr="009F6118">
        <w:t>tis.</w:t>
      </w:r>
      <w:r w:rsidR="00C46CC5" w:rsidRPr="009F6118">
        <w:t> </w:t>
      </w:r>
      <w:r w:rsidRPr="009F6118">
        <w:t>Kč. Jsou zde především zahrnuty přijaté provozní dotace na základě rozhodnutí, které budou čerpány v následujících obdobích (zejména přijaté dotace</w:t>
      </w:r>
      <w:r w:rsidR="00154233">
        <w:t xml:space="preserve"> PIONEER</w:t>
      </w:r>
      <w:r w:rsidRPr="009F6118">
        <w:t>, dotace na mobility studentů Erasmus), dále pak časové rozlišení vzdělávacích aktivit a kurzů pořádaných UTB, časové rozlišení poplatků studentů</w:t>
      </w:r>
      <w:r w:rsidR="218882AF" w:rsidRPr="009F6118">
        <w:t xml:space="preserve">.  </w:t>
      </w:r>
    </w:p>
    <w:p w14:paraId="3F270B1B" w14:textId="77777777" w:rsidR="00966541" w:rsidRPr="009F6118" w:rsidRDefault="00966541" w:rsidP="00C55A59">
      <w:pPr>
        <w:pStyle w:val="Nadpis2"/>
      </w:pPr>
      <w:bookmarkStart w:id="61" w:name="_Toc163458424"/>
      <w:bookmarkStart w:id="62" w:name="_Toc165325910"/>
      <w:bookmarkStart w:id="63" w:name="_Toc198290219"/>
      <w:r w:rsidRPr="009F6118">
        <w:t>Výkaz zisku a ztráty</w:t>
      </w:r>
      <w:r w:rsidR="00F36817" w:rsidRPr="009F6118">
        <w:t xml:space="preserve"> </w:t>
      </w:r>
      <w:r w:rsidRPr="009F6118">
        <w:t>pro činnosti</w:t>
      </w:r>
      <w:bookmarkEnd w:id="61"/>
      <w:bookmarkEnd w:id="62"/>
      <w:bookmarkEnd w:id="63"/>
    </w:p>
    <w:p w14:paraId="09917281" w14:textId="128D0F0F" w:rsidR="007731E9" w:rsidRPr="009F6118" w:rsidRDefault="007731E9" w:rsidP="007731E9">
      <w:pPr>
        <w:pStyle w:val="Zkladnodsazen"/>
        <w:ind w:firstLine="0"/>
      </w:pPr>
      <w:r w:rsidRPr="009F6118">
        <w:t xml:space="preserve">Výkaz zisku a ztráty (Tabulka 2) je zpracován odděleně pro hlavní a doplňkovou činnost za celou instituci; dále odděleně pro </w:t>
      </w:r>
      <w:r w:rsidR="005B7557" w:rsidRPr="009F6118">
        <w:t>UTB</w:t>
      </w:r>
      <w:r w:rsidRPr="009F6118">
        <w:t xml:space="preserve"> bez Kolejí a menzy (Tabulka 2</w:t>
      </w:r>
      <w:r w:rsidR="00051D67">
        <w:t>.</w:t>
      </w:r>
      <w:r w:rsidRPr="009F6118">
        <w:t>a) a pro Koleje a menzu (Tabulka 2</w:t>
      </w:r>
      <w:r w:rsidR="00B8476B">
        <w:t>.</w:t>
      </w:r>
      <w:r w:rsidRPr="009F6118">
        <w:t xml:space="preserve">b). </w:t>
      </w:r>
    </w:p>
    <w:p w14:paraId="57E1D942" w14:textId="18477ED6" w:rsidR="00DB1D23" w:rsidRPr="009F6118" w:rsidRDefault="00DB1D23" w:rsidP="007731E9">
      <w:pPr>
        <w:pStyle w:val="Zkladnodsazen"/>
        <w:ind w:firstLine="0"/>
      </w:pPr>
    </w:p>
    <w:p w14:paraId="76C68B94" w14:textId="623D0005" w:rsidR="00411EE6" w:rsidRPr="009F6118" w:rsidRDefault="00C0203F" w:rsidP="00C0203F">
      <w:pPr>
        <w:pStyle w:val="Titulek"/>
        <w:rPr>
          <w:color w:val="auto"/>
        </w:rPr>
      </w:pPr>
      <w:bookmarkStart w:id="64" w:name="_Toc167368029"/>
      <w:bookmarkStart w:id="65" w:name="_Toc167368094"/>
      <w:bookmarkStart w:id="66" w:name="_Toc167369715"/>
      <w:bookmarkStart w:id="67" w:name="_Toc167369896"/>
      <w:bookmarkStart w:id="68" w:name="_Toc196498023"/>
      <w:r>
        <w:t xml:space="preserve">Tabulka </w:t>
      </w:r>
      <w:fldSimple w:instr=" SEQ Tabulka \* ARABIC ">
        <w:r w:rsidR="00A75387">
          <w:rPr>
            <w:noProof/>
          </w:rPr>
          <w:t>2</w:t>
        </w:r>
      </w:fldSimple>
      <w:r>
        <w:t xml:space="preserve"> </w:t>
      </w:r>
      <w:r w:rsidRPr="006F23DA">
        <w:t>Výkaz zisku a ztráty (UTB)</w:t>
      </w:r>
      <w:bookmarkEnd w:id="64"/>
      <w:bookmarkEnd w:id="65"/>
      <w:bookmarkEnd w:id="66"/>
      <w:bookmarkEnd w:id="67"/>
      <w:bookmarkEnd w:id="68"/>
    </w:p>
    <w:tbl>
      <w:tblPr>
        <w:tblW w:w="10196" w:type="dxa"/>
        <w:tblCellMar>
          <w:left w:w="70" w:type="dxa"/>
          <w:right w:w="70" w:type="dxa"/>
        </w:tblCellMar>
        <w:tblLook w:val="04A0" w:firstRow="1" w:lastRow="0" w:firstColumn="1" w:lastColumn="0" w:noHBand="0" w:noVBand="1"/>
      </w:tblPr>
      <w:tblGrid>
        <w:gridCol w:w="4385"/>
        <w:gridCol w:w="1673"/>
        <w:gridCol w:w="1020"/>
        <w:gridCol w:w="1417"/>
        <w:gridCol w:w="1701"/>
      </w:tblGrid>
      <w:tr w:rsidR="00D95C29" w:rsidRPr="00D95C29" w14:paraId="4FCC7941" w14:textId="77777777" w:rsidTr="00F63D79">
        <w:trPr>
          <w:trHeight w:val="300"/>
        </w:trPr>
        <w:tc>
          <w:tcPr>
            <w:tcW w:w="1019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97DF27D" w14:textId="77777777" w:rsidR="00D95C29" w:rsidRPr="00D95C29" w:rsidRDefault="00D95C29" w:rsidP="00D95C29">
            <w:pPr>
              <w:rPr>
                <w:rFonts w:ascii="Calibri" w:hAnsi="Calibri" w:cs="Calibri"/>
                <w:sz w:val="18"/>
                <w:szCs w:val="18"/>
              </w:rPr>
            </w:pPr>
            <w:r w:rsidRPr="00D95C29">
              <w:rPr>
                <w:rFonts w:ascii="Calibri" w:hAnsi="Calibri" w:cs="Calibri"/>
                <w:sz w:val="18"/>
                <w:szCs w:val="18"/>
              </w:rPr>
              <w:t xml:space="preserve">Příloha č.2 k vyhlášce č. </w:t>
            </w:r>
            <w:r w:rsidRPr="00D95C29">
              <w:rPr>
                <w:rFonts w:ascii="Calibri" w:hAnsi="Calibri" w:cs="Calibri"/>
                <w:b/>
                <w:bCs/>
                <w:sz w:val="18"/>
                <w:szCs w:val="18"/>
              </w:rPr>
              <w:t>504/2002 Sb.</w:t>
            </w:r>
            <w:r w:rsidRPr="00D95C29">
              <w:rPr>
                <w:rFonts w:ascii="Calibri" w:hAnsi="Calibri" w:cs="Calibri"/>
                <w:sz w:val="18"/>
                <w:szCs w:val="18"/>
              </w:rPr>
              <w:t xml:space="preserve"> ve znění pozdějších předpisů</w:t>
            </w:r>
          </w:p>
        </w:tc>
      </w:tr>
      <w:tr w:rsidR="00444872" w:rsidRPr="00D95C29" w14:paraId="473FD057" w14:textId="77777777" w:rsidTr="00F63D79">
        <w:trPr>
          <w:trHeight w:val="735"/>
        </w:trPr>
        <w:tc>
          <w:tcPr>
            <w:tcW w:w="4385" w:type="dxa"/>
            <w:tcBorders>
              <w:top w:val="nil"/>
              <w:left w:val="single" w:sz="8" w:space="0" w:color="auto"/>
              <w:bottom w:val="single" w:sz="8" w:space="0" w:color="auto"/>
              <w:right w:val="nil"/>
            </w:tcBorders>
            <w:shd w:val="clear" w:color="auto" w:fill="auto"/>
            <w:noWrap/>
            <w:vAlign w:val="center"/>
            <w:hideMark/>
          </w:tcPr>
          <w:p w14:paraId="72549644" w14:textId="77777777" w:rsidR="00D95C29" w:rsidRPr="00D95C29" w:rsidRDefault="00D95C29" w:rsidP="00D95C29">
            <w:pPr>
              <w:rPr>
                <w:rFonts w:ascii="Calibri" w:hAnsi="Calibri" w:cs="Calibri"/>
                <w:b/>
                <w:bCs/>
                <w:sz w:val="20"/>
              </w:rPr>
            </w:pPr>
            <w:r w:rsidRPr="00D95C29">
              <w:rPr>
                <w:rFonts w:ascii="Calibri" w:hAnsi="Calibri" w:cs="Calibri"/>
                <w:b/>
                <w:bCs/>
                <w:sz w:val="20"/>
              </w:rPr>
              <w:t xml:space="preserve"> Jednotlivé položky se vykazují v tis. Kč (</w:t>
            </w:r>
            <w:r w:rsidRPr="00D95C29">
              <w:rPr>
                <w:rFonts w:ascii="Calibri" w:hAnsi="Calibri" w:cs="Calibri"/>
                <w:sz w:val="20"/>
              </w:rPr>
              <w:t>§4, odst.3</w:t>
            </w:r>
            <w:r w:rsidRPr="00D95C29">
              <w:rPr>
                <w:rFonts w:ascii="Calibri" w:hAnsi="Calibri" w:cs="Calibri"/>
                <w:b/>
                <w:bCs/>
                <w:sz w:val="20"/>
              </w:rPr>
              <w:t>)</w:t>
            </w:r>
          </w:p>
        </w:tc>
        <w:tc>
          <w:tcPr>
            <w:tcW w:w="1673" w:type="dxa"/>
            <w:tcBorders>
              <w:top w:val="nil"/>
              <w:left w:val="single" w:sz="8" w:space="0" w:color="auto"/>
              <w:bottom w:val="single" w:sz="8" w:space="0" w:color="auto"/>
              <w:right w:val="single" w:sz="4" w:space="0" w:color="auto"/>
            </w:tcBorders>
            <w:shd w:val="clear" w:color="auto" w:fill="auto"/>
            <w:vAlign w:val="center"/>
            <w:hideMark/>
          </w:tcPr>
          <w:p w14:paraId="32159EDF" w14:textId="1B0FAE04" w:rsidR="00D95C29" w:rsidRPr="00D95C29" w:rsidRDefault="00D95C29" w:rsidP="00D95C29">
            <w:pPr>
              <w:jc w:val="center"/>
              <w:rPr>
                <w:rFonts w:ascii="Calibri" w:hAnsi="Calibri" w:cs="Calibri"/>
                <w:b/>
                <w:bCs/>
                <w:sz w:val="20"/>
              </w:rPr>
            </w:pPr>
            <w:r w:rsidRPr="00D95C29">
              <w:rPr>
                <w:rFonts w:ascii="Calibri" w:hAnsi="Calibri" w:cs="Calibri"/>
                <w:b/>
                <w:bCs/>
                <w:sz w:val="20"/>
              </w:rPr>
              <w:t>účet / součet</w:t>
            </w:r>
          </w:p>
        </w:tc>
        <w:tc>
          <w:tcPr>
            <w:tcW w:w="1020" w:type="dxa"/>
            <w:tcBorders>
              <w:top w:val="nil"/>
              <w:left w:val="nil"/>
              <w:bottom w:val="single" w:sz="8" w:space="0" w:color="auto"/>
              <w:right w:val="single" w:sz="4" w:space="0" w:color="auto"/>
            </w:tcBorders>
            <w:shd w:val="clear" w:color="auto" w:fill="auto"/>
            <w:vAlign w:val="center"/>
            <w:hideMark/>
          </w:tcPr>
          <w:p w14:paraId="027CA7B5" w14:textId="5163F70F" w:rsidR="00D95C29" w:rsidRPr="00D95C29" w:rsidRDefault="00D95C29" w:rsidP="00D95C29">
            <w:pPr>
              <w:jc w:val="center"/>
              <w:rPr>
                <w:rFonts w:ascii="Calibri" w:hAnsi="Calibri" w:cs="Calibri"/>
                <w:b/>
                <w:bCs/>
                <w:sz w:val="20"/>
              </w:rPr>
            </w:pPr>
            <w:r w:rsidRPr="00D95C29">
              <w:rPr>
                <w:rFonts w:ascii="Calibri" w:hAnsi="Calibri" w:cs="Calibri"/>
                <w:b/>
                <w:bCs/>
                <w:sz w:val="20"/>
              </w:rPr>
              <w:t>řádek</w:t>
            </w:r>
          </w:p>
        </w:tc>
        <w:tc>
          <w:tcPr>
            <w:tcW w:w="1417" w:type="dxa"/>
            <w:tcBorders>
              <w:top w:val="nil"/>
              <w:left w:val="nil"/>
              <w:bottom w:val="single" w:sz="8" w:space="0" w:color="auto"/>
              <w:right w:val="single" w:sz="4" w:space="0" w:color="auto"/>
            </w:tcBorders>
            <w:shd w:val="clear" w:color="auto" w:fill="auto"/>
            <w:vAlign w:val="center"/>
            <w:hideMark/>
          </w:tcPr>
          <w:p w14:paraId="033A844E" w14:textId="0FB180F4" w:rsidR="00D95C29" w:rsidRPr="00D95C29" w:rsidRDefault="00D95C29" w:rsidP="00D95C29">
            <w:pPr>
              <w:jc w:val="center"/>
              <w:rPr>
                <w:rFonts w:ascii="Calibri" w:hAnsi="Calibri" w:cs="Calibri"/>
                <w:b/>
                <w:bCs/>
                <w:sz w:val="20"/>
              </w:rPr>
            </w:pPr>
            <w:r w:rsidRPr="00D95C29">
              <w:rPr>
                <w:rFonts w:ascii="Calibri" w:hAnsi="Calibri" w:cs="Calibri"/>
                <w:b/>
                <w:bCs/>
                <w:sz w:val="20"/>
              </w:rPr>
              <w:t>hlavní činnost</w:t>
            </w:r>
          </w:p>
        </w:tc>
        <w:tc>
          <w:tcPr>
            <w:tcW w:w="1701" w:type="dxa"/>
            <w:tcBorders>
              <w:top w:val="nil"/>
              <w:left w:val="nil"/>
              <w:bottom w:val="single" w:sz="8" w:space="0" w:color="auto"/>
              <w:right w:val="single" w:sz="8" w:space="0" w:color="auto"/>
            </w:tcBorders>
            <w:shd w:val="clear" w:color="auto" w:fill="auto"/>
            <w:vAlign w:val="center"/>
            <w:hideMark/>
          </w:tcPr>
          <w:p w14:paraId="76F244A1" w14:textId="5D3BEBED" w:rsidR="00D95C29" w:rsidRPr="00D95C29" w:rsidRDefault="00D95C29" w:rsidP="00D95C29">
            <w:pPr>
              <w:jc w:val="center"/>
              <w:rPr>
                <w:rFonts w:ascii="Calibri" w:hAnsi="Calibri" w:cs="Calibri"/>
                <w:b/>
                <w:bCs/>
                <w:sz w:val="20"/>
              </w:rPr>
            </w:pPr>
            <w:r w:rsidRPr="00D95C29">
              <w:rPr>
                <w:rFonts w:ascii="Calibri" w:hAnsi="Calibri" w:cs="Calibri"/>
                <w:b/>
                <w:bCs/>
                <w:sz w:val="20"/>
              </w:rPr>
              <w:t>hospodářská/ doplňková činnost</w:t>
            </w:r>
          </w:p>
        </w:tc>
      </w:tr>
      <w:tr w:rsidR="00444872" w:rsidRPr="00D95C29" w14:paraId="4B31CEE2"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628758A" w14:textId="77777777" w:rsidR="00D95C29" w:rsidRPr="00D95C29" w:rsidRDefault="00D95C29" w:rsidP="00D95C29">
            <w:pPr>
              <w:rPr>
                <w:rFonts w:ascii="Calibri" w:hAnsi="Calibri" w:cs="Calibri"/>
                <w:b/>
                <w:bCs/>
                <w:sz w:val="20"/>
              </w:rPr>
            </w:pPr>
            <w:r w:rsidRPr="00D95C29">
              <w:rPr>
                <w:rFonts w:ascii="Calibri" w:hAnsi="Calibri" w:cs="Calibri"/>
                <w:b/>
                <w:bCs/>
                <w:sz w:val="20"/>
              </w:rPr>
              <w:t>A. Náklady</w:t>
            </w:r>
          </w:p>
        </w:tc>
        <w:tc>
          <w:tcPr>
            <w:tcW w:w="2693" w:type="dxa"/>
            <w:gridSpan w:val="2"/>
            <w:tcBorders>
              <w:top w:val="single" w:sz="8" w:space="0" w:color="auto"/>
              <w:left w:val="nil"/>
              <w:bottom w:val="single" w:sz="4" w:space="0" w:color="auto"/>
              <w:right w:val="nil"/>
            </w:tcBorders>
            <w:shd w:val="clear" w:color="auto" w:fill="auto"/>
            <w:vAlign w:val="center"/>
            <w:hideMark/>
          </w:tcPr>
          <w:p w14:paraId="09322A78" w14:textId="77777777" w:rsidR="00D95C29" w:rsidRPr="00D95C29" w:rsidRDefault="00D95C29" w:rsidP="00D95C29">
            <w:pPr>
              <w:jc w:val="center"/>
              <w:rPr>
                <w:rFonts w:ascii="Calibri" w:hAnsi="Calibri" w:cs="Calibri"/>
                <w:b/>
                <w:bCs/>
                <w:sz w:val="20"/>
              </w:rPr>
            </w:pPr>
            <w:r w:rsidRPr="00D95C29">
              <w:rPr>
                <w:rFonts w:ascii="Calibri" w:hAnsi="Calibri" w:cs="Calibri"/>
                <w:b/>
                <w:bCs/>
                <w:sz w:val="20"/>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493F078" w14:textId="77777777" w:rsidR="00D95C29" w:rsidRPr="00D95C29" w:rsidRDefault="00D95C29" w:rsidP="00D95C29">
            <w:pPr>
              <w:jc w:val="center"/>
              <w:rPr>
                <w:rFonts w:ascii="Calibri" w:hAnsi="Calibri" w:cs="Calibri"/>
                <w:b/>
                <w:bCs/>
                <w:sz w:val="20"/>
              </w:rPr>
            </w:pPr>
            <w:r w:rsidRPr="00D95C29">
              <w:rPr>
                <w:rFonts w:ascii="Calibri" w:hAnsi="Calibri" w:cs="Calibri"/>
                <w:b/>
                <w:bCs/>
                <w:sz w:val="20"/>
              </w:rPr>
              <w:t>sl. 1</w:t>
            </w:r>
          </w:p>
        </w:tc>
        <w:tc>
          <w:tcPr>
            <w:tcW w:w="1701" w:type="dxa"/>
            <w:tcBorders>
              <w:top w:val="nil"/>
              <w:left w:val="nil"/>
              <w:bottom w:val="single" w:sz="4" w:space="0" w:color="auto"/>
              <w:right w:val="single" w:sz="8" w:space="0" w:color="auto"/>
            </w:tcBorders>
            <w:shd w:val="clear" w:color="auto" w:fill="auto"/>
            <w:vAlign w:val="center"/>
            <w:hideMark/>
          </w:tcPr>
          <w:p w14:paraId="1A7D1240" w14:textId="77777777" w:rsidR="00D95C29" w:rsidRPr="00D95C29" w:rsidRDefault="00D95C29" w:rsidP="00D95C29">
            <w:pPr>
              <w:jc w:val="center"/>
              <w:rPr>
                <w:rFonts w:ascii="Calibri" w:hAnsi="Calibri" w:cs="Calibri"/>
                <w:b/>
                <w:bCs/>
                <w:sz w:val="20"/>
              </w:rPr>
            </w:pPr>
            <w:r w:rsidRPr="00D95C29">
              <w:rPr>
                <w:rFonts w:ascii="Calibri" w:hAnsi="Calibri" w:cs="Calibri"/>
                <w:b/>
                <w:bCs/>
                <w:sz w:val="20"/>
              </w:rPr>
              <w:t>sl.2</w:t>
            </w:r>
          </w:p>
        </w:tc>
      </w:tr>
      <w:tr w:rsidR="00444872" w:rsidRPr="00D95C29" w14:paraId="3CD7625D"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50DA7F54" w14:textId="77777777" w:rsidR="00D95C29" w:rsidRPr="00D95C29" w:rsidRDefault="00D95C29" w:rsidP="00D95C29">
            <w:pPr>
              <w:rPr>
                <w:rFonts w:ascii="Calibri" w:hAnsi="Calibri" w:cs="Calibri"/>
                <w:sz w:val="20"/>
              </w:rPr>
            </w:pPr>
            <w:r w:rsidRPr="00D95C29">
              <w:rPr>
                <w:rFonts w:ascii="Calibri" w:hAnsi="Calibri" w:cs="Calibri"/>
                <w:sz w:val="20"/>
              </w:rPr>
              <w:t xml:space="preserve">     I. Spotřebované nákupy a nakupované služby</w:t>
            </w:r>
          </w:p>
        </w:tc>
        <w:tc>
          <w:tcPr>
            <w:tcW w:w="1673" w:type="dxa"/>
            <w:tcBorders>
              <w:top w:val="nil"/>
              <w:left w:val="nil"/>
              <w:bottom w:val="single" w:sz="4" w:space="0" w:color="auto"/>
              <w:right w:val="single" w:sz="4" w:space="0" w:color="auto"/>
            </w:tcBorders>
            <w:shd w:val="clear" w:color="auto" w:fill="auto"/>
            <w:noWrap/>
            <w:vAlign w:val="center"/>
            <w:hideMark/>
          </w:tcPr>
          <w:p w14:paraId="6953A170" w14:textId="77777777" w:rsidR="00D95C29" w:rsidRPr="00D95C29" w:rsidRDefault="00D95C29" w:rsidP="00D95C29">
            <w:pPr>
              <w:jc w:val="center"/>
              <w:rPr>
                <w:rFonts w:ascii="Calibri" w:hAnsi="Calibri" w:cs="Calibri"/>
                <w:sz w:val="20"/>
              </w:rPr>
            </w:pPr>
            <w:r w:rsidRPr="00D95C29">
              <w:rPr>
                <w:rFonts w:ascii="Calibri" w:hAnsi="Calibri" w:cs="Calibri"/>
                <w:sz w:val="20"/>
              </w:rPr>
              <w:t>ř.2 až 7</w:t>
            </w:r>
          </w:p>
        </w:tc>
        <w:tc>
          <w:tcPr>
            <w:tcW w:w="1020" w:type="dxa"/>
            <w:tcBorders>
              <w:top w:val="nil"/>
              <w:left w:val="nil"/>
              <w:bottom w:val="single" w:sz="4" w:space="0" w:color="auto"/>
              <w:right w:val="single" w:sz="4" w:space="0" w:color="auto"/>
            </w:tcBorders>
            <w:shd w:val="clear" w:color="auto" w:fill="auto"/>
            <w:noWrap/>
            <w:vAlign w:val="center"/>
            <w:hideMark/>
          </w:tcPr>
          <w:p w14:paraId="4865436B" w14:textId="77777777" w:rsidR="00D95C29" w:rsidRPr="00D95C29" w:rsidRDefault="00D95C29" w:rsidP="00D95C29">
            <w:pPr>
              <w:jc w:val="center"/>
              <w:rPr>
                <w:rFonts w:ascii="Calibri" w:hAnsi="Calibri" w:cs="Calibri"/>
                <w:sz w:val="20"/>
              </w:rPr>
            </w:pPr>
            <w:r w:rsidRPr="00D95C29">
              <w:rPr>
                <w:rFonts w:ascii="Calibri" w:hAnsi="Calibri" w:cs="Calibri"/>
                <w:sz w:val="20"/>
              </w:rPr>
              <w:t>0001</w:t>
            </w:r>
          </w:p>
        </w:tc>
        <w:tc>
          <w:tcPr>
            <w:tcW w:w="1417" w:type="dxa"/>
            <w:tcBorders>
              <w:top w:val="nil"/>
              <w:left w:val="nil"/>
              <w:bottom w:val="single" w:sz="4" w:space="0" w:color="auto"/>
              <w:right w:val="single" w:sz="4" w:space="0" w:color="auto"/>
            </w:tcBorders>
            <w:shd w:val="clear" w:color="auto" w:fill="auto"/>
            <w:noWrap/>
            <w:vAlign w:val="center"/>
            <w:hideMark/>
          </w:tcPr>
          <w:p w14:paraId="6FD831C4"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292 403</w:t>
            </w:r>
          </w:p>
        </w:tc>
        <w:tc>
          <w:tcPr>
            <w:tcW w:w="1701" w:type="dxa"/>
            <w:tcBorders>
              <w:top w:val="nil"/>
              <w:left w:val="nil"/>
              <w:bottom w:val="single" w:sz="4" w:space="0" w:color="auto"/>
              <w:right w:val="single" w:sz="8" w:space="0" w:color="auto"/>
            </w:tcBorders>
            <w:shd w:val="clear" w:color="auto" w:fill="auto"/>
            <w:noWrap/>
            <w:vAlign w:val="center"/>
            <w:hideMark/>
          </w:tcPr>
          <w:p w14:paraId="53FA1A7F"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29 461</w:t>
            </w:r>
          </w:p>
        </w:tc>
      </w:tr>
      <w:tr w:rsidR="00444872" w:rsidRPr="00D95C29" w14:paraId="39877951"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DE556AA" w14:textId="77777777" w:rsidR="00D95C29" w:rsidRPr="00D95C29" w:rsidRDefault="00D95C29" w:rsidP="00D95C29">
            <w:pPr>
              <w:rPr>
                <w:rFonts w:ascii="Calibri" w:hAnsi="Calibri" w:cs="Calibri"/>
                <w:sz w:val="20"/>
              </w:rPr>
            </w:pPr>
            <w:r w:rsidRPr="00D95C29">
              <w:rPr>
                <w:rFonts w:ascii="Calibri" w:hAnsi="Calibri" w:cs="Calibri"/>
                <w:sz w:val="20"/>
              </w:rPr>
              <w:t xml:space="preserve">            1.Spotřeba materiálu, energie a ostatních neskladovaných dodávek</w:t>
            </w:r>
          </w:p>
        </w:tc>
        <w:tc>
          <w:tcPr>
            <w:tcW w:w="1673" w:type="dxa"/>
            <w:tcBorders>
              <w:top w:val="nil"/>
              <w:left w:val="nil"/>
              <w:bottom w:val="single" w:sz="4" w:space="0" w:color="auto"/>
              <w:right w:val="single" w:sz="4" w:space="0" w:color="auto"/>
            </w:tcBorders>
            <w:shd w:val="clear" w:color="auto" w:fill="auto"/>
            <w:noWrap/>
            <w:vAlign w:val="center"/>
            <w:hideMark/>
          </w:tcPr>
          <w:p w14:paraId="523A792B" w14:textId="77777777" w:rsidR="00D95C29" w:rsidRPr="00D95C29" w:rsidRDefault="00D95C29" w:rsidP="00D95C29">
            <w:pPr>
              <w:jc w:val="center"/>
              <w:rPr>
                <w:rFonts w:ascii="Calibri" w:hAnsi="Calibri" w:cs="Calibri"/>
                <w:sz w:val="20"/>
              </w:rPr>
            </w:pPr>
            <w:r w:rsidRPr="00D95C29">
              <w:rPr>
                <w:rFonts w:ascii="Calibri" w:hAnsi="Calibri" w:cs="Calibri"/>
                <w:sz w:val="20"/>
              </w:rPr>
              <w:t>501,502,503</w:t>
            </w:r>
          </w:p>
        </w:tc>
        <w:tc>
          <w:tcPr>
            <w:tcW w:w="1020" w:type="dxa"/>
            <w:tcBorders>
              <w:top w:val="nil"/>
              <w:left w:val="nil"/>
              <w:bottom w:val="single" w:sz="4" w:space="0" w:color="auto"/>
              <w:right w:val="single" w:sz="4" w:space="0" w:color="auto"/>
            </w:tcBorders>
            <w:shd w:val="clear" w:color="auto" w:fill="auto"/>
            <w:noWrap/>
            <w:vAlign w:val="center"/>
            <w:hideMark/>
          </w:tcPr>
          <w:p w14:paraId="2847566A" w14:textId="77777777" w:rsidR="00D95C29" w:rsidRPr="00D95C29" w:rsidRDefault="00D95C29" w:rsidP="00D95C29">
            <w:pPr>
              <w:jc w:val="center"/>
              <w:rPr>
                <w:rFonts w:ascii="Calibri" w:hAnsi="Calibri" w:cs="Calibri"/>
                <w:sz w:val="20"/>
              </w:rPr>
            </w:pPr>
            <w:r w:rsidRPr="00D95C29">
              <w:rPr>
                <w:rFonts w:ascii="Calibri" w:hAnsi="Calibri" w:cs="Calibri"/>
                <w:sz w:val="20"/>
              </w:rPr>
              <w:t>0002</w:t>
            </w:r>
          </w:p>
        </w:tc>
        <w:tc>
          <w:tcPr>
            <w:tcW w:w="1417" w:type="dxa"/>
            <w:tcBorders>
              <w:top w:val="nil"/>
              <w:left w:val="nil"/>
              <w:bottom w:val="single" w:sz="4" w:space="0" w:color="auto"/>
              <w:right w:val="single" w:sz="4" w:space="0" w:color="auto"/>
            </w:tcBorders>
            <w:shd w:val="clear" w:color="auto" w:fill="auto"/>
            <w:noWrap/>
            <w:vAlign w:val="center"/>
            <w:hideMark/>
          </w:tcPr>
          <w:p w14:paraId="53CAFAA5" w14:textId="77777777" w:rsidR="00D95C29" w:rsidRPr="00D95C29" w:rsidRDefault="00D95C29" w:rsidP="00D95C29">
            <w:pPr>
              <w:jc w:val="right"/>
              <w:rPr>
                <w:rFonts w:ascii="Calibri" w:hAnsi="Calibri" w:cs="Calibri"/>
                <w:sz w:val="20"/>
              </w:rPr>
            </w:pPr>
            <w:r w:rsidRPr="00D95C29">
              <w:rPr>
                <w:rFonts w:ascii="Calibri" w:hAnsi="Calibri" w:cs="Calibri"/>
                <w:sz w:val="20"/>
              </w:rPr>
              <w:t>116 974</w:t>
            </w:r>
          </w:p>
        </w:tc>
        <w:tc>
          <w:tcPr>
            <w:tcW w:w="1701" w:type="dxa"/>
            <w:tcBorders>
              <w:top w:val="nil"/>
              <w:left w:val="nil"/>
              <w:bottom w:val="single" w:sz="4" w:space="0" w:color="auto"/>
              <w:right w:val="single" w:sz="8" w:space="0" w:color="auto"/>
            </w:tcBorders>
            <w:shd w:val="clear" w:color="auto" w:fill="auto"/>
            <w:noWrap/>
            <w:vAlign w:val="center"/>
            <w:hideMark/>
          </w:tcPr>
          <w:p w14:paraId="2CFE797D" w14:textId="77777777" w:rsidR="00D95C29" w:rsidRPr="00D95C29" w:rsidRDefault="00D95C29" w:rsidP="00D95C29">
            <w:pPr>
              <w:jc w:val="right"/>
              <w:rPr>
                <w:rFonts w:ascii="Calibri" w:hAnsi="Calibri" w:cs="Calibri"/>
                <w:sz w:val="20"/>
              </w:rPr>
            </w:pPr>
            <w:r w:rsidRPr="00D95C29">
              <w:rPr>
                <w:rFonts w:ascii="Calibri" w:hAnsi="Calibri" w:cs="Calibri"/>
                <w:sz w:val="20"/>
              </w:rPr>
              <w:t>15 674</w:t>
            </w:r>
          </w:p>
        </w:tc>
      </w:tr>
      <w:tr w:rsidR="00444872" w:rsidRPr="00D95C29" w14:paraId="1551E597"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D45E827" w14:textId="77777777" w:rsidR="00D95C29" w:rsidRPr="00D95C29" w:rsidRDefault="00D95C29" w:rsidP="00D95C29">
            <w:pPr>
              <w:rPr>
                <w:rFonts w:ascii="Calibri" w:hAnsi="Calibri" w:cs="Calibri"/>
                <w:sz w:val="20"/>
              </w:rPr>
            </w:pPr>
            <w:r w:rsidRPr="00D95C29">
              <w:rPr>
                <w:rFonts w:ascii="Calibri" w:hAnsi="Calibri" w:cs="Calibri"/>
                <w:sz w:val="20"/>
              </w:rPr>
              <w:t xml:space="preserve">            2.Prodané zboží</w:t>
            </w:r>
          </w:p>
        </w:tc>
        <w:tc>
          <w:tcPr>
            <w:tcW w:w="1673" w:type="dxa"/>
            <w:tcBorders>
              <w:top w:val="nil"/>
              <w:left w:val="nil"/>
              <w:bottom w:val="single" w:sz="4" w:space="0" w:color="auto"/>
              <w:right w:val="single" w:sz="4" w:space="0" w:color="auto"/>
            </w:tcBorders>
            <w:shd w:val="clear" w:color="auto" w:fill="auto"/>
            <w:noWrap/>
            <w:vAlign w:val="center"/>
            <w:hideMark/>
          </w:tcPr>
          <w:p w14:paraId="1DE7DDD6" w14:textId="77777777" w:rsidR="00D95C29" w:rsidRPr="00D95C29" w:rsidRDefault="00D95C29" w:rsidP="00D95C29">
            <w:pPr>
              <w:jc w:val="center"/>
              <w:rPr>
                <w:rFonts w:ascii="Calibri" w:hAnsi="Calibri" w:cs="Calibri"/>
                <w:sz w:val="20"/>
              </w:rPr>
            </w:pPr>
            <w:r w:rsidRPr="00D95C29">
              <w:rPr>
                <w:rFonts w:ascii="Calibri" w:hAnsi="Calibri" w:cs="Calibri"/>
                <w:sz w:val="20"/>
              </w:rPr>
              <w:t>504</w:t>
            </w:r>
          </w:p>
        </w:tc>
        <w:tc>
          <w:tcPr>
            <w:tcW w:w="1020" w:type="dxa"/>
            <w:tcBorders>
              <w:top w:val="nil"/>
              <w:left w:val="nil"/>
              <w:bottom w:val="single" w:sz="4" w:space="0" w:color="auto"/>
              <w:right w:val="single" w:sz="4" w:space="0" w:color="auto"/>
            </w:tcBorders>
            <w:shd w:val="clear" w:color="auto" w:fill="auto"/>
            <w:noWrap/>
            <w:vAlign w:val="center"/>
            <w:hideMark/>
          </w:tcPr>
          <w:p w14:paraId="63362106" w14:textId="77777777" w:rsidR="00D95C29" w:rsidRPr="00D95C29" w:rsidRDefault="00D95C29" w:rsidP="00D95C29">
            <w:pPr>
              <w:jc w:val="center"/>
              <w:rPr>
                <w:rFonts w:ascii="Calibri" w:hAnsi="Calibri" w:cs="Calibri"/>
                <w:sz w:val="20"/>
              </w:rPr>
            </w:pPr>
            <w:r w:rsidRPr="00D95C29">
              <w:rPr>
                <w:rFonts w:ascii="Calibri" w:hAnsi="Calibri" w:cs="Calibri"/>
                <w:sz w:val="20"/>
              </w:rPr>
              <w:t>0003</w:t>
            </w:r>
          </w:p>
        </w:tc>
        <w:tc>
          <w:tcPr>
            <w:tcW w:w="1417" w:type="dxa"/>
            <w:tcBorders>
              <w:top w:val="nil"/>
              <w:left w:val="nil"/>
              <w:bottom w:val="single" w:sz="4" w:space="0" w:color="auto"/>
              <w:right w:val="single" w:sz="4" w:space="0" w:color="auto"/>
            </w:tcBorders>
            <w:shd w:val="clear" w:color="auto" w:fill="auto"/>
            <w:noWrap/>
            <w:vAlign w:val="center"/>
            <w:hideMark/>
          </w:tcPr>
          <w:p w14:paraId="2E9DCB8E" w14:textId="77777777" w:rsidR="00D95C29" w:rsidRPr="00D95C29" w:rsidRDefault="00D95C29" w:rsidP="00D95C29">
            <w:pPr>
              <w:jc w:val="right"/>
              <w:rPr>
                <w:rFonts w:ascii="Calibri" w:hAnsi="Calibri" w:cs="Calibri"/>
                <w:sz w:val="20"/>
              </w:rPr>
            </w:pPr>
            <w:r w:rsidRPr="00D95C29">
              <w:rPr>
                <w:rFonts w:ascii="Calibri" w:hAnsi="Calibri" w:cs="Calibri"/>
                <w:sz w:val="20"/>
              </w:rPr>
              <w:t>653</w:t>
            </w:r>
          </w:p>
        </w:tc>
        <w:tc>
          <w:tcPr>
            <w:tcW w:w="1701" w:type="dxa"/>
            <w:tcBorders>
              <w:top w:val="nil"/>
              <w:left w:val="nil"/>
              <w:bottom w:val="single" w:sz="4" w:space="0" w:color="auto"/>
              <w:right w:val="single" w:sz="8" w:space="0" w:color="auto"/>
            </w:tcBorders>
            <w:shd w:val="clear" w:color="auto" w:fill="auto"/>
            <w:noWrap/>
            <w:vAlign w:val="center"/>
            <w:hideMark/>
          </w:tcPr>
          <w:p w14:paraId="7696E165" w14:textId="77777777" w:rsidR="00D95C29" w:rsidRPr="00D95C29" w:rsidRDefault="00D95C29" w:rsidP="00D95C29">
            <w:pPr>
              <w:jc w:val="right"/>
              <w:rPr>
                <w:rFonts w:ascii="Calibri" w:hAnsi="Calibri" w:cs="Calibri"/>
                <w:sz w:val="20"/>
              </w:rPr>
            </w:pPr>
            <w:r w:rsidRPr="00D95C29">
              <w:rPr>
                <w:rFonts w:ascii="Calibri" w:hAnsi="Calibri" w:cs="Calibri"/>
                <w:sz w:val="20"/>
              </w:rPr>
              <w:t>1 784</w:t>
            </w:r>
          </w:p>
        </w:tc>
      </w:tr>
      <w:tr w:rsidR="00444872" w:rsidRPr="00D95C29" w14:paraId="25B540B1"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1E19C1D" w14:textId="77777777" w:rsidR="00D95C29" w:rsidRPr="00D95C29" w:rsidRDefault="00D95C29" w:rsidP="00D95C29">
            <w:pPr>
              <w:rPr>
                <w:rFonts w:ascii="Calibri" w:hAnsi="Calibri" w:cs="Calibri"/>
                <w:sz w:val="20"/>
              </w:rPr>
            </w:pPr>
            <w:r w:rsidRPr="00D95C29">
              <w:rPr>
                <w:rFonts w:ascii="Calibri" w:hAnsi="Calibri" w:cs="Calibri"/>
                <w:sz w:val="20"/>
              </w:rPr>
              <w:t xml:space="preserve">            3.Opravy a udržování</w:t>
            </w:r>
          </w:p>
        </w:tc>
        <w:tc>
          <w:tcPr>
            <w:tcW w:w="1673" w:type="dxa"/>
            <w:tcBorders>
              <w:top w:val="nil"/>
              <w:left w:val="nil"/>
              <w:bottom w:val="single" w:sz="4" w:space="0" w:color="auto"/>
              <w:right w:val="single" w:sz="4" w:space="0" w:color="auto"/>
            </w:tcBorders>
            <w:shd w:val="clear" w:color="auto" w:fill="auto"/>
            <w:noWrap/>
            <w:vAlign w:val="center"/>
            <w:hideMark/>
          </w:tcPr>
          <w:p w14:paraId="472EB83C" w14:textId="77777777" w:rsidR="00D95C29" w:rsidRPr="00D95C29" w:rsidRDefault="00D95C29" w:rsidP="00D95C29">
            <w:pPr>
              <w:jc w:val="center"/>
              <w:rPr>
                <w:rFonts w:ascii="Calibri" w:hAnsi="Calibri" w:cs="Calibri"/>
                <w:sz w:val="20"/>
              </w:rPr>
            </w:pPr>
            <w:r w:rsidRPr="00D95C29">
              <w:rPr>
                <w:rFonts w:ascii="Calibri" w:hAnsi="Calibri" w:cs="Calibri"/>
                <w:sz w:val="20"/>
              </w:rPr>
              <w:t>511</w:t>
            </w:r>
          </w:p>
        </w:tc>
        <w:tc>
          <w:tcPr>
            <w:tcW w:w="1020" w:type="dxa"/>
            <w:tcBorders>
              <w:top w:val="nil"/>
              <w:left w:val="nil"/>
              <w:bottom w:val="single" w:sz="4" w:space="0" w:color="auto"/>
              <w:right w:val="single" w:sz="4" w:space="0" w:color="auto"/>
            </w:tcBorders>
            <w:shd w:val="clear" w:color="auto" w:fill="auto"/>
            <w:noWrap/>
            <w:vAlign w:val="center"/>
            <w:hideMark/>
          </w:tcPr>
          <w:p w14:paraId="665EBC60" w14:textId="77777777" w:rsidR="00D95C29" w:rsidRPr="00D95C29" w:rsidRDefault="00D95C29" w:rsidP="00D95C29">
            <w:pPr>
              <w:jc w:val="center"/>
              <w:rPr>
                <w:rFonts w:ascii="Calibri" w:hAnsi="Calibri" w:cs="Calibri"/>
                <w:sz w:val="20"/>
              </w:rPr>
            </w:pPr>
            <w:r w:rsidRPr="00D95C29">
              <w:rPr>
                <w:rFonts w:ascii="Calibri" w:hAnsi="Calibri" w:cs="Calibri"/>
                <w:sz w:val="20"/>
              </w:rPr>
              <w:t>0004</w:t>
            </w:r>
          </w:p>
        </w:tc>
        <w:tc>
          <w:tcPr>
            <w:tcW w:w="1417" w:type="dxa"/>
            <w:tcBorders>
              <w:top w:val="nil"/>
              <w:left w:val="nil"/>
              <w:bottom w:val="single" w:sz="4" w:space="0" w:color="auto"/>
              <w:right w:val="single" w:sz="4" w:space="0" w:color="auto"/>
            </w:tcBorders>
            <w:shd w:val="clear" w:color="auto" w:fill="auto"/>
            <w:noWrap/>
            <w:vAlign w:val="center"/>
            <w:hideMark/>
          </w:tcPr>
          <w:p w14:paraId="5B6D92E7" w14:textId="77777777" w:rsidR="00D95C29" w:rsidRPr="00D95C29" w:rsidRDefault="00D95C29" w:rsidP="00D95C29">
            <w:pPr>
              <w:jc w:val="right"/>
              <w:rPr>
                <w:rFonts w:ascii="Calibri" w:hAnsi="Calibri" w:cs="Calibri"/>
                <w:sz w:val="20"/>
              </w:rPr>
            </w:pPr>
            <w:r w:rsidRPr="00D95C29">
              <w:rPr>
                <w:rFonts w:ascii="Calibri" w:hAnsi="Calibri" w:cs="Calibri"/>
                <w:sz w:val="20"/>
              </w:rPr>
              <w:t>25 927</w:t>
            </w:r>
          </w:p>
        </w:tc>
        <w:tc>
          <w:tcPr>
            <w:tcW w:w="1701" w:type="dxa"/>
            <w:tcBorders>
              <w:top w:val="nil"/>
              <w:left w:val="nil"/>
              <w:bottom w:val="single" w:sz="4" w:space="0" w:color="auto"/>
              <w:right w:val="single" w:sz="8" w:space="0" w:color="auto"/>
            </w:tcBorders>
            <w:shd w:val="clear" w:color="auto" w:fill="auto"/>
            <w:noWrap/>
            <w:vAlign w:val="center"/>
            <w:hideMark/>
          </w:tcPr>
          <w:p w14:paraId="15A99491" w14:textId="77777777" w:rsidR="00D95C29" w:rsidRPr="00D95C29" w:rsidRDefault="00D95C29" w:rsidP="00D95C29">
            <w:pPr>
              <w:jc w:val="right"/>
              <w:rPr>
                <w:rFonts w:ascii="Calibri" w:hAnsi="Calibri" w:cs="Calibri"/>
                <w:sz w:val="20"/>
              </w:rPr>
            </w:pPr>
            <w:r w:rsidRPr="00D95C29">
              <w:rPr>
                <w:rFonts w:ascii="Calibri" w:hAnsi="Calibri" w:cs="Calibri"/>
                <w:sz w:val="20"/>
              </w:rPr>
              <w:t>2 016</w:t>
            </w:r>
          </w:p>
        </w:tc>
      </w:tr>
      <w:tr w:rsidR="00444872" w:rsidRPr="00D95C29" w14:paraId="57CE0FCD"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57F7AC0" w14:textId="77777777" w:rsidR="00D95C29" w:rsidRPr="00D95C29" w:rsidRDefault="00D95C29" w:rsidP="00D95C29">
            <w:pPr>
              <w:rPr>
                <w:rFonts w:ascii="Calibri" w:hAnsi="Calibri" w:cs="Calibri"/>
                <w:sz w:val="20"/>
              </w:rPr>
            </w:pPr>
            <w:r w:rsidRPr="00D95C29">
              <w:rPr>
                <w:rFonts w:ascii="Calibri" w:hAnsi="Calibri" w:cs="Calibri"/>
                <w:sz w:val="20"/>
              </w:rPr>
              <w:t xml:space="preserve">            4.Náklady na cestovné</w:t>
            </w:r>
          </w:p>
        </w:tc>
        <w:tc>
          <w:tcPr>
            <w:tcW w:w="1673" w:type="dxa"/>
            <w:tcBorders>
              <w:top w:val="nil"/>
              <w:left w:val="nil"/>
              <w:bottom w:val="single" w:sz="4" w:space="0" w:color="auto"/>
              <w:right w:val="single" w:sz="4" w:space="0" w:color="auto"/>
            </w:tcBorders>
            <w:shd w:val="clear" w:color="auto" w:fill="auto"/>
            <w:noWrap/>
            <w:vAlign w:val="center"/>
            <w:hideMark/>
          </w:tcPr>
          <w:p w14:paraId="7694F748" w14:textId="77777777" w:rsidR="00D95C29" w:rsidRPr="00D95C29" w:rsidRDefault="00D95C29" w:rsidP="00D95C29">
            <w:pPr>
              <w:jc w:val="center"/>
              <w:rPr>
                <w:rFonts w:ascii="Calibri" w:hAnsi="Calibri" w:cs="Calibri"/>
                <w:sz w:val="20"/>
              </w:rPr>
            </w:pPr>
            <w:r w:rsidRPr="00D95C29">
              <w:rPr>
                <w:rFonts w:ascii="Calibri" w:hAnsi="Calibri" w:cs="Calibri"/>
                <w:sz w:val="20"/>
              </w:rPr>
              <w:t>512</w:t>
            </w:r>
          </w:p>
        </w:tc>
        <w:tc>
          <w:tcPr>
            <w:tcW w:w="1020" w:type="dxa"/>
            <w:tcBorders>
              <w:top w:val="nil"/>
              <w:left w:val="nil"/>
              <w:bottom w:val="single" w:sz="4" w:space="0" w:color="auto"/>
              <w:right w:val="single" w:sz="4" w:space="0" w:color="auto"/>
            </w:tcBorders>
            <w:shd w:val="clear" w:color="auto" w:fill="auto"/>
            <w:noWrap/>
            <w:vAlign w:val="center"/>
            <w:hideMark/>
          </w:tcPr>
          <w:p w14:paraId="4BDF75B3" w14:textId="77777777" w:rsidR="00D95C29" w:rsidRPr="00D95C29" w:rsidRDefault="00D95C29" w:rsidP="00D95C29">
            <w:pPr>
              <w:jc w:val="center"/>
              <w:rPr>
                <w:rFonts w:ascii="Calibri" w:hAnsi="Calibri" w:cs="Calibri"/>
                <w:sz w:val="20"/>
              </w:rPr>
            </w:pPr>
            <w:r w:rsidRPr="00D95C29">
              <w:rPr>
                <w:rFonts w:ascii="Calibri" w:hAnsi="Calibri" w:cs="Calibri"/>
                <w:sz w:val="20"/>
              </w:rPr>
              <w:t>0005</w:t>
            </w:r>
          </w:p>
        </w:tc>
        <w:tc>
          <w:tcPr>
            <w:tcW w:w="1417" w:type="dxa"/>
            <w:tcBorders>
              <w:top w:val="nil"/>
              <w:left w:val="nil"/>
              <w:bottom w:val="single" w:sz="4" w:space="0" w:color="auto"/>
              <w:right w:val="single" w:sz="4" w:space="0" w:color="auto"/>
            </w:tcBorders>
            <w:shd w:val="clear" w:color="auto" w:fill="auto"/>
            <w:noWrap/>
            <w:vAlign w:val="center"/>
            <w:hideMark/>
          </w:tcPr>
          <w:p w14:paraId="56B32746" w14:textId="77777777" w:rsidR="00D95C29" w:rsidRPr="00D95C29" w:rsidRDefault="00D95C29" w:rsidP="00D95C29">
            <w:pPr>
              <w:jc w:val="right"/>
              <w:rPr>
                <w:rFonts w:ascii="Calibri" w:hAnsi="Calibri" w:cs="Calibri"/>
                <w:sz w:val="20"/>
              </w:rPr>
            </w:pPr>
            <w:r w:rsidRPr="00D95C29">
              <w:rPr>
                <w:rFonts w:ascii="Calibri" w:hAnsi="Calibri" w:cs="Calibri"/>
                <w:sz w:val="20"/>
              </w:rPr>
              <w:t>28 726</w:t>
            </w:r>
          </w:p>
        </w:tc>
        <w:tc>
          <w:tcPr>
            <w:tcW w:w="1701" w:type="dxa"/>
            <w:tcBorders>
              <w:top w:val="nil"/>
              <w:left w:val="nil"/>
              <w:bottom w:val="single" w:sz="4" w:space="0" w:color="auto"/>
              <w:right w:val="single" w:sz="8" w:space="0" w:color="auto"/>
            </w:tcBorders>
            <w:shd w:val="clear" w:color="auto" w:fill="auto"/>
            <w:noWrap/>
            <w:vAlign w:val="center"/>
            <w:hideMark/>
          </w:tcPr>
          <w:p w14:paraId="31F67AB4" w14:textId="77777777" w:rsidR="00D95C29" w:rsidRPr="00D95C29" w:rsidRDefault="00D95C29" w:rsidP="00D95C29">
            <w:pPr>
              <w:jc w:val="right"/>
              <w:rPr>
                <w:rFonts w:ascii="Calibri" w:hAnsi="Calibri" w:cs="Calibri"/>
                <w:sz w:val="20"/>
              </w:rPr>
            </w:pPr>
            <w:r w:rsidRPr="00D95C29">
              <w:rPr>
                <w:rFonts w:ascii="Calibri" w:hAnsi="Calibri" w:cs="Calibri"/>
                <w:sz w:val="20"/>
              </w:rPr>
              <w:t>193</w:t>
            </w:r>
          </w:p>
        </w:tc>
      </w:tr>
      <w:tr w:rsidR="00444872" w:rsidRPr="00D95C29" w14:paraId="17ACEED6"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740FF18" w14:textId="77777777" w:rsidR="00D95C29" w:rsidRPr="00D95C29" w:rsidRDefault="00D95C29" w:rsidP="00D95C29">
            <w:pPr>
              <w:rPr>
                <w:rFonts w:ascii="Calibri" w:hAnsi="Calibri" w:cs="Calibri"/>
                <w:sz w:val="20"/>
              </w:rPr>
            </w:pPr>
            <w:r w:rsidRPr="00D95C29">
              <w:rPr>
                <w:rFonts w:ascii="Calibri" w:hAnsi="Calibri" w:cs="Calibri"/>
                <w:sz w:val="20"/>
              </w:rPr>
              <w:t xml:space="preserve">            5.Náklady na reprezentaci</w:t>
            </w:r>
          </w:p>
        </w:tc>
        <w:tc>
          <w:tcPr>
            <w:tcW w:w="1673" w:type="dxa"/>
            <w:tcBorders>
              <w:top w:val="nil"/>
              <w:left w:val="nil"/>
              <w:bottom w:val="single" w:sz="4" w:space="0" w:color="auto"/>
              <w:right w:val="single" w:sz="4" w:space="0" w:color="auto"/>
            </w:tcBorders>
            <w:shd w:val="clear" w:color="auto" w:fill="auto"/>
            <w:noWrap/>
            <w:vAlign w:val="center"/>
            <w:hideMark/>
          </w:tcPr>
          <w:p w14:paraId="33870A78" w14:textId="77777777" w:rsidR="00D95C29" w:rsidRPr="00D95C29" w:rsidRDefault="00D95C29" w:rsidP="00D95C29">
            <w:pPr>
              <w:jc w:val="center"/>
              <w:rPr>
                <w:rFonts w:ascii="Calibri" w:hAnsi="Calibri" w:cs="Calibri"/>
                <w:sz w:val="20"/>
              </w:rPr>
            </w:pPr>
            <w:r w:rsidRPr="00D95C29">
              <w:rPr>
                <w:rFonts w:ascii="Calibri" w:hAnsi="Calibri" w:cs="Calibri"/>
                <w:sz w:val="20"/>
              </w:rPr>
              <w:t>513</w:t>
            </w:r>
          </w:p>
        </w:tc>
        <w:tc>
          <w:tcPr>
            <w:tcW w:w="1020" w:type="dxa"/>
            <w:tcBorders>
              <w:top w:val="nil"/>
              <w:left w:val="nil"/>
              <w:bottom w:val="single" w:sz="4" w:space="0" w:color="auto"/>
              <w:right w:val="single" w:sz="4" w:space="0" w:color="auto"/>
            </w:tcBorders>
            <w:shd w:val="clear" w:color="auto" w:fill="auto"/>
            <w:noWrap/>
            <w:vAlign w:val="center"/>
            <w:hideMark/>
          </w:tcPr>
          <w:p w14:paraId="5EA973C2" w14:textId="77777777" w:rsidR="00D95C29" w:rsidRPr="00D95C29" w:rsidRDefault="00D95C29" w:rsidP="00D95C29">
            <w:pPr>
              <w:jc w:val="center"/>
              <w:rPr>
                <w:rFonts w:ascii="Calibri" w:hAnsi="Calibri" w:cs="Calibri"/>
                <w:sz w:val="20"/>
              </w:rPr>
            </w:pPr>
            <w:r w:rsidRPr="00D95C29">
              <w:rPr>
                <w:rFonts w:ascii="Calibri" w:hAnsi="Calibri" w:cs="Calibri"/>
                <w:sz w:val="20"/>
              </w:rPr>
              <w:t>0006</w:t>
            </w:r>
          </w:p>
        </w:tc>
        <w:tc>
          <w:tcPr>
            <w:tcW w:w="1417" w:type="dxa"/>
            <w:tcBorders>
              <w:top w:val="nil"/>
              <w:left w:val="nil"/>
              <w:bottom w:val="single" w:sz="4" w:space="0" w:color="auto"/>
              <w:right w:val="single" w:sz="4" w:space="0" w:color="auto"/>
            </w:tcBorders>
            <w:shd w:val="clear" w:color="auto" w:fill="auto"/>
            <w:noWrap/>
            <w:vAlign w:val="center"/>
            <w:hideMark/>
          </w:tcPr>
          <w:p w14:paraId="25CAD556" w14:textId="77777777" w:rsidR="00D95C29" w:rsidRPr="00D95C29" w:rsidRDefault="00D95C29" w:rsidP="00D95C29">
            <w:pPr>
              <w:jc w:val="right"/>
              <w:rPr>
                <w:rFonts w:ascii="Calibri" w:hAnsi="Calibri" w:cs="Calibri"/>
                <w:sz w:val="20"/>
              </w:rPr>
            </w:pPr>
            <w:r w:rsidRPr="00D95C29">
              <w:rPr>
                <w:rFonts w:ascii="Calibri" w:hAnsi="Calibri" w:cs="Calibri"/>
                <w:sz w:val="20"/>
              </w:rPr>
              <w:t>3 780</w:t>
            </w:r>
          </w:p>
        </w:tc>
        <w:tc>
          <w:tcPr>
            <w:tcW w:w="1701" w:type="dxa"/>
            <w:tcBorders>
              <w:top w:val="nil"/>
              <w:left w:val="nil"/>
              <w:bottom w:val="single" w:sz="4" w:space="0" w:color="auto"/>
              <w:right w:val="single" w:sz="8" w:space="0" w:color="auto"/>
            </w:tcBorders>
            <w:shd w:val="clear" w:color="auto" w:fill="auto"/>
            <w:noWrap/>
            <w:vAlign w:val="center"/>
            <w:hideMark/>
          </w:tcPr>
          <w:p w14:paraId="71670162" w14:textId="77777777" w:rsidR="00D95C29" w:rsidRPr="00D95C29" w:rsidRDefault="00D95C29" w:rsidP="00D95C29">
            <w:pPr>
              <w:jc w:val="right"/>
              <w:rPr>
                <w:rFonts w:ascii="Calibri" w:hAnsi="Calibri" w:cs="Calibri"/>
                <w:sz w:val="20"/>
              </w:rPr>
            </w:pPr>
            <w:r w:rsidRPr="00D95C29">
              <w:rPr>
                <w:rFonts w:ascii="Calibri" w:hAnsi="Calibri" w:cs="Calibri"/>
                <w:sz w:val="20"/>
              </w:rPr>
              <w:t>1 535</w:t>
            </w:r>
          </w:p>
        </w:tc>
      </w:tr>
      <w:tr w:rsidR="00444872" w:rsidRPr="00D95C29" w14:paraId="4B69F73F"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0534050" w14:textId="77777777" w:rsidR="00D95C29" w:rsidRPr="00D95C29" w:rsidRDefault="00D95C29" w:rsidP="00D95C29">
            <w:pPr>
              <w:rPr>
                <w:rFonts w:ascii="Calibri" w:hAnsi="Calibri" w:cs="Calibri"/>
                <w:sz w:val="20"/>
              </w:rPr>
            </w:pPr>
            <w:r w:rsidRPr="00D95C29">
              <w:rPr>
                <w:rFonts w:ascii="Calibri" w:hAnsi="Calibri" w:cs="Calibri"/>
                <w:sz w:val="20"/>
              </w:rPr>
              <w:t xml:space="preserve">            6.Ostatní služby</w:t>
            </w:r>
          </w:p>
        </w:tc>
        <w:tc>
          <w:tcPr>
            <w:tcW w:w="1673" w:type="dxa"/>
            <w:tcBorders>
              <w:top w:val="nil"/>
              <w:left w:val="nil"/>
              <w:bottom w:val="single" w:sz="4" w:space="0" w:color="auto"/>
              <w:right w:val="single" w:sz="4" w:space="0" w:color="auto"/>
            </w:tcBorders>
            <w:shd w:val="clear" w:color="auto" w:fill="auto"/>
            <w:noWrap/>
            <w:vAlign w:val="center"/>
            <w:hideMark/>
          </w:tcPr>
          <w:p w14:paraId="74D71C38" w14:textId="77777777" w:rsidR="00D95C29" w:rsidRPr="00D95C29" w:rsidRDefault="00D95C29" w:rsidP="00D95C29">
            <w:pPr>
              <w:jc w:val="center"/>
              <w:rPr>
                <w:rFonts w:ascii="Calibri" w:hAnsi="Calibri" w:cs="Calibri"/>
                <w:sz w:val="20"/>
              </w:rPr>
            </w:pPr>
            <w:r w:rsidRPr="00D95C29">
              <w:rPr>
                <w:rFonts w:ascii="Calibri" w:hAnsi="Calibri" w:cs="Calibri"/>
                <w:sz w:val="20"/>
              </w:rPr>
              <w:t>518</w:t>
            </w:r>
          </w:p>
        </w:tc>
        <w:tc>
          <w:tcPr>
            <w:tcW w:w="1020" w:type="dxa"/>
            <w:tcBorders>
              <w:top w:val="nil"/>
              <w:left w:val="nil"/>
              <w:bottom w:val="single" w:sz="4" w:space="0" w:color="auto"/>
              <w:right w:val="single" w:sz="4" w:space="0" w:color="auto"/>
            </w:tcBorders>
            <w:shd w:val="clear" w:color="auto" w:fill="auto"/>
            <w:noWrap/>
            <w:vAlign w:val="center"/>
            <w:hideMark/>
          </w:tcPr>
          <w:p w14:paraId="7B628468" w14:textId="77777777" w:rsidR="00D95C29" w:rsidRPr="00D95C29" w:rsidRDefault="00D95C29" w:rsidP="00D95C29">
            <w:pPr>
              <w:jc w:val="center"/>
              <w:rPr>
                <w:rFonts w:ascii="Calibri" w:hAnsi="Calibri" w:cs="Calibri"/>
                <w:sz w:val="20"/>
              </w:rPr>
            </w:pPr>
            <w:r w:rsidRPr="00D95C29">
              <w:rPr>
                <w:rFonts w:ascii="Calibri" w:hAnsi="Calibri" w:cs="Calibri"/>
                <w:sz w:val="20"/>
              </w:rPr>
              <w:t>0007</w:t>
            </w:r>
          </w:p>
        </w:tc>
        <w:tc>
          <w:tcPr>
            <w:tcW w:w="1417" w:type="dxa"/>
            <w:tcBorders>
              <w:top w:val="nil"/>
              <w:left w:val="nil"/>
              <w:bottom w:val="single" w:sz="4" w:space="0" w:color="auto"/>
              <w:right w:val="single" w:sz="4" w:space="0" w:color="auto"/>
            </w:tcBorders>
            <w:shd w:val="clear" w:color="auto" w:fill="auto"/>
            <w:noWrap/>
            <w:vAlign w:val="center"/>
            <w:hideMark/>
          </w:tcPr>
          <w:p w14:paraId="0D7E718F" w14:textId="77777777" w:rsidR="00D95C29" w:rsidRPr="00D95C29" w:rsidRDefault="00D95C29" w:rsidP="00D95C29">
            <w:pPr>
              <w:jc w:val="right"/>
              <w:rPr>
                <w:rFonts w:ascii="Calibri" w:hAnsi="Calibri" w:cs="Calibri"/>
                <w:sz w:val="20"/>
              </w:rPr>
            </w:pPr>
            <w:r w:rsidRPr="00D95C29">
              <w:rPr>
                <w:rFonts w:ascii="Calibri" w:hAnsi="Calibri" w:cs="Calibri"/>
                <w:sz w:val="20"/>
              </w:rPr>
              <w:t>116 343</w:t>
            </w:r>
          </w:p>
        </w:tc>
        <w:tc>
          <w:tcPr>
            <w:tcW w:w="1701" w:type="dxa"/>
            <w:tcBorders>
              <w:top w:val="nil"/>
              <w:left w:val="nil"/>
              <w:bottom w:val="single" w:sz="4" w:space="0" w:color="auto"/>
              <w:right w:val="single" w:sz="8" w:space="0" w:color="auto"/>
            </w:tcBorders>
            <w:shd w:val="clear" w:color="auto" w:fill="auto"/>
            <w:noWrap/>
            <w:vAlign w:val="center"/>
            <w:hideMark/>
          </w:tcPr>
          <w:p w14:paraId="46D74474" w14:textId="77777777" w:rsidR="00D95C29" w:rsidRPr="00D95C29" w:rsidRDefault="00D95C29" w:rsidP="00D95C29">
            <w:pPr>
              <w:jc w:val="right"/>
              <w:rPr>
                <w:rFonts w:ascii="Calibri" w:hAnsi="Calibri" w:cs="Calibri"/>
                <w:sz w:val="20"/>
              </w:rPr>
            </w:pPr>
            <w:r w:rsidRPr="00D95C29">
              <w:rPr>
                <w:rFonts w:ascii="Calibri" w:hAnsi="Calibri" w:cs="Calibri"/>
                <w:sz w:val="20"/>
              </w:rPr>
              <w:t>8 259</w:t>
            </w:r>
          </w:p>
        </w:tc>
      </w:tr>
      <w:tr w:rsidR="00444872" w:rsidRPr="00D95C29" w14:paraId="5EB1A0A1"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B3F1550" w14:textId="77777777" w:rsidR="00D95C29" w:rsidRPr="00D95C29" w:rsidRDefault="00D95C29" w:rsidP="00D95C29">
            <w:pPr>
              <w:rPr>
                <w:rFonts w:ascii="Calibri" w:hAnsi="Calibri" w:cs="Calibri"/>
                <w:sz w:val="20"/>
              </w:rPr>
            </w:pPr>
            <w:r w:rsidRPr="00D95C29">
              <w:rPr>
                <w:rFonts w:ascii="Calibri" w:hAnsi="Calibri" w:cs="Calibri"/>
                <w:sz w:val="20"/>
              </w:rPr>
              <w:t xml:space="preserve">     </w:t>
            </w:r>
            <w:proofErr w:type="spellStart"/>
            <w:r w:rsidRPr="00D95C29">
              <w:rPr>
                <w:rFonts w:ascii="Calibri" w:hAnsi="Calibri" w:cs="Calibri"/>
                <w:sz w:val="20"/>
              </w:rPr>
              <w:t>II.Změny</w:t>
            </w:r>
            <w:proofErr w:type="spellEnd"/>
            <w:r w:rsidRPr="00D95C29">
              <w:rPr>
                <w:rFonts w:ascii="Calibri" w:hAnsi="Calibri" w:cs="Calibri"/>
                <w:sz w:val="20"/>
              </w:rPr>
              <w:t xml:space="preserve"> stavu zásob vlastní činnosti a aktivace</w:t>
            </w:r>
          </w:p>
        </w:tc>
        <w:tc>
          <w:tcPr>
            <w:tcW w:w="1673" w:type="dxa"/>
            <w:tcBorders>
              <w:top w:val="nil"/>
              <w:left w:val="nil"/>
              <w:bottom w:val="single" w:sz="4" w:space="0" w:color="auto"/>
              <w:right w:val="single" w:sz="4" w:space="0" w:color="auto"/>
            </w:tcBorders>
            <w:shd w:val="clear" w:color="auto" w:fill="auto"/>
            <w:noWrap/>
            <w:vAlign w:val="center"/>
            <w:hideMark/>
          </w:tcPr>
          <w:p w14:paraId="7E216757" w14:textId="77777777" w:rsidR="00D95C29" w:rsidRPr="00D95C29" w:rsidRDefault="00D95C29" w:rsidP="00D95C29">
            <w:pPr>
              <w:jc w:val="center"/>
              <w:rPr>
                <w:rFonts w:ascii="Calibri" w:hAnsi="Calibri" w:cs="Calibri"/>
                <w:sz w:val="20"/>
              </w:rPr>
            </w:pPr>
            <w:r w:rsidRPr="00D95C29">
              <w:rPr>
                <w:rFonts w:ascii="Calibri" w:hAnsi="Calibri" w:cs="Calibri"/>
                <w:sz w:val="20"/>
              </w:rPr>
              <w:t>ř.9 až 11</w:t>
            </w:r>
          </w:p>
        </w:tc>
        <w:tc>
          <w:tcPr>
            <w:tcW w:w="1020" w:type="dxa"/>
            <w:tcBorders>
              <w:top w:val="nil"/>
              <w:left w:val="nil"/>
              <w:bottom w:val="single" w:sz="4" w:space="0" w:color="auto"/>
              <w:right w:val="single" w:sz="4" w:space="0" w:color="auto"/>
            </w:tcBorders>
            <w:shd w:val="clear" w:color="auto" w:fill="auto"/>
            <w:noWrap/>
            <w:vAlign w:val="center"/>
            <w:hideMark/>
          </w:tcPr>
          <w:p w14:paraId="6286672B" w14:textId="77777777" w:rsidR="00D95C29" w:rsidRPr="00D95C29" w:rsidRDefault="00D95C29" w:rsidP="00D95C29">
            <w:pPr>
              <w:jc w:val="center"/>
              <w:rPr>
                <w:rFonts w:ascii="Calibri" w:hAnsi="Calibri" w:cs="Calibri"/>
                <w:sz w:val="20"/>
              </w:rPr>
            </w:pPr>
            <w:r w:rsidRPr="00D95C29">
              <w:rPr>
                <w:rFonts w:ascii="Calibri" w:hAnsi="Calibri" w:cs="Calibri"/>
                <w:sz w:val="20"/>
              </w:rPr>
              <w:t>0008</w:t>
            </w:r>
          </w:p>
        </w:tc>
        <w:tc>
          <w:tcPr>
            <w:tcW w:w="1417" w:type="dxa"/>
            <w:tcBorders>
              <w:top w:val="nil"/>
              <w:left w:val="nil"/>
              <w:bottom w:val="single" w:sz="4" w:space="0" w:color="auto"/>
              <w:right w:val="single" w:sz="4" w:space="0" w:color="auto"/>
            </w:tcBorders>
            <w:shd w:val="clear" w:color="auto" w:fill="auto"/>
            <w:noWrap/>
            <w:vAlign w:val="center"/>
            <w:hideMark/>
          </w:tcPr>
          <w:p w14:paraId="5930D27B"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-89</w:t>
            </w:r>
          </w:p>
        </w:tc>
        <w:tc>
          <w:tcPr>
            <w:tcW w:w="1701" w:type="dxa"/>
            <w:tcBorders>
              <w:top w:val="nil"/>
              <w:left w:val="nil"/>
              <w:bottom w:val="single" w:sz="4" w:space="0" w:color="auto"/>
              <w:right w:val="single" w:sz="8" w:space="0" w:color="auto"/>
            </w:tcBorders>
            <w:shd w:val="clear" w:color="auto" w:fill="auto"/>
            <w:noWrap/>
            <w:vAlign w:val="center"/>
            <w:hideMark/>
          </w:tcPr>
          <w:p w14:paraId="4107AE2C"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-11</w:t>
            </w:r>
          </w:p>
        </w:tc>
      </w:tr>
      <w:tr w:rsidR="00444872" w:rsidRPr="00D95C29" w14:paraId="7061ACE4"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5F6C27BD" w14:textId="77777777" w:rsidR="00D95C29" w:rsidRPr="00D95C29" w:rsidRDefault="00D95C29" w:rsidP="00D95C29">
            <w:pPr>
              <w:rPr>
                <w:rFonts w:ascii="Calibri" w:hAnsi="Calibri" w:cs="Calibri"/>
                <w:sz w:val="20"/>
              </w:rPr>
            </w:pPr>
            <w:r w:rsidRPr="00D95C29">
              <w:rPr>
                <w:rFonts w:ascii="Calibri" w:hAnsi="Calibri" w:cs="Calibri"/>
                <w:sz w:val="20"/>
              </w:rPr>
              <w:t xml:space="preserve">           7.Změna stavu zásob vlastní činnosti</w:t>
            </w:r>
          </w:p>
        </w:tc>
        <w:tc>
          <w:tcPr>
            <w:tcW w:w="1673" w:type="dxa"/>
            <w:tcBorders>
              <w:top w:val="nil"/>
              <w:left w:val="nil"/>
              <w:bottom w:val="single" w:sz="4" w:space="0" w:color="auto"/>
              <w:right w:val="single" w:sz="4" w:space="0" w:color="auto"/>
            </w:tcBorders>
            <w:shd w:val="clear" w:color="auto" w:fill="auto"/>
            <w:noWrap/>
            <w:vAlign w:val="center"/>
            <w:hideMark/>
          </w:tcPr>
          <w:p w14:paraId="533D630A" w14:textId="77777777" w:rsidR="00D95C29" w:rsidRPr="00D95C29" w:rsidRDefault="00D95C29" w:rsidP="00D95C29">
            <w:pPr>
              <w:jc w:val="center"/>
              <w:rPr>
                <w:rFonts w:ascii="Calibri" w:hAnsi="Calibri" w:cs="Calibri"/>
                <w:sz w:val="20"/>
              </w:rPr>
            </w:pPr>
            <w:r w:rsidRPr="00D95C29">
              <w:rPr>
                <w:rFonts w:ascii="Calibri" w:hAnsi="Calibri" w:cs="Calibri"/>
                <w:sz w:val="20"/>
              </w:rPr>
              <w:t>56</w:t>
            </w:r>
          </w:p>
        </w:tc>
        <w:tc>
          <w:tcPr>
            <w:tcW w:w="1020" w:type="dxa"/>
            <w:tcBorders>
              <w:top w:val="nil"/>
              <w:left w:val="nil"/>
              <w:bottom w:val="single" w:sz="4" w:space="0" w:color="auto"/>
              <w:right w:val="single" w:sz="4" w:space="0" w:color="auto"/>
            </w:tcBorders>
            <w:shd w:val="clear" w:color="auto" w:fill="auto"/>
            <w:noWrap/>
            <w:vAlign w:val="center"/>
            <w:hideMark/>
          </w:tcPr>
          <w:p w14:paraId="750D4741" w14:textId="77777777" w:rsidR="00D95C29" w:rsidRPr="00D95C29" w:rsidRDefault="00D95C29" w:rsidP="00D95C29">
            <w:pPr>
              <w:jc w:val="center"/>
              <w:rPr>
                <w:rFonts w:ascii="Calibri" w:hAnsi="Calibri" w:cs="Calibri"/>
                <w:sz w:val="20"/>
              </w:rPr>
            </w:pPr>
            <w:r w:rsidRPr="00D95C29">
              <w:rPr>
                <w:rFonts w:ascii="Calibri" w:hAnsi="Calibri" w:cs="Calibri"/>
                <w:sz w:val="20"/>
              </w:rPr>
              <w:t>0009</w:t>
            </w:r>
          </w:p>
        </w:tc>
        <w:tc>
          <w:tcPr>
            <w:tcW w:w="1417" w:type="dxa"/>
            <w:tcBorders>
              <w:top w:val="nil"/>
              <w:left w:val="nil"/>
              <w:bottom w:val="single" w:sz="4" w:space="0" w:color="auto"/>
              <w:right w:val="single" w:sz="4" w:space="0" w:color="auto"/>
            </w:tcBorders>
            <w:shd w:val="clear" w:color="auto" w:fill="auto"/>
            <w:noWrap/>
            <w:vAlign w:val="center"/>
            <w:hideMark/>
          </w:tcPr>
          <w:p w14:paraId="1973738A" w14:textId="77777777" w:rsidR="00D95C29" w:rsidRPr="00D95C29" w:rsidRDefault="00D95C29" w:rsidP="00D95C29">
            <w:pPr>
              <w:rPr>
                <w:rFonts w:ascii="Calibri" w:hAnsi="Calibri" w:cs="Calibri"/>
                <w:sz w:val="20"/>
              </w:rPr>
            </w:pPr>
            <w:r w:rsidRPr="00D95C29">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7D243066" w14:textId="77777777" w:rsidR="00D95C29" w:rsidRPr="00D95C29" w:rsidRDefault="00D95C29" w:rsidP="00D95C29">
            <w:pPr>
              <w:rPr>
                <w:rFonts w:ascii="Calibri" w:hAnsi="Calibri" w:cs="Calibri"/>
                <w:sz w:val="20"/>
              </w:rPr>
            </w:pPr>
            <w:r w:rsidRPr="00D95C29">
              <w:rPr>
                <w:rFonts w:ascii="Calibri" w:hAnsi="Calibri" w:cs="Calibri"/>
                <w:sz w:val="20"/>
              </w:rPr>
              <w:t> </w:t>
            </w:r>
          </w:p>
        </w:tc>
      </w:tr>
      <w:tr w:rsidR="00444872" w:rsidRPr="00D95C29" w14:paraId="29879397"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3F72ED1" w14:textId="77777777" w:rsidR="00FF4E68" w:rsidRDefault="00D95C29" w:rsidP="00D95C29">
            <w:pPr>
              <w:rPr>
                <w:rFonts w:ascii="Calibri" w:hAnsi="Calibri" w:cs="Calibri"/>
                <w:sz w:val="20"/>
              </w:rPr>
            </w:pPr>
            <w:r w:rsidRPr="00D95C29">
              <w:rPr>
                <w:rFonts w:ascii="Calibri" w:hAnsi="Calibri" w:cs="Calibri"/>
                <w:sz w:val="20"/>
              </w:rPr>
              <w:lastRenderedPageBreak/>
              <w:t xml:space="preserve">           8.Aktivace materiálu, zboží a </w:t>
            </w:r>
          </w:p>
          <w:p w14:paraId="6E32A022" w14:textId="598E03F0" w:rsidR="00D95C29" w:rsidRPr="00D95C29" w:rsidRDefault="00FF4E68" w:rsidP="00D95C29">
            <w:pPr>
              <w:rPr>
                <w:rFonts w:ascii="Calibri" w:hAnsi="Calibri" w:cs="Calibri"/>
                <w:sz w:val="20"/>
              </w:rPr>
            </w:pPr>
            <w:r>
              <w:rPr>
                <w:rFonts w:ascii="Calibri" w:hAnsi="Calibri" w:cs="Calibri"/>
                <w:sz w:val="20"/>
              </w:rPr>
              <w:t xml:space="preserve">           </w:t>
            </w:r>
            <w:proofErr w:type="spellStart"/>
            <w:r w:rsidR="00D95C29" w:rsidRPr="00D95C29">
              <w:rPr>
                <w:rFonts w:ascii="Calibri" w:hAnsi="Calibri" w:cs="Calibri"/>
                <w:sz w:val="20"/>
              </w:rPr>
              <w:t>vnitroorganizačních</w:t>
            </w:r>
            <w:proofErr w:type="spellEnd"/>
            <w:r w:rsidR="00D95C29" w:rsidRPr="00D95C29">
              <w:rPr>
                <w:rFonts w:ascii="Calibri" w:hAnsi="Calibri" w:cs="Calibri"/>
                <w:sz w:val="20"/>
              </w:rPr>
              <w:t xml:space="preserve"> služeb</w:t>
            </w:r>
          </w:p>
        </w:tc>
        <w:tc>
          <w:tcPr>
            <w:tcW w:w="1673" w:type="dxa"/>
            <w:tcBorders>
              <w:top w:val="nil"/>
              <w:left w:val="nil"/>
              <w:bottom w:val="single" w:sz="4" w:space="0" w:color="auto"/>
              <w:right w:val="single" w:sz="4" w:space="0" w:color="auto"/>
            </w:tcBorders>
            <w:shd w:val="clear" w:color="auto" w:fill="auto"/>
            <w:noWrap/>
            <w:vAlign w:val="center"/>
            <w:hideMark/>
          </w:tcPr>
          <w:p w14:paraId="27363B8E" w14:textId="77777777" w:rsidR="00D95C29" w:rsidRPr="00D95C29" w:rsidRDefault="00D95C29" w:rsidP="00D95C29">
            <w:pPr>
              <w:jc w:val="center"/>
              <w:rPr>
                <w:rFonts w:ascii="Calibri" w:hAnsi="Calibri" w:cs="Calibri"/>
                <w:sz w:val="20"/>
              </w:rPr>
            </w:pPr>
            <w:r w:rsidRPr="00D95C29">
              <w:rPr>
                <w:rFonts w:ascii="Calibri" w:hAnsi="Calibri" w:cs="Calibri"/>
                <w:sz w:val="20"/>
              </w:rPr>
              <w:t>571,572</w:t>
            </w:r>
          </w:p>
        </w:tc>
        <w:tc>
          <w:tcPr>
            <w:tcW w:w="1020" w:type="dxa"/>
            <w:tcBorders>
              <w:top w:val="nil"/>
              <w:left w:val="nil"/>
              <w:bottom w:val="single" w:sz="4" w:space="0" w:color="auto"/>
              <w:right w:val="single" w:sz="4" w:space="0" w:color="auto"/>
            </w:tcBorders>
            <w:shd w:val="clear" w:color="auto" w:fill="auto"/>
            <w:noWrap/>
            <w:vAlign w:val="center"/>
            <w:hideMark/>
          </w:tcPr>
          <w:p w14:paraId="66976C28" w14:textId="77777777" w:rsidR="00D95C29" w:rsidRPr="00D95C29" w:rsidRDefault="00D95C29" w:rsidP="00D95C29">
            <w:pPr>
              <w:jc w:val="center"/>
              <w:rPr>
                <w:rFonts w:ascii="Calibri" w:hAnsi="Calibri" w:cs="Calibri"/>
                <w:sz w:val="20"/>
              </w:rPr>
            </w:pPr>
            <w:r w:rsidRPr="00D95C29">
              <w:rPr>
                <w:rFonts w:ascii="Calibri" w:hAnsi="Calibri" w:cs="Calibri"/>
                <w:sz w:val="20"/>
              </w:rPr>
              <w:t>0010</w:t>
            </w:r>
          </w:p>
        </w:tc>
        <w:tc>
          <w:tcPr>
            <w:tcW w:w="1417" w:type="dxa"/>
            <w:tcBorders>
              <w:top w:val="nil"/>
              <w:left w:val="nil"/>
              <w:bottom w:val="single" w:sz="4" w:space="0" w:color="auto"/>
              <w:right w:val="single" w:sz="4" w:space="0" w:color="auto"/>
            </w:tcBorders>
            <w:shd w:val="clear" w:color="auto" w:fill="auto"/>
            <w:noWrap/>
            <w:vAlign w:val="center"/>
            <w:hideMark/>
          </w:tcPr>
          <w:p w14:paraId="5A1D35DD" w14:textId="77777777" w:rsidR="00D95C29" w:rsidRPr="00D95C29" w:rsidRDefault="00D95C29" w:rsidP="00D95C29">
            <w:pPr>
              <w:jc w:val="right"/>
              <w:rPr>
                <w:rFonts w:ascii="Calibri" w:hAnsi="Calibri" w:cs="Calibri"/>
                <w:sz w:val="20"/>
              </w:rPr>
            </w:pPr>
            <w:r w:rsidRPr="00D95C29">
              <w:rPr>
                <w:rFonts w:ascii="Calibri" w:hAnsi="Calibri" w:cs="Calibri"/>
                <w:sz w:val="20"/>
              </w:rPr>
              <w:t>-89</w:t>
            </w:r>
          </w:p>
        </w:tc>
        <w:tc>
          <w:tcPr>
            <w:tcW w:w="1701" w:type="dxa"/>
            <w:tcBorders>
              <w:top w:val="nil"/>
              <w:left w:val="nil"/>
              <w:bottom w:val="single" w:sz="4" w:space="0" w:color="auto"/>
              <w:right w:val="single" w:sz="8" w:space="0" w:color="auto"/>
            </w:tcBorders>
            <w:shd w:val="clear" w:color="auto" w:fill="auto"/>
            <w:noWrap/>
            <w:vAlign w:val="center"/>
            <w:hideMark/>
          </w:tcPr>
          <w:p w14:paraId="2DA83860" w14:textId="77777777" w:rsidR="00D95C29" w:rsidRPr="00D95C29" w:rsidRDefault="00D95C29" w:rsidP="00D95C29">
            <w:pPr>
              <w:jc w:val="right"/>
              <w:rPr>
                <w:rFonts w:ascii="Calibri" w:hAnsi="Calibri" w:cs="Calibri"/>
                <w:sz w:val="20"/>
              </w:rPr>
            </w:pPr>
            <w:r w:rsidRPr="00D95C29">
              <w:rPr>
                <w:rFonts w:ascii="Calibri" w:hAnsi="Calibri" w:cs="Calibri"/>
                <w:sz w:val="20"/>
              </w:rPr>
              <w:t>-11</w:t>
            </w:r>
          </w:p>
        </w:tc>
      </w:tr>
      <w:tr w:rsidR="00444872" w:rsidRPr="00D95C29" w14:paraId="43C0FBCD"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5135E417" w14:textId="77777777" w:rsidR="00D95C29" w:rsidRPr="00D95C29" w:rsidRDefault="00D95C29" w:rsidP="00D95C29">
            <w:pPr>
              <w:rPr>
                <w:rFonts w:ascii="Calibri" w:hAnsi="Calibri" w:cs="Calibri"/>
                <w:sz w:val="20"/>
              </w:rPr>
            </w:pPr>
            <w:r w:rsidRPr="00D95C29">
              <w:rPr>
                <w:rFonts w:ascii="Calibri" w:hAnsi="Calibri" w:cs="Calibri"/>
                <w:sz w:val="20"/>
              </w:rPr>
              <w:t xml:space="preserve">           9.Aktivace dlouhodobého majetku</w:t>
            </w:r>
          </w:p>
        </w:tc>
        <w:tc>
          <w:tcPr>
            <w:tcW w:w="1673" w:type="dxa"/>
            <w:tcBorders>
              <w:top w:val="nil"/>
              <w:left w:val="nil"/>
              <w:bottom w:val="single" w:sz="4" w:space="0" w:color="auto"/>
              <w:right w:val="single" w:sz="4" w:space="0" w:color="auto"/>
            </w:tcBorders>
            <w:shd w:val="clear" w:color="auto" w:fill="auto"/>
            <w:noWrap/>
            <w:vAlign w:val="center"/>
            <w:hideMark/>
          </w:tcPr>
          <w:p w14:paraId="1B7C3733" w14:textId="77777777" w:rsidR="00D95C29" w:rsidRPr="00D95C29" w:rsidRDefault="00D95C29" w:rsidP="00D95C29">
            <w:pPr>
              <w:jc w:val="center"/>
              <w:rPr>
                <w:rFonts w:ascii="Calibri" w:hAnsi="Calibri" w:cs="Calibri"/>
                <w:sz w:val="20"/>
              </w:rPr>
            </w:pPr>
            <w:r w:rsidRPr="00D95C29">
              <w:rPr>
                <w:rFonts w:ascii="Calibri" w:hAnsi="Calibri" w:cs="Calibri"/>
                <w:sz w:val="20"/>
              </w:rPr>
              <w:t>573,574</w:t>
            </w:r>
          </w:p>
        </w:tc>
        <w:tc>
          <w:tcPr>
            <w:tcW w:w="1020" w:type="dxa"/>
            <w:tcBorders>
              <w:top w:val="nil"/>
              <w:left w:val="nil"/>
              <w:bottom w:val="single" w:sz="4" w:space="0" w:color="auto"/>
              <w:right w:val="single" w:sz="4" w:space="0" w:color="auto"/>
            </w:tcBorders>
            <w:shd w:val="clear" w:color="auto" w:fill="auto"/>
            <w:noWrap/>
            <w:vAlign w:val="center"/>
            <w:hideMark/>
          </w:tcPr>
          <w:p w14:paraId="075E6823" w14:textId="77777777" w:rsidR="00D95C29" w:rsidRPr="00D95C29" w:rsidRDefault="00D95C29" w:rsidP="00D95C29">
            <w:pPr>
              <w:jc w:val="center"/>
              <w:rPr>
                <w:rFonts w:ascii="Calibri" w:hAnsi="Calibri" w:cs="Calibri"/>
                <w:sz w:val="20"/>
              </w:rPr>
            </w:pPr>
            <w:r w:rsidRPr="00D95C29">
              <w:rPr>
                <w:rFonts w:ascii="Calibri" w:hAnsi="Calibri" w:cs="Calibri"/>
                <w:sz w:val="20"/>
              </w:rPr>
              <w:t>0011</w:t>
            </w:r>
          </w:p>
        </w:tc>
        <w:tc>
          <w:tcPr>
            <w:tcW w:w="1417" w:type="dxa"/>
            <w:tcBorders>
              <w:top w:val="nil"/>
              <w:left w:val="nil"/>
              <w:bottom w:val="single" w:sz="4" w:space="0" w:color="auto"/>
              <w:right w:val="single" w:sz="4" w:space="0" w:color="auto"/>
            </w:tcBorders>
            <w:shd w:val="clear" w:color="auto" w:fill="auto"/>
            <w:noWrap/>
            <w:vAlign w:val="center"/>
            <w:hideMark/>
          </w:tcPr>
          <w:p w14:paraId="4BCDBA91" w14:textId="77777777" w:rsidR="00D95C29" w:rsidRPr="00D95C29" w:rsidRDefault="00D95C29" w:rsidP="00D95C29">
            <w:pPr>
              <w:rPr>
                <w:rFonts w:ascii="Calibri" w:hAnsi="Calibri" w:cs="Calibri"/>
                <w:sz w:val="20"/>
              </w:rPr>
            </w:pPr>
            <w:r w:rsidRPr="00D95C29">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2E7B1AD4" w14:textId="77777777" w:rsidR="00D95C29" w:rsidRPr="00D95C29" w:rsidRDefault="00D95C29" w:rsidP="00D95C29">
            <w:pPr>
              <w:rPr>
                <w:rFonts w:ascii="Calibri" w:hAnsi="Calibri" w:cs="Calibri"/>
                <w:sz w:val="20"/>
              </w:rPr>
            </w:pPr>
            <w:r w:rsidRPr="00D95C29">
              <w:rPr>
                <w:rFonts w:ascii="Calibri" w:hAnsi="Calibri" w:cs="Calibri"/>
                <w:sz w:val="20"/>
              </w:rPr>
              <w:t> </w:t>
            </w:r>
          </w:p>
        </w:tc>
      </w:tr>
      <w:tr w:rsidR="00444872" w:rsidRPr="00D95C29" w14:paraId="535FB23B"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5D88B792" w14:textId="77777777" w:rsidR="00D95C29" w:rsidRPr="00D95C29" w:rsidRDefault="00D95C29" w:rsidP="00D95C29">
            <w:pPr>
              <w:rPr>
                <w:rFonts w:ascii="Calibri" w:hAnsi="Calibri" w:cs="Calibri"/>
                <w:sz w:val="20"/>
              </w:rPr>
            </w:pPr>
            <w:r w:rsidRPr="00D95C29">
              <w:rPr>
                <w:rFonts w:ascii="Calibri" w:hAnsi="Calibri" w:cs="Calibri"/>
                <w:sz w:val="20"/>
              </w:rPr>
              <w:t xml:space="preserve">     </w:t>
            </w:r>
            <w:proofErr w:type="spellStart"/>
            <w:r w:rsidRPr="00D95C29">
              <w:rPr>
                <w:rFonts w:ascii="Calibri" w:hAnsi="Calibri" w:cs="Calibri"/>
                <w:sz w:val="20"/>
              </w:rPr>
              <w:t>III.Osobní</w:t>
            </w:r>
            <w:proofErr w:type="spellEnd"/>
            <w:r w:rsidRPr="00D95C29">
              <w:rPr>
                <w:rFonts w:ascii="Calibri" w:hAnsi="Calibri" w:cs="Calibri"/>
                <w:sz w:val="20"/>
              </w:rPr>
              <w:t xml:space="preserve"> náklady </w:t>
            </w:r>
          </w:p>
        </w:tc>
        <w:tc>
          <w:tcPr>
            <w:tcW w:w="1673" w:type="dxa"/>
            <w:tcBorders>
              <w:top w:val="nil"/>
              <w:left w:val="nil"/>
              <w:bottom w:val="single" w:sz="4" w:space="0" w:color="auto"/>
              <w:right w:val="single" w:sz="4" w:space="0" w:color="auto"/>
            </w:tcBorders>
            <w:shd w:val="clear" w:color="auto" w:fill="auto"/>
            <w:noWrap/>
            <w:vAlign w:val="center"/>
            <w:hideMark/>
          </w:tcPr>
          <w:p w14:paraId="60F73C8C" w14:textId="77777777" w:rsidR="00D95C29" w:rsidRPr="00D95C29" w:rsidRDefault="00D95C29" w:rsidP="00D95C29">
            <w:pPr>
              <w:jc w:val="center"/>
              <w:rPr>
                <w:rFonts w:ascii="Calibri" w:hAnsi="Calibri" w:cs="Calibri"/>
                <w:sz w:val="20"/>
              </w:rPr>
            </w:pPr>
            <w:r w:rsidRPr="00D95C29">
              <w:rPr>
                <w:rFonts w:ascii="Calibri" w:hAnsi="Calibri" w:cs="Calibri"/>
                <w:sz w:val="20"/>
              </w:rPr>
              <w:t>ř.13 až 17</w:t>
            </w:r>
          </w:p>
        </w:tc>
        <w:tc>
          <w:tcPr>
            <w:tcW w:w="1020" w:type="dxa"/>
            <w:tcBorders>
              <w:top w:val="nil"/>
              <w:left w:val="nil"/>
              <w:bottom w:val="single" w:sz="4" w:space="0" w:color="auto"/>
              <w:right w:val="single" w:sz="4" w:space="0" w:color="auto"/>
            </w:tcBorders>
            <w:shd w:val="clear" w:color="auto" w:fill="auto"/>
            <w:noWrap/>
            <w:vAlign w:val="center"/>
            <w:hideMark/>
          </w:tcPr>
          <w:p w14:paraId="07DA9EE7" w14:textId="77777777" w:rsidR="00D95C29" w:rsidRPr="00D95C29" w:rsidRDefault="00D95C29" w:rsidP="00D95C29">
            <w:pPr>
              <w:jc w:val="center"/>
              <w:rPr>
                <w:rFonts w:ascii="Calibri" w:hAnsi="Calibri" w:cs="Calibri"/>
                <w:sz w:val="20"/>
              </w:rPr>
            </w:pPr>
            <w:r w:rsidRPr="00D95C29">
              <w:rPr>
                <w:rFonts w:ascii="Calibri" w:hAnsi="Calibri" w:cs="Calibri"/>
                <w:sz w:val="20"/>
              </w:rPr>
              <w:t>0012</w:t>
            </w:r>
          </w:p>
        </w:tc>
        <w:tc>
          <w:tcPr>
            <w:tcW w:w="1417" w:type="dxa"/>
            <w:tcBorders>
              <w:top w:val="nil"/>
              <w:left w:val="nil"/>
              <w:bottom w:val="single" w:sz="4" w:space="0" w:color="auto"/>
              <w:right w:val="single" w:sz="4" w:space="0" w:color="auto"/>
            </w:tcBorders>
            <w:shd w:val="clear" w:color="auto" w:fill="auto"/>
            <w:noWrap/>
            <w:vAlign w:val="center"/>
            <w:hideMark/>
          </w:tcPr>
          <w:p w14:paraId="690EC7CD"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832 076</w:t>
            </w:r>
          </w:p>
        </w:tc>
        <w:tc>
          <w:tcPr>
            <w:tcW w:w="1701" w:type="dxa"/>
            <w:tcBorders>
              <w:top w:val="nil"/>
              <w:left w:val="nil"/>
              <w:bottom w:val="single" w:sz="4" w:space="0" w:color="auto"/>
              <w:right w:val="single" w:sz="8" w:space="0" w:color="auto"/>
            </w:tcBorders>
            <w:shd w:val="clear" w:color="auto" w:fill="auto"/>
            <w:noWrap/>
            <w:vAlign w:val="center"/>
            <w:hideMark/>
          </w:tcPr>
          <w:p w14:paraId="7713F30A"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27 631</w:t>
            </w:r>
          </w:p>
        </w:tc>
      </w:tr>
      <w:tr w:rsidR="00444872" w:rsidRPr="00D95C29" w14:paraId="3F9EE8BE"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94554FB" w14:textId="77777777" w:rsidR="00D95C29" w:rsidRPr="00D95C29" w:rsidRDefault="00D95C29" w:rsidP="00D95C29">
            <w:pPr>
              <w:rPr>
                <w:rFonts w:ascii="Calibri" w:hAnsi="Calibri" w:cs="Calibri"/>
                <w:sz w:val="20"/>
              </w:rPr>
            </w:pPr>
            <w:r w:rsidRPr="00D95C29">
              <w:rPr>
                <w:rFonts w:ascii="Calibri" w:hAnsi="Calibri" w:cs="Calibri"/>
                <w:sz w:val="20"/>
              </w:rPr>
              <w:t xml:space="preserve">           10.Mzdové náklady</w:t>
            </w:r>
          </w:p>
        </w:tc>
        <w:tc>
          <w:tcPr>
            <w:tcW w:w="1673" w:type="dxa"/>
            <w:tcBorders>
              <w:top w:val="nil"/>
              <w:left w:val="nil"/>
              <w:bottom w:val="single" w:sz="4" w:space="0" w:color="auto"/>
              <w:right w:val="single" w:sz="4" w:space="0" w:color="auto"/>
            </w:tcBorders>
            <w:shd w:val="clear" w:color="auto" w:fill="auto"/>
            <w:noWrap/>
            <w:vAlign w:val="center"/>
            <w:hideMark/>
          </w:tcPr>
          <w:p w14:paraId="13D9E8F8" w14:textId="77777777" w:rsidR="00D95C29" w:rsidRPr="00D95C29" w:rsidRDefault="00D95C29" w:rsidP="00D95C29">
            <w:pPr>
              <w:jc w:val="center"/>
              <w:rPr>
                <w:rFonts w:ascii="Calibri" w:hAnsi="Calibri" w:cs="Calibri"/>
                <w:sz w:val="20"/>
              </w:rPr>
            </w:pPr>
            <w:r w:rsidRPr="00D95C29">
              <w:rPr>
                <w:rFonts w:ascii="Calibri" w:hAnsi="Calibri" w:cs="Calibri"/>
                <w:sz w:val="20"/>
              </w:rPr>
              <w:t>521</w:t>
            </w:r>
          </w:p>
        </w:tc>
        <w:tc>
          <w:tcPr>
            <w:tcW w:w="1020" w:type="dxa"/>
            <w:tcBorders>
              <w:top w:val="nil"/>
              <w:left w:val="nil"/>
              <w:bottom w:val="single" w:sz="4" w:space="0" w:color="auto"/>
              <w:right w:val="single" w:sz="4" w:space="0" w:color="auto"/>
            </w:tcBorders>
            <w:shd w:val="clear" w:color="auto" w:fill="auto"/>
            <w:noWrap/>
            <w:vAlign w:val="center"/>
            <w:hideMark/>
          </w:tcPr>
          <w:p w14:paraId="29CB2605" w14:textId="77777777" w:rsidR="00D95C29" w:rsidRPr="00D95C29" w:rsidRDefault="00D95C29" w:rsidP="00D95C29">
            <w:pPr>
              <w:jc w:val="center"/>
              <w:rPr>
                <w:rFonts w:ascii="Calibri" w:hAnsi="Calibri" w:cs="Calibri"/>
                <w:sz w:val="20"/>
              </w:rPr>
            </w:pPr>
            <w:r w:rsidRPr="00D95C29">
              <w:rPr>
                <w:rFonts w:ascii="Calibri" w:hAnsi="Calibri" w:cs="Calibri"/>
                <w:sz w:val="20"/>
              </w:rPr>
              <w:t>0013</w:t>
            </w:r>
          </w:p>
        </w:tc>
        <w:tc>
          <w:tcPr>
            <w:tcW w:w="1417" w:type="dxa"/>
            <w:tcBorders>
              <w:top w:val="nil"/>
              <w:left w:val="nil"/>
              <w:bottom w:val="single" w:sz="4" w:space="0" w:color="auto"/>
              <w:right w:val="single" w:sz="4" w:space="0" w:color="auto"/>
            </w:tcBorders>
            <w:shd w:val="clear" w:color="auto" w:fill="auto"/>
            <w:noWrap/>
            <w:vAlign w:val="center"/>
            <w:hideMark/>
          </w:tcPr>
          <w:p w14:paraId="717E62EF" w14:textId="77777777" w:rsidR="00D95C29" w:rsidRPr="00D95C29" w:rsidRDefault="00D95C29" w:rsidP="00D95C29">
            <w:pPr>
              <w:jc w:val="right"/>
              <w:rPr>
                <w:rFonts w:ascii="Calibri" w:hAnsi="Calibri" w:cs="Calibri"/>
                <w:sz w:val="20"/>
              </w:rPr>
            </w:pPr>
            <w:r w:rsidRPr="00D95C29">
              <w:rPr>
                <w:rFonts w:ascii="Calibri" w:hAnsi="Calibri" w:cs="Calibri"/>
                <w:sz w:val="20"/>
              </w:rPr>
              <w:t>621 149</w:t>
            </w:r>
          </w:p>
        </w:tc>
        <w:tc>
          <w:tcPr>
            <w:tcW w:w="1701" w:type="dxa"/>
            <w:tcBorders>
              <w:top w:val="nil"/>
              <w:left w:val="nil"/>
              <w:bottom w:val="single" w:sz="4" w:space="0" w:color="auto"/>
              <w:right w:val="single" w:sz="8" w:space="0" w:color="auto"/>
            </w:tcBorders>
            <w:shd w:val="clear" w:color="auto" w:fill="auto"/>
            <w:noWrap/>
            <w:vAlign w:val="center"/>
            <w:hideMark/>
          </w:tcPr>
          <w:p w14:paraId="18A651DA" w14:textId="77777777" w:rsidR="00D95C29" w:rsidRPr="00D95C29" w:rsidRDefault="00D95C29" w:rsidP="00D95C29">
            <w:pPr>
              <w:jc w:val="right"/>
              <w:rPr>
                <w:rFonts w:ascii="Calibri" w:hAnsi="Calibri" w:cs="Calibri"/>
                <w:sz w:val="20"/>
              </w:rPr>
            </w:pPr>
            <w:r w:rsidRPr="00D95C29">
              <w:rPr>
                <w:rFonts w:ascii="Calibri" w:hAnsi="Calibri" w:cs="Calibri"/>
                <w:sz w:val="20"/>
              </w:rPr>
              <w:t>21 261</w:t>
            </w:r>
          </w:p>
        </w:tc>
      </w:tr>
      <w:tr w:rsidR="00444872" w:rsidRPr="00D95C29" w14:paraId="539FE81F"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E53A4FA" w14:textId="77777777" w:rsidR="00D95C29" w:rsidRPr="00D95C29" w:rsidRDefault="00D95C29" w:rsidP="00D95C29">
            <w:pPr>
              <w:rPr>
                <w:rFonts w:ascii="Calibri" w:hAnsi="Calibri" w:cs="Calibri"/>
                <w:sz w:val="20"/>
              </w:rPr>
            </w:pPr>
            <w:r w:rsidRPr="00D95C29">
              <w:rPr>
                <w:rFonts w:ascii="Calibri" w:hAnsi="Calibri" w:cs="Calibri"/>
                <w:sz w:val="20"/>
              </w:rPr>
              <w:t xml:space="preserve">            11.Zákonné sociální pojištění</w:t>
            </w:r>
          </w:p>
        </w:tc>
        <w:tc>
          <w:tcPr>
            <w:tcW w:w="1673" w:type="dxa"/>
            <w:tcBorders>
              <w:top w:val="nil"/>
              <w:left w:val="nil"/>
              <w:bottom w:val="single" w:sz="4" w:space="0" w:color="auto"/>
              <w:right w:val="single" w:sz="4" w:space="0" w:color="auto"/>
            </w:tcBorders>
            <w:shd w:val="clear" w:color="auto" w:fill="auto"/>
            <w:noWrap/>
            <w:vAlign w:val="center"/>
            <w:hideMark/>
          </w:tcPr>
          <w:p w14:paraId="79ECF07F" w14:textId="77777777" w:rsidR="00D95C29" w:rsidRPr="00D95C29" w:rsidRDefault="00D95C29" w:rsidP="00D95C29">
            <w:pPr>
              <w:jc w:val="center"/>
              <w:rPr>
                <w:rFonts w:ascii="Calibri" w:hAnsi="Calibri" w:cs="Calibri"/>
                <w:sz w:val="20"/>
              </w:rPr>
            </w:pPr>
            <w:r w:rsidRPr="00D95C29">
              <w:rPr>
                <w:rFonts w:ascii="Calibri" w:hAnsi="Calibri" w:cs="Calibri"/>
                <w:sz w:val="20"/>
              </w:rPr>
              <w:t>524</w:t>
            </w:r>
          </w:p>
        </w:tc>
        <w:tc>
          <w:tcPr>
            <w:tcW w:w="1020" w:type="dxa"/>
            <w:tcBorders>
              <w:top w:val="nil"/>
              <w:left w:val="nil"/>
              <w:bottom w:val="single" w:sz="4" w:space="0" w:color="auto"/>
              <w:right w:val="single" w:sz="4" w:space="0" w:color="auto"/>
            </w:tcBorders>
            <w:shd w:val="clear" w:color="auto" w:fill="auto"/>
            <w:noWrap/>
            <w:vAlign w:val="center"/>
            <w:hideMark/>
          </w:tcPr>
          <w:p w14:paraId="11D324A3" w14:textId="77777777" w:rsidR="00D95C29" w:rsidRPr="00D95C29" w:rsidRDefault="00D95C29" w:rsidP="00D95C29">
            <w:pPr>
              <w:jc w:val="center"/>
              <w:rPr>
                <w:rFonts w:ascii="Calibri" w:hAnsi="Calibri" w:cs="Calibri"/>
                <w:sz w:val="20"/>
              </w:rPr>
            </w:pPr>
            <w:r w:rsidRPr="00D95C29">
              <w:rPr>
                <w:rFonts w:ascii="Calibri" w:hAnsi="Calibri" w:cs="Calibri"/>
                <w:sz w:val="20"/>
              </w:rPr>
              <w:t>0014</w:t>
            </w:r>
          </w:p>
        </w:tc>
        <w:tc>
          <w:tcPr>
            <w:tcW w:w="1417" w:type="dxa"/>
            <w:tcBorders>
              <w:top w:val="nil"/>
              <w:left w:val="nil"/>
              <w:bottom w:val="single" w:sz="4" w:space="0" w:color="auto"/>
              <w:right w:val="single" w:sz="4" w:space="0" w:color="auto"/>
            </w:tcBorders>
            <w:shd w:val="clear" w:color="auto" w:fill="auto"/>
            <w:noWrap/>
            <w:vAlign w:val="center"/>
            <w:hideMark/>
          </w:tcPr>
          <w:p w14:paraId="6C31354A" w14:textId="77777777" w:rsidR="00D95C29" w:rsidRPr="00D95C29" w:rsidRDefault="00D95C29" w:rsidP="00D95C29">
            <w:pPr>
              <w:jc w:val="right"/>
              <w:rPr>
                <w:rFonts w:ascii="Calibri" w:hAnsi="Calibri" w:cs="Calibri"/>
                <w:sz w:val="20"/>
              </w:rPr>
            </w:pPr>
            <w:r w:rsidRPr="00D95C29">
              <w:rPr>
                <w:rFonts w:ascii="Calibri" w:hAnsi="Calibri" w:cs="Calibri"/>
                <w:sz w:val="20"/>
              </w:rPr>
              <w:t>203 448</w:t>
            </w:r>
          </w:p>
        </w:tc>
        <w:tc>
          <w:tcPr>
            <w:tcW w:w="1701" w:type="dxa"/>
            <w:tcBorders>
              <w:top w:val="nil"/>
              <w:left w:val="nil"/>
              <w:bottom w:val="single" w:sz="4" w:space="0" w:color="auto"/>
              <w:right w:val="single" w:sz="8" w:space="0" w:color="auto"/>
            </w:tcBorders>
            <w:shd w:val="clear" w:color="auto" w:fill="auto"/>
            <w:noWrap/>
            <w:vAlign w:val="center"/>
            <w:hideMark/>
          </w:tcPr>
          <w:p w14:paraId="36D63AF0" w14:textId="77777777" w:rsidR="00D95C29" w:rsidRPr="00D95C29" w:rsidRDefault="00D95C29" w:rsidP="00D95C29">
            <w:pPr>
              <w:jc w:val="right"/>
              <w:rPr>
                <w:rFonts w:ascii="Calibri" w:hAnsi="Calibri" w:cs="Calibri"/>
                <w:sz w:val="20"/>
              </w:rPr>
            </w:pPr>
            <w:r w:rsidRPr="00D95C29">
              <w:rPr>
                <w:rFonts w:ascii="Calibri" w:hAnsi="Calibri" w:cs="Calibri"/>
                <w:sz w:val="20"/>
              </w:rPr>
              <w:t>6 268</w:t>
            </w:r>
          </w:p>
        </w:tc>
      </w:tr>
      <w:tr w:rsidR="00444872" w:rsidRPr="00D95C29" w14:paraId="770BEE6E"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898CC6C" w14:textId="77777777" w:rsidR="00D95C29" w:rsidRPr="00D95C29" w:rsidRDefault="00D95C29" w:rsidP="00D95C29">
            <w:pPr>
              <w:rPr>
                <w:rFonts w:ascii="Calibri" w:hAnsi="Calibri" w:cs="Calibri"/>
                <w:sz w:val="20"/>
              </w:rPr>
            </w:pPr>
            <w:r w:rsidRPr="00D95C29">
              <w:rPr>
                <w:rFonts w:ascii="Calibri" w:hAnsi="Calibri" w:cs="Calibri"/>
                <w:sz w:val="20"/>
              </w:rPr>
              <w:t xml:space="preserve">            12.Ostatní sociální pojištění</w:t>
            </w:r>
          </w:p>
        </w:tc>
        <w:tc>
          <w:tcPr>
            <w:tcW w:w="1673" w:type="dxa"/>
            <w:tcBorders>
              <w:top w:val="nil"/>
              <w:left w:val="nil"/>
              <w:bottom w:val="single" w:sz="4" w:space="0" w:color="auto"/>
              <w:right w:val="single" w:sz="4" w:space="0" w:color="auto"/>
            </w:tcBorders>
            <w:shd w:val="clear" w:color="auto" w:fill="auto"/>
            <w:noWrap/>
            <w:vAlign w:val="center"/>
            <w:hideMark/>
          </w:tcPr>
          <w:p w14:paraId="58E718EF" w14:textId="77777777" w:rsidR="00D95C29" w:rsidRPr="00D95C29" w:rsidRDefault="00D95C29" w:rsidP="00D95C29">
            <w:pPr>
              <w:jc w:val="center"/>
              <w:rPr>
                <w:rFonts w:ascii="Calibri" w:hAnsi="Calibri" w:cs="Calibri"/>
                <w:sz w:val="20"/>
              </w:rPr>
            </w:pPr>
            <w:r w:rsidRPr="00D95C29">
              <w:rPr>
                <w:rFonts w:ascii="Calibri" w:hAnsi="Calibri" w:cs="Calibri"/>
                <w:sz w:val="20"/>
              </w:rPr>
              <w:t>525</w:t>
            </w:r>
          </w:p>
        </w:tc>
        <w:tc>
          <w:tcPr>
            <w:tcW w:w="1020" w:type="dxa"/>
            <w:tcBorders>
              <w:top w:val="nil"/>
              <w:left w:val="nil"/>
              <w:bottom w:val="single" w:sz="4" w:space="0" w:color="auto"/>
              <w:right w:val="single" w:sz="4" w:space="0" w:color="auto"/>
            </w:tcBorders>
            <w:shd w:val="clear" w:color="auto" w:fill="auto"/>
            <w:noWrap/>
            <w:vAlign w:val="center"/>
            <w:hideMark/>
          </w:tcPr>
          <w:p w14:paraId="34B47087" w14:textId="77777777" w:rsidR="00D95C29" w:rsidRPr="00D95C29" w:rsidRDefault="00D95C29" w:rsidP="00D95C29">
            <w:pPr>
              <w:jc w:val="center"/>
              <w:rPr>
                <w:rFonts w:ascii="Calibri" w:hAnsi="Calibri" w:cs="Calibri"/>
                <w:sz w:val="20"/>
              </w:rPr>
            </w:pPr>
            <w:r w:rsidRPr="00D95C29">
              <w:rPr>
                <w:rFonts w:ascii="Calibri" w:hAnsi="Calibri" w:cs="Calibri"/>
                <w:sz w:val="20"/>
              </w:rPr>
              <w:t>0015</w:t>
            </w:r>
          </w:p>
        </w:tc>
        <w:tc>
          <w:tcPr>
            <w:tcW w:w="1417" w:type="dxa"/>
            <w:tcBorders>
              <w:top w:val="nil"/>
              <w:left w:val="nil"/>
              <w:bottom w:val="single" w:sz="4" w:space="0" w:color="auto"/>
              <w:right w:val="single" w:sz="4" w:space="0" w:color="auto"/>
            </w:tcBorders>
            <w:shd w:val="clear" w:color="auto" w:fill="auto"/>
            <w:noWrap/>
            <w:vAlign w:val="center"/>
            <w:hideMark/>
          </w:tcPr>
          <w:p w14:paraId="094DAD82" w14:textId="77777777" w:rsidR="00D95C29" w:rsidRPr="00D95C29" w:rsidRDefault="00D95C29" w:rsidP="00D95C29">
            <w:pPr>
              <w:jc w:val="right"/>
              <w:rPr>
                <w:rFonts w:ascii="Calibri" w:hAnsi="Calibri" w:cs="Calibri"/>
                <w:sz w:val="20"/>
              </w:rPr>
            </w:pPr>
            <w:r w:rsidRPr="00D95C29">
              <w:rPr>
                <w:rFonts w:ascii="Calibri" w:hAnsi="Calibri" w:cs="Calibri"/>
                <w:sz w:val="20"/>
              </w:rPr>
              <w:t>3 157</w:t>
            </w:r>
          </w:p>
        </w:tc>
        <w:tc>
          <w:tcPr>
            <w:tcW w:w="1701" w:type="dxa"/>
            <w:tcBorders>
              <w:top w:val="nil"/>
              <w:left w:val="nil"/>
              <w:bottom w:val="single" w:sz="4" w:space="0" w:color="auto"/>
              <w:right w:val="single" w:sz="8" w:space="0" w:color="auto"/>
            </w:tcBorders>
            <w:shd w:val="clear" w:color="auto" w:fill="auto"/>
            <w:noWrap/>
            <w:vAlign w:val="center"/>
            <w:hideMark/>
          </w:tcPr>
          <w:p w14:paraId="04060C21"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r>
      <w:tr w:rsidR="00444872" w:rsidRPr="00D95C29" w14:paraId="056C35A3"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FC6E4C1" w14:textId="77777777" w:rsidR="00D95C29" w:rsidRPr="00D95C29" w:rsidRDefault="00D95C29" w:rsidP="00D95C29">
            <w:pPr>
              <w:rPr>
                <w:rFonts w:ascii="Calibri" w:hAnsi="Calibri" w:cs="Calibri"/>
                <w:sz w:val="20"/>
              </w:rPr>
            </w:pPr>
            <w:r w:rsidRPr="00D95C29">
              <w:rPr>
                <w:rFonts w:ascii="Calibri" w:hAnsi="Calibri" w:cs="Calibri"/>
                <w:sz w:val="20"/>
              </w:rPr>
              <w:t xml:space="preserve">            13.Zákonné sociální náklady</w:t>
            </w:r>
          </w:p>
        </w:tc>
        <w:tc>
          <w:tcPr>
            <w:tcW w:w="1673" w:type="dxa"/>
            <w:tcBorders>
              <w:top w:val="nil"/>
              <w:left w:val="nil"/>
              <w:bottom w:val="single" w:sz="4" w:space="0" w:color="auto"/>
              <w:right w:val="single" w:sz="4" w:space="0" w:color="auto"/>
            </w:tcBorders>
            <w:shd w:val="clear" w:color="auto" w:fill="auto"/>
            <w:noWrap/>
            <w:vAlign w:val="center"/>
            <w:hideMark/>
          </w:tcPr>
          <w:p w14:paraId="2C427E15" w14:textId="77777777" w:rsidR="00D95C29" w:rsidRPr="00D95C29" w:rsidRDefault="00D95C29" w:rsidP="00D95C29">
            <w:pPr>
              <w:jc w:val="center"/>
              <w:rPr>
                <w:rFonts w:ascii="Calibri" w:hAnsi="Calibri" w:cs="Calibri"/>
                <w:sz w:val="20"/>
              </w:rPr>
            </w:pPr>
            <w:r w:rsidRPr="00D95C29">
              <w:rPr>
                <w:rFonts w:ascii="Calibri" w:hAnsi="Calibri" w:cs="Calibri"/>
                <w:sz w:val="20"/>
              </w:rPr>
              <w:t>527</w:t>
            </w:r>
          </w:p>
        </w:tc>
        <w:tc>
          <w:tcPr>
            <w:tcW w:w="1020" w:type="dxa"/>
            <w:tcBorders>
              <w:top w:val="nil"/>
              <w:left w:val="nil"/>
              <w:bottom w:val="single" w:sz="4" w:space="0" w:color="auto"/>
              <w:right w:val="single" w:sz="4" w:space="0" w:color="auto"/>
            </w:tcBorders>
            <w:shd w:val="clear" w:color="auto" w:fill="auto"/>
            <w:noWrap/>
            <w:vAlign w:val="center"/>
            <w:hideMark/>
          </w:tcPr>
          <w:p w14:paraId="0DEBA76D" w14:textId="77777777" w:rsidR="00D95C29" w:rsidRPr="00D95C29" w:rsidRDefault="00D95C29" w:rsidP="00D95C29">
            <w:pPr>
              <w:jc w:val="center"/>
              <w:rPr>
                <w:rFonts w:ascii="Calibri" w:hAnsi="Calibri" w:cs="Calibri"/>
                <w:sz w:val="20"/>
              </w:rPr>
            </w:pPr>
            <w:r w:rsidRPr="00D95C29">
              <w:rPr>
                <w:rFonts w:ascii="Calibri" w:hAnsi="Calibri" w:cs="Calibri"/>
                <w:sz w:val="20"/>
              </w:rPr>
              <w:t>0016</w:t>
            </w:r>
          </w:p>
        </w:tc>
        <w:tc>
          <w:tcPr>
            <w:tcW w:w="1417" w:type="dxa"/>
            <w:tcBorders>
              <w:top w:val="nil"/>
              <w:left w:val="nil"/>
              <w:bottom w:val="single" w:sz="4" w:space="0" w:color="auto"/>
              <w:right w:val="single" w:sz="4" w:space="0" w:color="auto"/>
            </w:tcBorders>
            <w:shd w:val="clear" w:color="auto" w:fill="auto"/>
            <w:noWrap/>
            <w:vAlign w:val="center"/>
            <w:hideMark/>
          </w:tcPr>
          <w:p w14:paraId="2482B221" w14:textId="77777777" w:rsidR="00D95C29" w:rsidRPr="00D95C29" w:rsidRDefault="00D95C29" w:rsidP="00D95C29">
            <w:pPr>
              <w:jc w:val="right"/>
              <w:rPr>
                <w:rFonts w:ascii="Calibri" w:hAnsi="Calibri" w:cs="Calibri"/>
                <w:sz w:val="20"/>
              </w:rPr>
            </w:pPr>
            <w:r w:rsidRPr="00D95C29">
              <w:rPr>
                <w:rFonts w:ascii="Calibri" w:hAnsi="Calibri" w:cs="Calibri"/>
                <w:sz w:val="20"/>
              </w:rPr>
              <w:t>869</w:t>
            </w:r>
          </w:p>
        </w:tc>
        <w:tc>
          <w:tcPr>
            <w:tcW w:w="1701" w:type="dxa"/>
            <w:tcBorders>
              <w:top w:val="nil"/>
              <w:left w:val="nil"/>
              <w:bottom w:val="single" w:sz="4" w:space="0" w:color="auto"/>
              <w:right w:val="single" w:sz="8" w:space="0" w:color="auto"/>
            </w:tcBorders>
            <w:shd w:val="clear" w:color="auto" w:fill="auto"/>
            <w:noWrap/>
            <w:vAlign w:val="center"/>
            <w:hideMark/>
          </w:tcPr>
          <w:p w14:paraId="44F851F0" w14:textId="77777777" w:rsidR="00D95C29" w:rsidRPr="00D95C29" w:rsidRDefault="00D95C29" w:rsidP="00D95C29">
            <w:pPr>
              <w:jc w:val="right"/>
              <w:rPr>
                <w:rFonts w:ascii="Calibri" w:hAnsi="Calibri" w:cs="Calibri"/>
                <w:sz w:val="20"/>
              </w:rPr>
            </w:pPr>
            <w:r w:rsidRPr="00D95C29">
              <w:rPr>
                <w:rFonts w:ascii="Calibri" w:hAnsi="Calibri" w:cs="Calibri"/>
                <w:sz w:val="20"/>
              </w:rPr>
              <w:t>31</w:t>
            </w:r>
          </w:p>
        </w:tc>
      </w:tr>
      <w:tr w:rsidR="00444872" w:rsidRPr="00D95C29" w14:paraId="1A59B5A2"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35272B4" w14:textId="77777777" w:rsidR="00D95C29" w:rsidRPr="00D95C29" w:rsidRDefault="00D95C29" w:rsidP="00D95C29">
            <w:pPr>
              <w:rPr>
                <w:rFonts w:ascii="Calibri" w:hAnsi="Calibri" w:cs="Calibri"/>
                <w:sz w:val="20"/>
              </w:rPr>
            </w:pPr>
            <w:r w:rsidRPr="00D95C29">
              <w:rPr>
                <w:rFonts w:ascii="Calibri" w:hAnsi="Calibri" w:cs="Calibri"/>
                <w:sz w:val="20"/>
              </w:rPr>
              <w:t xml:space="preserve">            14.Ostatní sociální náklady</w:t>
            </w:r>
          </w:p>
        </w:tc>
        <w:tc>
          <w:tcPr>
            <w:tcW w:w="1673" w:type="dxa"/>
            <w:tcBorders>
              <w:top w:val="nil"/>
              <w:left w:val="nil"/>
              <w:bottom w:val="single" w:sz="4" w:space="0" w:color="auto"/>
              <w:right w:val="single" w:sz="4" w:space="0" w:color="auto"/>
            </w:tcBorders>
            <w:shd w:val="clear" w:color="auto" w:fill="auto"/>
            <w:noWrap/>
            <w:vAlign w:val="center"/>
            <w:hideMark/>
          </w:tcPr>
          <w:p w14:paraId="2D07179E" w14:textId="77777777" w:rsidR="00D95C29" w:rsidRPr="00D95C29" w:rsidRDefault="00D95C29" w:rsidP="00D95C29">
            <w:pPr>
              <w:jc w:val="center"/>
              <w:rPr>
                <w:rFonts w:ascii="Calibri" w:hAnsi="Calibri" w:cs="Calibri"/>
                <w:sz w:val="20"/>
              </w:rPr>
            </w:pPr>
            <w:r w:rsidRPr="00D95C29">
              <w:rPr>
                <w:rFonts w:ascii="Calibri" w:hAnsi="Calibri" w:cs="Calibri"/>
                <w:sz w:val="20"/>
              </w:rPr>
              <w:t>528</w:t>
            </w:r>
          </w:p>
        </w:tc>
        <w:tc>
          <w:tcPr>
            <w:tcW w:w="1020" w:type="dxa"/>
            <w:tcBorders>
              <w:top w:val="nil"/>
              <w:left w:val="nil"/>
              <w:bottom w:val="single" w:sz="4" w:space="0" w:color="auto"/>
              <w:right w:val="single" w:sz="4" w:space="0" w:color="auto"/>
            </w:tcBorders>
            <w:shd w:val="clear" w:color="auto" w:fill="auto"/>
            <w:noWrap/>
            <w:vAlign w:val="center"/>
            <w:hideMark/>
          </w:tcPr>
          <w:p w14:paraId="0421D308" w14:textId="77777777" w:rsidR="00D95C29" w:rsidRPr="00D95C29" w:rsidRDefault="00D95C29" w:rsidP="00D95C29">
            <w:pPr>
              <w:jc w:val="center"/>
              <w:rPr>
                <w:rFonts w:ascii="Calibri" w:hAnsi="Calibri" w:cs="Calibri"/>
                <w:sz w:val="20"/>
              </w:rPr>
            </w:pPr>
            <w:r w:rsidRPr="00D95C29">
              <w:rPr>
                <w:rFonts w:ascii="Calibri" w:hAnsi="Calibri" w:cs="Calibri"/>
                <w:sz w:val="20"/>
              </w:rPr>
              <w:t>0017</w:t>
            </w:r>
          </w:p>
        </w:tc>
        <w:tc>
          <w:tcPr>
            <w:tcW w:w="1417" w:type="dxa"/>
            <w:tcBorders>
              <w:top w:val="nil"/>
              <w:left w:val="nil"/>
              <w:bottom w:val="single" w:sz="4" w:space="0" w:color="auto"/>
              <w:right w:val="single" w:sz="4" w:space="0" w:color="auto"/>
            </w:tcBorders>
            <w:shd w:val="clear" w:color="auto" w:fill="auto"/>
            <w:noWrap/>
            <w:vAlign w:val="center"/>
            <w:hideMark/>
          </w:tcPr>
          <w:p w14:paraId="20A98A16" w14:textId="77777777" w:rsidR="00D95C29" w:rsidRPr="00D95C29" w:rsidRDefault="00D95C29" w:rsidP="00D95C29">
            <w:pPr>
              <w:jc w:val="right"/>
              <w:rPr>
                <w:rFonts w:ascii="Calibri" w:hAnsi="Calibri" w:cs="Calibri"/>
                <w:sz w:val="20"/>
              </w:rPr>
            </w:pPr>
            <w:r w:rsidRPr="00D95C29">
              <w:rPr>
                <w:rFonts w:ascii="Calibri" w:hAnsi="Calibri" w:cs="Calibri"/>
                <w:sz w:val="20"/>
              </w:rPr>
              <w:t>3 453</w:t>
            </w:r>
          </w:p>
        </w:tc>
        <w:tc>
          <w:tcPr>
            <w:tcW w:w="1701" w:type="dxa"/>
            <w:tcBorders>
              <w:top w:val="nil"/>
              <w:left w:val="nil"/>
              <w:bottom w:val="single" w:sz="4" w:space="0" w:color="auto"/>
              <w:right w:val="single" w:sz="8" w:space="0" w:color="auto"/>
            </w:tcBorders>
            <w:shd w:val="clear" w:color="auto" w:fill="auto"/>
            <w:noWrap/>
            <w:vAlign w:val="center"/>
            <w:hideMark/>
          </w:tcPr>
          <w:p w14:paraId="23233FF7" w14:textId="77777777" w:rsidR="00D95C29" w:rsidRPr="00D95C29" w:rsidRDefault="00D95C29" w:rsidP="00D95C29">
            <w:pPr>
              <w:jc w:val="right"/>
              <w:rPr>
                <w:rFonts w:ascii="Calibri" w:hAnsi="Calibri" w:cs="Calibri"/>
                <w:sz w:val="20"/>
              </w:rPr>
            </w:pPr>
            <w:r w:rsidRPr="00D95C29">
              <w:rPr>
                <w:rFonts w:ascii="Calibri" w:hAnsi="Calibri" w:cs="Calibri"/>
                <w:sz w:val="20"/>
              </w:rPr>
              <w:t>71</w:t>
            </w:r>
          </w:p>
        </w:tc>
      </w:tr>
      <w:tr w:rsidR="00444872" w:rsidRPr="00D95C29" w14:paraId="4EA49A0C"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E99C597" w14:textId="77777777" w:rsidR="00D95C29" w:rsidRPr="00D95C29" w:rsidRDefault="00D95C29" w:rsidP="00D95C29">
            <w:pPr>
              <w:rPr>
                <w:rFonts w:ascii="Calibri" w:hAnsi="Calibri" w:cs="Calibri"/>
                <w:sz w:val="20"/>
              </w:rPr>
            </w:pPr>
            <w:r w:rsidRPr="00D95C29">
              <w:rPr>
                <w:rFonts w:ascii="Calibri" w:hAnsi="Calibri" w:cs="Calibri"/>
                <w:sz w:val="20"/>
              </w:rPr>
              <w:t xml:space="preserve">    </w:t>
            </w:r>
            <w:proofErr w:type="spellStart"/>
            <w:r w:rsidRPr="00D95C29">
              <w:rPr>
                <w:rFonts w:ascii="Calibri" w:hAnsi="Calibri" w:cs="Calibri"/>
                <w:sz w:val="20"/>
              </w:rPr>
              <w:t>IV.Daně</w:t>
            </w:r>
            <w:proofErr w:type="spellEnd"/>
            <w:r w:rsidRPr="00D95C29">
              <w:rPr>
                <w:rFonts w:ascii="Calibri" w:hAnsi="Calibri" w:cs="Calibri"/>
                <w:sz w:val="20"/>
              </w:rPr>
              <w:t xml:space="preserve"> a poplatky </w:t>
            </w:r>
          </w:p>
        </w:tc>
        <w:tc>
          <w:tcPr>
            <w:tcW w:w="1673" w:type="dxa"/>
            <w:tcBorders>
              <w:top w:val="nil"/>
              <w:left w:val="nil"/>
              <w:bottom w:val="single" w:sz="4" w:space="0" w:color="auto"/>
              <w:right w:val="single" w:sz="4" w:space="0" w:color="auto"/>
            </w:tcBorders>
            <w:shd w:val="clear" w:color="auto" w:fill="auto"/>
            <w:noWrap/>
            <w:vAlign w:val="center"/>
            <w:hideMark/>
          </w:tcPr>
          <w:p w14:paraId="6C3E2578" w14:textId="77777777" w:rsidR="00D95C29" w:rsidRPr="00D95C29" w:rsidRDefault="00D95C29" w:rsidP="00D95C29">
            <w:pPr>
              <w:jc w:val="center"/>
              <w:rPr>
                <w:rFonts w:ascii="Calibri" w:hAnsi="Calibri" w:cs="Calibri"/>
                <w:sz w:val="20"/>
              </w:rPr>
            </w:pPr>
            <w:r w:rsidRPr="00D95C29">
              <w:rPr>
                <w:rFonts w:ascii="Calibri" w:hAnsi="Calibri" w:cs="Calibri"/>
                <w:sz w:val="20"/>
              </w:rPr>
              <w:t xml:space="preserve">ř.19 </w:t>
            </w:r>
          </w:p>
        </w:tc>
        <w:tc>
          <w:tcPr>
            <w:tcW w:w="1020" w:type="dxa"/>
            <w:tcBorders>
              <w:top w:val="nil"/>
              <w:left w:val="nil"/>
              <w:bottom w:val="single" w:sz="4" w:space="0" w:color="auto"/>
              <w:right w:val="single" w:sz="4" w:space="0" w:color="auto"/>
            </w:tcBorders>
            <w:shd w:val="clear" w:color="auto" w:fill="auto"/>
            <w:noWrap/>
            <w:vAlign w:val="center"/>
            <w:hideMark/>
          </w:tcPr>
          <w:p w14:paraId="273050ED" w14:textId="77777777" w:rsidR="00D95C29" w:rsidRPr="00D95C29" w:rsidRDefault="00D95C29" w:rsidP="00D95C29">
            <w:pPr>
              <w:jc w:val="center"/>
              <w:rPr>
                <w:rFonts w:ascii="Calibri" w:hAnsi="Calibri" w:cs="Calibri"/>
                <w:sz w:val="20"/>
              </w:rPr>
            </w:pPr>
            <w:r w:rsidRPr="00D95C29">
              <w:rPr>
                <w:rFonts w:ascii="Calibri" w:hAnsi="Calibri" w:cs="Calibri"/>
                <w:sz w:val="20"/>
              </w:rPr>
              <w:t>0018</w:t>
            </w:r>
          </w:p>
        </w:tc>
        <w:tc>
          <w:tcPr>
            <w:tcW w:w="1417" w:type="dxa"/>
            <w:tcBorders>
              <w:top w:val="nil"/>
              <w:left w:val="nil"/>
              <w:bottom w:val="single" w:sz="4" w:space="0" w:color="auto"/>
              <w:right w:val="single" w:sz="4" w:space="0" w:color="auto"/>
            </w:tcBorders>
            <w:shd w:val="clear" w:color="auto" w:fill="auto"/>
            <w:noWrap/>
            <w:vAlign w:val="center"/>
            <w:hideMark/>
          </w:tcPr>
          <w:p w14:paraId="039D4FF8"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840</w:t>
            </w:r>
          </w:p>
        </w:tc>
        <w:tc>
          <w:tcPr>
            <w:tcW w:w="1701" w:type="dxa"/>
            <w:tcBorders>
              <w:top w:val="nil"/>
              <w:left w:val="nil"/>
              <w:bottom w:val="single" w:sz="4" w:space="0" w:color="auto"/>
              <w:right w:val="single" w:sz="8" w:space="0" w:color="auto"/>
            </w:tcBorders>
            <w:shd w:val="clear" w:color="auto" w:fill="auto"/>
            <w:noWrap/>
            <w:vAlign w:val="center"/>
            <w:hideMark/>
          </w:tcPr>
          <w:p w14:paraId="45119597"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384</w:t>
            </w:r>
          </w:p>
        </w:tc>
      </w:tr>
      <w:tr w:rsidR="00444872" w:rsidRPr="00D95C29" w14:paraId="4018593B"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BB6902F" w14:textId="77777777" w:rsidR="00D95C29" w:rsidRPr="00D95C29" w:rsidRDefault="00D95C29" w:rsidP="00D95C29">
            <w:pPr>
              <w:rPr>
                <w:rFonts w:ascii="Calibri" w:hAnsi="Calibri" w:cs="Calibri"/>
                <w:sz w:val="20"/>
              </w:rPr>
            </w:pPr>
            <w:r w:rsidRPr="00D95C29">
              <w:rPr>
                <w:rFonts w:ascii="Calibri" w:hAnsi="Calibri" w:cs="Calibri"/>
                <w:sz w:val="20"/>
              </w:rPr>
              <w:t xml:space="preserve">            15.Daně a poplatky</w:t>
            </w:r>
          </w:p>
        </w:tc>
        <w:tc>
          <w:tcPr>
            <w:tcW w:w="1673" w:type="dxa"/>
            <w:tcBorders>
              <w:top w:val="nil"/>
              <w:left w:val="nil"/>
              <w:bottom w:val="single" w:sz="4" w:space="0" w:color="auto"/>
              <w:right w:val="single" w:sz="4" w:space="0" w:color="auto"/>
            </w:tcBorders>
            <w:shd w:val="clear" w:color="auto" w:fill="auto"/>
            <w:noWrap/>
            <w:vAlign w:val="center"/>
            <w:hideMark/>
          </w:tcPr>
          <w:p w14:paraId="45C61C09" w14:textId="77777777" w:rsidR="00D95C29" w:rsidRPr="00D95C29" w:rsidRDefault="00D95C29" w:rsidP="00D95C29">
            <w:pPr>
              <w:jc w:val="center"/>
              <w:rPr>
                <w:rFonts w:ascii="Calibri" w:hAnsi="Calibri" w:cs="Calibri"/>
                <w:sz w:val="20"/>
              </w:rPr>
            </w:pPr>
            <w:r w:rsidRPr="00D95C29">
              <w:rPr>
                <w:rFonts w:ascii="Calibri" w:hAnsi="Calibri" w:cs="Calibri"/>
                <w:sz w:val="20"/>
              </w:rPr>
              <w:t>53</w:t>
            </w:r>
          </w:p>
        </w:tc>
        <w:tc>
          <w:tcPr>
            <w:tcW w:w="1020" w:type="dxa"/>
            <w:tcBorders>
              <w:top w:val="nil"/>
              <w:left w:val="nil"/>
              <w:bottom w:val="single" w:sz="4" w:space="0" w:color="auto"/>
              <w:right w:val="single" w:sz="4" w:space="0" w:color="auto"/>
            </w:tcBorders>
            <w:shd w:val="clear" w:color="auto" w:fill="auto"/>
            <w:noWrap/>
            <w:vAlign w:val="center"/>
            <w:hideMark/>
          </w:tcPr>
          <w:p w14:paraId="5C2E719D" w14:textId="77777777" w:rsidR="00D95C29" w:rsidRPr="00D95C29" w:rsidRDefault="00D95C29" w:rsidP="00D95C29">
            <w:pPr>
              <w:jc w:val="center"/>
              <w:rPr>
                <w:rFonts w:ascii="Calibri" w:hAnsi="Calibri" w:cs="Calibri"/>
                <w:sz w:val="20"/>
              </w:rPr>
            </w:pPr>
            <w:r w:rsidRPr="00D95C29">
              <w:rPr>
                <w:rFonts w:ascii="Calibri" w:hAnsi="Calibri" w:cs="Calibri"/>
                <w:sz w:val="20"/>
              </w:rPr>
              <w:t>0019</w:t>
            </w:r>
          </w:p>
        </w:tc>
        <w:tc>
          <w:tcPr>
            <w:tcW w:w="1417" w:type="dxa"/>
            <w:tcBorders>
              <w:top w:val="nil"/>
              <w:left w:val="nil"/>
              <w:bottom w:val="single" w:sz="4" w:space="0" w:color="auto"/>
              <w:right w:val="single" w:sz="4" w:space="0" w:color="auto"/>
            </w:tcBorders>
            <w:shd w:val="clear" w:color="auto" w:fill="auto"/>
            <w:noWrap/>
            <w:vAlign w:val="center"/>
            <w:hideMark/>
          </w:tcPr>
          <w:p w14:paraId="7CC986E6" w14:textId="77777777" w:rsidR="00D95C29" w:rsidRPr="00D95C29" w:rsidRDefault="00D95C29" w:rsidP="00D95C29">
            <w:pPr>
              <w:jc w:val="right"/>
              <w:rPr>
                <w:rFonts w:ascii="Calibri" w:hAnsi="Calibri" w:cs="Calibri"/>
                <w:sz w:val="20"/>
              </w:rPr>
            </w:pPr>
            <w:r w:rsidRPr="00D95C29">
              <w:rPr>
                <w:rFonts w:ascii="Calibri" w:hAnsi="Calibri" w:cs="Calibri"/>
                <w:sz w:val="20"/>
              </w:rPr>
              <w:t>840</w:t>
            </w:r>
          </w:p>
        </w:tc>
        <w:tc>
          <w:tcPr>
            <w:tcW w:w="1701" w:type="dxa"/>
            <w:tcBorders>
              <w:top w:val="nil"/>
              <w:left w:val="nil"/>
              <w:bottom w:val="single" w:sz="4" w:space="0" w:color="auto"/>
              <w:right w:val="single" w:sz="8" w:space="0" w:color="auto"/>
            </w:tcBorders>
            <w:shd w:val="clear" w:color="auto" w:fill="auto"/>
            <w:noWrap/>
            <w:vAlign w:val="center"/>
            <w:hideMark/>
          </w:tcPr>
          <w:p w14:paraId="5A4910DA" w14:textId="77777777" w:rsidR="00D95C29" w:rsidRPr="00D95C29" w:rsidRDefault="00D95C29" w:rsidP="00D95C29">
            <w:pPr>
              <w:jc w:val="right"/>
              <w:rPr>
                <w:rFonts w:ascii="Calibri" w:hAnsi="Calibri" w:cs="Calibri"/>
                <w:sz w:val="20"/>
              </w:rPr>
            </w:pPr>
            <w:r w:rsidRPr="00D95C29">
              <w:rPr>
                <w:rFonts w:ascii="Calibri" w:hAnsi="Calibri" w:cs="Calibri"/>
                <w:sz w:val="20"/>
              </w:rPr>
              <w:t>384</w:t>
            </w:r>
          </w:p>
        </w:tc>
      </w:tr>
      <w:tr w:rsidR="00444872" w:rsidRPr="00D95C29" w14:paraId="6196F80B"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12404B4" w14:textId="77777777" w:rsidR="00D95C29" w:rsidRPr="00D95C29" w:rsidRDefault="00D95C29" w:rsidP="00D95C29">
            <w:pPr>
              <w:rPr>
                <w:rFonts w:ascii="Calibri" w:hAnsi="Calibri" w:cs="Calibri"/>
                <w:sz w:val="20"/>
              </w:rPr>
            </w:pPr>
            <w:r w:rsidRPr="00D95C29">
              <w:rPr>
                <w:rFonts w:ascii="Calibri" w:hAnsi="Calibri" w:cs="Calibri"/>
                <w:sz w:val="20"/>
              </w:rPr>
              <w:t xml:space="preserve">    </w:t>
            </w:r>
            <w:proofErr w:type="spellStart"/>
            <w:r w:rsidRPr="00D95C29">
              <w:rPr>
                <w:rFonts w:ascii="Calibri" w:hAnsi="Calibri" w:cs="Calibri"/>
                <w:sz w:val="20"/>
              </w:rPr>
              <w:t>V.Ostatní</w:t>
            </w:r>
            <w:proofErr w:type="spellEnd"/>
            <w:r w:rsidRPr="00D95C29">
              <w:rPr>
                <w:rFonts w:ascii="Calibri" w:hAnsi="Calibri" w:cs="Calibri"/>
                <w:sz w:val="20"/>
              </w:rPr>
              <w:t xml:space="preserve"> náklady </w:t>
            </w:r>
          </w:p>
        </w:tc>
        <w:tc>
          <w:tcPr>
            <w:tcW w:w="1673" w:type="dxa"/>
            <w:tcBorders>
              <w:top w:val="nil"/>
              <w:left w:val="nil"/>
              <w:bottom w:val="single" w:sz="4" w:space="0" w:color="auto"/>
              <w:right w:val="single" w:sz="4" w:space="0" w:color="auto"/>
            </w:tcBorders>
            <w:shd w:val="clear" w:color="auto" w:fill="auto"/>
            <w:noWrap/>
            <w:vAlign w:val="center"/>
            <w:hideMark/>
          </w:tcPr>
          <w:p w14:paraId="5DD51FD1" w14:textId="77777777" w:rsidR="00D95C29" w:rsidRPr="00D95C29" w:rsidRDefault="00D95C29" w:rsidP="00D95C29">
            <w:pPr>
              <w:jc w:val="center"/>
              <w:rPr>
                <w:rFonts w:ascii="Calibri" w:hAnsi="Calibri" w:cs="Calibri"/>
                <w:sz w:val="20"/>
              </w:rPr>
            </w:pPr>
            <w:r w:rsidRPr="00D95C29">
              <w:rPr>
                <w:rFonts w:ascii="Calibri" w:hAnsi="Calibri" w:cs="Calibri"/>
                <w:sz w:val="20"/>
              </w:rPr>
              <w:t>ř.21 až 27</w:t>
            </w:r>
          </w:p>
        </w:tc>
        <w:tc>
          <w:tcPr>
            <w:tcW w:w="1020" w:type="dxa"/>
            <w:tcBorders>
              <w:top w:val="nil"/>
              <w:left w:val="nil"/>
              <w:bottom w:val="single" w:sz="4" w:space="0" w:color="auto"/>
              <w:right w:val="single" w:sz="4" w:space="0" w:color="auto"/>
            </w:tcBorders>
            <w:shd w:val="clear" w:color="auto" w:fill="auto"/>
            <w:noWrap/>
            <w:vAlign w:val="center"/>
            <w:hideMark/>
          </w:tcPr>
          <w:p w14:paraId="54327822" w14:textId="77777777" w:rsidR="00D95C29" w:rsidRPr="00D95C29" w:rsidRDefault="00D95C29" w:rsidP="00D95C29">
            <w:pPr>
              <w:jc w:val="center"/>
              <w:rPr>
                <w:rFonts w:ascii="Calibri" w:hAnsi="Calibri" w:cs="Calibri"/>
                <w:sz w:val="20"/>
              </w:rPr>
            </w:pPr>
            <w:r w:rsidRPr="00D95C29">
              <w:rPr>
                <w:rFonts w:ascii="Calibri" w:hAnsi="Calibri" w:cs="Calibri"/>
                <w:sz w:val="20"/>
              </w:rPr>
              <w:t>0020</w:t>
            </w:r>
          </w:p>
        </w:tc>
        <w:tc>
          <w:tcPr>
            <w:tcW w:w="1417" w:type="dxa"/>
            <w:tcBorders>
              <w:top w:val="nil"/>
              <w:left w:val="nil"/>
              <w:bottom w:val="single" w:sz="4" w:space="0" w:color="auto"/>
              <w:right w:val="single" w:sz="4" w:space="0" w:color="auto"/>
            </w:tcBorders>
            <w:shd w:val="clear" w:color="auto" w:fill="auto"/>
            <w:noWrap/>
            <w:vAlign w:val="center"/>
            <w:hideMark/>
          </w:tcPr>
          <w:p w14:paraId="2F37822D"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282 282</w:t>
            </w:r>
          </w:p>
        </w:tc>
        <w:tc>
          <w:tcPr>
            <w:tcW w:w="1701" w:type="dxa"/>
            <w:tcBorders>
              <w:top w:val="nil"/>
              <w:left w:val="nil"/>
              <w:bottom w:val="single" w:sz="4" w:space="0" w:color="auto"/>
              <w:right w:val="single" w:sz="8" w:space="0" w:color="auto"/>
            </w:tcBorders>
            <w:shd w:val="clear" w:color="auto" w:fill="auto"/>
            <w:noWrap/>
            <w:vAlign w:val="center"/>
            <w:hideMark/>
          </w:tcPr>
          <w:p w14:paraId="7F89B94F"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696</w:t>
            </w:r>
          </w:p>
        </w:tc>
      </w:tr>
      <w:tr w:rsidR="00444872" w:rsidRPr="00D95C29" w14:paraId="5F2C1F17"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3F3DEC6" w14:textId="77777777" w:rsidR="00FF4E68" w:rsidRDefault="00D95C29" w:rsidP="00D95C29">
            <w:pPr>
              <w:rPr>
                <w:rFonts w:ascii="Calibri" w:hAnsi="Calibri" w:cs="Calibri"/>
                <w:sz w:val="20"/>
              </w:rPr>
            </w:pPr>
            <w:r w:rsidRPr="00D95C29">
              <w:rPr>
                <w:rFonts w:ascii="Calibri" w:hAnsi="Calibri" w:cs="Calibri"/>
                <w:sz w:val="20"/>
              </w:rPr>
              <w:t xml:space="preserve">            16.Smluvní pokuty a úroky z prodlení, ostatní </w:t>
            </w:r>
          </w:p>
          <w:p w14:paraId="77B6B102" w14:textId="5F185DC6" w:rsidR="00D95C29" w:rsidRPr="00D95C29" w:rsidRDefault="00FF4E68" w:rsidP="00D95C29">
            <w:pPr>
              <w:rPr>
                <w:rFonts w:ascii="Calibri" w:hAnsi="Calibri" w:cs="Calibri"/>
                <w:sz w:val="20"/>
              </w:rPr>
            </w:pPr>
            <w:r>
              <w:rPr>
                <w:rFonts w:ascii="Calibri" w:hAnsi="Calibri" w:cs="Calibri"/>
                <w:sz w:val="20"/>
              </w:rPr>
              <w:t xml:space="preserve">            </w:t>
            </w:r>
            <w:r w:rsidR="00D95C29" w:rsidRPr="00D95C29">
              <w:rPr>
                <w:rFonts w:ascii="Calibri" w:hAnsi="Calibri" w:cs="Calibri"/>
                <w:sz w:val="20"/>
              </w:rPr>
              <w:t>pokuty a penále</w:t>
            </w:r>
          </w:p>
        </w:tc>
        <w:tc>
          <w:tcPr>
            <w:tcW w:w="1673" w:type="dxa"/>
            <w:tcBorders>
              <w:top w:val="nil"/>
              <w:left w:val="nil"/>
              <w:bottom w:val="single" w:sz="4" w:space="0" w:color="auto"/>
              <w:right w:val="single" w:sz="4" w:space="0" w:color="auto"/>
            </w:tcBorders>
            <w:shd w:val="clear" w:color="auto" w:fill="auto"/>
            <w:noWrap/>
            <w:vAlign w:val="center"/>
            <w:hideMark/>
          </w:tcPr>
          <w:p w14:paraId="36B192F6" w14:textId="77777777" w:rsidR="00D95C29" w:rsidRPr="00D95C29" w:rsidRDefault="00D95C29" w:rsidP="00D95C29">
            <w:pPr>
              <w:jc w:val="center"/>
              <w:rPr>
                <w:rFonts w:ascii="Calibri" w:hAnsi="Calibri" w:cs="Calibri"/>
                <w:sz w:val="20"/>
              </w:rPr>
            </w:pPr>
            <w:r w:rsidRPr="00D95C29">
              <w:rPr>
                <w:rFonts w:ascii="Calibri" w:hAnsi="Calibri" w:cs="Calibri"/>
                <w:sz w:val="20"/>
              </w:rPr>
              <w:t>541,542</w:t>
            </w:r>
          </w:p>
        </w:tc>
        <w:tc>
          <w:tcPr>
            <w:tcW w:w="1020" w:type="dxa"/>
            <w:tcBorders>
              <w:top w:val="nil"/>
              <w:left w:val="nil"/>
              <w:bottom w:val="single" w:sz="4" w:space="0" w:color="auto"/>
              <w:right w:val="single" w:sz="4" w:space="0" w:color="auto"/>
            </w:tcBorders>
            <w:shd w:val="clear" w:color="auto" w:fill="auto"/>
            <w:noWrap/>
            <w:vAlign w:val="center"/>
            <w:hideMark/>
          </w:tcPr>
          <w:p w14:paraId="555FBD4F" w14:textId="77777777" w:rsidR="00D95C29" w:rsidRPr="00D95C29" w:rsidRDefault="00D95C29" w:rsidP="00D95C29">
            <w:pPr>
              <w:jc w:val="center"/>
              <w:rPr>
                <w:rFonts w:ascii="Calibri" w:hAnsi="Calibri" w:cs="Calibri"/>
                <w:sz w:val="20"/>
              </w:rPr>
            </w:pPr>
            <w:r w:rsidRPr="00D95C29">
              <w:rPr>
                <w:rFonts w:ascii="Calibri" w:hAnsi="Calibri" w:cs="Calibri"/>
                <w:sz w:val="20"/>
              </w:rPr>
              <w:t>0021</w:t>
            </w:r>
          </w:p>
        </w:tc>
        <w:tc>
          <w:tcPr>
            <w:tcW w:w="1417" w:type="dxa"/>
            <w:tcBorders>
              <w:top w:val="nil"/>
              <w:left w:val="nil"/>
              <w:bottom w:val="single" w:sz="4" w:space="0" w:color="auto"/>
              <w:right w:val="single" w:sz="4" w:space="0" w:color="auto"/>
            </w:tcBorders>
            <w:shd w:val="clear" w:color="auto" w:fill="auto"/>
            <w:noWrap/>
            <w:vAlign w:val="center"/>
            <w:hideMark/>
          </w:tcPr>
          <w:p w14:paraId="54EE66A6" w14:textId="77777777" w:rsidR="00D95C29" w:rsidRPr="00D95C29" w:rsidRDefault="00D95C29" w:rsidP="00D95C29">
            <w:pPr>
              <w:jc w:val="right"/>
              <w:rPr>
                <w:rFonts w:ascii="Calibri" w:hAnsi="Calibri" w:cs="Calibri"/>
                <w:sz w:val="20"/>
              </w:rPr>
            </w:pPr>
            <w:r w:rsidRPr="00D95C29">
              <w:rPr>
                <w:rFonts w:ascii="Calibri" w:hAnsi="Calibri" w:cs="Calibri"/>
                <w:sz w:val="20"/>
              </w:rPr>
              <w:t>45</w:t>
            </w:r>
          </w:p>
        </w:tc>
        <w:tc>
          <w:tcPr>
            <w:tcW w:w="1701" w:type="dxa"/>
            <w:tcBorders>
              <w:top w:val="nil"/>
              <w:left w:val="nil"/>
              <w:bottom w:val="single" w:sz="4" w:space="0" w:color="auto"/>
              <w:right w:val="single" w:sz="8" w:space="0" w:color="auto"/>
            </w:tcBorders>
            <w:shd w:val="clear" w:color="auto" w:fill="auto"/>
            <w:noWrap/>
            <w:vAlign w:val="center"/>
            <w:hideMark/>
          </w:tcPr>
          <w:p w14:paraId="58E4DE2C" w14:textId="77777777" w:rsidR="00D95C29" w:rsidRPr="00D95C29" w:rsidRDefault="00D95C29" w:rsidP="00D95C29">
            <w:pPr>
              <w:jc w:val="right"/>
              <w:rPr>
                <w:rFonts w:ascii="Calibri" w:hAnsi="Calibri" w:cs="Calibri"/>
                <w:sz w:val="20"/>
              </w:rPr>
            </w:pPr>
            <w:r w:rsidRPr="00D95C29">
              <w:rPr>
                <w:rFonts w:ascii="Calibri" w:hAnsi="Calibri" w:cs="Calibri"/>
                <w:sz w:val="20"/>
              </w:rPr>
              <w:t>33</w:t>
            </w:r>
          </w:p>
        </w:tc>
      </w:tr>
      <w:tr w:rsidR="00444872" w:rsidRPr="00D95C29" w14:paraId="71F89AD5"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AB19EC8" w14:textId="77777777" w:rsidR="00D95C29" w:rsidRPr="00D95C29" w:rsidRDefault="00D95C29" w:rsidP="00D95C29">
            <w:pPr>
              <w:rPr>
                <w:rFonts w:ascii="Calibri" w:hAnsi="Calibri" w:cs="Calibri"/>
                <w:sz w:val="20"/>
              </w:rPr>
            </w:pPr>
            <w:r w:rsidRPr="00D95C29">
              <w:rPr>
                <w:rFonts w:ascii="Calibri" w:hAnsi="Calibri" w:cs="Calibri"/>
                <w:sz w:val="20"/>
              </w:rPr>
              <w:t xml:space="preserve">            17.Odpis nedobytné pohledávky</w:t>
            </w:r>
          </w:p>
        </w:tc>
        <w:tc>
          <w:tcPr>
            <w:tcW w:w="1673" w:type="dxa"/>
            <w:tcBorders>
              <w:top w:val="nil"/>
              <w:left w:val="nil"/>
              <w:bottom w:val="single" w:sz="4" w:space="0" w:color="auto"/>
              <w:right w:val="single" w:sz="4" w:space="0" w:color="auto"/>
            </w:tcBorders>
            <w:shd w:val="clear" w:color="auto" w:fill="auto"/>
            <w:noWrap/>
            <w:vAlign w:val="center"/>
            <w:hideMark/>
          </w:tcPr>
          <w:p w14:paraId="4B2527F0" w14:textId="77777777" w:rsidR="00D95C29" w:rsidRPr="00D95C29" w:rsidRDefault="00D95C29" w:rsidP="00D95C29">
            <w:pPr>
              <w:jc w:val="center"/>
              <w:rPr>
                <w:rFonts w:ascii="Calibri" w:hAnsi="Calibri" w:cs="Calibri"/>
                <w:sz w:val="20"/>
              </w:rPr>
            </w:pPr>
            <w:r w:rsidRPr="00D95C29">
              <w:rPr>
                <w:rFonts w:ascii="Calibri" w:hAnsi="Calibri" w:cs="Calibri"/>
                <w:sz w:val="20"/>
              </w:rPr>
              <w:t>543</w:t>
            </w:r>
          </w:p>
        </w:tc>
        <w:tc>
          <w:tcPr>
            <w:tcW w:w="1020" w:type="dxa"/>
            <w:tcBorders>
              <w:top w:val="nil"/>
              <w:left w:val="nil"/>
              <w:bottom w:val="single" w:sz="4" w:space="0" w:color="auto"/>
              <w:right w:val="single" w:sz="4" w:space="0" w:color="auto"/>
            </w:tcBorders>
            <w:shd w:val="clear" w:color="auto" w:fill="auto"/>
            <w:noWrap/>
            <w:vAlign w:val="center"/>
            <w:hideMark/>
          </w:tcPr>
          <w:p w14:paraId="6B79EE63" w14:textId="77777777" w:rsidR="00D95C29" w:rsidRPr="00D95C29" w:rsidRDefault="00D95C29" w:rsidP="00D95C29">
            <w:pPr>
              <w:jc w:val="center"/>
              <w:rPr>
                <w:rFonts w:ascii="Calibri" w:hAnsi="Calibri" w:cs="Calibri"/>
                <w:sz w:val="20"/>
              </w:rPr>
            </w:pPr>
            <w:r w:rsidRPr="00D95C29">
              <w:rPr>
                <w:rFonts w:ascii="Calibri" w:hAnsi="Calibri" w:cs="Calibri"/>
                <w:sz w:val="20"/>
              </w:rPr>
              <w:t>0022</w:t>
            </w:r>
          </w:p>
        </w:tc>
        <w:tc>
          <w:tcPr>
            <w:tcW w:w="1417" w:type="dxa"/>
            <w:tcBorders>
              <w:top w:val="nil"/>
              <w:left w:val="nil"/>
              <w:bottom w:val="single" w:sz="4" w:space="0" w:color="auto"/>
              <w:right w:val="single" w:sz="4" w:space="0" w:color="auto"/>
            </w:tcBorders>
            <w:shd w:val="clear" w:color="auto" w:fill="auto"/>
            <w:noWrap/>
            <w:vAlign w:val="center"/>
            <w:hideMark/>
          </w:tcPr>
          <w:p w14:paraId="3FBB41C1" w14:textId="77777777" w:rsidR="00D95C29" w:rsidRPr="00D95C29" w:rsidRDefault="00D95C29" w:rsidP="00D95C29">
            <w:pPr>
              <w:jc w:val="right"/>
              <w:rPr>
                <w:rFonts w:ascii="Calibri" w:hAnsi="Calibri" w:cs="Calibri"/>
                <w:sz w:val="20"/>
              </w:rPr>
            </w:pPr>
            <w:r w:rsidRPr="00D95C29">
              <w:rPr>
                <w:rFonts w:ascii="Calibri" w:hAnsi="Calibri" w:cs="Calibri"/>
                <w:sz w:val="20"/>
              </w:rPr>
              <w:t>3 244</w:t>
            </w:r>
          </w:p>
        </w:tc>
        <w:tc>
          <w:tcPr>
            <w:tcW w:w="1701" w:type="dxa"/>
            <w:tcBorders>
              <w:top w:val="nil"/>
              <w:left w:val="nil"/>
              <w:bottom w:val="single" w:sz="4" w:space="0" w:color="auto"/>
              <w:right w:val="single" w:sz="8" w:space="0" w:color="auto"/>
            </w:tcBorders>
            <w:shd w:val="clear" w:color="auto" w:fill="auto"/>
            <w:noWrap/>
            <w:vAlign w:val="center"/>
            <w:hideMark/>
          </w:tcPr>
          <w:p w14:paraId="0DD65146" w14:textId="77777777" w:rsidR="00D95C29" w:rsidRPr="00D95C29" w:rsidRDefault="00D95C29" w:rsidP="00D95C29">
            <w:pPr>
              <w:jc w:val="right"/>
              <w:rPr>
                <w:rFonts w:ascii="Calibri" w:hAnsi="Calibri" w:cs="Calibri"/>
                <w:sz w:val="20"/>
              </w:rPr>
            </w:pPr>
            <w:r w:rsidRPr="00D95C29">
              <w:rPr>
                <w:rFonts w:ascii="Calibri" w:hAnsi="Calibri" w:cs="Calibri"/>
                <w:sz w:val="20"/>
              </w:rPr>
              <w:t>115</w:t>
            </w:r>
          </w:p>
        </w:tc>
      </w:tr>
      <w:tr w:rsidR="00444872" w:rsidRPr="00D95C29" w14:paraId="073D04F1"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958C441" w14:textId="77777777" w:rsidR="00D95C29" w:rsidRPr="00D95C29" w:rsidRDefault="00D95C29" w:rsidP="00D95C29">
            <w:pPr>
              <w:rPr>
                <w:rFonts w:ascii="Calibri" w:hAnsi="Calibri" w:cs="Calibri"/>
                <w:sz w:val="20"/>
              </w:rPr>
            </w:pPr>
            <w:r w:rsidRPr="00D95C29">
              <w:rPr>
                <w:rFonts w:ascii="Calibri" w:hAnsi="Calibri" w:cs="Calibri"/>
                <w:sz w:val="20"/>
              </w:rPr>
              <w:t xml:space="preserve">            18.Nákladové úroky</w:t>
            </w:r>
          </w:p>
        </w:tc>
        <w:tc>
          <w:tcPr>
            <w:tcW w:w="1673" w:type="dxa"/>
            <w:tcBorders>
              <w:top w:val="nil"/>
              <w:left w:val="nil"/>
              <w:bottom w:val="single" w:sz="4" w:space="0" w:color="auto"/>
              <w:right w:val="single" w:sz="4" w:space="0" w:color="auto"/>
            </w:tcBorders>
            <w:shd w:val="clear" w:color="auto" w:fill="auto"/>
            <w:noWrap/>
            <w:vAlign w:val="center"/>
            <w:hideMark/>
          </w:tcPr>
          <w:p w14:paraId="0D6DDA97" w14:textId="77777777" w:rsidR="00D95C29" w:rsidRPr="00D95C29" w:rsidRDefault="00D95C29" w:rsidP="00D95C29">
            <w:pPr>
              <w:jc w:val="center"/>
              <w:rPr>
                <w:rFonts w:ascii="Calibri" w:hAnsi="Calibri" w:cs="Calibri"/>
                <w:sz w:val="20"/>
              </w:rPr>
            </w:pPr>
            <w:r w:rsidRPr="00D95C29">
              <w:rPr>
                <w:rFonts w:ascii="Calibri" w:hAnsi="Calibri" w:cs="Calibri"/>
                <w:sz w:val="20"/>
              </w:rPr>
              <w:t>544</w:t>
            </w:r>
          </w:p>
        </w:tc>
        <w:tc>
          <w:tcPr>
            <w:tcW w:w="1020" w:type="dxa"/>
            <w:tcBorders>
              <w:top w:val="nil"/>
              <w:left w:val="nil"/>
              <w:bottom w:val="single" w:sz="4" w:space="0" w:color="auto"/>
              <w:right w:val="single" w:sz="4" w:space="0" w:color="auto"/>
            </w:tcBorders>
            <w:shd w:val="clear" w:color="auto" w:fill="auto"/>
            <w:noWrap/>
            <w:vAlign w:val="center"/>
            <w:hideMark/>
          </w:tcPr>
          <w:p w14:paraId="4A6798B0" w14:textId="77777777" w:rsidR="00D95C29" w:rsidRPr="00D95C29" w:rsidRDefault="00D95C29" w:rsidP="00D95C29">
            <w:pPr>
              <w:jc w:val="center"/>
              <w:rPr>
                <w:rFonts w:ascii="Calibri" w:hAnsi="Calibri" w:cs="Calibri"/>
                <w:sz w:val="20"/>
              </w:rPr>
            </w:pPr>
            <w:r w:rsidRPr="00D95C29">
              <w:rPr>
                <w:rFonts w:ascii="Calibri" w:hAnsi="Calibri" w:cs="Calibri"/>
                <w:sz w:val="20"/>
              </w:rPr>
              <w:t>0023</w:t>
            </w:r>
          </w:p>
        </w:tc>
        <w:tc>
          <w:tcPr>
            <w:tcW w:w="1417" w:type="dxa"/>
            <w:tcBorders>
              <w:top w:val="nil"/>
              <w:left w:val="nil"/>
              <w:bottom w:val="single" w:sz="4" w:space="0" w:color="auto"/>
              <w:right w:val="single" w:sz="4" w:space="0" w:color="auto"/>
            </w:tcBorders>
            <w:shd w:val="clear" w:color="auto" w:fill="auto"/>
            <w:noWrap/>
            <w:vAlign w:val="center"/>
            <w:hideMark/>
          </w:tcPr>
          <w:p w14:paraId="03597CDF" w14:textId="77777777" w:rsidR="00D95C29" w:rsidRPr="00D95C29" w:rsidRDefault="00D95C29" w:rsidP="00D95C29">
            <w:pPr>
              <w:rPr>
                <w:rFonts w:ascii="Calibri" w:hAnsi="Calibri" w:cs="Calibri"/>
                <w:sz w:val="20"/>
              </w:rPr>
            </w:pPr>
            <w:r w:rsidRPr="00D95C29">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1B181DD4" w14:textId="77777777" w:rsidR="00D95C29" w:rsidRPr="00D95C29" w:rsidRDefault="00D95C29" w:rsidP="00D95C29">
            <w:pPr>
              <w:rPr>
                <w:rFonts w:ascii="Calibri" w:hAnsi="Calibri" w:cs="Calibri"/>
                <w:sz w:val="20"/>
              </w:rPr>
            </w:pPr>
            <w:r w:rsidRPr="00D95C29">
              <w:rPr>
                <w:rFonts w:ascii="Calibri" w:hAnsi="Calibri" w:cs="Calibri"/>
                <w:sz w:val="20"/>
              </w:rPr>
              <w:t> </w:t>
            </w:r>
          </w:p>
        </w:tc>
      </w:tr>
      <w:tr w:rsidR="00444872" w:rsidRPr="00D95C29" w14:paraId="1ABBE870"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AF34A7F" w14:textId="77777777" w:rsidR="00D95C29" w:rsidRPr="00D95C29" w:rsidRDefault="00D95C29" w:rsidP="00D95C29">
            <w:pPr>
              <w:rPr>
                <w:rFonts w:ascii="Calibri" w:hAnsi="Calibri" w:cs="Calibri"/>
                <w:sz w:val="20"/>
              </w:rPr>
            </w:pPr>
            <w:r w:rsidRPr="00D95C29">
              <w:rPr>
                <w:rFonts w:ascii="Calibri" w:hAnsi="Calibri" w:cs="Calibri"/>
                <w:sz w:val="20"/>
              </w:rPr>
              <w:t xml:space="preserve">            19.Kursové ztráty</w:t>
            </w:r>
          </w:p>
        </w:tc>
        <w:tc>
          <w:tcPr>
            <w:tcW w:w="1673" w:type="dxa"/>
            <w:tcBorders>
              <w:top w:val="nil"/>
              <w:left w:val="nil"/>
              <w:bottom w:val="single" w:sz="4" w:space="0" w:color="auto"/>
              <w:right w:val="single" w:sz="4" w:space="0" w:color="auto"/>
            </w:tcBorders>
            <w:shd w:val="clear" w:color="auto" w:fill="auto"/>
            <w:noWrap/>
            <w:vAlign w:val="center"/>
            <w:hideMark/>
          </w:tcPr>
          <w:p w14:paraId="727DC5C5" w14:textId="77777777" w:rsidR="00D95C29" w:rsidRPr="00D95C29" w:rsidRDefault="00D95C29" w:rsidP="00D95C29">
            <w:pPr>
              <w:jc w:val="center"/>
              <w:rPr>
                <w:rFonts w:ascii="Calibri" w:hAnsi="Calibri" w:cs="Calibri"/>
                <w:sz w:val="20"/>
              </w:rPr>
            </w:pPr>
            <w:r w:rsidRPr="00D95C29">
              <w:rPr>
                <w:rFonts w:ascii="Calibri" w:hAnsi="Calibri" w:cs="Calibri"/>
                <w:sz w:val="20"/>
              </w:rPr>
              <w:t>545</w:t>
            </w:r>
          </w:p>
        </w:tc>
        <w:tc>
          <w:tcPr>
            <w:tcW w:w="1020" w:type="dxa"/>
            <w:tcBorders>
              <w:top w:val="nil"/>
              <w:left w:val="nil"/>
              <w:bottom w:val="single" w:sz="4" w:space="0" w:color="auto"/>
              <w:right w:val="single" w:sz="4" w:space="0" w:color="auto"/>
            </w:tcBorders>
            <w:shd w:val="clear" w:color="auto" w:fill="auto"/>
            <w:noWrap/>
            <w:vAlign w:val="center"/>
            <w:hideMark/>
          </w:tcPr>
          <w:p w14:paraId="5E191C63" w14:textId="77777777" w:rsidR="00D95C29" w:rsidRPr="00D95C29" w:rsidRDefault="00D95C29" w:rsidP="00D95C29">
            <w:pPr>
              <w:jc w:val="center"/>
              <w:rPr>
                <w:rFonts w:ascii="Calibri" w:hAnsi="Calibri" w:cs="Calibri"/>
                <w:sz w:val="20"/>
              </w:rPr>
            </w:pPr>
            <w:r w:rsidRPr="00D95C29">
              <w:rPr>
                <w:rFonts w:ascii="Calibri" w:hAnsi="Calibri" w:cs="Calibri"/>
                <w:sz w:val="20"/>
              </w:rPr>
              <w:t>0024</w:t>
            </w:r>
          </w:p>
        </w:tc>
        <w:tc>
          <w:tcPr>
            <w:tcW w:w="1417" w:type="dxa"/>
            <w:tcBorders>
              <w:top w:val="nil"/>
              <w:left w:val="nil"/>
              <w:bottom w:val="single" w:sz="4" w:space="0" w:color="auto"/>
              <w:right w:val="single" w:sz="4" w:space="0" w:color="auto"/>
            </w:tcBorders>
            <w:shd w:val="clear" w:color="auto" w:fill="auto"/>
            <w:noWrap/>
            <w:vAlign w:val="center"/>
            <w:hideMark/>
          </w:tcPr>
          <w:p w14:paraId="0462EBB1" w14:textId="77777777" w:rsidR="00D95C29" w:rsidRPr="00D95C29" w:rsidRDefault="00D95C29" w:rsidP="00D95C29">
            <w:pPr>
              <w:jc w:val="right"/>
              <w:rPr>
                <w:rFonts w:ascii="Calibri" w:hAnsi="Calibri" w:cs="Calibri"/>
                <w:sz w:val="20"/>
              </w:rPr>
            </w:pPr>
            <w:r w:rsidRPr="00D95C29">
              <w:rPr>
                <w:rFonts w:ascii="Calibri" w:hAnsi="Calibri" w:cs="Calibri"/>
                <w:sz w:val="20"/>
              </w:rPr>
              <w:t>430</w:t>
            </w:r>
          </w:p>
        </w:tc>
        <w:tc>
          <w:tcPr>
            <w:tcW w:w="1701" w:type="dxa"/>
            <w:tcBorders>
              <w:top w:val="nil"/>
              <w:left w:val="nil"/>
              <w:bottom w:val="single" w:sz="4" w:space="0" w:color="auto"/>
              <w:right w:val="single" w:sz="8" w:space="0" w:color="auto"/>
            </w:tcBorders>
            <w:shd w:val="clear" w:color="auto" w:fill="auto"/>
            <w:noWrap/>
            <w:vAlign w:val="center"/>
            <w:hideMark/>
          </w:tcPr>
          <w:p w14:paraId="61F8A417" w14:textId="77777777" w:rsidR="00D95C29" w:rsidRPr="00D95C29" w:rsidRDefault="00D95C29" w:rsidP="00D95C29">
            <w:pPr>
              <w:jc w:val="right"/>
              <w:rPr>
                <w:rFonts w:ascii="Calibri" w:hAnsi="Calibri" w:cs="Calibri"/>
                <w:sz w:val="20"/>
              </w:rPr>
            </w:pPr>
            <w:r w:rsidRPr="00D95C29">
              <w:rPr>
                <w:rFonts w:ascii="Calibri" w:hAnsi="Calibri" w:cs="Calibri"/>
                <w:sz w:val="20"/>
              </w:rPr>
              <w:t>19</w:t>
            </w:r>
          </w:p>
        </w:tc>
      </w:tr>
      <w:tr w:rsidR="00444872" w:rsidRPr="00D95C29" w14:paraId="23391E1F"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5D0E19C" w14:textId="77777777" w:rsidR="00D95C29" w:rsidRPr="00D95C29" w:rsidRDefault="00D95C29" w:rsidP="00D95C29">
            <w:pPr>
              <w:rPr>
                <w:rFonts w:ascii="Calibri" w:hAnsi="Calibri" w:cs="Calibri"/>
                <w:sz w:val="20"/>
              </w:rPr>
            </w:pPr>
            <w:r w:rsidRPr="00D95C29">
              <w:rPr>
                <w:rFonts w:ascii="Calibri" w:hAnsi="Calibri" w:cs="Calibri"/>
                <w:sz w:val="20"/>
              </w:rPr>
              <w:t xml:space="preserve">            20.Dary</w:t>
            </w:r>
          </w:p>
        </w:tc>
        <w:tc>
          <w:tcPr>
            <w:tcW w:w="1673" w:type="dxa"/>
            <w:tcBorders>
              <w:top w:val="nil"/>
              <w:left w:val="nil"/>
              <w:bottom w:val="single" w:sz="4" w:space="0" w:color="auto"/>
              <w:right w:val="single" w:sz="4" w:space="0" w:color="auto"/>
            </w:tcBorders>
            <w:shd w:val="clear" w:color="auto" w:fill="auto"/>
            <w:noWrap/>
            <w:vAlign w:val="center"/>
            <w:hideMark/>
          </w:tcPr>
          <w:p w14:paraId="296BFE1B" w14:textId="77777777" w:rsidR="00D95C29" w:rsidRPr="00D95C29" w:rsidRDefault="00D95C29" w:rsidP="00D95C29">
            <w:pPr>
              <w:jc w:val="center"/>
              <w:rPr>
                <w:rFonts w:ascii="Calibri" w:hAnsi="Calibri" w:cs="Calibri"/>
                <w:sz w:val="20"/>
              </w:rPr>
            </w:pPr>
            <w:r w:rsidRPr="00D95C29">
              <w:rPr>
                <w:rFonts w:ascii="Calibri" w:hAnsi="Calibri" w:cs="Calibri"/>
                <w:sz w:val="20"/>
              </w:rPr>
              <w:t>546</w:t>
            </w:r>
          </w:p>
        </w:tc>
        <w:tc>
          <w:tcPr>
            <w:tcW w:w="1020" w:type="dxa"/>
            <w:tcBorders>
              <w:top w:val="nil"/>
              <w:left w:val="nil"/>
              <w:bottom w:val="single" w:sz="4" w:space="0" w:color="auto"/>
              <w:right w:val="single" w:sz="4" w:space="0" w:color="auto"/>
            </w:tcBorders>
            <w:shd w:val="clear" w:color="auto" w:fill="auto"/>
            <w:noWrap/>
            <w:vAlign w:val="center"/>
            <w:hideMark/>
          </w:tcPr>
          <w:p w14:paraId="2F0022E2" w14:textId="77777777" w:rsidR="00D95C29" w:rsidRPr="00D95C29" w:rsidRDefault="00D95C29" w:rsidP="00D95C29">
            <w:pPr>
              <w:jc w:val="center"/>
              <w:rPr>
                <w:rFonts w:ascii="Calibri" w:hAnsi="Calibri" w:cs="Calibri"/>
                <w:sz w:val="20"/>
              </w:rPr>
            </w:pPr>
            <w:r w:rsidRPr="00D95C29">
              <w:rPr>
                <w:rFonts w:ascii="Calibri" w:hAnsi="Calibri" w:cs="Calibri"/>
                <w:sz w:val="20"/>
              </w:rPr>
              <w:t>0025</w:t>
            </w:r>
          </w:p>
        </w:tc>
        <w:tc>
          <w:tcPr>
            <w:tcW w:w="1417" w:type="dxa"/>
            <w:tcBorders>
              <w:top w:val="nil"/>
              <w:left w:val="nil"/>
              <w:bottom w:val="single" w:sz="4" w:space="0" w:color="auto"/>
              <w:right w:val="single" w:sz="4" w:space="0" w:color="auto"/>
            </w:tcBorders>
            <w:shd w:val="clear" w:color="auto" w:fill="auto"/>
            <w:noWrap/>
            <w:vAlign w:val="center"/>
            <w:hideMark/>
          </w:tcPr>
          <w:p w14:paraId="3347001C" w14:textId="77777777" w:rsidR="00D95C29" w:rsidRPr="00D95C29" w:rsidRDefault="00D95C29" w:rsidP="00D95C29">
            <w:pPr>
              <w:jc w:val="right"/>
              <w:rPr>
                <w:rFonts w:ascii="Calibri" w:hAnsi="Calibri" w:cs="Calibri"/>
                <w:sz w:val="20"/>
              </w:rPr>
            </w:pPr>
            <w:r w:rsidRPr="00D95C29">
              <w:rPr>
                <w:rFonts w:ascii="Calibri" w:hAnsi="Calibri" w:cs="Calibri"/>
                <w:sz w:val="20"/>
              </w:rPr>
              <w:t>334</w:t>
            </w:r>
          </w:p>
        </w:tc>
        <w:tc>
          <w:tcPr>
            <w:tcW w:w="1701" w:type="dxa"/>
            <w:tcBorders>
              <w:top w:val="nil"/>
              <w:left w:val="nil"/>
              <w:bottom w:val="single" w:sz="4" w:space="0" w:color="auto"/>
              <w:right w:val="single" w:sz="8" w:space="0" w:color="auto"/>
            </w:tcBorders>
            <w:shd w:val="clear" w:color="auto" w:fill="auto"/>
            <w:noWrap/>
            <w:vAlign w:val="center"/>
            <w:hideMark/>
          </w:tcPr>
          <w:p w14:paraId="45DBFB01" w14:textId="77777777" w:rsidR="00D95C29" w:rsidRPr="00D95C29" w:rsidRDefault="00D95C29" w:rsidP="00D95C29">
            <w:pPr>
              <w:jc w:val="right"/>
              <w:rPr>
                <w:rFonts w:ascii="Calibri" w:hAnsi="Calibri" w:cs="Calibri"/>
                <w:sz w:val="20"/>
              </w:rPr>
            </w:pPr>
            <w:r w:rsidRPr="00D95C29">
              <w:rPr>
                <w:rFonts w:ascii="Calibri" w:hAnsi="Calibri" w:cs="Calibri"/>
                <w:sz w:val="20"/>
              </w:rPr>
              <w:t>234</w:t>
            </w:r>
          </w:p>
        </w:tc>
      </w:tr>
      <w:tr w:rsidR="00444872" w:rsidRPr="00D95C29" w14:paraId="6A4BC11B"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1454D0C" w14:textId="77777777" w:rsidR="00D95C29" w:rsidRPr="00D95C29" w:rsidRDefault="00D95C29" w:rsidP="00D95C29">
            <w:pPr>
              <w:rPr>
                <w:rFonts w:ascii="Calibri" w:hAnsi="Calibri" w:cs="Calibri"/>
                <w:sz w:val="20"/>
              </w:rPr>
            </w:pPr>
            <w:r w:rsidRPr="00D95C29">
              <w:rPr>
                <w:rFonts w:ascii="Calibri" w:hAnsi="Calibri" w:cs="Calibri"/>
                <w:sz w:val="20"/>
              </w:rPr>
              <w:t xml:space="preserve">            21.Manka a škody</w:t>
            </w:r>
          </w:p>
        </w:tc>
        <w:tc>
          <w:tcPr>
            <w:tcW w:w="1673" w:type="dxa"/>
            <w:tcBorders>
              <w:top w:val="nil"/>
              <w:left w:val="nil"/>
              <w:bottom w:val="single" w:sz="4" w:space="0" w:color="auto"/>
              <w:right w:val="single" w:sz="4" w:space="0" w:color="auto"/>
            </w:tcBorders>
            <w:shd w:val="clear" w:color="auto" w:fill="auto"/>
            <w:noWrap/>
            <w:vAlign w:val="center"/>
            <w:hideMark/>
          </w:tcPr>
          <w:p w14:paraId="3AA9B1A2" w14:textId="77777777" w:rsidR="00D95C29" w:rsidRPr="00D95C29" w:rsidRDefault="00D95C29" w:rsidP="00D95C29">
            <w:pPr>
              <w:jc w:val="center"/>
              <w:rPr>
                <w:rFonts w:ascii="Calibri" w:hAnsi="Calibri" w:cs="Calibri"/>
                <w:sz w:val="20"/>
              </w:rPr>
            </w:pPr>
            <w:r w:rsidRPr="00D95C29">
              <w:rPr>
                <w:rFonts w:ascii="Calibri" w:hAnsi="Calibri" w:cs="Calibri"/>
                <w:sz w:val="20"/>
              </w:rPr>
              <w:t>548</w:t>
            </w:r>
          </w:p>
        </w:tc>
        <w:tc>
          <w:tcPr>
            <w:tcW w:w="1020" w:type="dxa"/>
            <w:tcBorders>
              <w:top w:val="nil"/>
              <w:left w:val="nil"/>
              <w:bottom w:val="single" w:sz="4" w:space="0" w:color="auto"/>
              <w:right w:val="single" w:sz="4" w:space="0" w:color="auto"/>
            </w:tcBorders>
            <w:shd w:val="clear" w:color="auto" w:fill="auto"/>
            <w:noWrap/>
            <w:vAlign w:val="center"/>
            <w:hideMark/>
          </w:tcPr>
          <w:p w14:paraId="1B105963" w14:textId="77777777" w:rsidR="00D95C29" w:rsidRPr="00D95C29" w:rsidRDefault="00D95C29" w:rsidP="00D95C29">
            <w:pPr>
              <w:jc w:val="center"/>
              <w:rPr>
                <w:rFonts w:ascii="Calibri" w:hAnsi="Calibri" w:cs="Calibri"/>
                <w:sz w:val="20"/>
              </w:rPr>
            </w:pPr>
            <w:r w:rsidRPr="00D95C29">
              <w:rPr>
                <w:rFonts w:ascii="Calibri" w:hAnsi="Calibri" w:cs="Calibri"/>
                <w:sz w:val="20"/>
              </w:rPr>
              <w:t>0026</w:t>
            </w:r>
          </w:p>
        </w:tc>
        <w:tc>
          <w:tcPr>
            <w:tcW w:w="1417" w:type="dxa"/>
            <w:tcBorders>
              <w:top w:val="nil"/>
              <w:left w:val="nil"/>
              <w:bottom w:val="single" w:sz="4" w:space="0" w:color="auto"/>
              <w:right w:val="single" w:sz="4" w:space="0" w:color="auto"/>
            </w:tcBorders>
            <w:shd w:val="clear" w:color="auto" w:fill="auto"/>
            <w:noWrap/>
            <w:vAlign w:val="center"/>
            <w:hideMark/>
          </w:tcPr>
          <w:p w14:paraId="5D41F405" w14:textId="77777777" w:rsidR="00D95C29" w:rsidRPr="00D95C29" w:rsidRDefault="00D95C29" w:rsidP="00D95C29">
            <w:pPr>
              <w:rPr>
                <w:rFonts w:ascii="Calibri" w:hAnsi="Calibri" w:cs="Calibri"/>
                <w:sz w:val="20"/>
              </w:rPr>
            </w:pPr>
            <w:r w:rsidRPr="00D95C29">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463B417A" w14:textId="77777777" w:rsidR="00D95C29" w:rsidRPr="00D95C29" w:rsidRDefault="00D95C29" w:rsidP="00D95C29">
            <w:pPr>
              <w:rPr>
                <w:rFonts w:ascii="Calibri" w:hAnsi="Calibri" w:cs="Calibri"/>
                <w:sz w:val="20"/>
              </w:rPr>
            </w:pPr>
            <w:r w:rsidRPr="00D95C29">
              <w:rPr>
                <w:rFonts w:ascii="Calibri" w:hAnsi="Calibri" w:cs="Calibri"/>
                <w:sz w:val="20"/>
              </w:rPr>
              <w:t> </w:t>
            </w:r>
          </w:p>
        </w:tc>
      </w:tr>
      <w:tr w:rsidR="00444872" w:rsidRPr="00D95C29" w14:paraId="183ED779"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73C1633" w14:textId="77777777" w:rsidR="00D95C29" w:rsidRPr="00D95C29" w:rsidRDefault="00D95C29" w:rsidP="00D95C29">
            <w:pPr>
              <w:rPr>
                <w:rFonts w:ascii="Calibri" w:hAnsi="Calibri" w:cs="Calibri"/>
                <w:sz w:val="20"/>
              </w:rPr>
            </w:pPr>
            <w:r w:rsidRPr="00D95C29">
              <w:rPr>
                <w:rFonts w:ascii="Calibri" w:hAnsi="Calibri" w:cs="Calibri"/>
                <w:sz w:val="20"/>
              </w:rPr>
              <w:t xml:space="preserve">            22.Jiné ostatní náklady</w:t>
            </w:r>
          </w:p>
        </w:tc>
        <w:tc>
          <w:tcPr>
            <w:tcW w:w="1673" w:type="dxa"/>
            <w:tcBorders>
              <w:top w:val="nil"/>
              <w:left w:val="nil"/>
              <w:bottom w:val="single" w:sz="4" w:space="0" w:color="auto"/>
              <w:right w:val="single" w:sz="4" w:space="0" w:color="auto"/>
            </w:tcBorders>
            <w:shd w:val="clear" w:color="auto" w:fill="auto"/>
            <w:noWrap/>
            <w:vAlign w:val="center"/>
            <w:hideMark/>
          </w:tcPr>
          <w:p w14:paraId="572CAA39" w14:textId="77777777" w:rsidR="00D95C29" w:rsidRPr="00D95C29" w:rsidRDefault="00D95C29" w:rsidP="00D95C29">
            <w:pPr>
              <w:jc w:val="center"/>
              <w:rPr>
                <w:rFonts w:ascii="Calibri" w:hAnsi="Calibri" w:cs="Calibri"/>
                <w:sz w:val="20"/>
              </w:rPr>
            </w:pPr>
            <w:r w:rsidRPr="00D95C29">
              <w:rPr>
                <w:rFonts w:ascii="Calibri" w:hAnsi="Calibri" w:cs="Calibri"/>
                <w:sz w:val="20"/>
              </w:rPr>
              <w:t>549</w:t>
            </w:r>
          </w:p>
        </w:tc>
        <w:tc>
          <w:tcPr>
            <w:tcW w:w="1020" w:type="dxa"/>
            <w:tcBorders>
              <w:top w:val="nil"/>
              <w:left w:val="nil"/>
              <w:bottom w:val="single" w:sz="4" w:space="0" w:color="auto"/>
              <w:right w:val="single" w:sz="4" w:space="0" w:color="auto"/>
            </w:tcBorders>
            <w:shd w:val="clear" w:color="auto" w:fill="auto"/>
            <w:noWrap/>
            <w:vAlign w:val="center"/>
            <w:hideMark/>
          </w:tcPr>
          <w:p w14:paraId="678B24BF" w14:textId="77777777" w:rsidR="00D95C29" w:rsidRPr="00D95C29" w:rsidRDefault="00D95C29" w:rsidP="00D95C29">
            <w:pPr>
              <w:jc w:val="center"/>
              <w:rPr>
                <w:rFonts w:ascii="Calibri" w:hAnsi="Calibri" w:cs="Calibri"/>
                <w:sz w:val="20"/>
              </w:rPr>
            </w:pPr>
            <w:r w:rsidRPr="00D95C29">
              <w:rPr>
                <w:rFonts w:ascii="Calibri" w:hAnsi="Calibri" w:cs="Calibri"/>
                <w:sz w:val="20"/>
              </w:rPr>
              <w:t>0027</w:t>
            </w:r>
          </w:p>
        </w:tc>
        <w:tc>
          <w:tcPr>
            <w:tcW w:w="1417" w:type="dxa"/>
            <w:tcBorders>
              <w:top w:val="nil"/>
              <w:left w:val="nil"/>
              <w:bottom w:val="single" w:sz="4" w:space="0" w:color="auto"/>
              <w:right w:val="single" w:sz="4" w:space="0" w:color="auto"/>
            </w:tcBorders>
            <w:shd w:val="clear" w:color="auto" w:fill="auto"/>
            <w:noWrap/>
            <w:vAlign w:val="center"/>
            <w:hideMark/>
          </w:tcPr>
          <w:p w14:paraId="600D9DA2" w14:textId="77777777" w:rsidR="00D95C29" w:rsidRPr="00D95C29" w:rsidRDefault="00D95C29" w:rsidP="00D95C29">
            <w:pPr>
              <w:jc w:val="right"/>
              <w:rPr>
                <w:rFonts w:ascii="Calibri" w:hAnsi="Calibri" w:cs="Calibri"/>
                <w:sz w:val="20"/>
              </w:rPr>
            </w:pPr>
            <w:r w:rsidRPr="00D95C29">
              <w:rPr>
                <w:rFonts w:ascii="Calibri" w:hAnsi="Calibri" w:cs="Calibri"/>
                <w:sz w:val="20"/>
              </w:rPr>
              <w:t>278 229</w:t>
            </w:r>
          </w:p>
        </w:tc>
        <w:tc>
          <w:tcPr>
            <w:tcW w:w="1701" w:type="dxa"/>
            <w:tcBorders>
              <w:top w:val="nil"/>
              <w:left w:val="nil"/>
              <w:bottom w:val="single" w:sz="4" w:space="0" w:color="auto"/>
              <w:right w:val="single" w:sz="8" w:space="0" w:color="auto"/>
            </w:tcBorders>
            <w:shd w:val="clear" w:color="auto" w:fill="auto"/>
            <w:noWrap/>
            <w:vAlign w:val="center"/>
            <w:hideMark/>
          </w:tcPr>
          <w:p w14:paraId="05653F6C" w14:textId="77777777" w:rsidR="00D95C29" w:rsidRPr="00D95C29" w:rsidRDefault="00D95C29" w:rsidP="00D95C29">
            <w:pPr>
              <w:jc w:val="right"/>
              <w:rPr>
                <w:rFonts w:ascii="Calibri" w:hAnsi="Calibri" w:cs="Calibri"/>
                <w:sz w:val="20"/>
              </w:rPr>
            </w:pPr>
            <w:r w:rsidRPr="00D95C29">
              <w:rPr>
                <w:rFonts w:ascii="Calibri" w:hAnsi="Calibri" w:cs="Calibri"/>
                <w:sz w:val="20"/>
              </w:rPr>
              <w:t>295</w:t>
            </w:r>
          </w:p>
        </w:tc>
      </w:tr>
      <w:tr w:rsidR="00444872" w:rsidRPr="00D95C29" w14:paraId="3C5C1BB3"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544F9FCA" w14:textId="77777777" w:rsidR="00FF4E68" w:rsidRDefault="00D95C29" w:rsidP="00D95C29">
            <w:pPr>
              <w:rPr>
                <w:rFonts w:ascii="Calibri" w:hAnsi="Calibri" w:cs="Calibri"/>
                <w:sz w:val="20"/>
              </w:rPr>
            </w:pPr>
            <w:r w:rsidRPr="00D95C29">
              <w:rPr>
                <w:rFonts w:ascii="Calibri" w:hAnsi="Calibri" w:cs="Calibri"/>
                <w:sz w:val="20"/>
              </w:rPr>
              <w:t xml:space="preserve">     </w:t>
            </w:r>
            <w:proofErr w:type="spellStart"/>
            <w:r w:rsidRPr="00D95C29">
              <w:rPr>
                <w:rFonts w:ascii="Calibri" w:hAnsi="Calibri" w:cs="Calibri"/>
                <w:sz w:val="20"/>
              </w:rPr>
              <w:t>VI.Odpisy</w:t>
            </w:r>
            <w:proofErr w:type="spellEnd"/>
            <w:r w:rsidRPr="00D95C29">
              <w:rPr>
                <w:rFonts w:ascii="Calibri" w:hAnsi="Calibri" w:cs="Calibri"/>
                <w:sz w:val="20"/>
              </w:rPr>
              <w:t xml:space="preserve">, prodaný majetek, tvorba rezerv a </w:t>
            </w:r>
          </w:p>
          <w:p w14:paraId="3DDCEA24" w14:textId="2D26B96B" w:rsidR="00D95C29" w:rsidRPr="00D95C29" w:rsidRDefault="00FF4E68" w:rsidP="00D95C29">
            <w:pPr>
              <w:rPr>
                <w:rFonts w:ascii="Calibri" w:hAnsi="Calibri" w:cs="Calibri"/>
                <w:sz w:val="20"/>
              </w:rPr>
            </w:pPr>
            <w:r>
              <w:rPr>
                <w:rFonts w:ascii="Calibri" w:hAnsi="Calibri" w:cs="Calibri"/>
                <w:sz w:val="20"/>
              </w:rPr>
              <w:t xml:space="preserve">     </w:t>
            </w:r>
            <w:r w:rsidR="00D95C29" w:rsidRPr="00D95C29">
              <w:rPr>
                <w:rFonts w:ascii="Calibri" w:hAnsi="Calibri" w:cs="Calibri"/>
                <w:sz w:val="20"/>
              </w:rPr>
              <w:t xml:space="preserve">opravných položek </w:t>
            </w:r>
          </w:p>
        </w:tc>
        <w:tc>
          <w:tcPr>
            <w:tcW w:w="1673" w:type="dxa"/>
            <w:tcBorders>
              <w:top w:val="nil"/>
              <w:left w:val="nil"/>
              <w:bottom w:val="single" w:sz="4" w:space="0" w:color="auto"/>
              <w:right w:val="single" w:sz="4" w:space="0" w:color="auto"/>
            </w:tcBorders>
            <w:shd w:val="clear" w:color="auto" w:fill="auto"/>
            <w:noWrap/>
            <w:vAlign w:val="center"/>
            <w:hideMark/>
          </w:tcPr>
          <w:p w14:paraId="5F0F2EDC" w14:textId="77777777" w:rsidR="00D95C29" w:rsidRPr="00D95C29" w:rsidRDefault="00D95C29" w:rsidP="00D95C29">
            <w:pPr>
              <w:jc w:val="center"/>
              <w:rPr>
                <w:rFonts w:ascii="Calibri" w:hAnsi="Calibri" w:cs="Calibri"/>
                <w:sz w:val="20"/>
              </w:rPr>
            </w:pPr>
            <w:r w:rsidRPr="00D95C29">
              <w:rPr>
                <w:rFonts w:ascii="Calibri" w:hAnsi="Calibri" w:cs="Calibri"/>
                <w:sz w:val="20"/>
              </w:rPr>
              <w:t>ř.29 až 33</w:t>
            </w:r>
          </w:p>
        </w:tc>
        <w:tc>
          <w:tcPr>
            <w:tcW w:w="1020" w:type="dxa"/>
            <w:tcBorders>
              <w:top w:val="nil"/>
              <w:left w:val="nil"/>
              <w:bottom w:val="single" w:sz="4" w:space="0" w:color="auto"/>
              <w:right w:val="single" w:sz="4" w:space="0" w:color="auto"/>
            </w:tcBorders>
            <w:shd w:val="clear" w:color="auto" w:fill="auto"/>
            <w:noWrap/>
            <w:vAlign w:val="center"/>
            <w:hideMark/>
          </w:tcPr>
          <w:p w14:paraId="64858835" w14:textId="77777777" w:rsidR="00D95C29" w:rsidRPr="00D95C29" w:rsidRDefault="00D95C29" w:rsidP="00D95C29">
            <w:pPr>
              <w:jc w:val="center"/>
              <w:rPr>
                <w:rFonts w:ascii="Calibri" w:hAnsi="Calibri" w:cs="Calibri"/>
                <w:sz w:val="20"/>
              </w:rPr>
            </w:pPr>
            <w:r w:rsidRPr="00D95C29">
              <w:rPr>
                <w:rFonts w:ascii="Calibri" w:hAnsi="Calibri" w:cs="Calibri"/>
                <w:sz w:val="20"/>
              </w:rPr>
              <w:t>0028</w:t>
            </w:r>
          </w:p>
        </w:tc>
        <w:tc>
          <w:tcPr>
            <w:tcW w:w="1417" w:type="dxa"/>
            <w:tcBorders>
              <w:top w:val="nil"/>
              <w:left w:val="nil"/>
              <w:bottom w:val="single" w:sz="4" w:space="0" w:color="auto"/>
              <w:right w:val="single" w:sz="4" w:space="0" w:color="auto"/>
            </w:tcBorders>
            <w:shd w:val="clear" w:color="auto" w:fill="auto"/>
            <w:noWrap/>
            <w:vAlign w:val="center"/>
            <w:hideMark/>
          </w:tcPr>
          <w:p w14:paraId="71C754BC"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148 717</w:t>
            </w:r>
          </w:p>
        </w:tc>
        <w:tc>
          <w:tcPr>
            <w:tcW w:w="1701" w:type="dxa"/>
            <w:tcBorders>
              <w:top w:val="nil"/>
              <w:left w:val="nil"/>
              <w:bottom w:val="single" w:sz="4" w:space="0" w:color="auto"/>
              <w:right w:val="single" w:sz="8" w:space="0" w:color="auto"/>
            </w:tcBorders>
            <w:shd w:val="clear" w:color="auto" w:fill="auto"/>
            <w:noWrap/>
            <w:vAlign w:val="center"/>
            <w:hideMark/>
          </w:tcPr>
          <w:p w14:paraId="070A9754"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416</w:t>
            </w:r>
          </w:p>
        </w:tc>
      </w:tr>
      <w:tr w:rsidR="00444872" w:rsidRPr="00D95C29" w14:paraId="70C9F1E5"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49F85FC" w14:textId="77777777" w:rsidR="00D95C29" w:rsidRPr="00D95C29" w:rsidRDefault="00D95C29" w:rsidP="00D95C29">
            <w:pPr>
              <w:rPr>
                <w:rFonts w:ascii="Calibri" w:hAnsi="Calibri" w:cs="Calibri"/>
                <w:sz w:val="20"/>
              </w:rPr>
            </w:pPr>
            <w:r w:rsidRPr="00D95C29">
              <w:rPr>
                <w:rFonts w:ascii="Calibri" w:hAnsi="Calibri" w:cs="Calibri"/>
                <w:sz w:val="20"/>
              </w:rPr>
              <w:t xml:space="preserve">            23.Odpisy dlouhodobého majetku</w:t>
            </w:r>
          </w:p>
        </w:tc>
        <w:tc>
          <w:tcPr>
            <w:tcW w:w="1673" w:type="dxa"/>
            <w:tcBorders>
              <w:top w:val="nil"/>
              <w:left w:val="nil"/>
              <w:bottom w:val="single" w:sz="4" w:space="0" w:color="auto"/>
              <w:right w:val="single" w:sz="4" w:space="0" w:color="auto"/>
            </w:tcBorders>
            <w:shd w:val="clear" w:color="auto" w:fill="auto"/>
            <w:noWrap/>
            <w:vAlign w:val="center"/>
            <w:hideMark/>
          </w:tcPr>
          <w:p w14:paraId="66E3D3DC" w14:textId="77777777" w:rsidR="00D95C29" w:rsidRPr="00D95C29" w:rsidRDefault="00D95C29" w:rsidP="00D95C29">
            <w:pPr>
              <w:jc w:val="center"/>
              <w:rPr>
                <w:rFonts w:ascii="Calibri" w:hAnsi="Calibri" w:cs="Calibri"/>
                <w:sz w:val="20"/>
              </w:rPr>
            </w:pPr>
            <w:r w:rsidRPr="00D95C29">
              <w:rPr>
                <w:rFonts w:ascii="Calibri" w:hAnsi="Calibri" w:cs="Calibri"/>
                <w:sz w:val="20"/>
              </w:rPr>
              <w:t>551</w:t>
            </w:r>
          </w:p>
        </w:tc>
        <w:tc>
          <w:tcPr>
            <w:tcW w:w="1020" w:type="dxa"/>
            <w:tcBorders>
              <w:top w:val="nil"/>
              <w:left w:val="nil"/>
              <w:bottom w:val="single" w:sz="4" w:space="0" w:color="auto"/>
              <w:right w:val="single" w:sz="4" w:space="0" w:color="auto"/>
            </w:tcBorders>
            <w:shd w:val="clear" w:color="auto" w:fill="auto"/>
            <w:noWrap/>
            <w:vAlign w:val="center"/>
            <w:hideMark/>
          </w:tcPr>
          <w:p w14:paraId="4D438B6B" w14:textId="77777777" w:rsidR="00D95C29" w:rsidRPr="00D95C29" w:rsidRDefault="00D95C29" w:rsidP="00D95C29">
            <w:pPr>
              <w:jc w:val="center"/>
              <w:rPr>
                <w:rFonts w:ascii="Calibri" w:hAnsi="Calibri" w:cs="Calibri"/>
                <w:sz w:val="20"/>
              </w:rPr>
            </w:pPr>
            <w:r w:rsidRPr="00D95C29">
              <w:rPr>
                <w:rFonts w:ascii="Calibri" w:hAnsi="Calibri" w:cs="Calibri"/>
                <w:sz w:val="20"/>
              </w:rPr>
              <w:t>0029</w:t>
            </w:r>
          </w:p>
        </w:tc>
        <w:tc>
          <w:tcPr>
            <w:tcW w:w="1417" w:type="dxa"/>
            <w:tcBorders>
              <w:top w:val="nil"/>
              <w:left w:val="nil"/>
              <w:bottom w:val="single" w:sz="4" w:space="0" w:color="auto"/>
              <w:right w:val="single" w:sz="4" w:space="0" w:color="auto"/>
            </w:tcBorders>
            <w:shd w:val="clear" w:color="auto" w:fill="auto"/>
            <w:noWrap/>
            <w:vAlign w:val="center"/>
            <w:hideMark/>
          </w:tcPr>
          <w:p w14:paraId="33486250" w14:textId="77777777" w:rsidR="00D95C29" w:rsidRPr="00D95C29" w:rsidRDefault="00D95C29" w:rsidP="00D95C29">
            <w:pPr>
              <w:jc w:val="right"/>
              <w:rPr>
                <w:rFonts w:ascii="Calibri" w:hAnsi="Calibri" w:cs="Calibri"/>
                <w:sz w:val="20"/>
              </w:rPr>
            </w:pPr>
            <w:r w:rsidRPr="00D95C29">
              <w:rPr>
                <w:rFonts w:ascii="Calibri" w:hAnsi="Calibri" w:cs="Calibri"/>
                <w:sz w:val="20"/>
              </w:rPr>
              <w:t>148 717</w:t>
            </w:r>
          </w:p>
        </w:tc>
        <w:tc>
          <w:tcPr>
            <w:tcW w:w="1701" w:type="dxa"/>
            <w:tcBorders>
              <w:top w:val="nil"/>
              <w:left w:val="nil"/>
              <w:bottom w:val="single" w:sz="4" w:space="0" w:color="auto"/>
              <w:right w:val="single" w:sz="8" w:space="0" w:color="auto"/>
            </w:tcBorders>
            <w:shd w:val="clear" w:color="auto" w:fill="auto"/>
            <w:noWrap/>
            <w:vAlign w:val="center"/>
            <w:hideMark/>
          </w:tcPr>
          <w:p w14:paraId="7AF053C0" w14:textId="77777777" w:rsidR="00D95C29" w:rsidRPr="00D95C29" w:rsidRDefault="00D95C29" w:rsidP="00D95C29">
            <w:pPr>
              <w:jc w:val="right"/>
              <w:rPr>
                <w:rFonts w:ascii="Calibri" w:hAnsi="Calibri" w:cs="Calibri"/>
                <w:sz w:val="20"/>
              </w:rPr>
            </w:pPr>
            <w:r w:rsidRPr="00D95C29">
              <w:rPr>
                <w:rFonts w:ascii="Calibri" w:hAnsi="Calibri" w:cs="Calibri"/>
                <w:sz w:val="20"/>
              </w:rPr>
              <w:t>416</w:t>
            </w:r>
          </w:p>
        </w:tc>
      </w:tr>
      <w:tr w:rsidR="00444872" w:rsidRPr="00D95C29" w14:paraId="5536108B"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E51D5DB" w14:textId="77777777" w:rsidR="00D95C29" w:rsidRPr="00D95C29" w:rsidRDefault="00D95C29" w:rsidP="00D95C29">
            <w:pPr>
              <w:rPr>
                <w:rFonts w:ascii="Calibri" w:hAnsi="Calibri" w:cs="Calibri"/>
                <w:sz w:val="20"/>
              </w:rPr>
            </w:pPr>
            <w:r w:rsidRPr="00D95C29">
              <w:rPr>
                <w:rFonts w:ascii="Calibri" w:hAnsi="Calibri" w:cs="Calibri"/>
                <w:sz w:val="20"/>
              </w:rPr>
              <w:t xml:space="preserve">            24.Prodaný dlouhodobý majetek</w:t>
            </w:r>
          </w:p>
        </w:tc>
        <w:tc>
          <w:tcPr>
            <w:tcW w:w="1673" w:type="dxa"/>
            <w:tcBorders>
              <w:top w:val="nil"/>
              <w:left w:val="nil"/>
              <w:bottom w:val="single" w:sz="4" w:space="0" w:color="auto"/>
              <w:right w:val="single" w:sz="4" w:space="0" w:color="auto"/>
            </w:tcBorders>
            <w:shd w:val="clear" w:color="auto" w:fill="auto"/>
            <w:noWrap/>
            <w:vAlign w:val="center"/>
            <w:hideMark/>
          </w:tcPr>
          <w:p w14:paraId="7485E92E" w14:textId="77777777" w:rsidR="00D95C29" w:rsidRPr="00D95C29" w:rsidRDefault="00D95C29" w:rsidP="00D95C29">
            <w:pPr>
              <w:jc w:val="center"/>
              <w:rPr>
                <w:rFonts w:ascii="Calibri" w:hAnsi="Calibri" w:cs="Calibri"/>
                <w:sz w:val="20"/>
              </w:rPr>
            </w:pPr>
            <w:r w:rsidRPr="00D95C29">
              <w:rPr>
                <w:rFonts w:ascii="Calibri" w:hAnsi="Calibri" w:cs="Calibri"/>
                <w:sz w:val="20"/>
              </w:rPr>
              <w:t>552</w:t>
            </w:r>
          </w:p>
        </w:tc>
        <w:tc>
          <w:tcPr>
            <w:tcW w:w="1020" w:type="dxa"/>
            <w:tcBorders>
              <w:top w:val="nil"/>
              <w:left w:val="nil"/>
              <w:bottom w:val="single" w:sz="4" w:space="0" w:color="auto"/>
              <w:right w:val="single" w:sz="4" w:space="0" w:color="auto"/>
            </w:tcBorders>
            <w:shd w:val="clear" w:color="auto" w:fill="auto"/>
            <w:noWrap/>
            <w:vAlign w:val="center"/>
            <w:hideMark/>
          </w:tcPr>
          <w:p w14:paraId="504F7382" w14:textId="77777777" w:rsidR="00D95C29" w:rsidRPr="00D95C29" w:rsidRDefault="00D95C29" w:rsidP="00D95C29">
            <w:pPr>
              <w:jc w:val="center"/>
              <w:rPr>
                <w:rFonts w:ascii="Calibri" w:hAnsi="Calibri" w:cs="Calibri"/>
                <w:sz w:val="20"/>
              </w:rPr>
            </w:pPr>
            <w:r w:rsidRPr="00D95C29">
              <w:rPr>
                <w:rFonts w:ascii="Calibri" w:hAnsi="Calibri" w:cs="Calibri"/>
                <w:sz w:val="20"/>
              </w:rPr>
              <w:t>0030</w:t>
            </w:r>
          </w:p>
        </w:tc>
        <w:tc>
          <w:tcPr>
            <w:tcW w:w="1417" w:type="dxa"/>
            <w:tcBorders>
              <w:top w:val="nil"/>
              <w:left w:val="nil"/>
              <w:bottom w:val="single" w:sz="4" w:space="0" w:color="auto"/>
              <w:right w:val="single" w:sz="4" w:space="0" w:color="auto"/>
            </w:tcBorders>
            <w:shd w:val="clear" w:color="auto" w:fill="auto"/>
            <w:noWrap/>
            <w:vAlign w:val="center"/>
            <w:hideMark/>
          </w:tcPr>
          <w:p w14:paraId="130F2E5A"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4871EA4B"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r>
      <w:tr w:rsidR="00444872" w:rsidRPr="00D95C29" w14:paraId="33ADD540"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6258169" w14:textId="77777777" w:rsidR="00D95C29" w:rsidRPr="00D95C29" w:rsidRDefault="00D95C29" w:rsidP="00D95C29">
            <w:pPr>
              <w:rPr>
                <w:rFonts w:ascii="Calibri" w:hAnsi="Calibri" w:cs="Calibri"/>
                <w:sz w:val="20"/>
              </w:rPr>
            </w:pPr>
            <w:r w:rsidRPr="00D95C29">
              <w:rPr>
                <w:rFonts w:ascii="Calibri" w:hAnsi="Calibri" w:cs="Calibri"/>
                <w:sz w:val="20"/>
              </w:rPr>
              <w:t xml:space="preserve">            25.Prodané cenné papíry a podíly</w:t>
            </w:r>
          </w:p>
        </w:tc>
        <w:tc>
          <w:tcPr>
            <w:tcW w:w="1673" w:type="dxa"/>
            <w:tcBorders>
              <w:top w:val="nil"/>
              <w:left w:val="nil"/>
              <w:bottom w:val="single" w:sz="4" w:space="0" w:color="auto"/>
              <w:right w:val="single" w:sz="4" w:space="0" w:color="auto"/>
            </w:tcBorders>
            <w:shd w:val="clear" w:color="auto" w:fill="auto"/>
            <w:noWrap/>
            <w:vAlign w:val="center"/>
            <w:hideMark/>
          </w:tcPr>
          <w:p w14:paraId="37E2559D" w14:textId="77777777" w:rsidR="00D95C29" w:rsidRPr="00D95C29" w:rsidRDefault="00D95C29" w:rsidP="00D95C29">
            <w:pPr>
              <w:jc w:val="center"/>
              <w:rPr>
                <w:rFonts w:ascii="Calibri" w:hAnsi="Calibri" w:cs="Calibri"/>
                <w:sz w:val="20"/>
              </w:rPr>
            </w:pPr>
            <w:r w:rsidRPr="00D95C29">
              <w:rPr>
                <w:rFonts w:ascii="Calibri" w:hAnsi="Calibri" w:cs="Calibri"/>
                <w:sz w:val="20"/>
              </w:rPr>
              <w:t>553</w:t>
            </w:r>
          </w:p>
        </w:tc>
        <w:tc>
          <w:tcPr>
            <w:tcW w:w="1020" w:type="dxa"/>
            <w:tcBorders>
              <w:top w:val="nil"/>
              <w:left w:val="nil"/>
              <w:bottom w:val="single" w:sz="4" w:space="0" w:color="auto"/>
              <w:right w:val="single" w:sz="4" w:space="0" w:color="auto"/>
            </w:tcBorders>
            <w:shd w:val="clear" w:color="auto" w:fill="auto"/>
            <w:noWrap/>
            <w:vAlign w:val="center"/>
            <w:hideMark/>
          </w:tcPr>
          <w:p w14:paraId="00FB31EB" w14:textId="77777777" w:rsidR="00D95C29" w:rsidRPr="00D95C29" w:rsidRDefault="00D95C29" w:rsidP="00D95C29">
            <w:pPr>
              <w:jc w:val="center"/>
              <w:rPr>
                <w:rFonts w:ascii="Calibri" w:hAnsi="Calibri" w:cs="Calibri"/>
                <w:sz w:val="20"/>
              </w:rPr>
            </w:pPr>
            <w:r w:rsidRPr="00D95C29">
              <w:rPr>
                <w:rFonts w:ascii="Calibri" w:hAnsi="Calibri" w:cs="Calibri"/>
                <w:sz w:val="20"/>
              </w:rPr>
              <w:t>0031</w:t>
            </w:r>
          </w:p>
        </w:tc>
        <w:tc>
          <w:tcPr>
            <w:tcW w:w="1417" w:type="dxa"/>
            <w:tcBorders>
              <w:top w:val="nil"/>
              <w:left w:val="nil"/>
              <w:bottom w:val="single" w:sz="4" w:space="0" w:color="auto"/>
              <w:right w:val="single" w:sz="4" w:space="0" w:color="auto"/>
            </w:tcBorders>
            <w:shd w:val="clear" w:color="auto" w:fill="auto"/>
            <w:noWrap/>
            <w:vAlign w:val="center"/>
            <w:hideMark/>
          </w:tcPr>
          <w:p w14:paraId="3FB6BB98"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60478B09"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r>
      <w:tr w:rsidR="00444872" w:rsidRPr="00D95C29" w14:paraId="2E10356C"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EDAD131" w14:textId="77777777" w:rsidR="00D95C29" w:rsidRPr="00D95C29" w:rsidRDefault="00D95C29" w:rsidP="00D95C29">
            <w:pPr>
              <w:rPr>
                <w:rFonts w:ascii="Calibri" w:hAnsi="Calibri" w:cs="Calibri"/>
                <w:sz w:val="20"/>
              </w:rPr>
            </w:pPr>
            <w:r w:rsidRPr="00D95C29">
              <w:rPr>
                <w:rFonts w:ascii="Calibri" w:hAnsi="Calibri" w:cs="Calibri"/>
                <w:sz w:val="20"/>
              </w:rPr>
              <w:t xml:space="preserve">            26.Prodaný materiál</w:t>
            </w:r>
          </w:p>
        </w:tc>
        <w:tc>
          <w:tcPr>
            <w:tcW w:w="1673" w:type="dxa"/>
            <w:tcBorders>
              <w:top w:val="nil"/>
              <w:left w:val="nil"/>
              <w:bottom w:val="single" w:sz="4" w:space="0" w:color="auto"/>
              <w:right w:val="single" w:sz="4" w:space="0" w:color="auto"/>
            </w:tcBorders>
            <w:shd w:val="clear" w:color="auto" w:fill="auto"/>
            <w:noWrap/>
            <w:vAlign w:val="center"/>
            <w:hideMark/>
          </w:tcPr>
          <w:p w14:paraId="1B980F95" w14:textId="77777777" w:rsidR="00D95C29" w:rsidRPr="00D95C29" w:rsidRDefault="00D95C29" w:rsidP="00D95C29">
            <w:pPr>
              <w:jc w:val="center"/>
              <w:rPr>
                <w:rFonts w:ascii="Calibri" w:hAnsi="Calibri" w:cs="Calibri"/>
                <w:sz w:val="20"/>
              </w:rPr>
            </w:pPr>
            <w:r w:rsidRPr="00D95C29">
              <w:rPr>
                <w:rFonts w:ascii="Calibri" w:hAnsi="Calibri" w:cs="Calibri"/>
                <w:sz w:val="20"/>
              </w:rPr>
              <w:t>554</w:t>
            </w:r>
          </w:p>
        </w:tc>
        <w:tc>
          <w:tcPr>
            <w:tcW w:w="1020" w:type="dxa"/>
            <w:tcBorders>
              <w:top w:val="nil"/>
              <w:left w:val="nil"/>
              <w:bottom w:val="single" w:sz="4" w:space="0" w:color="auto"/>
              <w:right w:val="single" w:sz="4" w:space="0" w:color="auto"/>
            </w:tcBorders>
            <w:shd w:val="clear" w:color="auto" w:fill="auto"/>
            <w:noWrap/>
            <w:vAlign w:val="center"/>
            <w:hideMark/>
          </w:tcPr>
          <w:p w14:paraId="339A853F" w14:textId="77777777" w:rsidR="00D95C29" w:rsidRPr="00D95C29" w:rsidRDefault="00D95C29" w:rsidP="00D95C29">
            <w:pPr>
              <w:jc w:val="center"/>
              <w:rPr>
                <w:rFonts w:ascii="Calibri" w:hAnsi="Calibri" w:cs="Calibri"/>
                <w:sz w:val="20"/>
              </w:rPr>
            </w:pPr>
            <w:r w:rsidRPr="00D95C29">
              <w:rPr>
                <w:rFonts w:ascii="Calibri" w:hAnsi="Calibri" w:cs="Calibri"/>
                <w:sz w:val="20"/>
              </w:rPr>
              <w:t>0032</w:t>
            </w:r>
          </w:p>
        </w:tc>
        <w:tc>
          <w:tcPr>
            <w:tcW w:w="1417" w:type="dxa"/>
            <w:tcBorders>
              <w:top w:val="nil"/>
              <w:left w:val="nil"/>
              <w:bottom w:val="single" w:sz="4" w:space="0" w:color="auto"/>
              <w:right w:val="single" w:sz="4" w:space="0" w:color="auto"/>
            </w:tcBorders>
            <w:shd w:val="clear" w:color="auto" w:fill="auto"/>
            <w:noWrap/>
            <w:vAlign w:val="center"/>
            <w:hideMark/>
          </w:tcPr>
          <w:p w14:paraId="49F68B9E"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1256FC0D"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r>
      <w:tr w:rsidR="00444872" w:rsidRPr="00D95C29" w14:paraId="27730FC3"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F50F13D" w14:textId="6501BF0E" w:rsidR="00FF4E68" w:rsidRDefault="00D95C29" w:rsidP="00D95C29">
            <w:pPr>
              <w:rPr>
                <w:rFonts w:ascii="Calibri" w:hAnsi="Calibri" w:cs="Calibri"/>
                <w:sz w:val="20"/>
              </w:rPr>
            </w:pPr>
            <w:r w:rsidRPr="00D95C29">
              <w:rPr>
                <w:rFonts w:ascii="Calibri" w:hAnsi="Calibri" w:cs="Calibri"/>
                <w:sz w:val="20"/>
              </w:rPr>
              <w:t xml:space="preserve">            27.Tvorba a použití rezerv a opravných </w:t>
            </w:r>
          </w:p>
          <w:p w14:paraId="3EDE3AA3" w14:textId="3DB4D957" w:rsidR="00D95C29" w:rsidRPr="00D95C29" w:rsidRDefault="00FF4E68" w:rsidP="00D95C29">
            <w:pPr>
              <w:rPr>
                <w:rFonts w:ascii="Calibri" w:hAnsi="Calibri" w:cs="Calibri"/>
                <w:sz w:val="20"/>
              </w:rPr>
            </w:pPr>
            <w:r>
              <w:rPr>
                <w:rFonts w:ascii="Calibri" w:hAnsi="Calibri" w:cs="Calibri"/>
                <w:sz w:val="20"/>
              </w:rPr>
              <w:t xml:space="preserve">            </w:t>
            </w:r>
            <w:r w:rsidR="00D95C29" w:rsidRPr="00D95C29">
              <w:rPr>
                <w:rFonts w:ascii="Calibri" w:hAnsi="Calibri" w:cs="Calibri"/>
                <w:sz w:val="20"/>
              </w:rPr>
              <w:t>položek</w:t>
            </w:r>
          </w:p>
        </w:tc>
        <w:tc>
          <w:tcPr>
            <w:tcW w:w="1673" w:type="dxa"/>
            <w:tcBorders>
              <w:top w:val="nil"/>
              <w:left w:val="nil"/>
              <w:bottom w:val="single" w:sz="4" w:space="0" w:color="auto"/>
              <w:right w:val="single" w:sz="4" w:space="0" w:color="auto"/>
            </w:tcBorders>
            <w:shd w:val="clear" w:color="auto" w:fill="auto"/>
            <w:noWrap/>
            <w:vAlign w:val="center"/>
            <w:hideMark/>
          </w:tcPr>
          <w:p w14:paraId="6E7C6736" w14:textId="77777777" w:rsidR="00D95C29" w:rsidRPr="00D95C29" w:rsidRDefault="00D95C29" w:rsidP="00D95C29">
            <w:pPr>
              <w:jc w:val="center"/>
              <w:rPr>
                <w:rFonts w:ascii="Calibri" w:hAnsi="Calibri" w:cs="Calibri"/>
                <w:sz w:val="20"/>
              </w:rPr>
            </w:pPr>
            <w:r w:rsidRPr="00D95C29">
              <w:rPr>
                <w:rFonts w:ascii="Calibri" w:hAnsi="Calibri" w:cs="Calibri"/>
                <w:sz w:val="20"/>
              </w:rPr>
              <w:t>556,558,559</w:t>
            </w:r>
          </w:p>
        </w:tc>
        <w:tc>
          <w:tcPr>
            <w:tcW w:w="1020" w:type="dxa"/>
            <w:tcBorders>
              <w:top w:val="nil"/>
              <w:left w:val="nil"/>
              <w:bottom w:val="single" w:sz="4" w:space="0" w:color="auto"/>
              <w:right w:val="single" w:sz="4" w:space="0" w:color="auto"/>
            </w:tcBorders>
            <w:shd w:val="clear" w:color="auto" w:fill="auto"/>
            <w:noWrap/>
            <w:vAlign w:val="center"/>
            <w:hideMark/>
          </w:tcPr>
          <w:p w14:paraId="35908751" w14:textId="77777777" w:rsidR="00D95C29" w:rsidRPr="00D95C29" w:rsidRDefault="00D95C29" w:rsidP="00D95C29">
            <w:pPr>
              <w:jc w:val="center"/>
              <w:rPr>
                <w:rFonts w:ascii="Calibri" w:hAnsi="Calibri" w:cs="Calibri"/>
                <w:sz w:val="20"/>
              </w:rPr>
            </w:pPr>
            <w:r w:rsidRPr="00D95C29">
              <w:rPr>
                <w:rFonts w:ascii="Calibri" w:hAnsi="Calibri" w:cs="Calibri"/>
                <w:sz w:val="20"/>
              </w:rPr>
              <w:t>0033</w:t>
            </w:r>
          </w:p>
        </w:tc>
        <w:tc>
          <w:tcPr>
            <w:tcW w:w="1417" w:type="dxa"/>
            <w:tcBorders>
              <w:top w:val="nil"/>
              <w:left w:val="nil"/>
              <w:bottom w:val="single" w:sz="4" w:space="0" w:color="auto"/>
              <w:right w:val="single" w:sz="4" w:space="0" w:color="auto"/>
            </w:tcBorders>
            <w:shd w:val="clear" w:color="auto" w:fill="auto"/>
            <w:noWrap/>
            <w:vAlign w:val="center"/>
            <w:hideMark/>
          </w:tcPr>
          <w:p w14:paraId="04A3FC48"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2211FF12"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r>
      <w:tr w:rsidR="00444872" w:rsidRPr="00D95C29" w14:paraId="21C1B78A"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430647D" w14:textId="77777777" w:rsidR="00D95C29" w:rsidRPr="00D95C29" w:rsidRDefault="00D95C29" w:rsidP="00D95C29">
            <w:pPr>
              <w:rPr>
                <w:rFonts w:ascii="Calibri" w:hAnsi="Calibri" w:cs="Calibri"/>
                <w:sz w:val="20"/>
              </w:rPr>
            </w:pPr>
            <w:r w:rsidRPr="00D95C29">
              <w:rPr>
                <w:rFonts w:ascii="Calibri" w:hAnsi="Calibri" w:cs="Calibri"/>
                <w:sz w:val="20"/>
              </w:rPr>
              <w:t xml:space="preserve">     </w:t>
            </w:r>
            <w:proofErr w:type="spellStart"/>
            <w:r w:rsidRPr="00D95C29">
              <w:rPr>
                <w:rFonts w:ascii="Calibri" w:hAnsi="Calibri" w:cs="Calibri"/>
                <w:sz w:val="20"/>
              </w:rPr>
              <w:t>VII.Poskytnuté</w:t>
            </w:r>
            <w:proofErr w:type="spellEnd"/>
            <w:r w:rsidRPr="00D95C29">
              <w:rPr>
                <w:rFonts w:ascii="Calibri" w:hAnsi="Calibri" w:cs="Calibri"/>
                <w:sz w:val="20"/>
              </w:rPr>
              <w:t xml:space="preserve"> příspěvky celkem</w:t>
            </w:r>
          </w:p>
        </w:tc>
        <w:tc>
          <w:tcPr>
            <w:tcW w:w="1673" w:type="dxa"/>
            <w:tcBorders>
              <w:top w:val="nil"/>
              <w:left w:val="nil"/>
              <w:bottom w:val="single" w:sz="4" w:space="0" w:color="auto"/>
              <w:right w:val="single" w:sz="4" w:space="0" w:color="auto"/>
            </w:tcBorders>
            <w:shd w:val="clear" w:color="auto" w:fill="auto"/>
            <w:noWrap/>
            <w:vAlign w:val="center"/>
            <w:hideMark/>
          </w:tcPr>
          <w:p w14:paraId="4F8BCF2C" w14:textId="77777777" w:rsidR="00D95C29" w:rsidRPr="00D95C29" w:rsidRDefault="00D95C29" w:rsidP="00D95C29">
            <w:pPr>
              <w:jc w:val="center"/>
              <w:rPr>
                <w:rFonts w:ascii="Calibri" w:hAnsi="Calibri" w:cs="Calibri"/>
                <w:sz w:val="20"/>
              </w:rPr>
            </w:pPr>
            <w:r w:rsidRPr="00D95C29">
              <w:rPr>
                <w:rFonts w:ascii="Calibri" w:hAnsi="Calibri" w:cs="Calibri"/>
                <w:sz w:val="20"/>
              </w:rPr>
              <w:t>ř.35</w:t>
            </w:r>
          </w:p>
        </w:tc>
        <w:tc>
          <w:tcPr>
            <w:tcW w:w="1020" w:type="dxa"/>
            <w:tcBorders>
              <w:top w:val="nil"/>
              <w:left w:val="nil"/>
              <w:bottom w:val="single" w:sz="4" w:space="0" w:color="auto"/>
              <w:right w:val="single" w:sz="4" w:space="0" w:color="auto"/>
            </w:tcBorders>
            <w:shd w:val="clear" w:color="auto" w:fill="auto"/>
            <w:noWrap/>
            <w:vAlign w:val="center"/>
            <w:hideMark/>
          </w:tcPr>
          <w:p w14:paraId="4197BAED" w14:textId="77777777" w:rsidR="00D95C29" w:rsidRPr="00D95C29" w:rsidRDefault="00D95C29" w:rsidP="00D95C29">
            <w:pPr>
              <w:jc w:val="center"/>
              <w:rPr>
                <w:rFonts w:ascii="Calibri" w:hAnsi="Calibri" w:cs="Calibri"/>
                <w:sz w:val="20"/>
              </w:rPr>
            </w:pPr>
            <w:r w:rsidRPr="00D95C29">
              <w:rPr>
                <w:rFonts w:ascii="Calibri" w:hAnsi="Calibri" w:cs="Calibri"/>
                <w:sz w:val="20"/>
              </w:rPr>
              <w:t>0034</w:t>
            </w:r>
          </w:p>
        </w:tc>
        <w:tc>
          <w:tcPr>
            <w:tcW w:w="1417" w:type="dxa"/>
            <w:tcBorders>
              <w:top w:val="nil"/>
              <w:left w:val="nil"/>
              <w:bottom w:val="single" w:sz="4" w:space="0" w:color="auto"/>
              <w:right w:val="single" w:sz="4" w:space="0" w:color="auto"/>
            </w:tcBorders>
            <w:shd w:val="clear" w:color="auto" w:fill="auto"/>
            <w:noWrap/>
            <w:vAlign w:val="center"/>
            <w:hideMark/>
          </w:tcPr>
          <w:p w14:paraId="74EAFE2C"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1 655</w:t>
            </w:r>
          </w:p>
        </w:tc>
        <w:tc>
          <w:tcPr>
            <w:tcW w:w="1701" w:type="dxa"/>
            <w:tcBorders>
              <w:top w:val="nil"/>
              <w:left w:val="nil"/>
              <w:bottom w:val="single" w:sz="4" w:space="0" w:color="auto"/>
              <w:right w:val="single" w:sz="8" w:space="0" w:color="auto"/>
            </w:tcBorders>
            <w:shd w:val="clear" w:color="auto" w:fill="auto"/>
            <w:noWrap/>
            <w:vAlign w:val="center"/>
            <w:hideMark/>
          </w:tcPr>
          <w:p w14:paraId="7625C349"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0</w:t>
            </w:r>
          </w:p>
        </w:tc>
      </w:tr>
      <w:tr w:rsidR="00444872" w:rsidRPr="00D95C29" w14:paraId="764D64BE"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4AD712F" w14:textId="77777777" w:rsidR="00FF4E68" w:rsidRDefault="00D95C29" w:rsidP="00D95C29">
            <w:pPr>
              <w:rPr>
                <w:rFonts w:ascii="Calibri" w:hAnsi="Calibri" w:cs="Calibri"/>
                <w:sz w:val="20"/>
              </w:rPr>
            </w:pPr>
            <w:r w:rsidRPr="00D95C29">
              <w:rPr>
                <w:rFonts w:ascii="Calibri" w:hAnsi="Calibri" w:cs="Calibri"/>
                <w:sz w:val="20"/>
              </w:rPr>
              <w:t xml:space="preserve">            28.Poskyt.členské příspěvky a příspěvky </w:t>
            </w:r>
            <w:proofErr w:type="spellStart"/>
            <w:r w:rsidRPr="00D95C29">
              <w:rPr>
                <w:rFonts w:ascii="Calibri" w:hAnsi="Calibri" w:cs="Calibri"/>
                <w:sz w:val="20"/>
              </w:rPr>
              <w:t>zúčt</w:t>
            </w:r>
            <w:proofErr w:type="spellEnd"/>
            <w:r w:rsidRPr="00D95C29">
              <w:rPr>
                <w:rFonts w:ascii="Calibri" w:hAnsi="Calibri" w:cs="Calibri"/>
                <w:sz w:val="20"/>
              </w:rPr>
              <w:t xml:space="preserve">. </w:t>
            </w:r>
          </w:p>
          <w:p w14:paraId="1FAAF1E4" w14:textId="3D363E53" w:rsidR="00D95C29" w:rsidRPr="00D95C29" w:rsidRDefault="00FF4E68" w:rsidP="00D95C29">
            <w:pPr>
              <w:rPr>
                <w:rFonts w:ascii="Calibri" w:hAnsi="Calibri" w:cs="Calibri"/>
                <w:sz w:val="20"/>
              </w:rPr>
            </w:pPr>
            <w:r>
              <w:rPr>
                <w:rFonts w:ascii="Calibri" w:hAnsi="Calibri" w:cs="Calibri"/>
                <w:sz w:val="20"/>
              </w:rPr>
              <w:t xml:space="preserve">            </w:t>
            </w:r>
            <w:r w:rsidR="00D95C29" w:rsidRPr="00D95C29">
              <w:rPr>
                <w:rFonts w:ascii="Calibri" w:hAnsi="Calibri" w:cs="Calibri"/>
                <w:sz w:val="20"/>
              </w:rPr>
              <w:t>mezi organ. složkami</w:t>
            </w:r>
          </w:p>
        </w:tc>
        <w:tc>
          <w:tcPr>
            <w:tcW w:w="1673" w:type="dxa"/>
            <w:tcBorders>
              <w:top w:val="nil"/>
              <w:left w:val="nil"/>
              <w:bottom w:val="single" w:sz="4" w:space="0" w:color="auto"/>
              <w:right w:val="single" w:sz="4" w:space="0" w:color="auto"/>
            </w:tcBorders>
            <w:shd w:val="clear" w:color="auto" w:fill="auto"/>
            <w:noWrap/>
            <w:vAlign w:val="center"/>
            <w:hideMark/>
          </w:tcPr>
          <w:p w14:paraId="7C0E799D" w14:textId="77777777" w:rsidR="00D95C29" w:rsidRPr="00D95C29" w:rsidRDefault="00D95C29" w:rsidP="00D95C29">
            <w:pPr>
              <w:jc w:val="center"/>
              <w:rPr>
                <w:rFonts w:ascii="Calibri" w:hAnsi="Calibri" w:cs="Calibri"/>
                <w:sz w:val="20"/>
              </w:rPr>
            </w:pPr>
            <w:r w:rsidRPr="00D95C29">
              <w:rPr>
                <w:rFonts w:ascii="Calibri" w:hAnsi="Calibri" w:cs="Calibri"/>
                <w:sz w:val="20"/>
              </w:rPr>
              <w:t>581</w:t>
            </w:r>
          </w:p>
        </w:tc>
        <w:tc>
          <w:tcPr>
            <w:tcW w:w="1020" w:type="dxa"/>
            <w:tcBorders>
              <w:top w:val="nil"/>
              <w:left w:val="nil"/>
              <w:bottom w:val="single" w:sz="4" w:space="0" w:color="auto"/>
              <w:right w:val="single" w:sz="4" w:space="0" w:color="auto"/>
            </w:tcBorders>
            <w:shd w:val="clear" w:color="auto" w:fill="auto"/>
            <w:noWrap/>
            <w:vAlign w:val="center"/>
            <w:hideMark/>
          </w:tcPr>
          <w:p w14:paraId="525C684E" w14:textId="77777777" w:rsidR="00D95C29" w:rsidRPr="00D95C29" w:rsidRDefault="00D95C29" w:rsidP="00D95C29">
            <w:pPr>
              <w:jc w:val="center"/>
              <w:rPr>
                <w:rFonts w:ascii="Calibri" w:hAnsi="Calibri" w:cs="Calibri"/>
                <w:sz w:val="20"/>
              </w:rPr>
            </w:pPr>
            <w:r w:rsidRPr="00D95C29">
              <w:rPr>
                <w:rFonts w:ascii="Calibri" w:hAnsi="Calibri" w:cs="Calibri"/>
                <w:sz w:val="20"/>
              </w:rPr>
              <w:t>0035</w:t>
            </w:r>
          </w:p>
        </w:tc>
        <w:tc>
          <w:tcPr>
            <w:tcW w:w="1417" w:type="dxa"/>
            <w:tcBorders>
              <w:top w:val="nil"/>
              <w:left w:val="nil"/>
              <w:bottom w:val="single" w:sz="4" w:space="0" w:color="auto"/>
              <w:right w:val="single" w:sz="4" w:space="0" w:color="auto"/>
            </w:tcBorders>
            <w:shd w:val="clear" w:color="auto" w:fill="auto"/>
            <w:noWrap/>
            <w:vAlign w:val="center"/>
            <w:hideMark/>
          </w:tcPr>
          <w:p w14:paraId="3E1A644F" w14:textId="77777777" w:rsidR="00D95C29" w:rsidRPr="00D95C29" w:rsidRDefault="00D95C29" w:rsidP="00D95C29">
            <w:pPr>
              <w:jc w:val="right"/>
              <w:rPr>
                <w:rFonts w:ascii="Calibri" w:hAnsi="Calibri" w:cs="Calibri"/>
                <w:sz w:val="20"/>
              </w:rPr>
            </w:pPr>
            <w:r w:rsidRPr="00D95C29">
              <w:rPr>
                <w:rFonts w:ascii="Calibri" w:hAnsi="Calibri" w:cs="Calibri"/>
                <w:sz w:val="20"/>
              </w:rPr>
              <w:t>1 655</w:t>
            </w:r>
          </w:p>
        </w:tc>
        <w:tc>
          <w:tcPr>
            <w:tcW w:w="1701" w:type="dxa"/>
            <w:tcBorders>
              <w:top w:val="nil"/>
              <w:left w:val="nil"/>
              <w:bottom w:val="single" w:sz="4" w:space="0" w:color="auto"/>
              <w:right w:val="single" w:sz="8" w:space="0" w:color="auto"/>
            </w:tcBorders>
            <w:shd w:val="clear" w:color="auto" w:fill="auto"/>
            <w:noWrap/>
            <w:vAlign w:val="center"/>
            <w:hideMark/>
          </w:tcPr>
          <w:p w14:paraId="1586FABA"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r>
      <w:tr w:rsidR="00444872" w:rsidRPr="00D95C29" w14:paraId="4BA6548A"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21ECF8D" w14:textId="77777777" w:rsidR="00D95C29" w:rsidRPr="00D95C29" w:rsidRDefault="00D95C29" w:rsidP="00D95C29">
            <w:pPr>
              <w:rPr>
                <w:rFonts w:ascii="Calibri" w:hAnsi="Calibri" w:cs="Calibri"/>
                <w:sz w:val="20"/>
              </w:rPr>
            </w:pPr>
            <w:r w:rsidRPr="00D95C29">
              <w:rPr>
                <w:rFonts w:ascii="Calibri" w:hAnsi="Calibri" w:cs="Calibri"/>
                <w:sz w:val="20"/>
              </w:rPr>
              <w:t xml:space="preserve">     </w:t>
            </w:r>
            <w:proofErr w:type="spellStart"/>
            <w:r w:rsidRPr="00D95C29">
              <w:rPr>
                <w:rFonts w:ascii="Calibri" w:hAnsi="Calibri" w:cs="Calibri"/>
                <w:sz w:val="20"/>
              </w:rPr>
              <w:t>VIII.Daň</w:t>
            </w:r>
            <w:proofErr w:type="spellEnd"/>
            <w:r w:rsidRPr="00D95C29">
              <w:rPr>
                <w:rFonts w:ascii="Calibri" w:hAnsi="Calibri" w:cs="Calibri"/>
                <w:sz w:val="20"/>
              </w:rPr>
              <w:t xml:space="preserve"> z příjmů celkem</w:t>
            </w:r>
          </w:p>
        </w:tc>
        <w:tc>
          <w:tcPr>
            <w:tcW w:w="1673" w:type="dxa"/>
            <w:tcBorders>
              <w:top w:val="nil"/>
              <w:left w:val="nil"/>
              <w:bottom w:val="single" w:sz="4" w:space="0" w:color="auto"/>
              <w:right w:val="single" w:sz="4" w:space="0" w:color="auto"/>
            </w:tcBorders>
            <w:shd w:val="clear" w:color="auto" w:fill="auto"/>
            <w:noWrap/>
            <w:vAlign w:val="center"/>
            <w:hideMark/>
          </w:tcPr>
          <w:p w14:paraId="430D17E2" w14:textId="77777777" w:rsidR="00D95C29" w:rsidRPr="00D95C29" w:rsidRDefault="00D95C29" w:rsidP="00D95C29">
            <w:pPr>
              <w:jc w:val="center"/>
              <w:rPr>
                <w:rFonts w:ascii="Calibri" w:hAnsi="Calibri" w:cs="Calibri"/>
                <w:sz w:val="20"/>
              </w:rPr>
            </w:pPr>
            <w:r w:rsidRPr="00D95C29">
              <w:rPr>
                <w:rFonts w:ascii="Calibri" w:hAnsi="Calibri" w:cs="Calibri"/>
                <w:sz w:val="20"/>
              </w:rPr>
              <w:t>ř.37</w:t>
            </w:r>
          </w:p>
        </w:tc>
        <w:tc>
          <w:tcPr>
            <w:tcW w:w="1020" w:type="dxa"/>
            <w:tcBorders>
              <w:top w:val="nil"/>
              <w:left w:val="nil"/>
              <w:bottom w:val="single" w:sz="4" w:space="0" w:color="auto"/>
              <w:right w:val="single" w:sz="4" w:space="0" w:color="auto"/>
            </w:tcBorders>
            <w:shd w:val="clear" w:color="auto" w:fill="auto"/>
            <w:noWrap/>
            <w:vAlign w:val="center"/>
            <w:hideMark/>
          </w:tcPr>
          <w:p w14:paraId="685A13C3" w14:textId="77777777" w:rsidR="00D95C29" w:rsidRPr="00D95C29" w:rsidRDefault="00D95C29" w:rsidP="00D95C29">
            <w:pPr>
              <w:jc w:val="center"/>
              <w:rPr>
                <w:rFonts w:ascii="Calibri" w:hAnsi="Calibri" w:cs="Calibri"/>
                <w:sz w:val="20"/>
              </w:rPr>
            </w:pPr>
            <w:r w:rsidRPr="00D95C29">
              <w:rPr>
                <w:rFonts w:ascii="Calibri" w:hAnsi="Calibri" w:cs="Calibri"/>
                <w:sz w:val="20"/>
              </w:rPr>
              <w:t>0036</w:t>
            </w:r>
          </w:p>
        </w:tc>
        <w:tc>
          <w:tcPr>
            <w:tcW w:w="1417" w:type="dxa"/>
            <w:tcBorders>
              <w:top w:val="nil"/>
              <w:left w:val="nil"/>
              <w:bottom w:val="single" w:sz="4" w:space="0" w:color="auto"/>
              <w:right w:val="single" w:sz="4" w:space="0" w:color="auto"/>
            </w:tcBorders>
            <w:shd w:val="clear" w:color="auto" w:fill="auto"/>
            <w:noWrap/>
            <w:vAlign w:val="center"/>
            <w:hideMark/>
          </w:tcPr>
          <w:p w14:paraId="62B517CC"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1 840</w:t>
            </w:r>
          </w:p>
        </w:tc>
        <w:tc>
          <w:tcPr>
            <w:tcW w:w="1701" w:type="dxa"/>
            <w:tcBorders>
              <w:top w:val="nil"/>
              <w:left w:val="nil"/>
              <w:bottom w:val="single" w:sz="4" w:space="0" w:color="auto"/>
              <w:right w:val="single" w:sz="8" w:space="0" w:color="auto"/>
            </w:tcBorders>
            <w:shd w:val="clear" w:color="auto" w:fill="auto"/>
            <w:noWrap/>
            <w:vAlign w:val="center"/>
            <w:hideMark/>
          </w:tcPr>
          <w:p w14:paraId="585EE5E5"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2 101</w:t>
            </w:r>
          </w:p>
        </w:tc>
      </w:tr>
      <w:tr w:rsidR="00444872" w:rsidRPr="00D95C29" w14:paraId="55E57595" w14:textId="77777777" w:rsidTr="00F63D79">
        <w:trPr>
          <w:trHeight w:val="28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705FD83" w14:textId="77777777" w:rsidR="00D95C29" w:rsidRPr="00D95C29" w:rsidRDefault="00D95C29" w:rsidP="00D95C29">
            <w:pPr>
              <w:rPr>
                <w:rFonts w:ascii="Calibri" w:hAnsi="Calibri" w:cs="Calibri"/>
                <w:sz w:val="20"/>
              </w:rPr>
            </w:pPr>
            <w:r w:rsidRPr="00D95C29">
              <w:rPr>
                <w:rFonts w:ascii="Calibri" w:hAnsi="Calibri" w:cs="Calibri"/>
                <w:sz w:val="20"/>
              </w:rPr>
              <w:t xml:space="preserve">            29.Daň z příjmů</w:t>
            </w:r>
          </w:p>
        </w:tc>
        <w:tc>
          <w:tcPr>
            <w:tcW w:w="1673" w:type="dxa"/>
            <w:tcBorders>
              <w:top w:val="nil"/>
              <w:left w:val="nil"/>
              <w:bottom w:val="single" w:sz="4" w:space="0" w:color="auto"/>
              <w:right w:val="single" w:sz="4" w:space="0" w:color="auto"/>
            </w:tcBorders>
            <w:shd w:val="clear" w:color="auto" w:fill="auto"/>
            <w:noWrap/>
            <w:vAlign w:val="center"/>
            <w:hideMark/>
          </w:tcPr>
          <w:p w14:paraId="4BDB5A17" w14:textId="77777777" w:rsidR="00D95C29" w:rsidRPr="00D95C29" w:rsidRDefault="00D95C29" w:rsidP="00D95C29">
            <w:pPr>
              <w:jc w:val="center"/>
              <w:rPr>
                <w:rFonts w:ascii="Calibri" w:hAnsi="Calibri" w:cs="Calibri"/>
                <w:sz w:val="20"/>
              </w:rPr>
            </w:pPr>
            <w:r w:rsidRPr="00D95C29">
              <w:rPr>
                <w:rFonts w:ascii="Calibri" w:hAnsi="Calibri" w:cs="Calibri"/>
                <w:sz w:val="20"/>
              </w:rPr>
              <w:t>59</w:t>
            </w:r>
          </w:p>
        </w:tc>
        <w:tc>
          <w:tcPr>
            <w:tcW w:w="1020" w:type="dxa"/>
            <w:tcBorders>
              <w:top w:val="nil"/>
              <w:left w:val="nil"/>
              <w:bottom w:val="single" w:sz="4" w:space="0" w:color="auto"/>
              <w:right w:val="single" w:sz="4" w:space="0" w:color="auto"/>
            </w:tcBorders>
            <w:shd w:val="clear" w:color="auto" w:fill="auto"/>
            <w:noWrap/>
            <w:vAlign w:val="center"/>
            <w:hideMark/>
          </w:tcPr>
          <w:p w14:paraId="391BF37B" w14:textId="77777777" w:rsidR="00D95C29" w:rsidRPr="00D95C29" w:rsidRDefault="00D95C29" w:rsidP="00D95C29">
            <w:pPr>
              <w:jc w:val="center"/>
              <w:rPr>
                <w:rFonts w:ascii="Calibri" w:hAnsi="Calibri" w:cs="Calibri"/>
                <w:sz w:val="20"/>
              </w:rPr>
            </w:pPr>
            <w:r w:rsidRPr="00D95C29">
              <w:rPr>
                <w:rFonts w:ascii="Calibri" w:hAnsi="Calibri" w:cs="Calibri"/>
                <w:sz w:val="20"/>
              </w:rPr>
              <w:t>0037</w:t>
            </w:r>
          </w:p>
        </w:tc>
        <w:tc>
          <w:tcPr>
            <w:tcW w:w="1417" w:type="dxa"/>
            <w:tcBorders>
              <w:top w:val="nil"/>
              <w:left w:val="nil"/>
              <w:bottom w:val="single" w:sz="4" w:space="0" w:color="auto"/>
              <w:right w:val="single" w:sz="4" w:space="0" w:color="auto"/>
            </w:tcBorders>
            <w:shd w:val="clear" w:color="auto" w:fill="auto"/>
            <w:noWrap/>
            <w:vAlign w:val="center"/>
            <w:hideMark/>
          </w:tcPr>
          <w:p w14:paraId="00588855" w14:textId="77777777" w:rsidR="00D95C29" w:rsidRPr="00D95C29" w:rsidRDefault="00D95C29" w:rsidP="00D95C29">
            <w:pPr>
              <w:jc w:val="right"/>
              <w:rPr>
                <w:rFonts w:ascii="Calibri" w:hAnsi="Calibri" w:cs="Calibri"/>
                <w:sz w:val="20"/>
              </w:rPr>
            </w:pPr>
            <w:r w:rsidRPr="00D95C29">
              <w:rPr>
                <w:rFonts w:ascii="Calibri" w:hAnsi="Calibri" w:cs="Calibri"/>
                <w:sz w:val="20"/>
              </w:rPr>
              <w:t>1 840</w:t>
            </w:r>
          </w:p>
        </w:tc>
        <w:tc>
          <w:tcPr>
            <w:tcW w:w="1701" w:type="dxa"/>
            <w:tcBorders>
              <w:top w:val="nil"/>
              <w:left w:val="nil"/>
              <w:bottom w:val="single" w:sz="4" w:space="0" w:color="auto"/>
              <w:right w:val="single" w:sz="8" w:space="0" w:color="auto"/>
            </w:tcBorders>
            <w:shd w:val="clear" w:color="auto" w:fill="auto"/>
            <w:noWrap/>
            <w:vAlign w:val="center"/>
            <w:hideMark/>
          </w:tcPr>
          <w:p w14:paraId="5F72E5C4" w14:textId="77777777" w:rsidR="00D95C29" w:rsidRPr="00D95C29" w:rsidRDefault="00D95C29" w:rsidP="00D95C29">
            <w:pPr>
              <w:jc w:val="right"/>
              <w:rPr>
                <w:rFonts w:ascii="Calibri" w:hAnsi="Calibri" w:cs="Calibri"/>
                <w:sz w:val="20"/>
              </w:rPr>
            </w:pPr>
            <w:r w:rsidRPr="00D95C29">
              <w:rPr>
                <w:rFonts w:ascii="Calibri" w:hAnsi="Calibri" w:cs="Calibri"/>
                <w:sz w:val="20"/>
              </w:rPr>
              <w:t>2 101</w:t>
            </w:r>
          </w:p>
        </w:tc>
      </w:tr>
      <w:tr w:rsidR="00444872" w:rsidRPr="00D95C29" w14:paraId="28481925" w14:textId="77777777" w:rsidTr="00F63D79">
        <w:trPr>
          <w:trHeight w:val="495"/>
        </w:trPr>
        <w:tc>
          <w:tcPr>
            <w:tcW w:w="4385" w:type="dxa"/>
            <w:tcBorders>
              <w:top w:val="nil"/>
              <w:left w:val="single" w:sz="8" w:space="0" w:color="auto"/>
              <w:bottom w:val="single" w:sz="8" w:space="0" w:color="auto"/>
              <w:right w:val="single" w:sz="8" w:space="0" w:color="auto"/>
            </w:tcBorders>
            <w:shd w:val="clear" w:color="auto" w:fill="auto"/>
            <w:vAlign w:val="center"/>
            <w:hideMark/>
          </w:tcPr>
          <w:p w14:paraId="5EDCB423" w14:textId="77777777" w:rsidR="00D95C29" w:rsidRPr="00D95C29" w:rsidRDefault="00D95C29" w:rsidP="00D95C29">
            <w:pPr>
              <w:rPr>
                <w:rFonts w:ascii="Calibri" w:hAnsi="Calibri" w:cs="Calibri"/>
                <w:sz w:val="20"/>
              </w:rPr>
            </w:pPr>
            <w:r w:rsidRPr="00D95C29">
              <w:rPr>
                <w:rFonts w:ascii="Calibri" w:hAnsi="Calibri" w:cs="Calibri"/>
                <w:sz w:val="20"/>
              </w:rPr>
              <w:t>Náklady celkem</w:t>
            </w:r>
          </w:p>
        </w:tc>
        <w:tc>
          <w:tcPr>
            <w:tcW w:w="1673" w:type="dxa"/>
            <w:tcBorders>
              <w:top w:val="nil"/>
              <w:left w:val="nil"/>
              <w:bottom w:val="single" w:sz="8" w:space="0" w:color="auto"/>
              <w:right w:val="single" w:sz="4" w:space="0" w:color="auto"/>
            </w:tcBorders>
            <w:shd w:val="clear" w:color="auto" w:fill="auto"/>
            <w:vAlign w:val="center"/>
            <w:hideMark/>
          </w:tcPr>
          <w:p w14:paraId="53F788D7" w14:textId="77777777" w:rsidR="00D95C29" w:rsidRPr="00D95C29" w:rsidRDefault="00D95C29" w:rsidP="00D95C29">
            <w:pPr>
              <w:jc w:val="center"/>
              <w:rPr>
                <w:rFonts w:ascii="Calibri" w:hAnsi="Calibri" w:cs="Calibri"/>
                <w:sz w:val="20"/>
              </w:rPr>
            </w:pPr>
            <w:r w:rsidRPr="00D95C29">
              <w:rPr>
                <w:rFonts w:ascii="Calibri" w:hAnsi="Calibri" w:cs="Calibri"/>
                <w:sz w:val="20"/>
              </w:rPr>
              <w:t>ř.1+8+12+18+20+ 28+34+36</w:t>
            </w:r>
          </w:p>
        </w:tc>
        <w:tc>
          <w:tcPr>
            <w:tcW w:w="1020" w:type="dxa"/>
            <w:tcBorders>
              <w:top w:val="nil"/>
              <w:left w:val="nil"/>
              <w:bottom w:val="single" w:sz="4" w:space="0" w:color="auto"/>
              <w:right w:val="single" w:sz="4" w:space="0" w:color="auto"/>
            </w:tcBorders>
            <w:shd w:val="clear" w:color="auto" w:fill="auto"/>
            <w:noWrap/>
            <w:vAlign w:val="center"/>
            <w:hideMark/>
          </w:tcPr>
          <w:p w14:paraId="5A49900C" w14:textId="77777777" w:rsidR="00D95C29" w:rsidRPr="00D95C29" w:rsidRDefault="00D95C29" w:rsidP="00D95C29">
            <w:pPr>
              <w:jc w:val="center"/>
              <w:rPr>
                <w:rFonts w:ascii="Calibri" w:hAnsi="Calibri" w:cs="Calibri"/>
                <w:sz w:val="20"/>
              </w:rPr>
            </w:pPr>
            <w:r w:rsidRPr="00D95C29">
              <w:rPr>
                <w:rFonts w:ascii="Calibri" w:hAnsi="Calibri" w:cs="Calibri"/>
                <w:sz w:val="20"/>
              </w:rPr>
              <w:t>0038</w:t>
            </w:r>
          </w:p>
        </w:tc>
        <w:tc>
          <w:tcPr>
            <w:tcW w:w="1417" w:type="dxa"/>
            <w:tcBorders>
              <w:top w:val="nil"/>
              <w:left w:val="nil"/>
              <w:bottom w:val="single" w:sz="8" w:space="0" w:color="auto"/>
              <w:right w:val="single" w:sz="4" w:space="0" w:color="auto"/>
            </w:tcBorders>
            <w:shd w:val="clear" w:color="auto" w:fill="auto"/>
            <w:noWrap/>
            <w:vAlign w:val="center"/>
            <w:hideMark/>
          </w:tcPr>
          <w:p w14:paraId="5328046F"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1 559 724</w:t>
            </w:r>
          </w:p>
        </w:tc>
        <w:tc>
          <w:tcPr>
            <w:tcW w:w="1701" w:type="dxa"/>
            <w:tcBorders>
              <w:top w:val="nil"/>
              <w:left w:val="nil"/>
              <w:bottom w:val="single" w:sz="8" w:space="0" w:color="auto"/>
              <w:right w:val="single" w:sz="8" w:space="0" w:color="auto"/>
            </w:tcBorders>
            <w:shd w:val="clear" w:color="auto" w:fill="auto"/>
            <w:noWrap/>
            <w:vAlign w:val="center"/>
            <w:hideMark/>
          </w:tcPr>
          <w:p w14:paraId="413EFBA1"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60 678</w:t>
            </w:r>
          </w:p>
        </w:tc>
      </w:tr>
      <w:tr w:rsidR="00D95C29" w:rsidRPr="00D95C29" w14:paraId="2B42AB72" w14:textId="77777777" w:rsidTr="00F63D79">
        <w:trPr>
          <w:trHeight w:val="255"/>
        </w:trPr>
        <w:tc>
          <w:tcPr>
            <w:tcW w:w="1019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0F9691F" w14:textId="77777777" w:rsidR="00D95C29" w:rsidRPr="00D95C29" w:rsidRDefault="00D95C29" w:rsidP="00D95C29">
            <w:pPr>
              <w:rPr>
                <w:rFonts w:ascii="Calibri" w:hAnsi="Calibri" w:cs="Calibri"/>
                <w:b/>
                <w:bCs/>
                <w:sz w:val="20"/>
              </w:rPr>
            </w:pPr>
            <w:r w:rsidRPr="00D95C29">
              <w:rPr>
                <w:rFonts w:ascii="Calibri" w:hAnsi="Calibri" w:cs="Calibri"/>
                <w:b/>
                <w:bCs/>
                <w:sz w:val="20"/>
              </w:rPr>
              <w:t>B. Výnosy</w:t>
            </w:r>
          </w:p>
        </w:tc>
      </w:tr>
      <w:tr w:rsidR="00444872" w:rsidRPr="00D95C29" w14:paraId="6A8400D3"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7B7FE85" w14:textId="77777777" w:rsidR="00D95C29" w:rsidRPr="00D95C29" w:rsidRDefault="00D95C29" w:rsidP="00D95C29">
            <w:pPr>
              <w:rPr>
                <w:rFonts w:ascii="Calibri" w:hAnsi="Calibri" w:cs="Calibri"/>
                <w:sz w:val="20"/>
              </w:rPr>
            </w:pPr>
            <w:r w:rsidRPr="00D95C29">
              <w:rPr>
                <w:rFonts w:ascii="Calibri" w:hAnsi="Calibri" w:cs="Calibri"/>
                <w:sz w:val="20"/>
              </w:rPr>
              <w:t xml:space="preserve">        </w:t>
            </w:r>
            <w:proofErr w:type="spellStart"/>
            <w:r w:rsidRPr="00D95C29">
              <w:rPr>
                <w:rFonts w:ascii="Calibri" w:hAnsi="Calibri" w:cs="Calibri"/>
                <w:sz w:val="20"/>
              </w:rPr>
              <w:t>I.Provozní</w:t>
            </w:r>
            <w:proofErr w:type="spellEnd"/>
            <w:r w:rsidRPr="00D95C29">
              <w:rPr>
                <w:rFonts w:ascii="Calibri" w:hAnsi="Calibri" w:cs="Calibri"/>
                <w:sz w:val="20"/>
              </w:rPr>
              <w:t xml:space="preserve"> dotace</w:t>
            </w:r>
          </w:p>
        </w:tc>
        <w:tc>
          <w:tcPr>
            <w:tcW w:w="1673" w:type="dxa"/>
            <w:tcBorders>
              <w:top w:val="single" w:sz="4" w:space="0" w:color="auto"/>
              <w:left w:val="nil"/>
              <w:bottom w:val="single" w:sz="4" w:space="0" w:color="auto"/>
              <w:right w:val="nil"/>
            </w:tcBorders>
            <w:shd w:val="clear" w:color="auto" w:fill="auto"/>
            <w:noWrap/>
            <w:vAlign w:val="center"/>
            <w:hideMark/>
          </w:tcPr>
          <w:p w14:paraId="28AC0072" w14:textId="77777777" w:rsidR="00D95C29" w:rsidRPr="00D95C29" w:rsidRDefault="00D95C29" w:rsidP="00D95C29">
            <w:pPr>
              <w:jc w:val="center"/>
              <w:rPr>
                <w:rFonts w:ascii="Calibri" w:hAnsi="Calibri" w:cs="Calibri"/>
                <w:sz w:val="20"/>
              </w:rPr>
            </w:pPr>
            <w:r w:rsidRPr="00D95C29">
              <w:rPr>
                <w:rFonts w:ascii="Calibri" w:hAnsi="Calibri" w:cs="Calibri"/>
                <w:sz w:val="20"/>
              </w:rPr>
              <w:t xml:space="preserve">ř.41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9DDDE" w14:textId="77777777" w:rsidR="00D95C29" w:rsidRPr="00D95C29" w:rsidRDefault="00D95C29" w:rsidP="00D95C29">
            <w:pPr>
              <w:jc w:val="center"/>
              <w:rPr>
                <w:rFonts w:ascii="Calibri" w:hAnsi="Calibri" w:cs="Calibri"/>
                <w:sz w:val="20"/>
              </w:rPr>
            </w:pPr>
            <w:r w:rsidRPr="00D95C29">
              <w:rPr>
                <w:rFonts w:ascii="Calibri" w:hAnsi="Calibri" w:cs="Calibri"/>
                <w:sz w:val="20"/>
              </w:rPr>
              <w:t>0040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EE1804A"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1147727</w:t>
            </w:r>
          </w:p>
        </w:tc>
        <w:tc>
          <w:tcPr>
            <w:tcW w:w="1701" w:type="dxa"/>
            <w:tcBorders>
              <w:top w:val="nil"/>
              <w:left w:val="nil"/>
              <w:bottom w:val="single" w:sz="4" w:space="0" w:color="auto"/>
              <w:right w:val="single" w:sz="8" w:space="0" w:color="auto"/>
            </w:tcBorders>
            <w:shd w:val="clear" w:color="auto" w:fill="auto"/>
            <w:noWrap/>
            <w:vAlign w:val="center"/>
            <w:hideMark/>
          </w:tcPr>
          <w:p w14:paraId="3C036D47"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49</w:t>
            </w:r>
          </w:p>
        </w:tc>
      </w:tr>
      <w:tr w:rsidR="00444872" w:rsidRPr="00D95C29" w14:paraId="56B0711E"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5209C28" w14:textId="77777777" w:rsidR="00D95C29" w:rsidRPr="00D95C29" w:rsidRDefault="00D95C29" w:rsidP="00D95C29">
            <w:pPr>
              <w:rPr>
                <w:rFonts w:ascii="Calibri" w:hAnsi="Calibri" w:cs="Calibri"/>
                <w:sz w:val="20"/>
              </w:rPr>
            </w:pPr>
            <w:r w:rsidRPr="00D95C29">
              <w:rPr>
                <w:rFonts w:ascii="Calibri" w:hAnsi="Calibri" w:cs="Calibri"/>
                <w:sz w:val="20"/>
              </w:rPr>
              <w:t xml:space="preserve">             1.Provozní dotace</w:t>
            </w:r>
          </w:p>
        </w:tc>
        <w:tc>
          <w:tcPr>
            <w:tcW w:w="1673" w:type="dxa"/>
            <w:tcBorders>
              <w:top w:val="nil"/>
              <w:left w:val="nil"/>
              <w:bottom w:val="single" w:sz="4" w:space="0" w:color="auto"/>
              <w:right w:val="single" w:sz="4" w:space="0" w:color="auto"/>
            </w:tcBorders>
            <w:shd w:val="clear" w:color="auto" w:fill="auto"/>
            <w:noWrap/>
            <w:vAlign w:val="center"/>
            <w:hideMark/>
          </w:tcPr>
          <w:p w14:paraId="2F138DE3" w14:textId="77777777" w:rsidR="00D95C29" w:rsidRPr="00D95C29" w:rsidRDefault="00D95C29" w:rsidP="00D95C29">
            <w:pPr>
              <w:jc w:val="center"/>
              <w:rPr>
                <w:rFonts w:ascii="Calibri" w:hAnsi="Calibri" w:cs="Calibri"/>
                <w:sz w:val="20"/>
              </w:rPr>
            </w:pPr>
            <w:r w:rsidRPr="00D95C29">
              <w:rPr>
                <w:rFonts w:ascii="Calibri" w:hAnsi="Calibri" w:cs="Calibri"/>
                <w:sz w:val="20"/>
              </w:rPr>
              <w:t>691</w:t>
            </w:r>
          </w:p>
        </w:tc>
        <w:tc>
          <w:tcPr>
            <w:tcW w:w="1020" w:type="dxa"/>
            <w:tcBorders>
              <w:top w:val="nil"/>
              <w:left w:val="nil"/>
              <w:bottom w:val="single" w:sz="4" w:space="0" w:color="auto"/>
              <w:right w:val="single" w:sz="4" w:space="0" w:color="auto"/>
            </w:tcBorders>
            <w:shd w:val="clear" w:color="auto" w:fill="auto"/>
            <w:noWrap/>
            <w:vAlign w:val="center"/>
            <w:hideMark/>
          </w:tcPr>
          <w:p w14:paraId="1C3711C3" w14:textId="77777777" w:rsidR="00D95C29" w:rsidRPr="00D95C29" w:rsidRDefault="00D95C29" w:rsidP="00D95C29">
            <w:pPr>
              <w:jc w:val="center"/>
              <w:rPr>
                <w:rFonts w:ascii="Calibri" w:hAnsi="Calibri" w:cs="Calibri"/>
                <w:sz w:val="20"/>
              </w:rPr>
            </w:pPr>
            <w:r w:rsidRPr="00D95C29">
              <w:rPr>
                <w:rFonts w:ascii="Calibri" w:hAnsi="Calibri" w:cs="Calibri"/>
                <w:sz w:val="20"/>
              </w:rPr>
              <w:t>0041</w:t>
            </w:r>
          </w:p>
        </w:tc>
        <w:tc>
          <w:tcPr>
            <w:tcW w:w="1417" w:type="dxa"/>
            <w:tcBorders>
              <w:top w:val="nil"/>
              <w:left w:val="nil"/>
              <w:bottom w:val="single" w:sz="4" w:space="0" w:color="auto"/>
              <w:right w:val="single" w:sz="4" w:space="0" w:color="auto"/>
            </w:tcBorders>
            <w:shd w:val="clear" w:color="auto" w:fill="auto"/>
            <w:noWrap/>
            <w:vAlign w:val="center"/>
            <w:hideMark/>
          </w:tcPr>
          <w:p w14:paraId="07B12695" w14:textId="77777777" w:rsidR="00D95C29" w:rsidRPr="00D95C29" w:rsidRDefault="00D95C29" w:rsidP="00D95C29">
            <w:pPr>
              <w:jc w:val="right"/>
              <w:rPr>
                <w:rFonts w:ascii="Calibri" w:hAnsi="Calibri" w:cs="Calibri"/>
                <w:sz w:val="20"/>
              </w:rPr>
            </w:pPr>
            <w:r w:rsidRPr="00D95C29">
              <w:rPr>
                <w:rFonts w:ascii="Calibri" w:hAnsi="Calibri" w:cs="Calibri"/>
                <w:sz w:val="20"/>
              </w:rPr>
              <w:t>1147727</w:t>
            </w:r>
          </w:p>
        </w:tc>
        <w:tc>
          <w:tcPr>
            <w:tcW w:w="1701" w:type="dxa"/>
            <w:tcBorders>
              <w:top w:val="nil"/>
              <w:left w:val="nil"/>
              <w:bottom w:val="single" w:sz="4" w:space="0" w:color="auto"/>
              <w:right w:val="single" w:sz="8" w:space="0" w:color="auto"/>
            </w:tcBorders>
            <w:shd w:val="clear" w:color="auto" w:fill="auto"/>
            <w:noWrap/>
            <w:vAlign w:val="center"/>
            <w:hideMark/>
          </w:tcPr>
          <w:p w14:paraId="3221D335" w14:textId="77777777" w:rsidR="00D95C29" w:rsidRPr="00D95C29" w:rsidRDefault="00D95C29" w:rsidP="00D95C29">
            <w:pPr>
              <w:jc w:val="right"/>
              <w:rPr>
                <w:rFonts w:ascii="Calibri" w:hAnsi="Calibri" w:cs="Calibri"/>
                <w:sz w:val="20"/>
              </w:rPr>
            </w:pPr>
            <w:r w:rsidRPr="00D95C29">
              <w:rPr>
                <w:rFonts w:ascii="Calibri" w:hAnsi="Calibri" w:cs="Calibri"/>
                <w:sz w:val="20"/>
              </w:rPr>
              <w:t>49</w:t>
            </w:r>
          </w:p>
        </w:tc>
      </w:tr>
      <w:tr w:rsidR="00444872" w:rsidRPr="00D95C29" w14:paraId="262BEA95"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9F07612" w14:textId="77777777" w:rsidR="00D95C29" w:rsidRPr="00D95C29" w:rsidRDefault="00D95C29" w:rsidP="00D95C29">
            <w:pPr>
              <w:rPr>
                <w:rFonts w:ascii="Calibri" w:hAnsi="Calibri" w:cs="Calibri"/>
                <w:sz w:val="20"/>
              </w:rPr>
            </w:pPr>
            <w:r w:rsidRPr="00D95C29">
              <w:rPr>
                <w:rFonts w:ascii="Calibri" w:hAnsi="Calibri" w:cs="Calibri"/>
                <w:sz w:val="20"/>
              </w:rPr>
              <w:t xml:space="preserve">      </w:t>
            </w:r>
            <w:proofErr w:type="spellStart"/>
            <w:r w:rsidRPr="00D95C29">
              <w:rPr>
                <w:rFonts w:ascii="Calibri" w:hAnsi="Calibri" w:cs="Calibri"/>
                <w:sz w:val="20"/>
              </w:rPr>
              <w:t>II.Přijaté</w:t>
            </w:r>
            <w:proofErr w:type="spellEnd"/>
            <w:r w:rsidRPr="00D95C29">
              <w:rPr>
                <w:rFonts w:ascii="Calibri" w:hAnsi="Calibri" w:cs="Calibri"/>
                <w:sz w:val="20"/>
              </w:rPr>
              <w:t xml:space="preserve"> příspěvky </w:t>
            </w:r>
          </w:p>
        </w:tc>
        <w:tc>
          <w:tcPr>
            <w:tcW w:w="1673" w:type="dxa"/>
            <w:tcBorders>
              <w:top w:val="nil"/>
              <w:left w:val="nil"/>
              <w:bottom w:val="single" w:sz="4" w:space="0" w:color="auto"/>
              <w:right w:val="nil"/>
            </w:tcBorders>
            <w:shd w:val="clear" w:color="auto" w:fill="auto"/>
            <w:noWrap/>
            <w:vAlign w:val="center"/>
            <w:hideMark/>
          </w:tcPr>
          <w:p w14:paraId="28EE7924" w14:textId="77777777" w:rsidR="00D95C29" w:rsidRPr="00D95C29" w:rsidRDefault="00D95C29" w:rsidP="00D95C29">
            <w:pPr>
              <w:jc w:val="center"/>
              <w:rPr>
                <w:rFonts w:ascii="Calibri" w:hAnsi="Calibri" w:cs="Calibri"/>
                <w:sz w:val="20"/>
              </w:rPr>
            </w:pPr>
            <w:r w:rsidRPr="00D95C29">
              <w:rPr>
                <w:rFonts w:ascii="Calibri" w:hAnsi="Calibri" w:cs="Calibri"/>
                <w:sz w:val="20"/>
              </w:rPr>
              <w:t>ř.43 až 45</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FAA236E" w14:textId="77777777" w:rsidR="00D95C29" w:rsidRPr="00D95C29" w:rsidRDefault="00D95C29" w:rsidP="00D95C29">
            <w:pPr>
              <w:jc w:val="center"/>
              <w:rPr>
                <w:rFonts w:ascii="Calibri" w:hAnsi="Calibri" w:cs="Calibri"/>
                <w:sz w:val="20"/>
              </w:rPr>
            </w:pPr>
            <w:r w:rsidRPr="00D95C29">
              <w:rPr>
                <w:rFonts w:ascii="Calibri" w:hAnsi="Calibri" w:cs="Calibri"/>
                <w:sz w:val="20"/>
              </w:rPr>
              <w:t>0042</w:t>
            </w:r>
          </w:p>
        </w:tc>
        <w:tc>
          <w:tcPr>
            <w:tcW w:w="1417" w:type="dxa"/>
            <w:tcBorders>
              <w:top w:val="nil"/>
              <w:left w:val="nil"/>
              <w:bottom w:val="single" w:sz="4" w:space="0" w:color="auto"/>
              <w:right w:val="single" w:sz="4" w:space="0" w:color="auto"/>
            </w:tcBorders>
            <w:shd w:val="clear" w:color="auto" w:fill="auto"/>
            <w:noWrap/>
            <w:vAlign w:val="center"/>
            <w:hideMark/>
          </w:tcPr>
          <w:p w14:paraId="1D1E2C7F"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3 947</w:t>
            </w:r>
          </w:p>
        </w:tc>
        <w:tc>
          <w:tcPr>
            <w:tcW w:w="1701" w:type="dxa"/>
            <w:tcBorders>
              <w:top w:val="nil"/>
              <w:left w:val="nil"/>
              <w:bottom w:val="single" w:sz="4" w:space="0" w:color="auto"/>
              <w:right w:val="single" w:sz="8" w:space="0" w:color="auto"/>
            </w:tcBorders>
            <w:shd w:val="clear" w:color="auto" w:fill="auto"/>
            <w:noWrap/>
            <w:vAlign w:val="center"/>
            <w:hideMark/>
          </w:tcPr>
          <w:p w14:paraId="299DCF71" w14:textId="77777777" w:rsidR="00D95C29" w:rsidRPr="00D95C29" w:rsidRDefault="00D95C29" w:rsidP="00D95C29">
            <w:pPr>
              <w:jc w:val="center"/>
              <w:rPr>
                <w:rFonts w:ascii="Calibri" w:hAnsi="Calibri" w:cs="Calibri"/>
                <w:color w:val="0070C0"/>
                <w:sz w:val="20"/>
              </w:rPr>
            </w:pPr>
            <w:r w:rsidRPr="00D95C29">
              <w:rPr>
                <w:rFonts w:ascii="Calibri" w:hAnsi="Calibri" w:cs="Calibri"/>
                <w:color w:val="0070C0"/>
                <w:sz w:val="20"/>
              </w:rPr>
              <w:t>31</w:t>
            </w:r>
          </w:p>
        </w:tc>
      </w:tr>
      <w:tr w:rsidR="00444872" w:rsidRPr="00D95C29" w14:paraId="271B1E3D"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6AFEDBD" w14:textId="77777777" w:rsidR="00FF4E68" w:rsidRDefault="00D95C29" w:rsidP="00D95C29">
            <w:pPr>
              <w:rPr>
                <w:rFonts w:ascii="Calibri" w:hAnsi="Calibri" w:cs="Calibri"/>
                <w:sz w:val="20"/>
              </w:rPr>
            </w:pPr>
            <w:r w:rsidRPr="00D95C29">
              <w:rPr>
                <w:rFonts w:ascii="Calibri" w:hAnsi="Calibri" w:cs="Calibri"/>
                <w:sz w:val="20"/>
              </w:rPr>
              <w:t xml:space="preserve">             2.Přijaté příspěvky zúčtované mezi </w:t>
            </w:r>
            <w:r w:rsidR="00FF4E68">
              <w:rPr>
                <w:rFonts w:ascii="Calibri" w:hAnsi="Calibri" w:cs="Calibri"/>
                <w:sz w:val="20"/>
              </w:rPr>
              <w:t xml:space="preserve"> </w:t>
            </w:r>
          </w:p>
          <w:p w14:paraId="7DD3295F" w14:textId="4C433569" w:rsidR="00D95C29" w:rsidRPr="00D95C29" w:rsidRDefault="00FF4E68" w:rsidP="00D95C29">
            <w:pPr>
              <w:rPr>
                <w:rFonts w:ascii="Calibri" w:hAnsi="Calibri" w:cs="Calibri"/>
                <w:sz w:val="20"/>
              </w:rPr>
            </w:pPr>
            <w:r>
              <w:rPr>
                <w:rFonts w:ascii="Calibri" w:hAnsi="Calibri" w:cs="Calibri"/>
                <w:sz w:val="20"/>
              </w:rPr>
              <w:t xml:space="preserve">             </w:t>
            </w:r>
            <w:r w:rsidR="00D95C29" w:rsidRPr="00D95C29">
              <w:rPr>
                <w:rFonts w:ascii="Calibri" w:hAnsi="Calibri" w:cs="Calibri"/>
                <w:sz w:val="20"/>
              </w:rPr>
              <w:t>organizačními složkami</w:t>
            </w:r>
          </w:p>
        </w:tc>
        <w:tc>
          <w:tcPr>
            <w:tcW w:w="1673" w:type="dxa"/>
            <w:tcBorders>
              <w:top w:val="nil"/>
              <w:left w:val="nil"/>
              <w:bottom w:val="single" w:sz="4" w:space="0" w:color="auto"/>
              <w:right w:val="single" w:sz="4" w:space="0" w:color="auto"/>
            </w:tcBorders>
            <w:shd w:val="clear" w:color="auto" w:fill="auto"/>
            <w:noWrap/>
            <w:vAlign w:val="center"/>
            <w:hideMark/>
          </w:tcPr>
          <w:p w14:paraId="28E71A26" w14:textId="77777777" w:rsidR="00D95C29" w:rsidRPr="00D95C29" w:rsidRDefault="00D95C29" w:rsidP="00D95C29">
            <w:pPr>
              <w:jc w:val="center"/>
              <w:rPr>
                <w:rFonts w:ascii="Calibri" w:hAnsi="Calibri" w:cs="Calibri"/>
                <w:sz w:val="20"/>
              </w:rPr>
            </w:pPr>
            <w:r w:rsidRPr="00D95C29">
              <w:rPr>
                <w:rFonts w:ascii="Calibri" w:hAnsi="Calibri" w:cs="Calibri"/>
                <w:sz w:val="20"/>
              </w:rPr>
              <w:t>681</w:t>
            </w:r>
          </w:p>
        </w:tc>
        <w:tc>
          <w:tcPr>
            <w:tcW w:w="1020" w:type="dxa"/>
            <w:tcBorders>
              <w:top w:val="nil"/>
              <w:left w:val="nil"/>
              <w:bottom w:val="single" w:sz="4" w:space="0" w:color="auto"/>
              <w:right w:val="single" w:sz="4" w:space="0" w:color="auto"/>
            </w:tcBorders>
            <w:shd w:val="clear" w:color="auto" w:fill="auto"/>
            <w:noWrap/>
            <w:vAlign w:val="center"/>
            <w:hideMark/>
          </w:tcPr>
          <w:p w14:paraId="44E2E85D" w14:textId="77777777" w:rsidR="00D95C29" w:rsidRPr="00D95C29" w:rsidRDefault="00D95C29" w:rsidP="00D95C29">
            <w:pPr>
              <w:jc w:val="center"/>
              <w:rPr>
                <w:rFonts w:ascii="Calibri" w:hAnsi="Calibri" w:cs="Calibri"/>
                <w:sz w:val="20"/>
              </w:rPr>
            </w:pPr>
            <w:r w:rsidRPr="00D95C29">
              <w:rPr>
                <w:rFonts w:ascii="Calibri" w:hAnsi="Calibri" w:cs="Calibri"/>
                <w:sz w:val="20"/>
              </w:rPr>
              <w:t>0043</w:t>
            </w:r>
          </w:p>
        </w:tc>
        <w:tc>
          <w:tcPr>
            <w:tcW w:w="1417" w:type="dxa"/>
            <w:tcBorders>
              <w:top w:val="nil"/>
              <w:left w:val="nil"/>
              <w:bottom w:val="single" w:sz="4" w:space="0" w:color="auto"/>
              <w:right w:val="single" w:sz="4" w:space="0" w:color="auto"/>
            </w:tcBorders>
            <w:shd w:val="clear" w:color="auto" w:fill="auto"/>
            <w:noWrap/>
            <w:vAlign w:val="center"/>
            <w:hideMark/>
          </w:tcPr>
          <w:p w14:paraId="4FF91957"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224E0B7A"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r>
      <w:tr w:rsidR="00444872" w:rsidRPr="00D95C29" w14:paraId="2E8E4F3A"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5663D89C" w14:textId="77777777" w:rsidR="00D95C29" w:rsidRPr="00D95C29" w:rsidRDefault="00D95C29" w:rsidP="00D95C29">
            <w:pPr>
              <w:rPr>
                <w:rFonts w:ascii="Calibri" w:hAnsi="Calibri" w:cs="Calibri"/>
                <w:sz w:val="20"/>
              </w:rPr>
            </w:pPr>
            <w:r w:rsidRPr="00D95C29">
              <w:rPr>
                <w:rFonts w:ascii="Calibri" w:hAnsi="Calibri" w:cs="Calibri"/>
                <w:sz w:val="20"/>
              </w:rPr>
              <w:t xml:space="preserve">            3.Přijaté příspěvky (dary)</w:t>
            </w:r>
          </w:p>
        </w:tc>
        <w:tc>
          <w:tcPr>
            <w:tcW w:w="1673" w:type="dxa"/>
            <w:tcBorders>
              <w:top w:val="nil"/>
              <w:left w:val="nil"/>
              <w:bottom w:val="single" w:sz="4" w:space="0" w:color="auto"/>
              <w:right w:val="single" w:sz="4" w:space="0" w:color="auto"/>
            </w:tcBorders>
            <w:shd w:val="clear" w:color="auto" w:fill="auto"/>
            <w:noWrap/>
            <w:vAlign w:val="center"/>
            <w:hideMark/>
          </w:tcPr>
          <w:p w14:paraId="4F79B954" w14:textId="77777777" w:rsidR="00D95C29" w:rsidRPr="00D95C29" w:rsidRDefault="00D95C29" w:rsidP="00D95C29">
            <w:pPr>
              <w:jc w:val="center"/>
              <w:rPr>
                <w:rFonts w:ascii="Calibri" w:hAnsi="Calibri" w:cs="Calibri"/>
                <w:sz w:val="20"/>
              </w:rPr>
            </w:pPr>
            <w:r w:rsidRPr="00D95C29">
              <w:rPr>
                <w:rFonts w:ascii="Calibri" w:hAnsi="Calibri" w:cs="Calibri"/>
                <w:sz w:val="20"/>
              </w:rPr>
              <w:t>682</w:t>
            </w:r>
          </w:p>
        </w:tc>
        <w:tc>
          <w:tcPr>
            <w:tcW w:w="1020" w:type="dxa"/>
            <w:tcBorders>
              <w:top w:val="nil"/>
              <w:left w:val="nil"/>
              <w:bottom w:val="single" w:sz="4" w:space="0" w:color="auto"/>
              <w:right w:val="single" w:sz="4" w:space="0" w:color="auto"/>
            </w:tcBorders>
            <w:shd w:val="clear" w:color="auto" w:fill="auto"/>
            <w:noWrap/>
            <w:vAlign w:val="center"/>
            <w:hideMark/>
          </w:tcPr>
          <w:p w14:paraId="0BC7B17F" w14:textId="77777777" w:rsidR="00D95C29" w:rsidRPr="00D95C29" w:rsidRDefault="00D95C29" w:rsidP="00D95C29">
            <w:pPr>
              <w:jc w:val="center"/>
              <w:rPr>
                <w:rFonts w:ascii="Calibri" w:hAnsi="Calibri" w:cs="Calibri"/>
                <w:sz w:val="20"/>
              </w:rPr>
            </w:pPr>
            <w:r w:rsidRPr="00D95C29">
              <w:rPr>
                <w:rFonts w:ascii="Calibri" w:hAnsi="Calibri" w:cs="Calibri"/>
                <w:sz w:val="20"/>
              </w:rPr>
              <w:t>0044</w:t>
            </w:r>
          </w:p>
        </w:tc>
        <w:tc>
          <w:tcPr>
            <w:tcW w:w="1417" w:type="dxa"/>
            <w:tcBorders>
              <w:top w:val="nil"/>
              <w:left w:val="nil"/>
              <w:bottom w:val="single" w:sz="4" w:space="0" w:color="auto"/>
              <w:right w:val="single" w:sz="4" w:space="0" w:color="auto"/>
            </w:tcBorders>
            <w:shd w:val="clear" w:color="auto" w:fill="auto"/>
            <w:noWrap/>
            <w:vAlign w:val="center"/>
            <w:hideMark/>
          </w:tcPr>
          <w:p w14:paraId="06F110C9" w14:textId="77777777" w:rsidR="00D95C29" w:rsidRPr="00D95C29" w:rsidRDefault="00D95C29" w:rsidP="00D95C29">
            <w:pPr>
              <w:jc w:val="right"/>
              <w:rPr>
                <w:rFonts w:ascii="Calibri" w:hAnsi="Calibri" w:cs="Calibri"/>
                <w:sz w:val="20"/>
              </w:rPr>
            </w:pPr>
            <w:r w:rsidRPr="00D95C29">
              <w:rPr>
                <w:rFonts w:ascii="Calibri" w:hAnsi="Calibri" w:cs="Calibri"/>
                <w:sz w:val="20"/>
              </w:rPr>
              <w:t>3 947</w:t>
            </w:r>
          </w:p>
        </w:tc>
        <w:tc>
          <w:tcPr>
            <w:tcW w:w="1701" w:type="dxa"/>
            <w:tcBorders>
              <w:top w:val="nil"/>
              <w:left w:val="nil"/>
              <w:bottom w:val="single" w:sz="4" w:space="0" w:color="auto"/>
              <w:right w:val="single" w:sz="8" w:space="0" w:color="auto"/>
            </w:tcBorders>
            <w:shd w:val="clear" w:color="auto" w:fill="auto"/>
            <w:noWrap/>
            <w:vAlign w:val="center"/>
            <w:hideMark/>
          </w:tcPr>
          <w:p w14:paraId="691D929C" w14:textId="77777777" w:rsidR="00D95C29" w:rsidRPr="00D95C29" w:rsidRDefault="00D95C29" w:rsidP="00D95C29">
            <w:pPr>
              <w:jc w:val="right"/>
              <w:rPr>
                <w:rFonts w:ascii="Calibri" w:hAnsi="Calibri" w:cs="Calibri"/>
                <w:sz w:val="20"/>
              </w:rPr>
            </w:pPr>
            <w:r w:rsidRPr="00D95C29">
              <w:rPr>
                <w:rFonts w:ascii="Calibri" w:hAnsi="Calibri" w:cs="Calibri"/>
                <w:sz w:val="20"/>
              </w:rPr>
              <w:t>31</w:t>
            </w:r>
          </w:p>
        </w:tc>
      </w:tr>
      <w:tr w:rsidR="00444872" w:rsidRPr="00D95C29" w14:paraId="0C087F21"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48234C5" w14:textId="77777777" w:rsidR="00D95C29" w:rsidRPr="00D95C29" w:rsidRDefault="00D95C29" w:rsidP="00D95C29">
            <w:pPr>
              <w:rPr>
                <w:rFonts w:ascii="Calibri" w:hAnsi="Calibri" w:cs="Calibri"/>
                <w:sz w:val="20"/>
              </w:rPr>
            </w:pPr>
            <w:r w:rsidRPr="00D95C29">
              <w:rPr>
                <w:rFonts w:ascii="Calibri" w:hAnsi="Calibri" w:cs="Calibri"/>
                <w:sz w:val="20"/>
              </w:rPr>
              <w:t xml:space="preserve">             4.Přijaté členské příspěvky</w:t>
            </w:r>
          </w:p>
        </w:tc>
        <w:tc>
          <w:tcPr>
            <w:tcW w:w="1673" w:type="dxa"/>
            <w:tcBorders>
              <w:top w:val="nil"/>
              <w:left w:val="nil"/>
              <w:bottom w:val="single" w:sz="4" w:space="0" w:color="auto"/>
              <w:right w:val="single" w:sz="4" w:space="0" w:color="auto"/>
            </w:tcBorders>
            <w:shd w:val="clear" w:color="auto" w:fill="auto"/>
            <w:noWrap/>
            <w:vAlign w:val="center"/>
            <w:hideMark/>
          </w:tcPr>
          <w:p w14:paraId="322F3518" w14:textId="77777777" w:rsidR="00D95C29" w:rsidRPr="00D95C29" w:rsidRDefault="00D95C29" w:rsidP="00D95C29">
            <w:pPr>
              <w:jc w:val="center"/>
              <w:rPr>
                <w:rFonts w:ascii="Calibri" w:hAnsi="Calibri" w:cs="Calibri"/>
                <w:sz w:val="20"/>
              </w:rPr>
            </w:pPr>
            <w:r w:rsidRPr="00D95C29">
              <w:rPr>
                <w:rFonts w:ascii="Calibri" w:hAnsi="Calibri" w:cs="Calibri"/>
                <w:sz w:val="20"/>
              </w:rPr>
              <w:t>684</w:t>
            </w:r>
          </w:p>
        </w:tc>
        <w:tc>
          <w:tcPr>
            <w:tcW w:w="1020" w:type="dxa"/>
            <w:tcBorders>
              <w:top w:val="nil"/>
              <w:left w:val="nil"/>
              <w:bottom w:val="single" w:sz="4" w:space="0" w:color="auto"/>
              <w:right w:val="single" w:sz="4" w:space="0" w:color="auto"/>
            </w:tcBorders>
            <w:shd w:val="clear" w:color="auto" w:fill="auto"/>
            <w:noWrap/>
            <w:vAlign w:val="center"/>
            <w:hideMark/>
          </w:tcPr>
          <w:p w14:paraId="5814B727" w14:textId="77777777" w:rsidR="00D95C29" w:rsidRPr="00D95C29" w:rsidRDefault="00D95C29" w:rsidP="00D95C29">
            <w:pPr>
              <w:jc w:val="center"/>
              <w:rPr>
                <w:rFonts w:ascii="Calibri" w:hAnsi="Calibri" w:cs="Calibri"/>
                <w:sz w:val="20"/>
              </w:rPr>
            </w:pPr>
            <w:r w:rsidRPr="00D95C29">
              <w:rPr>
                <w:rFonts w:ascii="Calibri" w:hAnsi="Calibri" w:cs="Calibri"/>
                <w:sz w:val="20"/>
              </w:rPr>
              <w:t>0045</w:t>
            </w:r>
          </w:p>
        </w:tc>
        <w:tc>
          <w:tcPr>
            <w:tcW w:w="1417" w:type="dxa"/>
            <w:tcBorders>
              <w:top w:val="nil"/>
              <w:left w:val="nil"/>
              <w:bottom w:val="single" w:sz="4" w:space="0" w:color="auto"/>
              <w:right w:val="single" w:sz="4" w:space="0" w:color="auto"/>
            </w:tcBorders>
            <w:shd w:val="clear" w:color="auto" w:fill="auto"/>
            <w:noWrap/>
            <w:vAlign w:val="center"/>
            <w:hideMark/>
          </w:tcPr>
          <w:p w14:paraId="2DC3406A"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368AF5E7"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r>
      <w:tr w:rsidR="00444872" w:rsidRPr="00D95C29" w14:paraId="6D724051"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D01D128" w14:textId="77777777" w:rsidR="00D95C29" w:rsidRPr="00D95C29" w:rsidRDefault="00D95C29" w:rsidP="00D95C29">
            <w:pPr>
              <w:rPr>
                <w:rFonts w:ascii="Calibri" w:hAnsi="Calibri" w:cs="Calibri"/>
                <w:sz w:val="20"/>
              </w:rPr>
            </w:pPr>
            <w:r w:rsidRPr="00D95C29">
              <w:rPr>
                <w:rFonts w:ascii="Calibri" w:hAnsi="Calibri" w:cs="Calibri"/>
                <w:sz w:val="20"/>
              </w:rPr>
              <w:t xml:space="preserve">        </w:t>
            </w:r>
            <w:proofErr w:type="spellStart"/>
            <w:r w:rsidRPr="00D95C29">
              <w:rPr>
                <w:rFonts w:ascii="Calibri" w:hAnsi="Calibri" w:cs="Calibri"/>
                <w:sz w:val="20"/>
              </w:rPr>
              <w:t>III.Tržby</w:t>
            </w:r>
            <w:proofErr w:type="spellEnd"/>
            <w:r w:rsidRPr="00D95C29">
              <w:rPr>
                <w:rFonts w:ascii="Calibri" w:hAnsi="Calibri" w:cs="Calibri"/>
                <w:sz w:val="20"/>
              </w:rPr>
              <w:t xml:space="preserve"> za vlastní výkony a za zboží celkem</w:t>
            </w:r>
          </w:p>
        </w:tc>
        <w:tc>
          <w:tcPr>
            <w:tcW w:w="1673" w:type="dxa"/>
            <w:tcBorders>
              <w:top w:val="nil"/>
              <w:left w:val="nil"/>
              <w:bottom w:val="single" w:sz="4" w:space="0" w:color="auto"/>
              <w:right w:val="nil"/>
            </w:tcBorders>
            <w:shd w:val="clear" w:color="auto" w:fill="auto"/>
            <w:vAlign w:val="center"/>
            <w:hideMark/>
          </w:tcPr>
          <w:p w14:paraId="09C1BFE7" w14:textId="77777777" w:rsidR="00D95C29" w:rsidRPr="00D95C29" w:rsidRDefault="00D95C29" w:rsidP="00D95C29">
            <w:pPr>
              <w:jc w:val="center"/>
              <w:rPr>
                <w:rFonts w:ascii="Calibri" w:hAnsi="Calibri" w:cs="Calibri"/>
                <w:sz w:val="20"/>
              </w:rPr>
            </w:pPr>
            <w:r w:rsidRPr="00D95C29">
              <w:rPr>
                <w:rFonts w:ascii="Calibri" w:hAnsi="Calibri" w:cs="Calibri"/>
                <w:sz w:val="20"/>
              </w:rPr>
              <w:t>601,602,604</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8EBC89F" w14:textId="77777777" w:rsidR="00D95C29" w:rsidRPr="00D95C29" w:rsidRDefault="00D95C29" w:rsidP="00D95C29">
            <w:pPr>
              <w:jc w:val="center"/>
              <w:rPr>
                <w:rFonts w:ascii="Calibri" w:hAnsi="Calibri" w:cs="Calibri"/>
                <w:sz w:val="20"/>
              </w:rPr>
            </w:pPr>
            <w:r w:rsidRPr="00D95C29">
              <w:rPr>
                <w:rFonts w:ascii="Calibri" w:hAnsi="Calibri" w:cs="Calibri"/>
                <w:sz w:val="20"/>
              </w:rPr>
              <w:t>0046</w:t>
            </w:r>
          </w:p>
        </w:tc>
        <w:tc>
          <w:tcPr>
            <w:tcW w:w="1417" w:type="dxa"/>
            <w:tcBorders>
              <w:top w:val="nil"/>
              <w:left w:val="nil"/>
              <w:bottom w:val="single" w:sz="4" w:space="0" w:color="auto"/>
              <w:right w:val="single" w:sz="4" w:space="0" w:color="auto"/>
            </w:tcBorders>
            <w:shd w:val="clear" w:color="auto" w:fill="auto"/>
            <w:noWrap/>
            <w:vAlign w:val="center"/>
            <w:hideMark/>
          </w:tcPr>
          <w:p w14:paraId="387C7572" w14:textId="77777777" w:rsidR="00D95C29" w:rsidRPr="00D95C29" w:rsidRDefault="00D95C29" w:rsidP="00D95C29">
            <w:pPr>
              <w:jc w:val="right"/>
              <w:rPr>
                <w:rFonts w:ascii="Calibri" w:hAnsi="Calibri" w:cs="Calibri"/>
                <w:color w:val="3366FF"/>
                <w:sz w:val="20"/>
              </w:rPr>
            </w:pPr>
            <w:r w:rsidRPr="00D95C29">
              <w:rPr>
                <w:rFonts w:ascii="Calibri" w:hAnsi="Calibri" w:cs="Calibri"/>
                <w:color w:val="3366FF"/>
                <w:sz w:val="20"/>
              </w:rPr>
              <w:t>83 088</w:t>
            </w:r>
          </w:p>
        </w:tc>
        <w:tc>
          <w:tcPr>
            <w:tcW w:w="1701" w:type="dxa"/>
            <w:tcBorders>
              <w:top w:val="nil"/>
              <w:left w:val="nil"/>
              <w:bottom w:val="single" w:sz="4" w:space="0" w:color="auto"/>
              <w:right w:val="single" w:sz="8" w:space="0" w:color="auto"/>
            </w:tcBorders>
            <w:shd w:val="clear" w:color="auto" w:fill="auto"/>
            <w:noWrap/>
            <w:vAlign w:val="center"/>
            <w:hideMark/>
          </w:tcPr>
          <w:p w14:paraId="19B26FA8" w14:textId="77777777" w:rsidR="00D95C29" w:rsidRPr="00D95C29" w:rsidRDefault="00D95C29" w:rsidP="00D95C29">
            <w:pPr>
              <w:jc w:val="right"/>
              <w:rPr>
                <w:rFonts w:ascii="Calibri" w:hAnsi="Calibri" w:cs="Calibri"/>
                <w:color w:val="0070C0"/>
                <w:sz w:val="20"/>
              </w:rPr>
            </w:pPr>
            <w:r w:rsidRPr="00D95C29">
              <w:rPr>
                <w:rFonts w:ascii="Calibri" w:hAnsi="Calibri" w:cs="Calibri"/>
                <w:color w:val="0070C0"/>
                <w:sz w:val="20"/>
              </w:rPr>
              <w:t>82 154</w:t>
            </w:r>
          </w:p>
        </w:tc>
      </w:tr>
      <w:tr w:rsidR="00444872" w:rsidRPr="00D95C29" w14:paraId="3DDDC198"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531A5DC8" w14:textId="77777777" w:rsidR="00D95C29" w:rsidRPr="00D95C29" w:rsidRDefault="00D95C29" w:rsidP="00D95C29">
            <w:pPr>
              <w:rPr>
                <w:rFonts w:ascii="Calibri" w:hAnsi="Calibri" w:cs="Calibri"/>
                <w:sz w:val="20"/>
              </w:rPr>
            </w:pPr>
            <w:r w:rsidRPr="00D95C29">
              <w:rPr>
                <w:rFonts w:ascii="Calibri" w:hAnsi="Calibri" w:cs="Calibri"/>
                <w:sz w:val="20"/>
              </w:rPr>
              <w:t xml:space="preserve">        </w:t>
            </w:r>
            <w:proofErr w:type="spellStart"/>
            <w:r w:rsidRPr="00D95C29">
              <w:rPr>
                <w:rFonts w:ascii="Calibri" w:hAnsi="Calibri" w:cs="Calibri"/>
                <w:sz w:val="20"/>
              </w:rPr>
              <w:t>IV.Ostatní</w:t>
            </w:r>
            <w:proofErr w:type="spellEnd"/>
            <w:r w:rsidRPr="00D95C29">
              <w:rPr>
                <w:rFonts w:ascii="Calibri" w:hAnsi="Calibri" w:cs="Calibri"/>
                <w:sz w:val="20"/>
              </w:rPr>
              <w:t xml:space="preserve"> výnosy celkem</w:t>
            </w:r>
          </w:p>
        </w:tc>
        <w:tc>
          <w:tcPr>
            <w:tcW w:w="1673" w:type="dxa"/>
            <w:tcBorders>
              <w:top w:val="nil"/>
              <w:left w:val="nil"/>
              <w:bottom w:val="single" w:sz="4" w:space="0" w:color="auto"/>
              <w:right w:val="nil"/>
            </w:tcBorders>
            <w:shd w:val="clear" w:color="auto" w:fill="auto"/>
            <w:noWrap/>
            <w:vAlign w:val="center"/>
            <w:hideMark/>
          </w:tcPr>
          <w:p w14:paraId="358CB353" w14:textId="77777777" w:rsidR="00D95C29" w:rsidRPr="00D95C29" w:rsidRDefault="00D95C29" w:rsidP="00D95C29">
            <w:pPr>
              <w:jc w:val="center"/>
              <w:rPr>
                <w:rFonts w:ascii="Calibri" w:hAnsi="Calibri" w:cs="Calibri"/>
                <w:sz w:val="20"/>
              </w:rPr>
            </w:pPr>
            <w:r w:rsidRPr="00D95C29">
              <w:rPr>
                <w:rFonts w:ascii="Calibri" w:hAnsi="Calibri" w:cs="Calibri"/>
                <w:sz w:val="20"/>
              </w:rPr>
              <w:t>ř.48 až 53</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71C83FAE" w14:textId="77777777" w:rsidR="00D95C29" w:rsidRPr="00D95C29" w:rsidRDefault="00D95C29" w:rsidP="00D95C29">
            <w:pPr>
              <w:jc w:val="center"/>
              <w:rPr>
                <w:rFonts w:ascii="Calibri" w:hAnsi="Calibri" w:cs="Calibri"/>
                <w:sz w:val="20"/>
              </w:rPr>
            </w:pPr>
            <w:r w:rsidRPr="00D95C29">
              <w:rPr>
                <w:rFonts w:ascii="Calibri" w:hAnsi="Calibri" w:cs="Calibri"/>
                <w:sz w:val="20"/>
              </w:rPr>
              <w:t>0047</w:t>
            </w:r>
          </w:p>
        </w:tc>
        <w:tc>
          <w:tcPr>
            <w:tcW w:w="1417" w:type="dxa"/>
            <w:tcBorders>
              <w:top w:val="nil"/>
              <w:left w:val="nil"/>
              <w:bottom w:val="single" w:sz="4" w:space="0" w:color="auto"/>
              <w:right w:val="single" w:sz="4" w:space="0" w:color="auto"/>
            </w:tcBorders>
            <w:shd w:val="clear" w:color="auto" w:fill="auto"/>
            <w:noWrap/>
            <w:vAlign w:val="center"/>
            <w:hideMark/>
          </w:tcPr>
          <w:p w14:paraId="2A3FEFD2"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319 792</w:t>
            </w:r>
          </w:p>
        </w:tc>
        <w:tc>
          <w:tcPr>
            <w:tcW w:w="1701" w:type="dxa"/>
            <w:tcBorders>
              <w:top w:val="nil"/>
              <w:left w:val="nil"/>
              <w:bottom w:val="single" w:sz="4" w:space="0" w:color="auto"/>
              <w:right w:val="single" w:sz="8" w:space="0" w:color="auto"/>
            </w:tcBorders>
            <w:shd w:val="clear" w:color="auto" w:fill="auto"/>
            <w:noWrap/>
            <w:vAlign w:val="center"/>
            <w:hideMark/>
          </w:tcPr>
          <w:p w14:paraId="71E01DA2" w14:textId="77777777" w:rsidR="00D95C29" w:rsidRPr="00D95C29" w:rsidRDefault="00D95C29" w:rsidP="00D95C29">
            <w:pPr>
              <w:jc w:val="center"/>
              <w:rPr>
                <w:rFonts w:ascii="Calibri" w:hAnsi="Calibri" w:cs="Calibri"/>
                <w:color w:val="0070C0"/>
                <w:sz w:val="20"/>
              </w:rPr>
            </w:pPr>
            <w:r w:rsidRPr="00D95C29">
              <w:rPr>
                <w:rFonts w:ascii="Calibri" w:hAnsi="Calibri" w:cs="Calibri"/>
                <w:color w:val="0070C0"/>
                <w:sz w:val="20"/>
              </w:rPr>
              <w:t>7 315</w:t>
            </w:r>
          </w:p>
        </w:tc>
      </w:tr>
      <w:tr w:rsidR="00444872" w:rsidRPr="00D95C29" w14:paraId="7B8E0205"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F55B3AA" w14:textId="77777777" w:rsidR="00FF4E68" w:rsidRDefault="00D95C29" w:rsidP="00D95C29">
            <w:pPr>
              <w:rPr>
                <w:rFonts w:ascii="Calibri" w:hAnsi="Calibri" w:cs="Calibri"/>
                <w:sz w:val="20"/>
              </w:rPr>
            </w:pPr>
            <w:r w:rsidRPr="00D95C29">
              <w:rPr>
                <w:rFonts w:ascii="Calibri" w:hAnsi="Calibri" w:cs="Calibri"/>
                <w:sz w:val="20"/>
              </w:rPr>
              <w:t xml:space="preserve">             5.Smluvní pokuty, úroky z prodlení, ostatní </w:t>
            </w:r>
          </w:p>
          <w:p w14:paraId="7F58B3DD" w14:textId="2D52D562" w:rsidR="00D95C29" w:rsidRPr="00D95C29" w:rsidRDefault="00FF4E68" w:rsidP="00D95C29">
            <w:pPr>
              <w:rPr>
                <w:rFonts w:ascii="Calibri" w:hAnsi="Calibri" w:cs="Calibri"/>
                <w:sz w:val="20"/>
              </w:rPr>
            </w:pPr>
            <w:r>
              <w:rPr>
                <w:rFonts w:ascii="Calibri" w:hAnsi="Calibri" w:cs="Calibri"/>
                <w:sz w:val="20"/>
              </w:rPr>
              <w:t xml:space="preserve">             </w:t>
            </w:r>
            <w:r w:rsidR="00D95C29" w:rsidRPr="00D95C29">
              <w:rPr>
                <w:rFonts w:ascii="Calibri" w:hAnsi="Calibri" w:cs="Calibri"/>
                <w:sz w:val="20"/>
              </w:rPr>
              <w:t>pokuty a penále</w:t>
            </w:r>
          </w:p>
        </w:tc>
        <w:tc>
          <w:tcPr>
            <w:tcW w:w="1673" w:type="dxa"/>
            <w:tcBorders>
              <w:top w:val="nil"/>
              <w:left w:val="nil"/>
              <w:bottom w:val="single" w:sz="4" w:space="0" w:color="auto"/>
              <w:right w:val="nil"/>
            </w:tcBorders>
            <w:shd w:val="clear" w:color="auto" w:fill="auto"/>
            <w:vAlign w:val="center"/>
            <w:hideMark/>
          </w:tcPr>
          <w:p w14:paraId="08F928B7" w14:textId="77777777" w:rsidR="00D95C29" w:rsidRPr="00D95C29" w:rsidRDefault="00D95C29" w:rsidP="00D95C29">
            <w:pPr>
              <w:jc w:val="center"/>
              <w:rPr>
                <w:rFonts w:ascii="Calibri" w:hAnsi="Calibri" w:cs="Calibri"/>
                <w:sz w:val="20"/>
              </w:rPr>
            </w:pPr>
            <w:r w:rsidRPr="00D95C29">
              <w:rPr>
                <w:rFonts w:ascii="Calibri" w:hAnsi="Calibri" w:cs="Calibri"/>
                <w:sz w:val="20"/>
              </w:rPr>
              <w:t>641,642</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599B98AB" w14:textId="77777777" w:rsidR="00D95C29" w:rsidRPr="00D95C29" w:rsidRDefault="00D95C29" w:rsidP="00D95C29">
            <w:pPr>
              <w:jc w:val="center"/>
              <w:rPr>
                <w:rFonts w:ascii="Calibri" w:hAnsi="Calibri" w:cs="Calibri"/>
                <w:sz w:val="20"/>
              </w:rPr>
            </w:pPr>
            <w:r w:rsidRPr="00D95C29">
              <w:rPr>
                <w:rFonts w:ascii="Calibri" w:hAnsi="Calibri" w:cs="Calibri"/>
                <w:sz w:val="20"/>
              </w:rPr>
              <w:t>0048</w:t>
            </w:r>
          </w:p>
        </w:tc>
        <w:tc>
          <w:tcPr>
            <w:tcW w:w="1417" w:type="dxa"/>
            <w:tcBorders>
              <w:top w:val="nil"/>
              <w:left w:val="nil"/>
              <w:bottom w:val="single" w:sz="4" w:space="0" w:color="auto"/>
              <w:right w:val="single" w:sz="4" w:space="0" w:color="auto"/>
            </w:tcBorders>
            <w:shd w:val="clear" w:color="auto" w:fill="auto"/>
            <w:noWrap/>
            <w:vAlign w:val="center"/>
            <w:hideMark/>
          </w:tcPr>
          <w:p w14:paraId="413CCE0F" w14:textId="77777777" w:rsidR="00D95C29" w:rsidRPr="00D95C29" w:rsidRDefault="00D95C29" w:rsidP="00D95C29">
            <w:pPr>
              <w:jc w:val="right"/>
              <w:rPr>
                <w:rFonts w:ascii="Calibri" w:hAnsi="Calibri" w:cs="Calibri"/>
                <w:sz w:val="20"/>
              </w:rPr>
            </w:pPr>
            <w:r w:rsidRPr="00D95C29">
              <w:rPr>
                <w:rFonts w:ascii="Calibri" w:hAnsi="Calibri" w:cs="Calibri"/>
                <w:sz w:val="20"/>
              </w:rPr>
              <w:t>21</w:t>
            </w:r>
          </w:p>
        </w:tc>
        <w:tc>
          <w:tcPr>
            <w:tcW w:w="1701" w:type="dxa"/>
            <w:tcBorders>
              <w:top w:val="nil"/>
              <w:left w:val="nil"/>
              <w:bottom w:val="single" w:sz="4" w:space="0" w:color="auto"/>
              <w:right w:val="single" w:sz="8" w:space="0" w:color="auto"/>
            </w:tcBorders>
            <w:shd w:val="clear" w:color="auto" w:fill="auto"/>
            <w:noWrap/>
            <w:vAlign w:val="center"/>
            <w:hideMark/>
          </w:tcPr>
          <w:p w14:paraId="54B9EB8A" w14:textId="77777777" w:rsidR="00D95C29" w:rsidRPr="00D95C29" w:rsidRDefault="00D95C29" w:rsidP="00D95C29">
            <w:pPr>
              <w:jc w:val="right"/>
              <w:rPr>
                <w:rFonts w:ascii="Calibri" w:hAnsi="Calibri" w:cs="Calibri"/>
                <w:sz w:val="20"/>
              </w:rPr>
            </w:pPr>
            <w:r w:rsidRPr="00D95C29">
              <w:rPr>
                <w:rFonts w:ascii="Calibri" w:hAnsi="Calibri" w:cs="Calibri"/>
                <w:sz w:val="20"/>
              </w:rPr>
              <w:t>84</w:t>
            </w:r>
          </w:p>
        </w:tc>
      </w:tr>
      <w:tr w:rsidR="00444872" w:rsidRPr="00D95C29" w14:paraId="0A99B5B2"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1F06172" w14:textId="77777777" w:rsidR="00D95C29" w:rsidRPr="00D95C29" w:rsidRDefault="00D95C29" w:rsidP="00D95C29">
            <w:pPr>
              <w:rPr>
                <w:rFonts w:ascii="Calibri" w:hAnsi="Calibri" w:cs="Calibri"/>
                <w:sz w:val="20"/>
              </w:rPr>
            </w:pPr>
            <w:r w:rsidRPr="00D95C29">
              <w:rPr>
                <w:rFonts w:ascii="Calibri" w:hAnsi="Calibri" w:cs="Calibri"/>
                <w:sz w:val="20"/>
              </w:rPr>
              <w:t xml:space="preserve">             6.Platby za odepsané pohledávky</w:t>
            </w:r>
          </w:p>
        </w:tc>
        <w:tc>
          <w:tcPr>
            <w:tcW w:w="1673" w:type="dxa"/>
            <w:tcBorders>
              <w:top w:val="nil"/>
              <w:left w:val="nil"/>
              <w:bottom w:val="single" w:sz="4" w:space="0" w:color="auto"/>
              <w:right w:val="nil"/>
            </w:tcBorders>
            <w:shd w:val="clear" w:color="auto" w:fill="auto"/>
            <w:noWrap/>
            <w:vAlign w:val="center"/>
            <w:hideMark/>
          </w:tcPr>
          <w:p w14:paraId="4DD70DFB" w14:textId="77777777" w:rsidR="00D95C29" w:rsidRPr="00D95C29" w:rsidRDefault="00D95C29" w:rsidP="00D95C29">
            <w:pPr>
              <w:jc w:val="center"/>
              <w:rPr>
                <w:rFonts w:ascii="Calibri" w:hAnsi="Calibri" w:cs="Calibri"/>
                <w:sz w:val="20"/>
              </w:rPr>
            </w:pPr>
            <w:r w:rsidRPr="00D95C29">
              <w:rPr>
                <w:rFonts w:ascii="Calibri" w:hAnsi="Calibri" w:cs="Calibri"/>
                <w:sz w:val="20"/>
              </w:rPr>
              <w:t>643</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4E403F88" w14:textId="77777777" w:rsidR="00D95C29" w:rsidRPr="00D95C29" w:rsidRDefault="00D95C29" w:rsidP="00D95C29">
            <w:pPr>
              <w:jc w:val="center"/>
              <w:rPr>
                <w:rFonts w:ascii="Calibri" w:hAnsi="Calibri" w:cs="Calibri"/>
                <w:sz w:val="20"/>
              </w:rPr>
            </w:pPr>
            <w:r w:rsidRPr="00D95C29">
              <w:rPr>
                <w:rFonts w:ascii="Calibri" w:hAnsi="Calibri" w:cs="Calibri"/>
                <w:sz w:val="20"/>
              </w:rPr>
              <w:t>0049</w:t>
            </w:r>
          </w:p>
        </w:tc>
        <w:tc>
          <w:tcPr>
            <w:tcW w:w="1417" w:type="dxa"/>
            <w:tcBorders>
              <w:top w:val="nil"/>
              <w:left w:val="nil"/>
              <w:bottom w:val="single" w:sz="4" w:space="0" w:color="auto"/>
              <w:right w:val="single" w:sz="4" w:space="0" w:color="auto"/>
            </w:tcBorders>
            <w:shd w:val="clear" w:color="auto" w:fill="auto"/>
            <w:noWrap/>
            <w:vAlign w:val="center"/>
            <w:hideMark/>
          </w:tcPr>
          <w:p w14:paraId="11D22D16"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47184EF4"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r>
      <w:tr w:rsidR="00444872" w:rsidRPr="00D95C29" w14:paraId="6975AE03"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5DC12FA" w14:textId="77777777" w:rsidR="00D95C29" w:rsidRPr="00D95C29" w:rsidRDefault="00D95C29" w:rsidP="00D95C29">
            <w:pPr>
              <w:rPr>
                <w:rFonts w:ascii="Calibri" w:hAnsi="Calibri" w:cs="Calibri"/>
                <w:sz w:val="20"/>
              </w:rPr>
            </w:pPr>
            <w:r w:rsidRPr="00D95C29">
              <w:rPr>
                <w:rFonts w:ascii="Calibri" w:hAnsi="Calibri" w:cs="Calibri"/>
                <w:sz w:val="20"/>
              </w:rPr>
              <w:t xml:space="preserve">             7.Výnosové úroky</w:t>
            </w:r>
          </w:p>
        </w:tc>
        <w:tc>
          <w:tcPr>
            <w:tcW w:w="1673" w:type="dxa"/>
            <w:tcBorders>
              <w:top w:val="nil"/>
              <w:left w:val="nil"/>
              <w:bottom w:val="single" w:sz="4" w:space="0" w:color="auto"/>
              <w:right w:val="single" w:sz="4" w:space="0" w:color="auto"/>
            </w:tcBorders>
            <w:shd w:val="clear" w:color="auto" w:fill="auto"/>
            <w:noWrap/>
            <w:vAlign w:val="center"/>
            <w:hideMark/>
          </w:tcPr>
          <w:p w14:paraId="26D0EC32" w14:textId="77777777" w:rsidR="00D95C29" w:rsidRPr="00D95C29" w:rsidRDefault="00D95C29" w:rsidP="00D95C29">
            <w:pPr>
              <w:jc w:val="center"/>
              <w:rPr>
                <w:rFonts w:ascii="Calibri" w:hAnsi="Calibri" w:cs="Calibri"/>
                <w:sz w:val="20"/>
              </w:rPr>
            </w:pPr>
            <w:r w:rsidRPr="00D95C29">
              <w:rPr>
                <w:rFonts w:ascii="Calibri" w:hAnsi="Calibri" w:cs="Calibri"/>
                <w:sz w:val="20"/>
              </w:rPr>
              <w:t>644</w:t>
            </w:r>
          </w:p>
        </w:tc>
        <w:tc>
          <w:tcPr>
            <w:tcW w:w="1020" w:type="dxa"/>
            <w:tcBorders>
              <w:top w:val="nil"/>
              <w:left w:val="nil"/>
              <w:bottom w:val="single" w:sz="4" w:space="0" w:color="auto"/>
              <w:right w:val="single" w:sz="4" w:space="0" w:color="auto"/>
            </w:tcBorders>
            <w:shd w:val="clear" w:color="auto" w:fill="auto"/>
            <w:noWrap/>
            <w:vAlign w:val="center"/>
            <w:hideMark/>
          </w:tcPr>
          <w:p w14:paraId="3801F8CE" w14:textId="77777777" w:rsidR="00D95C29" w:rsidRPr="00D95C29" w:rsidRDefault="00D95C29" w:rsidP="00D95C29">
            <w:pPr>
              <w:jc w:val="center"/>
              <w:rPr>
                <w:rFonts w:ascii="Calibri" w:hAnsi="Calibri" w:cs="Calibri"/>
                <w:sz w:val="20"/>
              </w:rPr>
            </w:pPr>
            <w:r w:rsidRPr="00D95C29">
              <w:rPr>
                <w:rFonts w:ascii="Calibri" w:hAnsi="Calibri" w:cs="Calibri"/>
                <w:sz w:val="20"/>
              </w:rPr>
              <w:t>0050</w:t>
            </w:r>
          </w:p>
        </w:tc>
        <w:tc>
          <w:tcPr>
            <w:tcW w:w="1417" w:type="dxa"/>
            <w:tcBorders>
              <w:top w:val="nil"/>
              <w:left w:val="nil"/>
              <w:bottom w:val="single" w:sz="4" w:space="0" w:color="auto"/>
              <w:right w:val="single" w:sz="4" w:space="0" w:color="auto"/>
            </w:tcBorders>
            <w:shd w:val="clear" w:color="auto" w:fill="auto"/>
            <w:noWrap/>
            <w:vAlign w:val="center"/>
            <w:hideMark/>
          </w:tcPr>
          <w:p w14:paraId="3EB2CAFB" w14:textId="77777777" w:rsidR="00D95C29" w:rsidRPr="00D95C29" w:rsidRDefault="00D95C29" w:rsidP="00D95C29">
            <w:pPr>
              <w:jc w:val="right"/>
              <w:rPr>
                <w:rFonts w:ascii="Calibri" w:hAnsi="Calibri" w:cs="Calibri"/>
                <w:color w:val="3366FF"/>
                <w:sz w:val="20"/>
              </w:rPr>
            </w:pPr>
            <w:r w:rsidRPr="00D95C29">
              <w:rPr>
                <w:rFonts w:ascii="Calibri" w:hAnsi="Calibri" w:cs="Calibri"/>
                <w:color w:val="3366FF"/>
                <w:sz w:val="20"/>
              </w:rPr>
              <w:t>45 045</w:t>
            </w:r>
          </w:p>
        </w:tc>
        <w:tc>
          <w:tcPr>
            <w:tcW w:w="1701" w:type="dxa"/>
            <w:tcBorders>
              <w:top w:val="nil"/>
              <w:left w:val="nil"/>
              <w:bottom w:val="single" w:sz="4" w:space="0" w:color="auto"/>
              <w:right w:val="single" w:sz="8" w:space="0" w:color="auto"/>
            </w:tcBorders>
            <w:shd w:val="clear" w:color="auto" w:fill="auto"/>
            <w:noWrap/>
            <w:vAlign w:val="center"/>
            <w:hideMark/>
          </w:tcPr>
          <w:p w14:paraId="6C21D859" w14:textId="77777777" w:rsidR="00D95C29" w:rsidRPr="00D95C29" w:rsidRDefault="00D95C29" w:rsidP="00D95C29">
            <w:pPr>
              <w:jc w:val="right"/>
              <w:rPr>
                <w:rFonts w:ascii="Calibri" w:hAnsi="Calibri" w:cs="Calibri"/>
                <w:color w:val="3366FF"/>
                <w:sz w:val="20"/>
              </w:rPr>
            </w:pPr>
            <w:r w:rsidRPr="00D95C29">
              <w:rPr>
                <w:rFonts w:ascii="Calibri" w:hAnsi="Calibri" w:cs="Calibri"/>
                <w:color w:val="3366FF"/>
                <w:sz w:val="20"/>
              </w:rPr>
              <w:t> </w:t>
            </w:r>
          </w:p>
        </w:tc>
      </w:tr>
      <w:tr w:rsidR="00444872" w:rsidRPr="00D95C29" w14:paraId="36D24D42"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2A1A7A4" w14:textId="77777777" w:rsidR="00D95C29" w:rsidRPr="00D95C29" w:rsidRDefault="00D95C29" w:rsidP="00D95C29">
            <w:pPr>
              <w:rPr>
                <w:rFonts w:ascii="Calibri" w:hAnsi="Calibri" w:cs="Calibri"/>
                <w:sz w:val="20"/>
              </w:rPr>
            </w:pPr>
            <w:r w:rsidRPr="00D95C29">
              <w:rPr>
                <w:rFonts w:ascii="Calibri" w:hAnsi="Calibri" w:cs="Calibri"/>
                <w:sz w:val="20"/>
              </w:rPr>
              <w:t xml:space="preserve">             8.Kursové zisky</w:t>
            </w:r>
          </w:p>
        </w:tc>
        <w:tc>
          <w:tcPr>
            <w:tcW w:w="1673" w:type="dxa"/>
            <w:tcBorders>
              <w:top w:val="nil"/>
              <w:left w:val="nil"/>
              <w:bottom w:val="single" w:sz="4" w:space="0" w:color="auto"/>
              <w:right w:val="single" w:sz="4" w:space="0" w:color="auto"/>
            </w:tcBorders>
            <w:shd w:val="clear" w:color="auto" w:fill="auto"/>
            <w:noWrap/>
            <w:vAlign w:val="center"/>
            <w:hideMark/>
          </w:tcPr>
          <w:p w14:paraId="6EA936C3" w14:textId="77777777" w:rsidR="00D95C29" w:rsidRPr="00D95C29" w:rsidRDefault="00D95C29" w:rsidP="00D95C29">
            <w:pPr>
              <w:jc w:val="center"/>
              <w:rPr>
                <w:rFonts w:ascii="Calibri" w:hAnsi="Calibri" w:cs="Calibri"/>
                <w:sz w:val="20"/>
              </w:rPr>
            </w:pPr>
            <w:r w:rsidRPr="00D95C29">
              <w:rPr>
                <w:rFonts w:ascii="Calibri" w:hAnsi="Calibri" w:cs="Calibri"/>
                <w:sz w:val="20"/>
              </w:rPr>
              <w:t>645</w:t>
            </w:r>
          </w:p>
        </w:tc>
        <w:tc>
          <w:tcPr>
            <w:tcW w:w="1020" w:type="dxa"/>
            <w:tcBorders>
              <w:top w:val="nil"/>
              <w:left w:val="nil"/>
              <w:bottom w:val="single" w:sz="4" w:space="0" w:color="auto"/>
              <w:right w:val="single" w:sz="4" w:space="0" w:color="auto"/>
            </w:tcBorders>
            <w:shd w:val="clear" w:color="auto" w:fill="auto"/>
            <w:noWrap/>
            <w:vAlign w:val="center"/>
            <w:hideMark/>
          </w:tcPr>
          <w:p w14:paraId="6CA6BE2A" w14:textId="77777777" w:rsidR="00D95C29" w:rsidRPr="00D95C29" w:rsidRDefault="00D95C29" w:rsidP="00D95C29">
            <w:pPr>
              <w:jc w:val="center"/>
              <w:rPr>
                <w:rFonts w:ascii="Calibri" w:hAnsi="Calibri" w:cs="Calibri"/>
                <w:sz w:val="20"/>
              </w:rPr>
            </w:pPr>
            <w:r w:rsidRPr="00D95C29">
              <w:rPr>
                <w:rFonts w:ascii="Calibri" w:hAnsi="Calibri" w:cs="Calibri"/>
                <w:sz w:val="20"/>
              </w:rPr>
              <w:t>0051</w:t>
            </w:r>
          </w:p>
        </w:tc>
        <w:tc>
          <w:tcPr>
            <w:tcW w:w="1417" w:type="dxa"/>
            <w:tcBorders>
              <w:top w:val="nil"/>
              <w:left w:val="nil"/>
              <w:bottom w:val="single" w:sz="4" w:space="0" w:color="auto"/>
              <w:right w:val="single" w:sz="4" w:space="0" w:color="auto"/>
            </w:tcBorders>
            <w:shd w:val="clear" w:color="auto" w:fill="auto"/>
            <w:noWrap/>
            <w:vAlign w:val="center"/>
            <w:hideMark/>
          </w:tcPr>
          <w:p w14:paraId="53DA3DAE" w14:textId="77777777" w:rsidR="00D95C29" w:rsidRPr="00D95C29" w:rsidRDefault="00D95C29" w:rsidP="00D95C29">
            <w:pPr>
              <w:jc w:val="right"/>
              <w:rPr>
                <w:rFonts w:ascii="Calibri" w:hAnsi="Calibri" w:cs="Calibri"/>
                <w:sz w:val="20"/>
              </w:rPr>
            </w:pPr>
            <w:r w:rsidRPr="00D95C29">
              <w:rPr>
                <w:rFonts w:ascii="Calibri" w:hAnsi="Calibri" w:cs="Calibri"/>
                <w:sz w:val="20"/>
              </w:rPr>
              <w:t>815</w:t>
            </w:r>
          </w:p>
        </w:tc>
        <w:tc>
          <w:tcPr>
            <w:tcW w:w="1701" w:type="dxa"/>
            <w:tcBorders>
              <w:top w:val="nil"/>
              <w:left w:val="nil"/>
              <w:bottom w:val="single" w:sz="4" w:space="0" w:color="auto"/>
              <w:right w:val="single" w:sz="8" w:space="0" w:color="auto"/>
            </w:tcBorders>
            <w:shd w:val="clear" w:color="auto" w:fill="auto"/>
            <w:noWrap/>
            <w:vAlign w:val="center"/>
            <w:hideMark/>
          </w:tcPr>
          <w:p w14:paraId="767D0FC1" w14:textId="77777777" w:rsidR="00D95C29" w:rsidRPr="00D95C29" w:rsidRDefault="00D95C29" w:rsidP="00D95C29">
            <w:pPr>
              <w:jc w:val="right"/>
              <w:rPr>
                <w:rFonts w:ascii="Calibri" w:hAnsi="Calibri" w:cs="Calibri"/>
                <w:sz w:val="20"/>
              </w:rPr>
            </w:pPr>
            <w:r w:rsidRPr="00D95C29">
              <w:rPr>
                <w:rFonts w:ascii="Calibri" w:hAnsi="Calibri" w:cs="Calibri"/>
                <w:sz w:val="20"/>
              </w:rPr>
              <w:t>35</w:t>
            </w:r>
          </w:p>
        </w:tc>
      </w:tr>
      <w:tr w:rsidR="00444872" w:rsidRPr="00D95C29" w14:paraId="3728C7D2"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CEAB76A" w14:textId="77777777" w:rsidR="00D95C29" w:rsidRPr="00D95C29" w:rsidRDefault="00D95C29" w:rsidP="00D95C29">
            <w:pPr>
              <w:rPr>
                <w:rFonts w:ascii="Calibri" w:hAnsi="Calibri" w:cs="Calibri"/>
                <w:sz w:val="20"/>
              </w:rPr>
            </w:pPr>
            <w:r w:rsidRPr="00D95C29">
              <w:rPr>
                <w:rFonts w:ascii="Calibri" w:hAnsi="Calibri" w:cs="Calibri"/>
                <w:sz w:val="20"/>
              </w:rPr>
              <w:t xml:space="preserve">             9.Zúčtování fondů</w:t>
            </w:r>
          </w:p>
        </w:tc>
        <w:tc>
          <w:tcPr>
            <w:tcW w:w="1673" w:type="dxa"/>
            <w:tcBorders>
              <w:top w:val="nil"/>
              <w:left w:val="nil"/>
              <w:bottom w:val="single" w:sz="4" w:space="0" w:color="auto"/>
              <w:right w:val="single" w:sz="4" w:space="0" w:color="auto"/>
            </w:tcBorders>
            <w:shd w:val="clear" w:color="auto" w:fill="auto"/>
            <w:noWrap/>
            <w:vAlign w:val="center"/>
            <w:hideMark/>
          </w:tcPr>
          <w:p w14:paraId="138B4091" w14:textId="77777777" w:rsidR="00D95C29" w:rsidRPr="00D95C29" w:rsidRDefault="00D95C29" w:rsidP="00D95C29">
            <w:pPr>
              <w:jc w:val="center"/>
              <w:rPr>
                <w:rFonts w:ascii="Calibri" w:hAnsi="Calibri" w:cs="Calibri"/>
                <w:sz w:val="20"/>
              </w:rPr>
            </w:pPr>
            <w:r w:rsidRPr="00D95C29">
              <w:rPr>
                <w:rFonts w:ascii="Calibri" w:hAnsi="Calibri" w:cs="Calibri"/>
                <w:sz w:val="20"/>
              </w:rPr>
              <w:t>648</w:t>
            </w:r>
          </w:p>
        </w:tc>
        <w:tc>
          <w:tcPr>
            <w:tcW w:w="1020" w:type="dxa"/>
            <w:tcBorders>
              <w:top w:val="nil"/>
              <w:left w:val="nil"/>
              <w:bottom w:val="single" w:sz="4" w:space="0" w:color="auto"/>
              <w:right w:val="single" w:sz="4" w:space="0" w:color="auto"/>
            </w:tcBorders>
            <w:shd w:val="clear" w:color="auto" w:fill="auto"/>
            <w:noWrap/>
            <w:vAlign w:val="center"/>
            <w:hideMark/>
          </w:tcPr>
          <w:p w14:paraId="6038B318" w14:textId="77777777" w:rsidR="00D95C29" w:rsidRPr="00D95C29" w:rsidRDefault="00D95C29" w:rsidP="00D95C29">
            <w:pPr>
              <w:jc w:val="center"/>
              <w:rPr>
                <w:rFonts w:ascii="Calibri" w:hAnsi="Calibri" w:cs="Calibri"/>
                <w:sz w:val="20"/>
              </w:rPr>
            </w:pPr>
            <w:r w:rsidRPr="00D95C29">
              <w:rPr>
                <w:rFonts w:ascii="Calibri" w:hAnsi="Calibri" w:cs="Calibri"/>
                <w:sz w:val="20"/>
              </w:rPr>
              <w:t>0052</w:t>
            </w:r>
          </w:p>
        </w:tc>
        <w:tc>
          <w:tcPr>
            <w:tcW w:w="1417" w:type="dxa"/>
            <w:tcBorders>
              <w:top w:val="nil"/>
              <w:left w:val="nil"/>
              <w:bottom w:val="single" w:sz="4" w:space="0" w:color="auto"/>
              <w:right w:val="single" w:sz="4" w:space="0" w:color="auto"/>
            </w:tcBorders>
            <w:shd w:val="clear" w:color="auto" w:fill="auto"/>
            <w:noWrap/>
            <w:vAlign w:val="center"/>
            <w:hideMark/>
          </w:tcPr>
          <w:p w14:paraId="7A3B974D" w14:textId="77777777" w:rsidR="00D95C29" w:rsidRPr="00D95C29" w:rsidRDefault="00D95C29" w:rsidP="00D95C29">
            <w:pPr>
              <w:jc w:val="right"/>
              <w:rPr>
                <w:rFonts w:ascii="Calibri" w:hAnsi="Calibri" w:cs="Calibri"/>
                <w:sz w:val="20"/>
              </w:rPr>
            </w:pPr>
            <w:r w:rsidRPr="00D95C29">
              <w:rPr>
                <w:rFonts w:ascii="Calibri" w:hAnsi="Calibri" w:cs="Calibri"/>
                <w:sz w:val="20"/>
              </w:rPr>
              <w:t>89 662</w:t>
            </w:r>
          </w:p>
        </w:tc>
        <w:tc>
          <w:tcPr>
            <w:tcW w:w="1701" w:type="dxa"/>
            <w:tcBorders>
              <w:top w:val="nil"/>
              <w:left w:val="nil"/>
              <w:bottom w:val="single" w:sz="4" w:space="0" w:color="auto"/>
              <w:right w:val="single" w:sz="8" w:space="0" w:color="auto"/>
            </w:tcBorders>
            <w:shd w:val="clear" w:color="auto" w:fill="auto"/>
            <w:noWrap/>
            <w:vAlign w:val="center"/>
            <w:hideMark/>
          </w:tcPr>
          <w:p w14:paraId="5B286147" w14:textId="77777777" w:rsidR="00D95C29" w:rsidRPr="00D95C29" w:rsidRDefault="00D95C29" w:rsidP="00D95C29">
            <w:pPr>
              <w:jc w:val="right"/>
              <w:rPr>
                <w:rFonts w:ascii="Calibri" w:hAnsi="Calibri" w:cs="Calibri"/>
                <w:sz w:val="20"/>
              </w:rPr>
            </w:pPr>
            <w:r w:rsidRPr="00D95C29">
              <w:rPr>
                <w:rFonts w:ascii="Calibri" w:hAnsi="Calibri" w:cs="Calibri"/>
                <w:sz w:val="20"/>
              </w:rPr>
              <w:t>7 166</w:t>
            </w:r>
          </w:p>
        </w:tc>
      </w:tr>
      <w:tr w:rsidR="00444872" w:rsidRPr="00D95C29" w14:paraId="52E1DD32"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28693C3" w14:textId="77777777" w:rsidR="00D95C29" w:rsidRPr="00D95C29" w:rsidRDefault="00D95C29" w:rsidP="00D95C29">
            <w:pPr>
              <w:rPr>
                <w:rFonts w:ascii="Calibri" w:hAnsi="Calibri" w:cs="Calibri"/>
                <w:sz w:val="20"/>
              </w:rPr>
            </w:pPr>
            <w:r w:rsidRPr="00D95C29">
              <w:rPr>
                <w:rFonts w:ascii="Calibri" w:hAnsi="Calibri" w:cs="Calibri"/>
                <w:sz w:val="20"/>
              </w:rPr>
              <w:t xml:space="preserve">             10.Jiné ostatní výnosy</w:t>
            </w:r>
          </w:p>
        </w:tc>
        <w:tc>
          <w:tcPr>
            <w:tcW w:w="1673" w:type="dxa"/>
            <w:tcBorders>
              <w:top w:val="nil"/>
              <w:left w:val="nil"/>
              <w:bottom w:val="single" w:sz="4" w:space="0" w:color="auto"/>
              <w:right w:val="single" w:sz="4" w:space="0" w:color="auto"/>
            </w:tcBorders>
            <w:shd w:val="clear" w:color="auto" w:fill="auto"/>
            <w:noWrap/>
            <w:vAlign w:val="center"/>
            <w:hideMark/>
          </w:tcPr>
          <w:p w14:paraId="6FDF7CD3" w14:textId="77777777" w:rsidR="00D95C29" w:rsidRPr="00D95C29" w:rsidRDefault="00D95C29" w:rsidP="00D95C29">
            <w:pPr>
              <w:jc w:val="center"/>
              <w:rPr>
                <w:rFonts w:ascii="Calibri" w:hAnsi="Calibri" w:cs="Calibri"/>
                <w:sz w:val="20"/>
              </w:rPr>
            </w:pPr>
            <w:r w:rsidRPr="00D95C29">
              <w:rPr>
                <w:rFonts w:ascii="Calibri" w:hAnsi="Calibri" w:cs="Calibri"/>
                <w:sz w:val="20"/>
              </w:rPr>
              <w:t>649</w:t>
            </w:r>
          </w:p>
        </w:tc>
        <w:tc>
          <w:tcPr>
            <w:tcW w:w="1020" w:type="dxa"/>
            <w:tcBorders>
              <w:top w:val="nil"/>
              <w:left w:val="nil"/>
              <w:bottom w:val="single" w:sz="4" w:space="0" w:color="auto"/>
              <w:right w:val="single" w:sz="4" w:space="0" w:color="auto"/>
            </w:tcBorders>
            <w:shd w:val="clear" w:color="auto" w:fill="auto"/>
            <w:noWrap/>
            <w:vAlign w:val="center"/>
            <w:hideMark/>
          </w:tcPr>
          <w:p w14:paraId="6BC49473" w14:textId="77777777" w:rsidR="00D95C29" w:rsidRPr="00D95C29" w:rsidRDefault="00D95C29" w:rsidP="00D95C29">
            <w:pPr>
              <w:jc w:val="center"/>
              <w:rPr>
                <w:rFonts w:ascii="Calibri" w:hAnsi="Calibri" w:cs="Calibri"/>
                <w:sz w:val="20"/>
              </w:rPr>
            </w:pPr>
            <w:r w:rsidRPr="00D95C29">
              <w:rPr>
                <w:rFonts w:ascii="Calibri" w:hAnsi="Calibri" w:cs="Calibri"/>
                <w:sz w:val="20"/>
              </w:rPr>
              <w:t>0053</w:t>
            </w:r>
          </w:p>
        </w:tc>
        <w:tc>
          <w:tcPr>
            <w:tcW w:w="1417" w:type="dxa"/>
            <w:tcBorders>
              <w:top w:val="nil"/>
              <w:left w:val="nil"/>
              <w:bottom w:val="single" w:sz="4" w:space="0" w:color="auto"/>
              <w:right w:val="single" w:sz="4" w:space="0" w:color="auto"/>
            </w:tcBorders>
            <w:shd w:val="clear" w:color="auto" w:fill="auto"/>
            <w:noWrap/>
            <w:vAlign w:val="center"/>
            <w:hideMark/>
          </w:tcPr>
          <w:p w14:paraId="6F7FEBE5" w14:textId="77777777" w:rsidR="00D95C29" w:rsidRPr="00D95C29" w:rsidRDefault="00D95C29" w:rsidP="00D95C29">
            <w:pPr>
              <w:jc w:val="right"/>
              <w:rPr>
                <w:rFonts w:ascii="Calibri" w:hAnsi="Calibri" w:cs="Calibri"/>
                <w:sz w:val="20"/>
              </w:rPr>
            </w:pPr>
            <w:r w:rsidRPr="00D95C29">
              <w:rPr>
                <w:rFonts w:ascii="Calibri" w:hAnsi="Calibri" w:cs="Calibri"/>
                <w:sz w:val="20"/>
              </w:rPr>
              <w:t>184 249</w:t>
            </w:r>
          </w:p>
        </w:tc>
        <w:tc>
          <w:tcPr>
            <w:tcW w:w="1701" w:type="dxa"/>
            <w:tcBorders>
              <w:top w:val="nil"/>
              <w:left w:val="nil"/>
              <w:bottom w:val="single" w:sz="4" w:space="0" w:color="auto"/>
              <w:right w:val="single" w:sz="8" w:space="0" w:color="auto"/>
            </w:tcBorders>
            <w:shd w:val="clear" w:color="auto" w:fill="auto"/>
            <w:noWrap/>
            <w:vAlign w:val="center"/>
            <w:hideMark/>
          </w:tcPr>
          <w:p w14:paraId="1989B498" w14:textId="77777777" w:rsidR="00D95C29" w:rsidRPr="00D95C29" w:rsidRDefault="00D95C29" w:rsidP="00D95C29">
            <w:pPr>
              <w:jc w:val="right"/>
              <w:rPr>
                <w:rFonts w:ascii="Calibri" w:hAnsi="Calibri" w:cs="Calibri"/>
                <w:sz w:val="20"/>
              </w:rPr>
            </w:pPr>
            <w:r w:rsidRPr="00D95C29">
              <w:rPr>
                <w:rFonts w:ascii="Calibri" w:hAnsi="Calibri" w:cs="Calibri"/>
                <w:sz w:val="20"/>
              </w:rPr>
              <w:t>30</w:t>
            </w:r>
          </w:p>
        </w:tc>
      </w:tr>
      <w:tr w:rsidR="00444872" w:rsidRPr="00D95C29" w14:paraId="35AD648A"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DEFA6EC" w14:textId="77777777" w:rsidR="00D95C29" w:rsidRPr="00D95C29" w:rsidRDefault="00D95C29" w:rsidP="00D95C29">
            <w:pPr>
              <w:rPr>
                <w:rFonts w:ascii="Calibri" w:hAnsi="Calibri" w:cs="Calibri"/>
                <w:sz w:val="20"/>
              </w:rPr>
            </w:pPr>
            <w:r w:rsidRPr="00D95C29">
              <w:rPr>
                <w:rFonts w:ascii="Calibri" w:hAnsi="Calibri" w:cs="Calibri"/>
                <w:sz w:val="20"/>
              </w:rPr>
              <w:t xml:space="preserve">       </w:t>
            </w:r>
            <w:proofErr w:type="spellStart"/>
            <w:r w:rsidRPr="00D95C29">
              <w:rPr>
                <w:rFonts w:ascii="Calibri" w:hAnsi="Calibri" w:cs="Calibri"/>
                <w:sz w:val="20"/>
              </w:rPr>
              <w:t>V.Tržby</w:t>
            </w:r>
            <w:proofErr w:type="spellEnd"/>
            <w:r w:rsidRPr="00D95C29">
              <w:rPr>
                <w:rFonts w:ascii="Calibri" w:hAnsi="Calibri" w:cs="Calibri"/>
                <w:sz w:val="20"/>
              </w:rPr>
              <w:t xml:space="preserve"> z prodeje majetku</w:t>
            </w:r>
          </w:p>
        </w:tc>
        <w:tc>
          <w:tcPr>
            <w:tcW w:w="1673" w:type="dxa"/>
            <w:tcBorders>
              <w:top w:val="nil"/>
              <w:left w:val="nil"/>
              <w:bottom w:val="single" w:sz="4" w:space="0" w:color="auto"/>
              <w:right w:val="nil"/>
            </w:tcBorders>
            <w:shd w:val="clear" w:color="auto" w:fill="auto"/>
            <w:noWrap/>
            <w:vAlign w:val="center"/>
            <w:hideMark/>
          </w:tcPr>
          <w:p w14:paraId="2DE38AD2" w14:textId="77777777" w:rsidR="00D95C29" w:rsidRPr="00D95C29" w:rsidRDefault="00D95C29" w:rsidP="00D95C29">
            <w:pPr>
              <w:jc w:val="center"/>
              <w:rPr>
                <w:rFonts w:ascii="Calibri" w:hAnsi="Calibri" w:cs="Calibri"/>
                <w:sz w:val="20"/>
              </w:rPr>
            </w:pPr>
            <w:r w:rsidRPr="00D95C29">
              <w:rPr>
                <w:rFonts w:ascii="Calibri" w:hAnsi="Calibri" w:cs="Calibri"/>
                <w:sz w:val="20"/>
              </w:rPr>
              <w:t>ř.55 až 59</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0D516106" w14:textId="77777777" w:rsidR="00D95C29" w:rsidRPr="00D95C29" w:rsidRDefault="00D95C29" w:rsidP="00D95C29">
            <w:pPr>
              <w:jc w:val="center"/>
              <w:rPr>
                <w:rFonts w:ascii="Calibri" w:hAnsi="Calibri" w:cs="Calibri"/>
                <w:sz w:val="20"/>
              </w:rPr>
            </w:pPr>
            <w:r w:rsidRPr="00D95C29">
              <w:rPr>
                <w:rFonts w:ascii="Calibri" w:hAnsi="Calibri" w:cs="Calibri"/>
                <w:sz w:val="20"/>
              </w:rPr>
              <w:t>0054</w:t>
            </w:r>
          </w:p>
        </w:tc>
        <w:tc>
          <w:tcPr>
            <w:tcW w:w="1417" w:type="dxa"/>
            <w:tcBorders>
              <w:top w:val="nil"/>
              <w:left w:val="nil"/>
              <w:bottom w:val="single" w:sz="4" w:space="0" w:color="auto"/>
              <w:right w:val="single" w:sz="4" w:space="0" w:color="auto"/>
            </w:tcBorders>
            <w:shd w:val="clear" w:color="auto" w:fill="auto"/>
            <w:noWrap/>
            <w:vAlign w:val="center"/>
            <w:hideMark/>
          </w:tcPr>
          <w:p w14:paraId="0603E8A4"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100</w:t>
            </w:r>
          </w:p>
        </w:tc>
        <w:tc>
          <w:tcPr>
            <w:tcW w:w="1701" w:type="dxa"/>
            <w:tcBorders>
              <w:top w:val="nil"/>
              <w:left w:val="nil"/>
              <w:bottom w:val="single" w:sz="4" w:space="0" w:color="auto"/>
              <w:right w:val="single" w:sz="8" w:space="0" w:color="auto"/>
            </w:tcBorders>
            <w:shd w:val="clear" w:color="auto" w:fill="auto"/>
            <w:noWrap/>
            <w:vAlign w:val="center"/>
            <w:hideMark/>
          </w:tcPr>
          <w:p w14:paraId="5F009DAA" w14:textId="77777777" w:rsidR="00D95C29" w:rsidRPr="00D95C29" w:rsidRDefault="00D95C29" w:rsidP="00D95C29">
            <w:pPr>
              <w:jc w:val="center"/>
              <w:rPr>
                <w:rFonts w:ascii="Calibri" w:hAnsi="Calibri" w:cs="Calibri"/>
                <w:color w:val="0070C0"/>
                <w:sz w:val="20"/>
              </w:rPr>
            </w:pPr>
            <w:r w:rsidRPr="00D95C29">
              <w:rPr>
                <w:rFonts w:ascii="Calibri" w:hAnsi="Calibri" w:cs="Calibri"/>
                <w:color w:val="0070C0"/>
                <w:sz w:val="20"/>
              </w:rPr>
              <w:t>34</w:t>
            </w:r>
          </w:p>
        </w:tc>
      </w:tr>
      <w:tr w:rsidR="00444872" w:rsidRPr="00D95C29" w14:paraId="4311F38F"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F8B8795" w14:textId="77777777" w:rsidR="00FF4E68" w:rsidRDefault="00D95C29" w:rsidP="00D95C29">
            <w:pPr>
              <w:rPr>
                <w:rFonts w:ascii="Calibri" w:hAnsi="Calibri" w:cs="Calibri"/>
                <w:sz w:val="20"/>
              </w:rPr>
            </w:pPr>
            <w:r w:rsidRPr="00D95C29">
              <w:rPr>
                <w:rFonts w:ascii="Calibri" w:hAnsi="Calibri" w:cs="Calibri"/>
                <w:sz w:val="20"/>
              </w:rPr>
              <w:lastRenderedPageBreak/>
              <w:t xml:space="preserve">             11.Tržby z prodeje </w:t>
            </w:r>
            <w:proofErr w:type="spellStart"/>
            <w:r w:rsidRPr="00D95C29">
              <w:rPr>
                <w:rFonts w:ascii="Calibri" w:hAnsi="Calibri" w:cs="Calibri"/>
                <w:sz w:val="20"/>
              </w:rPr>
              <w:t>dlouh</w:t>
            </w:r>
            <w:proofErr w:type="spellEnd"/>
            <w:r w:rsidRPr="00D95C29">
              <w:rPr>
                <w:rFonts w:ascii="Calibri" w:hAnsi="Calibri" w:cs="Calibri"/>
                <w:sz w:val="20"/>
              </w:rPr>
              <w:t xml:space="preserve">. nehmotného a </w:t>
            </w:r>
          </w:p>
          <w:p w14:paraId="57F6DD8B" w14:textId="766376FC" w:rsidR="00D95C29" w:rsidRPr="00D95C29" w:rsidRDefault="00FF4E68" w:rsidP="00D95C29">
            <w:pPr>
              <w:rPr>
                <w:rFonts w:ascii="Calibri" w:hAnsi="Calibri" w:cs="Calibri"/>
                <w:sz w:val="20"/>
              </w:rPr>
            </w:pPr>
            <w:r>
              <w:rPr>
                <w:rFonts w:ascii="Calibri" w:hAnsi="Calibri" w:cs="Calibri"/>
                <w:sz w:val="20"/>
              </w:rPr>
              <w:t xml:space="preserve">             </w:t>
            </w:r>
            <w:r w:rsidR="00D95C29" w:rsidRPr="00D95C29">
              <w:rPr>
                <w:rFonts w:ascii="Calibri" w:hAnsi="Calibri" w:cs="Calibri"/>
                <w:sz w:val="20"/>
              </w:rPr>
              <w:t>hmotného majetku</w:t>
            </w:r>
          </w:p>
        </w:tc>
        <w:tc>
          <w:tcPr>
            <w:tcW w:w="1673" w:type="dxa"/>
            <w:tcBorders>
              <w:top w:val="nil"/>
              <w:left w:val="nil"/>
              <w:bottom w:val="single" w:sz="4" w:space="0" w:color="auto"/>
              <w:right w:val="single" w:sz="4" w:space="0" w:color="auto"/>
            </w:tcBorders>
            <w:shd w:val="clear" w:color="auto" w:fill="auto"/>
            <w:noWrap/>
            <w:vAlign w:val="center"/>
            <w:hideMark/>
          </w:tcPr>
          <w:p w14:paraId="349E0E6A" w14:textId="77777777" w:rsidR="00D95C29" w:rsidRPr="00D95C29" w:rsidRDefault="00D95C29" w:rsidP="00D95C29">
            <w:pPr>
              <w:jc w:val="center"/>
              <w:rPr>
                <w:rFonts w:ascii="Calibri" w:hAnsi="Calibri" w:cs="Calibri"/>
                <w:sz w:val="20"/>
              </w:rPr>
            </w:pPr>
            <w:r w:rsidRPr="00D95C29">
              <w:rPr>
                <w:rFonts w:ascii="Calibri" w:hAnsi="Calibri" w:cs="Calibri"/>
                <w:sz w:val="20"/>
              </w:rPr>
              <w:t>652</w:t>
            </w:r>
          </w:p>
        </w:tc>
        <w:tc>
          <w:tcPr>
            <w:tcW w:w="1020" w:type="dxa"/>
            <w:tcBorders>
              <w:top w:val="nil"/>
              <w:left w:val="nil"/>
              <w:bottom w:val="single" w:sz="4" w:space="0" w:color="auto"/>
              <w:right w:val="single" w:sz="4" w:space="0" w:color="auto"/>
            </w:tcBorders>
            <w:shd w:val="clear" w:color="auto" w:fill="auto"/>
            <w:noWrap/>
            <w:vAlign w:val="center"/>
            <w:hideMark/>
          </w:tcPr>
          <w:p w14:paraId="2E9BC815" w14:textId="77777777" w:rsidR="00D95C29" w:rsidRPr="00D95C29" w:rsidRDefault="00D95C29" w:rsidP="00D95C29">
            <w:pPr>
              <w:jc w:val="center"/>
              <w:rPr>
                <w:rFonts w:ascii="Calibri" w:hAnsi="Calibri" w:cs="Calibri"/>
                <w:sz w:val="20"/>
              </w:rPr>
            </w:pPr>
            <w:r w:rsidRPr="00D95C29">
              <w:rPr>
                <w:rFonts w:ascii="Calibri" w:hAnsi="Calibri" w:cs="Calibri"/>
                <w:sz w:val="20"/>
              </w:rPr>
              <w:t>0055</w:t>
            </w:r>
          </w:p>
        </w:tc>
        <w:tc>
          <w:tcPr>
            <w:tcW w:w="1417" w:type="dxa"/>
            <w:tcBorders>
              <w:top w:val="nil"/>
              <w:left w:val="nil"/>
              <w:bottom w:val="single" w:sz="4" w:space="0" w:color="auto"/>
              <w:right w:val="single" w:sz="4" w:space="0" w:color="auto"/>
            </w:tcBorders>
            <w:shd w:val="clear" w:color="auto" w:fill="auto"/>
            <w:noWrap/>
            <w:vAlign w:val="center"/>
            <w:hideMark/>
          </w:tcPr>
          <w:p w14:paraId="2957A3B9" w14:textId="77777777" w:rsidR="00D95C29" w:rsidRPr="00D95C29" w:rsidRDefault="00D95C29" w:rsidP="00D95C29">
            <w:pPr>
              <w:jc w:val="right"/>
              <w:rPr>
                <w:rFonts w:ascii="Calibri" w:hAnsi="Calibri" w:cs="Calibri"/>
                <w:sz w:val="20"/>
              </w:rPr>
            </w:pPr>
            <w:r w:rsidRPr="00D95C29">
              <w:rPr>
                <w:rFonts w:ascii="Calibri" w:hAnsi="Calibri" w:cs="Calibri"/>
                <w:sz w:val="20"/>
              </w:rPr>
              <w:t>38</w:t>
            </w:r>
          </w:p>
        </w:tc>
        <w:tc>
          <w:tcPr>
            <w:tcW w:w="1701" w:type="dxa"/>
            <w:tcBorders>
              <w:top w:val="nil"/>
              <w:left w:val="nil"/>
              <w:bottom w:val="single" w:sz="4" w:space="0" w:color="auto"/>
              <w:right w:val="single" w:sz="8" w:space="0" w:color="auto"/>
            </w:tcBorders>
            <w:shd w:val="clear" w:color="auto" w:fill="auto"/>
            <w:noWrap/>
            <w:vAlign w:val="center"/>
            <w:hideMark/>
          </w:tcPr>
          <w:p w14:paraId="2230BEBC" w14:textId="77777777" w:rsidR="00D95C29" w:rsidRPr="00D95C29" w:rsidRDefault="00D95C29" w:rsidP="00D95C29">
            <w:pPr>
              <w:jc w:val="right"/>
              <w:rPr>
                <w:rFonts w:ascii="Calibri" w:hAnsi="Calibri" w:cs="Calibri"/>
                <w:sz w:val="20"/>
              </w:rPr>
            </w:pPr>
            <w:r w:rsidRPr="00D95C29">
              <w:rPr>
                <w:rFonts w:ascii="Calibri" w:hAnsi="Calibri" w:cs="Calibri"/>
                <w:sz w:val="20"/>
              </w:rPr>
              <w:t>27</w:t>
            </w:r>
          </w:p>
        </w:tc>
      </w:tr>
      <w:tr w:rsidR="00444872" w:rsidRPr="00D95C29" w14:paraId="620B7500"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2B996CF" w14:textId="77777777" w:rsidR="00D95C29" w:rsidRPr="00D95C29" w:rsidRDefault="00D95C29" w:rsidP="00D95C29">
            <w:pPr>
              <w:rPr>
                <w:rFonts w:ascii="Calibri" w:hAnsi="Calibri" w:cs="Calibri"/>
                <w:sz w:val="20"/>
              </w:rPr>
            </w:pPr>
            <w:r w:rsidRPr="00D95C29">
              <w:rPr>
                <w:rFonts w:ascii="Calibri" w:hAnsi="Calibri" w:cs="Calibri"/>
                <w:sz w:val="20"/>
              </w:rPr>
              <w:t xml:space="preserve">             12.Tržby z prodeje cenných papírů a podílů</w:t>
            </w:r>
          </w:p>
        </w:tc>
        <w:tc>
          <w:tcPr>
            <w:tcW w:w="1673" w:type="dxa"/>
            <w:tcBorders>
              <w:top w:val="nil"/>
              <w:left w:val="nil"/>
              <w:bottom w:val="single" w:sz="4" w:space="0" w:color="auto"/>
              <w:right w:val="single" w:sz="4" w:space="0" w:color="auto"/>
            </w:tcBorders>
            <w:shd w:val="clear" w:color="auto" w:fill="auto"/>
            <w:noWrap/>
            <w:vAlign w:val="center"/>
            <w:hideMark/>
          </w:tcPr>
          <w:p w14:paraId="44DB3F38" w14:textId="77777777" w:rsidR="00D95C29" w:rsidRPr="00D95C29" w:rsidRDefault="00D95C29" w:rsidP="00D95C29">
            <w:pPr>
              <w:jc w:val="center"/>
              <w:rPr>
                <w:rFonts w:ascii="Calibri" w:hAnsi="Calibri" w:cs="Calibri"/>
                <w:sz w:val="20"/>
              </w:rPr>
            </w:pPr>
            <w:r w:rsidRPr="00D95C29">
              <w:rPr>
                <w:rFonts w:ascii="Calibri" w:hAnsi="Calibri" w:cs="Calibri"/>
                <w:sz w:val="20"/>
              </w:rPr>
              <w:t>653</w:t>
            </w:r>
          </w:p>
        </w:tc>
        <w:tc>
          <w:tcPr>
            <w:tcW w:w="1020" w:type="dxa"/>
            <w:tcBorders>
              <w:top w:val="nil"/>
              <w:left w:val="nil"/>
              <w:bottom w:val="single" w:sz="4" w:space="0" w:color="auto"/>
              <w:right w:val="single" w:sz="4" w:space="0" w:color="auto"/>
            </w:tcBorders>
            <w:shd w:val="clear" w:color="auto" w:fill="auto"/>
            <w:noWrap/>
            <w:vAlign w:val="center"/>
            <w:hideMark/>
          </w:tcPr>
          <w:p w14:paraId="2A150DC7" w14:textId="77777777" w:rsidR="00D95C29" w:rsidRPr="00D95C29" w:rsidRDefault="00D95C29" w:rsidP="00D95C29">
            <w:pPr>
              <w:jc w:val="center"/>
              <w:rPr>
                <w:rFonts w:ascii="Calibri" w:hAnsi="Calibri" w:cs="Calibri"/>
                <w:sz w:val="20"/>
              </w:rPr>
            </w:pPr>
            <w:r w:rsidRPr="00D95C29">
              <w:rPr>
                <w:rFonts w:ascii="Calibri" w:hAnsi="Calibri" w:cs="Calibri"/>
                <w:sz w:val="20"/>
              </w:rPr>
              <w:t>0056</w:t>
            </w:r>
          </w:p>
        </w:tc>
        <w:tc>
          <w:tcPr>
            <w:tcW w:w="1417" w:type="dxa"/>
            <w:tcBorders>
              <w:top w:val="nil"/>
              <w:left w:val="nil"/>
              <w:bottom w:val="single" w:sz="4" w:space="0" w:color="auto"/>
              <w:right w:val="single" w:sz="4" w:space="0" w:color="auto"/>
            </w:tcBorders>
            <w:shd w:val="clear" w:color="auto" w:fill="auto"/>
            <w:noWrap/>
            <w:vAlign w:val="center"/>
            <w:hideMark/>
          </w:tcPr>
          <w:p w14:paraId="04BE5B3F" w14:textId="77777777" w:rsidR="00D95C29" w:rsidRPr="00D95C29" w:rsidRDefault="00D95C29" w:rsidP="00D95C29">
            <w:pPr>
              <w:jc w:val="right"/>
              <w:rPr>
                <w:rFonts w:ascii="Calibri" w:hAnsi="Calibri" w:cs="Calibri"/>
                <w:sz w:val="20"/>
              </w:rPr>
            </w:pPr>
            <w:r w:rsidRPr="00D95C29">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15BF2C19" w14:textId="77777777" w:rsidR="00D95C29" w:rsidRPr="00D95C29" w:rsidRDefault="00D95C29" w:rsidP="00D95C29">
            <w:pPr>
              <w:jc w:val="right"/>
              <w:rPr>
                <w:rFonts w:ascii="Calibri" w:hAnsi="Calibri" w:cs="Calibri"/>
                <w:sz w:val="20"/>
              </w:rPr>
            </w:pPr>
            <w:r w:rsidRPr="00D95C29">
              <w:rPr>
                <w:rFonts w:ascii="Calibri" w:hAnsi="Calibri" w:cs="Calibri"/>
                <w:sz w:val="20"/>
              </w:rPr>
              <w:t> </w:t>
            </w:r>
          </w:p>
        </w:tc>
      </w:tr>
      <w:tr w:rsidR="00444872" w:rsidRPr="00D95C29" w14:paraId="4954E1B3"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C946A7F" w14:textId="77777777" w:rsidR="00D95C29" w:rsidRPr="00D95C29" w:rsidRDefault="00D95C29" w:rsidP="00D95C29">
            <w:pPr>
              <w:rPr>
                <w:rFonts w:ascii="Calibri" w:hAnsi="Calibri" w:cs="Calibri"/>
                <w:sz w:val="20"/>
              </w:rPr>
            </w:pPr>
            <w:r w:rsidRPr="00D95C29">
              <w:rPr>
                <w:rFonts w:ascii="Calibri" w:hAnsi="Calibri" w:cs="Calibri"/>
                <w:sz w:val="20"/>
              </w:rPr>
              <w:t xml:space="preserve">             13.Tržby z prodeje materiálu</w:t>
            </w:r>
          </w:p>
        </w:tc>
        <w:tc>
          <w:tcPr>
            <w:tcW w:w="1673" w:type="dxa"/>
            <w:tcBorders>
              <w:top w:val="nil"/>
              <w:left w:val="nil"/>
              <w:bottom w:val="single" w:sz="4" w:space="0" w:color="auto"/>
              <w:right w:val="single" w:sz="4" w:space="0" w:color="auto"/>
            </w:tcBorders>
            <w:shd w:val="clear" w:color="auto" w:fill="auto"/>
            <w:noWrap/>
            <w:vAlign w:val="center"/>
            <w:hideMark/>
          </w:tcPr>
          <w:p w14:paraId="14C680C0" w14:textId="77777777" w:rsidR="00D95C29" w:rsidRPr="00D95C29" w:rsidRDefault="00D95C29" w:rsidP="00D95C29">
            <w:pPr>
              <w:jc w:val="center"/>
              <w:rPr>
                <w:rFonts w:ascii="Calibri" w:hAnsi="Calibri" w:cs="Calibri"/>
                <w:sz w:val="20"/>
              </w:rPr>
            </w:pPr>
            <w:r w:rsidRPr="00D95C29">
              <w:rPr>
                <w:rFonts w:ascii="Calibri" w:hAnsi="Calibri" w:cs="Calibri"/>
                <w:sz w:val="20"/>
              </w:rPr>
              <w:t>654</w:t>
            </w:r>
          </w:p>
        </w:tc>
        <w:tc>
          <w:tcPr>
            <w:tcW w:w="1020" w:type="dxa"/>
            <w:tcBorders>
              <w:top w:val="nil"/>
              <w:left w:val="nil"/>
              <w:bottom w:val="single" w:sz="4" w:space="0" w:color="auto"/>
              <w:right w:val="single" w:sz="4" w:space="0" w:color="auto"/>
            </w:tcBorders>
            <w:shd w:val="clear" w:color="auto" w:fill="auto"/>
            <w:noWrap/>
            <w:vAlign w:val="center"/>
            <w:hideMark/>
          </w:tcPr>
          <w:p w14:paraId="1E460DE9" w14:textId="77777777" w:rsidR="00D95C29" w:rsidRPr="00D95C29" w:rsidRDefault="00D95C29" w:rsidP="00D95C29">
            <w:pPr>
              <w:jc w:val="center"/>
              <w:rPr>
                <w:rFonts w:ascii="Calibri" w:hAnsi="Calibri" w:cs="Calibri"/>
                <w:sz w:val="20"/>
              </w:rPr>
            </w:pPr>
            <w:r w:rsidRPr="00D95C29">
              <w:rPr>
                <w:rFonts w:ascii="Calibri" w:hAnsi="Calibri" w:cs="Calibri"/>
                <w:sz w:val="20"/>
              </w:rPr>
              <w:t>0057</w:t>
            </w:r>
          </w:p>
        </w:tc>
        <w:tc>
          <w:tcPr>
            <w:tcW w:w="1417" w:type="dxa"/>
            <w:tcBorders>
              <w:top w:val="nil"/>
              <w:left w:val="nil"/>
              <w:bottom w:val="single" w:sz="4" w:space="0" w:color="auto"/>
              <w:right w:val="single" w:sz="4" w:space="0" w:color="auto"/>
            </w:tcBorders>
            <w:shd w:val="clear" w:color="auto" w:fill="auto"/>
            <w:noWrap/>
            <w:vAlign w:val="center"/>
            <w:hideMark/>
          </w:tcPr>
          <w:p w14:paraId="0090540D" w14:textId="77777777" w:rsidR="00D95C29" w:rsidRPr="00D95C29" w:rsidRDefault="00D95C29" w:rsidP="00D95C29">
            <w:pPr>
              <w:jc w:val="right"/>
              <w:rPr>
                <w:rFonts w:ascii="Calibri" w:hAnsi="Calibri" w:cs="Calibri"/>
                <w:sz w:val="20"/>
              </w:rPr>
            </w:pPr>
            <w:r w:rsidRPr="00D95C29">
              <w:rPr>
                <w:rFonts w:ascii="Calibri" w:hAnsi="Calibri" w:cs="Calibri"/>
                <w:sz w:val="20"/>
              </w:rPr>
              <w:t>62</w:t>
            </w:r>
          </w:p>
        </w:tc>
        <w:tc>
          <w:tcPr>
            <w:tcW w:w="1701" w:type="dxa"/>
            <w:tcBorders>
              <w:top w:val="nil"/>
              <w:left w:val="nil"/>
              <w:bottom w:val="single" w:sz="4" w:space="0" w:color="auto"/>
              <w:right w:val="single" w:sz="8" w:space="0" w:color="auto"/>
            </w:tcBorders>
            <w:shd w:val="clear" w:color="auto" w:fill="auto"/>
            <w:noWrap/>
            <w:vAlign w:val="center"/>
            <w:hideMark/>
          </w:tcPr>
          <w:p w14:paraId="3BF5373D" w14:textId="77777777" w:rsidR="00D95C29" w:rsidRPr="00D95C29" w:rsidRDefault="00D95C29" w:rsidP="00D95C29">
            <w:pPr>
              <w:jc w:val="right"/>
              <w:rPr>
                <w:rFonts w:ascii="Calibri" w:hAnsi="Calibri" w:cs="Calibri"/>
                <w:sz w:val="20"/>
              </w:rPr>
            </w:pPr>
            <w:r w:rsidRPr="00D95C29">
              <w:rPr>
                <w:rFonts w:ascii="Calibri" w:hAnsi="Calibri" w:cs="Calibri"/>
                <w:sz w:val="20"/>
              </w:rPr>
              <w:t>7</w:t>
            </w:r>
          </w:p>
        </w:tc>
      </w:tr>
      <w:tr w:rsidR="00444872" w:rsidRPr="00D95C29" w14:paraId="57E4B9AD"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22C6FA2" w14:textId="77777777" w:rsidR="00FF4E68" w:rsidRDefault="00D95C29" w:rsidP="00D95C29">
            <w:pPr>
              <w:rPr>
                <w:rFonts w:ascii="Calibri" w:hAnsi="Calibri" w:cs="Calibri"/>
                <w:sz w:val="20"/>
              </w:rPr>
            </w:pPr>
            <w:r w:rsidRPr="00D95C29">
              <w:rPr>
                <w:rFonts w:ascii="Calibri" w:hAnsi="Calibri" w:cs="Calibri"/>
                <w:sz w:val="20"/>
              </w:rPr>
              <w:t xml:space="preserve">             14.Výnosy z krátkodobého finančního </w:t>
            </w:r>
          </w:p>
          <w:p w14:paraId="58635A5B" w14:textId="65F9A20F" w:rsidR="00D95C29" w:rsidRPr="00D95C29" w:rsidRDefault="00FF4E68" w:rsidP="00D95C29">
            <w:pPr>
              <w:rPr>
                <w:rFonts w:ascii="Calibri" w:hAnsi="Calibri" w:cs="Calibri"/>
                <w:sz w:val="20"/>
              </w:rPr>
            </w:pPr>
            <w:r>
              <w:rPr>
                <w:rFonts w:ascii="Calibri" w:hAnsi="Calibri" w:cs="Calibri"/>
                <w:sz w:val="20"/>
              </w:rPr>
              <w:t xml:space="preserve">             </w:t>
            </w:r>
            <w:r w:rsidR="00D95C29" w:rsidRPr="00D95C29">
              <w:rPr>
                <w:rFonts w:ascii="Calibri" w:hAnsi="Calibri" w:cs="Calibri"/>
                <w:sz w:val="20"/>
              </w:rPr>
              <w:t>majetku</w:t>
            </w:r>
          </w:p>
        </w:tc>
        <w:tc>
          <w:tcPr>
            <w:tcW w:w="1673" w:type="dxa"/>
            <w:tcBorders>
              <w:top w:val="nil"/>
              <w:left w:val="nil"/>
              <w:bottom w:val="single" w:sz="4" w:space="0" w:color="auto"/>
              <w:right w:val="single" w:sz="4" w:space="0" w:color="auto"/>
            </w:tcBorders>
            <w:shd w:val="clear" w:color="auto" w:fill="auto"/>
            <w:noWrap/>
            <w:vAlign w:val="center"/>
            <w:hideMark/>
          </w:tcPr>
          <w:p w14:paraId="768E3616" w14:textId="77777777" w:rsidR="00D95C29" w:rsidRPr="00D95C29" w:rsidRDefault="00D95C29" w:rsidP="00D95C29">
            <w:pPr>
              <w:jc w:val="center"/>
              <w:rPr>
                <w:rFonts w:ascii="Calibri" w:hAnsi="Calibri" w:cs="Calibri"/>
                <w:sz w:val="20"/>
              </w:rPr>
            </w:pPr>
            <w:r w:rsidRPr="00D95C29">
              <w:rPr>
                <w:rFonts w:ascii="Calibri" w:hAnsi="Calibri" w:cs="Calibri"/>
                <w:sz w:val="20"/>
              </w:rPr>
              <w:t>655</w:t>
            </w:r>
          </w:p>
        </w:tc>
        <w:tc>
          <w:tcPr>
            <w:tcW w:w="1020" w:type="dxa"/>
            <w:tcBorders>
              <w:top w:val="nil"/>
              <w:left w:val="nil"/>
              <w:bottom w:val="single" w:sz="4" w:space="0" w:color="auto"/>
              <w:right w:val="single" w:sz="4" w:space="0" w:color="auto"/>
            </w:tcBorders>
            <w:shd w:val="clear" w:color="auto" w:fill="auto"/>
            <w:noWrap/>
            <w:vAlign w:val="center"/>
            <w:hideMark/>
          </w:tcPr>
          <w:p w14:paraId="48BDF2D0" w14:textId="77777777" w:rsidR="00D95C29" w:rsidRPr="00D95C29" w:rsidRDefault="00D95C29" w:rsidP="00D95C29">
            <w:pPr>
              <w:jc w:val="center"/>
              <w:rPr>
                <w:rFonts w:ascii="Calibri" w:hAnsi="Calibri" w:cs="Calibri"/>
                <w:sz w:val="20"/>
              </w:rPr>
            </w:pPr>
            <w:r w:rsidRPr="00D95C29">
              <w:rPr>
                <w:rFonts w:ascii="Calibri" w:hAnsi="Calibri" w:cs="Calibri"/>
                <w:sz w:val="20"/>
              </w:rPr>
              <w:t>0058</w:t>
            </w:r>
          </w:p>
        </w:tc>
        <w:tc>
          <w:tcPr>
            <w:tcW w:w="1417" w:type="dxa"/>
            <w:tcBorders>
              <w:top w:val="nil"/>
              <w:left w:val="nil"/>
              <w:bottom w:val="single" w:sz="4" w:space="0" w:color="auto"/>
              <w:right w:val="single" w:sz="4" w:space="0" w:color="auto"/>
            </w:tcBorders>
            <w:shd w:val="clear" w:color="auto" w:fill="auto"/>
            <w:noWrap/>
            <w:vAlign w:val="center"/>
            <w:hideMark/>
          </w:tcPr>
          <w:p w14:paraId="3A18E31D" w14:textId="77777777" w:rsidR="00D95C29" w:rsidRPr="00D95C29" w:rsidRDefault="00D95C29" w:rsidP="00D95C29">
            <w:pPr>
              <w:jc w:val="right"/>
              <w:rPr>
                <w:rFonts w:ascii="Calibri" w:hAnsi="Calibri" w:cs="Calibri"/>
                <w:sz w:val="20"/>
              </w:rPr>
            </w:pPr>
            <w:r w:rsidRPr="00D95C29">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67CDA94C" w14:textId="77777777" w:rsidR="00D95C29" w:rsidRPr="00D95C29" w:rsidRDefault="00D95C29" w:rsidP="00D95C29">
            <w:pPr>
              <w:jc w:val="right"/>
              <w:rPr>
                <w:rFonts w:ascii="Calibri" w:hAnsi="Calibri" w:cs="Calibri"/>
                <w:sz w:val="20"/>
              </w:rPr>
            </w:pPr>
            <w:r w:rsidRPr="00D95C29">
              <w:rPr>
                <w:rFonts w:ascii="Calibri" w:hAnsi="Calibri" w:cs="Calibri"/>
                <w:sz w:val="20"/>
              </w:rPr>
              <w:t> </w:t>
            </w:r>
          </w:p>
        </w:tc>
      </w:tr>
      <w:tr w:rsidR="00444872" w:rsidRPr="00D95C29" w14:paraId="1D56154E"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B0EF698" w14:textId="77777777" w:rsidR="00FF4E68" w:rsidRDefault="00D95C29" w:rsidP="00D95C29">
            <w:pPr>
              <w:rPr>
                <w:rFonts w:ascii="Calibri" w:hAnsi="Calibri" w:cs="Calibri"/>
                <w:sz w:val="20"/>
              </w:rPr>
            </w:pPr>
            <w:r w:rsidRPr="00D95C29">
              <w:rPr>
                <w:rFonts w:ascii="Calibri" w:hAnsi="Calibri" w:cs="Calibri"/>
                <w:sz w:val="20"/>
              </w:rPr>
              <w:t xml:space="preserve">             15.Výnosy z dlouhodobého finančního </w:t>
            </w:r>
          </w:p>
          <w:p w14:paraId="7CB3FF5B" w14:textId="71B8AC2E" w:rsidR="00D95C29" w:rsidRPr="00D95C29" w:rsidRDefault="00FF4E68" w:rsidP="00D95C29">
            <w:pPr>
              <w:rPr>
                <w:rFonts w:ascii="Calibri" w:hAnsi="Calibri" w:cs="Calibri"/>
                <w:sz w:val="20"/>
              </w:rPr>
            </w:pPr>
            <w:r>
              <w:rPr>
                <w:rFonts w:ascii="Calibri" w:hAnsi="Calibri" w:cs="Calibri"/>
                <w:sz w:val="20"/>
              </w:rPr>
              <w:t xml:space="preserve">             </w:t>
            </w:r>
            <w:r w:rsidR="00D95C29" w:rsidRPr="00D95C29">
              <w:rPr>
                <w:rFonts w:ascii="Calibri" w:hAnsi="Calibri" w:cs="Calibri"/>
                <w:sz w:val="20"/>
              </w:rPr>
              <w:t>majetku</w:t>
            </w:r>
          </w:p>
        </w:tc>
        <w:tc>
          <w:tcPr>
            <w:tcW w:w="1673" w:type="dxa"/>
            <w:tcBorders>
              <w:top w:val="nil"/>
              <w:left w:val="nil"/>
              <w:bottom w:val="single" w:sz="4" w:space="0" w:color="auto"/>
              <w:right w:val="single" w:sz="4" w:space="0" w:color="auto"/>
            </w:tcBorders>
            <w:shd w:val="clear" w:color="auto" w:fill="auto"/>
            <w:noWrap/>
            <w:vAlign w:val="center"/>
            <w:hideMark/>
          </w:tcPr>
          <w:p w14:paraId="20583A46" w14:textId="77777777" w:rsidR="00D95C29" w:rsidRPr="00D95C29" w:rsidRDefault="00D95C29" w:rsidP="00D95C29">
            <w:pPr>
              <w:jc w:val="center"/>
              <w:rPr>
                <w:rFonts w:ascii="Calibri" w:hAnsi="Calibri" w:cs="Calibri"/>
                <w:sz w:val="20"/>
              </w:rPr>
            </w:pPr>
            <w:r w:rsidRPr="00D95C29">
              <w:rPr>
                <w:rFonts w:ascii="Calibri" w:hAnsi="Calibri" w:cs="Calibri"/>
                <w:sz w:val="20"/>
              </w:rPr>
              <w:t>657</w:t>
            </w:r>
          </w:p>
        </w:tc>
        <w:tc>
          <w:tcPr>
            <w:tcW w:w="1020" w:type="dxa"/>
            <w:tcBorders>
              <w:top w:val="nil"/>
              <w:left w:val="nil"/>
              <w:bottom w:val="single" w:sz="4" w:space="0" w:color="auto"/>
              <w:right w:val="single" w:sz="4" w:space="0" w:color="auto"/>
            </w:tcBorders>
            <w:shd w:val="clear" w:color="auto" w:fill="auto"/>
            <w:noWrap/>
            <w:vAlign w:val="center"/>
            <w:hideMark/>
          </w:tcPr>
          <w:p w14:paraId="73C05EC7" w14:textId="77777777" w:rsidR="00D95C29" w:rsidRPr="00D95C29" w:rsidRDefault="00D95C29" w:rsidP="00D95C29">
            <w:pPr>
              <w:jc w:val="center"/>
              <w:rPr>
                <w:rFonts w:ascii="Calibri" w:hAnsi="Calibri" w:cs="Calibri"/>
                <w:sz w:val="20"/>
              </w:rPr>
            </w:pPr>
            <w:r w:rsidRPr="00D95C29">
              <w:rPr>
                <w:rFonts w:ascii="Calibri" w:hAnsi="Calibri" w:cs="Calibri"/>
                <w:sz w:val="20"/>
              </w:rPr>
              <w:t>0059</w:t>
            </w:r>
          </w:p>
        </w:tc>
        <w:tc>
          <w:tcPr>
            <w:tcW w:w="1417" w:type="dxa"/>
            <w:tcBorders>
              <w:top w:val="nil"/>
              <w:left w:val="nil"/>
              <w:bottom w:val="single" w:sz="4" w:space="0" w:color="auto"/>
              <w:right w:val="single" w:sz="4" w:space="0" w:color="auto"/>
            </w:tcBorders>
            <w:shd w:val="clear" w:color="auto" w:fill="auto"/>
            <w:noWrap/>
            <w:vAlign w:val="center"/>
            <w:hideMark/>
          </w:tcPr>
          <w:p w14:paraId="3600DFD8"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5A983C81" w14:textId="77777777" w:rsidR="00D95C29" w:rsidRPr="00D95C29" w:rsidRDefault="00D95C29" w:rsidP="00D95C29">
            <w:pPr>
              <w:jc w:val="right"/>
              <w:rPr>
                <w:rFonts w:ascii="Calibri" w:hAnsi="Calibri" w:cs="Calibri"/>
                <w:sz w:val="20"/>
              </w:rPr>
            </w:pPr>
            <w:r w:rsidRPr="00D95C29">
              <w:rPr>
                <w:rFonts w:ascii="Calibri" w:hAnsi="Calibri" w:cs="Calibri"/>
                <w:sz w:val="20"/>
              </w:rPr>
              <w:t>0</w:t>
            </w:r>
          </w:p>
        </w:tc>
      </w:tr>
      <w:tr w:rsidR="00444872" w:rsidRPr="00D95C29" w14:paraId="42353ABB" w14:textId="77777777" w:rsidTr="00F63D79">
        <w:trPr>
          <w:trHeight w:val="270"/>
        </w:trPr>
        <w:tc>
          <w:tcPr>
            <w:tcW w:w="4385" w:type="dxa"/>
            <w:tcBorders>
              <w:top w:val="nil"/>
              <w:left w:val="single" w:sz="8" w:space="0" w:color="auto"/>
              <w:bottom w:val="single" w:sz="8" w:space="0" w:color="auto"/>
              <w:right w:val="single" w:sz="8" w:space="0" w:color="auto"/>
            </w:tcBorders>
            <w:shd w:val="clear" w:color="auto" w:fill="auto"/>
            <w:vAlign w:val="center"/>
            <w:hideMark/>
          </w:tcPr>
          <w:p w14:paraId="0A7C0F28" w14:textId="77777777" w:rsidR="00D95C29" w:rsidRPr="00D95C29" w:rsidRDefault="00D95C29" w:rsidP="00D95C29">
            <w:pPr>
              <w:rPr>
                <w:rFonts w:ascii="Calibri" w:hAnsi="Calibri" w:cs="Calibri"/>
                <w:sz w:val="20"/>
              </w:rPr>
            </w:pPr>
            <w:r w:rsidRPr="00D95C29">
              <w:rPr>
                <w:rFonts w:ascii="Calibri" w:hAnsi="Calibri" w:cs="Calibri"/>
                <w:sz w:val="20"/>
              </w:rPr>
              <w:t>Výnosy celkem</w:t>
            </w:r>
          </w:p>
        </w:tc>
        <w:tc>
          <w:tcPr>
            <w:tcW w:w="1673" w:type="dxa"/>
            <w:tcBorders>
              <w:top w:val="nil"/>
              <w:left w:val="nil"/>
              <w:bottom w:val="single" w:sz="8" w:space="0" w:color="auto"/>
              <w:right w:val="single" w:sz="4" w:space="0" w:color="auto"/>
            </w:tcBorders>
            <w:shd w:val="clear" w:color="auto" w:fill="auto"/>
            <w:vAlign w:val="center"/>
            <w:hideMark/>
          </w:tcPr>
          <w:p w14:paraId="545E1F63" w14:textId="77777777" w:rsidR="00D95C29" w:rsidRPr="00D95C29" w:rsidRDefault="00D95C29" w:rsidP="00D95C29">
            <w:pPr>
              <w:jc w:val="center"/>
              <w:rPr>
                <w:rFonts w:ascii="Calibri" w:hAnsi="Calibri" w:cs="Calibri"/>
                <w:sz w:val="20"/>
              </w:rPr>
            </w:pPr>
            <w:r w:rsidRPr="00D95C29">
              <w:rPr>
                <w:rFonts w:ascii="Calibri" w:hAnsi="Calibri" w:cs="Calibri"/>
                <w:sz w:val="20"/>
              </w:rPr>
              <w:t xml:space="preserve">ř.40+42+46+47+54 </w:t>
            </w:r>
          </w:p>
        </w:tc>
        <w:tc>
          <w:tcPr>
            <w:tcW w:w="1020" w:type="dxa"/>
            <w:tcBorders>
              <w:top w:val="nil"/>
              <w:left w:val="nil"/>
              <w:bottom w:val="single" w:sz="8" w:space="0" w:color="auto"/>
              <w:right w:val="single" w:sz="4" w:space="0" w:color="auto"/>
            </w:tcBorders>
            <w:shd w:val="clear" w:color="auto" w:fill="auto"/>
            <w:noWrap/>
            <w:vAlign w:val="center"/>
            <w:hideMark/>
          </w:tcPr>
          <w:p w14:paraId="39E6F919" w14:textId="77777777" w:rsidR="00D95C29" w:rsidRPr="00D95C29" w:rsidRDefault="00D95C29" w:rsidP="00D95C29">
            <w:pPr>
              <w:jc w:val="center"/>
              <w:rPr>
                <w:rFonts w:ascii="Calibri" w:hAnsi="Calibri" w:cs="Calibri"/>
                <w:sz w:val="20"/>
              </w:rPr>
            </w:pPr>
            <w:r w:rsidRPr="00D95C29">
              <w:rPr>
                <w:rFonts w:ascii="Calibri" w:hAnsi="Calibri" w:cs="Calibri"/>
                <w:sz w:val="20"/>
              </w:rPr>
              <w:t>0060</w:t>
            </w:r>
          </w:p>
        </w:tc>
        <w:tc>
          <w:tcPr>
            <w:tcW w:w="1417" w:type="dxa"/>
            <w:tcBorders>
              <w:top w:val="nil"/>
              <w:left w:val="nil"/>
              <w:bottom w:val="single" w:sz="8" w:space="0" w:color="auto"/>
              <w:right w:val="single" w:sz="4" w:space="0" w:color="auto"/>
            </w:tcBorders>
            <w:shd w:val="clear" w:color="auto" w:fill="auto"/>
            <w:noWrap/>
            <w:vAlign w:val="center"/>
            <w:hideMark/>
          </w:tcPr>
          <w:p w14:paraId="6CEF0FA4"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1 554 654</w:t>
            </w:r>
          </w:p>
        </w:tc>
        <w:tc>
          <w:tcPr>
            <w:tcW w:w="1701" w:type="dxa"/>
            <w:tcBorders>
              <w:top w:val="nil"/>
              <w:left w:val="nil"/>
              <w:bottom w:val="single" w:sz="8" w:space="0" w:color="auto"/>
              <w:right w:val="single" w:sz="8" w:space="0" w:color="auto"/>
            </w:tcBorders>
            <w:shd w:val="clear" w:color="auto" w:fill="auto"/>
            <w:noWrap/>
            <w:vAlign w:val="center"/>
            <w:hideMark/>
          </w:tcPr>
          <w:p w14:paraId="2A38056F"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89 583</w:t>
            </w:r>
          </w:p>
        </w:tc>
      </w:tr>
      <w:tr w:rsidR="00444872" w:rsidRPr="00D95C29" w14:paraId="3A9B0B5A"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F1AF5BF" w14:textId="77777777" w:rsidR="00D95C29" w:rsidRPr="00D95C29" w:rsidRDefault="00D95C29" w:rsidP="00D95C29">
            <w:pPr>
              <w:rPr>
                <w:rFonts w:ascii="Calibri" w:hAnsi="Calibri" w:cs="Calibri"/>
                <w:b/>
                <w:bCs/>
                <w:sz w:val="20"/>
              </w:rPr>
            </w:pPr>
            <w:r w:rsidRPr="00D95C29">
              <w:rPr>
                <w:rFonts w:ascii="Calibri" w:hAnsi="Calibri" w:cs="Calibri"/>
                <w:b/>
                <w:bCs/>
                <w:sz w:val="20"/>
              </w:rPr>
              <w:t>C. Výsledek hospodaření před zdaněním</w:t>
            </w:r>
          </w:p>
        </w:tc>
        <w:tc>
          <w:tcPr>
            <w:tcW w:w="1673" w:type="dxa"/>
            <w:tcBorders>
              <w:top w:val="single" w:sz="4" w:space="0" w:color="auto"/>
              <w:left w:val="nil"/>
              <w:bottom w:val="single" w:sz="4" w:space="0" w:color="auto"/>
              <w:right w:val="nil"/>
            </w:tcBorders>
            <w:shd w:val="clear" w:color="auto" w:fill="auto"/>
            <w:noWrap/>
            <w:vAlign w:val="center"/>
            <w:hideMark/>
          </w:tcPr>
          <w:p w14:paraId="185263C0" w14:textId="77777777" w:rsidR="00D95C29" w:rsidRPr="00D95C29" w:rsidRDefault="00D95C29" w:rsidP="00D95C29">
            <w:pPr>
              <w:jc w:val="center"/>
              <w:rPr>
                <w:rFonts w:ascii="Calibri" w:hAnsi="Calibri" w:cs="Calibri"/>
                <w:sz w:val="20"/>
              </w:rPr>
            </w:pPr>
            <w:r w:rsidRPr="00D95C29">
              <w:rPr>
                <w:rFonts w:ascii="Calibri" w:hAnsi="Calibri" w:cs="Calibri"/>
                <w:sz w:val="20"/>
              </w:rPr>
              <w:t>ř.</w:t>
            </w:r>
            <w:proofErr w:type="gramStart"/>
            <w:r w:rsidRPr="00D95C29">
              <w:rPr>
                <w:rFonts w:ascii="Calibri" w:hAnsi="Calibri" w:cs="Calibri"/>
                <w:sz w:val="20"/>
              </w:rPr>
              <w:t>60 - 38</w:t>
            </w:r>
            <w:proofErr w:type="gramEnd"/>
            <w:r w:rsidRPr="00D95C29">
              <w:rPr>
                <w:rFonts w:ascii="Calibri" w:hAnsi="Calibri" w:cs="Calibri"/>
                <w:sz w:val="20"/>
              </w:rPr>
              <w:t>+36</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BC97B8B" w14:textId="77777777" w:rsidR="00D95C29" w:rsidRPr="00D95C29" w:rsidRDefault="00D95C29" w:rsidP="00D95C29">
            <w:pPr>
              <w:jc w:val="center"/>
              <w:rPr>
                <w:rFonts w:ascii="Calibri" w:hAnsi="Calibri" w:cs="Calibri"/>
                <w:sz w:val="20"/>
              </w:rPr>
            </w:pPr>
            <w:r w:rsidRPr="00D95C29">
              <w:rPr>
                <w:rFonts w:ascii="Calibri" w:hAnsi="Calibri" w:cs="Calibri"/>
                <w:sz w:val="20"/>
              </w:rPr>
              <w:t>0061</w:t>
            </w:r>
          </w:p>
        </w:tc>
        <w:tc>
          <w:tcPr>
            <w:tcW w:w="1417" w:type="dxa"/>
            <w:tcBorders>
              <w:top w:val="nil"/>
              <w:left w:val="nil"/>
              <w:bottom w:val="single" w:sz="4" w:space="0" w:color="auto"/>
              <w:right w:val="single" w:sz="4" w:space="0" w:color="auto"/>
            </w:tcBorders>
            <w:shd w:val="clear" w:color="auto" w:fill="auto"/>
            <w:noWrap/>
            <w:vAlign w:val="center"/>
            <w:hideMark/>
          </w:tcPr>
          <w:p w14:paraId="6B953F36"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-3 230</w:t>
            </w:r>
          </w:p>
        </w:tc>
        <w:tc>
          <w:tcPr>
            <w:tcW w:w="1701" w:type="dxa"/>
            <w:tcBorders>
              <w:top w:val="nil"/>
              <w:left w:val="nil"/>
              <w:bottom w:val="single" w:sz="4" w:space="0" w:color="auto"/>
              <w:right w:val="single" w:sz="8" w:space="0" w:color="auto"/>
            </w:tcBorders>
            <w:shd w:val="clear" w:color="auto" w:fill="auto"/>
            <w:noWrap/>
            <w:vAlign w:val="center"/>
            <w:hideMark/>
          </w:tcPr>
          <w:p w14:paraId="57A6F1E7"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31 006</w:t>
            </w:r>
          </w:p>
        </w:tc>
      </w:tr>
      <w:tr w:rsidR="00444872" w:rsidRPr="00D95C29" w14:paraId="38C02CC9"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90F4CC4" w14:textId="77777777" w:rsidR="00D95C29" w:rsidRPr="00D95C29" w:rsidRDefault="00D95C29" w:rsidP="00D95C29">
            <w:pPr>
              <w:rPr>
                <w:rFonts w:ascii="Calibri" w:hAnsi="Calibri" w:cs="Calibri"/>
                <w:b/>
                <w:bCs/>
                <w:sz w:val="20"/>
              </w:rPr>
            </w:pPr>
            <w:r w:rsidRPr="00D95C29">
              <w:rPr>
                <w:rFonts w:ascii="Calibri" w:hAnsi="Calibri" w:cs="Calibri"/>
                <w:b/>
                <w:bCs/>
                <w:sz w:val="20"/>
              </w:rPr>
              <w:t>D. Výsledek hospodaření po zdanění</w:t>
            </w:r>
          </w:p>
        </w:tc>
        <w:tc>
          <w:tcPr>
            <w:tcW w:w="1673" w:type="dxa"/>
            <w:tcBorders>
              <w:top w:val="nil"/>
              <w:left w:val="nil"/>
              <w:bottom w:val="single" w:sz="4" w:space="0" w:color="auto"/>
              <w:right w:val="nil"/>
            </w:tcBorders>
            <w:shd w:val="clear" w:color="auto" w:fill="auto"/>
            <w:noWrap/>
            <w:vAlign w:val="center"/>
            <w:hideMark/>
          </w:tcPr>
          <w:p w14:paraId="0B00E993" w14:textId="77777777" w:rsidR="00D95C29" w:rsidRPr="00D95C29" w:rsidRDefault="00D95C29" w:rsidP="00D95C29">
            <w:pPr>
              <w:jc w:val="center"/>
              <w:rPr>
                <w:rFonts w:ascii="Calibri" w:hAnsi="Calibri" w:cs="Calibri"/>
                <w:sz w:val="20"/>
              </w:rPr>
            </w:pPr>
            <w:r w:rsidRPr="00D95C29">
              <w:rPr>
                <w:rFonts w:ascii="Calibri" w:hAnsi="Calibri" w:cs="Calibri"/>
                <w:sz w:val="20"/>
              </w:rPr>
              <w:t>ř.</w:t>
            </w:r>
            <w:proofErr w:type="gramStart"/>
            <w:r w:rsidRPr="00D95C29">
              <w:rPr>
                <w:rFonts w:ascii="Calibri" w:hAnsi="Calibri" w:cs="Calibri"/>
                <w:sz w:val="20"/>
              </w:rPr>
              <w:t>61 - 36</w:t>
            </w:r>
            <w:proofErr w:type="gramEnd"/>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3D0D753C" w14:textId="77777777" w:rsidR="00D95C29" w:rsidRPr="00D95C29" w:rsidRDefault="00D95C29" w:rsidP="00D95C29">
            <w:pPr>
              <w:jc w:val="center"/>
              <w:rPr>
                <w:rFonts w:ascii="Calibri" w:hAnsi="Calibri" w:cs="Calibri"/>
                <w:sz w:val="20"/>
              </w:rPr>
            </w:pPr>
            <w:r w:rsidRPr="00D95C29">
              <w:rPr>
                <w:rFonts w:ascii="Calibri" w:hAnsi="Calibri" w:cs="Calibri"/>
                <w:sz w:val="20"/>
              </w:rPr>
              <w:t>0062</w:t>
            </w:r>
          </w:p>
        </w:tc>
        <w:tc>
          <w:tcPr>
            <w:tcW w:w="1417" w:type="dxa"/>
            <w:tcBorders>
              <w:top w:val="nil"/>
              <w:left w:val="nil"/>
              <w:bottom w:val="single" w:sz="4" w:space="0" w:color="auto"/>
              <w:right w:val="single" w:sz="4" w:space="0" w:color="auto"/>
            </w:tcBorders>
            <w:shd w:val="clear" w:color="auto" w:fill="auto"/>
            <w:noWrap/>
            <w:vAlign w:val="center"/>
            <w:hideMark/>
          </w:tcPr>
          <w:p w14:paraId="4857478D"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-5 070</w:t>
            </w:r>
          </w:p>
        </w:tc>
        <w:tc>
          <w:tcPr>
            <w:tcW w:w="1701" w:type="dxa"/>
            <w:tcBorders>
              <w:top w:val="nil"/>
              <w:left w:val="nil"/>
              <w:bottom w:val="single" w:sz="4" w:space="0" w:color="auto"/>
              <w:right w:val="single" w:sz="8" w:space="0" w:color="auto"/>
            </w:tcBorders>
            <w:shd w:val="clear" w:color="auto" w:fill="auto"/>
            <w:noWrap/>
            <w:vAlign w:val="center"/>
            <w:hideMark/>
          </w:tcPr>
          <w:p w14:paraId="5760D45F" w14:textId="77777777" w:rsidR="00D95C29" w:rsidRPr="00D95C29" w:rsidRDefault="00D95C29" w:rsidP="00D95C29">
            <w:pPr>
              <w:jc w:val="center"/>
              <w:rPr>
                <w:rFonts w:ascii="Calibri" w:hAnsi="Calibri" w:cs="Calibri"/>
                <w:color w:val="3366FF"/>
                <w:sz w:val="20"/>
              </w:rPr>
            </w:pPr>
            <w:r w:rsidRPr="00D95C29">
              <w:rPr>
                <w:rFonts w:ascii="Calibri" w:hAnsi="Calibri" w:cs="Calibri"/>
                <w:color w:val="3366FF"/>
                <w:sz w:val="20"/>
              </w:rPr>
              <w:t>28 905</w:t>
            </w:r>
          </w:p>
        </w:tc>
      </w:tr>
      <w:tr w:rsidR="00444872" w:rsidRPr="00D95C29" w14:paraId="4FFEBD4F"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F82E08E" w14:textId="77777777" w:rsidR="00D95C29" w:rsidRPr="00D95C29" w:rsidRDefault="00D95C29" w:rsidP="00D95C29">
            <w:pPr>
              <w:rPr>
                <w:rFonts w:ascii="Calibri" w:hAnsi="Calibri" w:cs="Calibri"/>
                <w:b/>
                <w:bCs/>
                <w:sz w:val="20"/>
              </w:rPr>
            </w:pPr>
            <w:r w:rsidRPr="00D95C29">
              <w:rPr>
                <w:rFonts w:ascii="Calibri" w:hAnsi="Calibri" w:cs="Calibri"/>
                <w:b/>
                <w:bCs/>
                <w:sz w:val="20"/>
              </w:rPr>
              <w:t> </w:t>
            </w:r>
          </w:p>
        </w:tc>
        <w:tc>
          <w:tcPr>
            <w:tcW w:w="1673" w:type="dxa"/>
            <w:tcBorders>
              <w:top w:val="nil"/>
              <w:left w:val="nil"/>
              <w:bottom w:val="single" w:sz="4" w:space="0" w:color="auto"/>
              <w:right w:val="nil"/>
            </w:tcBorders>
            <w:shd w:val="clear" w:color="auto" w:fill="auto"/>
            <w:noWrap/>
            <w:vAlign w:val="center"/>
            <w:hideMark/>
          </w:tcPr>
          <w:p w14:paraId="1AED70A5" w14:textId="77777777" w:rsidR="00D95C29" w:rsidRPr="00D95C29" w:rsidRDefault="00D95C29" w:rsidP="00D95C29">
            <w:pPr>
              <w:jc w:val="center"/>
              <w:rPr>
                <w:rFonts w:ascii="Calibri" w:hAnsi="Calibri" w:cs="Calibri"/>
                <w:sz w:val="20"/>
              </w:rPr>
            </w:pPr>
            <w:r w:rsidRPr="00D95C29">
              <w:rPr>
                <w:rFonts w:ascii="Calibri" w:hAnsi="Calibri" w:cs="Calibri"/>
                <w:sz w:val="20"/>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207213E" w14:textId="77777777" w:rsidR="00D95C29" w:rsidRPr="00D95C29" w:rsidRDefault="00D95C29" w:rsidP="00D95C29">
            <w:pPr>
              <w:jc w:val="center"/>
              <w:rPr>
                <w:rFonts w:ascii="Calibri" w:hAnsi="Calibri" w:cs="Calibri"/>
                <w:sz w:val="20"/>
              </w:rPr>
            </w:pPr>
            <w:r w:rsidRPr="00D95C29">
              <w:rPr>
                <w:rFonts w:ascii="Calibri" w:hAnsi="Calibri" w:cs="Calibri"/>
                <w:sz w:val="20"/>
              </w:rPr>
              <w:t> </w:t>
            </w:r>
          </w:p>
        </w:tc>
        <w:tc>
          <w:tcPr>
            <w:tcW w:w="31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692FCF3" w14:textId="77777777" w:rsidR="00D95C29" w:rsidRPr="00D95C29" w:rsidRDefault="00D95C29" w:rsidP="00D95C29">
            <w:pPr>
              <w:jc w:val="center"/>
              <w:rPr>
                <w:rFonts w:ascii="Calibri" w:hAnsi="Calibri" w:cs="Calibri"/>
                <w:b/>
                <w:bCs/>
                <w:sz w:val="20"/>
              </w:rPr>
            </w:pPr>
            <w:r w:rsidRPr="00D95C29">
              <w:rPr>
                <w:rFonts w:ascii="Calibri" w:hAnsi="Calibri" w:cs="Calibri"/>
                <w:b/>
                <w:bCs/>
                <w:sz w:val="20"/>
              </w:rPr>
              <w:t>hlavní + hospodářská činnost</w:t>
            </w:r>
          </w:p>
        </w:tc>
      </w:tr>
      <w:tr w:rsidR="00444872" w:rsidRPr="00D95C29" w14:paraId="7FC5FA0B" w14:textId="77777777" w:rsidTr="00F63D79">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AB16107" w14:textId="77777777" w:rsidR="00D95C29" w:rsidRPr="00D95C29" w:rsidRDefault="00D95C29" w:rsidP="00D95C29">
            <w:pPr>
              <w:rPr>
                <w:rFonts w:ascii="Calibri" w:hAnsi="Calibri" w:cs="Calibri"/>
                <w:b/>
                <w:bCs/>
                <w:sz w:val="20"/>
              </w:rPr>
            </w:pPr>
            <w:r w:rsidRPr="00D95C29">
              <w:rPr>
                <w:rFonts w:ascii="Calibri" w:hAnsi="Calibri" w:cs="Calibri"/>
                <w:b/>
                <w:bCs/>
                <w:sz w:val="20"/>
              </w:rPr>
              <w:t xml:space="preserve"> Výsledek hospodaření před zdaněním celkem</w:t>
            </w:r>
          </w:p>
        </w:tc>
        <w:tc>
          <w:tcPr>
            <w:tcW w:w="1673" w:type="dxa"/>
            <w:tcBorders>
              <w:top w:val="nil"/>
              <w:left w:val="nil"/>
              <w:bottom w:val="single" w:sz="4" w:space="0" w:color="auto"/>
              <w:right w:val="single" w:sz="4" w:space="0" w:color="auto"/>
            </w:tcBorders>
            <w:shd w:val="clear" w:color="auto" w:fill="auto"/>
            <w:vAlign w:val="center"/>
            <w:hideMark/>
          </w:tcPr>
          <w:p w14:paraId="01E447E0" w14:textId="77777777" w:rsidR="00D95C29" w:rsidRPr="00D95C29" w:rsidRDefault="00D95C29" w:rsidP="00D95C29">
            <w:pPr>
              <w:jc w:val="center"/>
              <w:rPr>
                <w:rFonts w:ascii="Calibri" w:hAnsi="Calibri" w:cs="Calibri"/>
                <w:sz w:val="20"/>
              </w:rPr>
            </w:pPr>
            <w:r w:rsidRPr="00D95C29">
              <w:rPr>
                <w:rFonts w:ascii="Calibri" w:hAnsi="Calibri" w:cs="Calibri"/>
                <w:sz w:val="20"/>
              </w:rPr>
              <w:t>ř.61/sl.1+61/sl.2</w:t>
            </w:r>
          </w:p>
        </w:tc>
        <w:tc>
          <w:tcPr>
            <w:tcW w:w="1020" w:type="dxa"/>
            <w:tcBorders>
              <w:top w:val="nil"/>
              <w:left w:val="nil"/>
              <w:bottom w:val="single" w:sz="4" w:space="0" w:color="auto"/>
              <w:right w:val="single" w:sz="4" w:space="0" w:color="auto"/>
            </w:tcBorders>
            <w:shd w:val="clear" w:color="auto" w:fill="auto"/>
            <w:noWrap/>
            <w:vAlign w:val="center"/>
            <w:hideMark/>
          </w:tcPr>
          <w:p w14:paraId="2DA61971" w14:textId="77777777" w:rsidR="00D95C29" w:rsidRPr="00D95C29" w:rsidRDefault="00D95C29" w:rsidP="00D95C29">
            <w:pPr>
              <w:jc w:val="center"/>
              <w:rPr>
                <w:rFonts w:ascii="Calibri" w:hAnsi="Calibri" w:cs="Calibri"/>
                <w:sz w:val="20"/>
              </w:rPr>
            </w:pPr>
            <w:r w:rsidRPr="00D95C29">
              <w:rPr>
                <w:rFonts w:ascii="Calibri" w:hAnsi="Calibri" w:cs="Calibri"/>
                <w:sz w:val="20"/>
              </w:rPr>
              <w:t>0063</w:t>
            </w:r>
          </w:p>
        </w:tc>
        <w:tc>
          <w:tcPr>
            <w:tcW w:w="3118" w:type="dxa"/>
            <w:gridSpan w:val="2"/>
            <w:tcBorders>
              <w:top w:val="nil"/>
              <w:left w:val="nil"/>
              <w:bottom w:val="single" w:sz="4" w:space="0" w:color="auto"/>
              <w:right w:val="single" w:sz="8" w:space="0" w:color="000000"/>
            </w:tcBorders>
            <w:shd w:val="clear" w:color="auto" w:fill="auto"/>
            <w:noWrap/>
            <w:vAlign w:val="center"/>
            <w:hideMark/>
          </w:tcPr>
          <w:p w14:paraId="582ADF51" w14:textId="77777777" w:rsidR="00D95C29" w:rsidRPr="00D95C29" w:rsidRDefault="00D95C29" w:rsidP="00D95C29">
            <w:pPr>
              <w:jc w:val="center"/>
              <w:rPr>
                <w:rFonts w:ascii="Calibri" w:hAnsi="Calibri" w:cs="Calibri"/>
                <w:sz w:val="20"/>
              </w:rPr>
            </w:pPr>
            <w:r w:rsidRPr="00D95C29">
              <w:rPr>
                <w:rFonts w:ascii="Calibri" w:hAnsi="Calibri" w:cs="Calibri"/>
                <w:sz w:val="20"/>
              </w:rPr>
              <w:t>27 776</w:t>
            </w:r>
          </w:p>
        </w:tc>
      </w:tr>
      <w:tr w:rsidR="00444872" w:rsidRPr="00D95C29" w14:paraId="0C38C2EE" w14:textId="77777777" w:rsidTr="00F63D79">
        <w:trPr>
          <w:trHeight w:val="270"/>
        </w:trPr>
        <w:tc>
          <w:tcPr>
            <w:tcW w:w="4385" w:type="dxa"/>
            <w:tcBorders>
              <w:top w:val="nil"/>
              <w:left w:val="single" w:sz="8" w:space="0" w:color="auto"/>
              <w:bottom w:val="single" w:sz="8" w:space="0" w:color="auto"/>
              <w:right w:val="single" w:sz="8" w:space="0" w:color="auto"/>
            </w:tcBorders>
            <w:shd w:val="clear" w:color="auto" w:fill="auto"/>
            <w:vAlign w:val="center"/>
            <w:hideMark/>
          </w:tcPr>
          <w:p w14:paraId="69166D1B" w14:textId="77777777" w:rsidR="00D95C29" w:rsidRPr="00D95C29" w:rsidRDefault="00D95C29" w:rsidP="00D95C29">
            <w:pPr>
              <w:rPr>
                <w:rFonts w:ascii="Calibri" w:hAnsi="Calibri" w:cs="Calibri"/>
                <w:b/>
                <w:bCs/>
                <w:sz w:val="20"/>
              </w:rPr>
            </w:pPr>
            <w:r w:rsidRPr="00D95C29">
              <w:rPr>
                <w:rFonts w:ascii="Calibri" w:hAnsi="Calibri" w:cs="Calibri"/>
                <w:b/>
                <w:bCs/>
                <w:sz w:val="20"/>
              </w:rPr>
              <w:t xml:space="preserve"> Výsledek hospodaření po zdanění celkem</w:t>
            </w:r>
          </w:p>
        </w:tc>
        <w:tc>
          <w:tcPr>
            <w:tcW w:w="1673" w:type="dxa"/>
            <w:tcBorders>
              <w:top w:val="nil"/>
              <w:left w:val="nil"/>
              <w:bottom w:val="single" w:sz="8" w:space="0" w:color="auto"/>
              <w:right w:val="single" w:sz="4" w:space="0" w:color="auto"/>
            </w:tcBorders>
            <w:shd w:val="clear" w:color="auto" w:fill="auto"/>
            <w:vAlign w:val="center"/>
            <w:hideMark/>
          </w:tcPr>
          <w:p w14:paraId="1C64A16B" w14:textId="77777777" w:rsidR="00D95C29" w:rsidRPr="00D95C29" w:rsidRDefault="00D95C29" w:rsidP="00D95C29">
            <w:pPr>
              <w:jc w:val="center"/>
              <w:rPr>
                <w:rFonts w:ascii="Calibri" w:hAnsi="Calibri" w:cs="Calibri"/>
                <w:sz w:val="20"/>
              </w:rPr>
            </w:pPr>
            <w:r w:rsidRPr="00D95C29">
              <w:rPr>
                <w:rFonts w:ascii="Calibri" w:hAnsi="Calibri" w:cs="Calibri"/>
                <w:sz w:val="20"/>
              </w:rPr>
              <w:t>ř.62/sl.1+62/sl.2</w:t>
            </w:r>
          </w:p>
        </w:tc>
        <w:tc>
          <w:tcPr>
            <w:tcW w:w="1020" w:type="dxa"/>
            <w:tcBorders>
              <w:top w:val="nil"/>
              <w:left w:val="nil"/>
              <w:bottom w:val="single" w:sz="8" w:space="0" w:color="auto"/>
              <w:right w:val="single" w:sz="4" w:space="0" w:color="auto"/>
            </w:tcBorders>
            <w:shd w:val="clear" w:color="auto" w:fill="auto"/>
            <w:noWrap/>
            <w:vAlign w:val="center"/>
            <w:hideMark/>
          </w:tcPr>
          <w:p w14:paraId="5B913BF8" w14:textId="77777777" w:rsidR="00D95C29" w:rsidRPr="00D95C29" w:rsidRDefault="00D95C29" w:rsidP="00D95C29">
            <w:pPr>
              <w:jc w:val="center"/>
              <w:rPr>
                <w:rFonts w:ascii="Calibri" w:hAnsi="Calibri" w:cs="Calibri"/>
                <w:sz w:val="20"/>
              </w:rPr>
            </w:pPr>
            <w:r w:rsidRPr="00D95C29">
              <w:rPr>
                <w:rFonts w:ascii="Calibri" w:hAnsi="Calibri" w:cs="Calibri"/>
                <w:sz w:val="20"/>
              </w:rPr>
              <w:t>0064</w:t>
            </w:r>
          </w:p>
        </w:tc>
        <w:tc>
          <w:tcPr>
            <w:tcW w:w="3118"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6DB6787A" w14:textId="77777777" w:rsidR="00D95C29" w:rsidRPr="00D95C29" w:rsidRDefault="00D95C29" w:rsidP="00D95C29">
            <w:pPr>
              <w:jc w:val="center"/>
              <w:rPr>
                <w:rFonts w:ascii="Calibri" w:hAnsi="Calibri" w:cs="Calibri"/>
                <w:sz w:val="20"/>
              </w:rPr>
            </w:pPr>
            <w:r w:rsidRPr="00D95C29">
              <w:rPr>
                <w:rFonts w:ascii="Calibri" w:hAnsi="Calibri" w:cs="Calibri"/>
                <w:sz w:val="20"/>
              </w:rPr>
              <w:t>23 835</w:t>
            </w:r>
          </w:p>
        </w:tc>
      </w:tr>
    </w:tbl>
    <w:p w14:paraId="5E1AB49E" w14:textId="6EC175C1" w:rsidR="00C101FD" w:rsidRPr="009F6118" w:rsidRDefault="00C101FD" w:rsidP="00C101FD">
      <w:pPr>
        <w:pStyle w:val="Titulek"/>
        <w:keepNext/>
      </w:pPr>
    </w:p>
    <w:p w14:paraId="4842690C" w14:textId="679DB84C" w:rsidR="00411EE6" w:rsidRPr="00A11DA2" w:rsidRDefault="00C0203F" w:rsidP="00C0203F">
      <w:pPr>
        <w:pStyle w:val="Titulek"/>
        <w:rPr>
          <w:color w:val="auto"/>
        </w:rPr>
      </w:pPr>
      <w:bookmarkStart w:id="69" w:name="_Toc196498024"/>
      <w:r>
        <w:t xml:space="preserve">Tabulka </w:t>
      </w:r>
      <w:fldSimple w:instr=" SEQ Tabulka \* ARABIC \c ">
        <w:r w:rsidR="00A75387">
          <w:rPr>
            <w:noProof/>
          </w:rPr>
          <w:t>2</w:t>
        </w:r>
      </w:fldSimple>
      <w:r w:rsidR="00B8476B">
        <w:t>.</w:t>
      </w:r>
      <w:r>
        <w:t xml:space="preserve">a </w:t>
      </w:r>
      <w:r w:rsidRPr="00C0203F">
        <w:t>Výkaz zisku a ztráty (</w:t>
      </w:r>
      <w:r w:rsidR="00A07B54">
        <w:t xml:space="preserve">bez </w:t>
      </w:r>
      <w:r w:rsidRPr="00C0203F">
        <w:t>KMZ)</w:t>
      </w:r>
      <w:bookmarkEnd w:id="69"/>
      <w:r>
        <w:t xml:space="preserve"> </w:t>
      </w:r>
    </w:p>
    <w:tbl>
      <w:tblPr>
        <w:tblW w:w="10055" w:type="dxa"/>
        <w:tblCellMar>
          <w:left w:w="70" w:type="dxa"/>
          <w:right w:w="70" w:type="dxa"/>
        </w:tblCellMar>
        <w:tblLook w:val="04A0" w:firstRow="1" w:lastRow="0" w:firstColumn="1" w:lastColumn="0" w:noHBand="0" w:noVBand="1"/>
      </w:tblPr>
      <w:tblGrid>
        <w:gridCol w:w="4385"/>
        <w:gridCol w:w="1701"/>
        <w:gridCol w:w="992"/>
        <w:gridCol w:w="1276"/>
        <w:gridCol w:w="1701"/>
      </w:tblGrid>
      <w:tr w:rsidR="00E51111" w:rsidRPr="00E51111" w14:paraId="40964C54" w14:textId="77777777" w:rsidTr="009C72F8">
        <w:trPr>
          <w:trHeight w:val="300"/>
        </w:trPr>
        <w:tc>
          <w:tcPr>
            <w:tcW w:w="1005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063D2AE" w14:textId="77777777" w:rsidR="00E51111" w:rsidRPr="00E51111" w:rsidRDefault="00E51111" w:rsidP="00E51111">
            <w:pPr>
              <w:rPr>
                <w:rFonts w:ascii="Calibri" w:hAnsi="Calibri" w:cs="Calibri"/>
                <w:sz w:val="18"/>
                <w:szCs w:val="18"/>
              </w:rPr>
            </w:pPr>
            <w:r w:rsidRPr="00E51111">
              <w:rPr>
                <w:rFonts w:ascii="Calibri" w:hAnsi="Calibri" w:cs="Calibri"/>
                <w:sz w:val="18"/>
                <w:szCs w:val="18"/>
              </w:rPr>
              <w:t xml:space="preserve">Příloha č.2 k vyhlášce č. </w:t>
            </w:r>
            <w:r w:rsidRPr="00E51111">
              <w:rPr>
                <w:rFonts w:ascii="Calibri" w:hAnsi="Calibri" w:cs="Calibri"/>
                <w:b/>
                <w:bCs/>
                <w:sz w:val="18"/>
                <w:szCs w:val="18"/>
              </w:rPr>
              <w:t>504/2002 Sb.</w:t>
            </w:r>
            <w:r w:rsidRPr="00E51111">
              <w:rPr>
                <w:rFonts w:ascii="Calibri" w:hAnsi="Calibri" w:cs="Calibri"/>
                <w:sz w:val="18"/>
                <w:szCs w:val="18"/>
              </w:rPr>
              <w:t xml:space="preserve"> ve znění pozdějších předpisů</w:t>
            </w:r>
          </w:p>
        </w:tc>
      </w:tr>
      <w:tr w:rsidR="00E51111" w:rsidRPr="00E51111" w14:paraId="50656749" w14:textId="77777777" w:rsidTr="009C72F8">
        <w:trPr>
          <w:trHeight w:val="735"/>
        </w:trPr>
        <w:tc>
          <w:tcPr>
            <w:tcW w:w="4385" w:type="dxa"/>
            <w:tcBorders>
              <w:top w:val="nil"/>
              <w:left w:val="single" w:sz="8" w:space="0" w:color="auto"/>
              <w:bottom w:val="single" w:sz="8" w:space="0" w:color="auto"/>
              <w:right w:val="nil"/>
            </w:tcBorders>
            <w:shd w:val="clear" w:color="auto" w:fill="auto"/>
            <w:noWrap/>
            <w:vAlign w:val="center"/>
            <w:hideMark/>
          </w:tcPr>
          <w:p w14:paraId="60FB1ABD" w14:textId="77777777" w:rsidR="00E51111" w:rsidRPr="00E51111" w:rsidRDefault="00E51111" w:rsidP="00E51111">
            <w:pPr>
              <w:rPr>
                <w:rFonts w:ascii="Calibri" w:hAnsi="Calibri" w:cs="Calibri"/>
                <w:b/>
                <w:bCs/>
                <w:sz w:val="20"/>
              </w:rPr>
            </w:pPr>
            <w:r w:rsidRPr="00E51111">
              <w:rPr>
                <w:rFonts w:ascii="Calibri" w:hAnsi="Calibri" w:cs="Calibri"/>
                <w:b/>
                <w:bCs/>
                <w:sz w:val="20"/>
              </w:rPr>
              <w:t xml:space="preserve"> Jednotlivé položky se vykazují v tis. Kč (</w:t>
            </w:r>
            <w:r w:rsidRPr="00E51111">
              <w:rPr>
                <w:rFonts w:ascii="Calibri" w:hAnsi="Calibri" w:cs="Calibri"/>
                <w:sz w:val="20"/>
              </w:rPr>
              <w:t>§4, odst.3</w:t>
            </w:r>
            <w:r w:rsidRPr="00E51111">
              <w:rPr>
                <w:rFonts w:ascii="Calibri" w:hAnsi="Calibri" w:cs="Calibri"/>
                <w:b/>
                <w:bCs/>
                <w:sz w:val="20"/>
              </w:rPr>
              <w:t>)</w:t>
            </w:r>
          </w:p>
        </w:tc>
        <w:tc>
          <w:tcPr>
            <w:tcW w:w="1701" w:type="dxa"/>
            <w:tcBorders>
              <w:top w:val="nil"/>
              <w:left w:val="single" w:sz="8" w:space="0" w:color="auto"/>
              <w:bottom w:val="single" w:sz="8" w:space="0" w:color="auto"/>
              <w:right w:val="single" w:sz="4" w:space="0" w:color="auto"/>
            </w:tcBorders>
            <w:shd w:val="clear" w:color="auto" w:fill="auto"/>
            <w:vAlign w:val="center"/>
            <w:hideMark/>
          </w:tcPr>
          <w:p w14:paraId="1C3DB7E7" w14:textId="0A522E52" w:rsidR="00E51111" w:rsidRPr="00E51111" w:rsidRDefault="00E51111" w:rsidP="00E51111">
            <w:pPr>
              <w:jc w:val="center"/>
              <w:rPr>
                <w:rFonts w:ascii="Calibri" w:hAnsi="Calibri" w:cs="Calibri"/>
                <w:b/>
                <w:bCs/>
                <w:sz w:val="20"/>
              </w:rPr>
            </w:pPr>
            <w:r w:rsidRPr="00E51111">
              <w:rPr>
                <w:rFonts w:ascii="Calibri" w:hAnsi="Calibri" w:cs="Calibri"/>
                <w:b/>
                <w:bCs/>
                <w:sz w:val="20"/>
              </w:rPr>
              <w:t>účet / součet</w:t>
            </w:r>
          </w:p>
        </w:tc>
        <w:tc>
          <w:tcPr>
            <w:tcW w:w="992" w:type="dxa"/>
            <w:tcBorders>
              <w:top w:val="nil"/>
              <w:left w:val="nil"/>
              <w:bottom w:val="single" w:sz="8" w:space="0" w:color="auto"/>
              <w:right w:val="single" w:sz="4" w:space="0" w:color="auto"/>
            </w:tcBorders>
            <w:shd w:val="clear" w:color="auto" w:fill="auto"/>
            <w:vAlign w:val="center"/>
            <w:hideMark/>
          </w:tcPr>
          <w:p w14:paraId="06C4DA56" w14:textId="5B931159" w:rsidR="00E51111" w:rsidRPr="00E51111" w:rsidRDefault="00E51111" w:rsidP="00E51111">
            <w:pPr>
              <w:jc w:val="center"/>
              <w:rPr>
                <w:rFonts w:ascii="Calibri" w:hAnsi="Calibri" w:cs="Calibri"/>
                <w:b/>
                <w:bCs/>
                <w:sz w:val="20"/>
              </w:rPr>
            </w:pPr>
            <w:r w:rsidRPr="00E51111">
              <w:rPr>
                <w:rFonts w:ascii="Calibri" w:hAnsi="Calibri" w:cs="Calibri"/>
                <w:b/>
                <w:bCs/>
                <w:sz w:val="20"/>
              </w:rPr>
              <w:t>řádek</w:t>
            </w:r>
          </w:p>
        </w:tc>
        <w:tc>
          <w:tcPr>
            <w:tcW w:w="1276" w:type="dxa"/>
            <w:tcBorders>
              <w:top w:val="nil"/>
              <w:left w:val="nil"/>
              <w:bottom w:val="single" w:sz="8" w:space="0" w:color="auto"/>
              <w:right w:val="single" w:sz="4" w:space="0" w:color="auto"/>
            </w:tcBorders>
            <w:shd w:val="clear" w:color="auto" w:fill="auto"/>
            <w:vAlign w:val="center"/>
            <w:hideMark/>
          </w:tcPr>
          <w:p w14:paraId="48F8B84F" w14:textId="0EC80436" w:rsidR="00E51111" w:rsidRPr="00E51111" w:rsidRDefault="00E51111" w:rsidP="00E51111">
            <w:pPr>
              <w:jc w:val="center"/>
              <w:rPr>
                <w:rFonts w:ascii="Calibri" w:hAnsi="Calibri" w:cs="Calibri"/>
                <w:b/>
                <w:bCs/>
                <w:sz w:val="20"/>
              </w:rPr>
            </w:pPr>
            <w:r w:rsidRPr="00E51111">
              <w:rPr>
                <w:rFonts w:ascii="Calibri" w:hAnsi="Calibri" w:cs="Calibri"/>
                <w:b/>
                <w:bCs/>
                <w:sz w:val="20"/>
              </w:rPr>
              <w:t>hlavní činnost</w:t>
            </w:r>
          </w:p>
        </w:tc>
        <w:tc>
          <w:tcPr>
            <w:tcW w:w="1701" w:type="dxa"/>
            <w:tcBorders>
              <w:top w:val="nil"/>
              <w:left w:val="nil"/>
              <w:bottom w:val="single" w:sz="8" w:space="0" w:color="auto"/>
              <w:right w:val="single" w:sz="8" w:space="0" w:color="auto"/>
            </w:tcBorders>
            <w:shd w:val="clear" w:color="auto" w:fill="auto"/>
            <w:vAlign w:val="center"/>
            <w:hideMark/>
          </w:tcPr>
          <w:p w14:paraId="08C388D7" w14:textId="6A992AEB" w:rsidR="00E51111" w:rsidRPr="00E51111" w:rsidRDefault="00E51111" w:rsidP="00E51111">
            <w:pPr>
              <w:jc w:val="center"/>
              <w:rPr>
                <w:rFonts w:ascii="Calibri" w:hAnsi="Calibri" w:cs="Calibri"/>
                <w:b/>
                <w:bCs/>
                <w:sz w:val="20"/>
              </w:rPr>
            </w:pPr>
            <w:r w:rsidRPr="00E51111">
              <w:rPr>
                <w:rFonts w:ascii="Calibri" w:hAnsi="Calibri" w:cs="Calibri"/>
                <w:b/>
                <w:bCs/>
                <w:sz w:val="20"/>
              </w:rPr>
              <w:t>hospodářská/ doplňková činnost</w:t>
            </w:r>
          </w:p>
        </w:tc>
      </w:tr>
      <w:tr w:rsidR="00E51111" w:rsidRPr="00E51111" w14:paraId="39E07E57"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5D384AC9" w14:textId="77777777" w:rsidR="00E51111" w:rsidRPr="00E51111" w:rsidRDefault="00E51111" w:rsidP="00E51111">
            <w:pPr>
              <w:rPr>
                <w:rFonts w:ascii="Calibri" w:hAnsi="Calibri" w:cs="Calibri"/>
                <w:b/>
                <w:bCs/>
                <w:sz w:val="20"/>
              </w:rPr>
            </w:pPr>
            <w:r w:rsidRPr="00E51111">
              <w:rPr>
                <w:rFonts w:ascii="Calibri" w:hAnsi="Calibri" w:cs="Calibri"/>
                <w:b/>
                <w:bCs/>
                <w:sz w:val="20"/>
              </w:rPr>
              <w:t>A. Náklady</w:t>
            </w:r>
          </w:p>
        </w:tc>
        <w:tc>
          <w:tcPr>
            <w:tcW w:w="2693" w:type="dxa"/>
            <w:gridSpan w:val="2"/>
            <w:tcBorders>
              <w:top w:val="single" w:sz="8" w:space="0" w:color="auto"/>
              <w:left w:val="nil"/>
              <w:bottom w:val="single" w:sz="4" w:space="0" w:color="auto"/>
              <w:right w:val="nil"/>
            </w:tcBorders>
            <w:shd w:val="clear" w:color="auto" w:fill="auto"/>
            <w:vAlign w:val="center"/>
            <w:hideMark/>
          </w:tcPr>
          <w:p w14:paraId="5399F71B" w14:textId="77777777" w:rsidR="00E51111" w:rsidRPr="00E51111" w:rsidRDefault="00E51111" w:rsidP="00E51111">
            <w:pPr>
              <w:jc w:val="center"/>
              <w:rPr>
                <w:rFonts w:ascii="Calibri" w:hAnsi="Calibri" w:cs="Calibri"/>
                <w:b/>
                <w:bCs/>
                <w:sz w:val="20"/>
              </w:rPr>
            </w:pPr>
            <w:r w:rsidRPr="00E51111">
              <w:rPr>
                <w:rFonts w:ascii="Calibri" w:hAnsi="Calibri" w:cs="Calibri"/>
                <w:b/>
                <w:bCs/>
                <w:sz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4A9AAD6" w14:textId="77777777" w:rsidR="00E51111" w:rsidRPr="00E51111" w:rsidRDefault="00E51111" w:rsidP="00E51111">
            <w:pPr>
              <w:jc w:val="center"/>
              <w:rPr>
                <w:rFonts w:ascii="Calibri" w:hAnsi="Calibri" w:cs="Calibri"/>
                <w:b/>
                <w:bCs/>
                <w:sz w:val="20"/>
              </w:rPr>
            </w:pPr>
            <w:r w:rsidRPr="00E51111">
              <w:rPr>
                <w:rFonts w:ascii="Calibri" w:hAnsi="Calibri" w:cs="Calibri"/>
                <w:b/>
                <w:bCs/>
                <w:sz w:val="20"/>
              </w:rPr>
              <w:t>sl. 1</w:t>
            </w:r>
          </w:p>
        </w:tc>
        <w:tc>
          <w:tcPr>
            <w:tcW w:w="1701" w:type="dxa"/>
            <w:tcBorders>
              <w:top w:val="nil"/>
              <w:left w:val="nil"/>
              <w:bottom w:val="single" w:sz="4" w:space="0" w:color="auto"/>
              <w:right w:val="single" w:sz="8" w:space="0" w:color="auto"/>
            </w:tcBorders>
            <w:shd w:val="clear" w:color="auto" w:fill="auto"/>
            <w:vAlign w:val="center"/>
            <w:hideMark/>
          </w:tcPr>
          <w:p w14:paraId="0C0BC064" w14:textId="77777777" w:rsidR="00E51111" w:rsidRPr="00E51111" w:rsidRDefault="00E51111" w:rsidP="00E51111">
            <w:pPr>
              <w:jc w:val="center"/>
              <w:rPr>
                <w:rFonts w:ascii="Calibri" w:hAnsi="Calibri" w:cs="Calibri"/>
                <w:b/>
                <w:bCs/>
                <w:sz w:val="20"/>
              </w:rPr>
            </w:pPr>
            <w:r w:rsidRPr="00E51111">
              <w:rPr>
                <w:rFonts w:ascii="Calibri" w:hAnsi="Calibri" w:cs="Calibri"/>
                <w:b/>
                <w:bCs/>
                <w:sz w:val="20"/>
              </w:rPr>
              <w:t>sl.2</w:t>
            </w:r>
          </w:p>
        </w:tc>
      </w:tr>
      <w:tr w:rsidR="00E51111" w:rsidRPr="00E51111" w14:paraId="22E7AB6C"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45BAA6A" w14:textId="77777777" w:rsidR="00E51111" w:rsidRPr="00E51111" w:rsidRDefault="00E51111" w:rsidP="00E51111">
            <w:pPr>
              <w:rPr>
                <w:rFonts w:ascii="Calibri" w:hAnsi="Calibri" w:cs="Calibri"/>
                <w:sz w:val="20"/>
              </w:rPr>
            </w:pPr>
            <w:r w:rsidRPr="00E51111">
              <w:rPr>
                <w:rFonts w:ascii="Calibri" w:hAnsi="Calibri" w:cs="Calibri"/>
                <w:sz w:val="20"/>
              </w:rPr>
              <w:t xml:space="preserve">     I. Spotřebované nákupy a nakupované služby</w:t>
            </w:r>
          </w:p>
        </w:tc>
        <w:tc>
          <w:tcPr>
            <w:tcW w:w="1701" w:type="dxa"/>
            <w:tcBorders>
              <w:top w:val="nil"/>
              <w:left w:val="nil"/>
              <w:bottom w:val="single" w:sz="4" w:space="0" w:color="auto"/>
              <w:right w:val="single" w:sz="4" w:space="0" w:color="auto"/>
            </w:tcBorders>
            <w:shd w:val="clear" w:color="auto" w:fill="auto"/>
            <w:noWrap/>
            <w:vAlign w:val="center"/>
            <w:hideMark/>
          </w:tcPr>
          <w:p w14:paraId="7BA5AA67" w14:textId="77777777" w:rsidR="00E51111" w:rsidRPr="00E51111" w:rsidRDefault="00E51111" w:rsidP="00E51111">
            <w:pPr>
              <w:jc w:val="center"/>
              <w:rPr>
                <w:rFonts w:ascii="Calibri" w:hAnsi="Calibri" w:cs="Calibri"/>
                <w:sz w:val="20"/>
              </w:rPr>
            </w:pPr>
            <w:r w:rsidRPr="00E51111">
              <w:rPr>
                <w:rFonts w:ascii="Calibri" w:hAnsi="Calibri" w:cs="Calibri"/>
                <w:sz w:val="20"/>
              </w:rPr>
              <w:t>ř.2 až 7</w:t>
            </w:r>
          </w:p>
        </w:tc>
        <w:tc>
          <w:tcPr>
            <w:tcW w:w="992" w:type="dxa"/>
            <w:tcBorders>
              <w:top w:val="nil"/>
              <w:left w:val="nil"/>
              <w:bottom w:val="single" w:sz="4" w:space="0" w:color="auto"/>
              <w:right w:val="single" w:sz="4" w:space="0" w:color="auto"/>
            </w:tcBorders>
            <w:shd w:val="clear" w:color="auto" w:fill="auto"/>
            <w:noWrap/>
            <w:vAlign w:val="center"/>
            <w:hideMark/>
          </w:tcPr>
          <w:p w14:paraId="1D87220A" w14:textId="77777777" w:rsidR="00E51111" w:rsidRPr="00E51111" w:rsidRDefault="00E51111" w:rsidP="00E51111">
            <w:pPr>
              <w:jc w:val="center"/>
              <w:rPr>
                <w:rFonts w:ascii="Calibri" w:hAnsi="Calibri" w:cs="Calibri"/>
                <w:sz w:val="20"/>
              </w:rPr>
            </w:pPr>
            <w:r w:rsidRPr="00E51111">
              <w:rPr>
                <w:rFonts w:ascii="Calibri" w:hAnsi="Calibri" w:cs="Calibri"/>
                <w:sz w:val="20"/>
              </w:rPr>
              <w:t>0001</w:t>
            </w:r>
          </w:p>
        </w:tc>
        <w:tc>
          <w:tcPr>
            <w:tcW w:w="1276" w:type="dxa"/>
            <w:tcBorders>
              <w:top w:val="nil"/>
              <w:left w:val="nil"/>
              <w:bottom w:val="single" w:sz="4" w:space="0" w:color="auto"/>
              <w:right w:val="single" w:sz="4" w:space="0" w:color="auto"/>
            </w:tcBorders>
            <w:shd w:val="clear" w:color="auto" w:fill="auto"/>
            <w:noWrap/>
            <w:vAlign w:val="center"/>
            <w:hideMark/>
          </w:tcPr>
          <w:p w14:paraId="64318D68"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254 776</w:t>
            </w:r>
          </w:p>
        </w:tc>
        <w:tc>
          <w:tcPr>
            <w:tcW w:w="1701" w:type="dxa"/>
            <w:tcBorders>
              <w:top w:val="nil"/>
              <w:left w:val="nil"/>
              <w:bottom w:val="single" w:sz="4" w:space="0" w:color="auto"/>
              <w:right w:val="single" w:sz="8" w:space="0" w:color="auto"/>
            </w:tcBorders>
            <w:shd w:val="clear" w:color="auto" w:fill="auto"/>
            <w:noWrap/>
            <w:vAlign w:val="center"/>
            <w:hideMark/>
          </w:tcPr>
          <w:p w14:paraId="5C0ABC53"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8 282</w:t>
            </w:r>
          </w:p>
        </w:tc>
      </w:tr>
      <w:tr w:rsidR="00E51111" w:rsidRPr="00E51111" w14:paraId="1473BA3A"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590370ED" w14:textId="77777777" w:rsidR="00FF4E68" w:rsidRDefault="00E51111" w:rsidP="00E51111">
            <w:pPr>
              <w:rPr>
                <w:rFonts w:ascii="Calibri" w:hAnsi="Calibri" w:cs="Calibri"/>
                <w:sz w:val="20"/>
              </w:rPr>
            </w:pPr>
            <w:r w:rsidRPr="00E51111">
              <w:rPr>
                <w:rFonts w:ascii="Calibri" w:hAnsi="Calibri" w:cs="Calibri"/>
                <w:sz w:val="20"/>
              </w:rPr>
              <w:t xml:space="preserve">            1.Spotřeba materiálu, energie a ostatních </w:t>
            </w:r>
          </w:p>
          <w:p w14:paraId="2CA81DF6" w14:textId="29870C5A"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neskladovaných dodávek</w:t>
            </w:r>
          </w:p>
        </w:tc>
        <w:tc>
          <w:tcPr>
            <w:tcW w:w="1701" w:type="dxa"/>
            <w:tcBorders>
              <w:top w:val="nil"/>
              <w:left w:val="nil"/>
              <w:bottom w:val="single" w:sz="4" w:space="0" w:color="auto"/>
              <w:right w:val="single" w:sz="4" w:space="0" w:color="auto"/>
            </w:tcBorders>
            <w:shd w:val="clear" w:color="auto" w:fill="auto"/>
            <w:noWrap/>
            <w:vAlign w:val="center"/>
            <w:hideMark/>
          </w:tcPr>
          <w:p w14:paraId="48922408" w14:textId="77777777" w:rsidR="00E51111" w:rsidRPr="00E51111" w:rsidRDefault="00E51111" w:rsidP="00E51111">
            <w:pPr>
              <w:jc w:val="center"/>
              <w:rPr>
                <w:rFonts w:ascii="Calibri" w:hAnsi="Calibri" w:cs="Calibri"/>
                <w:sz w:val="20"/>
              </w:rPr>
            </w:pPr>
            <w:r w:rsidRPr="00E51111">
              <w:rPr>
                <w:rFonts w:ascii="Calibri" w:hAnsi="Calibri" w:cs="Calibri"/>
                <w:sz w:val="20"/>
              </w:rPr>
              <w:t>501,502,503</w:t>
            </w:r>
          </w:p>
        </w:tc>
        <w:tc>
          <w:tcPr>
            <w:tcW w:w="992" w:type="dxa"/>
            <w:tcBorders>
              <w:top w:val="nil"/>
              <w:left w:val="nil"/>
              <w:bottom w:val="single" w:sz="4" w:space="0" w:color="auto"/>
              <w:right w:val="single" w:sz="4" w:space="0" w:color="auto"/>
            </w:tcBorders>
            <w:shd w:val="clear" w:color="auto" w:fill="auto"/>
            <w:noWrap/>
            <w:vAlign w:val="center"/>
            <w:hideMark/>
          </w:tcPr>
          <w:p w14:paraId="297D338E" w14:textId="77777777" w:rsidR="00E51111" w:rsidRPr="00E51111" w:rsidRDefault="00E51111" w:rsidP="00E51111">
            <w:pPr>
              <w:jc w:val="center"/>
              <w:rPr>
                <w:rFonts w:ascii="Calibri" w:hAnsi="Calibri" w:cs="Calibri"/>
                <w:sz w:val="20"/>
              </w:rPr>
            </w:pPr>
            <w:r w:rsidRPr="00E51111">
              <w:rPr>
                <w:rFonts w:ascii="Calibri" w:hAnsi="Calibri" w:cs="Calibri"/>
                <w:sz w:val="20"/>
              </w:rPr>
              <w:t>0002</w:t>
            </w:r>
          </w:p>
        </w:tc>
        <w:tc>
          <w:tcPr>
            <w:tcW w:w="1276" w:type="dxa"/>
            <w:tcBorders>
              <w:top w:val="nil"/>
              <w:left w:val="nil"/>
              <w:bottom w:val="single" w:sz="4" w:space="0" w:color="auto"/>
              <w:right w:val="single" w:sz="4" w:space="0" w:color="auto"/>
            </w:tcBorders>
            <w:shd w:val="clear" w:color="auto" w:fill="auto"/>
            <w:noWrap/>
            <w:vAlign w:val="center"/>
            <w:hideMark/>
          </w:tcPr>
          <w:p w14:paraId="432F9099" w14:textId="77777777" w:rsidR="00E51111" w:rsidRPr="00E51111" w:rsidRDefault="00E51111" w:rsidP="00E51111">
            <w:pPr>
              <w:jc w:val="right"/>
              <w:rPr>
                <w:rFonts w:ascii="Calibri" w:hAnsi="Calibri" w:cs="Calibri"/>
                <w:sz w:val="20"/>
              </w:rPr>
            </w:pPr>
            <w:r w:rsidRPr="00E51111">
              <w:rPr>
                <w:rFonts w:ascii="Calibri" w:hAnsi="Calibri" w:cs="Calibri"/>
                <w:sz w:val="20"/>
              </w:rPr>
              <w:t>98 539</w:t>
            </w:r>
          </w:p>
        </w:tc>
        <w:tc>
          <w:tcPr>
            <w:tcW w:w="1701" w:type="dxa"/>
            <w:tcBorders>
              <w:top w:val="nil"/>
              <w:left w:val="nil"/>
              <w:bottom w:val="single" w:sz="4" w:space="0" w:color="auto"/>
              <w:right w:val="single" w:sz="8" w:space="0" w:color="auto"/>
            </w:tcBorders>
            <w:shd w:val="clear" w:color="auto" w:fill="auto"/>
            <w:noWrap/>
            <w:vAlign w:val="center"/>
            <w:hideMark/>
          </w:tcPr>
          <w:p w14:paraId="12CB1866" w14:textId="77777777" w:rsidR="00E51111" w:rsidRPr="00E51111" w:rsidRDefault="00E51111" w:rsidP="00E51111">
            <w:pPr>
              <w:jc w:val="right"/>
              <w:rPr>
                <w:rFonts w:ascii="Calibri" w:hAnsi="Calibri" w:cs="Calibri"/>
                <w:sz w:val="20"/>
              </w:rPr>
            </w:pPr>
            <w:r w:rsidRPr="00E51111">
              <w:rPr>
                <w:rFonts w:ascii="Calibri" w:hAnsi="Calibri" w:cs="Calibri"/>
                <w:sz w:val="20"/>
              </w:rPr>
              <w:t>1 547</w:t>
            </w:r>
          </w:p>
        </w:tc>
      </w:tr>
      <w:tr w:rsidR="00E51111" w:rsidRPr="00E51111" w14:paraId="629F356A"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6BC0D40" w14:textId="77777777" w:rsidR="00E51111" w:rsidRPr="00E51111" w:rsidRDefault="00E51111" w:rsidP="00E51111">
            <w:pPr>
              <w:rPr>
                <w:rFonts w:ascii="Calibri" w:hAnsi="Calibri" w:cs="Calibri"/>
                <w:sz w:val="20"/>
              </w:rPr>
            </w:pPr>
            <w:r w:rsidRPr="00E51111">
              <w:rPr>
                <w:rFonts w:ascii="Calibri" w:hAnsi="Calibri" w:cs="Calibri"/>
                <w:sz w:val="20"/>
              </w:rPr>
              <w:t xml:space="preserve">            2.Prodané zboží</w:t>
            </w:r>
          </w:p>
        </w:tc>
        <w:tc>
          <w:tcPr>
            <w:tcW w:w="1701" w:type="dxa"/>
            <w:tcBorders>
              <w:top w:val="nil"/>
              <w:left w:val="nil"/>
              <w:bottom w:val="single" w:sz="4" w:space="0" w:color="auto"/>
              <w:right w:val="single" w:sz="4" w:space="0" w:color="auto"/>
            </w:tcBorders>
            <w:shd w:val="clear" w:color="auto" w:fill="auto"/>
            <w:noWrap/>
            <w:vAlign w:val="center"/>
            <w:hideMark/>
          </w:tcPr>
          <w:p w14:paraId="67552358" w14:textId="77777777" w:rsidR="00E51111" w:rsidRPr="00E51111" w:rsidRDefault="00E51111" w:rsidP="00E51111">
            <w:pPr>
              <w:jc w:val="center"/>
              <w:rPr>
                <w:rFonts w:ascii="Calibri" w:hAnsi="Calibri" w:cs="Calibri"/>
                <w:sz w:val="20"/>
              </w:rPr>
            </w:pPr>
            <w:r w:rsidRPr="00E51111">
              <w:rPr>
                <w:rFonts w:ascii="Calibri" w:hAnsi="Calibri" w:cs="Calibri"/>
                <w:sz w:val="20"/>
              </w:rPr>
              <w:t>504</w:t>
            </w:r>
          </w:p>
        </w:tc>
        <w:tc>
          <w:tcPr>
            <w:tcW w:w="992" w:type="dxa"/>
            <w:tcBorders>
              <w:top w:val="nil"/>
              <w:left w:val="nil"/>
              <w:bottom w:val="single" w:sz="4" w:space="0" w:color="auto"/>
              <w:right w:val="single" w:sz="4" w:space="0" w:color="auto"/>
            </w:tcBorders>
            <w:shd w:val="clear" w:color="auto" w:fill="auto"/>
            <w:noWrap/>
            <w:vAlign w:val="center"/>
            <w:hideMark/>
          </w:tcPr>
          <w:p w14:paraId="4839D1AB" w14:textId="77777777" w:rsidR="00E51111" w:rsidRPr="00E51111" w:rsidRDefault="00E51111" w:rsidP="00E51111">
            <w:pPr>
              <w:jc w:val="center"/>
              <w:rPr>
                <w:rFonts w:ascii="Calibri" w:hAnsi="Calibri" w:cs="Calibri"/>
                <w:sz w:val="20"/>
              </w:rPr>
            </w:pPr>
            <w:r w:rsidRPr="00E51111">
              <w:rPr>
                <w:rFonts w:ascii="Calibri" w:hAnsi="Calibri" w:cs="Calibri"/>
                <w:sz w:val="20"/>
              </w:rPr>
              <w:t>0003</w:t>
            </w:r>
          </w:p>
        </w:tc>
        <w:tc>
          <w:tcPr>
            <w:tcW w:w="1276" w:type="dxa"/>
            <w:tcBorders>
              <w:top w:val="nil"/>
              <w:left w:val="nil"/>
              <w:bottom w:val="single" w:sz="4" w:space="0" w:color="auto"/>
              <w:right w:val="single" w:sz="4" w:space="0" w:color="auto"/>
            </w:tcBorders>
            <w:shd w:val="clear" w:color="auto" w:fill="auto"/>
            <w:noWrap/>
            <w:vAlign w:val="center"/>
            <w:hideMark/>
          </w:tcPr>
          <w:p w14:paraId="6D2D59C5" w14:textId="77777777" w:rsidR="00E51111" w:rsidRPr="00E51111" w:rsidRDefault="00E51111" w:rsidP="00E51111">
            <w:pPr>
              <w:jc w:val="right"/>
              <w:rPr>
                <w:rFonts w:ascii="Calibri" w:hAnsi="Calibri" w:cs="Calibri"/>
                <w:sz w:val="20"/>
              </w:rPr>
            </w:pPr>
            <w:r w:rsidRPr="00E51111">
              <w:rPr>
                <w:rFonts w:ascii="Calibri" w:hAnsi="Calibri" w:cs="Calibri"/>
                <w:sz w:val="20"/>
              </w:rPr>
              <w:t>278</w:t>
            </w:r>
          </w:p>
        </w:tc>
        <w:tc>
          <w:tcPr>
            <w:tcW w:w="1701" w:type="dxa"/>
            <w:tcBorders>
              <w:top w:val="nil"/>
              <w:left w:val="nil"/>
              <w:bottom w:val="single" w:sz="4" w:space="0" w:color="auto"/>
              <w:right w:val="single" w:sz="8" w:space="0" w:color="auto"/>
            </w:tcBorders>
            <w:shd w:val="clear" w:color="auto" w:fill="auto"/>
            <w:noWrap/>
            <w:vAlign w:val="center"/>
            <w:hideMark/>
          </w:tcPr>
          <w:p w14:paraId="7FD9D3CC"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7AAFDBEE"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0D10A8A" w14:textId="77777777" w:rsidR="00E51111" w:rsidRPr="00E51111" w:rsidRDefault="00E51111" w:rsidP="00E51111">
            <w:pPr>
              <w:rPr>
                <w:rFonts w:ascii="Calibri" w:hAnsi="Calibri" w:cs="Calibri"/>
                <w:sz w:val="20"/>
              </w:rPr>
            </w:pPr>
            <w:r w:rsidRPr="00E51111">
              <w:rPr>
                <w:rFonts w:ascii="Calibri" w:hAnsi="Calibri" w:cs="Calibri"/>
                <w:sz w:val="20"/>
              </w:rPr>
              <w:t xml:space="preserve">            3.Opravy a udržování</w:t>
            </w:r>
          </w:p>
        </w:tc>
        <w:tc>
          <w:tcPr>
            <w:tcW w:w="1701" w:type="dxa"/>
            <w:tcBorders>
              <w:top w:val="nil"/>
              <w:left w:val="nil"/>
              <w:bottom w:val="single" w:sz="4" w:space="0" w:color="auto"/>
              <w:right w:val="single" w:sz="4" w:space="0" w:color="auto"/>
            </w:tcBorders>
            <w:shd w:val="clear" w:color="auto" w:fill="auto"/>
            <w:noWrap/>
            <w:vAlign w:val="center"/>
            <w:hideMark/>
          </w:tcPr>
          <w:p w14:paraId="3E8DFA3E" w14:textId="77777777" w:rsidR="00E51111" w:rsidRPr="00E51111" w:rsidRDefault="00E51111" w:rsidP="00E51111">
            <w:pPr>
              <w:jc w:val="center"/>
              <w:rPr>
                <w:rFonts w:ascii="Calibri" w:hAnsi="Calibri" w:cs="Calibri"/>
                <w:sz w:val="20"/>
              </w:rPr>
            </w:pPr>
            <w:r w:rsidRPr="00E51111">
              <w:rPr>
                <w:rFonts w:ascii="Calibri" w:hAnsi="Calibri" w:cs="Calibri"/>
                <w:sz w:val="20"/>
              </w:rPr>
              <w:t>511</w:t>
            </w:r>
          </w:p>
        </w:tc>
        <w:tc>
          <w:tcPr>
            <w:tcW w:w="992" w:type="dxa"/>
            <w:tcBorders>
              <w:top w:val="nil"/>
              <w:left w:val="nil"/>
              <w:bottom w:val="single" w:sz="4" w:space="0" w:color="auto"/>
              <w:right w:val="single" w:sz="4" w:space="0" w:color="auto"/>
            </w:tcBorders>
            <w:shd w:val="clear" w:color="auto" w:fill="auto"/>
            <w:noWrap/>
            <w:vAlign w:val="center"/>
            <w:hideMark/>
          </w:tcPr>
          <w:p w14:paraId="67C5F982" w14:textId="77777777" w:rsidR="00E51111" w:rsidRPr="00E51111" w:rsidRDefault="00E51111" w:rsidP="00E51111">
            <w:pPr>
              <w:jc w:val="center"/>
              <w:rPr>
                <w:rFonts w:ascii="Calibri" w:hAnsi="Calibri" w:cs="Calibri"/>
                <w:sz w:val="20"/>
              </w:rPr>
            </w:pPr>
            <w:r w:rsidRPr="00E51111">
              <w:rPr>
                <w:rFonts w:ascii="Calibri" w:hAnsi="Calibri" w:cs="Calibri"/>
                <w:sz w:val="20"/>
              </w:rPr>
              <w:t>0004</w:t>
            </w:r>
          </w:p>
        </w:tc>
        <w:tc>
          <w:tcPr>
            <w:tcW w:w="1276" w:type="dxa"/>
            <w:tcBorders>
              <w:top w:val="nil"/>
              <w:left w:val="nil"/>
              <w:bottom w:val="single" w:sz="4" w:space="0" w:color="auto"/>
              <w:right w:val="single" w:sz="4" w:space="0" w:color="auto"/>
            </w:tcBorders>
            <w:shd w:val="clear" w:color="auto" w:fill="auto"/>
            <w:noWrap/>
            <w:vAlign w:val="center"/>
            <w:hideMark/>
          </w:tcPr>
          <w:p w14:paraId="3101DA07" w14:textId="77777777" w:rsidR="00E51111" w:rsidRPr="00E51111" w:rsidRDefault="00E51111" w:rsidP="00E51111">
            <w:pPr>
              <w:jc w:val="right"/>
              <w:rPr>
                <w:rFonts w:ascii="Calibri" w:hAnsi="Calibri" w:cs="Calibri"/>
                <w:sz w:val="20"/>
              </w:rPr>
            </w:pPr>
            <w:r w:rsidRPr="00E51111">
              <w:rPr>
                <w:rFonts w:ascii="Calibri" w:hAnsi="Calibri" w:cs="Calibri"/>
                <w:sz w:val="20"/>
              </w:rPr>
              <w:t>22 751</w:t>
            </w:r>
          </w:p>
        </w:tc>
        <w:tc>
          <w:tcPr>
            <w:tcW w:w="1701" w:type="dxa"/>
            <w:tcBorders>
              <w:top w:val="nil"/>
              <w:left w:val="nil"/>
              <w:bottom w:val="single" w:sz="4" w:space="0" w:color="auto"/>
              <w:right w:val="single" w:sz="8" w:space="0" w:color="auto"/>
            </w:tcBorders>
            <w:shd w:val="clear" w:color="auto" w:fill="auto"/>
            <w:noWrap/>
            <w:vAlign w:val="center"/>
            <w:hideMark/>
          </w:tcPr>
          <w:p w14:paraId="2F16044D" w14:textId="77777777" w:rsidR="00E51111" w:rsidRPr="00E51111" w:rsidRDefault="00E51111" w:rsidP="00E51111">
            <w:pPr>
              <w:jc w:val="right"/>
              <w:rPr>
                <w:rFonts w:ascii="Calibri" w:hAnsi="Calibri" w:cs="Calibri"/>
                <w:sz w:val="20"/>
              </w:rPr>
            </w:pPr>
            <w:r w:rsidRPr="00E51111">
              <w:rPr>
                <w:rFonts w:ascii="Calibri" w:hAnsi="Calibri" w:cs="Calibri"/>
                <w:sz w:val="20"/>
              </w:rPr>
              <w:t>930</w:t>
            </w:r>
          </w:p>
        </w:tc>
      </w:tr>
      <w:tr w:rsidR="00E51111" w:rsidRPr="00E51111" w14:paraId="5D811B4B"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795311F" w14:textId="77777777" w:rsidR="00E51111" w:rsidRPr="00E51111" w:rsidRDefault="00E51111" w:rsidP="00E51111">
            <w:pPr>
              <w:rPr>
                <w:rFonts w:ascii="Calibri" w:hAnsi="Calibri" w:cs="Calibri"/>
                <w:sz w:val="20"/>
              </w:rPr>
            </w:pPr>
            <w:r w:rsidRPr="00E51111">
              <w:rPr>
                <w:rFonts w:ascii="Calibri" w:hAnsi="Calibri" w:cs="Calibri"/>
                <w:sz w:val="20"/>
              </w:rPr>
              <w:t xml:space="preserve">            4.Náklady na cestovné</w:t>
            </w:r>
          </w:p>
        </w:tc>
        <w:tc>
          <w:tcPr>
            <w:tcW w:w="1701" w:type="dxa"/>
            <w:tcBorders>
              <w:top w:val="nil"/>
              <w:left w:val="nil"/>
              <w:bottom w:val="single" w:sz="4" w:space="0" w:color="auto"/>
              <w:right w:val="single" w:sz="4" w:space="0" w:color="auto"/>
            </w:tcBorders>
            <w:shd w:val="clear" w:color="auto" w:fill="auto"/>
            <w:noWrap/>
            <w:vAlign w:val="center"/>
            <w:hideMark/>
          </w:tcPr>
          <w:p w14:paraId="418A4F3F" w14:textId="77777777" w:rsidR="00E51111" w:rsidRPr="00E51111" w:rsidRDefault="00E51111" w:rsidP="00E51111">
            <w:pPr>
              <w:jc w:val="center"/>
              <w:rPr>
                <w:rFonts w:ascii="Calibri" w:hAnsi="Calibri" w:cs="Calibri"/>
                <w:sz w:val="20"/>
              </w:rPr>
            </w:pPr>
            <w:r w:rsidRPr="00E51111">
              <w:rPr>
                <w:rFonts w:ascii="Calibri" w:hAnsi="Calibri" w:cs="Calibri"/>
                <w:sz w:val="20"/>
              </w:rPr>
              <w:t>512</w:t>
            </w:r>
          </w:p>
        </w:tc>
        <w:tc>
          <w:tcPr>
            <w:tcW w:w="992" w:type="dxa"/>
            <w:tcBorders>
              <w:top w:val="nil"/>
              <w:left w:val="nil"/>
              <w:bottom w:val="single" w:sz="4" w:space="0" w:color="auto"/>
              <w:right w:val="single" w:sz="4" w:space="0" w:color="auto"/>
            </w:tcBorders>
            <w:shd w:val="clear" w:color="auto" w:fill="auto"/>
            <w:noWrap/>
            <w:vAlign w:val="center"/>
            <w:hideMark/>
          </w:tcPr>
          <w:p w14:paraId="720F0DAF" w14:textId="77777777" w:rsidR="00E51111" w:rsidRPr="00E51111" w:rsidRDefault="00E51111" w:rsidP="00E51111">
            <w:pPr>
              <w:jc w:val="center"/>
              <w:rPr>
                <w:rFonts w:ascii="Calibri" w:hAnsi="Calibri" w:cs="Calibri"/>
                <w:sz w:val="20"/>
              </w:rPr>
            </w:pPr>
            <w:r w:rsidRPr="00E51111">
              <w:rPr>
                <w:rFonts w:ascii="Calibri" w:hAnsi="Calibri" w:cs="Calibri"/>
                <w:sz w:val="20"/>
              </w:rPr>
              <w:t>0005</w:t>
            </w:r>
          </w:p>
        </w:tc>
        <w:tc>
          <w:tcPr>
            <w:tcW w:w="1276" w:type="dxa"/>
            <w:tcBorders>
              <w:top w:val="nil"/>
              <w:left w:val="nil"/>
              <w:bottom w:val="single" w:sz="4" w:space="0" w:color="auto"/>
              <w:right w:val="single" w:sz="4" w:space="0" w:color="auto"/>
            </w:tcBorders>
            <w:shd w:val="clear" w:color="auto" w:fill="auto"/>
            <w:noWrap/>
            <w:vAlign w:val="center"/>
            <w:hideMark/>
          </w:tcPr>
          <w:p w14:paraId="468CDEB2" w14:textId="77777777" w:rsidR="00E51111" w:rsidRPr="00E51111" w:rsidRDefault="00E51111" w:rsidP="00E51111">
            <w:pPr>
              <w:jc w:val="right"/>
              <w:rPr>
                <w:rFonts w:ascii="Calibri" w:hAnsi="Calibri" w:cs="Calibri"/>
                <w:sz w:val="20"/>
              </w:rPr>
            </w:pPr>
            <w:r w:rsidRPr="00E51111">
              <w:rPr>
                <w:rFonts w:ascii="Calibri" w:hAnsi="Calibri" w:cs="Calibri"/>
                <w:sz w:val="20"/>
              </w:rPr>
              <w:t>28 561</w:t>
            </w:r>
          </w:p>
        </w:tc>
        <w:tc>
          <w:tcPr>
            <w:tcW w:w="1701" w:type="dxa"/>
            <w:tcBorders>
              <w:top w:val="nil"/>
              <w:left w:val="nil"/>
              <w:bottom w:val="single" w:sz="4" w:space="0" w:color="auto"/>
              <w:right w:val="single" w:sz="8" w:space="0" w:color="auto"/>
            </w:tcBorders>
            <w:shd w:val="clear" w:color="auto" w:fill="auto"/>
            <w:noWrap/>
            <w:vAlign w:val="center"/>
            <w:hideMark/>
          </w:tcPr>
          <w:p w14:paraId="254830B3" w14:textId="77777777" w:rsidR="00E51111" w:rsidRPr="00E51111" w:rsidRDefault="00E51111" w:rsidP="00E51111">
            <w:pPr>
              <w:jc w:val="right"/>
              <w:rPr>
                <w:rFonts w:ascii="Calibri" w:hAnsi="Calibri" w:cs="Calibri"/>
                <w:sz w:val="20"/>
              </w:rPr>
            </w:pPr>
            <w:r w:rsidRPr="00E51111">
              <w:rPr>
                <w:rFonts w:ascii="Calibri" w:hAnsi="Calibri" w:cs="Calibri"/>
                <w:sz w:val="20"/>
              </w:rPr>
              <w:t>181</w:t>
            </w:r>
          </w:p>
        </w:tc>
      </w:tr>
      <w:tr w:rsidR="00E51111" w:rsidRPr="00E51111" w14:paraId="038B366D"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D00E509" w14:textId="77777777" w:rsidR="00E51111" w:rsidRPr="00E51111" w:rsidRDefault="00E51111" w:rsidP="00E51111">
            <w:pPr>
              <w:rPr>
                <w:rFonts w:ascii="Calibri" w:hAnsi="Calibri" w:cs="Calibri"/>
                <w:sz w:val="20"/>
              </w:rPr>
            </w:pPr>
            <w:r w:rsidRPr="00E51111">
              <w:rPr>
                <w:rFonts w:ascii="Calibri" w:hAnsi="Calibri" w:cs="Calibri"/>
                <w:sz w:val="20"/>
              </w:rPr>
              <w:t xml:space="preserve">            5.Náklady na reprezentaci</w:t>
            </w:r>
          </w:p>
        </w:tc>
        <w:tc>
          <w:tcPr>
            <w:tcW w:w="1701" w:type="dxa"/>
            <w:tcBorders>
              <w:top w:val="nil"/>
              <w:left w:val="nil"/>
              <w:bottom w:val="single" w:sz="4" w:space="0" w:color="auto"/>
              <w:right w:val="single" w:sz="4" w:space="0" w:color="auto"/>
            </w:tcBorders>
            <w:shd w:val="clear" w:color="auto" w:fill="auto"/>
            <w:noWrap/>
            <w:vAlign w:val="center"/>
            <w:hideMark/>
          </w:tcPr>
          <w:p w14:paraId="665F6D79" w14:textId="77777777" w:rsidR="00E51111" w:rsidRPr="00E51111" w:rsidRDefault="00E51111" w:rsidP="00E51111">
            <w:pPr>
              <w:jc w:val="center"/>
              <w:rPr>
                <w:rFonts w:ascii="Calibri" w:hAnsi="Calibri" w:cs="Calibri"/>
                <w:sz w:val="20"/>
              </w:rPr>
            </w:pPr>
            <w:r w:rsidRPr="00E51111">
              <w:rPr>
                <w:rFonts w:ascii="Calibri" w:hAnsi="Calibri" w:cs="Calibri"/>
                <w:sz w:val="20"/>
              </w:rPr>
              <w:t>513</w:t>
            </w:r>
          </w:p>
        </w:tc>
        <w:tc>
          <w:tcPr>
            <w:tcW w:w="992" w:type="dxa"/>
            <w:tcBorders>
              <w:top w:val="nil"/>
              <w:left w:val="nil"/>
              <w:bottom w:val="single" w:sz="4" w:space="0" w:color="auto"/>
              <w:right w:val="single" w:sz="4" w:space="0" w:color="auto"/>
            </w:tcBorders>
            <w:shd w:val="clear" w:color="auto" w:fill="auto"/>
            <w:noWrap/>
            <w:vAlign w:val="center"/>
            <w:hideMark/>
          </w:tcPr>
          <w:p w14:paraId="75F7A7AD" w14:textId="77777777" w:rsidR="00E51111" w:rsidRPr="00E51111" w:rsidRDefault="00E51111" w:rsidP="00E51111">
            <w:pPr>
              <w:jc w:val="center"/>
              <w:rPr>
                <w:rFonts w:ascii="Calibri" w:hAnsi="Calibri" w:cs="Calibri"/>
                <w:sz w:val="20"/>
              </w:rPr>
            </w:pPr>
            <w:r w:rsidRPr="00E51111">
              <w:rPr>
                <w:rFonts w:ascii="Calibri" w:hAnsi="Calibri" w:cs="Calibri"/>
                <w:sz w:val="20"/>
              </w:rPr>
              <w:t>0006</w:t>
            </w:r>
          </w:p>
        </w:tc>
        <w:tc>
          <w:tcPr>
            <w:tcW w:w="1276" w:type="dxa"/>
            <w:tcBorders>
              <w:top w:val="nil"/>
              <w:left w:val="nil"/>
              <w:bottom w:val="single" w:sz="4" w:space="0" w:color="auto"/>
              <w:right w:val="single" w:sz="4" w:space="0" w:color="auto"/>
            </w:tcBorders>
            <w:shd w:val="clear" w:color="auto" w:fill="auto"/>
            <w:noWrap/>
            <w:vAlign w:val="center"/>
            <w:hideMark/>
          </w:tcPr>
          <w:p w14:paraId="38E88731" w14:textId="77777777" w:rsidR="00E51111" w:rsidRPr="00E51111" w:rsidRDefault="00E51111" w:rsidP="00E51111">
            <w:pPr>
              <w:jc w:val="right"/>
              <w:rPr>
                <w:rFonts w:ascii="Calibri" w:hAnsi="Calibri" w:cs="Calibri"/>
                <w:sz w:val="20"/>
              </w:rPr>
            </w:pPr>
            <w:r w:rsidRPr="00E51111">
              <w:rPr>
                <w:rFonts w:ascii="Calibri" w:hAnsi="Calibri" w:cs="Calibri"/>
                <w:sz w:val="20"/>
              </w:rPr>
              <w:t>3 779</w:t>
            </w:r>
          </w:p>
        </w:tc>
        <w:tc>
          <w:tcPr>
            <w:tcW w:w="1701" w:type="dxa"/>
            <w:tcBorders>
              <w:top w:val="nil"/>
              <w:left w:val="nil"/>
              <w:bottom w:val="single" w:sz="4" w:space="0" w:color="auto"/>
              <w:right w:val="single" w:sz="8" w:space="0" w:color="auto"/>
            </w:tcBorders>
            <w:shd w:val="clear" w:color="auto" w:fill="auto"/>
            <w:noWrap/>
            <w:vAlign w:val="center"/>
            <w:hideMark/>
          </w:tcPr>
          <w:p w14:paraId="4B9739A4" w14:textId="77777777" w:rsidR="00E51111" w:rsidRPr="00E51111" w:rsidRDefault="00E51111" w:rsidP="00E51111">
            <w:pPr>
              <w:jc w:val="right"/>
              <w:rPr>
                <w:rFonts w:ascii="Calibri" w:hAnsi="Calibri" w:cs="Calibri"/>
                <w:sz w:val="20"/>
              </w:rPr>
            </w:pPr>
            <w:r w:rsidRPr="00E51111">
              <w:rPr>
                <w:rFonts w:ascii="Calibri" w:hAnsi="Calibri" w:cs="Calibri"/>
                <w:sz w:val="20"/>
              </w:rPr>
              <w:t>1 534</w:t>
            </w:r>
          </w:p>
        </w:tc>
      </w:tr>
      <w:tr w:rsidR="00E51111" w:rsidRPr="00E51111" w14:paraId="14A17DC1"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EB3B204" w14:textId="77777777" w:rsidR="00E51111" w:rsidRPr="00E51111" w:rsidRDefault="00E51111" w:rsidP="00E51111">
            <w:pPr>
              <w:rPr>
                <w:rFonts w:ascii="Calibri" w:hAnsi="Calibri" w:cs="Calibri"/>
                <w:sz w:val="20"/>
              </w:rPr>
            </w:pPr>
            <w:r w:rsidRPr="00E51111">
              <w:rPr>
                <w:rFonts w:ascii="Calibri" w:hAnsi="Calibri" w:cs="Calibri"/>
                <w:sz w:val="20"/>
              </w:rPr>
              <w:t xml:space="preserve">            6.Ostatní služby</w:t>
            </w:r>
          </w:p>
        </w:tc>
        <w:tc>
          <w:tcPr>
            <w:tcW w:w="1701" w:type="dxa"/>
            <w:tcBorders>
              <w:top w:val="nil"/>
              <w:left w:val="nil"/>
              <w:bottom w:val="single" w:sz="4" w:space="0" w:color="auto"/>
              <w:right w:val="single" w:sz="4" w:space="0" w:color="auto"/>
            </w:tcBorders>
            <w:shd w:val="clear" w:color="auto" w:fill="auto"/>
            <w:noWrap/>
            <w:vAlign w:val="center"/>
            <w:hideMark/>
          </w:tcPr>
          <w:p w14:paraId="1EC102B2" w14:textId="77777777" w:rsidR="00E51111" w:rsidRPr="00E51111" w:rsidRDefault="00E51111" w:rsidP="00E51111">
            <w:pPr>
              <w:jc w:val="center"/>
              <w:rPr>
                <w:rFonts w:ascii="Calibri" w:hAnsi="Calibri" w:cs="Calibri"/>
                <w:sz w:val="20"/>
              </w:rPr>
            </w:pPr>
            <w:r w:rsidRPr="00E51111">
              <w:rPr>
                <w:rFonts w:ascii="Calibri" w:hAnsi="Calibri" w:cs="Calibri"/>
                <w:sz w:val="20"/>
              </w:rPr>
              <w:t>518</w:t>
            </w:r>
          </w:p>
        </w:tc>
        <w:tc>
          <w:tcPr>
            <w:tcW w:w="992" w:type="dxa"/>
            <w:tcBorders>
              <w:top w:val="nil"/>
              <w:left w:val="nil"/>
              <w:bottom w:val="single" w:sz="4" w:space="0" w:color="auto"/>
              <w:right w:val="single" w:sz="4" w:space="0" w:color="auto"/>
            </w:tcBorders>
            <w:shd w:val="clear" w:color="auto" w:fill="auto"/>
            <w:noWrap/>
            <w:vAlign w:val="center"/>
            <w:hideMark/>
          </w:tcPr>
          <w:p w14:paraId="6D9125D3" w14:textId="77777777" w:rsidR="00E51111" w:rsidRPr="00E51111" w:rsidRDefault="00E51111" w:rsidP="00E51111">
            <w:pPr>
              <w:jc w:val="center"/>
              <w:rPr>
                <w:rFonts w:ascii="Calibri" w:hAnsi="Calibri" w:cs="Calibri"/>
                <w:sz w:val="20"/>
              </w:rPr>
            </w:pPr>
            <w:r w:rsidRPr="00E51111">
              <w:rPr>
                <w:rFonts w:ascii="Calibri" w:hAnsi="Calibri" w:cs="Calibri"/>
                <w:sz w:val="20"/>
              </w:rPr>
              <w:t>0007</w:t>
            </w:r>
          </w:p>
        </w:tc>
        <w:tc>
          <w:tcPr>
            <w:tcW w:w="1276" w:type="dxa"/>
            <w:tcBorders>
              <w:top w:val="nil"/>
              <w:left w:val="nil"/>
              <w:bottom w:val="single" w:sz="4" w:space="0" w:color="auto"/>
              <w:right w:val="single" w:sz="4" w:space="0" w:color="auto"/>
            </w:tcBorders>
            <w:shd w:val="clear" w:color="auto" w:fill="auto"/>
            <w:noWrap/>
            <w:vAlign w:val="center"/>
            <w:hideMark/>
          </w:tcPr>
          <w:p w14:paraId="74651493" w14:textId="77777777" w:rsidR="00E51111" w:rsidRPr="00E51111" w:rsidRDefault="00E51111" w:rsidP="00E51111">
            <w:pPr>
              <w:jc w:val="right"/>
              <w:rPr>
                <w:rFonts w:ascii="Calibri" w:hAnsi="Calibri" w:cs="Calibri"/>
                <w:sz w:val="20"/>
              </w:rPr>
            </w:pPr>
            <w:r w:rsidRPr="00E51111">
              <w:rPr>
                <w:rFonts w:ascii="Calibri" w:hAnsi="Calibri" w:cs="Calibri"/>
                <w:sz w:val="20"/>
              </w:rPr>
              <w:t>100 868</w:t>
            </w:r>
          </w:p>
        </w:tc>
        <w:tc>
          <w:tcPr>
            <w:tcW w:w="1701" w:type="dxa"/>
            <w:tcBorders>
              <w:top w:val="nil"/>
              <w:left w:val="nil"/>
              <w:bottom w:val="single" w:sz="4" w:space="0" w:color="auto"/>
              <w:right w:val="single" w:sz="8" w:space="0" w:color="auto"/>
            </w:tcBorders>
            <w:shd w:val="clear" w:color="auto" w:fill="auto"/>
            <w:noWrap/>
            <w:vAlign w:val="center"/>
            <w:hideMark/>
          </w:tcPr>
          <w:p w14:paraId="64D32E3B" w14:textId="77777777" w:rsidR="00E51111" w:rsidRPr="00E51111" w:rsidRDefault="00E51111" w:rsidP="00E51111">
            <w:pPr>
              <w:jc w:val="right"/>
              <w:rPr>
                <w:rFonts w:ascii="Calibri" w:hAnsi="Calibri" w:cs="Calibri"/>
                <w:sz w:val="20"/>
              </w:rPr>
            </w:pPr>
            <w:r w:rsidRPr="00E51111">
              <w:rPr>
                <w:rFonts w:ascii="Calibri" w:hAnsi="Calibri" w:cs="Calibri"/>
                <w:sz w:val="20"/>
              </w:rPr>
              <w:t>4 090</w:t>
            </w:r>
          </w:p>
        </w:tc>
      </w:tr>
      <w:tr w:rsidR="00E51111" w:rsidRPr="00E51111" w14:paraId="7F2E2C6A"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262134F"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II.Změny</w:t>
            </w:r>
            <w:proofErr w:type="spellEnd"/>
            <w:r w:rsidRPr="00E51111">
              <w:rPr>
                <w:rFonts w:ascii="Calibri" w:hAnsi="Calibri" w:cs="Calibri"/>
                <w:sz w:val="20"/>
              </w:rPr>
              <w:t xml:space="preserve"> stavu zásob vlastní činnosti a aktivace</w:t>
            </w:r>
          </w:p>
        </w:tc>
        <w:tc>
          <w:tcPr>
            <w:tcW w:w="1701" w:type="dxa"/>
            <w:tcBorders>
              <w:top w:val="nil"/>
              <w:left w:val="nil"/>
              <w:bottom w:val="single" w:sz="4" w:space="0" w:color="auto"/>
              <w:right w:val="single" w:sz="4" w:space="0" w:color="auto"/>
            </w:tcBorders>
            <w:shd w:val="clear" w:color="auto" w:fill="auto"/>
            <w:noWrap/>
            <w:vAlign w:val="center"/>
            <w:hideMark/>
          </w:tcPr>
          <w:p w14:paraId="578B6808" w14:textId="77777777" w:rsidR="00E51111" w:rsidRPr="00E51111" w:rsidRDefault="00E51111" w:rsidP="00E51111">
            <w:pPr>
              <w:jc w:val="center"/>
              <w:rPr>
                <w:rFonts w:ascii="Calibri" w:hAnsi="Calibri" w:cs="Calibri"/>
                <w:sz w:val="20"/>
              </w:rPr>
            </w:pPr>
            <w:r w:rsidRPr="00E51111">
              <w:rPr>
                <w:rFonts w:ascii="Calibri" w:hAnsi="Calibri" w:cs="Calibri"/>
                <w:sz w:val="20"/>
              </w:rPr>
              <w:t>ř.9 až 11</w:t>
            </w:r>
          </w:p>
        </w:tc>
        <w:tc>
          <w:tcPr>
            <w:tcW w:w="992" w:type="dxa"/>
            <w:tcBorders>
              <w:top w:val="nil"/>
              <w:left w:val="nil"/>
              <w:bottom w:val="single" w:sz="4" w:space="0" w:color="auto"/>
              <w:right w:val="single" w:sz="4" w:space="0" w:color="auto"/>
            </w:tcBorders>
            <w:shd w:val="clear" w:color="auto" w:fill="auto"/>
            <w:noWrap/>
            <w:vAlign w:val="center"/>
            <w:hideMark/>
          </w:tcPr>
          <w:p w14:paraId="1A22ECCD" w14:textId="77777777" w:rsidR="00E51111" w:rsidRPr="00E51111" w:rsidRDefault="00E51111" w:rsidP="00E51111">
            <w:pPr>
              <w:jc w:val="center"/>
              <w:rPr>
                <w:rFonts w:ascii="Calibri" w:hAnsi="Calibri" w:cs="Calibri"/>
                <w:sz w:val="20"/>
              </w:rPr>
            </w:pPr>
            <w:r w:rsidRPr="00E51111">
              <w:rPr>
                <w:rFonts w:ascii="Calibri" w:hAnsi="Calibri" w:cs="Calibri"/>
                <w:sz w:val="20"/>
              </w:rPr>
              <w:t>0008</w:t>
            </w:r>
          </w:p>
        </w:tc>
        <w:tc>
          <w:tcPr>
            <w:tcW w:w="1276" w:type="dxa"/>
            <w:tcBorders>
              <w:top w:val="nil"/>
              <w:left w:val="nil"/>
              <w:bottom w:val="single" w:sz="4" w:space="0" w:color="auto"/>
              <w:right w:val="single" w:sz="4" w:space="0" w:color="auto"/>
            </w:tcBorders>
            <w:shd w:val="clear" w:color="auto" w:fill="auto"/>
            <w:noWrap/>
            <w:vAlign w:val="center"/>
            <w:hideMark/>
          </w:tcPr>
          <w:p w14:paraId="48E32B8B"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-89</w:t>
            </w:r>
          </w:p>
        </w:tc>
        <w:tc>
          <w:tcPr>
            <w:tcW w:w="1701" w:type="dxa"/>
            <w:tcBorders>
              <w:top w:val="nil"/>
              <w:left w:val="nil"/>
              <w:bottom w:val="single" w:sz="4" w:space="0" w:color="auto"/>
              <w:right w:val="single" w:sz="8" w:space="0" w:color="auto"/>
            </w:tcBorders>
            <w:shd w:val="clear" w:color="auto" w:fill="auto"/>
            <w:noWrap/>
            <w:vAlign w:val="center"/>
            <w:hideMark/>
          </w:tcPr>
          <w:p w14:paraId="4E0A60BE"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0</w:t>
            </w:r>
          </w:p>
        </w:tc>
      </w:tr>
      <w:tr w:rsidR="00E51111" w:rsidRPr="00E51111" w14:paraId="5082028B"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96AE515" w14:textId="77777777" w:rsidR="00E51111" w:rsidRPr="00E51111" w:rsidRDefault="00E51111" w:rsidP="00E51111">
            <w:pPr>
              <w:rPr>
                <w:rFonts w:ascii="Calibri" w:hAnsi="Calibri" w:cs="Calibri"/>
                <w:sz w:val="20"/>
              </w:rPr>
            </w:pPr>
            <w:r w:rsidRPr="00E51111">
              <w:rPr>
                <w:rFonts w:ascii="Calibri" w:hAnsi="Calibri" w:cs="Calibri"/>
                <w:sz w:val="20"/>
              </w:rPr>
              <w:t xml:space="preserve">           7.Změna stavu zásob vlastní činnosti</w:t>
            </w:r>
          </w:p>
        </w:tc>
        <w:tc>
          <w:tcPr>
            <w:tcW w:w="1701" w:type="dxa"/>
            <w:tcBorders>
              <w:top w:val="nil"/>
              <w:left w:val="nil"/>
              <w:bottom w:val="single" w:sz="4" w:space="0" w:color="auto"/>
              <w:right w:val="single" w:sz="4" w:space="0" w:color="auto"/>
            </w:tcBorders>
            <w:shd w:val="clear" w:color="auto" w:fill="auto"/>
            <w:noWrap/>
            <w:vAlign w:val="center"/>
            <w:hideMark/>
          </w:tcPr>
          <w:p w14:paraId="04E312CD" w14:textId="77777777" w:rsidR="00E51111" w:rsidRPr="00E51111" w:rsidRDefault="00E51111" w:rsidP="00E51111">
            <w:pPr>
              <w:jc w:val="center"/>
              <w:rPr>
                <w:rFonts w:ascii="Calibri" w:hAnsi="Calibri" w:cs="Calibri"/>
                <w:sz w:val="20"/>
              </w:rPr>
            </w:pPr>
            <w:r w:rsidRPr="00E51111">
              <w:rPr>
                <w:rFonts w:ascii="Calibri" w:hAnsi="Calibri" w:cs="Calibri"/>
                <w:sz w:val="20"/>
              </w:rPr>
              <w:t>56</w:t>
            </w:r>
          </w:p>
        </w:tc>
        <w:tc>
          <w:tcPr>
            <w:tcW w:w="992" w:type="dxa"/>
            <w:tcBorders>
              <w:top w:val="nil"/>
              <w:left w:val="nil"/>
              <w:bottom w:val="single" w:sz="4" w:space="0" w:color="auto"/>
              <w:right w:val="single" w:sz="4" w:space="0" w:color="auto"/>
            </w:tcBorders>
            <w:shd w:val="clear" w:color="auto" w:fill="auto"/>
            <w:noWrap/>
            <w:vAlign w:val="center"/>
            <w:hideMark/>
          </w:tcPr>
          <w:p w14:paraId="1654F07B" w14:textId="77777777" w:rsidR="00E51111" w:rsidRPr="00E51111" w:rsidRDefault="00E51111" w:rsidP="00E51111">
            <w:pPr>
              <w:jc w:val="center"/>
              <w:rPr>
                <w:rFonts w:ascii="Calibri" w:hAnsi="Calibri" w:cs="Calibri"/>
                <w:sz w:val="20"/>
              </w:rPr>
            </w:pPr>
            <w:r w:rsidRPr="00E51111">
              <w:rPr>
                <w:rFonts w:ascii="Calibri" w:hAnsi="Calibri" w:cs="Calibri"/>
                <w:sz w:val="20"/>
              </w:rPr>
              <w:t>0009</w:t>
            </w:r>
          </w:p>
        </w:tc>
        <w:tc>
          <w:tcPr>
            <w:tcW w:w="1276" w:type="dxa"/>
            <w:tcBorders>
              <w:top w:val="nil"/>
              <w:left w:val="nil"/>
              <w:bottom w:val="single" w:sz="4" w:space="0" w:color="auto"/>
              <w:right w:val="single" w:sz="4" w:space="0" w:color="auto"/>
            </w:tcBorders>
            <w:shd w:val="clear" w:color="auto" w:fill="auto"/>
            <w:noWrap/>
            <w:vAlign w:val="center"/>
            <w:hideMark/>
          </w:tcPr>
          <w:p w14:paraId="539A6664" w14:textId="77777777" w:rsidR="00E51111" w:rsidRPr="00E51111" w:rsidRDefault="00E51111" w:rsidP="00E51111">
            <w:pPr>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6556DDA5" w14:textId="77777777" w:rsidR="00E51111" w:rsidRPr="00E51111" w:rsidRDefault="00E51111" w:rsidP="00E51111">
            <w:pPr>
              <w:rPr>
                <w:rFonts w:ascii="Calibri" w:hAnsi="Calibri" w:cs="Calibri"/>
                <w:sz w:val="20"/>
              </w:rPr>
            </w:pPr>
            <w:r w:rsidRPr="00E51111">
              <w:rPr>
                <w:rFonts w:ascii="Calibri" w:hAnsi="Calibri" w:cs="Calibri"/>
                <w:sz w:val="20"/>
              </w:rPr>
              <w:t> </w:t>
            </w:r>
          </w:p>
        </w:tc>
      </w:tr>
      <w:tr w:rsidR="00E51111" w:rsidRPr="00E51111" w14:paraId="70A6659F"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EE528BF" w14:textId="77777777" w:rsidR="00FF4E68" w:rsidRDefault="00E51111" w:rsidP="00E51111">
            <w:pPr>
              <w:rPr>
                <w:rFonts w:ascii="Calibri" w:hAnsi="Calibri" w:cs="Calibri"/>
                <w:sz w:val="20"/>
              </w:rPr>
            </w:pPr>
            <w:r w:rsidRPr="00E51111">
              <w:rPr>
                <w:rFonts w:ascii="Calibri" w:hAnsi="Calibri" w:cs="Calibri"/>
                <w:sz w:val="20"/>
              </w:rPr>
              <w:t xml:space="preserve">           8.Aktivace materiálu, zboží a </w:t>
            </w:r>
          </w:p>
          <w:p w14:paraId="26A87526" w14:textId="217278DF" w:rsidR="00E51111" w:rsidRPr="00E51111" w:rsidRDefault="00FF4E68" w:rsidP="00E51111">
            <w:pPr>
              <w:rPr>
                <w:rFonts w:ascii="Calibri" w:hAnsi="Calibri" w:cs="Calibri"/>
                <w:sz w:val="20"/>
              </w:rPr>
            </w:pPr>
            <w:r>
              <w:rPr>
                <w:rFonts w:ascii="Calibri" w:hAnsi="Calibri" w:cs="Calibri"/>
                <w:sz w:val="20"/>
              </w:rPr>
              <w:t xml:space="preserve">           </w:t>
            </w:r>
            <w:proofErr w:type="spellStart"/>
            <w:r w:rsidR="00E51111" w:rsidRPr="00E51111">
              <w:rPr>
                <w:rFonts w:ascii="Calibri" w:hAnsi="Calibri" w:cs="Calibri"/>
                <w:sz w:val="20"/>
              </w:rPr>
              <w:t>vnitroorganizačních</w:t>
            </w:r>
            <w:proofErr w:type="spellEnd"/>
            <w:r w:rsidR="00E51111" w:rsidRPr="00E51111">
              <w:rPr>
                <w:rFonts w:ascii="Calibri" w:hAnsi="Calibri" w:cs="Calibri"/>
                <w:sz w:val="20"/>
              </w:rPr>
              <w:t xml:space="preserve"> služeb</w:t>
            </w:r>
          </w:p>
        </w:tc>
        <w:tc>
          <w:tcPr>
            <w:tcW w:w="1701" w:type="dxa"/>
            <w:tcBorders>
              <w:top w:val="nil"/>
              <w:left w:val="nil"/>
              <w:bottom w:val="single" w:sz="4" w:space="0" w:color="auto"/>
              <w:right w:val="single" w:sz="4" w:space="0" w:color="auto"/>
            </w:tcBorders>
            <w:shd w:val="clear" w:color="auto" w:fill="auto"/>
            <w:noWrap/>
            <w:vAlign w:val="center"/>
            <w:hideMark/>
          </w:tcPr>
          <w:p w14:paraId="27A306CD" w14:textId="77777777" w:rsidR="00E51111" w:rsidRPr="00E51111" w:rsidRDefault="00E51111" w:rsidP="00E51111">
            <w:pPr>
              <w:jc w:val="center"/>
              <w:rPr>
                <w:rFonts w:ascii="Calibri" w:hAnsi="Calibri" w:cs="Calibri"/>
                <w:sz w:val="20"/>
              </w:rPr>
            </w:pPr>
            <w:r w:rsidRPr="00E51111">
              <w:rPr>
                <w:rFonts w:ascii="Calibri" w:hAnsi="Calibri" w:cs="Calibri"/>
                <w:sz w:val="20"/>
              </w:rPr>
              <w:t>571,572</w:t>
            </w:r>
          </w:p>
        </w:tc>
        <w:tc>
          <w:tcPr>
            <w:tcW w:w="992" w:type="dxa"/>
            <w:tcBorders>
              <w:top w:val="nil"/>
              <w:left w:val="nil"/>
              <w:bottom w:val="single" w:sz="4" w:space="0" w:color="auto"/>
              <w:right w:val="single" w:sz="4" w:space="0" w:color="auto"/>
            </w:tcBorders>
            <w:shd w:val="clear" w:color="auto" w:fill="auto"/>
            <w:noWrap/>
            <w:vAlign w:val="center"/>
            <w:hideMark/>
          </w:tcPr>
          <w:p w14:paraId="3448B1B4" w14:textId="77777777" w:rsidR="00E51111" w:rsidRPr="00E51111" w:rsidRDefault="00E51111" w:rsidP="00E51111">
            <w:pPr>
              <w:jc w:val="center"/>
              <w:rPr>
                <w:rFonts w:ascii="Calibri" w:hAnsi="Calibri" w:cs="Calibri"/>
                <w:sz w:val="20"/>
              </w:rPr>
            </w:pPr>
            <w:r w:rsidRPr="00E51111">
              <w:rPr>
                <w:rFonts w:ascii="Calibri" w:hAnsi="Calibri" w:cs="Calibri"/>
                <w:sz w:val="20"/>
              </w:rPr>
              <w:t>0010</w:t>
            </w:r>
          </w:p>
        </w:tc>
        <w:tc>
          <w:tcPr>
            <w:tcW w:w="1276" w:type="dxa"/>
            <w:tcBorders>
              <w:top w:val="nil"/>
              <w:left w:val="nil"/>
              <w:bottom w:val="single" w:sz="4" w:space="0" w:color="auto"/>
              <w:right w:val="single" w:sz="4" w:space="0" w:color="auto"/>
            </w:tcBorders>
            <w:shd w:val="clear" w:color="auto" w:fill="auto"/>
            <w:noWrap/>
            <w:vAlign w:val="center"/>
            <w:hideMark/>
          </w:tcPr>
          <w:p w14:paraId="63D607F3" w14:textId="77777777" w:rsidR="00E51111" w:rsidRPr="00E51111" w:rsidRDefault="00E51111" w:rsidP="00E51111">
            <w:pPr>
              <w:jc w:val="right"/>
              <w:rPr>
                <w:rFonts w:ascii="Calibri" w:hAnsi="Calibri" w:cs="Calibri"/>
                <w:sz w:val="20"/>
              </w:rPr>
            </w:pPr>
            <w:r w:rsidRPr="00E51111">
              <w:rPr>
                <w:rFonts w:ascii="Calibri" w:hAnsi="Calibri" w:cs="Calibri"/>
                <w:sz w:val="20"/>
              </w:rPr>
              <w:t>-89</w:t>
            </w:r>
          </w:p>
        </w:tc>
        <w:tc>
          <w:tcPr>
            <w:tcW w:w="1701" w:type="dxa"/>
            <w:tcBorders>
              <w:top w:val="nil"/>
              <w:left w:val="nil"/>
              <w:bottom w:val="single" w:sz="4" w:space="0" w:color="auto"/>
              <w:right w:val="single" w:sz="8" w:space="0" w:color="auto"/>
            </w:tcBorders>
            <w:shd w:val="clear" w:color="auto" w:fill="auto"/>
            <w:noWrap/>
            <w:vAlign w:val="center"/>
            <w:hideMark/>
          </w:tcPr>
          <w:p w14:paraId="24FBF302"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66D6FB08"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A95730F" w14:textId="77777777" w:rsidR="00E51111" w:rsidRPr="00E51111" w:rsidRDefault="00E51111" w:rsidP="00E51111">
            <w:pPr>
              <w:rPr>
                <w:rFonts w:ascii="Calibri" w:hAnsi="Calibri" w:cs="Calibri"/>
                <w:sz w:val="20"/>
              </w:rPr>
            </w:pPr>
            <w:r w:rsidRPr="00E51111">
              <w:rPr>
                <w:rFonts w:ascii="Calibri" w:hAnsi="Calibri" w:cs="Calibri"/>
                <w:sz w:val="20"/>
              </w:rPr>
              <w:t xml:space="preserve">           9.Aktivace dlouhodobého majetku</w:t>
            </w:r>
          </w:p>
        </w:tc>
        <w:tc>
          <w:tcPr>
            <w:tcW w:w="1701" w:type="dxa"/>
            <w:tcBorders>
              <w:top w:val="nil"/>
              <w:left w:val="nil"/>
              <w:bottom w:val="single" w:sz="4" w:space="0" w:color="auto"/>
              <w:right w:val="single" w:sz="4" w:space="0" w:color="auto"/>
            </w:tcBorders>
            <w:shd w:val="clear" w:color="auto" w:fill="auto"/>
            <w:noWrap/>
            <w:vAlign w:val="center"/>
            <w:hideMark/>
          </w:tcPr>
          <w:p w14:paraId="126BC850" w14:textId="77777777" w:rsidR="00E51111" w:rsidRPr="00E51111" w:rsidRDefault="00E51111" w:rsidP="00E51111">
            <w:pPr>
              <w:jc w:val="center"/>
              <w:rPr>
                <w:rFonts w:ascii="Calibri" w:hAnsi="Calibri" w:cs="Calibri"/>
                <w:sz w:val="20"/>
              </w:rPr>
            </w:pPr>
            <w:r w:rsidRPr="00E51111">
              <w:rPr>
                <w:rFonts w:ascii="Calibri" w:hAnsi="Calibri" w:cs="Calibri"/>
                <w:sz w:val="20"/>
              </w:rPr>
              <w:t>573,574</w:t>
            </w:r>
          </w:p>
        </w:tc>
        <w:tc>
          <w:tcPr>
            <w:tcW w:w="992" w:type="dxa"/>
            <w:tcBorders>
              <w:top w:val="nil"/>
              <w:left w:val="nil"/>
              <w:bottom w:val="single" w:sz="4" w:space="0" w:color="auto"/>
              <w:right w:val="single" w:sz="4" w:space="0" w:color="auto"/>
            </w:tcBorders>
            <w:shd w:val="clear" w:color="auto" w:fill="auto"/>
            <w:noWrap/>
            <w:vAlign w:val="center"/>
            <w:hideMark/>
          </w:tcPr>
          <w:p w14:paraId="4BF071F0" w14:textId="77777777" w:rsidR="00E51111" w:rsidRPr="00E51111" w:rsidRDefault="00E51111" w:rsidP="00E51111">
            <w:pPr>
              <w:jc w:val="center"/>
              <w:rPr>
                <w:rFonts w:ascii="Calibri" w:hAnsi="Calibri" w:cs="Calibri"/>
                <w:sz w:val="20"/>
              </w:rPr>
            </w:pPr>
            <w:r w:rsidRPr="00E51111">
              <w:rPr>
                <w:rFonts w:ascii="Calibri" w:hAnsi="Calibri" w:cs="Calibri"/>
                <w:sz w:val="20"/>
              </w:rPr>
              <w:t>0011</w:t>
            </w:r>
          </w:p>
        </w:tc>
        <w:tc>
          <w:tcPr>
            <w:tcW w:w="1276" w:type="dxa"/>
            <w:tcBorders>
              <w:top w:val="nil"/>
              <w:left w:val="nil"/>
              <w:bottom w:val="single" w:sz="4" w:space="0" w:color="auto"/>
              <w:right w:val="single" w:sz="4" w:space="0" w:color="auto"/>
            </w:tcBorders>
            <w:shd w:val="clear" w:color="auto" w:fill="auto"/>
            <w:noWrap/>
            <w:vAlign w:val="center"/>
            <w:hideMark/>
          </w:tcPr>
          <w:p w14:paraId="624FEBF6" w14:textId="77777777" w:rsidR="00E51111" w:rsidRPr="00E51111" w:rsidRDefault="00E51111" w:rsidP="00E51111">
            <w:pPr>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2F1C2C29" w14:textId="77777777" w:rsidR="00E51111" w:rsidRPr="00E51111" w:rsidRDefault="00E51111" w:rsidP="00E51111">
            <w:pPr>
              <w:rPr>
                <w:rFonts w:ascii="Calibri" w:hAnsi="Calibri" w:cs="Calibri"/>
                <w:sz w:val="20"/>
              </w:rPr>
            </w:pPr>
            <w:r w:rsidRPr="00E51111">
              <w:rPr>
                <w:rFonts w:ascii="Calibri" w:hAnsi="Calibri" w:cs="Calibri"/>
                <w:sz w:val="20"/>
              </w:rPr>
              <w:t> </w:t>
            </w:r>
          </w:p>
        </w:tc>
      </w:tr>
      <w:tr w:rsidR="00E51111" w:rsidRPr="00E51111" w14:paraId="62894539"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0694F73"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III.Osobní</w:t>
            </w:r>
            <w:proofErr w:type="spellEnd"/>
            <w:r w:rsidRPr="00E51111">
              <w:rPr>
                <w:rFonts w:ascii="Calibri" w:hAnsi="Calibri" w:cs="Calibri"/>
                <w:sz w:val="20"/>
              </w:rPr>
              <w:t xml:space="preserve"> náklady </w:t>
            </w:r>
          </w:p>
        </w:tc>
        <w:tc>
          <w:tcPr>
            <w:tcW w:w="1701" w:type="dxa"/>
            <w:tcBorders>
              <w:top w:val="nil"/>
              <w:left w:val="nil"/>
              <w:bottom w:val="single" w:sz="4" w:space="0" w:color="auto"/>
              <w:right w:val="single" w:sz="4" w:space="0" w:color="auto"/>
            </w:tcBorders>
            <w:shd w:val="clear" w:color="auto" w:fill="auto"/>
            <w:noWrap/>
            <w:vAlign w:val="center"/>
            <w:hideMark/>
          </w:tcPr>
          <w:p w14:paraId="4319DE0C" w14:textId="77777777" w:rsidR="00E51111" w:rsidRPr="00E51111" w:rsidRDefault="00E51111" w:rsidP="00E51111">
            <w:pPr>
              <w:jc w:val="center"/>
              <w:rPr>
                <w:rFonts w:ascii="Calibri" w:hAnsi="Calibri" w:cs="Calibri"/>
                <w:sz w:val="20"/>
              </w:rPr>
            </w:pPr>
            <w:r w:rsidRPr="00E51111">
              <w:rPr>
                <w:rFonts w:ascii="Calibri" w:hAnsi="Calibri" w:cs="Calibri"/>
                <w:sz w:val="20"/>
              </w:rPr>
              <w:t>ř.13 až 17</w:t>
            </w:r>
          </w:p>
        </w:tc>
        <w:tc>
          <w:tcPr>
            <w:tcW w:w="992" w:type="dxa"/>
            <w:tcBorders>
              <w:top w:val="nil"/>
              <w:left w:val="nil"/>
              <w:bottom w:val="single" w:sz="4" w:space="0" w:color="auto"/>
              <w:right w:val="single" w:sz="4" w:space="0" w:color="auto"/>
            </w:tcBorders>
            <w:shd w:val="clear" w:color="auto" w:fill="auto"/>
            <w:noWrap/>
            <w:vAlign w:val="center"/>
            <w:hideMark/>
          </w:tcPr>
          <w:p w14:paraId="52684215" w14:textId="77777777" w:rsidR="00E51111" w:rsidRPr="00E51111" w:rsidRDefault="00E51111" w:rsidP="00E51111">
            <w:pPr>
              <w:jc w:val="center"/>
              <w:rPr>
                <w:rFonts w:ascii="Calibri" w:hAnsi="Calibri" w:cs="Calibri"/>
                <w:sz w:val="20"/>
              </w:rPr>
            </w:pPr>
            <w:r w:rsidRPr="00E51111">
              <w:rPr>
                <w:rFonts w:ascii="Calibri" w:hAnsi="Calibri" w:cs="Calibri"/>
                <w:sz w:val="20"/>
              </w:rPr>
              <w:t>0012</w:t>
            </w:r>
          </w:p>
        </w:tc>
        <w:tc>
          <w:tcPr>
            <w:tcW w:w="1276" w:type="dxa"/>
            <w:tcBorders>
              <w:top w:val="nil"/>
              <w:left w:val="nil"/>
              <w:bottom w:val="single" w:sz="4" w:space="0" w:color="auto"/>
              <w:right w:val="single" w:sz="4" w:space="0" w:color="auto"/>
            </w:tcBorders>
            <w:shd w:val="clear" w:color="auto" w:fill="auto"/>
            <w:noWrap/>
            <w:vAlign w:val="center"/>
            <w:hideMark/>
          </w:tcPr>
          <w:p w14:paraId="04BC03AA"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801 921</w:t>
            </w:r>
          </w:p>
        </w:tc>
        <w:tc>
          <w:tcPr>
            <w:tcW w:w="1701" w:type="dxa"/>
            <w:tcBorders>
              <w:top w:val="nil"/>
              <w:left w:val="nil"/>
              <w:bottom w:val="single" w:sz="4" w:space="0" w:color="auto"/>
              <w:right w:val="single" w:sz="8" w:space="0" w:color="auto"/>
            </w:tcBorders>
            <w:shd w:val="clear" w:color="auto" w:fill="auto"/>
            <w:noWrap/>
            <w:vAlign w:val="center"/>
            <w:hideMark/>
          </w:tcPr>
          <w:p w14:paraId="3BE530AE"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18 250</w:t>
            </w:r>
          </w:p>
        </w:tc>
      </w:tr>
      <w:tr w:rsidR="00E51111" w:rsidRPr="00E51111" w14:paraId="36D1FD66"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7317685" w14:textId="77777777" w:rsidR="00E51111" w:rsidRPr="00E51111" w:rsidRDefault="00E51111" w:rsidP="00E51111">
            <w:pPr>
              <w:rPr>
                <w:rFonts w:ascii="Calibri" w:hAnsi="Calibri" w:cs="Calibri"/>
                <w:sz w:val="20"/>
              </w:rPr>
            </w:pPr>
            <w:r w:rsidRPr="00E51111">
              <w:rPr>
                <w:rFonts w:ascii="Calibri" w:hAnsi="Calibri" w:cs="Calibri"/>
                <w:sz w:val="20"/>
              </w:rPr>
              <w:t xml:space="preserve">           10.Mzdové náklady</w:t>
            </w:r>
          </w:p>
        </w:tc>
        <w:tc>
          <w:tcPr>
            <w:tcW w:w="1701" w:type="dxa"/>
            <w:tcBorders>
              <w:top w:val="nil"/>
              <w:left w:val="nil"/>
              <w:bottom w:val="single" w:sz="4" w:space="0" w:color="auto"/>
              <w:right w:val="single" w:sz="4" w:space="0" w:color="auto"/>
            </w:tcBorders>
            <w:shd w:val="clear" w:color="auto" w:fill="auto"/>
            <w:noWrap/>
            <w:vAlign w:val="center"/>
            <w:hideMark/>
          </w:tcPr>
          <w:p w14:paraId="4F9CABD9" w14:textId="77777777" w:rsidR="00E51111" w:rsidRPr="00E51111" w:rsidRDefault="00E51111" w:rsidP="00E51111">
            <w:pPr>
              <w:jc w:val="center"/>
              <w:rPr>
                <w:rFonts w:ascii="Calibri" w:hAnsi="Calibri" w:cs="Calibri"/>
                <w:sz w:val="20"/>
              </w:rPr>
            </w:pPr>
            <w:r w:rsidRPr="00E51111">
              <w:rPr>
                <w:rFonts w:ascii="Calibri" w:hAnsi="Calibri" w:cs="Calibri"/>
                <w:sz w:val="20"/>
              </w:rPr>
              <w:t>521</w:t>
            </w:r>
          </w:p>
        </w:tc>
        <w:tc>
          <w:tcPr>
            <w:tcW w:w="992" w:type="dxa"/>
            <w:tcBorders>
              <w:top w:val="nil"/>
              <w:left w:val="nil"/>
              <w:bottom w:val="single" w:sz="4" w:space="0" w:color="auto"/>
              <w:right w:val="single" w:sz="4" w:space="0" w:color="auto"/>
            </w:tcBorders>
            <w:shd w:val="clear" w:color="auto" w:fill="auto"/>
            <w:noWrap/>
            <w:vAlign w:val="center"/>
            <w:hideMark/>
          </w:tcPr>
          <w:p w14:paraId="48799460" w14:textId="77777777" w:rsidR="00E51111" w:rsidRPr="00E51111" w:rsidRDefault="00E51111" w:rsidP="00E51111">
            <w:pPr>
              <w:jc w:val="center"/>
              <w:rPr>
                <w:rFonts w:ascii="Calibri" w:hAnsi="Calibri" w:cs="Calibri"/>
                <w:sz w:val="20"/>
              </w:rPr>
            </w:pPr>
            <w:r w:rsidRPr="00E51111">
              <w:rPr>
                <w:rFonts w:ascii="Calibri" w:hAnsi="Calibri" w:cs="Calibri"/>
                <w:sz w:val="20"/>
              </w:rPr>
              <w:t>0013</w:t>
            </w:r>
          </w:p>
        </w:tc>
        <w:tc>
          <w:tcPr>
            <w:tcW w:w="1276" w:type="dxa"/>
            <w:tcBorders>
              <w:top w:val="nil"/>
              <w:left w:val="nil"/>
              <w:bottom w:val="single" w:sz="4" w:space="0" w:color="auto"/>
              <w:right w:val="single" w:sz="4" w:space="0" w:color="auto"/>
            </w:tcBorders>
            <w:shd w:val="clear" w:color="auto" w:fill="auto"/>
            <w:noWrap/>
            <w:vAlign w:val="center"/>
            <w:hideMark/>
          </w:tcPr>
          <w:p w14:paraId="7B3DF9F8" w14:textId="77777777" w:rsidR="00E51111" w:rsidRPr="00E51111" w:rsidRDefault="00E51111" w:rsidP="00E51111">
            <w:pPr>
              <w:jc w:val="right"/>
              <w:rPr>
                <w:rFonts w:ascii="Calibri" w:hAnsi="Calibri" w:cs="Calibri"/>
                <w:sz w:val="20"/>
              </w:rPr>
            </w:pPr>
            <w:r w:rsidRPr="00E51111">
              <w:rPr>
                <w:rFonts w:ascii="Calibri" w:hAnsi="Calibri" w:cs="Calibri"/>
                <w:sz w:val="20"/>
              </w:rPr>
              <w:t>598 706</w:t>
            </w:r>
          </w:p>
        </w:tc>
        <w:tc>
          <w:tcPr>
            <w:tcW w:w="1701" w:type="dxa"/>
            <w:tcBorders>
              <w:top w:val="nil"/>
              <w:left w:val="nil"/>
              <w:bottom w:val="single" w:sz="4" w:space="0" w:color="auto"/>
              <w:right w:val="single" w:sz="8" w:space="0" w:color="auto"/>
            </w:tcBorders>
            <w:shd w:val="clear" w:color="auto" w:fill="auto"/>
            <w:noWrap/>
            <w:vAlign w:val="center"/>
            <w:hideMark/>
          </w:tcPr>
          <w:p w14:paraId="13AB89CB" w14:textId="77777777" w:rsidR="00E51111" w:rsidRPr="00E51111" w:rsidRDefault="00E51111" w:rsidP="00E51111">
            <w:pPr>
              <w:jc w:val="right"/>
              <w:rPr>
                <w:rFonts w:ascii="Calibri" w:hAnsi="Calibri" w:cs="Calibri"/>
                <w:sz w:val="20"/>
              </w:rPr>
            </w:pPr>
            <w:r w:rsidRPr="00E51111">
              <w:rPr>
                <w:rFonts w:ascii="Calibri" w:hAnsi="Calibri" w:cs="Calibri"/>
                <w:sz w:val="20"/>
              </w:rPr>
              <w:t>13 879</w:t>
            </w:r>
          </w:p>
        </w:tc>
      </w:tr>
      <w:tr w:rsidR="00E51111" w:rsidRPr="00E51111" w14:paraId="189CB596"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0F304ED" w14:textId="77777777" w:rsidR="00E51111" w:rsidRPr="00E51111" w:rsidRDefault="00E51111" w:rsidP="00E51111">
            <w:pPr>
              <w:rPr>
                <w:rFonts w:ascii="Calibri" w:hAnsi="Calibri" w:cs="Calibri"/>
                <w:sz w:val="20"/>
              </w:rPr>
            </w:pPr>
            <w:r w:rsidRPr="00E51111">
              <w:rPr>
                <w:rFonts w:ascii="Calibri" w:hAnsi="Calibri" w:cs="Calibri"/>
                <w:sz w:val="20"/>
              </w:rPr>
              <w:t xml:space="preserve">            11.Zákonné sociální pojištění</w:t>
            </w:r>
          </w:p>
        </w:tc>
        <w:tc>
          <w:tcPr>
            <w:tcW w:w="1701" w:type="dxa"/>
            <w:tcBorders>
              <w:top w:val="nil"/>
              <w:left w:val="nil"/>
              <w:bottom w:val="single" w:sz="4" w:space="0" w:color="auto"/>
              <w:right w:val="single" w:sz="4" w:space="0" w:color="auto"/>
            </w:tcBorders>
            <w:shd w:val="clear" w:color="auto" w:fill="auto"/>
            <w:noWrap/>
            <w:vAlign w:val="center"/>
            <w:hideMark/>
          </w:tcPr>
          <w:p w14:paraId="7610CDE3" w14:textId="77777777" w:rsidR="00E51111" w:rsidRPr="00E51111" w:rsidRDefault="00E51111" w:rsidP="00E51111">
            <w:pPr>
              <w:jc w:val="center"/>
              <w:rPr>
                <w:rFonts w:ascii="Calibri" w:hAnsi="Calibri" w:cs="Calibri"/>
                <w:sz w:val="20"/>
              </w:rPr>
            </w:pPr>
            <w:r w:rsidRPr="00E51111">
              <w:rPr>
                <w:rFonts w:ascii="Calibri" w:hAnsi="Calibri" w:cs="Calibri"/>
                <w:sz w:val="20"/>
              </w:rPr>
              <w:t>524</w:t>
            </w:r>
          </w:p>
        </w:tc>
        <w:tc>
          <w:tcPr>
            <w:tcW w:w="992" w:type="dxa"/>
            <w:tcBorders>
              <w:top w:val="nil"/>
              <w:left w:val="nil"/>
              <w:bottom w:val="single" w:sz="4" w:space="0" w:color="auto"/>
              <w:right w:val="single" w:sz="4" w:space="0" w:color="auto"/>
            </w:tcBorders>
            <w:shd w:val="clear" w:color="auto" w:fill="auto"/>
            <w:noWrap/>
            <w:vAlign w:val="center"/>
            <w:hideMark/>
          </w:tcPr>
          <w:p w14:paraId="7DB77CD7" w14:textId="77777777" w:rsidR="00E51111" w:rsidRPr="00E51111" w:rsidRDefault="00E51111" w:rsidP="00E51111">
            <w:pPr>
              <w:jc w:val="center"/>
              <w:rPr>
                <w:rFonts w:ascii="Calibri" w:hAnsi="Calibri" w:cs="Calibri"/>
                <w:sz w:val="20"/>
              </w:rPr>
            </w:pPr>
            <w:r w:rsidRPr="00E51111">
              <w:rPr>
                <w:rFonts w:ascii="Calibri" w:hAnsi="Calibri" w:cs="Calibri"/>
                <w:sz w:val="20"/>
              </w:rPr>
              <w:t>0014</w:t>
            </w:r>
          </w:p>
        </w:tc>
        <w:tc>
          <w:tcPr>
            <w:tcW w:w="1276" w:type="dxa"/>
            <w:tcBorders>
              <w:top w:val="nil"/>
              <w:left w:val="nil"/>
              <w:bottom w:val="single" w:sz="4" w:space="0" w:color="auto"/>
              <w:right w:val="single" w:sz="4" w:space="0" w:color="auto"/>
            </w:tcBorders>
            <w:shd w:val="clear" w:color="auto" w:fill="auto"/>
            <w:noWrap/>
            <w:vAlign w:val="center"/>
            <w:hideMark/>
          </w:tcPr>
          <w:p w14:paraId="033D3C38" w14:textId="77777777" w:rsidR="00E51111" w:rsidRPr="00E51111" w:rsidRDefault="00E51111" w:rsidP="00E51111">
            <w:pPr>
              <w:jc w:val="right"/>
              <w:rPr>
                <w:rFonts w:ascii="Calibri" w:hAnsi="Calibri" w:cs="Calibri"/>
                <w:sz w:val="20"/>
              </w:rPr>
            </w:pPr>
            <w:r w:rsidRPr="00E51111">
              <w:rPr>
                <w:rFonts w:ascii="Calibri" w:hAnsi="Calibri" w:cs="Calibri"/>
                <w:sz w:val="20"/>
              </w:rPr>
              <w:t>196 103</w:t>
            </w:r>
          </w:p>
        </w:tc>
        <w:tc>
          <w:tcPr>
            <w:tcW w:w="1701" w:type="dxa"/>
            <w:tcBorders>
              <w:top w:val="nil"/>
              <w:left w:val="nil"/>
              <w:bottom w:val="single" w:sz="4" w:space="0" w:color="auto"/>
              <w:right w:val="single" w:sz="8" w:space="0" w:color="auto"/>
            </w:tcBorders>
            <w:shd w:val="clear" w:color="auto" w:fill="auto"/>
            <w:noWrap/>
            <w:vAlign w:val="center"/>
            <w:hideMark/>
          </w:tcPr>
          <w:p w14:paraId="5F3BEA69" w14:textId="77777777" w:rsidR="00E51111" w:rsidRPr="00E51111" w:rsidRDefault="00E51111" w:rsidP="00E51111">
            <w:pPr>
              <w:jc w:val="right"/>
              <w:rPr>
                <w:rFonts w:ascii="Calibri" w:hAnsi="Calibri" w:cs="Calibri"/>
                <w:sz w:val="20"/>
              </w:rPr>
            </w:pPr>
            <w:r w:rsidRPr="00E51111">
              <w:rPr>
                <w:rFonts w:ascii="Calibri" w:hAnsi="Calibri" w:cs="Calibri"/>
                <w:sz w:val="20"/>
              </w:rPr>
              <w:t>4 269</w:t>
            </w:r>
          </w:p>
        </w:tc>
      </w:tr>
      <w:tr w:rsidR="00E51111" w:rsidRPr="00E51111" w14:paraId="502D5924"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EEEF423" w14:textId="77777777" w:rsidR="00E51111" w:rsidRPr="00E51111" w:rsidRDefault="00E51111" w:rsidP="00E51111">
            <w:pPr>
              <w:rPr>
                <w:rFonts w:ascii="Calibri" w:hAnsi="Calibri" w:cs="Calibri"/>
                <w:sz w:val="20"/>
              </w:rPr>
            </w:pPr>
            <w:r w:rsidRPr="00E51111">
              <w:rPr>
                <w:rFonts w:ascii="Calibri" w:hAnsi="Calibri" w:cs="Calibri"/>
                <w:sz w:val="20"/>
              </w:rPr>
              <w:t xml:space="preserve">            12.Ostatní sociální pojištění</w:t>
            </w:r>
          </w:p>
        </w:tc>
        <w:tc>
          <w:tcPr>
            <w:tcW w:w="1701" w:type="dxa"/>
            <w:tcBorders>
              <w:top w:val="nil"/>
              <w:left w:val="nil"/>
              <w:bottom w:val="single" w:sz="4" w:space="0" w:color="auto"/>
              <w:right w:val="single" w:sz="4" w:space="0" w:color="auto"/>
            </w:tcBorders>
            <w:shd w:val="clear" w:color="auto" w:fill="auto"/>
            <w:noWrap/>
            <w:vAlign w:val="center"/>
            <w:hideMark/>
          </w:tcPr>
          <w:p w14:paraId="4018C8D8" w14:textId="77777777" w:rsidR="00E51111" w:rsidRPr="00E51111" w:rsidRDefault="00E51111" w:rsidP="00E51111">
            <w:pPr>
              <w:jc w:val="center"/>
              <w:rPr>
                <w:rFonts w:ascii="Calibri" w:hAnsi="Calibri" w:cs="Calibri"/>
                <w:sz w:val="20"/>
              </w:rPr>
            </w:pPr>
            <w:r w:rsidRPr="00E51111">
              <w:rPr>
                <w:rFonts w:ascii="Calibri" w:hAnsi="Calibri" w:cs="Calibri"/>
                <w:sz w:val="20"/>
              </w:rPr>
              <w:t>525</w:t>
            </w:r>
          </w:p>
        </w:tc>
        <w:tc>
          <w:tcPr>
            <w:tcW w:w="992" w:type="dxa"/>
            <w:tcBorders>
              <w:top w:val="nil"/>
              <w:left w:val="nil"/>
              <w:bottom w:val="single" w:sz="4" w:space="0" w:color="auto"/>
              <w:right w:val="single" w:sz="4" w:space="0" w:color="auto"/>
            </w:tcBorders>
            <w:shd w:val="clear" w:color="auto" w:fill="auto"/>
            <w:noWrap/>
            <w:vAlign w:val="center"/>
            <w:hideMark/>
          </w:tcPr>
          <w:p w14:paraId="11DDD00D" w14:textId="77777777" w:rsidR="00E51111" w:rsidRPr="00E51111" w:rsidRDefault="00E51111" w:rsidP="00E51111">
            <w:pPr>
              <w:jc w:val="center"/>
              <w:rPr>
                <w:rFonts w:ascii="Calibri" w:hAnsi="Calibri" w:cs="Calibri"/>
                <w:sz w:val="20"/>
              </w:rPr>
            </w:pPr>
            <w:r w:rsidRPr="00E51111">
              <w:rPr>
                <w:rFonts w:ascii="Calibri" w:hAnsi="Calibri" w:cs="Calibri"/>
                <w:sz w:val="20"/>
              </w:rPr>
              <w:t>0015</w:t>
            </w:r>
          </w:p>
        </w:tc>
        <w:tc>
          <w:tcPr>
            <w:tcW w:w="1276" w:type="dxa"/>
            <w:tcBorders>
              <w:top w:val="nil"/>
              <w:left w:val="nil"/>
              <w:bottom w:val="single" w:sz="4" w:space="0" w:color="auto"/>
              <w:right w:val="single" w:sz="4" w:space="0" w:color="auto"/>
            </w:tcBorders>
            <w:shd w:val="clear" w:color="auto" w:fill="auto"/>
            <w:noWrap/>
            <w:vAlign w:val="center"/>
            <w:hideMark/>
          </w:tcPr>
          <w:p w14:paraId="05834470" w14:textId="77777777" w:rsidR="00E51111" w:rsidRPr="00E51111" w:rsidRDefault="00E51111" w:rsidP="00E51111">
            <w:pPr>
              <w:jc w:val="right"/>
              <w:rPr>
                <w:rFonts w:ascii="Calibri" w:hAnsi="Calibri" w:cs="Calibri"/>
                <w:sz w:val="20"/>
              </w:rPr>
            </w:pPr>
            <w:r w:rsidRPr="00E51111">
              <w:rPr>
                <w:rFonts w:ascii="Calibri" w:hAnsi="Calibri" w:cs="Calibri"/>
                <w:sz w:val="20"/>
              </w:rPr>
              <w:t>2 986</w:t>
            </w:r>
          </w:p>
        </w:tc>
        <w:tc>
          <w:tcPr>
            <w:tcW w:w="1701" w:type="dxa"/>
            <w:tcBorders>
              <w:top w:val="nil"/>
              <w:left w:val="nil"/>
              <w:bottom w:val="single" w:sz="4" w:space="0" w:color="auto"/>
              <w:right w:val="single" w:sz="8" w:space="0" w:color="auto"/>
            </w:tcBorders>
            <w:shd w:val="clear" w:color="auto" w:fill="auto"/>
            <w:noWrap/>
            <w:vAlign w:val="center"/>
            <w:hideMark/>
          </w:tcPr>
          <w:p w14:paraId="17E53BA1"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268B2A2E"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6C1A91E" w14:textId="77777777" w:rsidR="00E51111" w:rsidRPr="00E51111" w:rsidRDefault="00E51111" w:rsidP="00E51111">
            <w:pPr>
              <w:rPr>
                <w:rFonts w:ascii="Calibri" w:hAnsi="Calibri" w:cs="Calibri"/>
                <w:sz w:val="20"/>
              </w:rPr>
            </w:pPr>
            <w:r w:rsidRPr="00E51111">
              <w:rPr>
                <w:rFonts w:ascii="Calibri" w:hAnsi="Calibri" w:cs="Calibri"/>
                <w:sz w:val="20"/>
              </w:rPr>
              <w:t xml:space="preserve">            13.Zákonné sociální náklady</w:t>
            </w:r>
          </w:p>
        </w:tc>
        <w:tc>
          <w:tcPr>
            <w:tcW w:w="1701" w:type="dxa"/>
            <w:tcBorders>
              <w:top w:val="nil"/>
              <w:left w:val="nil"/>
              <w:bottom w:val="single" w:sz="4" w:space="0" w:color="auto"/>
              <w:right w:val="single" w:sz="4" w:space="0" w:color="auto"/>
            </w:tcBorders>
            <w:shd w:val="clear" w:color="auto" w:fill="auto"/>
            <w:noWrap/>
            <w:vAlign w:val="center"/>
            <w:hideMark/>
          </w:tcPr>
          <w:p w14:paraId="7E81EB71" w14:textId="77777777" w:rsidR="00E51111" w:rsidRPr="00E51111" w:rsidRDefault="00E51111" w:rsidP="00E51111">
            <w:pPr>
              <w:jc w:val="center"/>
              <w:rPr>
                <w:rFonts w:ascii="Calibri" w:hAnsi="Calibri" w:cs="Calibri"/>
                <w:sz w:val="20"/>
              </w:rPr>
            </w:pPr>
            <w:r w:rsidRPr="00E51111">
              <w:rPr>
                <w:rFonts w:ascii="Calibri" w:hAnsi="Calibri" w:cs="Calibri"/>
                <w:sz w:val="20"/>
              </w:rPr>
              <w:t>527</w:t>
            </w:r>
          </w:p>
        </w:tc>
        <w:tc>
          <w:tcPr>
            <w:tcW w:w="992" w:type="dxa"/>
            <w:tcBorders>
              <w:top w:val="nil"/>
              <w:left w:val="nil"/>
              <w:bottom w:val="single" w:sz="4" w:space="0" w:color="auto"/>
              <w:right w:val="single" w:sz="4" w:space="0" w:color="auto"/>
            </w:tcBorders>
            <w:shd w:val="clear" w:color="auto" w:fill="auto"/>
            <w:noWrap/>
            <w:vAlign w:val="center"/>
            <w:hideMark/>
          </w:tcPr>
          <w:p w14:paraId="59323E84" w14:textId="77777777" w:rsidR="00E51111" w:rsidRPr="00E51111" w:rsidRDefault="00E51111" w:rsidP="00E51111">
            <w:pPr>
              <w:jc w:val="center"/>
              <w:rPr>
                <w:rFonts w:ascii="Calibri" w:hAnsi="Calibri" w:cs="Calibri"/>
                <w:sz w:val="20"/>
              </w:rPr>
            </w:pPr>
            <w:r w:rsidRPr="00E51111">
              <w:rPr>
                <w:rFonts w:ascii="Calibri" w:hAnsi="Calibri" w:cs="Calibri"/>
                <w:sz w:val="20"/>
              </w:rPr>
              <w:t>0016</w:t>
            </w:r>
          </w:p>
        </w:tc>
        <w:tc>
          <w:tcPr>
            <w:tcW w:w="1276" w:type="dxa"/>
            <w:tcBorders>
              <w:top w:val="nil"/>
              <w:left w:val="nil"/>
              <w:bottom w:val="single" w:sz="4" w:space="0" w:color="auto"/>
              <w:right w:val="single" w:sz="4" w:space="0" w:color="auto"/>
            </w:tcBorders>
            <w:shd w:val="clear" w:color="auto" w:fill="auto"/>
            <w:noWrap/>
            <w:vAlign w:val="center"/>
            <w:hideMark/>
          </w:tcPr>
          <w:p w14:paraId="77954084" w14:textId="77777777" w:rsidR="00E51111" w:rsidRPr="00E51111" w:rsidRDefault="00E51111" w:rsidP="00E51111">
            <w:pPr>
              <w:jc w:val="right"/>
              <w:rPr>
                <w:rFonts w:ascii="Calibri" w:hAnsi="Calibri" w:cs="Calibri"/>
                <w:sz w:val="20"/>
              </w:rPr>
            </w:pPr>
            <w:r w:rsidRPr="00E51111">
              <w:rPr>
                <w:rFonts w:ascii="Calibri" w:hAnsi="Calibri" w:cs="Calibri"/>
                <w:sz w:val="20"/>
              </w:rPr>
              <w:t>844</w:t>
            </w:r>
          </w:p>
        </w:tc>
        <w:tc>
          <w:tcPr>
            <w:tcW w:w="1701" w:type="dxa"/>
            <w:tcBorders>
              <w:top w:val="nil"/>
              <w:left w:val="nil"/>
              <w:bottom w:val="single" w:sz="4" w:space="0" w:color="auto"/>
              <w:right w:val="single" w:sz="8" w:space="0" w:color="auto"/>
            </w:tcBorders>
            <w:shd w:val="clear" w:color="auto" w:fill="auto"/>
            <w:noWrap/>
            <w:vAlign w:val="center"/>
            <w:hideMark/>
          </w:tcPr>
          <w:p w14:paraId="33D8FDBE" w14:textId="77777777" w:rsidR="00E51111" w:rsidRPr="00E51111" w:rsidRDefault="00E51111" w:rsidP="00E51111">
            <w:pPr>
              <w:jc w:val="right"/>
              <w:rPr>
                <w:rFonts w:ascii="Calibri" w:hAnsi="Calibri" w:cs="Calibri"/>
                <w:sz w:val="20"/>
              </w:rPr>
            </w:pPr>
            <w:r w:rsidRPr="00E51111">
              <w:rPr>
                <w:rFonts w:ascii="Calibri" w:hAnsi="Calibri" w:cs="Calibri"/>
                <w:sz w:val="20"/>
              </w:rPr>
              <w:t>31</w:t>
            </w:r>
          </w:p>
        </w:tc>
      </w:tr>
      <w:tr w:rsidR="00E51111" w:rsidRPr="00E51111" w14:paraId="4EBF4C60"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3DDFD7A" w14:textId="77777777" w:rsidR="00E51111" w:rsidRPr="00E51111" w:rsidRDefault="00E51111" w:rsidP="00E51111">
            <w:pPr>
              <w:rPr>
                <w:rFonts w:ascii="Calibri" w:hAnsi="Calibri" w:cs="Calibri"/>
                <w:sz w:val="20"/>
              </w:rPr>
            </w:pPr>
            <w:r w:rsidRPr="00E51111">
              <w:rPr>
                <w:rFonts w:ascii="Calibri" w:hAnsi="Calibri" w:cs="Calibri"/>
                <w:sz w:val="20"/>
              </w:rPr>
              <w:t xml:space="preserve">            14.Ostatní sociální náklady</w:t>
            </w:r>
          </w:p>
        </w:tc>
        <w:tc>
          <w:tcPr>
            <w:tcW w:w="1701" w:type="dxa"/>
            <w:tcBorders>
              <w:top w:val="nil"/>
              <w:left w:val="nil"/>
              <w:bottom w:val="single" w:sz="4" w:space="0" w:color="auto"/>
              <w:right w:val="single" w:sz="4" w:space="0" w:color="auto"/>
            </w:tcBorders>
            <w:shd w:val="clear" w:color="auto" w:fill="auto"/>
            <w:noWrap/>
            <w:vAlign w:val="center"/>
            <w:hideMark/>
          </w:tcPr>
          <w:p w14:paraId="36521833" w14:textId="77777777" w:rsidR="00E51111" w:rsidRPr="00E51111" w:rsidRDefault="00E51111" w:rsidP="00E51111">
            <w:pPr>
              <w:jc w:val="center"/>
              <w:rPr>
                <w:rFonts w:ascii="Calibri" w:hAnsi="Calibri" w:cs="Calibri"/>
                <w:sz w:val="20"/>
              </w:rPr>
            </w:pPr>
            <w:r w:rsidRPr="00E51111">
              <w:rPr>
                <w:rFonts w:ascii="Calibri" w:hAnsi="Calibri" w:cs="Calibri"/>
                <w:sz w:val="20"/>
              </w:rPr>
              <w:t>528</w:t>
            </w:r>
          </w:p>
        </w:tc>
        <w:tc>
          <w:tcPr>
            <w:tcW w:w="992" w:type="dxa"/>
            <w:tcBorders>
              <w:top w:val="nil"/>
              <w:left w:val="nil"/>
              <w:bottom w:val="single" w:sz="4" w:space="0" w:color="auto"/>
              <w:right w:val="single" w:sz="4" w:space="0" w:color="auto"/>
            </w:tcBorders>
            <w:shd w:val="clear" w:color="auto" w:fill="auto"/>
            <w:noWrap/>
            <w:vAlign w:val="center"/>
            <w:hideMark/>
          </w:tcPr>
          <w:p w14:paraId="06771F11" w14:textId="77777777" w:rsidR="00E51111" w:rsidRPr="00E51111" w:rsidRDefault="00E51111" w:rsidP="00E51111">
            <w:pPr>
              <w:jc w:val="center"/>
              <w:rPr>
                <w:rFonts w:ascii="Calibri" w:hAnsi="Calibri" w:cs="Calibri"/>
                <w:sz w:val="20"/>
              </w:rPr>
            </w:pPr>
            <w:r w:rsidRPr="00E51111">
              <w:rPr>
                <w:rFonts w:ascii="Calibri" w:hAnsi="Calibri" w:cs="Calibri"/>
                <w:sz w:val="20"/>
              </w:rPr>
              <w:t>0017</w:t>
            </w:r>
          </w:p>
        </w:tc>
        <w:tc>
          <w:tcPr>
            <w:tcW w:w="1276" w:type="dxa"/>
            <w:tcBorders>
              <w:top w:val="nil"/>
              <w:left w:val="nil"/>
              <w:bottom w:val="single" w:sz="4" w:space="0" w:color="auto"/>
              <w:right w:val="single" w:sz="4" w:space="0" w:color="auto"/>
            </w:tcBorders>
            <w:shd w:val="clear" w:color="auto" w:fill="auto"/>
            <w:noWrap/>
            <w:vAlign w:val="center"/>
            <w:hideMark/>
          </w:tcPr>
          <w:p w14:paraId="22EF8E0B" w14:textId="77777777" w:rsidR="00E51111" w:rsidRPr="00E51111" w:rsidRDefault="00E51111" w:rsidP="00E51111">
            <w:pPr>
              <w:jc w:val="right"/>
              <w:rPr>
                <w:rFonts w:ascii="Calibri" w:hAnsi="Calibri" w:cs="Calibri"/>
                <w:sz w:val="20"/>
              </w:rPr>
            </w:pPr>
            <w:r w:rsidRPr="00E51111">
              <w:rPr>
                <w:rFonts w:ascii="Calibri" w:hAnsi="Calibri" w:cs="Calibri"/>
                <w:sz w:val="20"/>
              </w:rPr>
              <w:t>3 282</w:t>
            </w:r>
          </w:p>
        </w:tc>
        <w:tc>
          <w:tcPr>
            <w:tcW w:w="1701" w:type="dxa"/>
            <w:tcBorders>
              <w:top w:val="nil"/>
              <w:left w:val="nil"/>
              <w:bottom w:val="single" w:sz="4" w:space="0" w:color="auto"/>
              <w:right w:val="single" w:sz="8" w:space="0" w:color="auto"/>
            </w:tcBorders>
            <w:shd w:val="clear" w:color="auto" w:fill="auto"/>
            <w:noWrap/>
            <w:vAlign w:val="center"/>
            <w:hideMark/>
          </w:tcPr>
          <w:p w14:paraId="5B28FEAE" w14:textId="77777777" w:rsidR="00E51111" w:rsidRPr="00E51111" w:rsidRDefault="00E51111" w:rsidP="00E51111">
            <w:pPr>
              <w:jc w:val="right"/>
              <w:rPr>
                <w:rFonts w:ascii="Calibri" w:hAnsi="Calibri" w:cs="Calibri"/>
                <w:sz w:val="20"/>
              </w:rPr>
            </w:pPr>
            <w:r w:rsidRPr="00E51111">
              <w:rPr>
                <w:rFonts w:ascii="Calibri" w:hAnsi="Calibri" w:cs="Calibri"/>
                <w:sz w:val="20"/>
              </w:rPr>
              <w:t>71</w:t>
            </w:r>
          </w:p>
        </w:tc>
      </w:tr>
      <w:tr w:rsidR="00E51111" w:rsidRPr="00E51111" w14:paraId="192048B9"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BE1DFAF"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IV.Daně</w:t>
            </w:r>
            <w:proofErr w:type="spellEnd"/>
            <w:r w:rsidRPr="00E51111">
              <w:rPr>
                <w:rFonts w:ascii="Calibri" w:hAnsi="Calibri" w:cs="Calibri"/>
                <w:sz w:val="20"/>
              </w:rPr>
              <w:t xml:space="preserve"> a poplatky </w:t>
            </w:r>
          </w:p>
        </w:tc>
        <w:tc>
          <w:tcPr>
            <w:tcW w:w="1701" w:type="dxa"/>
            <w:tcBorders>
              <w:top w:val="nil"/>
              <w:left w:val="nil"/>
              <w:bottom w:val="single" w:sz="4" w:space="0" w:color="auto"/>
              <w:right w:val="single" w:sz="4" w:space="0" w:color="auto"/>
            </w:tcBorders>
            <w:shd w:val="clear" w:color="auto" w:fill="auto"/>
            <w:noWrap/>
            <w:vAlign w:val="center"/>
            <w:hideMark/>
          </w:tcPr>
          <w:p w14:paraId="434F0A20" w14:textId="77777777" w:rsidR="00E51111" w:rsidRPr="00E51111" w:rsidRDefault="00E51111" w:rsidP="00E51111">
            <w:pPr>
              <w:jc w:val="center"/>
              <w:rPr>
                <w:rFonts w:ascii="Calibri" w:hAnsi="Calibri" w:cs="Calibri"/>
                <w:sz w:val="20"/>
              </w:rPr>
            </w:pPr>
            <w:r w:rsidRPr="00E51111">
              <w:rPr>
                <w:rFonts w:ascii="Calibri" w:hAnsi="Calibri" w:cs="Calibri"/>
                <w:sz w:val="20"/>
              </w:rPr>
              <w:t xml:space="preserve">ř.19 </w:t>
            </w:r>
          </w:p>
        </w:tc>
        <w:tc>
          <w:tcPr>
            <w:tcW w:w="992" w:type="dxa"/>
            <w:tcBorders>
              <w:top w:val="nil"/>
              <w:left w:val="nil"/>
              <w:bottom w:val="single" w:sz="4" w:space="0" w:color="auto"/>
              <w:right w:val="single" w:sz="4" w:space="0" w:color="auto"/>
            </w:tcBorders>
            <w:shd w:val="clear" w:color="auto" w:fill="auto"/>
            <w:noWrap/>
            <w:vAlign w:val="center"/>
            <w:hideMark/>
          </w:tcPr>
          <w:p w14:paraId="4A444764" w14:textId="77777777" w:rsidR="00E51111" w:rsidRPr="00E51111" w:rsidRDefault="00E51111" w:rsidP="00E51111">
            <w:pPr>
              <w:jc w:val="center"/>
              <w:rPr>
                <w:rFonts w:ascii="Calibri" w:hAnsi="Calibri" w:cs="Calibri"/>
                <w:sz w:val="20"/>
              </w:rPr>
            </w:pPr>
            <w:r w:rsidRPr="00E51111">
              <w:rPr>
                <w:rFonts w:ascii="Calibri" w:hAnsi="Calibri" w:cs="Calibri"/>
                <w:sz w:val="20"/>
              </w:rPr>
              <w:t>0018</w:t>
            </w:r>
          </w:p>
        </w:tc>
        <w:tc>
          <w:tcPr>
            <w:tcW w:w="1276" w:type="dxa"/>
            <w:tcBorders>
              <w:top w:val="nil"/>
              <w:left w:val="nil"/>
              <w:bottom w:val="single" w:sz="4" w:space="0" w:color="auto"/>
              <w:right w:val="single" w:sz="4" w:space="0" w:color="auto"/>
            </w:tcBorders>
            <w:shd w:val="clear" w:color="auto" w:fill="auto"/>
            <w:noWrap/>
            <w:vAlign w:val="center"/>
            <w:hideMark/>
          </w:tcPr>
          <w:p w14:paraId="38739208"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840</w:t>
            </w:r>
          </w:p>
        </w:tc>
        <w:tc>
          <w:tcPr>
            <w:tcW w:w="1701" w:type="dxa"/>
            <w:tcBorders>
              <w:top w:val="nil"/>
              <w:left w:val="nil"/>
              <w:bottom w:val="single" w:sz="4" w:space="0" w:color="auto"/>
              <w:right w:val="single" w:sz="8" w:space="0" w:color="auto"/>
            </w:tcBorders>
            <w:shd w:val="clear" w:color="auto" w:fill="auto"/>
            <w:noWrap/>
            <w:vAlign w:val="center"/>
            <w:hideMark/>
          </w:tcPr>
          <w:p w14:paraId="44B61A6B"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357</w:t>
            </w:r>
          </w:p>
        </w:tc>
      </w:tr>
      <w:tr w:rsidR="00E51111" w:rsidRPr="00E51111" w14:paraId="02651550"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692B07C" w14:textId="77777777" w:rsidR="00E51111" w:rsidRPr="00E51111" w:rsidRDefault="00E51111" w:rsidP="00E51111">
            <w:pPr>
              <w:rPr>
                <w:rFonts w:ascii="Calibri" w:hAnsi="Calibri" w:cs="Calibri"/>
                <w:sz w:val="20"/>
              </w:rPr>
            </w:pPr>
            <w:r w:rsidRPr="00E51111">
              <w:rPr>
                <w:rFonts w:ascii="Calibri" w:hAnsi="Calibri" w:cs="Calibri"/>
                <w:sz w:val="20"/>
              </w:rPr>
              <w:t xml:space="preserve">            15.Daně a poplatky</w:t>
            </w:r>
          </w:p>
        </w:tc>
        <w:tc>
          <w:tcPr>
            <w:tcW w:w="1701" w:type="dxa"/>
            <w:tcBorders>
              <w:top w:val="nil"/>
              <w:left w:val="nil"/>
              <w:bottom w:val="single" w:sz="4" w:space="0" w:color="auto"/>
              <w:right w:val="single" w:sz="4" w:space="0" w:color="auto"/>
            </w:tcBorders>
            <w:shd w:val="clear" w:color="auto" w:fill="auto"/>
            <w:noWrap/>
            <w:vAlign w:val="center"/>
            <w:hideMark/>
          </w:tcPr>
          <w:p w14:paraId="44893F44" w14:textId="77777777" w:rsidR="00E51111" w:rsidRPr="00E51111" w:rsidRDefault="00E51111" w:rsidP="00E51111">
            <w:pPr>
              <w:jc w:val="center"/>
              <w:rPr>
                <w:rFonts w:ascii="Calibri" w:hAnsi="Calibri" w:cs="Calibri"/>
                <w:sz w:val="20"/>
              </w:rPr>
            </w:pPr>
            <w:r w:rsidRPr="00E51111">
              <w:rPr>
                <w:rFonts w:ascii="Calibri" w:hAnsi="Calibri" w:cs="Calibri"/>
                <w:sz w:val="20"/>
              </w:rPr>
              <w:t>53</w:t>
            </w:r>
          </w:p>
        </w:tc>
        <w:tc>
          <w:tcPr>
            <w:tcW w:w="992" w:type="dxa"/>
            <w:tcBorders>
              <w:top w:val="nil"/>
              <w:left w:val="nil"/>
              <w:bottom w:val="single" w:sz="4" w:space="0" w:color="auto"/>
              <w:right w:val="single" w:sz="4" w:space="0" w:color="auto"/>
            </w:tcBorders>
            <w:shd w:val="clear" w:color="auto" w:fill="auto"/>
            <w:noWrap/>
            <w:vAlign w:val="center"/>
            <w:hideMark/>
          </w:tcPr>
          <w:p w14:paraId="604CF2B6" w14:textId="77777777" w:rsidR="00E51111" w:rsidRPr="00E51111" w:rsidRDefault="00E51111" w:rsidP="00E51111">
            <w:pPr>
              <w:jc w:val="center"/>
              <w:rPr>
                <w:rFonts w:ascii="Calibri" w:hAnsi="Calibri" w:cs="Calibri"/>
                <w:sz w:val="20"/>
              </w:rPr>
            </w:pPr>
            <w:r w:rsidRPr="00E51111">
              <w:rPr>
                <w:rFonts w:ascii="Calibri" w:hAnsi="Calibri" w:cs="Calibri"/>
                <w:sz w:val="20"/>
              </w:rPr>
              <w:t>0019</w:t>
            </w:r>
          </w:p>
        </w:tc>
        <w:tc>
          <w:tcPr>
            <w:tcW w:w="1276" w:type="dxa"/>
            <w:tcBorders>
              <w:top w:val="nil"/>
              <w:left w:val="nil"/>
              <w:bottom w:val="single" w:sz="4" w:space="0" w:color="auto"/>
              <w:right w:val="single" w:sz="4" w:space="0" w:color="auto"/>
            </w:tcBorders>
            <w:shd w:val="clear" w:color="auto" w:fill="auto"/>
            <w:noWrap/>
            <w:vAlign w:val="center"/>
            <w:hideMark/>
          </w:tcPr>
          <w:p w14:paraId="03081640" w14:textId="77777777" w:rsidR="00E51111" w:rsidRPr="00E51111" w:rsidRDefault="00E51111" w:rsidP="00E51111">
            <w:pPr>
              <w:jc w:val="right"/>
              <w:rPr>
                <w:rFonts w:ascii="Calibri" w:hAnsi="Calibri" w:cs="Calibri"/>
                <w:sz w:val="20"/>
              </w:rPr>
            </w:pPr>
            <w:r w:rsidRPr="00E51111">
              <w:rPr>
                <w:rFonts w:ascii="Calibri" w:hAnsi="Calibri" w:cs="Calibri"/>
                <w:sz w:val="20"/>
              </w:rPr>
              <w:t>840</w:t>
            </w:r>
          </w:p>
        </w:tc>
        <w:tc>
          <w:tcPr>
            <w:tcW w:w="1701" w:type="dxa"/>
            <w:tcBorders>
              <w:top w:val="nil"/>
              <w:left w:val="nil"/>
              <w:bottom w:val="single" w:sz="4" w:space="0" w:color="auto"/>
              <w:right w:val="single" w:sz="8" w:space="0" w:color="auto"/>
            </w:tcBorders>
            <w:shd w:val="clear" w:color="auto" w:fill="auto"/>
            <w:noWrap/>
            <w:vAlign w:val="center"/>
            <w:hideMark/>
          </w:tcPr>
          <w:p w14:paraId="684A3877" w14:textId="77777777" w:rsidR="00E51111" w:rsidRPr="00E51111" w:rsidRDefault="00E51111" w:rsidP="00E51111">
            <w:pPr>
              <w:jc w:val="right"/>
              <w:rPr>
                <w:rFonts w:ascii="Calibri" w:hAnsi="Calibri" w:cs="Calibri"/>
                <w:sz w:val="20"/>
              </w:rPr>
            </w:pPr>
            <w:r w:rsidRPr="00E51111">
              <w:rPr>
                <w:rFonts w:ascii="Calibri" w:hAnsi="Calibri" w:cs="Calibri"/>
                <w:sz w:val="20"/>
              </w:rPr>
              <w:t>357</w:t>
            </w:r>
          </w:p>
        </w:tc>
      </w:tr>
      <w:tr w:rsidR="00E51111" w:rsidRPr="00E51111" w14:paraId="25A2B115"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AEF4DA4"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V.Ostatní</w:t>
            </w:r>
            <w:proofErr w:type="spellEnd"/>
            <w:r w:rsidRPr="00E51111">
              <w:rPr>
                <w:rFonts w:ascii="Calibri" w:hAnsi="Calibri" w:cs="Calibri"/>
                <w:sz w:val="20"/>
              </w:rPr>
              <w:t xml:space="preserve"> náklady </w:t>
            </w:r>
          </w:p>
        </w:tc>
        <w:tc>
          <w:tcPr>
            <w:tcW w:w="1701" w:type="dxa"/>
            <w:tcBorders>
              <w:top w:val="nil"/>
              <w:left w:val="nil"/>
              <w:bottom w:val="single" w:sz="4" w:space="0" w:color="auto"/>
              <w:right w:val="single" w:sz="4" w:space="0" w:color="auto"/>
            </w:tcBorders>
            <w:shd w:val="clear" w:color="auto" w:fill="auto"/>
            <w:noWrap/>
            <w:vAlign w:val="center"/>
            <w:hideMark/>
          </w:tcPr>
          <w:p w14:paraId="49827388" w14:textId="77777777" w:rsidR="00E51111" w:rsidRPr="00E51111" w:rsidRDefault="00E51111" w:rsidP="00E51111">
            <w:pPr>
              <w:jc w:val="center"/>
              <w:rPr>
                <w:rFonts w:ascii="Calibri" w:hAnsi="Calibri" w:cs="Calibri"/>
                <w:sz w:val="20"/>
              </w:rPr>
            </w:pPr>
            <w:r w:rsidRPr="00E51111">
              <w:rPr>
                <w:rFonts w:ascii="Calibri" w:hAnsi="Calibri" w:cs="Calibri"/>
                <w:sz w:val="20"/>
              </w:rPr>
              <w:t>ř.21 až 27</w:t>
            </w:r>
          </w:p>
        </w:tc>
        <w:tc>
          <w:tcPr>
            <w:tcW w:w="992" w:type="dxa"/>
            <w:tcBorders>
              <w:top w:val="nil"/>
              <w:left w:val="nil"/>
              <w:bottom w:val="single" w:sz="4" w:space="0" w:color="auto"/>
              <w:right w:val="single" w:sz="4" w:space="0" w:color="auto"/>
            </w:tcBorders>
            <w:shd w:val="clear" w:color="auto" w:fill="auto"/>
            <w:noWrap/>
            <w:vAlign w:val="center"/>
            <w:hideMark/>
          </w:tcPr>
          <w:p w14:paraId="2C9708FE" w14:textId="77777777" w:rsidR="00E51111" w:rsidRPr="00E51111" w:rsidRDefault="00E51111" w:rsidP="00E51111">
            <w:pPr>
              <w:jc w:val="center"/>
              <w:rPr>
                <w:rFonts w:ascii="Calibri" w:hAnsi="Calibri" w:cs="Calibri"/>
                <w:sz w:val="20"/>
              </w:rPr>
            </w:pPr>
            <w:r w:rsidRPr="00E51111">
              <w:rPr>
                <w:rFonts w:ascii="Calibri" w:hAnsi="Calibri" w:cs="Calibri"/>
                <w:sz w:val="20"/>
              </w:rPr>
              <w:t>0020</w:t>
            </w:r>
          </w:p>
        </w:tc>
        <w:tc>
          <w:tcPr>
            <w:tcW w:w="1276" w:type="dxa"/>
            <w:tcBorders>
              <w:top w:val="nil"/>
              <w:left w:val="nil"/>
              <w:bottom w:val="single" w:sz="4" w:space="0" w:color="auto"/>
              <w:right w:val="single" w:sz="4" w:space="0" w:color="auto"/>
            </w:tcBorders>
            <w:shd w:val="clear" w:color="auto" w:fill="auto"/>
            <w:noWrap/>
            <w:vAlign w:val="center"/>
            <w:hideMark/>
          </w:tcPr>
          <w:p w14:paraId="3940B0EC"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281 449</w:t>
            </w:r>
          </w:p>
        </w:tc>
        <w:tc>
          <w:tcPr>
            <w:tcW w:w="1701" w:type="dxa"/>
            <w:tcBorders>
              <w:top w:val="nil"/>
              <w:left w:val="nil"/>
              <w:bottom w:val="single" w:sz="4" w:space="0" w:color="auto"/>
              <w:right w:val="single" w:sz="8" w:space="0" w:color="auto"/>
            </w:tcBorders>
            <w:shd w:val="clear" w:color="auto" w:fill="auto"/>
            <w:noWrap/>
            <w:vAlign w:val="center"/>
            <w:hideMark/>
          </w:tcPr>
          <w:p w14:paraId="01D00D81"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580</w:t>
            </w:r>
          </w:p>
        </w:tc>
      </w:tr>
      <w:tr w:rsidR="00E51111" w:rsidRPr="00E51111" w14:paraId="7D994EC8"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4EB9B9F" w14:textId="77777777" w:rsidR="00FF4E68" w:rsidRDefault="00E51111" w:rsidP="00E51111">
            <w:pPr>
              <w:rPr>
                <w:rFonts w:ascii="Calibri" w:hAnsi="Calibri" w:cs="Calibri"/>
                <w:sz w:val="20"/>
              </w:rPr>
            </w:pPr>
            <w:r w:rsidRPr="00E51111">
              <w:rPr>
                <w:rFonts w:ascii="Calibri" w:hAnsi="Calibri" w:cs="Calibri"/>
                <w:sz w:val="20"/>
              </w:rPr>
              <w:t xml:space="preserve">            16.Smluvní pokuty a úroky z prodlení, ostatní </w:t>
            </w:r>
          </w:p>
          <w:p w14:paraId="6D703457" w14:textId="3C314022"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pokuty a penále</w:t>
            </w:r>
          </w:p>
        </w:tc>
        <w:tc>
          <w:tcPr>
            <w:tcW w:w="1701" w:type="dxa"/>
            <w:tcBorders>
              <w:top w:val="nil"/>
              <w:left w:val="nil"/>
              <w:bottom w:val="single" w:sz="4" w:space="0" w:color="auto"/>
              <w:right w:val="single" w:sz="4" w:space="0" w:color="auto"/>
            </w:tcBorders>
            <w:shd w:val="clear" w:color="auto" w:fill="auto"/>
            <w:noWrap/>
            <w:vAlign w:val="center"/>
            <w:hideMark/>
          </w:tcPr>
          <w:p w14:paraId="0494E9EA" w14:textId="77777777" w:rsidR="00E51111" w:rsidRPr="00E51111" w:rsidRDefault="00E51111" w:rsidP="00E51111">
            <w:pPr>
              <w:jc w:val="center"/>
              <w:rPr>
                <w:rFonts w:ascii="Calibri" w:hAnsi="Calibri" w:cs="Calibri"/>
                <w:sz w:val="20"/>
              </w:rPr>
            </w:pPr>
            <w:r w:rsidRPr="00E51111">
              <w:rPr>
                <w:rFonts w:ascii="Calibri" w:hAnsi="Calibri" w:cs="Calibri"/>
                <w:sz w:val="20"/>
              </w:rPr>
              <w:t>541,542</w:t>
            </w:r>
          </w:p>
        </w:tc>
        <w:tc>
          <w:tcPr>
            <w:tcW w:w="992" w:type="dxa"/>
            <w:tcBorders>
              <w:top w:val="nil"/>
              <w:left w:val="nil"/>
              <w:bottom w:val="single" w:sz="4" w:space="0" w:color="auto"/>
              <w:right w:val="single" w:sz="4" w:space="0" w:color="auto"/>
            </w:tcBorders>
            <w:shd w:val="clear" w:color="auto" w:fill="auto"/>
            <w:noWrap/>
            <w:vAlign w:val="center"/>
            <w:hideMark/>
          </w:tcPr>
          <w:p w14:paraId="5FDE76AB" w14:textId="77777777" w:rsidR="00E51111" w:rsidRPr="00E51111" w:rsidRDefault="00E51111" w:rsidP="00E51111">
            <w:pPr>
              <w:jc w:val="center"/>
              <w:rPr>
                <w:rFonts w:ascii="Calibri" w:hAnsi="Calibri" w:cs="Calibri"/>
                <w:sz w:val="20"/>
              </w:rPr>
            </w:pPr>
            <w:r w:rsidRPr="00E51111">
              <w:rPr>
                <w:rFonts w:ascii="Calibri" w:hAnsi="Calibri" w:cs="Calibri"/>
                <w:sz w:val="20"/>
              </w:rPr>
              <w:t>0021</w:t>
            </w:r>
          </w:p>
        </w:tc>
        <w:tc>
          <w:tcPr>
            <w:tcW w:w="1276" w:type="dxa"/>
            <w:tcBorders>
              <w:top w:val="nil"/>
              <w:left w:val="nil"/>
              <w:bottom w:val="single" w:sz="4" w:space="0" w:color="auto"/>
              <w:right w:val="single" w:sz="4" w:space="0" w:color="auto"/>
            </w:tcBorders>
            <w:shd w:val="clear" w:color="auto" w:fill="auto"/>
            <w:noWrap/>
            <w:vAlign w:val="center"/>
            <w:hideMark/>
          </w:tcPr>
          <w:p w14:paraId="747B74F4" w14:textId="77777777" w:rsidR="00E51111" w:rsidRPr="00E51111" w:rsidRDefault="00E51111" w:rsidP="00E51111">
            <w:pPr>
              <w:jc w:val="right"/>
              <w:rPr>
                <w:rFonts w:ascii="Calibri" w:hAnsi="Calibri" w:cs="Calibri"/>
                <w:sz w:val="20"/>
              </w:rPr>
            </w:pPr>
            <w:r w:rsidRPr="00E51111">
              <w:rPr>
                <w:rFonts w:ascii="Calibri" w:hAnsi="Calibri" w:cs="Calibri"/>
                <w:sz w:val="20"/>
              </w:rPr>
              <w:t>45</w:t>
            </w:r>
          </w:p>
        </w:tc>
        <w:tc>
          <w:tcPr>
            <w:tcW w:w="1701" w:type="dxa"/>
            <w:tcBorders>
              <w:top w:val="nil"/>
              <w:left w:val="nil"/>
              <w:bottom w:val="single" w:sz="4" w:space="0" w:color="auto"/>
              <w:right w:val="single" w:sz="8" w:space="0" w:color="auto"/>
            </w:tcBorders>
            <w:shd w:val="clear" w:color="auto" w:fill="auto"/>
            <w:noWrap/>
            <w:vAlign w:val="center"/>
            <w:hideMark/>
          </w:tcPr>
          <w:p w14:paraId="3F42B7FE" w14:textId="77777777" w:rsidR="00E51111" w:rsidRPr="00E51111" w:rsidRDefault="00E51111" w:rsidP="00E51111">
            <w:pPr>
              <w:jc w:val="right"/>
              <w:rPr>
                <w:rFonts w:ascii="Calibri" w:hAnsi="Calibri" w:cs="Calibri"/>
                <w:sz w:val="20"/>
              </w:rPr>
            </w:pPr>
            <w:r w:rsidRPr="00E51111">
              <w:rPr>
                <w:rFonts w:ascii="Calibri" w:hAnsi="Calibri" w:cs="Calibri"/>
                <w:sz w:val="20"/>
              </w:rPr>
              <w:t>33</w:t>
            </w:r>
          </w:p>
        </w:tc>
      </w:tr>
      <w:tr w:rsidR="00E51111" w:rsidRPr="00E51111" w14:paraId="7330D9FE"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D7041BE" w14:textId="77777777" w:rsidR="00E51111" w:rsidRPr="00E51111" w:rsidRDefault="00E51111" w:rsidP="00E51111">
            <w:pPr>
              <w:rPr>
                <w:rFonts w:ascii="Calibri" w:hAnsi="Calibri" w:cs="Calibri"/>
                <w:sz w:val="20"/>
              </w:rPr>
            </w:pPr>
            <w:r w:rsidRPr="00E51111">
              <w:rPr>
                <w:rFonts w:ascii="Calibri" w:hAnsi="Calibri" w:cs="Calibri"/>
                <w:sz w:val="20"/>
              </w:rPr>
              <w:t xml:space="preserve">            17.Odpis nedobytné pohledávky</w:t>
            </w:r>
          </w:p>
        </w:tc>
        <w:tc>
          <w:tcPr>
            <w:tcW w:w="1701" w:type="dxa"/>
            <w:tcBorders>
              <w:top w:val="nil"/>
              <w:left w:val="nil"/>
              <w:bottom w:val="single" w:sz="4" w:space="0" w:color="auto"/>
              <w:right w:val="single" w:sz="4" w:space="0" w:color="auto"/>
            </w:tcBorders>
            <w:shd w:val="clear" w:color="auto" w:fill="auto"/>
            <w:noWrap/>
            <w:vAlign w:val="center"/>
            <w:hideMark/>
          </w:tcPr>
          <w:p w14:paraId="5697163A" w14:textId="77777777" w:rsidR="00E51111" w:rsidRPr="00E51111" w:rsidRDefault="00E51111" w:rsidP="00E51111">
            <w:pPr>
              <w:jc w:val="center"/>
              <w:rPr>
                <w:rFonts w:ascii="Calibri" w:hAnsi="Calibri" w:cs="Calibri"/>
                <w:sz w:val="20"/>
              </w:rPr>
            </w:pPr>
            <w:r w:rsidRPr="00E51111">
              <w:rPr>
                <w:rFonts w:ascii="Calibri" w:hAnsi="Calibri" w:cs="Calibri"/>
                <w:sz w:val="20"/>
              </w:rPr>
              <w:t>543</w:t>
            </w:r>
          </w:p>
        </w:tc>
        <w:tc>
          <w:tcPr>
            <w:tcW w:w="992" w:type="dxa"/>
            <w:tcBorders>
              <w:top w:val="nil"/>
              <w:left w:val="nil"/>
              <w:bottom w:val="single" w:sz="4" w:space="0" w:color="auto"/>
              <w:right w:val="single" w:sz="4" w:space="0" w:color="auto"/>
            </w:tcBorders>
            <w:shd w:val="clear" w:color="auto" w:fill="auto"/>
            <w:noWrap/>
            <w:vAlign w:val="center"/>
            <w:hideMark/>
          </w:tcPr>
          <w:p w14:paraId="7D3C80D0" w14:textId="77777777" w:rsidR="00E51111" w:rsidRPr="00E51111" w:rsidRDefault="00E51111" w:rsidP="00E51111">
            <w:pPr>
              <w:jc w:val="center"/>
              <w:rPr>
                <w:rFonts w:ascii="Calibri" w:hAnsi="Calibri" w:cs="Calibri"/>
                <w:sz w:val="20"/>
              </w:rPr>
            </w:pPr>
            <w:r w:rsidRPr="00E51111">
              <w:rPr>
                <w:rFonts w:ascii="Calibri" w:hAnsi="Calibri" w:cs="Calibri"/>
                <w:sz w:val="20"/>
              </w:rPr>
              <w:t>0022</w:t>
            </w:r>
          </w:p>
        </w:tc>
        <w:tc>
          <w:tcPr>
            <w:tcW w:w="1276" w:type="dxa"/>
            <w:tcBorders>
              <w:top w:val="nil"/>
              <w:left w:val="nil"/>
              <w:bottom w:val="single" w:sz="4" w:space="0" w:color="auto"/>
              <w:right w:val="single" w:sz="4" w:space="0" w:color="auto"/>
            </w:tcBorders>
            <w:shd w:val="clear" w:color="auto" w:fill="auto"/>
            <w:noWrap/>
            <w:vAlign w:val="center"/>
            <w:hideMark/>
          </w:tcPr>
          <w:p w14:paraId="1526B249" w14:textId="77777777" w:rsidR="00E51111" w:rsidRPr="00E51111" w:rsidRDefault="00E51111" w:rsidP="00E51111">
            <w:pPr>
              <w:jc w:val="right"/>
              <w:rPr>
                <w:rFonts w:ascii="Calibri" w:hAnsi="Calibri" w:cs="Calibri"/>
                <w:sz w:val="20"/>
              </w:rPr>
            </w:pPr>
            <w:r w:rsidRPr="00E51111">
              <w:rPr>
                <w:rFonts w:ascii="Calibri" w:hAnsi="Calibri" w:cs="Calibri"/>
                <w:sz w:val="20"/>
              </w:rPr>
              <w:t>3 244</w:t>
            </w:r>
          </w:p>
        </w:tc>
        <w:tc>
          <w:tcPr>
            <w:tcW w:w="1701" w:type="dxa"/>
            <w:tcBorders>
              <w:top w:val="nil"/>
              <w:left w:val="nil"/>
              <w:bottom w:val="single" w:sz="4" w:space="0" w:color="auto"/>
              <w:right w:val="single" w:sz="8" w:space="0" w:color="auto"/>
            </w:tcBorders>
            <w:shd w:val="clear" w:color="auto" w:fill="auto"/>
            <w:noWrap/>
            <w:vAlign w:val="center"/>
            <w:hideMark/>
          </w:tcPr>
          <w:p w14:paraId="089264C7" w14:textId="77777777" w:rsidR="00E51111" w:rsidRPr="00E51111" w:rsidRDefault="00E51111" w:rsidP="00E51111">
            <w:pPr>
              <w:jc w:val="right"/>
              <w:rPr>
                <w:rFonts w:ascii="Calibri" w:hAnsi="Calibri" w:cs="Calibri"/>
                <w:sz w:val="20"/>
              </w:rPr>
            </w:pPr>
            <w:r w:rsidRPr="00E51111">
              <w:rPr>
                <w:rFonts w:ascii="Calibri" w:hAnsi="Calibri" w:cs="Calibri"/>
                <w:sz w:val="20"/>
              </w:rPr>
              <w:t>115</w:t>
            </w:r>
          </w:p>
        </w:tc>
      </w:tr>
      <w:tr w:rsidR="00E51111" w:rsidRPr="00E51111" w14:paraId="33C07451"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427CBDA" w14:textId="77777777" w:rsidR="00E51111" w:rsidRPr="00E51111" w:rsidRDefault="00E51111" w:rsidP="00E51111">
            <w:pPr>
              <w:rPr>
                <w:rFonts w:ascii="Calibri" w:hAnsi="Calibri" w:cs="Calibri"/>
                <w:sz w:val="20"/>
              </w:rPr>
            </w:pPr>
            <w:r w:rsidRPr="00E51111">
              <w:rPr>
                <w:rFonts w:ascii="Calibri" w:hAnsi="Calibri" w:cs="Calibri"/>
                <w:sz w:val="20"/>
              </w:rPr>
              <w:t xml:space="preserve">            18.Nákladové úroky</w:t>
            </w:r>
          </w:p>
        </w:tc>
        <w:tc>
          <w:tcPr>
            <w:tcW w:w="1701" w:type="dxa"/>
            <w:tcBorders>
              <w:top w:val="nil"/>
              <w:left w:val="nil"/>
              <w:bottom w:val="single" w:sz="4" w:space="0" w:color="auto"/>
              <w:right w:val="single" w:sz="4" w:space="0" w:color="auto"/>
            </w:tcBorders>
            <w:shd w:val="clear" w:color="auto" w:fill="auto"/>
            <w:noWrap/>
            <w:vAlign w:val="center"/>
            <w:hideMark/>
          </w:tcPr>
          <w:p w14:paraId="75C4374B" w14:textId="77777777" w:rsidR="00E51111" w:rsidRPr="00E51111" w:rsidRDefault="00E51111" w:rsidP="00E51111">
            <w:pPr>
              <w:jc w:val="center"/>
              <w:rPr>
                <w:rFonts w:ascii="Calibri" w:hAnsi="Calibri" w:cs="Calibri"/>
                <w:sz w:val="20"/>
              </w:rPr>
            </w:pPr>
            <w:r w:rsidRPr="00E51111">
              <w:rPr>
                <w:rFonts w:ascii="Calibri" w:hAnsi="Calibri" w:cs="Calibri"/>
                <w:sz w:val="20"/>
              </w:rPr>
              <w:t>544</w:t>
            </w:r>
          </w:p>
        </w:tc>
        <w:tc>
          <w:tcPr>
            <w:tcW w:w="992" w:type="dxa"/>
            <w:tcBorders>
              <w:top w:val="nil"/>
              <w:left w:val="nil"/>
              <w:bottom w:val="single" w:sz="4" w:space="0" w:color="auto"/>
              <w:right w:val="single" w:sz="4" w:space="0" w:color="auto"/>
            </w:tcBorders>
            <w:shd w:val="clear" w:color="auto" w:fill="auto"/>
            <w:noWrap/>
            <w:vAlign w:val="center"/>
            <w:hideMark/>
          </w:tcPr>
          <w:p w14:paraId="038A34EE" w14:textId="77777777" w:rsidR="00E51111" w:rsidRPr="00E51111" w:rsidRDefault="00E51111" w:rsidP="00E51111">
            <w:pPr>
              <w:jc w:val="center"/>
              <w:rPr>
                <w:rFonts w:ascii="Calibri" w:hAnsi="Calibri" w:cs="Calibri"/>
                <w:sz w:val="20"/>
              </w:rPr>
            </w:pPr>
            <w:r w:rsidRPr="00E51111">
              <w:rPr>
                <w:rFonts w:ascii="Calibri" w:hAnsi="Calibri" w:cs="Calibri"/>
                <w:sz w:val="20"/>
              </w:rPr>
              <w:t>0023</w:t>
            </w:r>
          </w:p>
        </w:tc>
        <w:tc>
          <w:tcPr>
            <w:tcW w:w="1276" w:type="dxa"/>
            <w:tcBorders>
              <w:top w:val="nil"/>
              <w:left w:val="nil"/>
              <w:bottom w:val="single" w:sz="4" w:space="0" w:color="auto"/>
              <w:right w:val="single" w:sz="4" w:space="0" w:color="auto"/>
            </w:tcBorders>
            <w:shd w:val="clear" w:color="auto" w:fill="auto"/>
            <w:noWrap/>
            <w:vAlign w:val="center"/>
            <w:hideMark/>
          </w:tcPr>
          <w:p w14:paraId="681D4B86"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46E7554E"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34895C94"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93B1F3D" w14:textId="77777777" w:rsidR="00E51111" w:rsidRPr="00E51111" w:rsidRDefault="00E51111" w:rsidP="00E51111">
            <w:pPr>
              <w:rPr>
                <w:rFonts w:ascii="Calibri" w:hAnsi="Calibri" w:cs="Calibri"/>
                <w:sz w:val="20"/>
              </w:rPr>
            </w:pPr>
            <w:r w:rsidRPr="00E51111">
              <w:rPr>
                <w:rFonts w:ascii="Calibri" w:hAnsi="Calibri" w:cs="Calibri"/>
                <w:sz w:val="20"/>
              </w:rPr>
              <w:t xml:space="preserve">            19.Kursové ztráty</w:t>
            </w:r>
          </w:p>
        </w:tc>
        <w:tc>
          <w:tcPr>
            <w:tcW w:w="1701" w:type="dxa"/>
            <w:tcBorders>
              <w:top w:val="nil"/>
              <w:left w:val="nil"/>
              <w:bottom w:val="single" w:sz="4" w:space="0" w:color="auto"/>
              <w:right w:val="single" w:sz="4" w:space="0" w:color="auto"/>
            </w:tcBorders>
            <w:shd w:val="clear" w:color="auto" w:fill="auto"/>
            <w:noWrap/>
            <w:vAlign w:val="center"/>
            <w:hideMark/>
          </w:tcPr>
          <w:p w14:paraId="6C2A62DD" w14:textId="77777777" w:rsidR="00E51111" w:rsidRPr="00E51111" w:rsidRDefault="00E51111" w:rsidP="00E51111">
            <w:pPr>
              <w:jc w:val="center"/>
              <w:rPr>
                <w:rFonts w:ascii="Calibri" w:hAnsi="Calibri" w:cs="Calibri"/>
                <w:sz w:val="20"/>
              </w:rPr>
            </w:pPr>
            <w:r w:rsidRPr="00E51111">
              <w:rPr>
                <w:rFonts w:ascii="Calibri" w:hAnsi="Calibri" w:cs="Calibri"/>
                <w:sz w:val="20"/>
              </w:rPr>
              <w:t>545</w:t>
            </w:r>
          </w:p>
        </w:tc>
        <w:tc>
          <w:tcPr>
            <w:tcW w:w="992" w:type="dxa"/>
            <w:tcBorders>
              <w:top w:val="nil"/>
              <w:left w:val="nil"/>
              <w:bottom w:val="single" w:sz="4" w:space="0" w:color="auto"/>
              <w:right w:val="single" w:sz="4" w:space="0" w:color="auto"/>
            </w:tcBorders>
            <w:shd w:val="clear" w:color="auto" w:fill="auto"/>
            <w:noWrap/>
            <w:vAlign w:val="center"/>
            <w:hideMark/>
          </w:tcPr>
          <w:p w14:paraId="311FB44B" w14:textId="77777777" w:rsidR="00E51111" w:rsidRPr="00E51111" w:rsidRDefault="00E51111" w:rsidP="00E51111">
            <w:pPr>
              <w:jc w:val="center"/>
              <w:rPr>
                <w:rFonts w:ascii="Calibri" w:hAnsi="Calibri" w:cs="Calibri"/>
                <w:sz w:val="20"/>
              </w:rPr>
            </w:pPr>
            <w:r w:rsidRPr="00E51111">
              <w:rPr>
                <w:rFonts w:ascii="Calibri" w:hAnsi="Calibri" w:cs="Calibri"/>
                <w:sz w:val="20"/>
              </w:rPr>
              <w:t>0024</w:t>
            </w:r>
          </w:p>
        </w:tc>
        <w:tc>
          <w:tcPr>
            <w:tcW w:w="1276" w:type="dxa"/>
            <w:tcBorders>
              <w:top w:val="nil"/>
              <w:left w:val="nil"/>
              <w:bottom w:val="single" w:sz="4" w:space="0" w:color="auto"/>
              <w:right w:val="single" w:sz="4" w:space="0" w:color="auto"/>
            </w:tcBorders>
            <w:shd w:val="clear" w:color="auto" w:fill="auto"/>
            <w:noWrap/>
            <w:vAlign w:val="center"/>
            <w:hideMark/>
          </w:tcPr>
          <w:p w14:paraId="28546C67" w14:textId="77777777" w:rsidR="00E51111" w:rsidRPr="00E51111" w:rsidRDefault="00E51111" w:rsidP="00E51111">
            <w:pPr>
              <w:jc w:val="right"/>
              <w:rPr>
                <w:rFonts w:ascii="Calibri" w:hAnsi="Calibri" w:cs="Calibri"/>
                <w:sz w:val="20"/>
              </w:rPr>
            </w:pPr>
            <w:r w:rsidRPr="00E51111">
              <w:rPr>
                <w:rFonts w:ascii="Calibri" w:hAnsi="Calibri" w:cs="Calibri"/>
                <w:sz w:val="20"/>
              </w:rPr>
              <w:t>429</w:t>
            </w:r>
          </w:p>
        </w:tc>
        <w:tc>
          <w:tcPr>
            <w:tcW w:w="1701" w:type="dxa"/>
            <w:tcBorders>
              <w:top w:val="nil"/>
              <w:left w:val="nil"/>
              <w:bottom w:val="single" w:sz="4" w:space="0" w:color="auto"/>
              <w:right w:val="single" w:sz="8" w:space="0" w:color="auto"/>
            </w:tcBorders>
            <w:shd w:val="clear" w:color="auto" w:fill="auto"/>
            <w:noWrap/>
            <w:vAlign w:val="center"/>
            <w:hideMark/>
          </w:tcPr>
          <w:p w14:paraId="49CF6603" w14:textId="77777777" w:rsidR="00E51111" w:rsidRPr="00E51111" w:rsidRDefault="00E51111" w:rsidP="00E51111">
            <w:pPr>
              <w:jc w:val="right"/>
              <w:rPr>
                <w:rFonts w:ascii="Calibri" w:hAnsi="Calibri" w:cs="Calibri"/>
                <w:sz w:val="20"/>
              </w:rPr>
            </w:pPr>
            <w:r w:rsidRPr="00E51111">
              <w:rPr>
                <w:rFonts w:ascii="Calibri" w:hAnsi="Calibri" w:cs="Calibri"/>
                <w:sz w:val="20"/>
              </w:rPr>
              <w:t>17</w:t>
            </w:r>
          </w:p>
        </w:tc>
      </w:tr>
      <w:tr w:rsidR="00E51111" w:rsidRPr="00E51111" w14:paraId="3D19A0D1"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4B16B4A" w14:textId="77777777" w:rsidR="00E51111" w:rsidRPr="00E51111" w:rsidRDefault="00E51111" w:rsidP="00E51111">
            <w:pPr>
              <w:rPr>
                <w:rFonts w:ascii="Calibri" w:hAnsi="Calibri" w:cs="Calibri"/>
                <w:sz w:val="20"/>
              </w:rPr>
            </w:pPr>
            <w:r w:rsidRPr="00E51111">
              <w:rPr>
                <w:rFonts w:ascii="Calibri" w:hAnsi="Calibri" w:cs="Calibri"/>
                <w:sz w:val="20"/>
              </w:rPr>
              <w:t xml:space="preserve">            20.Dary</w:t>
            </w:r>
          </w:p>
        </w:tc>
        <w:tc>
          <w:tcPr>
            <w:tcW w:w="1701" w:type="dxa"/>
            <w:tcBorders>
              <w:top w:val="nil"/>
              <w:left w:val="nil"/>
              <w:bottom w:val="single" w:sz="4" w:space="0" w:color="auto"/>
              <w:right w:val="single" w:sz="4" w:space="0" w:color="auto"/>
            </w:tcBorders>
            <w:shd w:val="clear" w:color="auto" w:fill="auto"/>
            <w:noWrap/>
            <w:vAlign w:val="center"/>
            <w:hideMark/>
          </w:tcPr>
          <w:p w14:paraId="756DC155" w14:textId="77777777" w:rsidR="00E51111" w:rsidRPr="00E51111" w:rsidRDefault="00E51111" w:rsidP="00E51111">
            <w:pPr>
              <w:jc w:val="center"/>
              <w:rPr>
                <w:rFonts w:ascii="Calibri" w:hAnsi="Calibri" w:cs="Calibri"/>
                <w:sz w:val="20"/>
              </w:rPr>
            </w:pPr>
            <w:r w:rsidRPr="00E51111">
              <w:rPr>
                <w:rFonts w:ascii="Calibri" w:hAnsi="Calibri" w:cs="Calibri"/>
                <w:sz w:val="20"/>
              </w:rPr>
              <w:t>546</w:t>
            </w:r>
          </w:p>
        </w:tc>
        <w:tc>
          <w:tcPr>
            <w:tcW w:w="992" w:type="dxa"/>
            <w:tcBorders>
              <w:top w:val="nil"/>
              <w:left w:val="nil"/>
              <w:bottom w:val="single" w:sz="4" w:space="0" w:color="auto"/>
              <w:right w:val="single" w:sz="4" w:space="0" w:color="auto"/>
            </w:tcBorders>
            <w:shd w:val="clear" w:color="auto" w:fill="auto"/>
            <w:noWrap/>
            <w:vAlign w:val="center"/>
            <w:hideMark/>
          </w:tcPr>
          <w:p w14:paraId="0E9ED6B6" w14:textId="77777777" w:rsidR="00E51111" w:rsidRPr="00E51111" w:rsidRDefault="00E51111" w:rsidP="00E51111">
            <w:pPr>
              <w:jc w:val="center"/>
              <w:rPr>
                <w:rFonts w:ascii="Calibri" w:hAnsi="Calibri" w:cs="Calibri"/>
                <w:sz w:val="20"/>
              </w:rPr>
            </w:pPr>
            <w:r w:rsidRPr="00E51111">
              <w:rPr>
                <w:rFonts w:ascii="Calibri" w:hAnsi="Calibri" w:cs="Calibri"/>
                <w:sz w:val="20"/>
              </w:rPr>
              <w:t>0025</w:t>
            </w:r>
          </w:p>
        </w:tc>
        <w:tc>
          <w:tcPr>
            <w:tcW w:w="1276" w:type="dxa"/>
            <w:tcBorders>
              <w:top w:val="nil"/>
              <w:left w:val="nil"/>
              <w:bottom w:val="single" w:sz="4" w:space="0" w:color="auto"/>
              <w:right w:val="single" w:sz="4" w:space="0" w:color="auto"/>
            </w:tcBorders>
            <w:shd w:val="clear" w:color="auto" w:fill="auto"/>
            <w:noWrap/>
            <w:vAlign w:val="center"/>
            <w:hideMark/>
          </w:tcPr>
          <w:p w14:paraId="7E9FCF44" w14:textId="77777777" w:rsidR="00E51111" w:rsidRPr="00E51111" w:rsidRDefault="00E51111" w:rsidP="00E51111">
            <w:pPr>
              <w:jc w:val="right"/>
              <w:rPr>
                <w:rFonts w:ascii="Calibri" w:hAnsi="Calibri" w:cs="Calibri"/>
                <w:sz w:val="20"/>
              </w:rPr>
            </w:pPr>
            <w:r w:rsidRPr="00E51111">
              <w:rPr>
                <w:rFonts w:ascii="Calibri" w:hAnsi="Calibri" w:cs="Calibri"/>
                <w:sz w:val="20"/>
              </w:rPr>
              <w:t>334</w:t>
            </w:r>
          </w:p>
        </w:tc>
        <w:tc>
          <w:tcPr>
            <w:tcW w:w="1701" w:type="dxa"/>
            <w:tcBorders>
              <w:top w:val="nil"/>
              <w:left w:val="nil"/>
              <w:bottom w:val="single" w:sz="4" w:space="0" w:color="auto"/>
              <w:right w:val="single" w:sz="8" w:space="0" w:color="auto"/>
            </w:tcBorders>
            <w:shd w:val="clear" w:color="auto" w:fill="auto"/>
            <w:noWrap/>
            <w:vAlign w:val="center"/>
            <w:hideMark/>
          </w:tcPr>
          <w:p w14:paraId="53DF6B06" w14:textId="77777777" w:rsidR="00E51111" w:rsidRPr="00E51111" w:rsidRDefault="00E51111" w:rsidP="00E51111">
            <w:pPr>
              <w:jc w:val="right"/>
              <w:rPr>
                <w:rFonts w:ascii="Calibri" w:hAnsi="Calibri" w:cs="Calibri"/>
                <w:sz w:val="20"/>
              </w:rPr>
            </w:pPr>
            <w:r w:rsidRPr="00E51111">
              <w:rPr>
                <w:rFonts w:ascii="Calibri" w:hAnsi="Calibri" w:cs="Calibri"/>
                <w:sz w:val="20"/>
              </w:rPr>
              <w:t>222</w:t>
            </w:r>
          </w:p>
        </w:tc>
      </w:tr>
      <w:tr w:rsidR="00E51111" w:rsidRPr="00E51111" w14:paraId="1812A372"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B3B5163" w14:textId="77777777" w:rsidR="00E51111" w:rsidRPr="00E51111" w:rsidRDefault="00E51111" w:rsidP="00E51111">
            <w:pPr>
              <w:rPr>
                <w:rFonts w:ascii="Calibri" w:hAnsi="Calibri" w:cs="Calibri"/>
                <w:sz w:val="20"/>
              </w:rPr>
            </w:pPr>
            <w:r w:rsidRPr="00E51111">
              <w:rPr>
                <w:rFonts w:ascii="Calibri" w:hAnsi="Calibri" w:cs="Calibri"/>
                <w:sz w:val="20"/>
              </w:rPr>
              <w:t xml:space="preserve">            21.Manka a škody</w:t>
            </w:r>
          </w:p>
        </w:tc>
        <w:tc>
          <w:tcPr>
            <w:tcW w:w="1701" w:type="dxa"/>
            <w:tcBorders>
              <w:top w:val="nil"/>
              <w:left w:val="nil"/>
              <w:bottom w:val="single" w:sz="4" w:space="0" w:color="auto"/>
              <w:right w:val="single" w:sz="4" w:space="0" w:color="auto"/>
            </w:tcBorders>
            <w:shd w:val="clear" w:color="auto" w:fill="auto"/>
            <w:noWrap/>
            <w:vAlign w:val="center"/>
            <w:hideMark/>
          </w:tcPr>
          <w:p w14:paraId="4DAE062D" w14:textId="77777777" w:rsidR="00E51111" w:rsidRPr="00E51111" w:rsidRDefault="00E51111" w:rsidP="00E51111">
            <w:pPr>
              <w:jc w:val="center"/>
              <w:rPr>
                <w:rFonts w:ascii="Calibri" w:hAnsi="Calibri" w:cs="Calibri"/>
                <w:sz w:val="20"/>
              </w:rPr>
            </w:pPr>
            <w:r w:rsidRPr="00E51111">
              <w:rPr>
                <w:rFonts w:ascii="Calibri" w:hAnsi="Calibri" w:cs="Calibri"/>
                <w:sz w:val="20"/>
              </w:rPr>
              <w:t>548</w:t>
            </w:r>
          </w:p>
        </w:tc>
        <w:tc>
          <w:tcPr>
            <w:tcW w:w="992" w:type="dxa"/>
            <w:tcBorders>
              <w:top w:val="nil"/>
              <w:left w:val="nil"/>
              <w:bottom w:val="single" w:sz="4" w:space="0" w:color="auto"/>
              <w:right w:val="single" w:sz="4" w:space="0" w:color="auto"/>
            </w:tcBorders>
            <w:shd w:val="clear" w:color="auto" w:fill="auto"/>
            <w:noWrap/>
            <w:vAlign w:val="center"/>
            <w:hideMark/>
          </w:tcPr>
          <w:p w14:paraId="282FC391" w14:textId="77777777" w:rsidR="00E51111" w:rsidRPr="00E51111" w:rsidRDefault="00E51111" w:rsidP="00E51111">
            <w:pPr>
              <w:jc w:val="center"/>
              <w:rPr>
                <w:rFonts w:ascii="Calibri" w:hAnsi="Calibri" w:cs="Calibri"/>
                <w:sz w:val="20"/>
              </w:rPr>
            </w:pPr>
            <w:r w:rsidRPr="00E51111">
              <w:rPr>
                <w:rFonts w:ascii="Calibri" w:hAnsi="Calibri" w:cs="Calibri"/>
                <w:sz w:val="20"/>
              </w:rPr>
              <w:t>0026</w:t>
            </w:r>
          </w:p>
        </w:tc>
        <w:tc>
          <w:tcPr>
            <w:tcW w:w="1276" w:type="dxa"/>
            <w:tcBorders>
              <w:top w:val="nil"/>
              <w:left w:val="nil"/>
              <w:bottom w:val="single" w:sz="4" w:space="0" w:color="auto"/>
              <w:right w:val="single" w:sz="4" w:space="0" w:color="auto"/>
            </w:tcBorders>
            <w:shd w:val="clear" w:color="auto" w:fill="auto"/>
            <w:noWrap/>
            <w:vAlign w:val="center"/>
            <w:hideMark/>
          </w:tcPr>
          <w:p w14:paraId="4B6E55A3"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62D81E63"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1C21A57A"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E14F9F9" w14:textId="77777777" w:rsidR="00E51111" w:rsidRPr="00E51111" w:rsidRDefault="00E51111" w:rsidP="00E51111">
            <w:pPr>
              <w:rPr>
                <w:rFonts w:ascii="Calibri" w:hAnsi="Calibri" w:cs="Calibri"/>
                <w:sz w:val="20"/>
              </w:rPr>
            </w:pPr>
            <w:r w:rsidRPr="00E51111">
              <w:rPr>
                <w:rFonts w:ascii="Calibri" w:hAnsi="Calibri" w:cs="Calibri"/>
                <w:sz w:val="20"/>
              </w:rPr>
              <w:t xml:space="preserve">            22.Jiné ostatní náklady</w:t>
            </w:r>
          </w:p>
        </w:tc>
        <w:tc>
          <w:tcPr>
            <w:tcW w:w="1701" w:type="dxa"/>
            <w:tcBorders>
              <w:top w:val="nil"/>
              <w:left w:val="nil"/>
              <w:bottom w:val="single" w:sz="4" w:space="0" w:color="auto"/>
              <w:right w:val="single" w:sz="4" w:space="0" w:color="auto"/>
            </w:tcBorders>
            <w:shd w:val="clear" w:color="auto" w:fill="auto"/>
            <w:noWrap/>
            <w:vAlign w:val="center"/>
            <w:hideMark/>
          </w:tcPr>
          <w:p w14:paraId="25C689B8" w14:textId="77777777" w:rsidR="00E51111" w:rsidRPr="00E51111" w:rsidRDefault="00E51111" w:rsidP="00E51111">
            <w:pPr>
              <w:jc w:val="center"/>
              <w:rPr>
                <w:rFonts w:ascii="Calibri" w:hAnsi="Calibri" w:cs="Calibri"/>
                <w:sz w:val="20"/>
              </w:rPr>
            </w:pPr>
            <w:r w:rsidRPr="00E51111">
              <w:rPr>
                <w:rFonts w:ascii="Calibri" w:hAnsi="Calibri" w:cs="Calibri"/>
                <w:sz w:val="20"/>
              </w:rPr>
              <w:t>549</w:t>
            </w:r>
          </w:p>
        </w:tc>
        <w:tc>
          <w:tcPr>
            <w:tcW w:w="992" w:type="dxa"/>
            <w:tcBorders>
              <w:top w:val="nil"/>
              <w:left w:val="nil"/>
              <w:bottom w:val="single" w:sz="4" w:space="0" w:color="auto"/>
              <w:right w:val="single" w:sz="4" w:space="0" w:color="auto"/>
            </w:tcBorders>
            <w:shd w:val="clear" w:color="auto" w:fill="auto"/>
            <w:noWrap/>
            <w:vAlign w:val="center"/>
            <w:hideMark/>
          </w:tcPr>
          <w:p w14:paraId="4C9E1D87" w14:textId="77777777" w:rsidR="00E51111" w:rsidRPr="00E51111" w:rsidRDefault="00E51111" w:rsidP="00E51111">
            <w:pPr>
              <w:jc w:val="center"/>
              <w:rPr>
                <w:rFonts w:ascii="Calibri" w:hAnsi="Calibri" w:cs="Calibri"/>
                <w:sz w:val="20"/>
              </w:rPr>
            </w:pPr>
            <w:r w:rsidRPr="00E51111">
              <w:rPr>
                <w:rFonts w:ascii="Calibri" w:hAnsi="Calibri" w:cs="Calibri"/>
                <w:sz w:val="20"/>
              </w:rPr>
              <w:t>0027</w:t>
            </w:r>
          </w:p>
        </w:tc>
        <w:tc>
          <w:tcPr>
            <w:tcW w:w="1276" w:type="dxa"/>
            <w:tcBorders>
              <w:top w:val="nil"/>
              <w:left w:val="nil"/>
              <w:bottom w:val="single" w:sz="4" w:space="0" w:color="auto"/>
              <w:right w:val="single" w:sz="4" w:space="0" w:color="auto"/>
            </w:tcBorders>
            <w:shd w:val="clear" w:color="auto" w:fill="auto"/>
            <w:noWrap/>
            <w:vAlign w:val="center"/>
            <w:hideMark/>
          </w:tcPr>
          <w:p w14:paraId="68DF9B08" w14:textId="77777777" w:rsidR="00E51111" w:rsidRPr="00E51111" w:rsidRDefault="00E51111" w:rsidP="00E51111">
            <w:pPr>
              <w:jc w:val="right"/>
              <w:rPr>
                <w:rFonts w:ascii="Calibri" w:hAnsi="Calibri" w:cs="Calibri"/>
                <w:sz w:val="20"/>
              </w:rPr>
            </w:pPr>
            <w:r w:rsidRPr="00E51111">
              <w:rPr>
                <w:rFonts w:ascii="Calibri" w:hAnsi="Calibri" w:cs="Calibri"/>
                <w:sz w:val="20"/>
              </w:rPr>
              <w:t>277 397</w:t>
            </w:r>
          </w:p>
        </w:tc>
        <w:tc>
          <w:tcPr>
            <w:tcW w:w="1701" w:type="dxa"/>
            <w:tcBorders>
              <w:top w:val="nil"/>
              <w:left w:val="nil"/>
              <w:bottom w:val="single" w:sz="4" w:space="0" w:color="auto"/>
              <w:right w:val="single" w:sz="8" w:space="0" w:color="auto"/>
            </w:tcBorders>
            <w:shd w:val="clear" w:color="auto" w:fill="auto"/>
            <w:noWrap/>
            <w:vAlign w:val="center"/>
            <w:hideMark/>
          </w:tcPr>
          <w:p w14:paraId="654B7DB0" w14:textId="77777777" w:rsidR="00E51111" w:rsidRPr="00E51111" w:rsidRDefault="00E51111" w:rsidP="00E51111">
            <w:pPr>
              <w:jc w:val="right"/>
              <w:rPr>
                <w:rFonts w:ascii="Calibri" w:hAnsi="Calibri" w:cs="Calibri"/>
                <w:sz w:val="20"/>
              </w:rPr>
            </w:pPr>
            <w:r w:rsidRPr="00E51111">
              <w:rPr>
                <w:rFonts w:ascii="Calibri" w:hAnsi="Calibri" w:cs="Calibri"/>
                <w:sz w:val="20"/>
              </w:rPr>
              <w:t>193</w:t>
            </w:r>
          </w:p>
        </w:tc>
      </w:tr>
      <w:tr w:rsidR="00E51111" w:rsidRPr="00E51111" w14:paraId="33ABA364"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6991430" w14:textId="77777777" w:rsidR="00FF4E68" w:rsidRDefault="00E51111" w:rsidP="00E51111">
            <w:pPr>
              <w:rPr>
                <w:rFonts w:ascii="Calibri" w:hAnsi="Calibri" w:cs="Calibri"/>
                <w:sz w:val="20"/>
              </w:rPr>
            </w:pPr>
            <w:r w:rsidRPr="00E51111">
              <w:rPr>
                <w:rFonts w:ascii="Calibri" w:hAnsi="Calibri" w:cs="Calibri"/>
                <w:sz w:val="20"/>
              </w:rPr>
              <w:lastRenderedPageBreak/>
              <w:t xml:space="preserve">     </w:t>
            </w:r>
            <w:proofErr w:type="spellStart"/>
            <w:r w:rsidRPr="00E51111">
              <w:rPr>
                <w:rFonts w:ascii="Calibri" w:hAnsi="Calibri" w:cs="Calibri"/>
                <w:sz w:val="20"/>
              </w:rPr>
              <w:t>VI.Odpisy</w:t>
            </w:r>
            <w:proofErr w:type="spellEnd"/>
            <w:r w:rsidRPr="00E51111">
              <w:rPr>
                <w:rFonts w:ascii="Calibri" w:hAnsi="Calibri" w:cs="Calibri"/>
                <w:sz w:val="20"/>
              </w:rPr>
              <w:t xml:space="preserve">, prodaný majetek, tvorba rezerv a </w:t>
            </w:r>
          </w:p>
          <w:p w14:paraId="51D5F94F" w14:textId="441E97B2"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 xml:space="preserve">opravných položek </w:t>
            </w:r>
          </w:p>
        </w:tc>
        <w:tc>
          <w:tcPr>
            <w:tcW w:w="1701" w:type="dxa"/>
            <w:tcBorders>
              <w:top w:val="nil"/>
              <w:left w:val="nil"/>
              <w:bottom w:val="single" w:sz="4" w:space="0" w:color="auto"/>
              <w:right w:val="single" w:sz="4" w:space="0" w:color="auto"/>
            </w:tcBorders>
            <w:shd w:val="clear" w:color="auto" w:fill="auto"/>
            <w:noWrap/>
            <w:vAlign w:val="center"/>
            <w:hideMark/>
          </w:tcPr>
          <w:p w14:paraId="18CA2A30" w14:textId="77777777" w:rsidR="00E51111" w:rsidRPr="00E51111" w:rsidRDefault="00E51111" w:rsidP="00E51111">
            <w:pPr>
              <w:jc w:val="center"/>
              <w:rPr>
                <w:rFonts w:ascii="Calibri" w:hAnsi="Calibri" w:cs="Calibri"/>
                <w:sz w:val="20"/>
              </w:rPr>
            </w:pPr>
            <w:r w:rsidRPr="00E51111">
              <w:rPr>
                <w:rFonts w:ascii="Calibri" w:hAnsi="Calibri" w:cs="Calibri"/>
                <w:sz w:val="20"/>
              </w:rPr>
              <w:t>ř.29 až 33</w:t>
            </w:r>
          </w:p>
        </w:tc>
        <w:tc>
          <w:tcPr>
            <w:tcW w:w="992" w:type="dxa"/>
            <w:tcBorders>
              <w:top w:val="nil"/>
              <w:left w:val="nil"/>
              <w:bottom w:val="single" w:sz="4" w:space="0" w:color="auto"/>
              <w:right w:val="single" w:sz="4" w:space="0" w:color="auto"/>
            </w:tcBorders>
            <w:shd w:val="clear" w:color="auto" w:fill="auto"/>
            <w:noWrap/>
            <w:vAlign w:val="center"/>
            <w:hideMark/>
          </w:tcPr>
          <w:p w14:paraId="1EC128CA" w14:textId="77777777" w:rsidR="00E51111" w:rsidRPr="00E51111" w:rsidRDefault="00E51111" w:rsidP="00E51111">
            <w:pPr>
              <w:jc w:val="center"/>
              <w:rPr>
                <w:rFonts w:ascii="Calibri" w:hAnsi="Calibri" w:cs="Calibri"/>
                <w:sz w:val="20"/>
              </w:rPr>
            </w:pPr>
            <w:r w:rsidRPr="00E51111">
              <w:rPr>
                <w:rFonts w:ascii="Calibri" w:hAnsi="Calibri" w:cs="Calibri"/>
                <w:sz w:val="20"/>
              </w:rPr>
              <w:t>0028</w:t>
            </w:r>
          </w:p>
        </w:tc>
        <w:tc>
          <w:tcPr>
            <w:tcW w:w="1276" w:type="dxa"/>
            <w:tcBorders>
              <w:top w:val="nil"/>
              <w:left w:val="nil"/>
              <w:bottom w:val="single" w:sz="4" w:space="0" w:color="auto"/>
              <w:right w:val="single" w:sz="4" w:space="0" w:color="auto"/>
            </w:tcBorders>
            <w:shd w:val="clear" w:color="auto" w:fill="auto"/>
            <w:noWrap/>
            <w:vAlign w:val="center"/>
            <w:hideMark/>
          </w:tcPr>
          <w:p w14:paraId="73468D72"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135 929</w:t>
            </w:r>
          </w:p>
        </w:tc>
        <w:tc>
          <w:tcPr>
            <w:tcW w:w="1701" w:type="dxa"/>
            <w:tcBorders>
              <w:top w:val="nil"/>
              <w:left w:val="nil"/>
              <w:bottom w:val="single" w:sz="4" w:space="0" w:color="auto"/>
              <w:right w:val="single" w:sz="8" w:space="0" w:color="auto"/>
            </w:tcBorders>
            <w:shd w:val="clear" w:color="auto" w:fill="auto"/>
            <w:noWrap/>
            <w:vAlign w:val="center"/>
            <w:hideMark/>
          </w:tcPr>
          <w:p w14:paraId="74AD33DD"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320</w:t>
            </w:r>
          </w:p>
        </w:tc>
      </w:tr>
      <w:tr w:rsidR="00E51111" w:rsidRPr="00E51111" w14:paraId="046469EE"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5AA801C7" w14:textId="77777777" w:rsidR="00E51111" w:rsidRPr="00E51111" w:rsidRDefault="00E51111" w:rsidP="00E51111">
            <w:pPr>
              <w:rPr>
                <w:rFonts w:ascii="Calibri" w:hAnsi="Calibri" w:cs="Calibri"/>
                <w:sz w:val="20"/>
              </w:rPr>
            </w:pPr>
            <w:r w:rsidRPr="00E51111">
              <w:rPr>
                <w:rFonts w:ascii="Calibri" w:hAnsi="Calibri" w:cs="Calibri"/>
                <w:sz w:val="20"/>
              </w:rPr>
              <w:t xml:space="preserve">            23.Odpisy dlouhodobého majetku</w:t>
            </w:r>
          </w:p>
        </w:tc>
        <w:tc>
          <w:tcPr>
            <w:tcW w:w="1701" w:type="dxa"/>
            <w:tcBorders>
              <w:top w:val="nil"/>
              <w:left w:val="nil"/>
              <w:bottom w:val="single" w:sz="4" w:space="0" w:color="auto"/>
              <w:right w:val="single" w:sz="4" w:space="0" w:color="auto"/>
            </w:tcBorders>
            <w:shd w:val="clear" w:color="auto" w:fill="auto"/>
            <w:noWrap/>
            <w:vAlign w:val="center"/>
            <w:hideMark/>
          </w:tcPr>
          <w:p w14:paraId="7A590FF2" w14:textId="77777777" w:rsidR="00E51111" w:rsidRPr="00E51111" w:rsidRDefault="00E51111" w:rsidP="00E51111">
            <w:pPr>
              <w:jc w:val="center"/>
              <w:rPr>
                <w:rFonts w:ascii="Calibri" w:hAnsi="Calibri" w:cs="Calibri"/>
                <w:sz w:val="20"/>
              </w:rPr>
            </w:pPr>
            <w:r w:rsidRPr="00E51111">
              <w:rPr>
                <w:rFonts w:ascii="Calibri" w:hAnsi="Calibri" w:cs="Calibri"/>
                <w:sz w:val="20"/>
              </w:rPr>
              <w:t>551</w:t>
            </w:r>
          </w:p>
        </w:tc>
        <w:tc>
          <w:tcPr>
            <w:tcW w:w="992" w:type="dxa"/>
            <w:tcBorders>
              <w:top w:val="nil"/>
              <w:left w:val="nil"/>
              <w:bottom w:val="single" w:sz="4" w:space="0" w:color="auto"/>
              <w:right w:val="single" w:sz="4" w:space="0" w:color="auto"/>
            </w:tcBorders>
            <w:shd w:val="clear" w:color="auto" w:fill="auto"/>
            <w:noWrap/>
            <w:vAlign w:val="center"/>
            <w:hideMark/>
          </w:tcPr>
          <w:p w14:paraId="45C5C341" w14:textId="77777777" w:rsidR="00E51111" w:rsidRPr="00E51111" w:rsidRDefault="00E51111" w:rsidP="00E51111">
            <w:pPr>
              <w:jc w:val="center"/>
              <w:rPr>
                <w:rFonts w:ascii="Calibri" w:hAnsi="Calibri" w:cs="Calibri"/>
                <w:sz w:val="20"/>
              </w:rPr>
            </w:pPr>
            <w:r w:rsidRPr="00E51111">
              <w:rPr>
                <w:rFonts w:ascii="Calibri" w:hAnsi="Calibri" w:cs="Calibri"/>
                <w:sz w:val="20"/>
              </w:rPr>
              <w:t>0029</w:t>
            </w:r>
          </w:p>
        </w:tc>
        <w:tc>
          <w:tcPr>
            <w:tcW w:w="1276" w:type="dxa"/>
            <w:tcBorders>
              <w:top w:val="nil"/>
              <w:left w:val="nil"/>
              <w:bottom w:val="single" w:sz="4" w:space="0" w:color="auto"/>
              <w:right w:val="single" w:sz="4" w:space="0" w:color="auto"/>
            </w:tcBorders>
            <w:shd w:val="clear" w:color="auto" w:fill="auto"/>
            <w:noWrap/>
            <w:vAlign w:val="center"/>
            <w:hideMark/>
          </w:tcPr>
          <w:p w14:paraId="4EE076B2" w14:textId="77777777" w:rsidR="00E51111" w:rsidRPr="00E51111" w:rsidRDefault="00E51111" w:rsidP="00E51111">
            <w:pPr>
              <w:jc w:val="right"/>
              <w:rPr>
                <w:rFonts w:ascii="Calibri" w:hAnsi="Calibri" w:cs="Calibri"/>
                <w:sz w:val="20"/>
              </w:rPr>
            </w:pPr>
            <w:r w:rsidRPr="00E51111">
              <w:rPr>
                <w:rFonts w:ascii="Calibri" w:hAnsi="Calibri" w:cs="Calibri"/>
                <w:sz w:val="20"/>
              </w:rPr>
              <w:t>135 929</w:t>
            </w:r>
          </w:p>
        </w:tc>
        <w:tc>
          <w:tcPr>
            <w:tcW w:w="1701" w:type="dxa"/>
            <w:tcBorders>
              <w:top w:val="nil"/>
              <w:left w:val="nil"/>
              <w:bottom w:val="single" w:sz="4" w:space="0" w:color="auto"/>
              <w:right w:val="single" w:sz="8" w:space="0" w:color="auto"/>
            </w:tcBorders>
            <w:shd w:val="clear" w:color="auto" w:fill="auto"/>
            <w:noWrap/>
            <w:vAlign w:val="center"/>
            <w:hideMark/>
          </w:tcPr>
          <w:p w14:paraId="14365B97" w14:textId="77777777" w:rsidR="00E51111" w:rsidRPr="00E51111" w:rsidRDefault="00E51111" w:rsidP="00E51111">
            <w:pPr>
              <w:jc w:val="right"/>
              <w:rPr>
                <w:rFonts w:ascii="Calibri" w:hAnsi="Calibri" w:cs="Calibri"/>
                <w:sz w:val="20"/>
              </w:rPr>
            </w:pPr>
            <w:r w:rsidRPr="00E51111">
              <w:rPr>
                <w:rFonts w:ascii="Calibri" w:hAnsi="Calibri" w:cs="Calibri"/>
                <w:sz w:val="20"/>
              </w:rPr>
              <w:t>320</w:t>
            </w:r>
          </w:p>
        </w:tc>
      </w:tr>
      <w:tr w:rsidR="00E51111" w:rsidRPr="00E51111" w14:paraId="50A0D94A"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B407A2C" w14:textId="77777777" w:rsidR="00E51111" w:rsidRPr="00E51111" w:rsidRDefault="00E51111" w:rsidP="00E51111">
            <w:pPr>
              <w:rPr>
                <w:rFonts w:ascii="Calibri" w:hAnsi="Calibri" w:cs="Calibri"/>
                <w:sz w:val="20"/>
              </w:rPr>
            </w:pPr>
            <w:r w:rsidRPr="00E51111">
              <w:rPr>
                <w:rFonts w:ascii="Calibri" w:hAnsi="Calibri" w:cs="Calibri"/>
                <w:sz w:val="20"/>
              </w:rPr>
              <w:t xml:space="preserve">            24.Prodaný dlouhodobý majetek</w:t>
            </w:r>
          </w:p>
        </w:tc>
        <w:tc>
          <w:tcPr>
            <w:tcW w:w="1701" w:type="dxa"/>
            <w:tcBorders>
              <w:top w:val="nil"/>
              <w:left w:val="nil"/>
              <w:bottom w:val="single" w:sz="4" w:space="0" w:color="auto"/>
              <w:right w:val="single" w:sz="4" w:space="0" w:color="auto"/>
            </w:tcBorders>
            <w:shd w:val="clear" w:color="auto" w:fill="auto"/>
            <w:noWrap/>
            <w:vAlign w:val="center"/>
            <w:hideMark/>
          </w:tcPr>
          <w:p w14:paraId="139BB1FE" w14:textId="77777777" w:rsidR="00E51111" w:rsidRPr="00E51111" w:rsidRDefault="00E51111" w:rsidP="00E51111">
            <w:pPr>
              <w:jc w:val="center"/>
              <w:rPr>
                <w:rFonts w:ascii="Calibri" w:hAnsi="Calibri" w:cs="Calibri"/>
                <w:sz w:val="20"/>
              </w:rPr>
            </w:pPr>
            <w:r w:rsidRPr="00E51111">
              <w:rPr>
                <w:rFonts w:ascii="Calibri" w:hAnsi="Calibri" w:cs="Calibri"/>
                <w:sz w:val="20"/>
              </w:rPr>
              <w:t>552</w:t>
            </w:r>
          </w:p>
        </w:tc>
        <w:tc>
          <w:tcPr>
            <w:tcW w:w="992" w:type="dxa"/>
            <w:tcBorders>
              <w:top w:val="nil"/>
              <w:left w:val="nil"/>
              <w:bottom w:val="single" w:sz="4" w:space="0" w:color="auto"/>
              <w:right w:val="single" w:sz="4" w:space="0" w:color="auto"/>
            </w:tcBorders>
            <w:shd w:val="clear" w:color="auto" w:fill="auto"/>
            <w:noWrap/>
            <w:vAlign w:val="center"/>
            <w:hideMark/>
          </w:tcPr>
          <w:p w14:paraId="5708261A" w14:textId="77777777" w:rsidR="00E51111" w:rsidRPr="00E51111" w:rsidRDefault="00E51111" w:rsidP="00E51111">
            <w:pPr>
              <w:jc w:val="center"/>
              <w:rPr>
                <w:rFonts w:ascii="Calibri" w:hAnsi="Calibri" w:cs="Calibri"/>
                <w:sz w:val="20"/>
              </w:rPr>
            </w:pPr>
            <w:r w:rsidRPr="00E51111">
              <w:rPr>
                <w:rFonts w:ascii="Calibri" w:hAnsi="Calibri" w:cs="Calibri"/>
                <w:sz w:val="20"/>
              </w:rPr>
              <w:t>0030</w:t>
            </w:r>
          </w:p>
        </w:tc>
        <w:tc>
          <w:tcPr>
            <w:tcW w:w="1276" w:type="dxa"/>
            <w:tcBorders>
              <w:top w:val="nil"/>
              <w:left w:val="nil"/>
              <w:bottom w:val="single" w:sz="4" w:space="0" w:color="auto"/>
              <w:right w:val="single" w:sz="4" w:space="0" w:color="auto"/>
            </w:tcBorders>
            <w:shd w:val="clear" w:color="auto" w:fill="auto"/>
            <w:noWrap/>
            <w:vAlign w:val="center"/>
            <w:hideMark/>
          </w:tcPr>
          <w:p w14:paraId="6EAAA290"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232B5677"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611F8618"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5BCBF5A" w14:textId="77777777" w:rsidR="00E51111" w:rsidRPr="00E51111" w:rsidRDefault="00E51111" w:rsidP="00E51111">
            <w:pPr>
              <w:rPr>
                <w:rFonts w:ascii="Calibri" w:hAnsi="Calibri" w:cs="Calibri"/>
                <w:sz w:val="20"/>
              </w:rPr>
            </w:pPr>
            <w:r w:rsidRPr="00E51111">
              <w:rPr>
                <w:rFonts w:ascii="Calibri" w:hAnsi="Calibri" w:cs="Calibri"/>
                <w:sz w:val="20"/>
              </w:rPr>
              <w:t xml:space="preserve">            25.Prodané cenné papíry a podíly</w:t>
            </w:r>
          </w:p>
        </w:tc>
        <w:tc>
          <w:tcPr>
            <w:tcW w:w="1701" w:type="dxa"/>
            <w:tcBorders>
              <w:top w:val="nil"/>
              <w:left w:val="nil"/>
              <w:bottom w:val="single" w:sz="4" w:space="0" w:color="auto"/>
              <w:right w:val="single" w:sz="4" w:space="0" w:color="auto"/>
            </w:tcBorders>
            <w:shd w:val="clear" w:color="auto" w:fill="auto"/>
            <w:noWrap/>
            <w:vAlign w:val="center"/>
            <w:hideMark/>
          </w:tcPr>
          <w:p w14:paraId="7505C6DE" w14:textId="77777777" w:rsidR="00E51111" w:rsidRPr="00E51111" w:rsidRDefault="00E51111" w:rsidP="00E51111">
            <w:pPr>
              <w:jc w:val="center"/>
              <w:rPr>
                <w:rFonts w:ascii="Calibri" w:hAnsi="Calibri" w:cs="Calibri"/>
                <w:sz w:val="20"/>
              </w:rPr>
            </w:pPr>
            <w:r w:rsidRPr="00E51111">
              <w:rPr>
                <w:rFonts w:ascii="Calibri" w:hAnsi="Calibri" w:cs="Calibri"/>
                <w:sz w:val="20"/>
              </w:rPr>
              <w:t>553</w:t>
            </w:r>
          </w:p>
        </w:tc>
        <w:tc>
          <w:tcPr>
            <w:tcW w:w="992" w:type="dxa"/>
            <w:tcBorders>
              <w:top w:val="nil"/>
              <w:left w:val="nil"/>
              <w:bottom w:val="single" w:sz="4" w:space="0" w:color="auto"/>
              <w:right w:val="single" w:sz="4" w:space="0" w:color="auto"/>
            </w:tcBorders>
            <w:shd w:val="clear" w:color="auto" w:fill="auto"/>
            <w:noWrap/>
            <w:vAlign w:val="center"/>
            <w:hideMark/>
          </w:tcPr>
          <w:p w14:paraId="79AB376B" w14:textId="77777777" w:rsidR="00E51111" w:rsidRPr="00E51111" w:rsidRDefault="00E51111" w:rsidP="00E51111">
            <w:pPr>
              <w:jc w:val="center"/>
              <w:rPr>
                <w:rFonts w:ascii="Calibri" w:hAnsi="Calibri" w:cs="Calibri"/>
                <w:sz w:val="20"/>
              </w:rPr>
            </w:pPr>
            <w:r w:rsidRPr="00E51111">
              <w:rPr>
                <w:rFonts w:ascii="Calibri" w:hAnsi="Calibri" w:cs="Calibri"/>
                <w:sz w:val="20"/>
              </w:rPr>
              <w:t>0031</w:t>
            </w:r>
          </w:p>
        </w:tc>
        <w:tc>
          <w:tcPr>
            <w:tcW w:w="1276" w:type="dxa"/>
            <w:tcBorders>
              <w:top w:val="nil"/>
              <w:left w:val="nil"/>
              <w:bottom w:val="single" w:sz="4" w:space="0" w:color="auto"/>
              <w:right w:val="single" w:sz="4" w:space="0" w:color="auto"/>
            </w:tcBorders>
            <w:shd w:val="clear" w:color="auto" w:fill="auto"/>
            <w:noWrap/>
            <w:vAlign w:val="center"/>
            <w:hideMark/>
          </w:tcPr>
          <w:p w14:paraId="3879FEFB"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3B37A772"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7034FF0B"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1684414" w14:textId="77777777" w:rsidR="00E51111" w:rsidRPr="00E51111" w:rsidRDefault="00E51111" w:rsidP="00E51111">
            <w:pPr>
              <w:rPr>
                <w:rFonts w:ascii="Calibri" w:hAnsi="Calibri" w:cs="Calibri"/>
                <w:sz w:val="20"/>
              </w:rPr>
            </w:pPr>
            <w:r w:rsidRPr="00E51111">
              <w:rPr>
                <w:rFonts w:ascii="Calibri" w:hAnsi="Calibri" w:cs="Calibri"/>
                <w:sz w:val="20"/>
              </w:rPr>
              <w:t xml:space="preserve">            26.Prodaný materiál</w:t>
            </w:r>
          </w:p>
        </w:tc>
        <w:tc>
          <w:tcPr>
            <w:tcW w:w="1701" w:type="dxa"/>
            <w:tcBorders>
              <w:top w:val="nil"/>
              <w:left w:val="nil"/>
              <w:bottom w:val="single" w:sz="4" w:space="0" w:color="auto"/>
              <w:right w:val="single" w:sz="4" w:space="0" w:color="auto"/>
            </w:tcBorders>
            <w:shd w:val="clear" w:color="auto" w:fill="auto"/>
            <w:noWrap/>
            <w:vAlign w:val="center"/>
            <w:hideMark/>
          </w:tcPr>
          <w:p w14:paraId="68086252" w14:textId="77777777" w:rsidR="00E51111" w:rsidRPr="00E51111" w:rsidRDefault="00E51111" w:rsidP="00E51111">
            <w:pPr>
              <w:jc w:val="center"/>
              <w:rPr>
                <w:rFonts w:ascii="Calibri" w:hAnsi="Calibri" w:cs="Calibri"/>
                <w:sz w:val="20"/>
              </w:rPr>
            </w:pPr>
            <w:r w:rsidRPr="00E51111">
              <w:rPr>
                <w:rFonts w:ascii="Calibri" w:hAnsi="Calibri" w:cs="Calibri"/>
                <w:sz w:val="20"/>
              </w:rPr>
              <w:t>554</w:t>
            </w:r>
          </w:p>
        </w:tc>
        <w:tc>
          <w:tcPr>
            <w:tcW w:w="992" w:type="dxa"/>
            <w:tcBorders>
              <w:top w:val="nil"/>
              <w:left w:val="nil"/>
              <w:bottom w:val="single" w:sz="4" w:space="0" w:color="auto"/>
              <w:right w:val="single" w:sz="4" w:space="0" w:color="auto"/>
            </w:tcBorders>
            <w:shd w:val="clear" w:color="auto" w:fill="auto"/>
            <w:noWrap/>
            <w:vAlign w:val="center"/>
            <w:hideMark/>
          </w:tcPr>
          <w:p w14:paraId="24B0C054" w14:textId="77777777" w:rsidR="00E51111" w:rsidRPr="00E51111" w:rsidRDefault="00E51111" w:rsidP="00E51111">
            <w:pPr>
              <w:jc w:val="center"/>
              <w:rPr>
                <w:rFonts w:ascii="Calibri" w:hAnsi="Calibri" w:cs="Calibri"/>
                <w:sz w:val="20"/>
              </w:rPr>
            </w:pPr>
            <w:r w:rsidRPr="00E51111">
              <w:rPr>
                <w:rFonts w:ascii="Calibri" w:hAnsi="Calibri" w:cs="Calibri"/>
                <w:sz w:val="20"/>
              </w:rPr>
              <w:t>0032</w:t>
            </w:r>
          </w:p>
        </w:tc>
        <w:tc>
          <w:tcPr>
            <w:tcW w:w="1276" w:type="dxa"/>
            <w:tcBorders>
              <w:top w:val="nil"/>
              <w:left w:val="nil"/>
              <w:bottom w:val="single" w:sz="4" w:space="0" w:color="auto"/>
              <w:right w:val="single" w:sz="4" w:space="0" w:color="auto"/>
            </w:tcBorders>
            <w:shd w:val="clear" w:color="auto" w:fill="auto"/>
            <w:noWrap/>
            <w:vAlign w:val="center"/>
            <w:hideMark/>
          </w:tcPr>
          <w:p w14:paraId="2BCF1682"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429F3159"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5239FCB8"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F8C32CD" w14:textId="77777777" w:rsidR="00FF4E68" w:rsidRDefault="00E51111" w:rsidP="00E51111">
            <w:pPr>
              <w:rPr>
                <w:rFonts w:ascii="Calibri" w:hAnsi="Calibri" w:cs="Calibri"/>
                <w:sz w:val="20"/>
              </w:rPr>
            </w:pPr>
            <w:r w:rsidRPr="00E51111">
              <w:rPr>
                <w:rFonts w:ascii="Calibri" w:hAnsi="Calibri" w:cs="Calibri"/>
                <w:sz w:val="20"/>
              </w:rPr>
              <w:t xml:space="preserve">            27.Tvorba a </w:t>
            </w:r>
            <w:proofErr w:type="gramStart"/>
            <w:r w:rsidRPr="00E51111">
              <w:rPr>
                <w:rFonts w:ascii="Calibri" w:hAnsi="Calibri" w:cs="Calibri"/>
                <w:sz w:val="20"/>
              </w:rPr>
              <w:t>použití  rezerv</w:t>
            </w:r>
            <w:proofErr w:type="gramEnd"/>
            <w:r w:rsidRPr="00E51111">
              <w:rPr>
                <w:rFonts w:ascii="Calibri" w:hAnsi="Calibri" w:cs="Calibri"/>
                <w:sz w:val="20"/>
              </w:rPr>
              <w:t xml:space="preserve"> a opravných </w:t>
            </w:r>
          </w:p>
          <w:p w14:paraId="3C292F6C" w14:textId="7556B283"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položek</w:t>
            </w:r>
          </w:p>
        </w:tc>
        <w:tc>
          <w:tcPr>
            <w:tcW w:w="1701" w:type="dxa"/>
            <w:tcBorders>
              <w:top w:val="nil"/>
              <w:left w:val="nil"/>
              <w:bottom w:val="single" w:sz="4" w:space="0" w:color="auto"/>
              <w:right w:val="single" w:sz="4" w:space="0" w:color="auto"/>
            </w:tcBorders>
            <w:shd w:val="clear" w:color="auto" w:fill="auto"/>
            <w:noWrap/>
            <w:vAlign w:val="center"/>
            <w:hideMark/>
          </w:tcPr>
          <w:p w14:paraId="130D27C4" w14:textId="77777777" w:rsidR="00E51111" w:rsidRPr="00E51111" w:rsidRDefault="00E51111" w:rsidP="00E51111">
            <w:pPr>
              <w:jc w:val="center"/>
              <w:rPr>
                <w:rFonts w:ascii="Calibri" w:hAnsi="Calibri" w:cs="Calibri"/>
                <w:sz w:val="20"/>
              </w:rPr>
            </w:pPr>
            <w:r w:rsidRPr="00E51111">
              <w:rPr>
                <w:rFonts w:ascii="Calibri" w:hAnsi="Calibri" w:cs="Calibri"/>
                <w:sz w:val="20"/>
              </w:rPr>
              <w:t>556,558,559</w:t>
            </w:r>
          </w:p>
        </w:tc>
        <w:tc>
          <w:tcPr>
            <w:tcW w:w="992" w:type="dxa"/>
            <w:tcBorders>
              <w:top w:val="nil"/>
              <w:left w:val="nil"/>
              <w:bottom w:val="single" w:sz="4" w:space="0" w:color="auto"/>
              <w:right w:val="single" w:sz="4" w:space="0" w:color="auto"/>
            </w:tcBorders>
            <w:shd w:val="clear" w:color="auto" w:fill="auto"/>
            <w:noWrap/>
            <w:vAlign w:val="center"/>
            <w:hideMark/>
          </w:tcPr>
          <w:p w14:paraId="7ABB4265" w14:textId="77777777" w:rsidR="00E51111" w:rsidRPr="00E51111" w:rsidRDefault="00E51111" w:rsidP="00E51111">
            <w:pPr>
              <w:jc w:val="center"/>
              <w:rPr>
                <w:rFonts w:ascii="Calibri" w:hAnsi="Calibri" w:cs="Calibri"/>
                <w:sz w:val="20"/>
              </w:rPr>
            </w:pPr>
            <w:r w:rsidRPr="00E51111">
              <w:rPr>
                <w:rFonts w:ascii="Calibri" w:hAnsi="Calibri" w:cs="Calibri"/>
                <w:sz w:val="20"/>
              </w:rPr>
              <w:t>0033</w:t>
            </w:r>
          </w:p>
        </w:tc>
        <w:tc>
          <w:tcPr>
            <w:tcW w:w="1276" w:type="dxa"/>
            <w:tcBorders>
              <w:top w:val="nil"/>
              <w:left w:val="nil"/>
              <w:bottom w:val="single" w:sz="4" w:space="0" w:color="auto"/>
              <w:right w:val="single" w:sz="4" w:space="0" w:color="auto"/>
            </w:tcBorders>
            <w:shd w:val="clear" w:color="auto" w:fill="auto"/>
            <w:noWrap/>
            <w:vAlign w:val="center"/>
            <w:hideMark/>
          </w:tcPr>
          <w:p w14:paraId="7CEF25BB"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7D877FAD"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50C6C492"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5A0F5D7"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VII.Poskytnuté</w:t>
            </w:r>
            <w:proofErr w:type="spellEnd"/>
            <w:r w:rsidRPr="00E51111">
              <w:rPr>
                <w:rFonts w:ascii="Calibri" w:hAnsi="Calibri" w:cs="Calibri"/>
                <w:sz w:val="20"/>
              </w:rPr>
              <w:t xml:space="preserve"> příspěvky celkem</w:t>
            </w:r>
          </w:p>
        </w:tc>
        <w:tc>
          <w:tcPr>
            <w:tcW w:w="1701" w:type="dxa"/>
            <w:tcBorders>
              <w:top w:val="nil"/>
              <w:left w:val="nil"/>
              <w:bottom w:val="single" w:sz="4" w:space="0" w:color="auto"/>
              <w:right w:val="single" w:sz="4" w:space="0" w:color="auto"/>
            </w:tcBorders>
            <w:shd w:val="clear" w:color="auto" w:fill="auto"/>
            <w:noWrap/>
            <w:vAlign w:val="center"/>
            <w:hideMark/>
          </w:tcPr>
          <w:p w14:paraId="5B03E829" w14:textId="77777777" w:rsidR="00E51111" w:rsidRPr="00E51111" w:rsidRDefault="00E51111" w:rsidP="00E51111">
            <w:pPr>
              <w:jc w:val="center"/>
              <w:rPr>
                <w:rFonts w:ascii="Calibri" w:hAnsi="Calibri" w:cs="Calibri"/>
                <w:sz w:val="20"/>
              </w:rPr>
            </w:pPr>
            <w:r w:rsidRPr="00E51111">
              <w:rPr>
                <w:rFonts w:ascii="Calibri" w:hAnsi="Calibri" w:cs="Calibri"/>
                <w:sz w:val="20"/>
              </w:rPr>
              <w:t>ř.35</w:t>
            </w:r>
          </w:p>
        </w:tc>
        <w:tc>
          <w:tcPr>
            <w:tcW w:w="992" w:type="dxa"/>
            <w:tcBorders>
              <w:top w:val="nil"/>
              <w:left w:val="nil"/>
              <w:bottom w:val="single" w:sz="4" w:space="0" w:color="auto"/>
              <w:right w:val="single" w:sz="4" w:space="0" w:color="auto"/>
            </w:tcBorders>
            <w:shd w:val="clear" w:color="auto" w:fill="auto"/>
            <w:noWrap/>
            <w:vAlign w:val="center"/>
            <w:hideMark/>
          </w:tcPr>
          <w:p w14:paraId="3FEE496E" w14:textId="77777777" w:rsidR="00E51111" w:rsidRPr="00E51111" w:rsidRDefault="00E51111" w:rsidP="00E51111">
            <w:pPr>
              <w:jc w:val="center"/>
              <w:rPr>
                <w:rFonts w:ascii="Calibri" w:hAnsi="Calibri" w:cs="Calibri"/>
                <w:sz w:val="20"/>
              </w:rPr>
            </w:pPr>
            <w:r w:rsidRPr="00E51111">
              <w:rPr>
                <w:rFonts w:ascii="Calibri" w:hAnsi="Calibri" w:cs="Calibri"/>
                <w:sz w:val="20"/>
              </w:rPr>
              <w:t>0034</w:t>
            </w:r>
          </w:p>
        </w:tc>
        <w:tc>
          <w:tcPr>
            <w:tcW w:w="1276" w:type="dxa"/>
            <w:tcBorders>
              <w:top w:val="nil"/>
              <w:left w:val="nil"/>
              <w:bottom w:val="single" w:sz="4" w:space="0" w:color="auto"/>
              <w:right w:val="single" w:sz="4" w:space="0" w:color="auto"/>
            </w:tcBorders>
            <w:shd w:val="clear" w:color="auto" w:fill="auto"/>
            <w:noWrap/>
            <w:vAlign w:val="center"/>
            <w:hideMark/>
          </w:tcPr>
          <w:p w14:paraId="3383E750"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1 652</w:t>
            </w:r>
          </w:p>
        </w:tc>
        <w:tc>
          <w:tcPr>
            <w:tcW w:w="1701" w:type="dxa"/>
            <w:tcBorders>
              <w:top w:val="nil"/>
              <w:left w:val="nil"/>
              <w:bottom w:val="single" w:sz="4" w:space="0" w:color="auto"/>
              <w:right w:val="single" w:sz="8" w:space="0" w:color="auto"/>
            </w:tcBorders>
            <w:shd w:val="clear" w:color="auto" w:fill="auto"/>
            <w:noWrap/>
            <w:vAlign w:val="center"/>
            <w:hideMark/>
          </w:tcPr>
          <w:p w14:paraId="664DC68C"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0</w:t>
            </w:r>
          </w:p>
        </w:tc>
      </w:tr>
      <w:tr w:rsidR="00E51111" w:rsidRPr="00E51111" w14:paraId="640BDFFE"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5F18EAA" w14:textId="77777777" w:rsidR="00FF4E68" w:rsidRDefault="00E51111" w:rsidP="00E51111">
            <w:pPr>
              <w:rPr>
                <w:rFonts w:ascii="Calibri" w:hAnsi="Calibri" w:cs="Calibri"/>
                <w:sz w:val="20"/>
              </w:rPr>
            </w:pPr>
            <w:r w:rsidRPr="00E51111">
              <w:rPr>
                <w:rFonts w:ascii="Calibri" w:hAnsi="Calibri" w:cs="Calibri"/>
                <w:sz w:val="20"/>
              </w:rPr>
              <w:t xml:space="preserve">            28.Poskyt.členské příspěvky a příspěvky </w:t>
            </w:r>
            <w:proofErr w:type="spellStart"/>
            <w:r w:rsidRPr="00E51111">
              <w:rPr>
                <w:rFonts w:ascii="Calibri" w:hAnsi="Calibri" w:cs="Calibri"/>
                <w:sz w:val="20"/>
              </w:rPr>
              <w:t>zúčt</w:t>
            </w:r>
            <w:proofErr w:type="spellEnd"/>
            <w:r w:rsidRPr="00E51111">
              <w:rPr>
                <w:rFonts w:ascii="Calibri" w:hAnsi="Calibri" w:cs="Calibri"/>
                <w:sz w:val="20"/>
              </w:rPr>
              <w:t xml:space="preserve">. </w:t>
            </w:r>
          </w:p>
          <w:p w14:paraId="746FFB77" w14:textId="751923D7"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mezi organ. složkami</w:t>
            </w:r>
          </w:p>
        </w:tc>
        <w:tc>
          <w:tcPr>
            <w:tcW w:w="1701" w:type="dxa"/>
            <w:tcBorders>
              <w:top w:val="nil"/>
              <w:left w:val="nil"/>
              <w:bottom w:val="single" w:sz="4" w:space="0" w:color="auto"/>
              <w:right w:val="single" w:sz="4" w:space="0" w:color="auto"/>
            </w:tcBorders>
            <w:shd w:val="clear" w:color="auto" w:fill="auto"/>
            <w:noWrap/>
            <w:vAlign w:val="center"/>
            <w:hideMark/>
          </w:tcPr>
          <w:p w14:paraId="070EE9B0" w14:textId="77777777" w:rsidR="00E51111" w:rsidRPr="00E51111" w:rsidRDefault="00E51111" w:rsidP="00E51111">
            <w:pPr>
              <w:jc w:val="center"/>
              <w:rPr>
                <w:rFonts w:ascii="Calibri" w:hAnsi="Calibri" w:cs="Calibri"/>
                <w:sz w:val="20"/>
              </w:rPr>
            </w:pPr>
            <w:r w:rsidRPr="00E51111">
              <w:rPr>
                <w:rFonts w:ascii="Calibri" w:hAnsi="Calibri" w:cs="Calibri"/>
                <w:sz w:val="20"/>
              </w:rPr>
              <w:t>581</w:t>
            </w:r>
          </w:p>
        </w:tc>
        <w:tc>
          <w:tcPr>
            <w:tcW w:w="992" w:type="dxa"/>
            <w:tcBorders>
              <w:top w:val="nil"/>
              <w:left w:val="nil"/>
              <w:bottom w:val="single" w:sz="4" w:space="0" w:color="auto"/>
              <w:right w:val="single" w:sz="4" w:space="0" w:color="auto"/>
            </w:tcBorders>
            <w:shd w:val="clear" w:color="auto" w:fill="auto"/>
            <w:noWrap/>
            <w:vAlign w:val="center"/>
            <w:hideMark/>
          </w:tcPr>
          <w:p w14:paraId="6227B650" w14:textId="77777777" w:rsidR="00E51111" w:rsidRPr="00E51111" w:rsidRDefault="00E51111" w:rsidP="00E51111">
            <w:pPr>
              <w:jc w:val="center"/>
              <w:rPr>
                <w:rFonts w:ascii="Calibri" w:hAnsi="Calibri" w:cs="Calibri"/>
                <w:sz w:val="20"/>
              </w:rPr>
            </w:pPr>
            <w:r w:rsidRPr="00E51111">
              <w:rPr>
                <w:rFonts w:ascii="Calibri" w:hAnsi="Calibri" w:cs="Calibri"/>
                <w:sz w:val="20"/>
              </w:rPr>
              <w:t>0035</w:t>
            </w:r>
          </w:p>
        </w:tc>
        <w:tc>
          <w:tcPr>
            <w:tcW w:w="1276" w:type="dxa"/>
            <w:tcBorders>
              <w:top w:val="nil"/>
              <w:left w:val="nil"/>
              <w:bottom w:val="single" w:sz="4" w:space="0" w:color="auto"/>
              <w:right w:val="single" w:sz="4" w:space="0" w:color="auto"/>
            </w:tcBorders>
            <w:shd w:val="clear" w:color="auto" w:fill="auto"/>
            <w:noWrap/>
            <w:vAlign w:val="center"/>
            <w:hideMark/>
          </w:tcPr>
          <w:p w14:paraId="288A0FCD" w14:textId="77777777" w:rsidR="00E51111" w:rsidRPr="00E51111" w:rsidRDefault="00E51111" w:rsidP="00E51111">
            <w:pPr>
              <w:jc w:val="right"/>
              <w:rPr>
                <w:rFonts w:ascii="Calibri" w:hAnsi="Calibri" w:cs="Calibri"/>
                <w:sz w:val="20"/>
              </w:rPr>
            </w:pPr>
            <w:r w:rsidRPr="00E51111">
              <w:rPr>
                <w:rFonts w:ascii="Calibri" w:hAnsi="Calibri" w:cs="Calibri"/>
                <w:sz w:val="20"/>
              </w:rPr>
              <w:t>1 652</w:t>
            </w:r>
          </w:p>
        </w:tc>
        <w:tc>
          <w:tcPr>
            <w:tcW w:w="1701" w:type="dxa"/>
            <w:tcBorders>
              <w:top w:val="nil"/>
              <w:left w:val="nil"/>
              <w:bottom w:val="single" w:sz="4" w:space="0" w:color="auto"/>
              <w:right w:val="single" w:sz="8" w:space="0" w:color="auto"/>
            </w:tcBorders>
            <w:shd w:val="clear" w:color="auto" w:fill="auto"/>
            <w:noWrap/>
            <w:vAlign w:val="center"/>
            <w:hideMark/>
          </w:tcPr>
          <w:p w14:paraId="538D0529"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1B05F320"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69CF4E8"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VIII.Daň</w:t>
            </w:r>
            <w:proofErr w:type="spellEnd"/>
            <w:r w:rsidRPr="00E51111">
              <w:rPr>
                <w:rFonts w:ascii="Calibri" w:hAnsi="Calibri" w:cs="Calibri"/>
                <w:sz w:val="20"/>
              </w:rPr>
              <w:t xml:space="preserve"> z příjmů celkem</w:t>
            </w:r>
          </w:p>
        </w:tc>
        <w:tc>
          <w:tcPr>
            <w:tcW w:w="1701" w:type="dxa"/>
            <w:tcBorders>
              <w:top w:val="nil"/>
              <w:left w:val="nil"/>
              <w:bottom w:val="single" w:sz="4" w:space="0" w:color="auto"/>
              <w:right w:val="single" w:sz="4" w:space="0" w:color="auto"/>
            </w:tcBorders>
            <w:shd w:val="clear" w:color="auto" w:fill="auto"/>
            <w:noWrap/>
            <w:vAlign w:val="center"/>
            <w:hideMark/>
          </w:tcPr>
          <w:p w14:paraId="3E6C35C2" w14:textId="77777777" w:rsidR="00E51111" w:rsidRPr="00E51111" w:rsidRDefault="00E51111" w:rsidP="00E51111">
            <w:pPr>
              <w:jc w:val="center"/>
              <w:rPr>
                <w:rFonts w:ascii="Calibri" w:hAnsi="Calibri" w:cs="Calibri"/>
                <w:sz w:val="20"/>
              </w:rPr>
            </w:pPr>
            <w:r w:rsidRPr="00E51111">
              <w:rPr>
                <w:rFonts w:ascii="Calibri" w:hAnsi="Calibri" w:cs="Calibri"/>
                <w:sz w:val="20"/>
              </w:rPr>
              <w:t>ř.37</w:t>
            </w:r>
          </w:p>
        </w:tc>
        <w:tc>
          <w:tcPr>
            <w:tcW w:w="992" w:type="dxa"/>
            <w:tcBorders>
              <w:top w:val="nil"/>
              <w:left w:val="nil"/>
              <w:bottom w:val="single" w:sz="4" w:space="0" w:color="auto"/>
              <w:right w:val="single" w:sz="4" w:space="0" w:color="auto"/>
            </w:tcBorders>
            <w:shd w:val="clear" w:color="auto" w:fill="auto"/>
            <w:noWrap/>
            <w:vAlign w:val="center"/>
            <w:hideMark/>
          </w:tcPr>
          <w:p w14:paraId="58572645" w14:textId="77777777" w:rsidR="00E51111" w:rsidRPr="00E51111" w:rsidRDefault="00E51111" w:rsidP="00E51111">
            <w:pPr>
              <w:jc w:val="center"/>
              <w:rPr>
                <w:rFonts w:ascii="Calibri" w:hAnsi="Calibri" w:cs="Calibri"/>
                <w:sz w:val="20"/>
              </w:rPr>
            </w:pPr>
            <w:r w:rsidRPr="00E51111">
              <w:rPr>
                <w:rFonts w:ascii="Calibri" w:hAnsi="Calibri" w:cs="Calibri"/>
                <w:sz w:val="20"/>
              </w:rPr>
              <w:t>0036</w:t>
            </w:r>
          </w:p>
        </w:tc>
        <w:tc>
          <w:tcPr>
            <w:tcW w:w="1276" w:type="dxa"/>
            <w:tcBorders>
              <w:top w:val="nil"/>
              <w:left w:val="nil"/>
              <w:bottom w:val="single" w:sz="4" w:space="0" w:color="auto"/>
              <w:right w:val="single" w:sz="4" w:space="0" w:color="auto"/>
            </w:tcBorders>
            <w:shd w:val="clear" w:color="auto" w:fill="auto"/>
            <w:noWrap/>
            <w:vAlign w:val="center"/>
            <w:hideMark/>
          </w:tcPr>
          <w:p w14:paraId="22641A42"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1 840</w:t>
            </w:r>
          </w:p>
        </w:tc>
        <w:tc>
          <w:tcPr>
            <w:tcW w:w="1701" w:type="dxa"/>
            <w:tcBorders>
              <w:top w:val="nil"/>
              <w:left w:val="nil"/>
              <w:bottom w:val="single" w:sz="4" w:space="0" w:color="auto"/>
              <w:right w:val="single" w:sz="8" w:space="0" w:color="auto"/>
            </w:tcBorders>
            <w:shd w:val="clear" w:color="auto" w:fill="auto"/>
            <w:noWrap/>
            <w:vAlign w:val="center"/>
            <w:hideMark/>
          </w:tcPr>
          <w:p w14:paraId="75500CBF"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2 101</w:t>
            </w:r>
          </w:p>
        </w:tc>
      </w:tr>
      <w:tr w:rsidR="00E51111" w:rsidRPr="00E51111" w14:paraId="6030683D" w14:textId="77777777" w:rsidTr="009C72F8">
        <w:trPr>
          <w:trHeight w:val="28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E4CD04A" w14:textId="77777777" w:rsidR="00E51111" w:rsidRPr="00E51111" w:rsidRDefault="00E51111" w:rsidP="00E51111">
            <w:pPr>
              <w:rPr>
                <w:rFonts w:ascii="Calibri" w:hAnsi="Calibri" w:cs="Calibri"/>
                <w:sz w:val="20"/>
              </w:rPr>
            </w:pPr>
            <w:r w:rsidRPr="00E51111">
              <w:rPr>
                <w:rFonts w:ascii="Calibri" w:hAnsi="Calibri" w:cs="Calibri"/>
                <w:sz w:val="20"/>
              </w:rPr>
              <w:t xml:space="preserve">            29.Daň z příjmů</w:t>
            </w:r>
          </w:p>
        </w:tc>
        <w:tc>
          <w:tcPr>
            <w:tcW w:w="1701" w:type="dxa"/>
            <w:tcBorders>
              <w:top w:val="nil"/>
              <w:left w:val="nil"/>
              <w:bottom w:val="single" w:sz="4" w:space="0" w:color="auto"/>
              <w:right w:val="single" w:sz="4" w:space="0" w:color="auto"/>
            </w:tcBorders>
            <w:shd w:val="clear" w:color="auto" w:fill="auto"/>
            <w:noWrap/>
            <w:vAlign w:val="center"/>
            <w:hideMark/>
          </w:tcPr>
          <w:p w14:paraId="73DF9387" w14:textId="77777777" w:rsidR="00E51111" w:rsidRPr="00E51111" w:rsidRDefault="00E51111" w:rsidP="00E51111">
            <w:pPr>
              <w:jc w:val="center"/>
              <w:rPr>
                <w:rFonts w:ascii="Calibri" w:hAnsi="Calibri" w:cs="Calibri"/>
                <w:sz w:val="20"/>
              </w:rPr>
            </w:pPr>
            <w:r w:rsidRPr="00E51111">
              <w:rPr>
                <w:rFonts w:ascii="Calibri" w:hAnsi="Calibri" w:cs="Calibri"/>
                <w:sz w:val="20"/>
              </w:rPr>
              <w:t>59</w:t>
            </w:r>
          </w:p>
        </w:tc>
        <w:tc>
          <w:tcPr>
            <w:tcW w:w="992" w:type="dxa"/>
            <w:tcBorders>
              <w:top w:val="nil"/>
              <w:left w:val="nil"/>
              <w:bottom w:val="single" w:sz="4" w:space="0" w:color="auto"/>
              <w:right w:val="single" w:sz="4" w:space="0" w:color="auto"/>
            </w:tcBorders>
            <w:shd w:val="clear" w:color="auto" w:fill="auto"/>
            <w:noWrap/>
            <w:vAlign w:val="center"/>
            <w:hideMark/>
          </w:tcPr>
          <w:p w14:paraId="632B8A6B" w14:textId="77777777" w:rsidR="00E51111" w:rsidRPr="00E51111" w:rsidRDefault="00E51111" w:rsidP="00E51111">
            <w:pPr>
              <w:jc w:val="center"/>
              <w:rPr>
                <w:rFonts w:ascii="Calibri" w:hAnsi="Calibri" w:cs="Calibri"/>
                <w:sz w:val="20"/>
              </w:rPr>
            </w:pPr>
            <w:r w:rsidRPr="00E51111">
              <w:rPr>
                <w:rFonts w:ascii="Calibri" w:hAnsi="Calibri" w:cs="Calibri"/>
                <w:sz w:val="20"/>
              </w:rPr>
              <w:t>0037</w:t>
            </w:r>
          </w:p>
        </w:tc>
        <w:tc>
          <w:tcPr>
            <w:tcW w:w="1276" w:type="dxa"/>
            <w:tcBorders>
              <w:top w:val="nil"/>
              <w:left w:val="nil"/>
              <w:bottom w:val="single" w:sz="4" w:space="0" w:color="auto"/>
              <w:right w:val="single" w:sz="4" w:space="0" w:color="auto"/>
            </w:tcBorders>
            <w:shd w:val="clear" w:color="auto" w:fill="auto"/>
            <w:noWrap/>
            <w:vAlign w:val="center"/>
            <w:hideMark/>
          </w:tcPr>
          <w:p w14:paraId="186A05C3" w14:textId="77777777" w:rsidR="00E51111" w:rsidRPr="00E51111" w:rsidRDefault="00E51111" w:rsidP="00E51111">
            <w:pPr>
              <w:jc w:val="right"/>
              <w:rPr>
                <w:rFonts w:ascii="Calibri" w:hAnsi="Calibri" w:cs="Calibri"/>
                <w:sz w:val="20"/>
              </w:rPr>
            </w:pPr>
            <w:r w:rsidRPr="00E51111">
              <w:rPr>
                <w:rFonts w:ascii="Calibri" w:hAnsi="Calibri" w:cs="Calibri"/>
                <w:sz w:val="20"/>
              </w:rPr>
              <w:t>1 840</w:t>
            </w:r>
          </w:p>
        </w:tc>
        <w:tc>
          <w:tcPr>
            <w:tcW w:w="1701" w:type="dxa"/>
            <w:tcBorders>
              <w:top w:val="nil"/>
              <w:left w:val="nil"/>
              <w:bottom w:val="single" w:sz="4" w:space="0" w:color="auto"/>
              <w:right w:val="single" w:sz="8" w:space="0" w:color="auto"/>
            </w:tcBorders>
            <w:shd w:val="clear" w:color="auto" w:fill="auto"/>
            <w:noWrap/>
            <w:vAlign w:val="center"/>
            <w:hideMark/>
          </w:tcPr>
          <w:p w14:paraId="366BC9FB" w14:textId="77777777" w:rsidR="00E51111" w:rsidRPr="00E51111" w:rsidRDefault="00E51111" w:rsidP="00E51111">
            <w:pPr>
              <w:jc w:val="right"/>
              <w:rPr>
                <w:rFonts w:ascii="Calibri" w:hAnsi="Calibri" w:cs="Calibri"/>
                <w:sz w:val="20"/>
              </w:rPr>
            </w:pPr>
            <w:r w:rsidRPr="00E51111">
              <w:rPr>
                <w:rFonts w:ascii="Calibri" w:hAnsi="Calibri" w:cs="Calibri"/>
                <w:sz w:val="20"/>
              </w:rPr>
              <w:t>2 101</w:t>
            </w:r>
          </w:p>
        </w:tc>
      </w:tr>
      <w:tr w:rsidR="00E51111" w:rsidRPr="00E51111" w14:paraId="3F0BDC0E" w14:textId="77777777" w:rsidTr="009C72F8">
        <w:trPr>
          <w:trHeight w:val="495"/>
        </w:trPr>
        <w:tc>
          <w:tcPr>
            <w:tcW w:w="4385" w:type="dxa"/>
            <w:tcBorders>
              <w:top w:val="nil"/>
              <w:left w:val="single" w:sz="8" w:space="0" w:color="auto"/>
              <w:bottom w:val="single" w:sz="8" w:space="0" w:color="auto"/>
              <w:right w:val="single" w:sz="8" w:space="0" w:color="auto"/>
            </w:tcBorders>
            <w:shd w:val="clear" w:color="auto" w:fill="auto"/>
            <w:vAlign w:val="center"/>
            <w:hideMark/>
          </w:tcPr>
          <w:p w14:paraId="3C1BE5FE" w14:textId="77777777" w:rsidR="00E51111" w:rsidRPr="00E51111" w:rsidRDefault="00E51111" w:rsidP="00E51111">
            <w:pPr>
              <w:rPr>
                <w:rFonts w:ascii="Calibri" w:hAnsi="Calibri" w:cs="Calibri"/>
                <w:sz w:val="20"/>
              </w:rPr>
            </w:pPr>
            <w:r w:rsidRPr="00E51111">
              <w:rPr>
                <w:rFonts w:ascii="Calibri" w:hAnsi="Calibri" w:cs="Calibri"/>
                <w:sz w:val="20"/>
              </w:rPr>
              <w:t>Náklady celkem</w:t>
            </w:r>
          </w:p>
        </w:tc>
        <w:tc>
          <w:tcPr>
            <w:tcW w:w="1701" w:type="dxa"/>
            <w:tcBorders>
              <w:top w:val="nil"/>
              <w:left w:val="nil"/>
              <w:bottom w:val="single" w:sz="8" w:space="0" w:color="auto"/>
              <w:right w:val="single" w:sz="4" w:space="0" w:color="auto"/>
            </w:tcBorders>
            <w:shd w:val="clear" w:color="auto" w:fill="auto"/>
            <w:vAlign w:val="center"/>
            <w:hideMark/>
          </w:tcPr>
          <w:p w14:paraId="15532874" w14:textId="77777777" w:rsidR="00E51111" w:rsidRPr="00E51111" w:rsidRDefault="00E51111" w:rsidP="00E51111">
            <w:pPr>
              <w:jc w:val="center"/>
              <w:rPr>
                <w:rFonts w:ascii="Calibri" w:hAnsi="Calibri" w:cs="Calibri"/>
                <w:sz w:val="20"/>
              </w:rPr>
            </w:pPr>
            <w:r w:rsidRPr="00E51111">
              <w:rPr>
                <w:rFonts w:ascii="Calibri" w:hAnsi="Calibri" w:cs="Calibri"/>
                <w:sz w:val="20"/>
              </w:rPr>
              <w:t>ř.1+8+12+18+20+ 28+34+36</w:t>
            </w:r>
          </w:p>
        </w:tc>
        <w:tc>
          <w:tcPr>
            <w:tcW w:w="992" w:type="dxa"/>
            <w:tcBorders>
              <w:top w:val="nil"/>
              <w:left w:val="nil"/>
              <w:bottom w:val="single" w:sz="8" w:space="0" w:color="auto"/>
              <w:right w:val="single" w:sz="4" w:space="0" w:color="auto"/>
            </w:tcBorders>
            <w:shd w:val="clear" w:color="auto" w:fill="auto"/>
            <w:noWrap/>
            <w:vAlign w:val="center"/>
            <w:hideMark/>
          </w:tcPr>
          <w:p w14:paraId="3243A230" w14:textId="77777777" w:rsidR="00E51111" w:rsidRPr="00E51111" w:rsidRDefault="00E51111" w:rsidP="00E51111">
            <w:pPr>
              <w:jc w:val="center"/>
              <w:rPr>
                <w:rFonts w:ascii="Calibri" w:hAnsi="Calibri" w:cs="Calibri"/>
                <w:sz w:val="20"/>
              </w:rPr>
            </w:pPr>
            <w:r w:rsidRPr="00E51111">
              <w:rPr>
                <w:rFonts w:ascii="Calibri" w:hAnsi="Calibri" w:cs="Calibri"/>
                <w:sz w:val="20"/>
              </w:rPr>
              <w:t>0038</w:t>
            </w:r>
          </w:p>
        </w:tc>
        <w:tc>
          <w:tcPr>
            <w:tcW w:w="1276" w:type="dxa"/>
            <w:tcBorders>
              <w:top w:val="nil"/>
              <w:left w:val="nil"/>
              <w:bottom w:val="single" w:sz="8" w:space="0" w:color="auto"/>
              <w:right w:val="single" w:sz="4" w:space="0" w:color="auto"/>
            </w:tcBorders>
            <w:shd w:val="clear" w:color="auto" w:fill="auto"/>
            <w:noWrap/>
            <w:vAlign w:val="center"/>
            <w:hideMark/>
          </w:tcPr>
          <w:p w14:paraId="67B1E02E"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1 478 318</w:t>
            </w:r>
          </w:p>
        </w:tc>
        <w:tc>
          <w:tcPr>
            <w:tcW w:w="1701" w:type="dxa"/>
            <w:tcBorders>
              <w:top w:val="nil"/>
              <w:left w:val="nil"/>
              <w:bottom w:val="single" w:sz="8" w:space="0" w:color="auto"/>
              <w:right w:val="single" w:sz="8" w:space="0" w:color="auto"/>
            </w:tcBorders>
            <w:shd w:val="clear" w:color="auto" w:fill="auto"/>
            <w:noWrap/>
            <w:vAlign w:val="center"/>
            <w:hideMark/>
          </w:tcPr>
          <w:p w14:paraId="2DF22F43"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29 890</w:t>
            </w:r>
          </w:p>
        </w:tc>
      </w:tr>
      <w:tr w:rsidR="00E51111" w:rsidRPr="00E51111" w14:paraId="0D76D993" w14:textId="77777777" w:rsidTr="009C72F8">
        <w:trPr>
          <w:trHeight w:val="255"/>
        </w:trPr>
        <w:tc>
          <w:tcPr>
            <w:tcW w:w="1005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505E033" w14:textId="77777777" w:rsidR="00E51111" w:rsidRPr="00E51111" w:rsidRDefault="00E51111" w:rsidP="00E51111">
            <w:pPr>
              <w:rPr>
                <w:rFonts w:ascii="Calibri" w:hAnsi="Calibri" w:cs="Calibri"/>
                <w:b/>
                <w:bCs/>
                <w:sz w:val="20"/>
              </w:rPr>
            </w:pPr>
            <w:r w:rsidRPr="00E51111">
              <w:rPr>
                <w:rFonts w:ascii="Calibri" w:hAnsi="Calibri" w:cs="Calibri"/>
                <w:b/>
                <w:bCs/>
                <w:sz w:val="20"/>
              </w:rPr>
              <w:t>B. Výnosy</w:t>
            </w:r>
          </w:p>
        </w:tc>
      </w:tr>
      <w:tr w:rsidR="00E51111" w:rsidRPr="00E51111" w14:paraId="3AC1158A"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3859619"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I.Provozní</w:t>
            </w:r>
            <w:proofErr w:type="spellEnd"/>
            <w:r w:rsidRPr="00E51111">
              <w:rPr>
                <w:rFonts w:ascii="Calibri" w:hAnsi="Calibri" w:cs="Calibri"/>
                <w:sz w:val="20"/>
              </w:rPr>
              <w:t xml:space="preserve"> dotace</w:t>
            </w:r>
          </w:p>
        </w:tc>
        <w:tc>
          <w:tcPr>
            <w:tcW w:w="1701" w:type="dxa"/>
            <w:tcBorders>
              <w:top w:val="single" w:sz="4" w:space="0" w:color="auto"/>
              <w:left w:val="nil"/>
              <w:bottom w:val="single" w:sz="4" w:space="0" w:color="auto"/>
              <w:right w:val="nil"/>
            </w:tcBorders>
            <w:shd w:val="clear" w:color="auto" w:fill="auto"/>
            <w:noWrap/>
            <w:vAlign w:val="center"/>
            <w:hideMark/>
          </w:tcPr>
          <w:p w14:paraId="56DC11AD" w14:textId="77777777" w:rsidR="00E51111" w:rsidRPr="00E51111" w:rsidRDefault="00E51111" w:rsidP="00E51111">
            <w:pPr>
              <w:jc w:val="center"/>
              <w:rPr>
                <w:rFonts w:ascii="Calibri" w:hAnsi="Calibri" w:cs="Calibri"/>
                <w:sz w:val="20"/>
              </w:rPr>
            </w:pPr>
            <w:r w:rsidRPr="00E51111">
              <w:rPr>
                <w:rFonts w:ascii="Calibri" w:hAnsi="Calibri" w:cs="Calibri"/>
                <w:sz w:val="20"/>
              </w:rPr>
              <w:t xml:space="preserve">ř.41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EF675" w14:textId="77777777" w:rsidR="00E51111" w:rsidRPr="00E51111" w:rsidRDefault="00E51111" w:rsidP="00E51111">
            <w:pPr>
              <w:jc w:val="center"/>
              <w:rPr>
                <w:rFonts w:ascii="Calibri" w:hAnsi="Calibri" w:cs="Calibri"/>
                <w:sz w:val="20"/>
              </w:rPr>
            </w:pPr>
            <w:r w:rsidRPr="00E51111">
              <w:rPr>
                <w:rFonts w:ascii="Calibri" w:hAnsi="Calibri" w:cs="Calibri"/>
                <w:sz w:val="20"/>
              </w:rPr>
              <w:t>0040</w:t>
            </w:r>
          </w:p>
        </w:tc>
        <w:tc>
          <w:tcPr>
            <w:tcW w:w="1276" w:type="dxa"/>
            <w:tcBorders>
              <w:top w:val="nil"/>
              <w:left w:val="nil"/>
              <w:bottom w:val="single" w:sz="4" w:space="0" w:color="auto"/>
              <w:right w:val="single" w:sz="4" w:space="0" w:color="auto"/>
            </w:tcBorders>
            <w:shd w:val="clear" w:color="auto" w:fill="auto"/>
            <w:noWrap/>
            <w:vAlign w:val="center"/>
            <w:hideMark/>
          </w:tcPr>
          <w:p w14:paraId="1461D3D4"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1 145 430</w:t>
            </w:r>
          </w:p>
        </w:tc>
        <w:tc>
          <w:tcPr>
            <w:tcW w:w="1701" w:type="dxa"/>
            <w:tcBorders>
              <w:top w:val="nil"/>
              <w:left w:val="nil"/>
              <w:bottom w:val="single" w:sz="4" w:space="0" w:color="auto"/>
              <w:right w:val="single" w:sz="8" w:space="0" w:color="auto"/>
            </w:tcBorders>
            <w:shd w:val="clear" w:color="auto" w:fill="auto"/>
            <w:noWrap/>
            <w:vAlign w:val="center"/>
            <w:hideMark/>
          </w:tcPr>
          <w:p w14:paraId="08082005"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49</w:t>
            </w:r>
          </w:p>
        </w:tc>
      </w:tr>
      <w:tr w:rsidR="00E51111" w:rsidRPr="00E51111" w14:paraId="7EC05F33"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C64320A" w14:textId="77777777" w:rsidR="00E51111" w:rsidRPr="00E51111" w:rsidRDefault="00E51111" w:rsidP="00E51111">
            <w:pPr>
              <w:rPr>
                <w:rFonts w:ascii="Calibri" w:hAnsi="Calibri" w:cs="Calibri"/>
                <w:sz w:val="20"/>
              </w:rPr>
            </w:pPr>
            <w:r w:rsidRPr="00E51111">
              <w:rPr>
                <w:rFonts w:ascii="Calibri" w:hAnsi="Calibri" w:cs="Calibri"/>
                <w:sz w:val="20"/>
              </w:rPr>
              <w:t xml:space="preserve">             1.Provozní dotace</w:t>
            </w:r>
          </w:p>
        </w:tc>
        <w:tc>
          <w:tcPr>
            <w:tcW w:w="1701" w:type="dxa"/>
            <w:tcBorders>
              <w:top w:val="nil"/>
              <w:left w:val="nil"/>
              <w:bottom w:val="single" w:sz="4" w:space="0" w:color="auto"/>
              <w:right w:val="single" w:sz="4" w:space="0" w:color="auto"/>
            </w:tcBorders>
            <w:shd w:val="clear" w:color="auto" w:fill="auto"/>
            <w:noWrap/>
            <w:vAlign w:val="center"/>
            <w:hideMark/>
          </w:tcPr>
          <w:p w14:paraId="4AE07A7B" w14:textId="77777777" w:rsidR="00E51111" w:rsidRPr="00E51111" w:rsidRDefault="00E51111" w:rsidP="00E51111">
            <w:pPr>
              <w:jc w:val="center"/>
              <w:rPr>
                <w:rFonts w:ascii="Calibri" w:hAnsi="Calibri" w:cs="Calibri"/>
                <w:sz w:val="20"/>
              </w:rPr>
            </w:pPr>
            <w:r w:rsidRPr="00E51111">
              <w:rPr>
                <w:rFonts w:ascii="Calibri" w:hAnsi="Calibri" w:cs="Calibri"/>
                <w:sz w:val="20"/>
              </w:rPr>
              <w:t>691</w:t>
            </w:r>
          </w:p>
        </w:tc>
        <w:tc>
          <w:tcPr>
            <w:tcW w:w="992" w:type="dxa"/>
            <w:tcBorders>
              <w:top w:val="nil"/>
              <w:left w:val="nil"/>
              <w:bottom w:val="single" w:sz="4" w:space="0" w:color="auto"/>
              <w:right w:val="single" w:sz="4" w:space="0" w:color="auto"/>
            </w:tcBorders>
            <w:shd w:val="clear" w:color="auto" w:fill="auto"/>
            <w:noWrap/>
            <w:vAlign w:val="center"/>
            <w:hideMark/>
          </w:tcPr>
          <w:p w14:paraId="20C79A26" w14:textId="77777777" w:rsidR="00E51111" w:rsidRPr="00E51111" w:rsidRDefault="00E51111" w:rsidP="00E51111">
            <w:pPr>
              <w:jc w:val="center"/>
              <w:rPr>
                <w:rFonts w:ascii="Calibri" w:hAnsi="Calibri" w:cs="Calibri"/>
                <w:sz w:val="20"/>
              </w:rPr>
            </w:pPr>
            <w:r w:rsidRPr="00E51111">
              <w:rPr>
                <w:rFonts w:ascii="Calibri" w:hAnsi="Calibri" w:cs="Calibri"/>
                <w:sz w:val="20"/>
              </w:rPr>
              <w:t>0041</w:t>
            </w:r>
          </w:p>
        </w:tc>
        <w:tc>
          <w:tcPr>
            <w:tcW w:w="1276" w:type="dxa"/>
            <w:tcBorders>
              <w:top w:val="nil"/>
              <w:left w:val="nil"/>
              <w:bottom w:val="single" w:sz="4" w:space="0" w:color="auto"/>
              <w:right w:val="single" w:sz="4" w:space="0" w:color="auto"/>
            </w:tcBorders>
            <w:shd w:val="clear" w:color="auto" w:fill="auto"/>
            <w:noWrap/>
            <w:vAlign w:val="center"/>
            <w:hideMark/>
          </w:tcPr>
          <w:p w14:paraId="24717900" w14:textId="77777777" w:rsidR="00E51111" w:rsidRPr="00E51111" w:rsidRDefault="00E51111" w:rsidP="00E51111">
            <w:pPr>
              <w:jc w:val="right"/>
              <w:rPr>
                <w:rFonts w:ascii="Calibri" w:hAnsi="Calibri" w:cs="Calibri"/>
                <w:sz w:val="20"/>
              </w:rPr>
            </w:pPr>
            <w:r w:rsidRPr="00E51111">
              <w:rPr>
                <w:rFonts w:ascii="Calibri" w:hAnsi="Calibri" w:cs="Calibri"/>
                <w:sz w:val="20"/>
              </w:rPr>
              <w:t>1 145 430</w:t>
            </w:r>
          </w:p>
        </w:tc>
        <w:tc>
          <w:tcPr>
            <w:tcW w:w="1701" w:type="dxa"/>
            <w:tcBorders>
              <w:top w:val="nil"/>
              <w:left w:val="nil"/>
              <w:bottom w:val="single" w:sz="4" w:space="0" w:color="auto"/>
              <w:right w:val="single" w:sz="8" w:space="0" w:color="auto"/>
            </w:tcBorders>
            <w:shd w:val="clear" w:color="auto" w:fill="auto"/>
            <w:noWrap/>
            <w:vAlign w:val="center"/>
            <w:hideMark/>
          </w:tcPr>
          <w:p w14:paraId="303BBCA2" w14:textId="77777777" w:rsidR="00E51111" w:rsidRPr="00E51111" w:rsidRDefault="00E51111" w:rsidP="00E51111">
            <w:pPr>
              <w:jc w:val="right"/>
              <w:rPr>
                <w:rFonts w:ascii="Calibri" w:hAnsi="Calibri" w:cs="Calibri"/>
                <w:sz w:val="20"/>
              </w:rPr>
            </w:pPr>
            <w:r w:rsidRPr="00E51111">
              <w:rPr>
                <w:rFonts w:ascii="Calibri" w:hAnsi="Calibri" w:cs="Calibri"/>
                <w:sz w:val="20"/>
              </w:rPr>
              <w:t>49</w:t>
            </w:r>
          </w:p>
        </w:tc>
      </w:tr>
      <w:tr w:rsidR="00E51111" w:rsidRPr="00E51111" w14:paraId="4819DC3F"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5112B41"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II.Přijaté</w:t>
            </w:r>
            <w:proofErr w:type="spellEnd"/>
            <w:r w:rsidRPr="00E51111">
              <w:rPr>
                <w:rFonts w:ascii="Calibri" w:hAnsi="Calibri" w:cs="Calibri"/>
                <w:sz w:val="20"/>
              </w:rPr>
              <w:t xml:space="preserve"> příspěvky </w:t>
            </w:r>
          </w:p>
        </w:tc>
        <w:tc>
          <w:tcPr>
            <w:tcW w:w="1701" w:type="dxa"/>
            <w:tcBorders>
              <w:top w:val="nil"/>
              <w:left w:val="nil"/>
              <w:bottom w:val="single" w:sz="4" w:space="0" w:color="auto"/>
              <w:right w:val="nil"/>
            </w:tcBorders>
            <w:shd w:val="clear" w:color="auto" w:fill="auto"/>
            <w:noWrap/>
            <w:vAlign w:val="center"/>
            <w:hideMark/>
          </w:tcPr>
          <w:p w14:paraId="6EB51CAD" w14:textId="77777777" w:rsidR="00E51111" w:rsidRPr="00E51111" w:rsidRDefault="00E51111" w:rsidP="00E51111">
            <w:pPr>
              <w:jc w:val="center"/>
              <w:rPr>
                <w:rFonts w:ascii="Calibri" w:hAnsi="Calibri" w:cs="Calibri"/>
                <w:sz w:val="20"/>
              </w:rPr>
            </w:pPr>
            <w:r w:rsidRPr="00E51111">
              <w:rPr>
                <w:rFonts w:ascii="Calibri" w:hAnsi="Calibri" w:cs="Calibri"/>
                <w:sz w:val="20"/>
              </w:rPr>
              <w:t>ř.43 až 45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519FE4D" w14:textId="77777777" w:rsidR="00E51111" w:rsidRPr="00E51111" w:rsidRDefault="00E51111" w:rsidP="00E51111">
            <w:pPr>
              <w:jc w:val="center"/>
              <w:rPr>
                <w:rFonts w:ascii="Calibri" w:hAnsi="Calibri" w:cs="Calibri"/>
                <w:sz w:val="20"/>
              </w:rPr>
            </w:pPr>
            <w:r w:rsidRPr="00E51111">
              <w:rPr>
                <w:rFonts w:ascii="Calibri" w:hAnsi="Calibri" w:cs="Calibri"/>
                <w:sz w:val="20"/>
              </w:rPr>
              <w:t>0042</w:t>
            </w:r>
          </w:p>
        </w:tc>
        <w:tc>
          <w:tcPr>
            <w:tcW w:w="1276" w:type="dxa"/>
            <w:tcBorders>
              <w:top w:val="nil"/>
              <w:left w:val="nil"/>
              <w:bottom w:val="single" w:sz="4" w:space="0" w:color="auto"/>
              <w:right w:val="single" w:sz="4" w:space="0" w:color="auto"/>
            </w:tcBorders>
            <w:shd w:val="clear" w:color="auto" w:fill="auto"/>
            <w:noWrap/>
            <w:vAlign w:val="center"/>
            <w:hideMark/>
          </w:tcPr>
          <w:p w14:paraId="413DA7B7"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3 947</w:t>
            </w:r>
          </w:p>
        </w:tc>
        <w:tc>
          <w:tcPr>
            <w:tcW w:w="1701" w:type="dxa"/>
            <w:tcBorders>
              <w:top w:val="nil"/>
              <w:left w:val="nil"/>
              <w:bottom w:val="single" w:sz="4" w:space="0" w:color="auto"/>
              <w:right w:val="single" w:sz="8" w:space="0" w:color="auto"/>
            </w:tcBorders>
            <w:shd w:val="clear" w:color="auto" w:fill="auto"/>
            <w:noWrap/>
            <w:vAlign w:val="center"/>
            <w:hideMark/>
          </w:tcPr>
          <w:p w14:paraId="7557E5DA" w14:textId="77777777" w:rsidR="00E51111" w:rsidRPr="00E51111" w:rsidRDefault="00E51111" w:rsidP="00E51111">
            <w:pPr>
              <w:jc w:val="center"/>
              <w:rPr>
                <w:rFonts w:ascii="Calibri" w:hAnsi="Calibri" w:cs="Calibri"/>
                <w:color w:val="0070C0"/>
                <w:sz w:val="20"/>
              </w:rPr>
            </w:pPr>
            <w:r w:rsidRPr="00E51111">
              <w:rPr>
                <w:rFonts w:ascii="Calibri" w:hAnsi="Calibri" w:cs="Calibri"/>
                <w:color w:val="0070C0"/>
                <w:sz w:val="20"/>
              </w:rPr>
              <w:t>31</w:t>
            </w:r>
          </w:p>
        </w:tc>
      </w:tr>
      <w:tr w:rsidR="00E51111" w:rsidRPr="00E51111" w14:paraId="54A730CE"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A615E5D" w14:textId="77777777" w:rsidR="00FF4E68" w:rsidRDefault="00E51111" w:rsidP="00E51111">
            <w:pPr>
              <w:rPr>
                <w:rFonts w:ascii="Calibri" w:hAnsi="Calibri" w:cs="Calibri"/>
                <w:sz w:val="20"/>
              </w:rPr>
            </w:pPr>
            <w:r w:rsidRPr="00E51111">
              <w:rPr>
                <w:rFonts w:ascii="Calibri" w:hAnsi="Calibri" w:cs="Calibri"/>
                <w:sz w:val="20"/>
              </w:rPr>
              <w:t xml:space="preserve">             2.Přijaté příspěvky zúčtované mezi </w:t>
            </w:r>
          </w:p>
          <w:p w14:paraId="23234710" w14:textId="14F761EB"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organizačními složkami</w:t>
            </w:r>
          </w:p>
        </w:tc>
        <w:tc>
          <w:tcPr>
            <w:tcW w:w="1701" w:type="dxa"/>
            <w:tcBorders>
              <w:top w:val="nil"/>
              <w:left w:val="nil"/>
              <w:bottom w:val="single" w:sz="4" w:space="0" w:color="auto"/>
              <w:right w:val="single" w:sz="4" w:space="0" w:color="auto"/>
            </w:tcBorders>
            <w:shd w:val="clear" w:color="auto" w:fill="auto"/>
            <w:noWrap/>
            <w:vAlign w:val="center"/>
            <w:hideMark/>
          </w:tcPr>
          <w:p w14:paraId="1B69F30D" w14:textId="77777777" w:rsidR="00E51111" w:rsidRPr="00E51111" w:rsidRDefault="00E51111" w:rsidP="00E51111">
            <w:pPr>
              <w:jc w:val="center"/>
              <w:rPr>
                <w:rFonts w:ascii="Calibri" w:hAnsi="Calibri" w:cs="Calibri"/>
                <w:sz w:val="20"/>
              </w:rPr>
            </w:pPr>
            <w:r w:rsidRPr="00E51111">
              <w:rPr>
                <w:rFonts w:ascii="Calibri" w:hAnsi="Calibri" w:cs="Calibri"/>
                <w:sz w:val="20"/>
              </w:rPr>
              <w:t>681</w:t>
            </w:r>
          </w:p>
        </w:tc>
        <w:tc>
          <w:tcPr>
            <w:tcW w:w="992" w:type="dxa"/>
            <w:tcBorders>
              <w:top w:val="nil"/>
              <w:left w:val="nil"/>
              <w:bottom w:val="single" w:sz="4" w:space="0" w:color="auto"/>
              <w:right w:val="single" w:sz="4" w:space="0" w:color="auto"/>
            </w:tcBorders>
            <w:shd w:val="clear" w:color="auto" w:fill="auto"/>
            <w:noWrap/>
            <w:vAlign w:val="center"/>
            <w:hideMark/>
          </w:tcPr>
          <w:p w14:paraId="4A9E0314" w14:textId="77777777" w:rsidR="00E51111" w:rsidRPr="00E51111" w:rsidRDefault="00E51111" w:rsidP="00E51111">
            <w:pPr>
              <w:jc w:val="center"/>
              <w:rPr>
                <w:rFonts w:ascii="Calibri" w:hAnsi="Calibri" w:cs="Calibri"/>
                <w:sz w:val="20"/>
              </w:rPr>
            </w:pPr>
            <w:r w:rsidRPr="00E51111">
              <w:rPr>
                <w:rFonts w:ascii="Calibri" w:hAnsi="Calibri" w:cs="Calibri"/>
                <w:sz w:val="20"/>
              </w:rPr>
              <w:t>0043</w:t>
            </w:r>
          </w:p>
        </w:tc>
        <w:tc>
          <w:tcPr>
            <w:tcW w:w="1276" w:type="dxa"/>
            <w:tcBorders>
              <w:top w:val="nil"/>
              <w:left w:val="nil"/>
              <w:bottom w:val="single" w:sz="4" w:space="0" w:color="auto"/>
              <w:right w:val="single" w:sz="4" w:space="0" w:color="auto"/>
            </w:tcBorders>
            <w:shd w:val="clear" w:color="auto" w:fill="auto"/>
            <w:noWrap/>
            <w:vAlign w:val="center"/>
            <w:hideMark/>
          </w:tcPr>
          <w:p w14:paraId="2AE8E970"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445038FE"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3B37A966"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D082215" w14:textId="77777777" w:rsidR="00E51111" w:rsidRPr="00E51111" w:rsidRDefault="00E51111" w:rsidP="00E51111">
            <w:pPr>
              <w:rPr>
                <w:rFonts w:ascii="Calibri" w:hAnsi="Calibri" w:cs="Calibri"/>
                <w:sz w:val="20"/>
              </w:rPr>
            </w:pPr>
            <w:r w:rsidRPr="00E51111">
              <w:rPr>
                <w:rFonts w:ascii="Calibri" w:hAnsi="Calibri" w:cs="Calibri"/>
                <w:sz w:val="20"/>
              </w:rPr>
              <w:t xml:space="preserve">            3.Přijaté příspěvky (dary)</w:t>
            </w:r>
          </w:p>
        </w:tc>
        <w:tc>
          <w:tcPr>
            <w:tcW w:w="1701" w:type="dxa"/>
            <w:tcBorders>
              <w:top w:val="nil"/>
              <w:left w:val="nil"/>
              <w:bottom w:val="single" w:sz="4" w:space="0" w:color="auto"/>
              <w:right w:val="single" w:sz="4" w:space="0" w:color="auto"/>
            </w:tcBorders>
            <w:shd w:val="clear" w:color="auto" w:fill="auto"/>
            <w:noWrap/>
            <w:vAlign w:val="center"/>
            <w:hideMark/>
          </w:tcPr>
          <w:p w14:paraId="2C1051E7" w14:textId="77777777" w:rsidR="00E51111" w:rsidRPr="00E51111" w:rsidRDefault="00E51111" w:rsidP="00E51111">
            <w:pPr>
              <w:jc w:val="center"/>
              <w:rPr>
                <w:rFonts w:ascii="Calibri" w:hAnsi="Calibri" w:cs="Calibri"/>
                <w:sz w:val="20"/>
              </w:rPr>
            </w:pPr>
            <w:r w:rsidRPr="00E51111">
              <w:rPr>
                <w:rFonts w:ascii="Calibri" w:hAnsi="Calibri" w:cs="Calibri"/>
                <w:sz w:val="20"/>
              </w:rPr>
              <w:t>682</w:t>
            </w:r>
          </w:p>
        </w:tc>
        <w:tc>
          <w:tcPr>
            <w:tcW w:w="992" w:type="dxa"/>
            <w:tcBorders>
              <w:top w:val="nil"/>
              <w:left w:val="nil"/>
              <w:bottom w:val="single" w:sz="4" w:space="0" w:color="auto"/>
              <w:right w:val="single" w:sz="4" w:space="0" w:color="auto"/>
            </w:tcBorders>
            <w:shd w:val="clear" w:color="auto" w:fill="auto"/>
            <w:noWrap/>
            <w:vAlign w:val="center"/>
            <w:hideMark/>
          </w:tcPr>
          <w:p w14:paraId="0922CF55" w14:textId="77777777" w:rsidR="00E51111" w:rsidRPr="00E51111" w:rsidRDefault="00E51111" w:rsidP="00E51111">
            <w:pPr>
              <w:jc w:val="center"/>
              <w:rPr>
                <w:rFonts w:ascii="Calibri" w:hAnsi="Calibri" w:cs="Calibri"/>
                <w:sz w:val="20"/>
              </w:rPr>
            </w:pPr>
            <w:r w:rsidRPr="00E51111">
              <w:rPr>
                <w:rFonts w:ascii="Calibri" w:hAnsi="Calibri" w:cs="Calibri"/>
                <w:sz w:val="20"/>
              </w:rPr>
              <w:t>0044</w:t>
            </w:r>
          </w:p>
        </w:tc>
        <w:tc>
          <w:tcPr>
            <w:tcW w:w="1276" w:type="dxa"/>
            <w:tcBorders>
              <w:top w:val="nil"/>
              <w:left w:val="nil"/>
              <w:bottom w:val="single" w:sz="4" w:space="0" w:color="auto"/>
              <w:right w:val="single" w:sz="4" w:space="0" w:color="auto"/>
            </w:tcBorders>
            <w:shd w:val="clear" w:color="auto" w:fill="auto"/>
            <w:noWrap/>
            <w:vAlign w:val="center"/>
            <w:hideMark/>
          </w:tcPr>
          <w:p w14:paraId="17789D23" w14:textId="77777777" w:rsidR="00E51111" w:rsidRPr="00E51111" w:rsidRDefault="00E51111" w:rsidP="00E51111">
            <w:pPr>
              <w:jc w:val="right"/>
              <w:rPr>
                <w:rFonts w:ascii="Calibri" w:hAnsi="Calibri" w:cs="Calibri"/>
                <w:sz w:val="20"/>
              </w:rPr>
            </w:pPr>
            <w:r w:rsidRPr="00E51111">
              <w:rPr>
                <w:rFonts w:ascii="Calibri" w:hAnsi="Calibri" w:cs="Calibri"/>
                <w:sz w:val="20"/>
              </w:rPr>
              <w:t>3 947</w:t>
            </w:r>
          </w:p>
        </w:tc>
        <w:tc>
          <w:tcPr>
            <w:tcW w:w="1701" w:type="dxa"/>
            <w:tcBorders>
              <w:top w:val="nil"/>
              <w:left w:val="nil"/>
              <w:bottom w:val="single" w:sz="4" w:space="0" w:color="auto"/>
              <w:right w:val="single" w:sz="8" w:space="0" w:color="auto"/>
            </w:tcBorders>
            <w:shd w:val="clear" w:color="auto" w:fill="auto"/>
            <w:noWrap/>
            <w:vAlign w:val="center"/>
            <w:hideMark/>
          </w:tcPr>
          <w:p w14:paraId="09311678" w14:textId="77777777" w:rsidR="00E51111" w:rsidRPr="00E51111" w:rsidRDefault="00E51111" w:rsidP="00E51111">
            <w:pPr>
              <w:jc w:val="right"/>
              <w:rPr>
                <w:rFonts w:ascii="Calibri" w:hAnsi="Calibri" w:cs="Calibri"/>
                <w:sz w:val="20"/>
              </w:rPr>
            </w:pPr>
            <w:r w:rsidRPr="00E51111">
              <w:rPr>
                <w:rFonts w:ascii="Calibri" w:hAnsi="Calibri" w:cs="Calibri"/>
                <w:sz w:val="20"/>
              </w:rPr>
              <w:t>31</w:t>
            </w:r>
          </w:p>
        </w:tc>
      </w:tr>
      <w:tr w:rsidR="00E51111" w:rsidRPr="00E51111" w14:paraId="6442C782"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16A838C" w14:textId="77777777" w:rsidR="00E51111" w:rsidRPr="00E51111" w:rsidRDefault="00E51111" w:rsidP="00E51111">
            <w:pPr>
              <w:rPr>
                <w:rFonts w:ascii="Calibri" w:hAnsi="Calibri" w:cs="Calibri"/>
                <w:sz w:val="20"/>
              </w:rPr>
            </w:pPr>
            <w:r w:rsidRPr="00E51111">
              <w:rPr>
                <w:rFonts w:ascii="Calibri" w:hAnsi="Calibri" w:cs="Calibri"/>
                <w:sz w:val="20"/>
              </w:rPr>
              <w:t xml:space="preserve">             4.Přijaté členské příspěvky</w:t>
            </w:r>
          </w:p>
        </w:tc>
        <w:tc>
          <w:tcPr>
            <w:tcW w:w="1701" w:type="dxa"/>
            <w:tcBorders>
              <w:top w:val="nil"/>
              <w:left w:val="nil"/>
              <w:bottom w:val="single" w:sz="4" w:space="0" w:color="auto"/>
              <w:right w:val="single" w:sz="4" w:space="0" w:color="auto"/>
            </w:tcBorders>
            <w:shd w:val="clear" w:color="auto" w:fill="auto"/>
            <w:noWrap/>
            <w:vAlign w:val="center"/>
            <w:hideMark/>
          </w:tcPr>
          <w:p w14:paraId="4E45755D" w14:textId="77777777" w:rsidR="00E51111" w:rsidRPr="00E51111" w:rsidRDefault="00E51111" w:rsidP="00E51111">
            <w:pPr>
              <w:jc w:val="center"/>
              <w:rPr>
                <w:rFonts w:ascii="Calibri" w:hAnsi="Calibri" w:cs="Calibri"/>
                <w:sz w:val="20"/>
              </w:rPr>
            </w:pPr>
            <w:r w:rsidRPr="00E51111">
              <w:rPr>
                <w:rFonts w:ascii="Calibri" w:hAnsi="Calibri" w:cs="Calibri"/>
                <w:sz w:val="20"/>
              </w:rPr>
              <w:t>684</w:t>
            </w:r>
          </w:p>
        </w:tc>
        <w:tc>
          <w:tcPr>
            <w:tcW w:w="992" w:type="dxa"/>
            <w:tcBorders>
              <w:top w:val="nil"/>
              <w:left w:val="nil"/>
              <w:bottom w:val="single" w:sz="4" w:space="0" w:color="auto"/>
              <w:right w:val="single" w:sz="4" w:space="0" w:color="auto"/>
            </w:tcBorders>
            <w:shd w:val="clear" w:color="auto" w:fill="auto"/>
            <w:noWrap/>
            <w:vAlign w:val="center"/>
            <w:hideMark/>
          </w:tcPr>
          <w:p w14:paraId="59B45304" w14:textId="77777777" w:rsidR="00E51111" w:rsidRPr="00E51111" w:rsidRDefault="00E51111" w:rsidP="00E51111">
            <w:pPr>
              <w:jc w:val="center"/>
              <w:rPr>
                <w:rFonts w:ascii="Calibri" w:hAnsi="Calibri" w:cs="Calibri"/>
                <w:sz w:val="20"/>
              </w:rPr>
            </w:pPr>
            <w:r w:rsidRPr="00E51111">
              <w:rPr>
                <w:rFonts w:ascii="Calibri" w:hAnsi="Calibri" w:cs="Calibri"/>
                <w:sz w:val="20"/>
              </w:rPr>
              <w:t>0045</w:t>
            </w:r>
          </w:p>
        </w:tc>
        <w:tc>
          <w:tcPr>
            <w:tcW w:w="1276" w:type="dxa"/>
            <w:tcBorders>
              <w:top w:val="nil"/>
              <w:left w:val="nil"/>
              <w:bottom w:val="single" w:sz="4" w:space="0" w:color="auto"/>
              <w:right w:val="single" w:sz="4" w:space="0" w:color="auto"/>
            </w:tcBorders>
            <w:shd w:val="clear" w:color="auto" w:fill="auto"/>
            <w:noWrap/>
            <w:vAlign w:val="center"/>
            <w:hideMark/>
          </w:tcPr>
          <w:p w14:paraId="75E19F4F"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6BA99840"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47FFFCD9"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0ECB498"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III.Tržby</w:t>
            </w:r>
            <w:proofErr w:type="spellEnd"/>
            <w:r w:rsidRPr="00E51111">
              <w:rPr>
                <w:rFonts w:ascii="Calibri" w:hAnsi="Calibri" w:cs="Calibri"/>
                <w:sz w:val="20"/>
              </w:rPr>
              <w:t xml:space="preserve"> za vlastní výkony a za zboží celkem</w:t>
            </w:r>
          </w:p>
        </w:tc>
        <w:tc>
          <w:tcPr>
            <w:tcW w:w="1701" w:type="dxa"/>
            <w:tcBorders>
              <w:top w:val="nil"/>
              <w:left w:val="nil"/>
              <w:bottom w:val="single" w:sz="4" w:space="0" w:color="auto"/>
              <w:right w:val="nil"/>
            </w:tcBorders>
            <w:shd w:val="clear" w:color="auto" w:fill="auto"/>
            <w:vAlign w:val="center"/>
            <w:hideMark/>
          </w:tcPr>
          <w:p w14:paraId="43D91A6A" w14:textId="77777777" w:rsidR="00E51111" w:rsidRPr="00E51111" w:rsidRDefault="00E51111" w:rsidP="00E51111">
            <w:pPr>
              <w:jc w:val="center"/>
              <w:rPr>
                <w:rFonts w:ascii="Calibri" w:hAnsi="Calibri" w:cs="Calibri"/>
                <w:sz w:val="20"/>
              </w:rPr>
            </w:pPr>
            <w:r w:rsidRPr="00E51111">
              <w:rPr>
                <w:rFonts w:ascii="Calibri" w:hAnsi="Calibri" w:cs="Calibri"/>
                <w:sz w:val="20"/>
              </w:rPr>
              <w:t>601,602,604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AD71D43" w14:textId="77777777" w:rsidR="00E51111" w:rsidRPr="00E51111" w:rsidRDefault="00E51111" w:rsidP="00E51111">
            <w:pPr>
              <w:jc w:val="center"/>
              <w:rPr>
                <w:rFonts w:ascii="Calibri" w:hAnsi="Calibri" w:cs="Calibri"/>
                <w:sz w:val="20"/>
              </w:rPr>
            </w:pPr>
            <w:r w:rsidRPr="00E51111">
              <w:rPr>
                <w:rFonts w:ascii="Calibri" w:hAnsi="Calibri" w:cs="Calibri"/>
                <w:sz w:val="20"/>
              </w:rPr>
              <w:t>0046</w:t>
            </w:r>
          </w:p>
        </w:tc>
        <w:tc>
          <w:tcPr>
            <w:tcW w:w="1276" w:type="dxa"/>
            <w:tcBorders>
              <w:top w:val="nil"/>
              <w:left w:val="nil"/>
              <w:bottom w:val="single" w:sz="4" w:space="0" w:color="auto"/>
              <w:right w:val="single" w:sz="4" w:space="0" w:color="auto"/>
            </w:tcBorders>
            <w:shd w:val="clear" w:color="auto" w:fill="auto"/>
            <w:noWrap/>
            <w:vAlign w:val="center"/>
            <w:hideMark/>
          </w:tcPr>
          <w:p w14:paraId="298A7B7E" w14:textId="77777777" w:rsidR="00E51111" w:rsidRPr="00E51111" w:rsidRDefault="00E51111" w:rsidP="00E51111">
            <w:pPr>
              <w:jc w:val="right"/>
              <w:rPr>
                <w:rFonts w:ascii="Calibri" w:hAnsi="Calibri" w:cs="Calibri"/>
                <w:color w:val="3366FF"/>
                <w:sz w:val="20"/>
              </w:rPr>
            </w:pPr>
            <w:r w:rsidRPr="00E51111">
              <w:rPr>
                <w:rFonts w:ascii="Calibri" w:hAnsi="Calibri" w:cs="Calibri"/>
                <w:color w:val="3366FF"/>
                <w:sz w:val="20"/>
              </w:rPr>
              <w:t>27 971</w:t>
            </w:r>
          </w:p>
        </w:tc>
        <w:tc>
          <w:tcPr>
            <w:tcW w:w="1701" w:type="dxa"/>
            <w:tcBorders>
              <w:top w:val="nil"/>
              <w:left w:val="nil"/>
              <w:bottom w:val="single" w:sz="4" w:space="0" w:color="auto"/>
              <w:right w:val="single" w:sz="8" w:space="0" w:color="auto"/>
            </w:tcBorders>
            <w:shd w:val="clear" w:color="auto" w:fill="auto"/>
            <w:noWrap/>
            <w:vAlign w:val="center"/>
            <w:hideMark/>
          </w:tcPr>
          <w:p w14:paraId="40B056D5" w14:textId="77777777" w:rsidR="00E51111" w:rsidRPr="00E51111" w:rsidRDefault="00E51111" w:rsidP="00E51111">
            <w:pPr>
              <w:jc w:val="right"/>
              <w:rPr>
                <w:rFonts w:ascii="Calibri" w:hAnsi="Calibri" w:cs="Calibri"/>
                <w:color w:val="0070C0"/>
                <w:sz w:val="20"/>
              </w:rPr>
            </w:pPr>
            <w:r w:rsidRPr="00E51111">
              <w:rPr>
                <w:rFonts w:ascii="Calibri" w:hAnsi="Calibri" w:cs="Calibri"/>
                <w:color w:val="0070C0"/>
                <w:sz w:val="20"/>
              </w:rPr>
              <w:t>45 943</w:t>
            </w:r>
          </w:p>
        </w:tc>
      </w:tr>
      <w:tr w:rsidR="00E51111" w:rsidRPr="00E51111" w14:paraId="24AACB67"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293F802"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IV.Ostatní</w:t>
            </w:r>
            <w:proofErr w:type="spellEnd"/>
            <w:r w:rsidRPr="00E51111">
              <w:rPr>
                <w:rFonts w:ascii="Calibri" w:hAnsi="Calibri" w:cs="Calibri"/>
                <w:sz w:val="20"/>
              </w:rPr>
              <w:t xml:space="preserve"> výnosy celkem</w:t>
            </w:r>
          </w:p>
        </w:tc>
        <w:tc>
          <w:tcPr>
            <w:tcW w:w="1701" w:type="dxa"/>
            <w:tcBorders>
              <w:top w:val="nil"/>
              <w:left w:val="nil"/>
              <w:bottom w:val="single" w:sz="4" w:space="0" w:color="auto"/>
              <w:right w:val="nil"/>
            </w:tcBorders>
            <w:shd w:val="clear" w:color="auto" w:fill="auto"/>
            <w:noWrap/>
            <w:vAlign w:val="center"/>
            <w:hideMark/>
          </w:tcPr>
          <w:p w14:paraId="419E4323" w14:textId="77777777" w:rsidR="00E51111" w:rsidRPr="00E51111" w:rsidRDefault="00E51111" w:rsidP="00E51111">
            <w:pPr>
              <w:jc w:val="center"/>
              <w:rPr>
                <w:rFonts w:ascii="Calibri" w:hAnsi="Calibri" w:cs="Calibri"/>
                <w:sz w:val="20"/>
              </w:rPr>
            </w:pPr>
            <w:r w:rsidRPr="00E51111">
              <w:rPr>
                <w:rFonts w:ascii="Calibri" w:hAnsi="Calibri" w:cs="Calibri"/>
                <w:sz w:val="20"/>
              </w:rPr>
              <w:t>ř.48 až 53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826A75" w14:textId="77777777" w:rsidR="00E51111" w:rsidRPr="00E51111" w:rsidRDefault="00E51111" w:rsidP="00E51111">
            <w:pPr>
              <w:jc w:val="center"/>
              <w:rPr>
                <w:rFonts w:ascii="Calibri" w:hAnsi="Calibri" w:cs="Calibri"/>
                <w:sz w:val="20"/>
              </w:rPr>
            </w:pPr>
            <w:r w:rsidRPr="00E51111">
              <w:rPr>
                <w:rFonts w:ascii="Calibri" w:hAnsi="Calibri" w:cs="Calibri"/>
                <w:sz w:val="20"/>
              </w:rPr>
              <w:t>0047</w:t>
            </w:r>
          </w:p>
        </w:tc>
        <w:tc>
          <w:tcPr>
            <w:tcW w:w="1276" w:type="dxa"/>
            <w:tcBorders>
              <w:top w:val="nil"/>
              <w:left w:val="nil"/>
              <w:bottom w:val="single" w:sz="4" w:space="0" w:color="auto"/>
              <w:right w:val="single" w:sz="4" w:space="0" w:color="auto"/>
            </w:tcBorders>
            <w:shd w:val="clear" w:color="auto" w:fill="auto"/>
            <w:noWrap/>
            <w:vAlign w:val="center"/>
            <w:hideMark/>
          </w:tcPr>
          <w:p w14:paraId="793AF50C"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305 444</w:t>
            </w:r>
          </w:p>
        </w:tc>
        <w:tc>
          <w:tcPr>
            <w:tcW w:w="1701" w:type="dxa"/>
            <w:tcBorders>
              <w:top w:val="nil"/>
              <w:left w:val="nil"/>
              <w:bottom w:val="single" w:sz="4" w:space="0" w:color="auto"/>
              <w:right w:val="single" w:sz="8" w:space="0" w:color="auto"/>
            </w:tcBorders>
            <w:shd w:val="clear" w:color="auto" w:fill="auto"/>
            <w:noWrap/>
            <w:vAlign w:val="center"/>
            <w:hideMark/>
          </w:tcPr>
          <w:p w14:paraId="65D7D8F3" w14:textId="77777777" w:rsidR="00E51111" w:rsidRPr="00E51111" w:rsidRDefault="00E51111" w:rsidP="00E51111">
            <w:pPr>
              <w:jc w:val="center"/>
              <w:rPr>
                <w:rFonts w:ascii="Calibri" w:hAnsi="Calibri" w:cs="Calibri"/>
                <w:color w:val="0070C0"/>
                <w:sz w:val="20"/>
              </w:rPr>
            </w:pPr>
            <w:r w:rsidRPr="00E51111">
              <w:rPr>
                <w:rFonts w:ascii="Calibri" w:hAnsi="Calibri" w:cs="Calibri"/>
                <w:color w:val="0070C0"/>
                <w:sz w:val="20"/>
              </w:rPr>
              <w:t>5 797</w:t>
            </w:r>
          </w:p>
        </w:tc>
      </w:tr>
      <w:tr w:rsidR="00E51111" w:rsidRPr="00E51111" w14:paraId="3176E6D6"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2E6E1F4" w14:textId="77777777" w:rsidR="00FF4E68" w:rsidRDefault="00E51111" w:rsidP="00E51111">
            <w:pPr>
              <w:rPr>
                <w:rFonts w:ascii="Calibri" w:hAnsi="Calibri" w:cs="Calibri"/>
                <w:sz w:val="20"/>
              </w:rPr>
            </w:pPr>
            <w:r w:rsidRPr="00E51111">
              <w:rPr>
                <w:rFonts w:ascii="Calibri" w:hAnsi="Calibri" w:cs="Calibri"/>
                <w:sz w:val="20"/>
              </w:rPr>
              <w:t xml:space="preserve">             5.Smluvní pokuty, úroky z prodlení, ostatní </w:t>
            </w:r>
          </w:p>
          <w:p w14:paraId="474A0230" w14:textId="34305795"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pokuty a penále</w:t>
            </w:r>
          </w:p>
        </w:tc>
        <w:tc>
          <w:tcPr>
            <w:tcW w:w="1701" w:type="dxa"/>
            <w:tcBorders>
              <w:top w:val="nil"/>
              <w:left w:val="nil"/>
              <w:bottom w:val="single" w:sz="4" w:space="0" w:color="auto"/>
              <w:right w:val="nil"/>
            </w:tcBorders>
            <w:shd w:val="clear" w:color="auto" w:fill="auto"/>
            <w:vAlign w:val="center"/>
            <w:hideMark/>
          </w:tcPr>
          <w:p w14:paraId="7D42C81F" w14:textId="77777777" w:rsidR="00E51111" w:rsidRPr="00E51111" w:rsidRDefault="00E51111" w:rsidP="00E51111">
            <w:pPr>
              <w:jc w:val="center"/>
              <w:rPr>
                <w:rFonts w:ascii="Calibri" w:hAnsi="Calibri" w:cs="Calibri"/>
                <w:sz w:val="20"/>
              </w:rPr>
            </w:pPr>
            <w:r w:rsidRPr="00E51111">
              <w:rPr>
                <w:rFonts w:ascii="Calibri" w:hAnsi="Calibri" w:cs="Calibri"/>
                <w:sz w:val="20"/>
              </w:rPr>
              <w:t>641,642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04418E" w14:textId="77777777" w:rsidR="00E51111" w:rsidRPr="00E51111" w:rsidRDefault="00E51111" w:rsidP="00E51111">
            <w:pPr>
              <w:jc w:val="center"/>
              <w:rPr>
                <w:rFonts w:ascii="Calibri" w:hAnsi="Calibri" w:cs="Calibri"/>
                <w:sz w:val="20"/>
              </w:rPr>
            </w:pPr>
            <w:r w:rsidRPr="00E51111">
              <w:rPr>
                <w:rFonts w:ascii="Calibri" w:hAnsi="Calibri" w:cs="Calibri"/>
                <w:sz w:val="20"/>
              </w:rPr>
              <w:t>0048</w:t>
            </w:r>
          </w:p>
        </w:tc>
        <w:tc>
          <w:tcPr>
            <w:tcW w:w="1276" w:type="dxa"/>
            <w:tcBorders>
              <w:top w:val="nil"/>
              <w:left w:val="nil"/>
              <w:bottom w:val="single" w:sz="4" w:space="0" w:color="auto"/>
              <w:right w:val="single" w:sz="4" w:space="0" w:color="auto"/>
            </w:tcBorders>
            <w:shd w:val="clear" w:color="auto" w:fill="auto"/>
            <w:noWrap/>
            <w:vAlign w:val="center"/>
            <w:hideMark/>
          </w:tcPr>
          <w:p w14:paraId="6C539476" w14:textId="77777777" w:rsidR="00E51111" w:rsidRPr="00E51111" w:rsidRDefault="00E51111" w:rsidP="00E51111">
            <w:pPr>
              <w:jc w:val="right"/>
              <w:rPr>
                <w:rFonts w:ascii="Calibri" w:hAnsi="Calibri" w:cs="Calibri"/>
                <w:sz w:val="20"/>
              </w:rPr>
            </w:pPr>
            <w:r w:rsidRPr="00E51111">
              <w:rPr>
                <w:rFonts w:ascii="Calibri" w:hAnsi="Calibri" w:cs="Calibri"/>
                <w:sz w:val="20"/>
              </w:rPr>
              <w:t>17</w:t>
            </w:r>
          </w:p>
        </w:tc>
        <w:tc>
          <w:tcPr>
            <w:tcW w:w="1701" w:type="dxa"/>
            <w:tcBorders>
              <w:top w:val="nil"/>
              <w:left w:val="nil"/>
              <w:bottom w:val="single" w:sz="4" w:space="0" w:color="auto"/>
              <w:right w:val="single" w:sz="8" w:space="0" w:color="auto"/>
            </w:tcBorders>
            <w:shd w:val="clear" w:color="auto" w:fill="auto"/>
            <w:noWrap/>
            <w:vAlign w:val="center"/>
            <w:hideMark/>
          </w:tcPr>
          <w:p w14:paraId="5D7375B1"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49395080"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98269EC" w14:textId="77777777" w:rsidR="00E51111" w:rsidRPr="00E51111" w:rsidRDefault="00E51111" w:rsidP="00E51111">
            <w:pPr>
              <w:rPr>
                <w:rFonts w:ascii="Calibri" w:hAnsi="Calibri" w:cs="Calibri"/>
                <w:sz w:val="20"/>
              </w:rPr>
            </w:pPr>
            <w:r w:rsidRPr="00E51111">
              <w:rPr>
                <w:rFonts w:ascii="Calibri" w:hAnsi="Calibri" w:cs="Calibri"/>
                <w:sz w:val="20"/>
              </w:rPr>
              <w:t xml:space="preserve">             6.Platby za odepsané pohledávky</w:t>
            </w:r>
          </w:p>
        </w:tc>
        <w:tc>
          <w:tcPr>
            <w:tcW w:w="1701" w:type="dxa"/>
            <w:tcBorders>
              <w:top w:val="nil"/>
              <w:left w:val="nil"/>
              <w:bottom w:val="single" w:sz="4" w:space="0" w:color="auto"/>
              <w:right w:val="nil"/>
            </w:tcBorders>
            <w:shd w:val="clear" w:color="auto" w:fill="auto"/>
            <w:noWrap/>
            <w:vAlign w:val="center"/>
            <w:hideMark/>
          </w:tcPr>
          <w:p w14:paraId="5B2655D4" w14:textId="77777777" w:rsidR="00E51111" w:rsidRPr="00E51111" w:rsidRDefault="00E51111" w:rsidP="00E51111">
            <w:pPr>
              <w:jc w:val="center"/>
              <w:rPr>
                <w:rFonts w:ascii="Calibri" w:hAnsi="Calibri" w:cs="Calibri"/>
                <w:sz w:val="20"/>
              </w:rPr>
            </w:pPr>
            <w:r w:rsidRPr="00E51111">
              <w:rPr>
                <w:rFonts w:ascii="Calibri" w:hAnsi="Calibri" w:cs="Calibri"/>
                <w:sz w:val="20"/>
              </w:rPr>
              <w:t>643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B790B6" w14:textId="77777777" w:rsidR="00E51111" w:rsidRPr="00E51111" w:rsidRDefault="00E51111" w:rsidP="00E51111">
            <w:pPr>
              <w:jc w:val="center"/>
              <w:rPr>
                <w:rFonts w:ascii="Calibri" w:hAnsi="Calibri" w:cs="Calibri"/>
                <w:sz w:val="20"/>
              </w:rPr>
            </w:pPr>
            <w:r w:rsidRPr="00E51111">
              <w:rPr>
                <w:rFonts w:ascii="Calibri" w:hAnsi="Calibri" w:cs="Calibri"/>
                <w:sz w:val="20"/>
              </w:rPr>
              <w:t>0049</w:t>
            </w:r>
          </w:p>
        </w:tc>
        <w:tc>
          <w:tcPr>
            <w:tcW w:w="1276" w:type="dxa"/>
            <w:tcBorders>
              <w:top w:val="nil"/>
              <w:left w:val="nil"/>
              <w:bottom w:val="single" w:sz="4" w:space="0" w:color="auto"/>
              <w:right w:val="single" w:sz="4" w:space="0" w:color="auto"/>
            </w:tcBorders>
            <w:shd w:val="clear" w:color="auto" w:fill="auto"/>
            <w:noWrap/>
            <w:vAlign w:val="center"/>
            <w:hideMark/>
          </w:tcPr>
          <w:p w14:paraId="65378921"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1E94B03A"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6D798193"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6D21784" w14:textId="77777777" w:rsidR="00E51111" w:rsidRPr="00E51111" w:rsidRDefault="00E51111" w:rsidP="00E51111">
            <w:pPr>
              <w:rPr>
                <w:rFonts w:ascii="Calibri" w:hAnsi="Calibri" w:cs="Calibri"/>
                <w:sz w:val="20"/>
              </w:rPr>
            </w:pPr>
            <w:r w:rsidRPr="00E51111">
              <w:rPr>
                <w:rFonts w:ascii="Calibri" w:hAnsi="Calibri" w:cs="Calibri"/>
                <w:sz w:val="20"/>
              </w:rPr>
              <w:t xml:space="preserve">             7.Výnosové úroky</w:t>
            </w:r>
          </w:p>
        </w:tc>
        <w:tc>
          <w:tcPr>
            <w:tcW w:w="1701" w:type="dxa"/>
            <w:tcBorders>
              <w:top w:val="nil"/>
              <w:left w:val="nil"/>
              <w:bottom w:val="single" w:sz="4" w:space="0" w:color="auto"/>
              <w:right w:val="single" w:sz="4" w:space="0" w:color="auto"/>
            </w:tcBorders>
            <w:shd w:val="clear" w:color="auto" w:fill="auto"/>
            <w:noWrap/>
            <w:vAlign w:val="center"/>
            <w:hideMark/>
          </w:tcPr>
          <w:p w14:paraId="34DCF4B3" w14:textId="77777777" w:rsidR="00E51111" w:rsidRPr="00E51111" w:rsidRDefault="00E51111" w:rsidP="00E51111">
            <w:pPr>
              <w:jc w:val="center"/>
              <w:rPr>
                <w:rFonts w:ascii="Calibri" w:hAnsi="Calibri" w:cs="Calibri"/>
                <w:sz w:val="20"/>
              </w:rPr>
            </w:pPr>
            <w:r w:rsidRPr="00E51111">
              <w:rPr>
                <w:rFonts w:ascii="Calibri" w:hAnsi="Calibri" w:cs="Calibri"/>
                <w:sz w:val="20"/>
              </w:rPr>
              <w:t>644</w:t>
            </w:r>
          </w:p>
        </w:tc>
        <w:tc>
          <w:tcPr>
            <w:tcW w:w="992" w:type="dxa"/>
            <w:tcBorders>
              <w:top w:val="nil"/>
              <w:left w:val="nil"/>
              <w:bottom w:val="single" w:sz="4" w:space="0" w:color="auto"/>
              <w:right w:val="single" w:sz="4" w:space="0" w:color="auto"/>
            </w:tcBorders>
            <w:shd w:val="clear" w:color="auto" w:fill="auto"/>
            <w:noWrap/>
            <w:vAlign w:val="center"/>
            <w:hideMark/>
          </w:tcPr>
          <w:p w14:paraId="1BA45763" w14:textId="77777777" w:rsidR="00E51111" w:rsidRPr="00E51111" w:rsidRDefault="00E51111" w:rsidP="00E51111">
            <w:pPr>
              <w:jc w:val="center"/>
              <w:rPr>
                <w:rFonts w:ascii="Calibri" w:hAnsi="Calibri" w:cs="Calibri"/>
                <w:sz w:val="20"/>
              </w:rPr>
            </w:pPr>
            <w:r w:rsidRPr="00E51111">
              <w:rPr>
                <w:rFonts w:ascii="Calibri" w:hAnsi="Calibri" w:cs="Calibri"/>
                <w:sz w:val="20"/>
              </w:rPr>
              <w:t>0050</w:t>
            </w:r>
          </w:p>
        </w:tc>
        <w:tc>
          <w:tcPr>
            <w:tcW w:w="1276" w:type="dxa"/>
            <w:tcBorders>
              <w:top w:val="nil"/>
              <w:left w:val="nil"/>
              <w:bottom w:val="single" w:sz="4" w:space="0" w:color="auto"/>
              <w:right w:val="single" w:sz="4" w:space="0" w:color="auto"/>
            </w:tcBorders>
            <w:shd w:val="clear" w:color="auto" w:fill="auto"/>
            <w:noWrap/>
            <w:vAlign w:val="center"/>
            <w:hideMark/>
          </w:tcPr>
          <w:p w14:paraId="0AB93B13" w14:textId="77777777" w:rsidR="00E51111" w:rsidRPr="00E51111" w:rsidRDefault="00E51111" w:rsidP="00E51111">
            <w:pPr>
              <w:jc w:val="right"/>
              <w:rPr>
                <w:rFonts w:ascii="Calibri" w:hAnsi="Calibri" w:cs="Calibri"/>
                <w:color w:val="3366FF"/>
                <w:sz w:val="20"/>
              </w:rPr>
            </w:pPr>
            <w:r w:rsidRPr="00E51111">
              <w:rPr>
                <w:rFonts w:ascii="Calibri" w:hAnsi="Calibri" w:cs="Calibri"/>
                <w:color w:val="3366FF"/>
                <w:sz w:val="20"/>
              </w:rPr>
              <w:t>45 045</w:t>
            </w:r>
          </w:p>
        </w:tc>
        <w:tc>
          <w:tcPr>
            <w:tcW w:w="1701" w:type="dxa"/>
            <w:tcBorders>
              <w:top w:val="nil"/>
              <w:left w:val="nil"/>
              <w:bottom w:val="single" w:sz="4" w:space="0" w:color="auto"/>
              <w:right w:val="single" w:sz="8" w:space="0" w:color="auto"/>
            </w:tcBorders>
            <w:shd w:val="clear" w:color="auto" w:fill="auto"/>
            <w:noWrap/>
            <w:vAlign w:val="center"/>
            <w:hideMark/>
          </w:tcPr>
          <w:p w14:paraId="7F1BEDAA" w14:textId="77777777" w:rsidR="00E51111" w:rsidRPr="00E51111" w:rsidRDefault="00E51111" w:rsidP="00E51111">
            <w:pPr>
              <w:jc w:val="right"/>
              <w:rPr>
                <w:rFonts w:ascii="Calibri" w:hAnsi="Calibri" w:cs="Calibri"/>
                <w:color w:val="3366FF"/>
                <w:sz w:val="20"/>
              </w:rPr>
            </w:pPr>
            <w:r w:rsidRPr="00E51111">
              <w:rPr>
                <w:rFonts w:ascii="Calibri" w:hAnsi="Calibri" w:cs="Calibri"/>
                <w:color w:val="3366FF"/>
                <w:sz w:val="20"/>
              </w:rPr>
              <w:t> </w:t>
            </w:r>
          </w:p>
        </w:tc>
      </w:tr>
      <w:tr w:rsidR="00E51111" w:rsidRPr="00E51111" w14:paraId="4A2138B6"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96CD71E" w14:textId="77777777" w:rsidR="00E51111" w:rsidRPr="00E51111" w:rsidRDefault="00E51111" w:rsidP="00E51111">
            <w:pPr>
              <w:rPr>
                <w:rFonts w:ascii="Calibri" w:hAnsi="Calibri" w:cs="Calibri"/>
                <w:sz w:val="20"/>
              </w:rPr>
            </w:pPr>
            <w:r w:rsidRPr="00E51111">
              <w:rPr>
                <w:rFonts w:ascii="Calibri" w:hAnsi="Calibri" w:cs="Calibri"/>
                <w:sz w:val="20"/>
              </w:rPr>
              <w:t xml:space="preserve">             8.Kursové zisky</w:t>
            </w:r>
          </w:p>
        </w:tc>
        <w:tc>
          <w:tcPr>
            <w:tcW w:w="1701" w:type="dxa"/>
            <w:tcBorders>
              <w:top w:val="nil"/>
              <w:left w:val="nil"/>
              <w:bottom w:val="single" w:sz="4" w:space="0" w:color="auto"/>
              <w:right w:val="single" w:sz="4" w:space="0" w:color="auto"/>
            </w:tcBorders>
            <w:shd w:val="clear" w:color="auto" w:fill="auto"/>
            <w:noWrap/>
            <w:vAlign w:val="center"/>
            <w:hideMark/>
          </w:tcPr>
          <w:p w14:paraId="0F857756" w14:textId="77777777" w:rsidR="00E51111" w:rsidRPr="00E51111" w:rsidRDefault="00E51111" w:rsidP="00E51111">
            <w:pPr>
              <w:jc w:val="center"/>
              <w:rPr>
                <w:rFonts w:ascii="Calibri" w:hAnsi="Calibri" w:cs="Calibri"/>
                <w:sz w:val="20"/>
              </w:rPr>
            </w:pPr>
            <w:r w:rsidRPr="00E51111">
              <w:rPr>
                <w:rFonts w:ascii="Calibri" w:hAnsi="Calibri" w:cs="Calibri"/>
                <w:sz w:val="20"/>
              </w:rPr>
              <w:t>645</w:t>
            </w:r>
          </w:p>
        </w:tc>
        <w:tc>
          <w:tcPr>
            <w:tcW w:w="992" w:type="dxa"/>
            <w:tcBorders>
              <w:top w:val="nil"/>
              <w:left w:val="nil"/>
              <w:bottom w:val="single" w:sz="4" w:space="0" w:color="auto"/>
              <w:right w:val="single" w:sz="4" w:space="0" w:color="auto"/>
            </w:tcBorders>
            <w:shd w:val="clear" w:color="auto" w:fill="auto"/>
            <w:noWrap/>
            <w:vAlign w:val="center"/>
            <w:hideMark/>
          </w:tcPr>
          <w:p w14:paraId="0E3FE521" w14:textId="77777777" w:rsidR="00E51111" w:rsidRPr="00E51111" w:rsidRDefault="00E51111" w:rsidP="00E51111">
            <w:pPr>
              <w:jc w:val="center"/>
              <w:rPr>
                <w:rFonts w:ascii="Calibri" w:hAnsi="Calibri" w:cs="Calibri"/>
                <w:sz w:val="20"/>
              </w:rPr>
            </w:pPr>
            <w:r w:rsidRPr="00E51111">
              <w:rPr>
                <w:rFonts w:ascii="Calibri" w:hAnsi="Calibri" w:cs="Calibri"/>
                <w:sz w:val="20"/>
              </w:rPr>
              <w:t>0051</w:t>
            </w:r>
          </w:p>
        </w:tc>
        <w:tc>
          <w:tcPr>
            <w:tcW w:w="1276" w:type="dxa"/>
            <w:tcBorders>
              <w:top w:val="nil"/>
              <w:left w:val="nil"/>
              <w:bottom w:val="single" w:sz="4" w:space="0" w:color="auto"/>
              <w:right w:val="single" w:sz="4" w:space="0" w:color="auto"/>
            </w:tcBorders>
            <w:shd w:val="clear" w:color="auto" w:fill="auto"/>
            <w:noWrap/>
            <w:vAlign w:val="center"/>
            <w:hideMark/>
          </w:tcPr>
          <w:p w14:paraId="4445D005" w14:textId="77777777" w:rsidR="00E51111" w:rsidRPr="00E51111" w:rsidRDefault="00E51111" w:rsidP="00E51111">
            <w:pPr>
              <w:jc w:val="right"/>
              <w:rPr>
                <w:rFonts w:ascii="Calibri" w:hAnsi="Calibri" w:cs="Calibri"/>
                <w:sz w:val="20"/>
              </w:rPr>
            </w:pPr>
            <w:r w:rsidRPr="00E51111">
              <w:rPr>
                <w:rFonts w:ascii="Calibri" w:hAnsi="Calibri" w:cs="Calibri"/>
                <w:sz w:val="20"/>
              </w:rPr>
              <w:t>815</w:t>
            </w:r>
          </w:p>
        </w:tc>
        <w:tc>
          <w:tcPr>
            <w:tcW w:w="1701" w:type="dxa"/>
            <w:tcBorders>
              <w:top w:val="nil"/>
              <w:left w:val="nil"/>
              <w:bottom w:val="single" w:sz="4" w:space="0" w:color="auto"/>
              <w:right w:val="single" w:sz="8" w:space="0" w:color="auto"/>
            </w:tcBorders>
            <w:shd w:val="clear" w:color="auto" w:fill="auto"/>
            <w:noWrap/>
            <w:vAlign w:val="center"/>
            <w:hideMark/>
          </w:tcPr>
          <w:p w14:paraId="454A3006" w14:textId="77777777" w:rsidR="00E51111" w:rsidRPr="00E51111" w:rsidRDefault="00E51111" w:rsidP="00E51111">
            <w:pPr>
              <w:jc w:val="right"/>
              <w:rPr>
                <w:rFonts w:ascii="Calibri" w:hAnsi="Calibri" w:cs="Calibri"/>
                <w:sz w:val="20"/>
              </w:rPr>
            </w:pPr>
            <w:r w:rsidRPr="00E51111">
              <w:rPr>
                <w:rFonts w:ascii="Calibri" w:hAnsi="Calibri" w:cs="Calibri"/>
                <w:sz w:val="20"/>
              </w:rPr>
              <w:t>35</w:t>
            </w:r>
          </w:p>
        </w:tc>
      </w:tr>
      <w:tr w:rsidR="00E51111" w:rsidRPr="00E51111" w14:paraId="05A794C0"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789727C" w14:textId="77777777" w:rsidR="00E51111" w:rsidRPr="00E51111" w:rsidRDefault="00E51111" w:rsidP="00E51111">
            <w:pPr>
              <w:rPr>
                <w:rFonts w:ascii="Calibri" w:hAnsi="Calibri" w:cs="Calibri"/>
                <w:sz w:val="20"/>
              </w:rPr>
            </w:pPr>
            <w:r w:rsidRPr="00E51111">
              <w:rPr>
                <w:rFonts w:ascii="Calibri" w:hAnsi="Calibri" w:cs="Calibri"/>
                <w:sz w:val="20"/>
              </w:rPr>
              <w:t xml:space="preserve">             9.Zúčtování fondů</w:t>
            </w:r>
          </w:p>
        </w:tc>
        <w:tc>
          <w:tcPr>
            <w:tcW w:w="1701" w:type="dxa"/>
            <w:tcBorders>
              <w:top w:val="nil"/>
              <w:left w:val="nil"/>
              <w:bottom w:val="single" w:sz="4" w:space="0" w:color="auto"/>
              <w:right w:val="single" w:sz="4" w:space="0" w:color="auto"/>
            </w:tcBorders>
            <w:shd w:val="clear" w:color="auto" w:fill="auto"/>
            <w:noWrap/>
            <w:vAlign w:val="center"/>
            <w:hideMark/>
          </w:tcPr>
          <w:p w14:paraId="6EF9ED1D" w14:textId="77777777" w:rsidR="00E51111" w:rsidRPr="00E51111" w:rsidRDefault="00E51111" w:rsidP="00E51111">
            <w:pPr>
              <w:jc w:val="center"/>
              <w:rPr>
                <w:rFonts w:ascii="Calibri" w:hAnsi="Calibri" w:cs="Calibri"/>
                <w:sz w:val="20"/>
              </w:rPr>
            </w:pPr>
            <w:r w:rsidRPr="00E51111">
              <w:rPr>
                <w:rFonts w:ascii="Calibri" w:hAnsi="Calibri" w:cs="Calibri"/>
                <w:sz w:val="20"/>
              </w:rPr>
              <w:t>648</w:t>
            </w:r>
          </w:p>
        </w:tc>
        <w:tc>
          <w:tcPr>
            <w:tcW w:w="992" w:type="dxa"/>
            <w:tcBorders>
              <w:top w:val="nil"/>
              <w:left w:val="nil"/>
              <w:bottom w:val="single" w:sz="4" w:space="0" w:color="auto"/>
              <w:right w:val="single" w:sz="4" w:space="0" w:color="auto"/>
            </w:tcBorders>
            <w:shd w:val="clear" w:color="auto" w:fill="auto"/>
            <w:noWrap/>
            <w:vAlign w:val="center"/>
            <w:hideMark/>
          </w:tcPr>
          <w:p w14:paraId="050A6B4C" w14:textId="77777777" w:rsidR="00E51111" w:rsidRPr="00E51111" w:rsidRDefault="00E51111" w:rsidP="00E51111">
            <w:pPr>
              <w:jc w:val="center"/>
              <w:rPr>
                <w:rFonts w:ascii="Calibri" w:hAnsi="Calibri" w:cs="Calibri"/>
                <w:sz w:val="20"/>
              </w:rPr>
            </w:pPr>
            <w:r w:rsidRPr="00E51111">
              <w:rPr>
                <w:rFonts w:ascii="Calibri" w:hAnsi="Calibri" w:cs="Calibri"/>
                <w:sz w:val="20"/>
              </w:rPr>
              <w:t>0052</w:t>
            </w:r>
          </w:p>
        </w:tc>
        <w:tc>
          <w:tcPr>
            <w:tcW w:w="1276" w:type="dxa"/>
            <w:tcBorders>
              <w:top w:val="nil"/>
              <w:left w:val="nil"/>
              <w:bottom w:val="single" w:sz="4" w:space="0" w:color="auto"/>
              <w:right w:val="single" w:sz="4" w:space="0" w:color="auto"/>
            </w:tcBorders>
            <w:shd w:val="clear" w:color="auto" w:fill="auto"/>
            <w:noWrap/>
            <w:vAlign w:val="center"/>
            <w:hideMark/>
          </w:tcPr>
          <w:p w14:paraId="7BC2FC87" w14:textId="77777777" w:rsidR="00E51111" w:rsidRPr="00E51111" w:rsidRDefault="00E51111" w:rsidP="00E51111">
            <w:pPr>
              <w:jc w:val="right"/>
              <w:rPr>
                <w:rFonts w:ascii="Calibri" w:hAnsi="Calibri" w:cs="Calibri"/>
                <w:sz w:val="20"/>
              </w:rPr>
            </w:pPr>
            <w:r w:rsidRPr="00E51111">
              <w:rPr>
                <w:rFonts w:ascii="Calibri" w:hAnsi="Calibri" w:cs="Calibri"/>
                <w:sz w:val="20"/>
              </w:rPr>
              <w:t>87 563</w:t>
            </w:r>
          </w:p>
        </w:tc>
        <w:tc>
          <w:tcPr>
            <w:tcW w:w="1701" w:type="dxa"/>
            <w:tcBorders>
              <w:top w:val="nil"/>
              <w:left w:val="nil"/>
              <w:bottom w:val="single" w:sz="4" w:space="0" w:color="auto"/>
              <w:right w:val="single" w:sz="8" w:space="0" w:color="auto"/>
            </w:tcBorders>
            <w:shd w:val="clear" w:color="auto" w:fill="auto"/>
            <w:noWrap/>
            <w:vAlign w:val="center"/>
            <w:hideMark/>
          </w:tcPr>
          <w:p w14:paraId="025EB08C" w14:textId="77777777" w:rsidR="00E51111" w:rsidRPr="00E51111" w:rsidRDefault="00E51111" w:rsidP="00E51111">
            <w:pPr>
              <w:jc w:val="right"/>
              <w:rPr>
                <w:rFonts w:ascii="Calibri" w:hAnsi="Calibri" w:cs="Calibri"/>
                <w:sz w:val="20"/>
              </w:rPr>
            </w:pPr>
            <w:r w:rsidRPr="00E51111">
              <w:rPr>
                <w:rFonts w:ascii="Calibri" w:hAnsi="Calibri" w:cs="Calibri"/>
                <w:sz w:val="20"/>
              </w:rPr>
              <w:t>5 762</w:t>
            </w:r>
          </w:p>
        </w:tc>
      </w:tr>
      <w:tr w:rsidR="00E51111" w:rsidRPr="00E51111" w14:paraId="49FC4378"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9022B79" w14:textId="77777777" w:rsidR="00E51111" w:rsidRPr="00E51111" w:rsidRDefault="00E51111" w:rsidP="00E51111">
            <w:pPr>
              <w:rPr>
                <w:rFonts w:ascii="Calibri" w:hAnsi="Calibri" w:cs="Calibri"/>
                <w:sz w:val="20"/>
              </w:rPr>
            </w:pPr>
            <w:r w:rsidRPr="00E51111">
              <w:rPr>
                <w:rFonts w:ascii="Calibri" w:hAnsi="Calibri" w:cs="Calibri"/>
                <w:sz w:val="20"/>
              </w:rPr>
              <w:t xml:space="preserve">             10.Jiné ostatní výnosy</w:t>
            </w:r>
          </w:p>
        </w:tc>
        <w:tc>
          <w:tcPr>
            <w:tcW w:w="1701" w:type="dxa"/>
            <w:tcBorders>
              <w:top w:val="nil"/>
              <w:left w:val="nil"/>
              <w:bottom w:val="single" w:sz="4" w:space="0" w:color="auto"/>
              <w:right w:val="single" w:sz="4" w:space="0" w:color="auto"/>
            </w:tcBorders>
            <w:shd w:val="clear" w:color="auto" w:fill="auto"/>
            <w:noWrap/>
            <w:vAlign w:val="center"/>
            <w:hideMark/>
          </w:tcPr>
          <w:p w14:paraId="334A8163" w14:textId="77777777" w:rsidR="00E51111" w:rsidRPr="00E51111" w:rsidRDefault="00E51111" w:rsidP="00E51111">
            <w:pPr>
              <w:jc w:val="center"/>
              <w:rPr>
                <w:rFonts w:ascii="Calibri" w:hAnsi="Calibri" w:cs="Calibri"/>
                <w:sz w:val="20"/>
              </w:rPr>
            </w:pPr>
            <w:r w:rsidRPr="00E51111">
              <w:rPr>
                <w:rFonts w:ascii="Calibri" w:hAnsi="Calibri" w:cs="Calibri"/>
                <w:sz w:val="20"/>
              </w:rPr>
              <w:t>649</w:t>
            </w:r>
          </w:p>
        </w:tc>
        <w:tc>
          <w:tcPr>
            <w:tcW w:w="992" w:type="dxa"/>
            <w:tcBorders>
              <w:top w:val="nil"/>
              <w:left w:val="nil"/>
              <w:bottom w:val="single" w:sz="4" w:space="0" w:color="auto"/>
              <w:right w:val="single" w:sz="4" w:space="0" w:color="auto"/>
            </w:tcBorders>
            <w:shd w:val="clear" w:color="auto" w:fill="auto"/>
            <w:noWrap/>
            <w:vAlign w:val="center"/>
            <w:hideMark/>
          </w:tcPr>
          <w:p w14:paraId="4C5285A3" w14:textId="77777777" w:rsidR="00E51111" w:rsidRPr="00E51111" w:rsidRDefault="00E51111" w:rsidP="00E51111">
            <w:pPr>
              <w:jc w:val="center"/>
              <w:rPr>
                <w:rFonts w:ascii="Calibri" w:hAnsi="Calibri" w:cs="Calibri"/>
                <w:sz w:val="20"/>
              </w:rPr>
            </w:pPr>
            <w:r w:rsidRPr="00E51111">
              <w:rPr>
                <w:rFonts w:ascii="Calibri" w:hAnsi="Calibri" w:cs="Calibri"/>
                <w:sz w:val="20"/>
              </w:rPr>
              <w:t>0053</w:t>
            </w:r>
          </w:p>
        </w:tc>
        <w:tc>
          <w:tcPr>
            <w:tcW w:w="1276" w:type="dxa"/>
            <w:tcBorders>
              <w:top w:val="nil"/>
              <w:left w:val="nil"/>
              <w:bottom w:val="single" w:sz="4" w:space="0" w:color="auto"/>
              <w:right w:val="single" w:sz="4" w:space="0" w:color="auto"/>
            </w:tcBorders>
            <w:shd w:val="clear" w:color="auto" w:fill="auto"/>
            <w:noWrap/>
            <w:vAlign w:val="center"/>
            <w:hideMark/>
          </w:tcPr>
          <w:p w14:paraId="14DDACE3" w14:textId="77777777" w:rsidR="00E51111" w:rsidRPr="00E51111" w:rsidRDefault="00E51111" w:rsidP="00E51111">
            <w:pPr>
              <w:jc w:val="right"/>
              <w:rPr>
                <w:rFonts w:ascii="Calibri" w:hAnsi="Calibri" w:cs="Calibri"/>
                <w:sz w:val="20"/>
              </w:rPr>
            </w:pPr>
            <w:r w:rsidRPr="00E51111">
              <w:rPr>
                <w:rFonts w:ascii="Calibri" w:hAnsi="Calibri" w:cs="Calibri"/>
                <w:sz w:val="20"/>
              </w:rPr>
              <w:t>172 004</w:t>
            </w:r>
          </w:p>
        </w:tc>
        <w:tc>
          <w:tcPr>
            <w:tcW w:w="1701" w:type="dxa"/>
            <w:tcBorders>
              <w:top w:val="nil"/>
              <w:left w:val="nil"/>
              <w:bottom w:val="single" w:sz="4" w:space="0" w:color="auto"/>
              <w:right w:val="single" w:sz="8" w:space="0" w:color="auto"/>
            </w:tcBorders>
            <w:shd w:val="clear" w:color="auto" w:fill="auto"/>
            <w:noWrap/>
            <w:vAlign w:val="center"/>
            <w:hideMark/>
          </w:tcPr>
          <w:p w14:paraId="173E3ECF"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0CBF113B"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DB53C3D"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V.Tržby</w:t>
            </w:r>
            <w:proofErr w:type="spellEnd"/>
            <w:r w:rsidRPr="00E51111">
              <w:rPr>
                <w:rFonts w:ascii="Calibri" w:hAnsi="Calibri" w:cs="Calibri"/>
                <w:sz w:val="20"/>
              </w:rPr>
              <w:t xml:space="preserve"> z prodeje majetku</w:t>
            </w:r>
          </w:p>
        </w:tc>
        <w:tc>
          <w:tcPr>
            <w:tcW w:w="1701" w:type="dxa"/>
            <w:tcBorders>
              <w:top w:val="nil"/>
              <w:left w:val="nil"/>
              <w:bottom w:val="single" w:sz="4" w:space="0" w:color="auto"/>
              <w:right w:val="nil"/>
            </w:tcBorders>
            <w:shd w:val="clear" w:color="auto" w:fill="auto"/>
            <w:noWrap/>
            <w:vAlign w:val="center"/>
            <w:hideMark/>
          </w:tcPr>
          <w:p w14:paraId="5CD4F4B5" w14:textId="77777777" w:rsidR="00E51111" w:rsidRPr="00E51111" w:rsidRDefault="00E51111" w:rsidP="00E51111">
            <w:pPr>
              <w:jc w:val="center"/>
              <w:rPr>
                <w:rFonts w:ascii="Calibri" w:hAnsi="Calibri" w:cs="Calibri"/>
                <w:sz w:val="20"/>
              </w:rPr>
            </w:pPr>
            <w:r w:rsidRPr="00E51111">
              <w:rPr>
                <w:rFonts w:ascii="Calibri" w:hAnsi="Calibri" w:cs="Calibri"/>
                <w:sz w:val="20"/>
              </w:rPr>
              <w:t>ř.55 až 59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BCAA07" w14:textId="77777777" w:rsidR="00E51111" w:rsidRPr="00E51111" w:rsidRDefault="00E51111" w:rsidP="00E51111">
            <w:pPr>
              <w:jc w:val="center"/>
              <w:rPr>
                <w:rFonts w:ascii="Calibri" w:hAnsi="Calibri" w:cs="Calibri"/>
                <w:sz w:val="20"/>
              </w:rPr>
            </w:pPr>
            <w:r w:rsidRPr="00E51111">
              <w:rPr>
                <w:rFonts w:ascii="Calibri" w:hAnsi="Calibri" w:cs="Calibri"/>
                <w:sz w:val="20"/>
              </w:rPr>
              <w:t>0054</w:t>
            </w:r>
          </w:p>
        </w:tc>
        <w:tc>
          <w:tcPr>
            <w:tcW w:w="1276" w:type="dxa"/>
            <w:tcBorders>
              <w:top w:val="nil"/>
              <w:left w:val="nil"/>
              <w:bottom w:val="single" w:sz="4" w:space="0" w:color="auto"/>
              <w:right w:val="single" w:sz="4" w:space="0" w:color="auto"/>
            </w:tcBorders>
            <w:shd w:val="clear" w:color="auto" w:fill="auto"/>
            <w:noWrap/>
            <w:vAlign w:val="center"/>
            <w:hideMark/>
          </w:tcPr>
          <w:p w14:paraId="10D3CC6D"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95</w:t>
            </w:r>
          </w:p>
        </w:tc>
        <w:tc>
          <w:tcPr>
            <w:tcW w:w="1701" w:type="dxa"/>
            <w:tcBorders>
              <w:top w:val="nil"/>
              <w:left w:val="nil"/>
              <w:bottom w:val="single" w:sz="4" w:space="0" w:color="auto"/>
              <w:right w:val="single" w:sz="8" w:space="0" w:color="auto"/>
            </w:tcBorders>
            <w:shd w:val="clear" w:color="auto" w:fill="auto"/>
            <w:noWrap/>
            <w:vAlign w:val="center"/>
            <w:hideMark/>
          </w:tcPr>
          <w:p w14:paraId="28562B12" w14:textId="77777777" w:rsidR="00E51111" w:rsidRPr="00E51111" w:rsidRDefault="00E51111" w:rsidP="00E51111">
            <w:pPr>
              <w:jc w:val="center"/>
              <w:rPr>
                <w:rFonts w:ascii="Calibri" w:hAnsi="Calibri" w:cs="Calibri"/>
                <w:color w:val="0070C0"/>
                <w:sz w:val="20"/>
              </w:rPr>
            </w:pPr>
            <w:r w:rsidRPr="00E51111">
              <w:rPr>
                <w:rFonts w:ascii="Calibri" w:hAnsi="Calibri" w:cs="Calibri"/>
                <w:color w:val="0070C0"/>
                <w:sz w:val="20"/>
              </w:rPr>
              <w:t>7</w:t>
            </w:r>
          </w:p>
        </w:tc>
      </w:tr>
      <w:tr w:rsidR="00E51111" w:rsidRPr="00E51111" w14:paraId="47D81ED0"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069BFB3" w14:textId="77777777" w:rsidR="00FF4E68" w:rsidRDefault="00E51111" w:rsidP="00E51111">
            <w:pPr>
              <w:rPr>
                <w:rFonts w:ascii="Calibri" w:hAnsi="Calibri" w:cs="Calibri"/>
                <w:sz w:val="20"/>
              </w:rPr>
            </w:pPr>
            <w:r w:rsidRPr="00E51111">
              <w:rPr>
                <w:rFonts w:ascii="Calibri" w:hAnsi="Calibri" w:cs="Calibri"/>
                <w:sz w:val="20"/>
              </w:rPr>
              <w:t xml:space="preserve">             11.Tržby z prodeje </w:t>
            </w:r>
            <w:proofErr w:type="spellStart"/>
            <w:r w:rsidRPr="00E51111">
              <w:rPr>
                <w:rFonts w:ascii="Calibri" w:hAnsi="Calibri" w:cs="Calibri"/>
                <w:sz w:val="20"/>
              </w:rPr>
              <w:t>dlouh</w:t>
            </w:r>
            <w:proofErr w:type="spellEnd"/>
            <w:r w:rsidRPr="00E51111">
              <w:rPr>
                <w:rFonts w:ascii="Calibri" w:hAnsi="Calibri" w:cs="Calibri"/>
                <w:sz w:val="20"/>
              </w:rPr>
              <w:t xml:space="preserve">. nehmotného a </w:t>
            </w:r>
          </w:p>
          <w:p w14:paraId="1904C70C" w14:textId="2483774B"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hmotného majetku</w:t>
            </w:r>
          </w:p>
        </w:tc>
        <w:tc>
          <w:tcPr>
            <w:tcW w:w="1701" w:type="dxa"/>
            <w:tcBorders>
              <w:top w:val="nil"/>
              <w:left w:val="nil"/>
              <w:bottom w:val="single" w:sz="4" w:space="0" w:color="auto"/>
              <w:right w:val="single" w:sz="4" w:space="0" w:color="auto"/>
            </w:tcBorders>
            <w:shd w:val="clear" w:color="auto" w:fill="auto"/>
            <w:noWrap/>
            <w:vAlign w:val="center"/>
            <w:hideMark/>
          </w:tcPr>
          <w:p w14:paraId="6754DD31" w14:textId="77777777" w:rsidR="00E51111" w:rsidRPr="00E51111" w:rsidRDefault="00E51111" w:rsidP="00E51111">
            <w:pPr>
              <w:jc w:val="center"/>
              <w:rPr>
                <w:rFonts w:ascii="Calibri" w:hAnsi="Calibri" w:cs="Calibri"/>
                <w:sz w:val="20"/>
              </w:rPr>
            </w:pPr>
            <w:r w:rsidRPr="00E51111">
              <w:rPr>
                <w:rFonts w:ascii="Calibri" w:hAnsi="Calibri" w:cs="Calibri"/>
                <w:sz w:val="20"/>
              </w:rPr>
              <w:t>652</w:t>
            </w:r>
          </w:p>
        </w:tc>
        <w:tc>
          <w:tcPr>
            <w:tcW w:w="992" w:type="dxa"/>
            <w:tcBorders>
              <w:top w:val="nil"/>
              <w:left w:val="nil"/>
              <w:bottom w:val="single" w:sz="4" w:space="0" w:color="auto"/>
              <w:right w:val="single" w:sz="4" w:space="0" w:color="auto"/>
            </w:tcBorders>
            <w:shd w:val="clear" w:color="auto" w:fill="auto"/>
            <w:noWrap/>
            <w:vAlign w:val="center"/>
            <w:hideMark/>
          </w:tcPr>
          <w:p w14:paraId="3DB685BB" w14:textId="77777777" w:rsidR="00E51111" w:rsidRPr="00E51111" w:rsidRDefault="00E51111" w:rsidP="00E51111">
            <w:pPr>
              <w:jc w:val="center"/>
              <w:rPr>
                <w:rFonts w:ascii="Calibri" w:hAnsi="Calibri" w:cs="Calibri"/>
                <w:sz w:val="20"/>
              </w:rPr>
            </w:pPr>
            <w:r w:rsidRPr="00E51111">
              <w:rPr>
                <w:rFonts w:ascii="Calibri" w:hAnsi="Calibri" w:cs="Calibri"/>
                <w:sz w:val="20"/>
              </w:rPr>
              <w:t>0055</w:t>
            </w:r>
          </w:p>
        </w:tc>
        <w:tc>
          <w:tcPr>
            <w:tcW w:w="1276" w:type="dxa"/>
            <w:tcBorders>
              <w:top w:val="nil"/>
              <w:left w:val="nil"/>
              <w:bottom w:val="single" w:sz="4" w:space="0" w:color="auto"/>
              <w:right w:val="single" w:sz="4" w:space="0" w:color="auto"/>
            </w:tcBorders>
            <w:shd w:val="clear" w:color="auto" w:fill="auto"/>
            <w:noWrap/>
            <w:vAlign w:val="center"/>
            <w:hideMark/>
          </w:tcPr>
          <w:p w14:paraId="1E35241D" w14:textId="77777777" w:rsidR="00E51111" w:rsidRPr="00E51111" w:rsidRDefault="00E51111" w:rsidP="00E51111">
            <w:pPr>
              <w:jc w:val="right"/>
              <w:rPr>
                <w:rFonts w:ascii="Calibri" w:hAnsi="Calibri" w:cs="Calibri"/>
                <w:sz w:val="20"/>
              </w:rPr>
            </w:pPr>
            <w:r w:rsidRPr="00E51111">
              <w:rPr>
                <w:rFonts w:ascii="Calibri" w:hAnsi="Calibri" w:cs="Calibri"/>
                <w:sz w:val="20"/>
              </w:rPr>
              <w:t>38</w:t>
            </w:r>
          </w:p>
        </w:tc>
        <w:tc>
          <w:tcPr>
            <w:tcW w:w="1701" w:type="dxa"/>
            <w:tcBorders>
              <w:top w:val="nil"/>
              <w:left w:val="nil"/>
              <w:bottom w:val="single" w:sz="4" w:space="0" w:color="auto"/>
              <w:right w:val="single" w:sz="8" w:space="0" w:color="auto"/>
            </w:tcBorders>
            <w:shd w:val="clear" w:color="auto" w:fill="auto"/>
            <w:noWrap/>
            <w:vAlign w:val="center"/>
            <w:hideMark/>
          </w:tcPr>
          <w:p w14:paraId="77B72374"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2827CD1E"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922ED33" w14:textId="77777777" w:rsidR="00E51111" w:rsidRPr="00E51111" w:rsidRDefault="00E51111" w:rsidP="00E51111">
            <w:pPr>
              <w:rPr>
                <w:rFonts w:ascii="Calibri" w:hAnsi="Calibri" w:cs="Calibri"/>
                <w:sz w:val="20"/>
              </w:rPr>
            </w:pPr>
            <w:r w:rsidRPr="00E51111">
              <w:rPr>
                <w:rFonts w:ascii="Calibri" w:hAnsi="Calibri" w:cs="Calibri"/>
                <w:sz w:val="20"/>
              </w:rPr>
              <w:t xml:space="preserve">             12.Tržby z prodeje cenných papírů a podílů</w:t>
            </w:r>
          </w:p>
        </w:tc>
        <w:tc>
          <w:tcPr>
            <w:tcW w:w="1701" w:type="dxa"/>
            <w:tcBorders>
              <w:top w:val="nil"/>
              <w:left w:val="nil"/>
              <w:bottom w:val="single" w:sz="4" w:space="0" w:color="auto"/>
              <w:right w:val="single" w:sz="4" w:space="0" w:color="auto"/>
            </w:tcBorders>
            <w:shd w:val="clear" w:color="auto" w:fill="auto"/>
            <w:noWrap/>
            <w:vAlign w:val="center"/>
            <w:hideMark/>
          </w:tcPr>
          <w:p w14:paraId="5BF29CFC" w14:textId="77777777" w:rsidR="00E51111" w:rsidRPr="00E51111" w:rsidRDefault="00E51111" w:rsidP="00E51111">
            <w:pPr>
              <w:jc w:val="center"/>
              <w:rPr>
                <w:rFonts w:ascii="Calibri" w:hAnsi="Calibri" w:cs="Calibri"/>
                <w:sz w:val="20"/>
              </w:rPr>
            </w:pPr>
            <w:r w:rsidRPr="00E51111">
              <w:rPr>
                <w:rFonts w:ascii="Calibri" w:hAnsi="Calibri" w:cs="Calibri"/>
                <w:sz w:val="20"/>
              </w:rPr>
              <w:t>653</w:t>
            </w:r>
          </w:p>
        </w:tc>
        <w:tc>
          <w:tcPr>
            <w:tcW w:w="992" w:type="dxa"/>
            <w:tcBorders>
              <w:top w:val="nil"/>
              <w:left w:val="nil"/>
              <w:bottom w:val="single" w:sz="4" w:space="0" w:color="auto"/>
              <w:right w:val="single" w:sz="4" w:space="0" w:color="auto"/>
            </w:tcBorders>
            <w:shd w:val="clear" w:color="auto" w:fill="auto"/>
            <w:noWrap/>
            <w:vAlign w:val="center"/>
            <w:hideMark/>
          </w:tcPr>
          <w:p w14:paraId="057D5920" w14:textId="77777777" w:rsidR="00E51111" w:rsidRPr="00E51111" w:rsidRDefault="00E51111" w:rsidP="00E51111">
            <w:pPr>
              <w:jc w:val="center"/>
              <w:rPr>
                <w:rFonts w:ascii="Calibri" w:hAnsi="Calibri" w:cs="Calibri"/>
                <w:sz w:val="20"/>
              </w:rPr>
            </w:pPr>
            <w:r w:rsidRPr="00E51111">
              <w:rPr>
                <w:rFonts w:ascii="Calibri" w:hAnsi="Calibri" w:cs="Calibri"/>
                <w:sz w:val="20"/>
              </w:rPr>
              <w:t>0056</w:t>
            </w:r>
          </w:p>
        </w:tc>
        <w:tc>
          <w:tcPr>
            <w:tcW w:w="1276" w:type="dxa"/>
            <w:tcBorders>
              <w:top w:val="nil"/>
              <w:left w:val="nil"/>
              <w:bottom w:val="single" w:sz="4" w:space="0" w:color="auto"/>
              <w:right w:val="single" w:sz="4" w:space="0" w:color="auto"/>
            </w:tcBorders>
            <w:shd w:val="clear" w:color="auto" w:fill="auto"/>
            <w:noWrap/>
            <w:vAlign w:val="center"/>
            <w:hideMark/>
          </w:tcPr>
          <w:p w14:paraId="34D0D17B"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4A011FA5"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66B26D97"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9F4B904" w14:textId="77777777" w:rsidR="00E51111" w:rsidRPr="00E51111" w:rsidRDefault="00E51111" w:rsidP="00E51111">
            <w:pPr>
              <w:rPr>
                <w:rFonts w:ascii="Calibri" w:hAnsi="Calibri" w:cs="Calibri"/>
                <w:sz w:val="20"/>
              </w:rPr>
            </w:pPr>
            <w:r w:rsidRPr="00E51111">
              <w:rPr>
                <w:rFonts w:ascii="Calibri" w:hAnsi="Calibri" w:cs="Calibri"/>
                <w:sz w:val="20"/>
              </w:rPr>
              <w:t xml:space="preserve">             13.Tržby z prodeje materiálu</w:t>
            </w:r>
          </w:p>
        </w:tc>
        <w:tc>
          <w:tcPr>
            <w:tcW w:w="1701" w:type="dxa"/>
            <w:tcBorders>
              <w:top w:val="nil"/>
              <w:left w:val="nil"/>
              <w:bottom w:val="single" w:sz="4" w:space="0" w:color="auto"/>
              <w:right w:val="single" w:sz="4" w:space="0" w:color="auto"/>
            </w:tcBorders>
            <w:shd w:val="clear" w:color="auto" w:fill="auto"/>
            <w:noWrap/>
            <w:vAlign w:val="center"/>
            <w:hideMark/>
          </w:tcPr>
          <w:p w14:paraId="5C6A7C02" w14:textId="77777777" w:rsidR="00E51111" w:rsidRPr="00E51111" w:rsidRDefault="00E51111" w:rsidP="00E51111">
            <w:pPr>
              <w:jc w:val="center"/>
              <w:rPr>
                <w:rFonts w:ascii="Calibri" w:hAnsi="Calibri" w:cs="Calibri"/>
                <w:sz w:val="20"/>
              </w:rPr>
            </w:pPr>
            <w:r w:rsidRPr="00E51111">
              <w:rPr>
                <w:rFonts w:ascii="Calibri" w:hAnsi="Calibri" w:cs="Calibri"/>
                <w:sz w:val="20"/>
              </w:rPr>
              <w:t>654</w:t>
            </w:r>
          </w:p>
        </w:tc>
        <w:tc>
          <w:tcPr>
            <w:tcW w:w="992" w:type="dxa"/>
            <w:tcBorders>
              <w:top w:val="nil"/>
              <w:left w:val="nil"/>
              <w:bottom w:val="single" w:sz="4" w:space="0" w:color="auto"/>
              <w:right w:val="single" w:sz="4" w:space="0" w:color="auto"/>
            </w:tcBorders>
            <w:shd w:val="clear" w:color="auto" w:fill="auto"/>
            <w:noWrap/>
            <w:vAlign w:val="center"/>
            <w:hideMark/>
          </w:tcPr>
          <w:p w14:paraId="7C244359" w14:textId="77777777" w:rsidR="00E51111" w:rsidRPr="00E51111" w:rsidRDefault="00E51111" w:rsidP="00E51111">
            <w:pPr>
              <w:jc w:val="center"/>
              <w:rPr>
                <w:rFonts w:ascii="Calibri" w:hAnsi="Calibri" w:cs="Calibri"/>
                <w:sz w:val="20"/>
              </w:rPr>
            </w:pPr>
            <w:r w:rsidRPr="00E51111">
              <w:rPr>
                <w:rFonts w:ascii="Calibri" w:hAnsi="Calibri" w:cs="Calibri"/>
                <w:sz w:val="20"/>
              </w:rPr>
              <w:t>0057</w:t>
            </w:r>
          </w:p>
        </w:tc>
        <w:tc>
          <w:tcPr>
            <w:tcW w:w="1276" w:type="dxa"/>
            <w:tcBorders>
              <w:top w:val="nil"/>
              <w:left w:val="nil"/>
              <w:bottom w:val="single" w:sz="4" w:space="0" w:color="auto"/>
              <w:right w:val="single" w:sz="4" w:space="0" w:color="auto"/>
            </w:tcBorders>
            <w:shd w:val="clear" w:color="auto" w:fill="auto"/>
            <w:noWrap/>
            <w:vAlign w:val="center"/>
            <w:hideMark/>
          </w:tcPr>
          <w:p w14:paraId="16389962" w14:textId="77777777" w:rsidR="00E51111" w:rsidRPr="00E51111" w:rsidRDefault="00E51111" w:rsidP="00E51111">
            <w:pPr>
              <w:jc w:val="right"/>
              <w:rPr>
                <w:rFonts w:ascii="Calibri" w:hAnsi="Calibri" w:cs="Calibri"/>
                <w:sz w:val="20"/>
              </w:rPr>
            </w:pPr>
            <w:r w:rsidRPr="00E51111">
              <w:rPr>
                <w:rFonts w:ascii="Calibri" w:hAnsi="Calibri" w:cs="Calibri"/>
                <w:sz w:val="20"/>
              </w:rPr>
              <w:t>57</w:t>
            </w:r>
          </w:p>
        </w:tc>
        <w:tc>
          <w:tcPr>
            <w:tcW w:w="1701" w:type="dxa"/>
            <w:tcBorders>
              <w:top w:val="nil"/>
              <w:left w:val="nil"/>
              <w:bottom w:val="single" w:sz="4" w:space="0" w:color="auto"/>
              <w:right w:val="single" w:sz="8" w:space="0" w:color="auto"/>
            </w:tcBorders>
            <w:shd w:val="clear" w:color="auto" w:fill="auto"/>
            <w:noWrap/>
            <w:vAlign w:val="center"/>
            <w:hideMark/>
          </w:tcPr>
          <w:p w14:paraId="1460F562" w14:textId="77777777" w:rsidR="00E51111" w:rsidRPr="00E51111" w:rsidRDefault="00E51111" w:rsidP="00E51111">
            <w:pPr>
              <w:jc w:val="right"/>
              <w:rPr>
                <w:rFonts w:ascii="Calibri" w:hAnsi="Calibri" w:cs="Calibri"/>
                <w:sz w:val="20"/>
              </w:rPr>
            </w:pPr>
            <w:r w:rsidRPr="00E51111">
              <w:rPr>
                <w:rFonts w:ascii="Calibri" w:hAnsi="Calibri" w:cs="Calibri"/>
                <w:sz w:val="20"/>
              </w:rPr>
              <w:t>7</w:t>
            </w:r>
          </w:p>
        </w:tc>
      </w:tr>
      <w:tr w:rsidR="00E51111" w:rsidRPr="00E51111" w14:paraId="1084CBDC"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69926D6" w14:textId="77777777" w:rsidR="00FF4E68" w:rsidRDefault="00E51111" w:rsidP="00E51111">
            <w:pPr>
              <w:rPr>
                <w:rFonts w:ascii="Calibri" w:hAnsi="Calibri" w:cs="Calibri"/>
                <w:sz w:val="20"/>
              </w:rPr>
            </w:pPr>
            <w:r w:rsidRPr="00E51111">
              <w:rPr>
                <w:rFonts w:ascii="Calibri" w:hAnsi="Calibri" w:cs="Calibri"/>
                <w:sz w:val="20"/>
              </w:rPr>
              <w:t xml:space="preserve">             14.Výnosy z krátkodobého finančního </w:t>
            </w:r>
          </w:p>
          <w:p w14:paraId="66233483" w14:textId="5B751403"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majetku</w:t>
            </w:r>
          </w:p>
        </w:tc>
        <w:tc>
          <w:tcPr>
            <w:tcW w:w="1701" w:type="dxa"/>
            <w:tcBorders>
              <w:top w:val="nil"/>
              <w:left w:val="nil"/>
              <w:bottom w:val="single" w:sz="4" w:space="0" w:color="auto"/>
              <w:right w:val="single" w:sz="4" w:space="0" w:color="auto"/>
            </w:tcBorders>
            <w:shd w:val="clear" w:color="auto" w:fill="auto"/>
            <w:noWrap/>
            <w:vAlign w:val="center"/>
            <w:hideMark/>
          </w:tcPr>
          <w:p w14:paraId="6FA26CB0" w14:textId="77777777" w:rsidR="00E51111" w:rsidRPr="00E51111" w:rsidRDefault="00E51111" w:rsidP="00E51111">
            <w:pPr>
              <w:jc w:val="center"/>
              <w:rPr>
                <w:rFonts w:ascii="Calibri" w:hAnsi="Calibri" w:cs="Calibri"/>
                <w:sz w:val="20"/>
              </w:rPr>
            </w:pPr>
            <w:r w:rsidRPr="00E51111">
              <w:rPr>
                <w:rFonts w:ascii="Calibri" w:hAnsi="Calibri" w:cs="Calibri"/>
                <w:sz w:val="20"/>
              </w:rPr>
              <w:t>655</w:t>
            </w:r>
          </w:p>
        </w:tc>
        <w:tc>
          <w:tcPr>
            <w:tcW w:w="992" w:type="dxa"/>
            <w:tcBorders>
              <w:top w:val="nil"/>
              <w:left w:val="nil"/>
              <w:bottom w:val="single" w:sz="4" w:space="0" w:color="auto"/>
              <w:right w:val="single" w:sz="4" w:space="0" w:color="auto"/>
            </w:tcBorders>
            <w:shd w:val="clear" w:color="auto" w:fill="auto"/>
            <w:noWrap/>
            <w:vAlign w:val="center"/>
            <w:hideMark/>
          </w:tcPr>
          <w:p w14:paraId="453099BE" w14:textId="77777777" w:rsidR="00E51111" w:rsidRPr="00E51111" w:rsidRDefault="00E51111" w:rsidP="00E51111">
            <w:pPr>
              <w:jc w:val="center"/>
              <w:rPr>
                <w:rFonts w:ascii="Calibri" w:hAnsi="Calibri" w:cs="Calibri"/>
                <w:sz w:val="20"/>
              </w:rPr>
            </w:pPr>
            <w:r w:rsidRPr="00E51111">
              <w:rPr>
                <w:rFonts w:ascii="Calibri" w:hAnsi="Calibri" w:cs="Calibri"/>
                <w:sz w:val="20"/>
              </w:rPr>
              <w:t>0058</w:t>
            </w:r>
          </w:p>
        </w:tc>
        <w:tc>
          <w:tcPr>
            <w:tcW w:w="1276" w:type="dxa"/>
            <w:tcBorders>
              <w:top w:val="nil"/>
              <w:left w:val="nil"/>
              <w:bottom w:val="single" w:sz="4" w:space="0" w:color="auto"/>
              <w:right w:val="single" w:sz="4" w:space="0" w:color="auto"/>
            </w:tcBorders>
            <w:shd w:val="clear" w:color="auto" w:fill="auto"/>
            <w:noWrap/>
            <w:vAlign w:val="center"/>
            <w:hideMark/>
          </w:tcPr>
          <w:p w14:paraId="7486E6F6"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76575C82"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038F0C0F"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3BE6379" w14:textId="77777777" w:rsidR="00FF4E68" w:rsidRDefault="00E51111" w:rsidP="00E51111">
            <w:pPr>
              <w:rPr>
                <w:rFonts w:ascii="Calibri" w:hAnsi="Calibri" w:cs="Calibri"/>
                <w:sz w:val="20"/>
              </w:rPr>
            </w:pPr>
            <w:r w:rsidRPr="00E51111">
              <w:rPr>
                <w:rFonts w:ascii="Calibri" w:hAnsi="Calibri" w:cs="Calibri"/>
                <w:sz w:val="20"/>
              </w:rPr>
              <w:t xml:space="preserve">             15.Výnosy z dlouhodobého finančního </w:t>
            </w:r>
          </w:p>
          <w:p w14:paraId="518D684D" w14:textId="78504711"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majetku</w:t>
            </w:r>
          </w:p>
        </w:tc>
        <w:tc>
          <w:tcPr>
            <w:tcW w:w="1701" w:type="dxa"/>
            <w:tcBorders>
              <w:top w:val="nil"/>
              <w:left w:val="nil"/>
              <w:bottom w:val="single" w:sz="4" w:space="0" w:color="auto"/>
              <w:right w:val="single" w:sz="4" w:space="0" w:color="auto"/>
            </w:tcBorders>
            <w:shd w:val="clear" w:color="auto" w:fill="auto"/>
            <w:noWrap/>
            <w:vAlign w:val="center"/>
            <w:hideMark/>
          </w:tcPr>
          <w:p w14:paraId="38E72059" w14:textId="77777777" w:rsidR="00E51111" w:rsidRPr="00E51111" w:rsidRDefault="00E51111" w:rsidP="00E51111">
            <w:pPr>
              <w:jc w:val="center"/>
              <w:rPr>
                <w:rFonts w:ascii="Calibri" w:hAnsi="Calibri" w:cs="Calibri"/>
                <w:sz w:val="20"/>
              </w:rPr>
            </w:pPr>
            <w:r w:rsidRPr="00E51111">
              <w:rPr>
                <w:rFonts w:ascii="Calibri" w:hAnsi="Calibri" w:cs="Calibri"/>
                <w:sz w:val="20"/>
              </w:rPr>
              <w:t>657</w:t>
            </w:r>
          </w:p>
        </w:tc>
        <w:tc>
          <w:tcPr>
            <w:tcW w:w="992" w:type="dxa"/>
            <w:tcBorders>
              <w:top w:val="nil"/>
              <w:left w:val="nil"/>
              <w:bottom w:val="single" w:sz="4" w:space="0" w:color="auto"/>
              <w:right w:val="single" w:sz="4" w:space="0" w:color="auto"/>
            </w:tcBorders>
            <w:shd w:val="clear" w:color="auto" w:fill="auto"/>
            <w:noWrap/>
            <w:vAlign w:val="center"/>
            <w:hideMark/>
          </w:tcPr>
          <w:p w14:paraId="15D0D006" w14:textId="77777777" w:rsidR="00E51111" w:rsidRPr="00E51111" w:rsidRDefault="00E51111" w:rsidP="00E51111">
            <w:pPr>
              <w:jc w:val="center"/>
              <w:rPr>
                <w:rFonts w:ascii="Calibri" w:hAnsi="Calibri" w:cs="Calibri"/>
                <w:sz w:val="20"/>
              </w:rPr>
            </w:pPr>
            <w:r w:rsidRPr="00E51111">
              <w:rPr>
                <w:rFonts w:ascii="Calibri" w:hAnsi="Calibri" w:cs="Calibri"/>
                <w:sz w:val="20"/>
              </w:rPr>
              <w:t>0059</w:t>
            </w:r>
          </w:p>
        </w:tc>
        <w:tc>
          <w:tcPr>
            <w:tcW w:w="1276" w:type="dxa"/>
            <w:tcBorders>
              <w:top w:val="nil"/>
              <w:left w:val="nil"/>
              <w:bottom w:val="single" w:sz="4" w:space="0" w:color="auto"/>
              <w:right w:val="single" w:sz="4" w:space="0" w:color="auto"/>
            </w:tcBorders>
            <w:shd w:val="clear" w:color="auto" w:fill="auto"/>
            <w:noWrap/>
            <w:vAlign w:val="center"/>
            <w:hideMark/>
          </w:tcPr>
          <w:p w14:paraId="06C939EB"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70BFA7A3"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7C197F51" w14:textId="77777777" w:rsidTr="009C72F8">
        <w:trPr>
          <w:trHeight w:val="270"/>
        </w:trPr>
        <w:tc>
          <w:tcPr>
            <w:tcW w:w="4385" w:type="dxa"/>
            <w:tcBorders>
              <w:top w:val="nil"/>
              <w:left w:val="single" w:sz="8" w:space="0" w:color="auto"/>
              <w:bottom w:val="single" w:sz="8" w:space="0" w:color="auto"/>
              <w:right w:val="single" w:sz="8" w:space="0" w:color="auto"/>
            </w:tcBorders>
            <w:shd w:val="clear" w:color="auto" w:fill="auto"/>
            <w:vAlign w:val="center"/>
            <w:hideMark/>
          </w:tcPr>
          <w:p w14:paraId="21CE4809" w14:textId="77777777" w:rsidR="00E51111" w:rsidRPr="00E51111" w:rsidRDefault="00E51111" w:rsidP="00E51111">
            <w:pPr>
              <w:rPr>
                <w:rFonts w:ascii="Calibri" w:hAnsi="Calibri" w:cs="Calibri"/>
                <w:sz w:val="20"/>
              </w:rPr>
            </w:pPr>
            <w:r w:rsidRPr="00E51111">
              <w:rPr>
                <w:rFonts w:ascii="Calibri" w:hAnsi="Calibri" w:cs="Calibri"/>
                <w:sz w:val="20"/>
              </w:rPr>
              <w:t>Výnosy celkem</w:t>
            </w:r>
          </w:p>
        </w:tc>
        <w:tc>
          <w:tcPr>
            <w:tcW w:w="1701" w:type="dxa"/>
            <w:tcBorders>
              <w:top w:val="nil"/>
              <w:left w:val="nil"/>
              <w:bottom w:val="single" w:sz="8" w:space="0" w:color="auto"/>
              <w:right w:val="single" w:sz="4" w:space="0" w:color="auto"/>
            </w:tcBorders>
            <w:shd w:val="clear" w:color="auto" w:fill="auto"/>
            <w:vAlign w:val="center"/>
            <w:hideMark/>
          </w:tcPr>
          <w:p w14:paraId="01AE37AC" w14:textId="77777777" w:rsidR="00E51111" w:rsidRPr="00E51111" w:rsidRDefault="00E51111" w:rsidP="00E51111">
            <w:pPr>
              <w:jc w:val="center"/>
              <w:rPr>
                <w:rFonts w:ascii="Calibri" w:hAnsi="Calibri" w:cs="Calibri"/>
                <w:sz w:val="20"/>
              </w:rPr>
            </w:pPr>
            <w:r w:rsidRPr="00E51111">
              <w:rPr>
                <w:rFonts w:ascii="Calibri" w:hAnsi="Calibri" w:cs="Calibri"/>
                <w:sz w:val="20"/>
              </w:rPr>
              <w:t xml:space="preserve">ř.40+42+46+47+54 </w:t>
            </w:r>
          </w:p>
        </w:tc>
        <w:tc>
          <w:tcPr>
            <w:tcW w:w="992" w:type="dxa"/>
            <w:tcBorders>
              <w:top w:val="nil"/>
              <w:left w:val="nil"/>
              <w:bottom w:val="single" w:sz="8" w:space="0" w:color="auto"/>
              <w:right w:val="single" w:sz="4" w:space="0" w:color="auto"/>
            </w:tcBorders>
            <w:shd w:val="clear" w:color="auto" w:fill="auto"/>
            <w:noWrap/>
            <w:vAlign w:val="center"/>
            <w:hideMark/>
          </w:tcPr>
          <w:p w14:paraId="139A7005" w14:textId="77777777" w:rsidR="00E51111" w:rsidRPr="00E51111" w:rsidRDefault="00E51111" w:rsidP="00E51111">
            <w:pPr>
              <w:jc w:val="center"/>
              <w:rPr>
                <w:rFonts w:ascii="Calibri" w:hAnsi="Calibri" w:cs="Calibri"/>
                <w:sz w:val="20"/>
              </w:rPr>
            </w:pPr>
            <w:r w:rsidRPr="00E51111">
              <w:rPr>
                <w:rFonts w:ascii="Calibri" w:hAnsi="Calibri" w:cs="Calibri"/>
                <w:sz w:val="20"/>
              </w:rPr>
              <w:t>0060</w:t>
            </w:r>
          </w:p>
        </w:tc>
        <w:tc>
          <w:tcPr>
            <w:tcW w:w="1276" w:type="dxa"/>
            <w:tcBorders>
              <w:top w:val="nil"/>
              <w:left w:val="nil"/>
              <w:bottom w:val="single" w:sz="8" w:space="0" w:color="auto"/>
              <w:right w:val="single" w:sz="4" w:space="0" w:color="auto"/>
            </w:tcBorders>
            <w:shd w:val="clear" w:color="auto" w:fill="auto"/>
            <w:noWrap/>
            <w:vAlign w:val="center"/>
            <w:hideMark/>
          </w:tcPr>
          <w:p w14:paraId="26C81B94"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1 482 887</w:t>
            </w:r>
          </w:p>
        </w:tc>
        <w:tc>
          <w:tcPr>
            <w:tcW w:w="1701" w:type="dxa"/>
            <w:tcBorders>
              <w:top w:val="nil"/>
              <w:left w:val="nil"/>
              <w:bottom w:val="single" w:sz="8" w:space="0" w:color="auto"/>
              <w:right w:val="single" w:sz="8" w:space="0" w:color="auto"/>
            </w:tcBorders>
            <w:shd w:val="clear" w:color="auto" w:fill="auto"/>
            <w:noWrap/>
            <w:vAlign w:val="center"/>
            <w:hideMark/>
          </w:tcPr>
          <w:p w14:paraId="65D6CA3D"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51 827</w:t>
            </w:r>
          </w:p>
        </w:tc>
      </w:tr>
      <w:tr w:rsidR="00E51111" w:rsidRPr="00E51111" w14:paraId="437B7916"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9363B9C" w14:textId="77777777" w:rsidR="00E51111" w:rsidRPr="00E51111" w:rsidRDefault="00E51111" w:rsidP="00E51111">
            <w:pPr>
              <w:rPr>
                <w:rFonts w:ascii="Calibri" w:hAnsi="Calibri" w:cs="Calibri"/>
                <w:b/>
                <w:bCs/>
                <w:sz w:val="20"/>
              </w:rPr>
            </w:pPr>
            <w:r w:rsidRPr="00E51111">
              <w:rPr>
                <w:rFonts w:ascii="Calibri" w:hAnsi="Calibri" w:cs="Calibri"/>
                <w:b/>
                <w:bCs/>
                <w:sz w:val="20"/>
              </w:rPr>
              <w:t>C. Výsledek hospodaření před zdaněním</w:t>
            </w:r>
          </w:p>
        </w:tc>
        <w:tc>
          <w:tcPr>
            <w:tcW w:w="1701" w:type="dxa"/>
            <w:tcBorders>
              <w:top w:val="single" w:sz="4" w:space="0" w:color="auto"/>
              <w:left w:val="nil"/>
              <w:bottom w:val="single" w:sz="4" w:space="0" w:color="auto"/>
              <w:right w:val="nil"/>
            </w:tcBorders>
            <w:shd w:val="clear" w:color="auto" w:fill="auto"/>
            <w:noWrap/>
            <w:vAlign w:val="center"/>
            <w:hideMark/>
          </w:tcPr>
          <w:p w14:paraId="3099D32C" w14:textId="77777777" w:rsidR="00E51111" w:rsidRPr="00E51111" w:rsidRDefault="00E51111" w:rsidP="00E51111">
            <w:pPr>
              <w:jc w:val="center"/>
              <w:rPr>
                <w:rFonts w:ascii="Calibri" w:hAnsi="Calibri" w:cs="Calibri"/>
                <w:sz w:val="20"/>
              </w:rPr>
            </w:pPr>
            <w:r w:rsidRPr="00E51111">
              <w:rPr>
                <w:rFonts w:ascii="Calibri" w:hAnsi="Calibri" w:cs="Calibri"/>
                <w:sz w:val="20"/>
              </w:rPr>
              <w:t>ř.</w:t>
            </w:r>
            <w:proofErr w:type="gramStart"/>
            <w:r w:rsidRPr="00E51111">
              <w:rPr>
                <w:rFonts w:ascii="Calibri" w:hAnsi="Calibri" w:cs="Calibri"/>
                <w:sz w:val="20"/>
              </w:rPr>
              <w:t>60 - 38</w:t>
            </w:r>
            <w:proofErr w:type="gramEnd"/>
            <w:r w:rsidRPr="00E51111">
              <w:rPr>
                <w:rFonts w:ascii="Calibri" w:hAnsi="Calibri" w:cs="Calibri"/>
                <w:sz w:val="20"/>
              </w:rPr>
              <w:t>+36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847106F" w14:textId="77777777" w:rsidR="00E51111" w:rsidRPr="00E51111" w:rsidRDefault="00E51111" w:rsidP="00E51111">
            <w:pPr>
              <w:jc w:val="center"/>
              <w:rPr>
                <w:rFonts w:ascii="Calibri" w:hAnsi="Calibri" w:cs="Calibri"/>
                <w:sz w:val="20"/>
              </w:rPr>
            </w:pPr>
            <w:r w:rsidRPr="00E51111">
              <w:rPr>
                <w:rFonts w:ascii="Calibri" w:hAnsi="Calibri" w:cs="Calibri"/>
                <w:sz w:val="20"/>
              </w:rPr>
              <w:t>0061</w:t>
            </w:r>
          </w:p>
        </w:tc>
        <w:tc>
          <w:tcPr>
            <w:tcW w:w="1276" w:type="dxa"/>
            <w:tcBorders>
              <w:top w:val="nil"/>
              <w:left w:val="nil"/>
              <w:bottom w:val="single" w:sz="4" w:space="0" w:color="auto"/>
              <w:right w:val="single" w:sz="4" w:space="0" w:color="auto"/>
            </w:tcBorders>
            <w:shd w:val="clear" w:color="auto" w:fill="auto"/>
            <w:noWrap/>
            <w:vAlign w:val="center"/>
            <w:hideMark/>
          </w:tcPr>
          <w:p w14:paraId="794E36CE"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6 409</w:t>
            </w:r>
          </w:p>
        </w:tc>
        <w:tc>
          <w:tcPr>
            <w:tcW w:w="1701" w:type="dxa"/>
            <w:tcBorders>
              <w:top w:val="nil"/>
              <w:left w:val="nil"/>
              <w:bottom w:val="single" w:sz="4" w:space="0" w:color="auto"/>
              <w:right w:val="single" w:sz="8" w:space="0" w:color="auto"/>
            </w:tcBorders>
            <w:shd w:val="clear" w:color="auto" w:fill="auto"/>
            <w:noWrap/>
            <w:vAlign w:val="center"/>
            <w:hideMark/>
          </w:tcPr>
          <w:p w14:paraId="48997DCA"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24 038</w:t>
            </w:r>
          </w:p>
        </w:tc>
      </w:tr>
      <w:tr w:rsidR="00E51111" w:rsidRPr="00E51111" w14:paraId="381B6DD1"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2E11E80" w14:textId="77777777" w:rsidR="00E51111" w:rsidRPr="00E51111" w:rsidRDefault="00E51111" w:rsidP="00E51111">
            <w:pPr>
              <w:rPr>
                <w:rFonts w:ascii="Calibri" w:hAnsi="Calibri" w:cs="Calibri"/>
                <w:b/>
                <w:bCs/>
                <w:sz w:val="20"/>
              </w:rPr>
            </w:pPr>
            <w:r w:rsidRPr="00E51111">
              <w:rPr>
                <w:rFonts w:ascii="Calibri" w:hAnsi="Calibri" w:cs="Calibri"/>
                <w:b/>
                <w:bCs/>
                <w:sz w:val="20"/>
              </w:rPr>
              <w:t>D. Výsledek hospodaření po zdanění</w:t>
            </w:r>
          </w:p>
        </w:tc>
        <w:tc>
          <w:tcPr>
            <w:tcW w:w="1701" w:type="dxa"/>
            <w:tcBorders>
              <w:top w:val="nil"/>
              <w:left w:val="nil"/>
              <w:bottom w:val="single" w:sz="4" w:space="0" w:color="auto"/>
              <w:right w:val="nil"/>
            </w:tcBorders>
            <w:shd w:val="clear" w:color="auto" w:fill="auto"/>
            <w:noWrap/>
            <w:vAlign w:val="center"/>
            <w:hideMark/>
          </w:tcPr>
          <w:p w14:paraId="415C08B7" w14:textId="77777777" w:rsidR="00E51111" w:rsidRPr="00E51111" w:rsidRDefault="00E51111" w:rsidP="00E51111">
            <w:pPr>
              <w:jc w:val="center"/>
              <w:rPr>
                <w:rFonts w:ascii="Calibri" w:hAnsi="Calibri" w:cs="Calibri"/>
                <w:sz w:val="20"/>
              </w:rPr>
            </w:pPr>
            <w:r w:rsidRPr="00E51111">
              <w:rPr>
                <w:rFonts w:ascii="Calibri" w:hAnsi="Calibri" w:cs="Calibri"/>
                <w:sz w:val="20"/>
              </w:rPr>
              <w:t>ř.</w:t>
            </w:r>
            <w:proofErr w:type="gramStart"/>
            <w:r w:rsidRPr="00E51111">
              <w:rPr>
                <w:rFonts w:ascii="Calibri" w:hAnsi="Calibri" w:cs="Calibri"/>
                <w:sz w:val="20"/>
              </w:rPr>
              <w:t>61 - 36</w:t>
            </w:r>
            <w:proofErr w:type="gramEnd"/>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C723D5" w14:textId="77777777" w:rsidR="00E51111" w:rsidRPr="00E51111" w:rsidRDefault="00E51111" w:rsidP="00E51111">
            <w:pPr>
              <w:jc w:val="center"/>
              <w:rPr>
                <w:rFonts w:ascii="Calibri" w:hAnsi="Calibri" w:cs="Calibri"/>
                <w:sz w:val="20"/>
              </w:rPr>
            </w:pPr>
            <w:r w:rsidRPr="00E51111">
              <w:rPr>
                <w:rFonts w:ascii="Calibri" w:hAnsi="Calibri" w:cs="Calibri"/>
                <w:sz w:val="20"/>
              </w:rPr>
              <w:t>0062</w:t>
            </w:r>
          </w:p>
        </w:tc>
        <w:tc>
          <w:tcPr>
            <w:tcW w:w="1276" w:type="dxa"/>
            <w:tcBorders>
              <w:top w:val="nil"/>
              <w:left w:val="nil"/>
              <w:bottom w:val="single" w:sz="4" w:space="0" w:color="auto"/>
              <w:right w:val="single" w:sz="4" w:space="0" w:color="auto"/>
            </w:tcBorders>
            <w:shd w:val="clear" w:color="auto" w:fill="auto"/>
            <w:noWrap/>
            <w:vAlign w:val="center"/>
            <w:hideMark/>
          </w:tcPr>
          <w:p w14:paraId="2CB66391"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4 569</w:t>
            </w:r>
          </w:p>
        </w:tc>
        <w:tc>
          <w:tcPr>
            <w:tcW w:w="1701" w:type="dxa"/>
            <w:tcBorders>
              <w:top w:val="nil"/>
              <w:left w:val="nil"/>
              <w:bottom w:val="single" w:sz="4" w:space="0" w:color="auto"/>
              <w:right w:val="single" w:sz="8" w:space="0" w:color="auto"/>
            </w:tcBorders>
            <w:shd w:val="clear" w:color="auto" w:fill="auto"/>
            <w:noWrap/>
            <w:vAlign w:val="center"/>
            <w:hideMark/>
          </w:tcPr>
          <w:p w14:paraId="6C168C90"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21 937</w:t>
            </w:r>
          </w:p>
        </w:tc>
      </w:tr>
      <w:tr w:rsidR="00E51111" w:rsidRPr="00E51111" w14:paraId="4B5B7DF2"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F50CE5C" w14:textId="77777777" w:rsidR="00E51111" w:rsidRPr="00E51111" w:rsidRDefault="00E51111" w:rsidP="00E51111">
            <w:pPr>
              <w:rPr>
                <w:rFonts w:ascii="Calibri" w:hAnsi="Calibri" w:cs="Calibri"/>
                <w:b/>
                <w:bCs/>
                <w:sz w:val="20"/>
              </w:rPr>
            </w:pPr>
            <w:r w:rsidRPr="00E51111">
              <w:rPr>
                <w:rFonts w:ascii="Calibri" w:hAnsi="Calibri" w:cs="Calibri"/>
                <w:b/>
                <w:bCs/>
                <w:sz w:val="20"/>
              </w:rPr>
              <w:t> </w:t>
            </w:r>
          </w:p>
        </w:tc>
        <w:tc>
          <w:tcPr>
            <w:tcW w:w="1701" w:type="dxa"/>
            <w:tcBorders>
              <w:top w:val="nil"/>
              <w:left w:val="nil"/>
              <w:bottom w:val="single" w:sz="4" w:space="0" w:color="auto"/>
              <w:right w:val="nil"/>
            </w:tcBorders>
            <w:shd w:val="clear" w:color="auto" w:fill="auto"/>
            <w:noWrap/>
            <w:vAlign w:val="center"/>
            <w:hideMark/>
          </w:tcPr>
          <w:p w14:paraId="2A095453" w14:textId="77777777" w:rsidR="00E51111" w:rsidRPr="00E51111" w:rsidRDefault="00E51111" w:rsidP="00E51111">
            <w:pPr>
              <w:jc w:val="center"/>
              <w:rPr>
                <w:rFonts w:ascii="Calibri" w:hAnsi="Calibri" w:cs="Calibri"/>
                <w:sz w:val="20"/>
              </w:rPr>
            </w:pPr>
            <w:r w:rsidRPr="00E51111">
              <w:rPr>
                <w:rFonts w:ascii="Calibri" w:hAnsi="Calibri" w:cs="Calibri"/>
                <w:sz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F4B0C5" w14:textId="77777777" w:rsidR="00E51111" w:rsidRPr="00E51111" w:rsidRDefault="00E51111" w:rsidP="00E51111">
            <w:pPr>
              <w:jc w:val="center"/>
              <w:rPr>
                <w:rFonts w:ascii="Calibri" w:hAnsi="Calibri" w:cs="Calibri"/>
                <w:sz w:val="20"/>
              </w:rPr>
            </w:pPr>
            <w:r w:rsidRPr="00E51111">
              <w:rPr>
                <w:rFonts w:ascii="Calibri" w:hAnsi="Calibri" w:cs="Calibri"/>
                <w:sz w:val="20"/>
              </w:rPr>
              <w:t> </w:t>
            </w:r>
          </w:p>
        </w:tc>
        <w:tc>
          <w:tcPr>
            <w:tcW w:w="2977"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02E4D62" w14:textId="77777777" w:rsidR="00E51111" w:rsidRPr="00E51111" w:rsidRDefault="00E51111" w:rsidP="00E51111">
            <w:pPr>
              <w:jc w:val="center"/>
              <w:rPr>
                <w:rFonts w:ascii="Calibri" w:hAnsi="Calibri" w:cs="Calibri"/>
                <w:b/>
                <w:bCs/>
                <w:sz w:val="20"/>
              </w:rPr>
            </w:pPr>
            <w:r w:rsidRPr="00E51111">
              <w:rPr>
                <w:rFonts w:ascii="Calibri" w:hAnsi="Calibri" w:cs="Calibri"/>
                <w:b/>
                <w:bCs/>
                <w:sz w:val="20"/>
              </w:rPr>
              <w:t>hlavní + hospodářská činnost</w:t>
            </w:r>
          </w:p>
        </w:tc>
      </w:tr>
      <w:tr w:rsidR="00E51111" w:rsidRPr="00E51111" w14:paraId="36B5053B"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FFB827C" w14:textId="77777777" w:rsidR="00E51111" w:rsidRPr="00E51111" w:rsidRDefault="00E51111" w:rsidP="00E51111">
            <w:pPr>
              <w:rPr>
                <w:rFonts w:ascii="Calibri" w:hAnsi="Calibri" w:cs="Calibri"/>
                <w:b/>
                <w:bCs/>
                <w:sz w:val="20"/>
              </w:rPr>
            </w:pPr>
            <w:r w:rsidRPr="00E51111">
              <w:rPr>
                <w:rFonts w:ascii="Calibri" w:hAnsi="Calibri" w:cs="Calibri"/>
                <w:b/>
                <w:bCs/>
                <w:sz w:val="20"/>
              </w:rPr>
              <w:t xml:space="preserve"> Výsledek hospodaření před zdaněním celkem</w:t>
            </w:r>
          </w:p>
        </w:tc>
        <w:tc>
          <w:tcPr>
            <w:tcW w:w="1701" w:type="dxa"/>
            <w:tcBorders>
              <w:top w:val="nil"/>
              <w:left w:val="nil"/>
              <w:bottom w:val="single" w:sz="4" w:space="0" w:color="auto"/>
              <w:right w:val="single" w:sz="4" w:space="0" w:color="auto"/>
            </w:tcBorders>
            <w:shd w:val="clear" w:color="auto" w:fill="auto"/>
            <w:vAlign w:val="center"/>
            <w:hideMark/>
          </w:tcPr>
          <w:p w14:paraId="3EC99328" w14:textId="77777777" w:rsidR="00E51111" w:rsidRPr="00E51111" w:rsidRDefault="00E51111" w:rsidP="00E51111">
            <w:pPr>
              <w:jc w:val="center"/>
              <w:rPr>
                <w:rFonts w:ascii="Calibri" w:hAnsi="Calibri" w:cs="Calibri"/>
                <w:sz w:val="20"/>
              </w:rPr>
            </w:pPr>
            <w:r w:rsidRPr="00E51111">
              <w:rPr>
                <w:rFonts w:ascii="Calibri" w:hAnsi="Calibri" w:cs="Calibri"/>
                <w:sz w:val="20"/>
              </w:rPr>
              <w:t>ř.61/sl.1+61/sl.2</w:t>
            </w:r>
          </w:p>
        </w:tc>
        <w:tc>
          <w:tcPr>
            <w:tcW w:w="992" w:type="dxa"/>
            <w:tcBorders>
              <w:top w:val="nil"/>
              <w:left w:val="nil"/>
              <w:bottom w:val="single" w:sz="4" w:space="0" w:color="auto"/>
              <w:right w:val="single" w:sz="4" w:space="0" w:color="auto"/>
            </w:tcBorders>
            <w:shd w:val="clear" w:color="auto" w:fill="auto"/>
            <w:noWrap/>
            <w:vAlign w:val="center"/>
            <w:hideMark/>
          </w:tcPr>
          <w:p w14:paraId="561F43A4" w14:textId="77777777" w:rsidR="00E51111" w:rsidRPr="00E51111" w:rsidRDefault="00E51111" w:rsidP="00E51111">
            <w:pPr>
              <w:jc w:val="center"/>
              <w:rPr>
                <w:rFonts w:ascii="Calibri" w:hAnsi="Calibri" w:cs="Calibri"/>
                <w:sz w:val="20"/>
              </w:rPr>
            </w:pPr>
            <w:r w:rsidRPr="00E51111">
              <w:rPr>
                <w:rFonts w:ascii="Calibri" w:hAnsi="Calibri" w:cs="Calibri"/>
                <w:sz w:val="20"/>
              </w:rPr>
              <w:t>0063</w:t>
            </w:r>
          </w:p>
        </w:tc>
        <w:tc>
          <w:tcPr>
            <w:tcW w:w="2977" w:type="dxa"/>
            <w:gridSpan w:val="2"/>
            <w:tcBorders>
              <w:top w:val="nil"/>
              <w:left w:val="nil"/>
              <w:bottom w:val="single" w:sz="4" w:space="0" w:color="auto"/>
              <w:right w:val="single" w:sz="8" w:space="0" w:color="000000"/>
            </w:tcBorders>
            <w:shd w:val="clear" w:color="auto" w:fill="auto"/>
            <w:noWrap/>
            <w:vAlign w:val="center"/>
            <w:hideMark/>
          </w:tcPr>
          <w:p w14:paraId="0872C9D1" w14:textId="77777777" w:rsidR="00E51111" w:rsidRPr="00E51111" w:rsidRDefault="00E51111" w:rsidP="00E51111">
            <w:pPr>
              <w:jc w:val="center"/>
              <w:rPr>
                <w:rFonts w:ascii="Calibri" w:hAnsi="Calibri" w:cs="Calibri"/>
                <w:sz w:val="20"/>
              </w:rPr>
            </w:pPr>
            <w:r w:rsidRPr="00E51111">
              <w:rPr>
                <w:rFonts w:ascii="Calibri" w:hAnsi="Calibri" w:cs="Calibri"/>
                <w:sz w:val="20"/>
              </w:rPr>
              <w:t>30 447</w:t>
            </w:r>
          </w:p>
        </w:tc>
      </w:tr>
      <w:tr w:rsidR="00E51111" w:rsidRPr="00E51111" w14:paraId="2C0F11B0" w14:textId="77777777" w:rsidTr="009C72F8">
        <w:trPr>
          <w:trHeight w:val="270"/>
        </w:trPr>
        <w:tc>
          <w:tcPr>
            <w:tcW w:w="4385" w:type="dxa"/>
            <w:tcBorders>
              <w:top w:val="nil"/>
              <w:left w:val="single" w:sz="8" w:space="0" w:color="auto"/>
              <w:bottom w:val="single" w:sz="8" w:space="0" w:color="auto"/>
              <w:right w:val="single" w:sz="8" w:space="0" w:color="auto"/>
            </w:tcBorders>
            <w:shd w:val="clear" w:color="auto" w:fill="auto"/>
            <w:vAlign w:val="center"/>
            <w:hideMark/>
          </w:tcPr>
          <w:p w14:paraId="59968C03" w14:textId="77777777" w:rsidR="00E51111" w:rsidRPr="00E51111" w:rsidRDefault="00E51111" w:rsidP="00E51111">
            <w:pPr>
              <w:rPr>
                <w:rFonts w:ascii="Calibri" w:hAnsi="Calibri" w:cs="Calibri"/>
                <w:b/>
                <w:bCs/>
                <w:sz w:val="20"/>
              </w:rPr>
            </w:pPr>
            <w:r w:rsidRPr="00E51111">
              <w:rPr>
                <w:rFonts w:ascii="Calibri" w:hAnsi="Calibri" w:cs="Calibri"/>
                <w:b/>
                <w:bCs/>
                <w:sz w:val="20"/>
              </w:rPr>
              <w:t xml:space="preserve"> Výsledek hospodaření po zdanění celkem</w:t>
            </w:r>
          </w:p>
        </w:tc>
        <w:tc>
          <w:tcPr>
            <w:tcW w:w="1701" w:type="dxa"/>
            <w:tcBorders>
              <w:top w:val="nil"/>
              <w:left w:val="nil"/>
              <w:bottom w:val="single" w:sz="8" w:space="0" w:color="auto"/>
              <w:right w:val="single" w:sz="4" w:space="0" w:color="auto"/>
            </w:tcBorders>
            <w:shd w:val="clear" w:color="auto" w:fill="auto"/>
            <w:vAlign w:val="center"/>
            <w:hideMark/>
          </w:tcPr>
          <w:p w14:paraId="7F863849" w14:textId="77777777" w:rsidR="00E51111" w:rsidRPr="00E51111" w:rsidRDefault="00E51111" w:rsidP="00E51111">
            <w:pPr>
              <w:jc w:val="center"/>
              <w:rPr>
                <w:rFonts w:ascii="Calibri" w:hAnsi="Calibri" w:cs="Calibri"/>
                <w:sz w:val="20"/>
              </w:rPr>
            </w:pPr>
            <w:r w:rsidRPr="00E51111">
              <w:rPr>
                <w:rFonts w:ascii="Calibri" w:hAnsi="Calibri" w:cs="Calibri"/>
                <w:sz w:val="20"/>
              </w:rPr>
              <w:t>ř.62/sl.1+62/sl.2</w:t>
            </w:r>
          </w:p>
        </w:tc>
        <w:tc>
          <w:tcPr>
            <w:tcW w:w="992" w:type="dxa"/>
            <w:tcBorders>
              <w:top w:val="nil"/>
              <w:left w:val="nil"/>
              <w:bottom w:val="single" w:sz="8" w:space="0" w:color="auto"/>
              <w:right w:val="single" w:sz="4" w:space="0" w:color="auto"/>
            </w:tcBorders>
            <w:shd w:val="clear" w:color="auto" w:fill="auto"/>
            <w:noWrap/>
            <w:vAlign w:val="center"/>
            <w:hideMark/>
          </w:tcPr>
          <w:p w14:paraId="5B2A499F" w14:textId="77777777" w:rsidR="00E51111" w:rsidRPr="00E51111" w:rsidRDefault="00E51111" w:rsidP="00E51111">
            <w:pPr>
              <w:jc w:val="center"/>
              <w:rPr>
                <w:rFonts w:ascii="Calibri" w:hAnsi="Calibri" w:cs="Calibri"/>
                <w:sz w:val="20"/>
              </w:rPr>
            </w:pPr>
            <w:r w:rsidRPr="00E51111">
              <w:rPr>
                <w:rFonts w:ascii="Calibri" w:hAnsi="Calibri" w:cs="Calibri"/>
                <w:sz w:val="20"/>
              </w:rPr>
              <w:t>0064</w:t>
            </w:r>
          </w:p>
        </w:tc>
        <w:tc>
          <w:tcPr>
            <w:tcW w:w="2977"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00573168" w14:textId="77777777" w:rsidR="00E51111" w:rsidRPr="00E51111" w:rsidRDefault="00E51111" w:rsidP="00E51111">
            <w:pPr>
              <w:jc w:val="center"/>
              <w:rPr>
                <w:rFonts w:ascii="Calibri" w:hAnsi="Calibri" w:cs="Calibri"/>
                <w:sz w:val="20"/>
              </w:rPr>
            </w:pPr>
            <w:r w:rsidRPr="00E51111">
              <w:rPr>
                <w:rFonts w:ascii="Calibri" w:hAnsi="Calibri" w:cs="Calibri"/>
                <w:sz w:val="20"/>
              </w:rPr>
              <w:t>26 506</w:t>
            </w:r>
          </w:p>
        </w:tc>
      </w:tr>
    </w:tbl>
    <w:p w14:paraId="633B3B01" w14:textId="32F22201" w:rsidR="00110155" w:rsidRDefault="00110155" w:rsidP="00CD19F3">
      <w:pPr>
        <w:pStyle w:val="Titulek"/>
      </w:pPr>
    </w:p>
    <w:p w14:paraId="0E0F4920" w14:textId="7B74FA6F" w:rsidR="009C72F8" w:rsidRDefault="009C72F8" w:rsidP="009C72F8"/>
    <w:p w14:paraId="51B85BCD" w14:textId="16FD0138" w:rsidR="009C72F8" w:rsidRDefault="009C72F8" w:rsidP="009C72F8"/>
    <w:p w14:paraId="0324725A" w14:textId="77777777" w:rsidR="009C72F8" w:rsidRPr="009C72F8" w:rsidRDefault="009C72F8" w:rsidP="009C72F8"/>
    <w:p w14:paraId="7920D5F7" w14:textId="1B026C2F" w:rsidR="00411EE6" w:rsidRPr="00A11DA2" w:rsidRDefault="00C0203F" w:rsidP="00C0203F">
      <w:pPr>
        <w:pStyle w:val="Titulek"/>
        <w:rPr>
          <w:color w:val="auto"/>
        </w:rPr>
      </w:pPr>
      <w:bookmarkStart w:id="70" w:name="_Toc196498025"/>
      <w:r>
        <w:t xml:space="preserve">Tabulka </w:t>
      </w:r>
      <w:fldSimple w:instr=" SEQ Tabulka \* ARABIC \c ">
        <w:r w:rsidR="00A75387">
          <w:rPr>
            <w:noProof/>
          </w:rPr>
          <w:t>2</w:t>
        </w:r>
      </w:fldSimple>
      <w:r w:rsidR="00B8476B">
        <w:t>.</w:t>
      </w:r>
      <w:r>
        <w:t xml:space="preserve">b </w:t>
      </w:r>
      <w:r w:rsidR="00A07B54">
        <w:t>Výkaz zisku a ztráty (</w:t>
      </w:r>
      <w:r w:rsidRPr="00B916D6">
        <w:t>KMZ)</w:t>
      </w:r>
      <w:bookmarkEnd w:id="70"/>
    </w:p>
    <w:tbl>
      <w:tblPr>
        <w:tblW w:w="10055" w:type="dxa"/>
        <w:tblCellMar>
          <w:left w:w="70" w:type="dxa"/>
          <w:right w:w="70" w:type="dxa"/>
        </w:tblCellMar>
        <w:tblLook w:val="04A0" w:firstRow="1" w:lastRow="0" w:firstColumn="1" w:lastColumn="0" w:noHBand="0" w:noVBand="1"/>
      </w:tblPr>
      <w:tblGrid>
        <w:gridCol w:w="4385"/>
        <w:gridCol w:w="1701"/>
        <w:gridCol w:w="992"/>
        <w:gridCol w:w="1276"/>
        <w:gridCol w:w="1701"/>
      </w:tblGrid>
      <w:tr w:rsidR="00E51111" w:rsidRPr="00E51111" w14:paraId="3AAAEC32" w14:textId="77777777" w:rsidTr="009C72F8">
        <w:trPr>
          <w:trHeight w:val="300"/>
        </w:trPr>
        <w:tc>
          <w:tcPr>
            <w:tcW w:w="1005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5243FA8" w14:textId="77777777" w:rsidR="00E51111" w:rsidRPr="00E51111" w:rsidRDefault="00E51111" w:rsidP="00E51111">
            <w:pPr>
              <w:rPr>
                <w:rFonts w:ascii="Calibri" w:hAnsi="Calibri" w:cs="Calibri"/>
                <w:sz w:val="18"/>
                <w:szCs w:val="18"/>
              </w:rPr>
            </w:pPr>
            <w:r w:rsidRPr="00E51111">
              <w:rPr>
                <w:rFonts w:ascii="Calibri" w:hAnsi="Calibri" w:cs="Calibri"/>
                <w:sz w:val="18"/>
                <w:szCs w:val="18"/>
              </w:rPr>
              <w:lastRenderedPageBreak/>
              <w:t xml:space="preserve">Příloha č.2 k vyhlášce č. </w:t>
            </w:r>
            <w:r w:rsidRPr="00E51111">
              <w:rPr>
                <w:rFonts w:ascii="Calibri" w:hAnsi="Calibri" w:cs="Calibri"/>
                <w:b/>
                <w:bCs/>
                <w:sz w:val="18"/>
                <w:szCs w:val="18"/>
              </w:rPr>
              <w:t>504/2002 Sb.</w:t>
            </w:r>
            <w:r w:rsidRPr="00E51111">
              <w:rPr>
                <w:rFonts w:ascii="Calibri" w:hAnsi="Calibri" w:cs="Calibri"/>
                <w:sz w:val="18"/>
                <w:szCs w:val="18"/>
              </w:rPr>
              <w:t xml:space="preserve"> ve znění pozdějších předpisů</w:t>
            </w:r>
          </w:p>
        </w:tc>
      </w:tr>
      <w:tr w:rsidR="009C72F8" w:rsidRPr="00E51111" w14:paraId="60E753CF" w14:textId="77777777" w:rsidTr="009C72F8">
        <w:trPr>
          <w:trHeight w:val="735"/>
        </w:trPr>
        <w:tc>
          <w:tcPr>
            <w:tcW w:w="4385" w:type="dxa"/>
            <w:tcBorders>
              <w:top w:val="nil"/>
              <w:left w:val="single" w:sz="8" w:space="0" w:color="auto"/>
              <w:bottom w:val="single" w:sz="8" w:space="0" w:color="auto"/>
              <w:right w:val="nil"/>
            </w:tcBorders>
            <w:shd w:val="clear" w:color="auto" w:fill="auto"/>
            <w:noWrap/>
            <w:vAlign w:val="center"/>
            <w:hideMark/>
          </w:tcPr>
          <w:p w14:paraId="4A33FDAD" w14:textId="77777777" w:rsidR="00E51111" w:rsidRPr="00E51111" w:rsidRDefault="00E51111" w:rsidP="00E51111">
            <w:pPr>
              <w:rPr>
                <w:rFonts w:ascii="Calibri" w:hAnsi="Calibri" w:cs="Calibri"/>
                <w:b/>
                <w:bCs/>
                <w:sz w:val="20"/>
              </w:rPr>
            </w:pPr>
            <w:r w:rsidRPr="00E51111">
              <w:rPr>
                <w:rFonts w:ascii="Calibri" w:hAnsi="Calibri" w:cs="Calibri"/>
                <w:b/>
                <w:bCs/>
                <w:sz w:val="20"/>
              </w:rPr>
              <w:t xml:space="preserve"> Jednotlivé položky se vykazují v tis. Kč (</w:t>
            </w:r>
            <w:r w:rsidRPr="00E51111">
              <w:rPr>
                <w:rFonts w:ascii="Calibri" w:hAnsi="Calibri" w:cs="Calibri"/>
                <w:sz w:val="20"/>
              </w:rPr>
              <w:t>§4, odst.3</w:t>
            </w:r>
            <w:r w:rsidRPr="00E51111">
              <w:rPr>
                <w:rFonts w:ascii="Calibri" w:hAnsi="Calibri" w:cs="Calibri"/>
                <w:b/>
                <w:bCs/>
                <w:sz w:val="20"/>
              </w:rPr>
              <w:t>)</w:t>
            </w:r>
          </w:p>
        </w:tc>
        <w:tc>
          <w:tcPr>
            <w:tcW w:w="1701" w:type="dxa"/>
            <w:tcBorders>
              <w:top w:val="nil"/>
              <w:left w:val="single" w:sz="8" w:space="0" w:color="auto"/>
              <w:bottom w:val="single" w:sz="8" w:space="0" w:color="auto"/>
              <w:right w:val="single" w:sz="4" w:space="0" w:color="auto"/>
            </w:tcBorders>
            <w:shd w:val="clear" w:color="auto" w:fill="auto"/>
            <w:vAlign w:val="center"/>
            <w:hideMark/>
          </w:tcPr>
          <w:p w14:paraId="4797A293" w14:textId="18D97829" w:rsidR="00E51111" w:rsidRPr="00E51111" w:rsidRDefault="00E51111" w:rsidP="00E51111">
            <w:pPr>
              <w:jc w:val="center"/>
              <w:rPr>
                <w:rFonts w:ascii="Calibri" w:hAnsi="Calibri" w:cs="Calibri"/>
                <w:b/>
                <w:bCs/>
                <w:sz w:val="20"/>
              </w:rPr>
            </w:pPr>
            <w:r w:rsidRPr="00E51111">
              <w:rPr>
                <w:rFonts w:ascii="Calibri" w:hAnsi="Calibri" w:cs="Calibri"/>
                <w:b/>
                <w:bCs/>
                <w:sz w:val="20"/>
              </w:rPr>
              <w:t>účet / součet</w:t>
            </w:r>
          </w:p>
        </w:tc>
        <w:tc>
          <w:tcPr>
            <w:tcW w:w="992" w:type="dxa"/>
            <w:tcBorders>
              <w:top w:val="nil"/>
              <w:left w:val="nil"/>
              <w:bottom w:val="single" w:sz="8" w:space="0" w:color="auto"/>
              <w:right w:val="single" w:sz="4" w:space="0" w:color="auto"/>
            </w:tcBorders>
            <w:shd w:val="clear" w:color="auto" w:fill="auto"/>
            <w:vAlign w:val="center"/>
            <w:hideMark/>
          </w:tcPr>
          <w:p w14:paraId="1F44BB3E" w14:textId="01F6AA5D" w:rsidR="00E51111" w:rsidRPr="00E51111" w:rsidRDefault="00E51111" w:rsidP="00E51111">
            <w:pPr>
              <w:jc w:val="center"/>
              <w:rPr>
                <w:rFonts w:ascii="Calibri" w:hAnsi="Calibri" w:cs="Calibri"/>
                <w:b/>
                <w:bCs/>
                <w:sz w:val="20"/>
              </w:rPr>
            </w:pPr>
            <w:r w:rsidRPr="00E51111">
              <w:rPr>
                <w:rFonts w:ascii="Calibri" w:hAnsi="Calibri" w:cs="Calibri"/>
                <w:b/>
                <w:bCs/>
                <w:sz w:val="20"/>
              </w:rPr>
              <w:t>řádek</w:t>
            </w:r>
          </w:p>
        </w:tc>
        <w:tc>
          <w:tcPr>
            <w:tcW w:w="1276" w:type="dxa"/>
            <w:tcBorders>
              <w:top w:val="nil"/>
              <w:left w:val="nil"/>
              <w:bottom w:val="single" w:sz="8" w:space="0" w:color="auto"/>
              <w:right w:val="single" w:sz="4" w:space="0" w:color="auto"/>
            </w:tcBorders>
            <w:shd w:val="clear" w:color="auto" w:fill="auto"/>
            <w:vAlign w:val="center"/>
            <w:hideMark/>
          </w:tcPr>
          <w:p w14:paraId="2AD00B32" w14:textId="0F92D20B" w:rsidR="00E51111" w:rsidRPr="00E51111" w:rsidRDefault="00E51111" w:rsidP="00E51111">
            <w:pPr>
              <w:jc w:val="center"/>
              <w:rPr>
                <w:rFonts w:ascii="Calibri" w:hAnsi="Calibri" w:cs="Calibri"/>
                <w:b/>
                <w:bCs/>
                <w:sz w:val="20"/>
              </w:rPr>
            </w:pPr>
            <w:r w:rsidRPr="00E51111">
              <w:rPr>
                <w:rFonts w:ascii="Calibri" w:hAnsi="Calibri" w:cs="Calibri"/>
                <w:b/>
                <w:bCs/>
                <w:sz w:val="20"/>
              </w:rPr>
              <w:t>hlavní činnost</w:t>
            </w:r>
          </w:p>
        </w:tc>
        <w:tc>
          <w:tcPr>
            <w:tcW w:w="1701" w:type="dxa"/>
            <w:tcBorders>
              <w:top w:val="nil"/>
              <w:left w:val="nil"/>
              <w:bottom w:val="single" w:sz="8" w:space="0" w:color="auto"/>
              <w:right w:val="single" w:sz="8" w:space="0" w:color="auto"/>
            </w:tcBorders>
            <w:shd w:val="clear" w:color="auto" w:fill="auto"/>
            <w:vAlign w:val="center"/>
            <w:hideMark/>
          </w:tcPr>
          <w:p w14:paraId="0A4A568F" w14:textId="29429451" w:rsidR="00E51111" w:rsidRPr="00E51111" w:rsidRDefault="00E51111" w:rsidP="00E51111">
            <w:pPr>
              <w:jc w:val="center"/>
              <w:rPr>
                <w:rFonts w:ascii="Calibri" w:hAnsi="Calibri" w:cs="Calibri"/>
                <w:b/>
                <w:bCs/>
                <w:sz w:val="20"/>
              </w:rPr>
            </w:pPr>
            <w:r w:rsidRPr="00E51111">
              <w:rPr>
                <w:rFonts w:ascii="Calibri" w:hAnsi="Calibri" w:cs="Calibri"/>
                <w:b/>
                <w:bCs/>
                <w:sz w:val="20"/>
              </w:rPr>
              <w:t xml:space="preserve">hospodářská/ doplňková činnost </w:t>
            </w:r>
          </w:p>
        </w:tc>
      </w:tr>
      <w:tr w:rsidR="00E51111" w:rsidRPr="00E51111" w14:paraId="30CED66B"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5871E51" w14:textId="77777777" w:rsidR="00E51111" w:rsidRPr="00E51111" w:rsidRDefault="00E51111" w:rsidP="00E51111">
            <w:pPr>
              <w:rPr>
                <w:rFonts w:ascii="Calibri" w:hAnsi="Calibri" w:cs="Calibri"/>
                <w:b/>
                <w:bCs/>
                <w:sz w:val="20"/>
              </w:rPr>
            </w:pPr>
            <w:r w:rsidRPr="00E51111">
              <w:rPr>
                <w:rFonts w:ascii="Calibri" w:hAnsi="Calibri" w:cs="Calibri"/>
                <w:b/>
                <w:bCs/>
                <w:sz w:val="20"/>
              </w:rPr>
              <w:t>A. Náklady</w:t>
            </w:r>
          </w:p>
        </w:tc>
        <w:tc>
          <w:tcPr>
            <w:tcW w:w="2693" w:type="dxa"/>
            <w:gridSpan w:val="2"/>
            <w:tcBorders>
              <w:top w:val="single" w:sz="8" w:space="0" w:color="auto"/>
              <w:left w:val="nil"/>
              <w:bottom w:val="single" w:sz="4" w:space="0" w:color="auto"/>
              <w:right w:val="nil"/>
            </w:tcBorders>
            <w:shd w:val="clear" w:color="auto" w:fill="auto"/>
            <w:vAlign w:val="center"/>
            <w:hideMark/>
          </w:tcPr>
          <w:p w14:paraId="4BA2D567" w14:textId="77777777" w:rsidR="00E51111" w:rsidRPr="00E51111" w:rsidRDefault="00E51111" w:rsidP="00E51111">
            <w:pPr>
              <w:jc w:val="center"/>
              <w:rPr>
                <w:rFonts w:ascii="Calibri" w:hAnsi="Calibri" w:cs="Calibri"/>
                <w:b/>
                <w:bCs/>
                <w:sz w:val="20"/>
              </w:rPr>
            </w:pPr>
            <w:r w:rsidRPr="00E51111">
              <w:rPr>
                <w:rFonts w:ascii="Calibri" w:hAnsi="Calibri" w:cs="Calibri"/>
                <w:b/>
                <w:bCs/>
                <w:sz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0E1B14D" w14:textId="77777777" w:rsidR="00E51111" w:rsidRPr="00E51111" w:rsidRDefault="00E51111" w:rsidP="00E51111">
            <w:pPr>
              <w:jc w:val="center"/>
              <w:rPr>
                <w:rFonts w:ascii="Calibri" w:hAnsi="Calibri" w:cs="Calibri"/>
                <w:b/>
                <w:bCs/>
                <w:sz w:val="20"/>
              </w:rPr>
            </w:pPr>
            <w:r w:rsidRPr="00E51111">
              <w:rPr>
                <w:rFonts w:ascii="Calibri" w:hAnsi="Calibri" w:cs="Calibri"/>
                <w:b/>
                <w:bCs/>
                <w:sz w:val="20"/>
              </w:rPr>
              <w:t>sl. 1</w:t>
            </w:r>
          </w:p>
        </w:tc>
        <w:tc>
          <w:tcPr>
            <w:tcW w:w="1701" w:type="dxa"/>
            <w:tcBorders>
              <w:top w:val="nil"/>
              <w:left w:val="nil"/>
              <w:bottom w:val="single" w:sz="4" w:space="0" w:color="auto"/>
              <w:right w:val="single" w:sz="8" w:space="0" w:color="auto"/>
            </w:tcBorders>
            <w:shd w:val="clear" w:color="auto" w:fill="auto"/>
            <w:vAlign w:val="center"/>
            <w:hideMark/>
          </w:tcPr>
          <w:p w14:paraId="2D5BAB7E" w14:textId="77777777" w:rsidR="00E51111" w:rsidRPr="00E51111" w:rsidRDefault="00E51111" w:rsidP="00E51111">
            <w:pPr>
              <w:jc w:val="center"/>
              <w:rPr>
                <w:rFonts w:ascii="Calibri" w:hAnsi="Calibri" w:cs="Calibri"/>
                <w:b/>
                <w:bCs/>
                <w:sz w:val="20"/>
              </w:rPr>
            </w:pPr>
            <w:r w:rsidRPr="00E51111">
              <w:rPr>
                <w:rFonts w:ascii="Calibri" w:hAnsi="Calibri" w:cs="Calibri"/>
                <w:b/>
                <w:bCs/>
                <w:sz w:val="20"/>
              </w:rPr>
              <w:t>sl.2</w:t>
            </w:r>
          </w:p>
        </w:tc>
      </w:tr>
      <w:tr w:rsidR="00E51111" w:rsidRPr="00E51111" w14:paraId="44ACE8EE"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A0491F4" w14:textId="77777777" w:rsidR="00E51111" w:rsidRPr="00E51111" w:rsidRDefault="00E51111" w:rsidP="00E51111">
            <w:pPr>
              <w:rPr>
                <w:rFonts w:ascii="Calibri" w:hAnsi="Calibri" w:cs="Calibri"/>
                <w:sz w:val="20"/>
              </w:rPr>
            </w:pPr>
            <w:r w:rsidRPr="00E51111">
              <w:rPr>
                <w:rFonts w:ascii="Calibri" w:hAnsi="Calibri" w:cs="Calibri"/>
                <w:sz w:val="20"/>
              </w:rPr>
              <w:t xml:space="preserve">     I. Spotřebované nákupy a nakupované služby</w:t>
            </w:r>
          </w:p>
        </w:tc>
        <w:tc>
          <w:tcPr>
            <w:tcW w:w="1701" w:type="dxa"/>
            <w:tcBorders>
              <w:top w:val="nil"/>
              <w:left w:val="nil"/>
              <w:bottom w:val="single" w:sz="4" w:space="0" w:color="auto"/>
              <w:right w:val="single" w:sz="4" w:space="0" w:color="auto"/>
            </w:tcBorders>
            <w:shd w:val="clear" w:color="auto" w:fill="auto"/>
            <w:noWrap/>
            <w:vAlign w:val="center"/>
            <w:hideMark/>
          </w:tcPr>
          <w:p w14:paraId="6C5FF144" w14:textId="77777777" w:rsidR="00E51111" w:rsidRPr="00E51111" w:rsidRDefault="00E51111" w:rsidP="00E51111">
            <w:pPr>
              <w:jc w:val="center"/>
              <w:rPr>
                <w:rFonts w:ascii="Calibri" w:hAnsi="Calibri" w:cs="Calibri"/>
                <w:sz w:val="20"/>
              </w:rPr>
            </w:pPr>
            <w:r w:rsidRPr="00E51111">
              <w:rPr>
                <w:rFonts w:ascii="Calibri" w:hAnsi="Calibri" w:cs="Calibri"/>
                <w:sz w:val="20"/>
              </w:rPr>
              <w:t>ř.2 až 7</w:t>
            </w:r>
          </w:p>
        </w:tc>
        <w:tc>
          <w:tcPr>
            <w:tcW w:w="992" w:type="dxa"/>
            <w:tcBorders>
              <w:top w:val="nil"/>
              <w:left w:val="nil"/>
              <w:bottom w:val="single" w:sz="4" w:space="0" w:color="auto"/>
              <w:right w:val="single" w:sz="4" w:space="0" w:color="auto"/>
            </w:tcBorders>
            <w:shd w:val="clear" w:color="auto" w:fill="auto"/>
            <w:noWrap/>
            <w:vAlign w:val="center"/>
            <w:hideMark/>
          </w:tcPr>
          <w:p w14:paraId="37B79D50" w14:textId="77777777" w:rsidR="00E51111" w:rsidRPr="00E51111" w:rsidRDefault="00E51111" w:rsidP="00E51111">
            <w:pPr>
              <w:jc w:val="center"/>
              <w:rPr>
                <w:rFonts w:ascii="Calibri" w:hAnsi="Calibri" w:cs="Calibri"/>
                <w:sz w:val="20"/>
              </w:rPr>
            </w:pPr>
            <w:r w:rsidRPr="00E51111">
              <w:rPr>
                <w:rFonts w:ascii="Calibri" w:hAnsi="Calibri" w:cs="Calibri"/>
                <w:sz w:val="20"/>
              </w:rPr>
              <w:t>0001</w:t>
            </w:r>
          </w:p>
        </w:tc>
        <w:tc>
          <w:tcPr>
            <w:tcW w:w="1276" w:type="dxa"/>
            <w:tcBorders>
              <w:top w:val="nil"/>
              <w:left w:val="nil"/>
              <w:bottom w:val="single" w:sz="4" w:space="0" w:color="auto"/>
              <w:right w:val="single" w:sz="4" w:space="0" w:color="auto"/>
            </w:tcBorders>
            <w:shd w:val="clear" w:color="auto" w:fill="auto"/>
            <w:noWrap/>
            <w:vAlign w:val="center"/>
            <w:hideMark/>
          </w:tcPr>
          <w:p w14:paraId="1A1AD736"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37 627</w:t>
            </w:r>
          </w:p>
        </w:tc>
        <w:tc>
          <w:tcPr>
            <w:tcW w:w="1701" w:type="dxa"/>
            <w:tcBorders>
              <w:top w:val="nil"/>
              <w:left w:val="nil"/>
              <w:bottom w:val="single" w:sz="4" w:space="0" w:color="auto"/>
              <w:right w:val="single" w:sz="8" w:space="0" w:color="auto"/>
            </w:tcBorders>
            <w:shd w:val="clear" w:color="auto" w:fill="auto"/>
            <w:noWrap/>
            <w:vAlign w:val="center"/>
            <w:hideMark/>
          </w:tcPr>
          <w:p w14:paraId="12BF0198"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21 179</w:t>
            </w:r>
          </w:p>
        </w:tc>
      </w:tr>
      <w:tr w:rsidR="00E51111" w:rsidRPr="00E51111" w14:paraId="4C135C27"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3E1EBA3" w14:textId="77777777" w:rsidR="00FF4E68" w:rsidRDefault="00E51111" w:rsidP="00E51111">
            <w:pPr>
              <w:rPr>
                <w:rFonts w:ascii="Calibri" w:hAnsi="Calibri" w:cs="Calibri"/>
                <w:sz w:val="20"/>
              </w:rPr>
            </w:pPr>
            <w:r w:rsidRPr="00E51111">
              <w:rPr>
                <w:rFonts w:ascii="Calibri" w:hAnsi="Calibri" w:cs="Calibri"/>
                <w:sz w:val="20"/>
              </w:rPr>
              <w:t xml:space="preserve">            1.Spotřeba materiálu, energie a ostatních </w:t>
            </w:r>
          </w:p>
          <w:p w14:paraId="3870BB97" w14:textId="228F98A6"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neskladovaných dodávek</w:t>
            </w:r>
          </w:p>
        </w:tc>
        <w:tc>
          <w:tcPr>
            <w:tcW w:w="1701" w:type="dxa"/>
            <w:tcBorders>
              <w:top w:val="nil"/>
              <w:left w:val="nil"/>
              <w:bottom w:val="single" w:sz="4" w:space="0" w:color="auto"/>
              <w:right w:val="single" w:sz="4" w:space="0" w:color="auto"/>
            </w:tcBorders>
            <w:shd w:val="clear" w:color="auto" w:fill="auto"/>
            <w:noWrap/>
            <w:vAlign w:val="center"/>
            <w:hideMark/>
          </w:tcPr>
          <w:p w14:paraId="57D9747C" w14:textId="77777777" w:rsidR="00E51111" w:rsidRPr="00E51111" w:rsidRDefault="00E51111" w:rsidP="00E51111">
            <w:pPr>
              <w:jc w:val="center"/>
              <w:rPr>
                <w:rFonts w:ascii="Calibri" w:hAnsi="Calibri" w:cs="Calibri"/>
                <w:sz w:val="20"/>
              </w:rPr>
            </w:pPr>
            <w:r w:rsidRPr="00E51111">
              <w:rPr>
                <w:rFonts w:ascii="Calibri" w:hAnsi="Calibri" w:cs="Calibri"/>
                <w:sz w:val="20"/>
              </w:rPr>
              <w:t>501,502,503</w:t>
            </w:r>
          </w:p>
        </w:tc>
        <w:tc>
          <w:tcPr>
            <w:tcW w:w="992" w:type="dxa"/>
            <w:tcBorders>
              <w:top w:val="nil"/>
              <w:left w:val="nil"/>
              <w:bottom w:val="single" w:sz="4" w:space="0" w:color="auto"/>
              <w:right w:val="single" w:sz="4" w:space="0" w:color="auto"/>
            </w:tcBorders>
            <w:shd w:val="clear" w:color="auto" w:fill="auto"/>
            <w:noWrap/>
            <w:vAlign w:val="center"/>
            <w:hideMark/>
          </w:tcPr>
          <w:p w14:paraId="4C5690B6" w14:textId="77777777" w:rsidR="00E51111" w:rsidRPr="00E51111" w:rsidRDefault="00E51111" w:rsidP="00E51111">
            <w:pPr>
              <w:jc w:val="center"/>
              <w:rPr>
                <w:rFonts w:ascii="Calibri" w:hAnsi="Calibri" w:cs="Calibri"/>
                <w:sz w:val="20"/>
              </w:rPr>
            </w:pPr>
            <w:r w:rsidRPr="00E51111">
              <w:rPr>
                <w:rFonts w:ascii="Calibri" w:hAnsi="Calibri" w:cs="Calibri"/>
                <w:sz w:val="20"/>
              </w:rPr>
              <w:t>0002</w:t>
            </w:r>
          </w:p>
        </w:tc>
        <w:tc>
          <w:tcPr>
            <w:tcW w:w="1276" w:type="dxa"/>
            <w:tcBorders>
              <w:top w:val="nil"/>
              <w:left w:val="nil"/>
              <w:bottom w:val="single" w:sz="4" w:space="0" w:color="auto"/>
              <w:right w:val="single" w:sz="4" w:space="0" w:color="auto"/>
            </w:tcBorders>
            <w:shd w:val="clear" w:color="auto" w:fill="auto"/>
            <w:noWrap/>
            <w:vAlign w:val="center"/>
            <w:hideMark/>
          </w:tcPr>
          <w:p w14:paraId="2FFA83E3" w14:textId="77777777" w:rsidR="00E51111" w:rsidRPr="00E51111" w:rsidRDefault="00E51111" w:rsidP="00E51111">
            <w:pPr>
              <w:jc w:val="right"/>
              <w:rPr>
                <w:rFonts w:ascii="Calibri" w:hAnsi="Calibri" w:cs="Calibri"/>
                <w:sz w:val="20"/>
              </w:rPr>
            </w:pPr>
            <w:r w:rsidRPr="00E51111">
              <w:rPr>
                <w:rFonts w:ascii="Calibri" w:hAnsi="Calibri" w:cs="Calibri"/>
                <w:sz w:val="20"/>
              </w:rPr>
              <w:t>18 435</w:t>
            </w:r>
          </w:p>
        </w:tc>
        <w:tc>
          <w:tcPr>
            <w:tcW w:w="1701" w:type="dxa"/>
            <w:tcBorders>
              <w:top w:val="nil"/>
              <w:left w:val="nil"/>
              <w:bottom w:val="single" w:sz="4" w:space="0" w:color="auto"/>
              <w:right w:val="single" w:sz="8" w:space="0" w:color="auto"/>
            </w:tcBorders>
            <w:shd w:val="clear" w:color="auto" w:fill="auto"/>
            <w:noWrap/>
            <w:vAlign w:val="center"/>
            <w:hideMark/>
          </w:tcPr>
          <w:p w14:paraId="38A27947" w14:textId="77777777" w:rsidR="00E51111" w:rsidRPr="00E51111" w:rsidRDefault="00E51111" w:rsidP="00E51111">
            <w:pPr>
              <w:jc w:val="right"/>
              <w:rPr>
                <w:rFonts w:ascii="Calibri" w:hAnsi="Calibri" w:cs="Calibri"/>
                <w:sz w:val="20"/>
              </w:rPr>
            </w:pPr>
            <w:r w:rsidRPr="00E51111">
              <w:rPr>
                <w:rFonts w:ascii="Calibri" w:hAnsi="Calibri" w:cs="Calibri"/>
                <w:sz w:val="20"/>
              </w:rPr>
              <w:t>14 127</w:t>
            </w:r>
          </w:p>
        </w:tc>
      </w:tr>
      <w:tr w:rsidR="00E51111" w:rsidRPr="00E51111" w14:paraId="50B5ABBA"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DC32953" w14:textId="77777777" w:rsidR="00E51111" w:rsidRPr="00E51111" w:rsidRDefault="00E51111" w:rsidP="00E51111">
            <w:pPr>
              <w:rPr>
                <w:rFonts w:ascii="Calibri" w:hAnsi="Calibri" w:cs="Calibri"/>
                <w:sz w:val="20"/>
              </w:rPr>
            </w:pPr>
            <w:r w:rsidRPr="00E51111">
              <w:rPr>
                <w:rFonts w:ascii="Calibri" w:hAnsi="Calibri" w:cs="Calibri"/>
                <w:sz w:val="20"/>
              </w:rPr>
              <w:t xml:space="preserve">            2.Prodané zboží</w:t>
            </w:r>
          </w:p>
        </w:tc>
        <w:tc>
          <w:tcPr>
            <w:tcW w:w="1701" w:type="dxa"/>
            <w:tcBorders>
              <w:top w:val="nil"/>
              <w:left w:val="nil"/>
              <w:bottom w:val="single" w:sz="4" w:space="0" w:color="auto"/>
              <w:right w:val="single" w:sz="4" w:space="0" w:color="auto"/>
            </w:tcBorders>
            <w:shd w:val="clear" w:color="auto" w:fill="auto"/>
            <w:noWrap/>
            <w:vAlign w:val="center"/>
            <w:hideMark/>
          </w:tcPr>
          <w:p w14:paraId="631510DE" w14:textId="77777777" w:rsidR="00E51111" w:rsidRPr="00E51111" w:rsidRDefault="00E51111" w:rsidP="00E51111">
            <w:pPr>
              <w:jc w:val="center"/>
              <w:rPr>
                <w:rFonts w:ascii="Calibri" w:hAnsi="Calibri" w:cs="Calibri"/>
                <w:sz w:val="20"/>
              </w:rPr>
            </w:pPr>
            <w:r w:rsidRPr="00E51111">
              <w:rPr>
                <w:rFonts w:ascii="Calibri" w:hAnsi="Calibri" w:cs="Calibri"/>
                <w:sz w:val="20"/>
              </w:rPr>
              <w:t>504</w:t>
            </w:r>
          </w:p>
        </w:tc>
        <w:tc>
          <w:tcPr>
            <w:tcW w:w="992" w:type="dxa"/>
            <w:tcBorders>
              <w:top w:val="nil"/>
              <w:left w:val="nil"/>
              <w:bottom w:val="single" w:sz="4" w:space="0" w:color="auto"/>
              <w:right w:val="single" w:sz="4" w:space="0" w:color="auto"/>
            </w:tcBorders>
            <w:shd w:val="clear" w:color="auto" w:fill="auto"/>
            <w:noWrap/>
            <w:vAlign w:val="center"/>
            <w:hideMark/>
          </w:tcPr>
          <w:p w14:paraId="3A350BEF" w14:textId="77777777" w:rsidR="00E51111" w:rsidRPr="00E51111" w:rsidRDefault="00E51111" w:rsidP="00E51111">
            <w:pPr>
              <w:jc w:val="center"/>
              <w:rPr>
                <w:rFonts w:ascii="Calibri" w:hAnsi="Calibri" w:cs="Calibri"/>
                <w:sz w:val="20"/>
              </w:rPr>
            </w:pPr>
            <w:r w:rsidRPr="00E51111">
              <w:rPr>
                <w:rFonts w:ascii="Calibri" w:hAnsi="Calibri" w:cs="Calibri"/>
                <w:sz w:val="20"/>
              </w:rPr>
              <w:t>0003</w:t>
            </w:r>
          </w:p>
        </w:tc>
        <w:tc>
          <w:tcPr>
            <w:tcW w:w="1276" w:type="dxa"/>
            <w:tcBorders>
              <w:top w:val="nil"/>
              <w:left w:val="nil"/>
              <w:bottom w:val="single" w:sz="4" w:space="0" w:color="auto"/>
              <w:right w:val="single" w:sz="4" w:space="0" w:color="auto"/>
            </w:tcBorders>
            <w:shd w:val="clear" w:color="auto" w:fill="auto"/>
            <w:noWrap/>
            <w:vAlign w:val="center"/>
            <w:hideMark/>
          </w:tcPr>
          <w:p w14:paraId="2017B042" w14:textId="77777777" w:rsidR="00E51111" w:rsidRPr="00E51111" w:rsidRDefault="00E51111" w:rsidP="00E51111">
            <w:pPr>
              <w:jc w:val="right"/>
              <w:rPr>
                <w:rFonts w:ascii="Calibri" w:hAnsi="Calibri" w:cs="Calibri"/>
                <w:sz w:val="20"/>
              </w:rPr>
            </w:pPr>
            <w:r w:rsidRPr="00E51111">
              <w:rPr>
                <w:rFonts w:ascii="Calibri" w:hAnsi="Calibri" w:cs="Calibri"/>
                <w:sz w:val="20"/>
              </w:rPr>
              <w:t>375</w:t>
            </w:r>
          </w:p>
        </w:tc>
        <w:tc>
          <w:tcPr>
            <w:tcW w:w="1701" w:type="dxa"/>
            <w:tcBorders>
              <w:top w:val="nil"/>
              <w:left w:val="nil"/>
              <w:bottom w:val="single" w:sz="4" w:space="0" w:color="auto"/>
              <w:right w:val="single" w:sz="8" w:space="0" w:color="auto"/>
            </w:tcBorders>
            <w:shd w:val="clear" w:color="auto" w:fill="auto"/>
            <w:noWrap/>
            <w:vAlign w:val="center"/>
            <w:hideMark/>
          </w:tcPr>
          <w:p w14:paraId="47D1A50C" w14:textId="77777777" w:rsidR="00E51111" w:rsidRPr="00E51111" w:rsidRDefault="00E51111" w:rsidP="00E51111">
            <w:pPr>
              <w:jc w:val="right"/>
              <w:rPr>
                <w:rFonts w:ascii="Calibri" w:hAnsi="Calibri" w:cs="Calibri"/>
                <w:sz w:val="20"/>
              </w:rPr>
            </w:pPr>
            <w:r w:rsidRPr="00E51111">
              <w:rPr>
                <w:rFonts w:ascii="Calibri" w:hAnsi="Calibri" w:cs="Calibri"/>
                <w:sz w:val="20"/>
              </w:rPr>
              <w:t>1 784</w:t>
            </w:r>
          </w:p>
        </w:tc>
      </w:tr>
      <w:tr w:rsidR="00E51111" w:rsidRPr="00E51111" w14:paraId="061CE68D"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489EDC3" w14:textId="77777777" w:rsidR="00E51111" w:rsidRPr="00E51111" w:rsidRDefault="00E51111" w:rsidP="00E51111">
            <w:pPr>
              <w:rPr>
                <w:rFonts w:ascii="Calibri" w:hAnsi="Calibri" w:cs="Calibri"/>
                <w:sz w:val="20"/>
              </w:rPr>
            </w:pPr>
            <w:r w:rsidRPr="00E51111">
              <w:rPr>
                <w:rFonts w:ascii="Calibri" w:hAnsi="Calibri" w:cs="Calibri"/>
                <w:sz w:val="20"/>
              </w:rPr>
              <w:t xml:space="preserve">            3.Opravy a udržování</w:t>
            </w:r>
          </w:p>
        </w:tc>
        <w:tc>
          <w:tcPr>
            <w:tcW w:w="1701" w:type="dxa"/>
            <w:tcBorders>
              <w:top w:val="nil"/>
              <w:left w:val="nil"/>
              <w:bottom w:val="single" w:sz="4" w:space="0" w:color="auto"/>
              <w:right w:val="single" w:sz="4" w:space="0" w:color="auto"/>
            </w:tcBorders>
            <w:shd w:val="clear" w:color="auto" w:fill="auto"/>
            <w:noWrap/>
            <w:vAlign w:val="center"/>
            <w:hideMark/>
          </w:tcPr>
          <w:p w14:paraId="1A7340F6" w14:textId="77777777" w:rsidR="00E51111" w:rsidRPr="00E51111" w:rsidRDefault="00E51111" w:rsidP="00E51111">
            <w:pPr>
              <w:jc w:val="center"/>
              <w:rPr>
                <w:rFonts w:ascii="Calibri" w:hAnsi="Calibri" w:cs="Calibri"/>
                <w:sz w:val="20"/>
              </w:rPr>
            </w:pPr>
            <w:r w:rsidRPr="00E51111">
              <w:rPr>
                <w:rFonts w:ascii="Calibri" w:hAnsi="Calibri" w:cs="Calibri"/>
                <w:sz w:val="20"/>
              </w:rPr>
              <w:t>511</w:t>
            </w:r>
          </w:p>
        </w:tc>
        <w:tc>
          <w:tcPr>
            <w:tcW w:w="992" w:type="dxa"/>
            <w:tcBorders>
              <w:top w:val="nil"/>
              <w:left w:val="nil"/>
              <w:bottom w:val="single" w:sz="4" w:space="0" w:color="auto"/>
              <w:right w:val="single" w:sz="4" w:space="0" w:color="auto"/>
            </w:tcBorders>
            <w:shd w:val="clear" w:color="auto" w:fill="auto"/>
            <w:noWrap/>
            <w:vAlign w:val="center"/>
            <w:hideMark/>
          </w:tcPr>
          <w:p w14:paraId="528FDF27" w14:textId="77777777" w:rsidR="00E51111" w:rsidRPr="00E51111" w:rsidRDefault="00E51111" w:rsidP="00E51111">
            <w:pPr>
              <w:jc w:val="center"/>
              <w:rPr>
                <w:rFonts w:ascii="Calibri" w:hAnsi="Calibri" w:cs="Calibri"/>
                <w:sz w:val="20"/>
              </w:rPr>
            </w:pPr>
            <w:r w:rsidRPr="00E51111">
              <w:rPr>
                <w:rFonts w:ascii="Calibri" w:hAnsi="Calibri" w:cs="Calibri"/>
                <w:sz w:val="20"/>
              </w:rPr>
              <w:t>0004</w:t>
            </w:r>
          </w:p>
        </w:tc>
        <w:tc>
          <w:tcPr>
            <w:tcW w:w="1276" w:type="dxa"/>
            <w:tcBorders>
              <w:top w:val="nil"/>
              <w:left w:val="nil"/>
              <w:bottom w:val="single" w:sz="4" w:space="0" w:color="auto"/>
              <w:right w:val="single" w:sz="4" w:space="0" w:color="auto"/>
            </w:tcBorders>
            <w:shd w:val="clear" w:color="auto" w:fill="auto"/>
            <w:noWrap/>
            <w:vAlign w:val="center"/>
            <w:hideMark/>
          </w:tcPr>
          <w:p w14:paraId="7470C770" w14:textId="77777777" w:rsidR="00E51111" w:rsidRPr="00E51111" w:rsidRDefault="00E51111" w:rsidP="00E51111">
            <w:pPr>
              <w:jc w:val="right"/>
              <w:rPr>
                <w:rFonts w:ascii="Calibri" w:hAnsi="Calibri" w:cs="Calibri"/>
                <w:sz w:val="20"/>
              </w:rPr>
            </w:pPr>
            <w:r w:rsidRPr="00E51111">
              <w:rPr>
                <w:rFonts w:ascii="Calibri" w:hAnsi="Calibri" w:cs="Calibri"/>
                <w:sz w:val="20"/>
              </w:rPr>
              <w:t>3 176</w:t>
            </w:r>
          </w:p>
        </w:tc>
        <w:tc>
          <w:tcPr>
            <w:tcW w:w="1701" w:type="dxa"/>
            <w:tcBorders>
              <w:top w:val="nil"/>
              <w:left w:val="nil"/>
              <w:bottom w:val="single" w:sz="4" w:space="0" w:color="auto"/>
              <w:right w:val="single" w:sz="8" w:space="0" w:color="auto"/>
            </w:tcBorders>
            <w:shd w:val="clear" w:color="auto" w:fill="auto"/>
            <w:noWrap/>
            <w:vAlign w:val="center"/>
            <w:hideMark/>
          </w:tcPr>
          <w:p w14:paraId="259FFF96" w14:textId="77777777" w:rsidR="00E51111" w:rsidRPr="00E51111" w:rsidRDefault="00E51111" w:rsidP="00E51111">
            <w:pPr>
              <w:jc w:val="right"/>
              <w:rPr>
                <w:rFonts w:ascii="Calibri" w:hAnsi="Calibri" w:cs="Calibri"/>
                <w:sz w:val="20"/>
              </w:rPr>
            </w:pPr>
            <w:r w:rsidRPr="00E51111">
              <w:rPr>
                <w:rFonts w:ascii="Calibri" w:hAnsi="Calibri" w:cs="Calibri"/>
                <w:sz w:val="20"/>
              </w:rPr>
              <w:t>1 086</w:t>
            </w:r>
          </w:p>
        </w:tc>
      </w:tr>
      <w:tr w:rsidR="00E51111" w:rsidRPr="00E51111" w14:paraId="569D1CF2"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DC56686" w14:textId="77777777" w:rsidR="00E51111" w:rsidRPr="00E51111" w:rsidRDefault="00E51111" w:rsidP="00E51111">
            <w:pPr>
              <w:rPr>
                <w:rFonts w:ascii="Calibri" w:hAnsi="Calibri" w:cs="Calibri"/>
                <w:sz w:val="20"/>
              </w:rPr>
            </w:pPr>
            <w:r w:rsidRPr="00E51111">
              <w:rPr>
                <w:rFonts w:ascii="Calibri" w:hAnsi="Calibri" w:cs="Calibri"/>
                <w:sz w:val="20"/>
              </w:rPr>
              <w:t xml:space="preserve">            4.Náklady na cestovné</w:t>
            </w:r>
          </w:p>
        </w:tc>
        <w:tc>
          <w:tcPr>
            <w:tcW w:w="1701" w:type="dxa"/>
            <w:tcBorders>
              <w:top w:val="nil"/>
              <w:left w:val="nil"/>
              <w:bottom w:val="single" w:sz="4" w:space="0" w:color="auto"/>
              <w:right w:val="single" w:sz="4" w:space="0" w:color="auto"/>
            </w:tcBorders>
            <w:shd w:val="clear" w:color="auto" w:fill="auto"/>
            <w:noWrap/>
            <w:vAlign w:val="center"/>
            <w:hideMark/>
          </w:tcPr>
          <w:p w14:paraId="38FAD81B" w14:textId="77777777" w:rsidR="00E51111" w:rsidRPr="00E51111" w:rsidRDefault="00E51111" w:rsidP="00E51111">
            <w:pPr>
              <w:jc w:val="center"/>
              <w:rPr>
                <w:rFonts w:ascii="Calibri" w:hAnsi="Calibri" w:cs="Calibri"/>
                <w:sz w:val="20"/>
              </w:rPr>
            </w:pPr>
            <w:r w:rsidRPr="00E51111">
              <w:rPr>
                <w:rFonts w:ascii="Calibri" w:hAnsi="Calibri" w:cs="Calibri"/>
                <w:sz w:val="20"/>
              </w:rPr>
              <w:t>512</w:t>
            </w:r>
          </w:p>
        </w:tc>
        <w:tc>
          <w:tcPr>
            <w:tcW w:w="992" w:type="dxa"/>
            <w:tcBorders>
              <w:top w:val="nil"/>
              <w:left w:val="nil"/>
              <w:bottom w:val="single" w:sz="4" w:space="0" w:color="auto"/>
              <w:right w:val="single" w:sz="4" w:space="0" w:color="auto"/>
            </w:tcBorders>
            <w:shd w:val="clear" w:color="auto" w:fill="auto"/>
            <w:noWrap/>
            <w:vAlign w:val="center"/>
            <w:hideMark/>
          </w:tcPr>
          <w:p w14:paraId="0A414AD8" w14:textId="77777777" w:rsidR="00E51111" w:rsidRPr="00E51111" w:rsidRDefault="00E51111" w:rsidP="00E51111">
            <w:pPr>
              <w:jc w:val="center"/>
              <w:rPr>
                <w:rFonts w:ascii="Calibri" w:hAnsi="Calibri" w:cs="Calibri"/>
                <w:sz w:val="20"/>
              </w:rPr>
            </w:pPr>
            <w:r w:rsidRPr="00E51111">
              <w:rPr>
                <w:rFonts w:ascii="Calibri" w:hAnsi="Calibri" w:cs="Calibri"/>
                <w:sz w:val="20"/>
              </w:rPr>
              <w:t>0005</w:t>
            </w:r>
          </w:p>
        </w:tc>
        <w:tc>
          <w:tcPr>
            <w:tcW w:w="1276" w:type="dxa"/>
            <w:tcBorders>
              <w:top w:val="nil"/>
              <w:left w:val="nil"/>
              <w:bottom w:val="single" w:sz="4" w:space="0" w:color="auto"/>
              <w:right w:val="single" w:sz="4" w:space="0" w:color="auto"/>
            </w:tcBorders>
            <w:shd w:val="clear" w:color="auto" w:fill="auto"/>
            <w:noWrap/>
            <w:vAlign w:val="center"/>
            <w:hideMark/>
          </w:tcPr>
          <w:p w14:paraId="05E0FB71" w14:textId="77777777" w:rsidR="00E51111" w:rsidRPr="00E51111" w:rsidRDefault="00E51111" w:rsidP="00E51111">
            <w:pPr>
              <w:jc w:val="right"/>
              <w:rPr>
                <w:rFonts w:ascii="Calibri" w:hAnsi="Calibri" w:cs="Calibri"/>
                <w:sz w:val="20"/>
              </w:rPr>
            </w:pPr>
            <w:r w:rsidRPr="00E51111">
              <w:rPr>
                <w:rFonts w:ascii="Calibri" w:hAnsi="Calibri" w:cs="Calibri"/>
                <w:sz w:val="20"/>
              </w:rPr>
              <w:t>165</w:t>
            </w:r>
          </w:p>
        </w:tc>
        <w:tc>
          <w:tcPr>
            <w:tcW w:w="1701" w:type="dxa"/>
            <w:tcBorders>
              <w:top w:val="nil"/>
              <w:left w:val="nil"/>
              <w:bottom w:val="single" w:sz="4" w:space="0" w:color="auto"/>
              <w:right w:val="single" w:sz="8" w:space="0" w:color="auto"/>
            </w:tcBorders>
            <w:shd w:val="clear" w:color="auto" w:fill="auto"/>
            <w:noWrap/>
            <w:vAlign w:val="center"/>
            <w:hideMark/>
          </w:tcPr>
          <w:p w14:paraId="231ACFA8" w14:textId="77777777" w:rsidR="00E51111" w:rsidRPr="00E51111" w:rsidRDefault="00E51111" w:rsidP="00E51111">
            <w:pPr>
              <w:jc w:val="right"/>
              <w:rPr>
                <w:rFonts w:ascii="Calibri" w:hAnsi="Calibri" w:cs="Calibri"/>
                <w:sz w:val="20"/>
              </w:rPr>
            </w:pPr>
            <w:r w:rsidRPr="00E51111">
              <w:rPr>
                <w:rFonts w:ascii="Calibri" w:hAnsi="Calibri" w:cs="Calibri"/>
                <w:sz w:val="20"/>
              </w:rPr>
              <w:t>12</w:t>
            </w:r>
          </w:p>
        </w:tc>
      </w:tr>
      <w:tr w:rsidR="00E51111" w:rsidRPr="00E51111" w14:paraId="0FC42368"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46C639A" w14:textId="77777777" w:rsidR="00E51111" w:rsidRPr="00E51111" w:rsidRDefault="00E51111" w:rsidP="00E51111">
            <w:pPr>
              <w:rPr>
                <w:rFonts w:ascii="Calibri" w:hAnsi="Calibri" w:cs="Calibri"/>
                <w:sz w:val="20"/>
              </w:rPr>
            </w:pPr>
            <w:r w:rsidRPr="00E51111">
              <w:rPr>
                <w:rFonts w:ascii="Calibri" w:hAnsi="Calibri" w:cs="Calibri"/>
                <w:sz w:val="20"/>
              </w:rPr>
              <w:t xml:space="preserve">            5.Náklady na reprezentaci</w:t>
            </w:r>
          </w:p>
        </w:tc>
        <w:tc>
          <w:tcPr>
            <w:tcW w:w="1701" w:type="dxa"/>
            <w:tcBorders>
              <w:top w:val="nil"/>
              <w:left w:val="nil"/>
              <w:bottom w:val="single" w:sz="4" w:space="0" w:color="auto"/>
              <w:right w:val="single" w:sz="4" w:space="0" w:color="auto"/>
            </w:tcBorders>
            <w:shd w:val="clear" w:color="auto" w:fill="auto"/>
            <w:noWrap/>
            <w:vAlign w:val="center"/>
            <w:hideMark/>
          </w:tcPr>
          <w:p w14:paraId="2D35F62B" w14:textId="77777777" w:rsidR="00E51111" w:rsidRPr="00E51111" w:rsidRDefault="00E51111" w:rsidP="00E51111">
            <w:pPr>
              <w:jc w:val="center"/>
              <w:rPr>
                <w:rFonts w:ascii="Calibri" w:hAnsi="Calibri" w:cs="Calibri"/>
                <w:sz w:val="20"/>
              </w:rPr>
            </w:pPr>
            <w:r w:rsidRPr="00E51111">
              <w:rPr>
                <w:rFonts w:ascii="Calibri" w:hAnsi="Calibri" w:cs="Calibri"/>
                <w:sz w:val="20"/>
              </w:rPr>
              <w:t>513</w:t>
            </w:r>
          </w:p>
        </w:tc>
        <w:tc>
          <w:tcPr>
            <w:tcW w:w="992" w:type="dxa"/>
            <w:tcBorders>
              <w:top w:val="nil"/>
              <w:left w:val="nil"/>
              <w:bottom w:val="single" w:sz="4" w:space="0" w:color="auto"/>
              <w:right w:val="single" w:sz="4" w:space="0" w:color="auto"/>
            </w:tcBorders>
            <w:shd w:val="clear" w:color="auto" w:fill="auto"/>
            <w:noWrap/>
            <w:vAlign w:val="center"/>
            <w:hideMark/>
          </w:tcPr>
          <w:p w14:paraId="0A31A6B1" w14:textId="77777777" w:rsidR="00E51111" w:rsidRPr="00E51111" w:rsidRDefault="00E51111" w:rsidP="00E51111">
            <w:pPr>
              <w:jc w:val="center"/>
              <w:rPr>
                <w:rFonts w:ascii="Calibri" w:hAnsi="Calibri" w:cs="Calibri"/>
                <w:sz w:val="20"/>
              </w:rPr>
            </w:pPr>
            <w:r w:rsidRPr="00E51111">
              <w:rPr>
                <w:rFonts w:ascii="Calibri" w:hAnsi="Calibri" w:cs="Calibri"/>
                <w:sz w:val="20"/>
              </w:rPr>
              <w:t>0006</w:t>
            </w:r>
          </w:p>
        </w:tc>
        <w:tc>
          <w:tcPr>
            <w:tcW w:w="1276" w:type="dxa"/>
            <w:tcBorders>
              <w:top w:val="nil"/>
              <w:left w:val="nil"/>
              <w:bottom w:val="single" w:sz="4" w:space="0" w:color="auto"/>
              <w:right w:val="single" w:sz="4" w:space="0" w:color="auto"/>
            </w:tcBorders>
            <w:shd w:val="clear" w:color="auto" w:fill="auto"/>
            <w:noWrap/>
            <w:vAlign w:val="center"/>
            <w:hideMark/>
          </w:tcPr>
          <w:p w14:paraId="2DD48A53" w14:textId="77777777" w:rsidR="00E51111" w:rsidRPr="00E51111" w:rsidRDefault="00E51111" w:rsidP="00E51111">
            <w:pPr>
              <w:jc w:val="right"/>
              <w:rPr>
                <w:rFonts w:ascii="Calibri" w:hAnsi="Calibri" w:cs="Calibri"/>
                <w:sz w:val="20"/>
              </w:rPr>
            </w:pPr>
            <w:r w:rsidRPr="00E51111">
              <w:rPr>
                <w:rFonts w:ascii="Calibri" w:hAnsi="Calibri" w:cs="Calibri"/>
                <w:sz w:val="20"/>
              </w:rPr>
              <w:t>1</w:t>
            </w:r>
          </w:p>
        </w:tc>
        <w:tc>
          <w:tcPr>
            <w:tcW w:w="1701" w:type="dxa"/>
            <w:tcBorders>
              <w:top w:val="nil"/>
              <w:left w:val="nil"/>
              <w:bottom w:val="single" w:sz="4" w:space="0" w:color="auto"/>
              <w:right w:val="single" w:sz="8" w:space="0" w:color="auto"/>
            </w:tcBorders>
            <w:shd w:val="clear" w:color="auto" w:fill="auto"/>
            <w:noWrap/>
            <w:vAlign w:val="center"/>
            <w:hideMark/>
          </w:tcPr>
          <w:p w14:paraId="4DCB6A91" w14:textId="77777777" w:rsidR="00E51111" w:rsidRPr="00E51111" w:rsidRDefault="00E51111" w:rsidP="00E51111">
            <w:pPr>
              <w:jc w:val="right"/>
              <w:rPr>
                <w:rFonts w:ascii="Calibri" w:hAnsi="Calibri" w:cs="Calibri"/>
                <w:sz w:val="20"/>
              </w:rPr>
            </w:pPr>
            <w:r w:rsidRPr="00E51111">
              <w:rPr>
                <w:rFonts w:ascii="Calibri" w:hAnsi="Calibri" w:cs="Calibri"/>
                <w:sz w:val="20"/>
              </w:rPr>
              <w:t>1</w:t>
            </w:r>
          </w:p>
        </w:tc>
      </w:tr>
      <w:tr w:rsidR="00E51111" w:rsidRPr="00E51111" w14:paraId="0E5C4FCD"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28F0161" w14:textId="77777777" w:rsidR="00E51111" w:rsidRPr="00E51111" w:rsidRDefault="00E51111" w:rsidP="00E51111">
            <w:pPr>
              <w:rPr>
                <w:rFonts w:ascii="Calibri" w:hAnsi="Calibri" w:cs="Calibri"/>
                <w:sz w:val="20"/>
              </w:rPr>
            </w:pPr>
            <w:r w:rsidRPr="00E51111">
              <w:rPr>
                <w:rFonts w:ascii="Calibri" w:hAnsi="Calibri" w:cs="Calibri"/>
                <w:sz w:val="20"/>
              </w:rPr>
              <w:t xml:space="preserve">            6.Ostatní služby</w:t>
            </w:r>
          </w:p>
        </w:tc>
        <w:tc>
          <w:tcPr>
            <w:tcW w:w="1701" w:type="dxa"/>
            <w:tcBorders>
              <w:top w:val="nil"/>
              <w:left w:val="nil"/>
              <w:bottom w:val="single" w:sz="4" w:space="0" w:color="auto"/>
              <w:right w:val="single" w:sz="4" w:space="0" w:color="auto"/>
            </w:tcBorders>
            <w:shd w:val="clear" w:color="auto" w:fill="auto"/>
            <w:noWrap/>
            <w:vAlign w:val="center"/>
            <w:hideMark/>
          </w:tcPr>
          <w:p w14:paraId="7334D3B5" w14:textId="77777777" w:rsidR="00E51111" w:rsidRPr="00E51111" w:rsidRDefault="00E51111" w:rsidP="00E51111">
            <w:pPr>
              <w:jc w:val="center"/>
              <w:rPr>
                <w:rFonts w:ascii="Calibri" w:hAnsi="Calibri" w:cs="Calibri"/>
                <w:sz w:val="20"/>
              </w:rPr>
            </w:pPr>
            <w:r w:rsidRPr="00E51111">
              <w:rPr>
                <w:rFonts w:ascii="Calibri" w:hAnsi="Calibri" w:cs="Calibri"/>
                <w:sz w:val="20"/>
              </w:rPr>
              <w:t>518</w:t>
            </w:r>
          </w:p>
        </w:tc>
        <w:tc>
          <w:tcPr>
            <w:tcW w:w="992" w:type="dxa"/>
            <w:tcBorders>
              <w:top w:val="nil"/>
              <w:left w:val="nil"/>
              <w:bottom w:val="single" w:sz="4" w:space="0" w:color="auto"/>
              <w:right w:val="single" w:sz="4" w:space="0" w:color="auto"/>
            </w:tcBorders>
            <w:shd w:val="clear" w:color="auto" w:fill="auto"/>
            <w:noWrap/>
            <w:vAlign w:val="center"/>
            <w:hideMark/>
          </w:tcPr>
          <w:p w14:paraId="4CAAAF21" w14:textId="77777777" w:rsidR="00E51111" w:rsidRPr="00E51111" w:rsidRDefault="00E51111" w:rsidP="00E51111">
            <w:pPr>
              <w:jc w:val="center"/>
              <w:rPr>
                <w:rFonts w:ascii="Calibri" w:hAnsi="Calibri" w:cs="Calibri"/>
                <w:sz w:val="20"/>
              </w:rPr>
            </w:pPr>
            <w:r w:rsidRPr="00E51111">
              <w:rPr>
                <w:rFonts w:ascii="Calibri" w:hAnsi="Calibri" w:cs="Calibri"/>
                <w:sz w:val="20"/>
              </w:rPr>
              <w:t>0007</w:t>
            </w:r>
          </w:p>
        </w:tc>
        <w:tc>
          <w:tcPr>
            <w:tcW w:w="1276" w:type="dxa"/>
            <w:tcBorders>
              <w:top w:val="nil"/>
              <w:left w:val="nil"/>
              <w:bottom w:val="single" w:sz="4" w:space="0" w:color="auto"/>
              <w:right w:val="single" w:sz="4" w:space="0" w:color="auto"/>
            </w:tcBorders>
            <w:shd w:val="clear" w:color="auto" w:fill="auto"/>
            <w:noWrap/>
            <w:vAlign w:val="center"/>
            <w:hideMark/>
          </w:tcPr>
          <w:p w14:paraId="4B0D5FE0" w14:textId="77777777" w:rsidR="00E51111" w:rsidRPr="00E51111" w:rsidRDefault="00E51111" w:rsidP="00E51111">
            <w:pPr>
              <w:jc w:val="right"/>
              <w:rPr>
                <w:rFonts w:ascii="Calibri" w:hAnsi="Calibri" w:cs="Calibri"/>
                <w:sz w:val="20"/>
              </w:rPr>
            </w:pPr>
            <w:r w:rsidRPr="00E51111">
              <w:rPr>
                <w:rFonts w:ascii="Calibri" w:hAnsi="Calibri" w:cs="Calibri"/>
                <w:sz w:val="20"/>
              </w:rPr>
              <w:t>15 475</w:t>
            </w:r>
          </w:p>
        </w:tc>
        <w:tc>
          <w:tcPr>
            <w:tcW w:w="1701" w:type="dxa"/>
            <w:tcBorders>
              <w:top w:val="nil"/>
              <w:left w:val="nil"/>
              <w:bottom w:val="single" w:sz="4" w:space="0" w:color="auto"/>
              <w:right w:val="single" w:sz="8" w:space="0" w:color="auto"/>
            </w:tcBorders>
            <w:shd w:val="clear" w:color="auto" w:fill="auto"/>
            <w:noWrap/>
            <w:vAlign w:val="center"/>
            <w:hideMark/>
          </w:tcPr>
          <w:p w14:paraId="5B23FAE0" w14:textId="77777777" w:rsidR="00E51111" w:rsidRPr="00E51111" w:rsidRDefault="00E51111" w:rsidP="00E51111">
            <w:pPr>
              <w:jc w:val="right"/>
              <w:rPr>
                <w:rFonts w:ascii="Calibri" w:hAnsi="Calibri" w:cs="Calibri"/>
                <w:sz w:val="20"/>
              </w:rPr>
            </w:pPr>
            <w:r w:rsidRPr="00E51111">
              <w:rPr>
                <w:rFonts w:ascii="Calibri" w:hAnsi="Calibri" w:cs="Calibri"/>
                <w:sz w:val="20"/>
              </w:rPr>
              <w:t>4 169</w:t>
            </w:r>
          </w:p>
        </w:tc>
      </w:tr>
      <w:tr w:rsidR="00E51111" w:rsidRPr="00E51111" w14:paraId="623ED8EC"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66E1895"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II.Změny</w:t>
            </w:r>
            <w:proofErr w:type="spellEnd"/>
            <w:r w:rsidRPr="00E51111">
              <w:rPr>
                <w:rFonts w:ascii="Calibri" w:hAnsi="Calibri" w:cs="Calibri"/>
                <w:sz w:val="20"/>
              </w:rPr>
              <w:t xml:space="preserve"> stavu zásob vlastní činnosti a aktivace</w:t>
            </w:r>
          </w:p>
        </w:tc>
        <w:tc>
          <w:tcPr>
            <w:tcW w:w="1701" w:type="dxa"/>
            <w:tcBorders>
              <w:top w:val="nil"/>
              <w:left w:val="nil"/>
              <w:bottom w:val="single" w:sz="4" w:space="0" w:color="auto"/>
              <w:right w:val="single" w:sz="4" w:space="0" w:color="auto"/>
            </w:tcBorders>
            <w:shd w:val="clear" w:color="auto" w:fill="auto"/>
            <w:noWrap/>
            <w:vAlign w:val="center"/>
            <w:hideMark/>
          </w:tcPr>
          <w:p w14:paraId="48B1CCF1" w14:textId="77777777" w:rsidR="00E51111" w:rsidRPr="00E51111" w:rsidRDefault="00E51111" w:rsidP="00E51111">
            <w:pPr>
              <w:jc w:val="center"/>
              <w:rPr>
                <w:rFonts w:ascii="Calibri" w:hAnsi="Calibri" w:cs="Calibri"/>
                <w:sz w:val="20"/>
              </w:rPr>
            </w:pPr>
            <w:r w:rsidRPr="00E51111">
              <w:rPr>
                <w:rFonts w:ascii="Calibri" w:hAnsi="Calibri" w:cs="Calibri"/>
                <w:sz w:val="20"/>
              </w:rPr>
              <w:t>ř.9 až 11</w:t>
            </w:r>
          </w:p>
        </w:tc>
        <w:tc>
          <w:tcPr>
            <w:tcW w:w="992" w:type="dxa"/>
            <w:tcBorders>
              <w:top w:val="nil"/>
              <w:left w:val="nil"/>
              <w:bottom w:val="single" w:sz="4" w:space="0" w:color="auto"/>
              <w:right w:val="single" w:sz="4" w:space="0" w:color="auto"/>
            </w:tcBorders>
            <w:shd w:val="clear" w:color="auto" w:fill="auto"/>
            <w:noWrap/>
            <w:vAlign w:val="center"/>
            <w:hideMark/>
          </w:tcPr>
          <w:p w14:paraId="681017F5" w14:textId="77777777" w:rsidR="00E51111" w:rsidRPr="00E51111" w:rsidRDefault="00E51111" w:rsidP="00E51111">
            <w:pPr>
              <w:jc w:val="center"/>
              <w:rPr>
                <w:rFonts w:ascii="Calibri" w:hAnsi="Calibri" w:cs="Calibri"/>
                <w:sz w:val="20"/>
              </w:rPr>
            </w:pPr>
            <w:r w:rsidRPr="00E51111">
              <w:rPr>
                <w:rFonts w:ascii="Calibri" w:hAnsi="Calibri" w:cs="Calibri"/>
                <w:sz w:val="20"/>
              </w:rPr>
              <w:t>0008</w:t>
            </w:r>
          </w:p>
        </w:tc>
        <w:tc>
          <w:tcPr>
            <w:tcW w:w="1276" w:type="dxa"/>
            <w:tcBorders>
              <w:top w:val="nil"/>
              <w:left w:val="nil"/>
              <w:bottom w:val="single" w:sz="4" w:space="0" w:color="auto"/>
              <w:right w:val="single" w:sz="4" w:space="0" w:color="auto"/>
            </w:tcBorders>
            <w:shd w:val="clear" w:color="auto" w:fill="auto"/>
            <w:noWrap/>
            <w:vAlign w:val="center"/>
            <w:hideMark/>
          </w:tcPr>
          <w:p w14:paraId="4C740D1C"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1B27D5B9"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-11</w:t>
            </w:r>
          </w:p>
        </w:tc>
      </w:tr>
      <w:tr w:rsidR="00E51111" w:rsidRPr="00E51111" w14:paraId="3929C573"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014B0D9" w14:textId="77777777" w:rsidR="00E51111" w:rsidRPr="00E51111" w:rsidRDefault="00E51111" w:rsidP="00E51111">
            <w:pPr>
              <w:rPr>
                <w:rFonts w:ascii="Calibri" w:hAnsi="Calibri" w:cs="Calibri"/>
                <w:sz w:val="20"/>
              </w:rPr>
            </w:pPr>
            <w:r w:rsidRPr="00E51111">
              <w:rPr>
                <w:rFonts w:ascii="Calibri" w:hAnsi="Calibri" w:cs="Calibri"/>
                <w:sz w:val="20"/>
              </w:rPr>
              <w:t xml:space="preserve">           7.Změna stavu zásob vlastní činnosti</w:t>
            </w:r>
          </w:p>
        </w:tc>
        <w:tc>
          <w:tcPr>
            <w:tcW w:w="1701" w:type="dxa"/>
            <w:tcBorders>
              <w:top w:val="nil"/>
              <w:left w:val="nil"/>
              <w:bottom w:val="single" w:sz="4" w:space="0" w:color="auto"/>
              <w:right w:val="single" w:sz="4" w:space="0" w:color="auto"/>
            </w:tcBorders>
            <w:shd w:val="clear" w:color="auto" w:fill="auto"/>
            <w:noWrap/>
            <w:vAlign w:val="center"/>
            <w:hideMark/>
          </w:tcPr>
          <w:p w14:paraId="54D149E0" w14:textId="77777777" w:rsidR="00E51111" w:rsidRPr="00E51111" w:rsidRDefault="00E51111" w:rsidP="00E51111">
            <w:pPr>
              <w:jc w:val="center"/>
              <w:rPr>
                <w:rFonts w:ascii="Calibri" w:hAnsi="Calibri" w:cs="Calibri"/>
                <w:sz w:val="20"/>
              </w:rPr>
            </w:pPr>
            <w:r w:rsidRPr="00E51111">
              <w:rPr>
                <w:rFonts w:ascii="Calibri" w:hAnsi="Calibri" w:cs="Calibri"/>
                <w:sz w:val="20"/>
              </w:rPr>
              <w:t>56</w:t>
            </w:r>
          </w:p>
        </w:tc>
        <w:tc>
          <w:tcPr>
            <w:tcW w:w="992" w:type="dxa"/>
            <w:tcBorders>
              <w:top w:val="nil"/>
              <w:left w:val="nil"/>
              <w:bottom w:val="single" w:sz="4" w:space="0" w:color="auto"/>
              <w:right w:val="single" w:sz="4" w:space="0" w:color="auto"/>
            </w:tcBorders>
            <w:shd w:val="clear" w:color="auto" w:fill="auto"/>
            <w:noWrap/>
            <w:vAlign w:val="center"/>
            <w:hideMark/>
          </w:tcPr>
          <w:p w14:paraId="7C0BF66E" w14:textId="77777777" w:rsidR="00E51111" w:rsidRPr="00E51111" w:rsidRDefault="00E51111" w:rsidP="00E51111">
            <w:pPr>
              <w:jc w:val="center"/>
              <w:rPr>
                <w:rFonts w:ascii="Calibri" w:hAnsi="Calibri" w:cs="Calibri"/>
                <w:sz w:val="20"/>
              </w:rPr>
            </w:pPr>
            <w:r w:rsidRPr="00E51111">
              <w:rPr>
                <w:rFonts w:ascii="Calibri" w:hAnsi="Calibri" w:cs="Calibri"/>
                <w:sz w:val="20"/>
              </w:rPr>
              <w:t>0009</w:t>
            </w:r>
          </w:p>
        </w:tc>
        <w:tc>
          <w:tcPr>
            <w:tcW w:w="1276" w:type="dxa"/>
            <w:tcBorders>
              <w:top w:val="nil"/>
              <w:left w:val="nil"/>
              <w:bottom w:val="single" w:sz="4" w:space="0" w:color="auto"/>
              <w:right w:val="single" w:sz="4" w:space="0" w:color="auto"/>
            </w:tcBorders>
            <w:shd w:val="clear" w:color="auto" w:fill="auto"/>
            <w:noWrap/>
            <w:vAlign w:val="center"/>
            <w:hideMark/>
          </w:tcPr>
          <w:p w14:paraId="71F9D4EA" w14:textId="77777777" w:rsidR="00E51111" w:rsidRPr="00E51111" w:rsidRDefault="00E51111" w:rsidP="00E51111">
            <w:pPr>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186A180F" w14:textId="77777777" w:rsidR="00E51111" w:rsidRPr="00E51111" w:rsidRDefault="00E51111" w:rsidP="00E51111">
            <w:pPr>
              <w:rPr>
                <w:rFonts w:ascii="Calibri" w:hAnsi="Calibri" w:cs="Calibri"/>
                <w:sz w:val="20"/>
              </w:rPr>
            </w:pPr>
            <w:r w:rsidRPr="00E51111">
              <w:rPr>
                <w:rFonts w:ascii="Calibri" w:hAnsi="Calibri" w:cs="Calibri"/>
                <w:sz w:val="20"/>
              </w:rPr>
              <w:t> </w:t>
            </w:r>
          </w:p>
        </w:tc>
      </w:tr>
      <w:tr w:rsidR="00E51111" w:rsidRPr="00E51111" w14:paraId="77980011"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C051470" w14:textId="77777777" w:rsidR="00FF4E68" w:rsidRDefault="00E51111" w:rsidP="00E51111">
            <w:pPr>
              <w:rPr>
                <w:rFonts w:ascii="Calibri" w:hAnsi="Calibri" w:cs="Calibri"/>
                <w:sz w:val="20"/>
              </w:rPr>
            </w:pPr>
            <w:r w:rsidRPr="00E51111">
              <w:rPr>
                <w:rFonts w:ascii="Calibri" w:hAnsi="Calibri" w:cs="Calibri"/>
                <w:sz w:val="20"/>
              </w:rPr>
              <w:t xml:space="preserve">           8.Aktivace materiálu, zboží a </w:t>
            </w:r>
            <w:r w:rsidR="00FF4E68">
              <w:rPr>
                <w:rFonts w:ascii="Calibri" w:hAnsi="Calibri" w:cs="Calibri"/>
                <w:sz w:val="20"/>
              </w:rPr>
              <w:t xml:space="preserve"> </w:t>
            </w:r>
          </w:p>
          <w:p w14:paraId="1288A9FE" w14:textId="4B15D24C" w:rsidR="00E51111" w:rsidRPr="00E51111" w:rsidRDefault="00FF4E68" w:rsidP="00E51111">
            <w:pPr>
              <w:rPr>
                <w:rFonts w:ascii="Calibri" w:hAnsi="Calibri" w:cs="Calibri"/>
                <w:sz w:val="20"/>
              </w:rPr>
            </w:pPr>
            <w:r>
              <w:rPr>
                <w:rFonts w:ascii="Calibri" w:hAnsi="Calibri" w:cs="Calibri"/>
                <w:sz w:val="20"/>
              </w:rPr>
              <w:t xml:space="preserve">           </w:t>
            </w:r>
            <w:proofErr w:type="spellStart"/>
            <w:r w:rsidR="00E51111" w:rsidRPr="00E51111">
              <w:rPr>
                <w:rFonts w:ascii="Calibri" w:hAnsi="Calibri" w:cs="Calibri"/>
                <w:sz w:val="20"/>
              </w:rPr>
              <w:t>vnitroorganizačních</w:t>
            </w:r>
            <w:proofErr w:type="spellEnd"/>
            <w:r w:rsidR="00E51111" w:rsidRPr="00E51111">
              <w:rPr>
                <w:rFonts w:ascii="Calibri" w:hAnsi="Calibri" w:cs="Calibri"/>
                <w:sz w:val="20"/>
              </w:rPr>
              <w:t xml:space="preserve"> služeb</w:t>
            </w:r>
          </w:p>
        </w:tc>
        <w:tc>
          <w:tcPr>
            <w:tcW w:w="1701" w:type="dxa"/>
            <w:tcBorders>
              <w:top w:val="nil"/>
              <w:left w:val="nil"/>
              <w:bottom w:val="single" w:sz="4" w:space="0" w:color="auto"/>
              <w:right w:val="single" w:sz="4" w:space="0" w:color="auto"/>
            </w:tcBorders>
            <w:shd w:val="clear" w:color="auto" w:fill="auto"/>
            <w:noWrap/>
            <w:vAlign w:val="center"/>
            <w:hideMark/>
          </w:tcPr>
          <w:p w14:paraId="1FEE2741" w14:textId="77777777" w:rsidR="00E51111" w:rsidRPr="00E51111" w:rsidRDefault="00E51111" w:rsidP="00E51111">
            <w:pPr>
              <w:jc w:val="center"/>
              <w:rPr>
                <w:rFonts w:ascii="Calibri" w:hAnsi="Calibri" w:cs="Calibri"/>
                <w:sz w:val="20"/>
              </w:rPr>
            </w:pPr>
            <w:r w:rsidRPr="00E51111">
              <w:rPr>
                <w:rFonts w:ascii="Calibri" w:hAnsi="Calibri" w:cs="Calibri"/>
                <w:sz w:val="20"/>
              </w:rPr>
              <w:t>571,572</w:t>
            </w:r>
          </w:p>
        </w:tc>
        <w:tc>
          <w:tcPr>
            <w:tcW w:w="992" w:type="dxa"/>
            <w:tcBorders>
              <w:top w:val="nil"/>
              <w:left w:val="nil"/>
              <w:bottom w:val="single" w:sz="4" w:space="0" w:color="auto"/>
              <w:right w:val="single" w:sz="4" w:space="0" w:color="auto"/>
            </w:tcBorders>
            <w:shd w:val="clear" w:color="auto" w:fill="auto"/>
            <w:noWrap/>
            <w:vAlign w:val="center"/>
            <w:hideMark/>
          </w:tcPr>
          <w:p w14:paraId="0E64A203" w14:textId="77777777" w:rsidR="00E51111" w:rsidRPr="00E51111" w:rsidRDefault="00E51111" w:rsidP="00E51111">
            <w:pPr>
              <w:jc w:val="center"/>
              <w:rPr>
                <w:rFonts w:ascii="Calibri" w:hAnsi="Calibri" w:cs="Calibri"/>
                <w:sz w:val="20"/>
              </w:rPr>
            </w:pPr>
            <w:r w:rsidRPr="00E51111">
              <w:rPr>
                <w:rFonts w:ascii="Calibri" w:hAnsi="Calibri" w:cs="Calibri"/>
                <w:sz w:val="20"/>
              </w:rPr>
              <w:t>0010</w:t>
            </w:r>
          </w:p>
        </w:tc>
        <w:tc>
          <w:tcPr>
            <w:tcW w:w="1276" w:type="dxa"/>
            <w:tcBorders>
              <w:top w:val="nil"/>
              <w:left w:val="nil"/>
              <w:bottom w:val="single" w:sz="4" w:space="0" w:color="auto"/>
              <w:right w:val="single" w:sz="4" w:space="0" w:color="auto"/>
            </w:tcBorders>
            <w:shd w:val="clear" w:color="auto" w:fill="auto"/>
            <w:noWrap/>
            <w:vAlign w:val="center"/>
            <w:hideMark/>
          </w:tcPr>
          <w:p w14:paraId="45A805CF" w14:textId="77777777" w:rsidR="00E51111" w:rsidRPr="00E51111" w:rsidRDefault="00E51111" w:rsidP="00E51111">
            <w:pPr>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59F3C34B" w14:textId="77777777" w:rsidR="00E51111" w:rsidRPr="00E51111" w:rsidRDefault="00E51111" w:rsidP="00E51111">
            <w:pPr>
              <w:jc w:val="right"/>
              <w:rPr>
                <w:rFonts w:ascii="Calibri" w:hAnsi="Calibri" w:cs="Calibri"/>
                <w:sz w:val="20"/>
              </w:rPr>
            </w:pPr>
            <w:r w:rsidRPr="00E51111">
              <w:rPr>
                <w:rFonts w:ascii="Calibri" w:hAnsi="Calibri" w:cs="Calibri"/>
                <w:sz w:val="20"/>
              </w:rPr>
              <w:t>-11</w:t>
            </w:r>
          </w:p>
        </w:tc>
      </w:tr>
      <w:tr w:rsidR="00E51111" w:rsidRPr="00E51111" w14:paraId="753EFC33"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D4774A1" w14:textId="77777777" w:rsidR="00E51111" w:rsidRPr="00E51111" w:rsidRDefault="00E51111" w:rsidP="00E51111">
            <w:pPr>
              <w:rPr>
                <w:rFonts w:ascii="Calibri" w:hAnsi="Calibri" w:cs="Calibri"/>
                <w:sz w:val="20"/>
              </w:rPr>
            </w:pPr>
            <w:r w:rsidRPr="00E51111">
              <w:rPr>
                <w:rFonts w:ascii="Calibri" w:hAnsi="Calibri" w:cs="Calibri"/>
                <w:sz w:val="20"/>
              </w:rPr>
              <w:t xml:space="preserve">           9.Aktivace dlouhodobého majetku</w:t>
            </w:r>
          </w:p>
        </w:tc>
        <w:tc>
          <w:tcPr>
            <w:tcW w:w="1701" w:type="dxa"/>
            <w:tcBorders>
              <w:top w:val="nil"/>
              <w:left w:val="nil"/>
              <w:bottom w:val="single" w:sz="4" w:space="0" w:color="auto"/>
              <w:right w:val="single" w:sz="4" w:space="0" w:color="auto"/>
            </w:tcBorders>
            <w:shd w:val="clear" w:color="auto" w:fill="auto"/>
            <w:noWrap/>
            <w:vAlign w:val="center"/>
            <w:hideMark/>
          </w:tcPr>
          <w:p w14:paraId="5952000E" w14:textId="77777777" w:rsidR="00E51111" w:rsidRPr="00E51111" w:rsidRDefault="00E51111" w:rsidP="00E51111">
            <w:pPr>
              <w:jc w:val="center"/>
              <w:rPr>
                <w:rFonts w:ascii="Calibri" w:hAnsi="Calibri" w:cs="Calibri"/>
                <w:sz w:val="20"/>
              </w:rPr>
            </w:pPr>
            <w:r w:rsidRPr="00E51111">
              <w:rPr>
                <w:rFonts w:ascii="Calibri" w:hAnsi="Calibri" w:cs="Calibri"/>
                <w:sz w:val="20"/>
              </w:rPr>
              <w:t>573,574</w:t>
            </w:r>
          </w:p>
        </w:tc>
        <w:tc>
          <w:tcPr>
            <w:tcW w:w="992" w:type="dxa"/>
            <w:tcBorders>
              <w:top w:val="nil"/>
              <w:left w:val="nil"/>
              <w:bottom w:val="single" w:sz="4" w:space="0" w:color="auto"/>
              <w:right w:val="single" w:sz="4" w:space="0" w:color="auto"/>
            </w:tcBorders>
            <w:shd w:val="clear" w:color="auto" w:fill="auto"/>
            <w:noWrap/>
            <w:vAlign w:val="center"/>
            <w:hideMark/>
          </w:tcPr>
          <w:p w14:paraId="39D90270" w14:textId="77777777" w:rsidR="00E51111" w:rsidRPr="00E51111" w:rsidRDefault="00E51111" w:rsidP="00E51111">
            <w:pPr>
              <w:jc w:val="center"/>
              <w:rPr>
                <w:rFonts w:ascii="Calibri" w:hAnsi="Calibri" w:cs="Calibri"/>
                <w:sz w:val="20"/>
              </w:rPr>
            </w:pPr>
            <w:r w:rsidRPr="00E51111">
              <w:rPr>
                <w:rFonts w:ascii="Calibri" w:hAnsi="Calibri" w:cs="Calibri"/>
                <w:sz w:val="20"/>
              </w:rPr>
              <w:t>0011</w:t>
            </w:r>
          </w:p>
        </w:tc>
        <w:tc>
          <w:tcPr>
            <w:tcW w:w="1276" w:type="dxa"/>
            <w:tcBorders>
              <w:top w:val="nil"/>
              <w:left w:val="nil"/>
              <w:bottom w:val="single" w:sz="4" w:space="0" w:color="auto"/>
              <w:right w:val="single" w:sz="4" w:space="0" w:color="auto"/>
            </w:tcBorders>
            <w:shd w:val="clear" w:color="auto" w:fill="auto"/>
            <w:noWrap/>
            <w:vAlign w:val="center"/>
            <w:hideMark/>
          </w:tcPr>
          <w:p w14:paraId="553F4500" w14:textId="77777777" w:rsidR="00E51111" w:rsidRPr="00E51111" w:rsidRDefault="00E51111" w:rsidP="00E51111">
            <w:pPr>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7746E152" w14:textId="77777777" w:rsidR="00E51111" w:rsidRPr="00E51111" w:rsidRDefault="00E51111" w:rsidP="00E51111">
            <w:pPr>
              <w:rPr>
                <w:rFonts w:ascii="Calibri" w:hAnsi="Calibri" w:cs="Calibri"/>
                <w:sz w:val="20"/>
              </w:rPr>
            </w:pPr>
            <w:r w:rsidRPr="00E51111">
              <w:rPr>
                <w:rFonts w:ascii="Calibri" w:hAnsi="Calibri" w:cs="Calibri"/>
                <w:sz w:val="20"/>
              </w:rPr>
              <w:t> </w:t>
            </w:r>
          </w:p>
        </w:tc>
      </w:tr>
      <w:tr w:rsidR="00E51111" w:rsidRPr="00E51111" w14:paraId="71FA1B15"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C5E22A6"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III.Osobní</w:t>
            </w:r>
            <w:proofErr w:type="spellEnd"/>
            <w:r w:rsidRPr="00E51111">
              <w:rPr>
                <w:rFonts w:ascii="Calibri" w:hAnsi="Calibri" w:cs="Calibri"/>
                <w:sz w:val="20"/>
              </w:rPr>
              <w:t xml:space="preserve"> náklady </w:t>
            </w:r>
          </w:p>
        </w:tc>
        <w:tc>
          <w:tcPr>
            <w:tcW w:w="1701" w:type="dxa"/>
            <w:tcBorders>
              <w:top w:val="nil"/>
              <w:left w:val="nil"/>
              <w:bottom w:val="single" w:sz="4" w:space="0" w:color="auto"/>
              <w:right w:val="single" w:sz="4" w:space="0" w:color="auto"/>
            </w:tcBorders>
            <w:shd w:val="clear" w:color="auto" w:fill="auto"/>
            <w:noWrap/>
            <w:vAlign w:val="center"/>
            <w:hideMark/>
          </w:tcPr>
          <w:p w14:paraId="1263DFFF" w14:textId="77777777" w:rsidR="00E51111" w:rsidRPr="00E51111" w:rsidRDefault="00E51111" w:rsidP="00E51111">
            <w:pPr>
              <w:jc w:val="center"/>
              <w:rPr>
                <w:rFonts w:ascii="Calibri" w:hAnsi="Calibri" w:cs="Calibri"/>
                <w:sz w:val="20"/>
              </w:rPr>
            </w:pPr>
            <w:r w:rsidRPr="00E51111">
              <w:rPr>
                <w:rFonts w:ascii="Calibri" w:hAnsi="Calibri" w:cs="Calibri"/>
                <w:sz w:val="20"/>
              </w:rPr>
              <w:t>ř.13 až 17</w:t>
            </w:r>
          </w:p>
        </w:tc>
        <w:tc>
          <w:tcPr>
            <w:tcW w:w="992" w:type="dxa"/>
            <w:tcBorders>
              <w:top w:val="nil"/>
              <w:left w:val="nil"/>
              <w:bottom w:val="single" w:sz="4" w:space="0" w:color="auto"/>
              <w:right w:val="single" w:sz="4" w:space="0" w:color="auto"/>
            </w:tcBorders>
            <w:shd w:val="clear" w:color="auto" w:fill="auto"/>
            <w:noWrap/>
            <w:vAlign w:val="center"/>
            <w:hideMark/>
          </w:tcPr>
          <w:p w14:paraId="1C94FB20" w14:textId="77777777" w:rsidR="00E51111" w:rsidRPr="00E51111" w:rsidRDefault="00E51111" w:rsidP="00E51111">
            <w:pPr>
              <w:jc w:val="center"/>
              <w:rPr>
                <w:rFonts w:ascii="Calibri" w:hAnsi="Calibri" w:cs="Calibri"/>
                <w:sz w:val="20"/>
              </w:rPr>
            </w:pPr>
            <w:r w:rsidRPr="00E51111">
              <w:rPr>
                <w:rFonts w:ascii="Calibri" w:hAnsi="Calibri" w:cs="Calibri"/>
                <w:sz w:val="20"/>
              </w:rPr>
              <w:t>0012</w:t>
            </w:r>
          </w:p>
        </w:tc>
        <w:tc>
          <w:tcPr>
            <w:tcW w:w="1276" w:type="dxa"/>
            <w:tcBorders>
              <w:top w:val="nil"/>
              <w:left w:val="nil"/>
              <w:bottom w:val="single" w:sz="4" w:space="0" w:color="auto"/>
              <w:right w:val="single" w:sz="4" w:space="0" w:color="auto"/>
            </w:tcBorders>
            <w:shd w:val="clear" w:color="auto" w:fill="auto"/>
            <w:noWrap/>
            <w:vAlign w:val="center"/>
            <w:hideMark/>
          </w:tcPr>
          <w:p w14:paraId="1A72CB07"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30 155</w:t>
            </w:r>
          </w:p>
        </w:tc>
        <w:tc>
          <w:tcPr>
            <w:tcW w:w="1701" w:type="dxa"/>
            <w:tcBorders>
              <w:top w:val="nil"/>
              <w:left w:val="nil"/>
              <w:bottom w:val="single" w:sz="4" w:space="0" w:color="auto"/>
              <w:right w:val="single" w:sz="8" w:space="0" w:color="auto"/>
            </w:tcBorders>
            <w:shd w:val="clear" w:color="auto" w:fill="auto"/>
            <w:noWrap/>
            <w:vAlign w:val="center"/>
            <w:hideMark/>
          </w:tcPr>
          <w:p w14:paraId="40E37B33"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9 381</w:t>
            </w:r>
          </w:p>
        </w:tc>
      </w:tr>
      <w:tr w:rsidR="00E51111" w:rsidRPr="00E51111" w14:paraId="496E5F7A"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2EDE061" w14:textId="77777777" w:rsidR="00E51111" w:rsidRPr="00E51111" w:rsidRDefault="00E51111" w:rsidP="00E51111">
            <w:pPr>
              <w:rPr>
                <w:rFonts w:ascii="Calibri" w:hAnsi="Calibri" w:cs="Calibri"/>
                <w:sz w:val="20"/>
              </w:rPr>
            </w:pPr>
            <w:r w:rsidRPr="00E51111">
              <w:rPr>
                <w:rFonts w:ascii="Calibri" w:hAnsi="Calibri" w:cs="Calibri"/>
                <w:sz w:val="20"/>
              </w:rPr>
              <w:t xml:space="preserve">           10.Mzdové náklady</w:t>
            </w:r>
          </w:p>
        </w:tc>
        <w:tc>
          <w:tcPr>
            <w:tcW w:w="1701" w:type="dxa"/>
            <w:tcBorders>
              <w:top w:val="nil"/>
              <w:left w:val="nil"/>
              <w:bottom w:val="single" w:sz="4" w:space="0" w:color="auto"/>
              <w:right w:val="single" w:sz="4" w:space="0" w:color="auto"/>
            </w:tcBorders>
            <w:shd w:val="clear" w:color="auto" w:fill="auto"/>
            <w:noWrap/>
            <w:vAlign w:val="center"/>
            <w:hideMark/>
          </w:tcPr>
          <w:p w14:paraId="1AC5A482" w14:textId="77777777" w:rsidR="00E51111" w:rsidRPr="00E51111" w:rsidRDefault="00E51111" w:rsidP="00E51111">
            <w:pPr>
              <w:jc w:val="center"/>
              <w:rPr>
                <w:rFonts w:ascii="Calibri" w:hAnsi="Calibri" w:cs="Calibri"/>
                <w:sz w:val="20"/>
              </w:rPr>
            </w:pPr>
            <w:r w:rsidRPr="00E51111">
              <w:rPr>
                <w:rFonts w:ascii="Calibri" w:hAnsi="Calibri" w:cs="Calibri"/>
                <w:sz w:val="20"/>
              </w:rPr>
              <w:t>521</w:t>
            </w:r>
          </w:p>
        </w:tc>
        <w:tc>
          <w:tcPr>
            <w:tcW w:w="992" w:type="dxa"/>
            <w:tcBorders>
              <w:top w:val="nil"/>
              <w:left w:val="nil"/>
              <w:bottom w:val="single" w:sz="4" w:space="0" w:color="auto"/>
              <w:right w:val="single" w:sz="4" w:space="0" w:color="auto"/>
            </w:tcBorders>
            <w:shd w:val="clear" w:color="auto" w:fill="auto"/>
            <w:noWrap/>
            <w:vAlign w:val="center"/>
            <w:hideMark/>
          </w:tcPr>
          <w:p w14:paraId="2B44DCB4" w14:textId="77777777" w:rsidR="00E51111" w:rsidRPr="00E51111" w:rsidRDefault="00E51111" w:rsidP="00E51111">
            <w:pPr>
              <w:jc w:val="center"/>
              <w:rPr>
                <w:rFonts w:ascii="Calibri" w:hAnsi="Calibri" w:cs="Calibri"/>
                <w:sz w:val="20"/>
              </w:rPr>
            </w:pPr>
            <w:r w:rsidRPr="00E51111">
              <w:rPr>
                <w:rFonts w:ascii="Calibri" w:hAnsi="Calibri" w:cs="Calibri"/>
                <w:sz w:val="20"/>
              </w:rPr>
              <w:t>0013</w:t>
            </w:r>
          </w:p>
        </w:tc>
        <w:tc>
          <w:tcPr>
            <w:tcW w:w="1276" w:type="dxa"/>
            <w:tcBorders>
              <w:top w:val="nil"/>
              <w:left w:val="nil"/>
              <w:bottom w:val="single" w:sz="4" w:space="0" w:color="auto"/>
              <w:right w:val="single" w:sz="4" w:space="0" w:color="auto"/>
            </w:tcBorders>
            <w:shd w:val="clear" w:color="auto" w:fill="auto"/>
            <w:noWrap/>
            <w:vAlign w:val="center"/>
            <w:hideMark/>
          </w:tcPr>
          <w:p w14:paraId="0BD3B831" w14:textId="77777777" w:rsidR="00E51111" w:rsidRPr="00E51111" w:rsidRDefault="00E51111" w:rsidP="00E51111">
            <w:pPr>
              <w:jc w:val="right"/>
              <w:rPr>
                <w:rFonts w:ascii="Calibri" w:hAnsi="Calibri" w:cs="Calibri"/>
                <w:sz w:val="20"/>
              </w:rPr>
            </w:pPr>
            <w:r w:rsidRPr="00E51111">
              <w:rPr>
                <w:rFonts w:ascii="Calibri" w:hAnsi="Calibri" w:cs="Calibri"/>
                <w:sz w:val="20"/>
              </w:rPr>
              <w:t>22 443</w:t>
            </w:r>
          </w:p>
        </w:tc>
        <w:tc>
          <w:tcPr>
            <w:tcW w:w="1701" w:type="dxa"/>
            <w:tcBorders>
              <w:top w:val="nil"/>
              <w:left w:val="nil"/>
              <w:bottom w:val="single" w:sz="4" w:space="0" w:color="auto"/>
              <w:right w:val="single" w:sz="8" w:space="0" w:color="auto"/>
            </w:tcBorders>
            <w:shd w:val="clear" w:color="auto" w:fill="auto"/>
            <w:noWrap/>
            <w:vAlign w:val="center"/>
            <w:hideMark/>
          </w:tcPr>
          <w:p w14:paraId="544DD843" w14:textId="77777777" w:rsidR="00E51111" w:rsidRPr="00E51111" w:rsidRDefault="00E51111" w:rsidP="00E51111">
            <w:pPr>
              <w:jc w:val="right"/>
              <w:rPr>
                <w:rFonts w:ascii="Calibri" w:hAnsi="Calibri" w:cs="Calibri"/>
                <w:sz w:val="20"/>
              </w:rPr>
            </w:pPr>
            <w:r w:rsidRPr="00E51111">
              <w:rPr>
                <w:rFonts w:ascii="Calibri" w:hAnsi="Calibri" w:cs="Calibri"/>
                <w:sz w:val="20"/>
              </w:rPr>
              <w:t>7 382</w:t>
            </w:r>
          </w:p>
        </w:tc>
      </w:tr>
      <w:tr w:rsidR="00E51111" w:rsidRPr="00E51111" w14:paraId="35F66F89"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A519CB2" w14:textId="77777777" w:rsidR="00E51111" w:rsidRPr="00E51111" w:rsidRDefault="00E51111" w:rsidP="00E51111">
            <w:pPr>
              <w:rPr>
                <w:rFonts w:ascii="Calibri" w:hAnsi="Calibri" w:cs="Calibri"/>
                <w:sz w:val="20"/>
              </w:rPr>
            </w:pPr>
            <w:r w:rsidRPr="00E51111">
              <w:rPr>
                <w:rFonts w:ascii="Calibri" w:hAnsi="Calibri" w:cs="Calibri"/>
                <w:sz w:val="20"/>
              </w:rPr>
              <w:t xml:space="preserve">            11.Zákonné sociální pojištění</w:t>
            </w:r>
          </w:p>
        </w:tc>
        <w:tc>
          <w:tcPr>
            <w:tcW w:w="1701" w:type="dxa"/>
            <w:tcBorders>
              <w:top w:val="nil"/>
              <w:left w:val="nil"/>
              <w:bottom w:val="single" w:sz="4" w:space="0" w:color="auto"/>
              <w:right w:val="single" w:sz="4" w:space="0" w:color="auto"/>
            </w:tcBorders>
            <w:shd w:val="clear" w:color="auto" w:fill="auto"/>
            <w:noWrap/>
            <w:vAlign w:val="center"/>
            <w:hideMark/>
          </w:tcPr>
          <w:p w14:paraId="17F5162F" w14:textId="77777777" w:rsidR="00E51111" w:rsidRPr="00E51111" w:rsidRDefault="00E51111" w:rsidP="00E51111">
            <w:pPr>
              <w:jc w:val="center"/>
              <w:rPr>
                <w:rFonts w:ascii="Calibri" w:hAnsi="Calibri" w:cs="Calibri"/>
                <w:sz w:val="20"/>
              </w:rPr>
            </w:pPr>
            <w:r w:rsidRPr="00E51111">
              <w:rPr>
                <w:rFonts w:ascii="Calibri" w:hAnsi="Calibri" w:cs="Calibri"/>
                <w:sz w:val="20"/>
              </w:rPr>
              <w:t>524</w:t>
            </w:r>
          </w:p>
        </w:tc>
        <w:tc>
          <w:tcPr>
            <w:tcW w:w="992" w:type="dxa"/>
            <w:tcBorders>
              <w:top w:val="nil"/>
              <w:left w:val="nil"/>
              <w:bottom w:val="single" w:sz="4" w:space="0" w:color="auto"/>
              <w:right w:val="single" w:sz="4" w:space="0" w:color="auto"/>
            </w:tcBorders>
            <w:shd w:val="clear" w:color="auto" w:fill="auto"/>
            <w:noWrap/>
            <w:vAlign w:val="center"/>
            <w:hideMark/>
          </w:tcPr>
          <w:p w14:paraId="3060C16C" w14:textId="77777777" w:rsidR="00E51111" w:rsidRPr="00E51111" w:rsidRDefault="00E51111" w:rsidP="00E51111">
            <w:pPr>
              <w:jc w:val="center"/>
              <w:rPr>
                <w:rFonts w:ascii="Calibri" w:hAnsi="Calibri" w:cs="Calibri"/>
                <w:sz w:val="20"/>
              </w:rPr>
            </w:pPr>
            <w:r w:rsidRPr="00E51111">
              <w:rPr>
                <w:rFonts w:ascii="Calibri" w:hAnsi="Calibri" w:cs="Calibri"/>
                <w:sz w:val="20"/>
              </w:rPr>
              <w:t>0014</w:t>
            </w:r>
          </w:p>
        </w:tc>
        <w:tc>
          <w:tcPr>
            <w:tcW w:w="1276" w:type="dxa"/>
            <w:tcBorders>
              <w:top w:val="nil"/>
              <w:left w:val="nil"/>
              <w:bottom w:val="single" w:sz="4" w:space="0" w:color="auto"/>
              <w:right w:val="single" w:sz="4" w:space="0" w:color="auto"/>
            </w:tcBorders>
            <w:shd w:val="clear" w:color="auto" w:fill="auto"/>
            <w:noWrap/>
            <w:vAlign w:val="center"/>
            <w:hideMark/>
          </w:tcPr>
          <w:p w14:paraId="0AE9167E" w14:textId="77777777" w:rsidR="00E51111" w:rsidRPr="00E51111" w:rsidRDefault="00E51111" w:rsidP="00E51111">
            <w:pPr>
              <w:jc w:val="right"/>
              <w:rPr>
                <w:rFonts w:ascii="Calibri" w:hAnsi="Calibri" w:cs="Calibri"/>
                <w:sz w:val="20"/>
              </w:rPr>
            </w:pPr>
            <w:r w:rsidRPr="00E51111">
              <w:rPr>
                <w:rFonts w:ascii="Calibri" w:hAnsi="Calibri" w:cs="Calibri"/>
                <w:sz w:val="20"/>
              </w:rPr>
              <w:t>7 345</w:t>
            </w:r>
          </w:p>
        </w:tc>
        <w:tc>
          <w:tcPr>
            <w:tcW w:w="1701" w:type="dxa"/>
            <w:tcBorders>
              <w:top w:val="nil"/>
              <w:left w:val="nil"/>
              <w:bottom w:val="single" w:sz="4" w:space="0" w:color="auto"/>
              <w:right w:val="single" w:sz="8" w:space="0" w:color="auto"/>
            </w:tcBorders>
            <w:shd w:val="clear" w:color="auto" w:fill="auto"/>
            <w:noWrap/>
            <w:vAlign w:val="center"/>
            <w:hideMark/>
          </w:tcPr>
          <w:p w14:paraId="2B10937A" w14:textId="77777777" w:rsidR="00E51111" w:rsidRPr="00E51111" w:rsidRDefault="00E51111" w:rsidP="00E51111">
            <w:pPr>
              <w:jc w:val="right"/>
              <w:rPr>
                <w:rFonts w:ascii="Calibri" w:hAnsi="Calibri" w:cs="Calibri"/>
                <w:sz w:val="20"/>
              </w:rPr>
            </w:pPr>
            <w:r w:rsidRPr="00E51111">
              <w:rPr>
                <w:rFonts w:ascii="Calibri" w:hAnsi="Calibri" w:cs="Calibri"/>
                <w:sz w:val="20"/>
              </w:rPr>
              <w:t>1 999</w:t>
            </w:r>
          </w:p>
        </w:tc>
      </w:tr>
      <w:tr w:rsidR="00E51111" w:rsidRPr="00E51111" w14:paraId="40EC086D"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A21A7CC" w14:textId="77777777" w:rsidR="00E51111" w:rsidRPr="00E51111" w:rsidRDefault="00E51111" w:rsidP="00E51111">
            <w:pPr>
              <w:rPr>
                <w:rFonts w:ascii="Calibri" w:hAnsi="Calibri" w:cs="Calibri"/>
                <w:sz w:val="20"/>
              </w:rPr>
            </w:pPr>
            <w:r w:rsidRPr="00E51111">
              <w:rPr>
                <w:rFonts w:ascii="Calibri" w:hAnsi="Calibri" w:cs="Calibri"/>
                <w:sz w:val="20"/>
              </w:rPr>
              <w:t xml:space="preserve">            12.Ostatní sociální pojištění</w:t>
            </w:r>
          </w:p>
        </w:tc>
        <w:tc>
          <w:tcPr>
            <w:tcW w:w="1701" w:type="dxa"/>
            <w:tcBorders>
              <w:top w:val="nil"/>
              <w:left w:val="nil"/>
              <w:bottom w:val="single" w:sz="4" w:space="0" w:color="auto"/>
              <w:right w:val="single" w:sz="4" w:space="0" w:color="auto"/>
            </w:tcBorders>
            <w:shd w:val="clear" w:color="auto" w:fill="auto"/>
            <w:noWrap/>
            <w:vAlign w:val="center"/>
            <w:hideMark/>
          </w:tcPr>
          <w:p w14:paraId="082F0C76" w14:textId="77777777" w:rsidR="00E51111" w:rsidRPr="00E51111" w:rsidRDefault="00E51111" w:rsidP="00E51111">
            <w:pPr>
              <w:jc w:val="center"/>
              <w:rPr>
                <w:rFonts w:ascii="Calibri" w:hAnsi="Calibri" w:cs="Calibri"/>
                <w:sz w:val="20"/>
              </w:rPr>
            </w:pPr>
            <w:r w:rsidRPr="00E51111">
              <w:rPr>
                <w:rFonts w:ascii="Calibri" w:hAnsi="Calibri" w:cs="Calibri"/>
                <w:sz w:val="20"/>
              </w:rPr>
              <w:t>525</w:t>
            </w:r>
          </w:p>
        </w:tc>
        <w:tc>
          <w:tcPr>
            <w:tcW w:w="992" w:type="dxa"/>
            <w:tcBorders>
              <w:top w:val="nil"/>
              <w:left w:val="nil"/>
              <w:bottom w:val="single" w:sz="4" w:space="0" w:color="auto"/>
              <w:right w:val="single" w:sz="4" w:space="0" w:color="auto"/>
            </w:tcBorders>
            <w:shd w:val="clear" w:color="auto" w:fill="auto"/>
            <w:noWrap/>
            <w:vAlign w:val="center"/>
            <w:hideMark/>
          </w:tcPr>
          <w:p w14:paraId="0FFDCC0F" w14:textId="77777777" w:rsidR="00E51111" w:rsidRPr="00E51111" w:rsidRDefault="00E51111" w:rsidP="00E51111">
            <w:pPr>
              <w:jc w:val="center"/>
              <w:rPr>
                <w:rFonts w:ascii="Calibri" w:hAnsi="Calibri" w:cs="Calibri"/>
                <w:sz w:val="20"/>
              </w:rPr>
            </w:pPr>
            <w:r w:rsidRPr="00E51111">
              <w:rPr>
                <w:rFonts w:ascii="Calibri" w:hAnsi="Calibri" w:cs="Calibri"/>
                <w:sz w:val="20"/>
              </w:rPr>
              <w:t>0015</w:t>
            </w:r>
          </w:p>
        </w:tc>
        <w:tc>
          <w:tcPr>
            <w:tcW w:w="1276" w:type="dxa"/>
            <w:tcBorders>
              <w:top w:val="nil"/>
              <w:left w:val="nil"/>
              <w:bottom w:val="single" w:sz="4" w:space="0" w:color="auto"/>
              <w:right w:val="single" w:sz="4" w:space="0" w:color="auto"/>
            </w:tcBorders>
            <w:shd w:val="clear" w:color="auto" w:fill="auto"/>
            <w:noWrap/>
            <w:vAlign w:val="center"/>
            <w:hideMark/>
          </w:tcPr>
          <w:p w14:paraId="168A0FFA" w14:textId="77777777" w:rsidR="00E51111" w:rsidRPr="00E51111" w:rsidRDefault="00E51111" w:rsidP="00E51111">
            <w:pPr>
              <w:jc w:val="right"/>
              <w:rPr>
                <w:rFonts w:ascii="Calibri" w:hAnsi="Calibri" w:cs="Calibri"/>
                <w:sz w:val="20"/>
              </w:rPr>
            </w:pPr>
            <w:r w:rsidRPr="00E51111">
              <w:rPr>
                <w:rFonts w:ascii="Calibri" w:hAnsi="Calibri" w:cs="Calibri"/>
                <w:sz w:val="20"/>
              </w:rPr>
              <w:t>171</w:t>
            </w:r>
          </w:p>
        </w:tc>
        <w:tc>
          <w:tcPr>
            <w:tcW w:w="1701" w:type="dxa"/>
            <w:tcBorders>
              <w:top w:val="nil"/>
              <w:left w:val="nil"/>
              <w:bottom w:val="single" w:sz="4" w:space="0" w:color="auto"/>
              <w:right w:val="single" w:sz="8" w:space="0" w:color="auto"/>
            </w:tcBorders>
            <w:shd w:val="clear" w:color="auto" w:fill="auto"/>
            <w:noWrap/>
            <w:vAlign w:val="center"/>
            <w:hideMark/>
          </w:tcPr>
          <w:p w14:paraId="4993A9F5" w14:textId="77777777" w:rsidR="00E51111" w:rsidRPr="00E51111" w:rsidRDefault="00E51111" w:rsidP="00E51111">
            <w:pPr>
              <w:rPr>
                <w:rFonts w:ascii="Calibri" w:hAnsi="Calibri" w:cs="Calibri"/>
                <w:sz w:val="20"/>
              </w:rPr>
            </w:pPr>
            <w:r w:rsidRPr="00E51111">
              <w:rPr>
                <w:rFonts w:ascii="Calibri" w:hAnsi="Calibri" w:cs="Calibri"/>
                <w:sz w:val="20"/>
              </w:rPr>
              <w:t> </w:t>
            </w:r>
          </w:p>
        </w:tc>
      </w:tr>
      <w:tr w:rsidR="00E51111" w:rsidRPr="00E51111" w14:paraId="4FEFB0A5"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A0C1112" w14:textId="77777777" w:rsidR="00E51111" w:rsidRPr="00E51111" w:rsidRDefault="00E51111" w:rsidP="00E51111">
            <w:pPr>
              <w:rPr>
                <w:rFonts w:ascii="Calibri" w:hAnsi="Calibri" w:cs="Calibri"/>
                <w:sz w:val="20"/>
              </w:rPr>
            </w:pPr>
            <w:r w:rsidRPr="00E51111">
              <w:rPr>
                <w:rFonts w:ascii="Calibri" w:hAnsi="Calibri" w:cs="Calibri"/>
                <w:sz w:val="20"/>
              </w:rPr>
              <w:t xml:space="preserve">            13.Zákonné sociální náklady</w:t>
            </w:r>
          </w:p>
        </w:tc>
        <w:tc>
          <w:tcPr>
            <w:tcW w:w="1701" w:type="dxa"/>
            <w:tcBorders>
              <w:top w:val="nil"/>
              <w:left w:val="nil"/>
              <w:bottom w:val="single" w:sz="4" w:space="0" w:color="auto"/>
              <w:right w:val="single" w:sz="4" w:space="0" w:color="auto"/>
            </w:tcBorders>
            <w:shd w:val="clear" w:color="auto" w:fill="auto"/>
            <w:noWrap/>
            <w:vAlign w:val="center"/>
            <w:hideMark/>
          </w:tcPr>
          <w:p w14:paraId="7BF7A059" w14:textId="77777777" w:rsidR="00E51111" w:rsidRPr="00E51111" w:rsidRDefault="00E51111" w:rsidP="00E51111">
            <w:pPr>
              <w:jc w:val="center"/>
              <w:rPr>
                <w:rFonts w:ascii="Calibri" w:hAnsi="Calibri" w:cs="Calibri"/>
                <w:sz w:val="20"/>
              </w:rPr>
            </w:pPr>
            <w:r w:rsidRPr="00E51111">
              <w:rPr>
                <w:rFonts w:ascii="Calibri" w:hAnsi="Calibri" w:cs="Calibri"/>
                <w:sz w:val="20"/>
              </w:rPr>
              <w:t>527</w:t>
            </w:r>
          </w:p>
        </w:tc>
        <w:tc>
          <w:tcPr>
            <w:tcW w:w="992" w:type="dxa"/>
            <w:tcBorders>
              <w:top w:val="nil"/>
              <w:left w:val="nil"/>
              <w:bottom w:val="single" w:sz="4" w:space="0" w:color="auto"/>
              <w:right w:val="single" w:sz="4" w:space="0" w:color="auto"/>
            </w:tcBorders>
            <w:shd w:val="clear" w:color="auto" w:fill="auto"/>
            <w:noWrap/>
            <w:vAlign w:val="center"/>
            <w:hideMark/>
          </w:tcPr>
          <w:p w14:paraId="65CF7B1A" w14:textId="77777777" w:rsidR="00E51111" w:rsidRPr="00E51111" w:rsidRDefault="00E51111" w:rsidP="00E51111">
            <w:pPr>
              <w:jc w:val="center"/>
              <w:rPr>
                <w:rFonts w:ascii="Calibri" w:hAnsi="Calibri" w:cs="Calibri"/>
                <w:sz w:val="20"/>
              </w:rPr>
            </w:pPr>
            <w:r w:rsidRPr="00E51111">
              <w:rPr>
                <w:rFonts w:ascii="Calibri" w:hAnsi="Calibri" w:cs="Calibri"/>
                <w:sz w:val="20"/>
              </w:rPr>
              <w:t>0016</w:t>
            </w:r>
          </w:p>
        </w:tc>
        <w:tc>
          <w:tcPr>
            <w:tcW w:w="1276" w:type="dxa"/>
            <w:tcBorders>
              <w:top w:val="nil"/>
              <w:left w:val="nil"/>
              <w:bottom w:val="single" w:sz="4" w:space="0" w:color="auto"/>
              <w:right w:val="single" w:sz="4" w:space="0" w:color="auto"/>
            </w:tcBorders>
            <w:shd w:val="clear" w:color="auto" w:fill="auto"/>
            <w:noWrap/>
            <w:vAlign w:val="center"/>
            <w:hideMark/>
          </w:tcPr>
          <w:p w14:paraId="63B28F8D" w14:textId="77777777" w:rsidR="00E51111" w:rsidRPr="00E51111" w:rsidRDefault="00E51111" w:rsidP="00E51111">
            <w:pPr>
              <w:jc w:val="right"/>
              <w:rPr>
                <w:rFonts w:ascii="Calibri" w:hAnsi="Calibri" w:cs="Calibri"/>
                <w:sz w:val="20"/>
              </w:rPr>
            </w:pPr>
            <w:r w:rsidRPr="00E51111">
              <w:rPr>
                <w:rFonts w:ascii="Calibri" w:hAnsi="Calibri" w:cs="Calibri"/>
                <w:sz w:val="20"/>
              </w:rPr>
              <w:t>25</w:t>
            </w:r>
          </w:p>
        </w:tc>
        <w:tc>
          <w:tcPr>
            <w:tcW w:w="1701" w:type="dxa"/>
            <w:tcBorders>
              <w:top w:val="nil"/>
              <w:left w:val="nil"/>
              <w:bottom w:val="single" w:sz="4" w:space="0" w:color="auto"/>
              <w:right w:val="single" w:sz="8" w:space="0" w:color="auto"/>
            </w:tcBorders>
            <w:shd w:val="clear" w:color="auto" w:fill="auto"/>
            <w:noWrap/>
            <w:vAlign w:val="center"/>
            <w:hideMark/>
          </w:tcPr>
          <w:p w14:paraId="5439FEC5" w14:textId="77777777" w:rsidR="00E51111" w:rsidRPr="00E51111" w:rsidRDefault="00E51111" w:rsidP="00E51111">
            <w:pPr>
              <w:rPr>
                <w:rFonts w:ascii="Calibri" w:hAnsi="Calibri" w:cs="Calibri"/>
                <w:sz w:val="20"/>
              </w:rPr>
            </w:pPr>
            <w:r w:rsidRPr="00E51111">
              <w:rPr>
                <w:rFonts w:ascii="Calibri" w:hAnsi="Calibri" w:cs="Calibri"/>
                <w:sz w:val="20"/>
              </w:rPr>
              <w:t> </w:t>
            </w:r>
          </w:p>
        </w:tc>
      </w:tr>
      <w:tr w:rsidR="00E51111" w:rsidRPr="00E51111" w14:paraId="1DCF4693"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958850E" w14:textId="77777777" w:rsidR="00E51111" w:rsidRPr="00E51111" w:rsidRDefault="00E51111" w:rsidP="00E51111">
            <w:pPr>
              <w:rPr>
                <w:rFonts w:ascii="Calibri" w:hAnsi="Calibri" w:cs="Calibri"/>
                <w:sz w:val="20"/>
              </w:rPr>
            </w:pPr>
            <w:r w:rsidRPr="00E51111">
              <w:rPr>
                <w:rFonts w:ascii="Calibri" w:hAnsi="Calibri" w:cs="Calibri"/>
                <w:sz w:val="20"/>
              </w:rPr>
              <w:t xml:space="preserve">            14.Ostatní sociální náklady</w:t>
            </w:r>
          </w:p>
        </w:tc>
        <w:tc>
          <w:tcPr>
            <w:tcW w:w="1701" w:type="dxa"/>
            <w:tcBorders>
              <w:top w:val="nil"/>
              <w:left w:val="nil"/>
              <w:bottom w:val="single" w:sz="4" w:space="0" w:color="auto"/>
              <w:right w:val="single" w:sz="4" w:space="0" w:color="auto"/>
            </w:tcBorders>
            <w:shd w:val="clear" w:color="auto" w:fill="auto"/>
            <w:noWrap/>
            <w:vAlign w:val="center"/>
            <w:hideMark/>
          </w:tcPr>
          <w:p w14:paraId="13F53F22" w14:textId="77777777" w:rsidR="00E51111" w:rsidRPr="00E51111" w:rsidRDefault="00E51111" w:rsidP="00E51111">
            <w:pPr>
              <w:jc w:val="center"/>
              <w:rPr>
                <w:rFonts w:ascii="Calibri" w:hAnsi="Calibri" w:cs="Calibri"/>
                <w:sz w:val="20"/>
              </w:rPr>
            </w:pPr>
            <w:r w:rsidRPr="00E51111">
              <w:rPr>
                <w:rFonts w:ascii="Calibri" w:hAnsi="Calibri" w:cs="Calibri"/>
                <w:sz w:val="20"/>
              </w:rPr>
              <w:t>528</w:t>
            </w:r>
          </w:p>
        </w:tc>
        <w:tc>
          <w:tcPr>
            <w:tcW w:w="992" w:type="dxa"/>
            <w:tcBorders>
              <w:top w:val="nil"/>
              <w:left w:val="nil"/>
              <w:bottom w:val="single" w:sz="4" w:space="0" w:color="auto"/>
              <w:right w:val="single" w:sz="4" w:space="0" w:color="auto"/>
            </w:tcBorders>
            <w:shd w:val="clear" w:color="auto" w:fill="auto"/>
            <w:noWrap/>
            <w:vAlign w:val="center"/>
            <w:hideMark/>
          </w:tcPr>
          <w:p w14:paraId="4283B50C" w14:textId="77777777" w:rsidR="00E51111" w:rsidRPr="00E51111" w:rsidRDefault="00E51111" w:rsidP="00E51111">
            <w:pPr>
              <w:jc w:val="center"/>
              <w:rPr>
                <w:rFonts w:ascii="Calibri" w:hAnsi="Calibri" w:cs="Calibri"/>
                <w:sz w:val="20"/>
              </w:rPr>
            </w:pPr>
            <w:r w:rsidRPr="00E51111">
              <w:rPr>
                <w:rFonts w:ascii="Calibri" w:hAnsi="Calibri" w:cs="Calibri"/>
                <w:sz w:val="20"/>
              </w:rPr>
              <w:t>0017</w:t>
            </w:r>
          </w:p>
        </w:tc>
        <w:tc>
          <w:tcPr>
            <w:tcW w:w="1276" w:type="dxa"/>
            <w:tcBorders>
              <w:top w:val="nil"/>
              <w:left w:val="nil"/>
              <w:bottom w:val="single" w:sz="4" w:space="0" w:color="auto"/>
              <w:right w:val="single" w:sz="4" w:space="0" w:color="auto"/>
            </w:tcBorders>
            <w:shd w:val="clear" w:color="auto" w:fill="auto"/>
            <w:noWrap/>
            <w:vAlign w:val="center"/>
            <w:hideMark/>
          </w:tcPr>
          <w:p w14:paraId="51C561F4" w14:textId="77777777" w:rsidR="00E51111" w:rsidRPr="00E51111" w:rsidRDefault="00E51111" w:rsidP="00E51111">
            <w:pPr>
              <w:jc w:val="right"/>
              <w:rPr>
                <w:rFonts w:ascii="Calibri" w:hAnsi="Calibri" w:cs="Calibri"/>
                <w:sz w:val="20"/>
              </w:rPr>
            </w:pPr>
            <w:r w:rsidRPr="00E51111">
              <w:rPr>
                <w:rFonts w:ascii="Calibri" w:hAnsi="Calibri" w:cs="Calibri"/>
                <w:sz w:val="20"/>
              </w:rPr>
              <w:t>171</w:t>
            </w:r>
          </w:p>
        </w:tc>
        <w:tc>
          <w:tcPr>
            <w:tcW w:w="1701" w:type="dxa"/>
            <w:tcBorders>
              <w:top w:val="nil"/>
              <w:left w:val="nil"/>
              <w:bottom w:val="single" w:sz="4" w:space="0" w:color="auto"/>
              <w:right w:val="single" w:sz="8" w:space="0" w:color="auto"/>
            </w:tcBorders>
            <w:shd w:val="clear" w:color="auto" w:fill="auto"/>
            <w:noWrap/>
            <w:vAlign w:val="center"/>
            <w:hideMark/>
          </w:tcPr>
          <w:p w14:paraId="1C4BAA41" w14:textId="77777777" w:rsidR="00E51111" w:rsidRPr="00E51111" w:rsidRDefault="00E51111" w:rsidP="00E51111">
            <w:pPr>
              <w:rPr>
                <w:rFonts w:ascii="Calibri" w:hAnsi="Calibri" w:cs="Calibri"/>
                <w:sz w:val="20"/>
              </w:rPr>
            </w:pPr>
            <w:r w:rsidRPr="00E51111">
              <w:rPr>
                <w:rFonts w:ascii="Calibri" w:hAnsi="Calibri" w:cs="Calibri"/>
                <w:sz w:val="20"/>
              </w:rPr>
              <w:t> </w:t>
            </w:r>
          </w:p>
        </w:tc>
      </w:tr>
      <w:tr w:rsidR="00E51111" w:rsidRPr="00E51111" w14:paraId="4E97DDA6"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3D32967"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IV.Daně</w:t>
            </w:r>
            <w:proofErr w:type="spellEnd"/>
            <w:r w:rsidRPr="00E51111">
              <w:rPr>
                <w:rFonts w:ascii="Calibri" w:hAnsi="Calibri" w:cs="Calibri"/>
                <w:sz w:val="20"/>
              </w:rPr>
              <w:t xml:space="preserve"> a poplatky </w:t>
            </w:r>
          </w:p>
        </w:tc>
        <w:tc>
          <w:tcPr>
            <w:tcW w:w="1701" w:type="dxa"/>
            <w:tcBorders>
              <w:top w:val="nil"/>
              <w:left w:val="nil"/>
              <w:bottom w:val="single" w:sz="4" w:space="0" w:color="auto"/>
              <w:right w:val="single" w:sz="4" w:space="0" w:color="auto"/>
            </w:tcBorders>
            <w:shd w:val="clear" w:color="auto" w:fill="auto"/>
            <w:noWrap/>
            <w:vAlign w:val="center"/>
            <w:hideMark/>
          </w:tcPr>
          <w:p w14:paraId="46E83081" w14:textId="77777777" w:rsidR="00E51111" w:rsidRPr="00E51111" w:rsidRDefault="00E51111" w:rsidP="00E51111">
            <w:pPr>
              <w:jc w:val="center"/>
              <w:rPr>
                <w:rFonts w:ascii="Calibri" w:hAnsi="Calibri" w:cs="Calibri"/>
                <w:sz w:val="20"/>
              </w:rPr>
            </w:pPr>
            <w:r w:rsidRPr="00E51111">
              <w:rPr>
                <w:rFonts w:ascii="Calibri" w:hAnsi="Calibri" w:cs="Calibri"/>
                <w:sz w:val="20"/>
              </w:rPr>
              <w:t xml:space="preserve">ř.19 </w:t>
            </w:r>
          </w:p>
        </w:tc>
        <w:tc>
          <w:tcPr>
            <w:tcW w:w="992" w:type="dxa"/>
            <w:tcBorders>
              <w:top w:val="nil"/>
              <w:left w:val="nil"/>
              <w:bottom w:val="single" w:sz="4" w:space="0" w:color="auto"/>
              <w:right w:val="single" w:sz="4" w:space="0" w:color="auto"/>
            </w:tcBorders>
            <w:shd w:val="clear" w:color="auto" w:fill="auto"/>
            <w:noWrap/>
            <w:vAlign w:val="center"/>
            <w:hideMark/>
          </w:tcPr>
          <w:p w14:paraId="5499A7C5" w14:textId="77777777" w:rsidR="00E51111" w:rsidRPr="00E51111" w:rsidRDefault="00E51111" w:rsidP="00E51111">
            <w:pPr>
              <w:jc w:val="center"/>
              <w:rPr>
                <w:rFonts w:ascii="Calibri" w:hAnsi="Calibri" w:cs="Calibri"/>
                <w:sz w:val="20"/>
              </w:rPr>
            </w:pPr>
            <w:r w:rsidRPr="00E51111">
              <w:rPr>
                <w:rFonts w:ascii="Calibri" w:hAnsi="Calibri" w:cs="Calibri"/>
                <w:sz w:val="20"/>
              </w:rPr>
              <w:t>0018</w:t>
            </w:r>
          </w:p>
        </w:tc>
        <w:tc>
          <w:tcPr>
            <w:tcW w:w="1276" w:type="dxa"/>
            <w:tcBorders>
              <w:top w:val="nil"/>
              <w:left w:val="nil"/>
              <w:bottom w:val="single" w:sz="4" w:space="0" w:color="auto"/>
              <w:right w:val="single" w:sz="4" w:space="0" w:color="auto"/>
            </w:tcBorders>
            <w:shd w:val="clear" w:color="auto" w:fill="auto"/>
            <w:noWrap/>
            <w:vAlign w:val="center"/>
            <w:hideMark/>
          </w:tcPr>
          <w:p w14:paraId="25C6016A"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383118F9"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27</w:t>
            </w:r>
          </w:p>
        </w:tc>
      </w:tr>
      <w:tr w:rsidR="00E51111" w:rsidRPr="00E51111" w14:paraId="12FB5818"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31F174D" w14:textId="77777777" w:rsidR="00E51111" w:rsidRPr="00E51111" w:rsidRDefault="00E51111" w:rsidP="00E51111">
            <w:pPr>
              <w:rPr>
                <w:rFonts w:ascii="Calibri" w:hAnsi="Calibri" w:cs="Calibri"/>
                <w:sz w:val="20"/>
              </w:rPr>
            </w:pPr>
            <w:r w:rsidRPr="00E51111">
              <w:rPr>
                <w:rFonts w:ascii="Calibri" w:hAnsi="Calibri" w:cs="Calibri"/>
                <w:sz w:val="20"/>
              </w:rPr>
              <w:t xml:space="preserve">            15.Daně a poplatky</w:t>
            </w:r>
          </w:p>
        </w:tc>
        <w:tc>
          <w:tcPr>
            <w:tcW w:w="1701" w:type="dxa"/>
            <w:tcBorders>
              <w:top w:val="nil"/>
              <w:left w:val="nil"/>
              <w:bottom w:val="single" w:sz="4" w:space="0" w:color="auto"/>
              <w:right w:val="single" w:sz="4" w:space="0" w:color="auto"/>
            </w:tcBorders>
            <w:shd w:val="clear" w:color="auto" w:fill="auto"/>
            <w:noWrap/>
            <w:vAlign w:val="center"/>
            <w:hideMark/>
          </w:tcPr>
          <w:p w14:paraId="4ACDB153" w14:textId="77777777" w:rsidR="00E51111" w:rsidRPr="00E51111" w:rsidRDefault="00E51111" w:rsidP="00E51111">
            <w:pPr>
              <w:jc w:val="center"/>
              <w:rPr>
                <w:rFonts w:ascii="Calibri" w:hAnsi="Calibri" w:cs="Calibri"/>
                <w:sz w:val="20"/>
              </w:rPr>
            </w:pPr>
            <w:r w:rsidRPr="00E51111">
              <w:rPr>
                <w:rFonts w:ascii="Calibri" w:hAnsi="Calibri" w:cs="Calibri"/>
                <w:sz w:val="20"/>
              </w:rPr>
              <w:t>53</w:t>
            </w:r>
          </w:p>
        </w:tc>
        <w:tc>
          <w:tcPr>
            <w:tcW w:w="992" w:type="dxa"/>
            <w:tcBorders>
              <w:top w:val="nil"/>
              <w:left w:val="nil"/>
              <w:bottom w:val="single" w:sz="4" w:space="0" w:color="auto"/>
              <w:right w:val="single" w:sz="4" w:space="0" w:color="auto"/>
            </w:tcBorders>
            <w:shd w:val="clear" w:color="auto" w:fill="auto"/>
            <w:noWrap/>
            <w:vAlign w:val="center"/>
            <w:hideMark/>
          </w:tcPr>
          <w:p w14:paraId="50189A83" w14:textId="77777777" w:rsidR="00E51111" w:rsidRPr="00E51111" w:rsidRDefault="00E51111" w:rsidP="00E51111">
            <w:pPr>
              <w:jc w:val="center"/>
              <w:rPr>
                <w:rFonts w:ascii="Calibri" w:hAnsi="Calibri" w:cs="Calibri"/>
                <w:sz w:val="20"/>
              </w:rPr>
            </w:pPr>
            <w:r w:rsidRPr="00E51111">
              <w:rPr>
                <w:rFonts w:ascii="Calibri" w:hAnsi="Calibri" w:cs="Calibri"/>
                <w:sz w:val="20"/>
              </w:rPr>
              <w:t>0019</w:t>
            </w:r>
          </w:p>
        </w:tc>
        <w:tc>
          <w:tcPr>
            <w:tcW w:w="1276" w:type="dxa"/>
            <w:tcBorders>
              <w:top w:val="nil"/>
              <w:left w:val="nil"/>
              <w:bottom w:val="single" w:sz="4" w:space="0" w:color="auto"/>
              <w:right w:val="single" w:sz="4" w:space="0" w:color="auto"/>
            </w:tcBorders>
            <w:shd w:val="clear" w:color="auto" w:fill="auto"/>
            <w:noWrap/>
            <w:vAlign w:val="center"/>
            <w:hideMark/>
          </w:tcPr>
          <w:p w14:paraId="5AEC79DE" w14:textId="77777777" w:rsidR="00E51111" w:rsidRPr="00E51111" w:rsidRDefault="00E51111" w:rsidP="00E51111">
            <w:pPr>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3D0C112A" w14:textId="77777777" w:rsidR="00E51111" w:rsidRPr="00E51111" w:rsidRDefault="00E51111" w:rsidP="00E51111">
            <w:pPr>
              <w:jc w:val="right"/>
              <w:rPr>
                <w:rFonts w:ascii="Calibri" w:hAnsi="Calibri" w:cs="Calibri"/>
                <w:sz w:val="20"/>
              </w:rPr>
            </w:pPr>
            <w:r w:rsidRPr="00E51111">
              <w:rPr>
                <w:rFonts w:ascii="Calibri" w:hAnsi="Calibri" w:cs="Calibri"/>
                <w:sz w:val="20"/>
              </w:rPr>
              <w:t>27</w:t>
            </w:r>
          </w:p>
        </w:tc>
      </w:tr>
      <w:tr w:rsidR="00E51111" w:rsidRPr="00E51111" w14:paraId="428E48FD"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F6F5068"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V.Ostatní</w:t>
            </w:r>
            <w:proofErr w:type="spellEnd"/>
            <w:r w:rsidRPr="00E51111">
              <w:rPr>
                <w:rFonts w:ascii="Calibri" w:hAnsi="Calibri" w:cs="Calibri"/>
                <w:sz w:val="20"/>
              </w:rPr>
              <w:t xml:space="preserve"> náklady </w:t>
            </w:r>
          </w:p>
        </w:tc>
        <w:tc>
          <w:tcPr>
            <w:tcW w:w="1701" w:type="dxa"/>
            <w:tcBorders>
              <w:top w:val="nil"/>
              <w:left w:val="nil"/>
              <w:bottom w:val="single" w:sz="4" w:space="0" w:color="auto"/>
              <w:right w:val="single" w:sz="4" w:space="0" w:color="auto"/>
            </w:tcBorders>
            <w:shd w:val="clear" w:color="auto" w:fill="auto"/>
            <w:noWrap/>
            <w:vAlign w:val="center"/>
            <w:hideMark/>
          </w:tcPr>
          <w:p w14:paraId="7C6C8EC1" w14:textId="77777777" w:rsidR="00E51111" w:rsidRPr="00E51111" w:rsidRDefault="00E51111" w:rsidP="00E51111">
            <w:pPr>
              <w:jc w:val="center"/>
              <w:rPr>
                <w:rFonts w:ascii="Calibri" w:hAnsi="Calibri" w:cs="Calibri"/>
                <w:sz w:val="20"/>
              </w:rPr>
            </w:pPr>
            <w:r w:rsidRPr="00E51111">
              <w:rPr>
                <w:rFonts w:ascii="Calibri" w:hAnsi="Calibri" w:cs="Calibri"/>
                <w:sz w:val="20"/>
              </w:rPr>
              <w:t>ř.21 až 27</w:t>
            </w:r>
          </w:p>
        </w:tc>
        <w:tc>
          <w:tcPr>
            <w:tcW w:w="992" w:type="dxa"/>
            <w:tcBorders>
              <w:top w:val="nil"/>
              <w:left w:val="nil"/>
              <w:bottom w:val="single" w:sz="4" w:space="0" w:color="auto"/>
              <w:right w:val="single" w:sz="4" w:space="0" w:color="auto"/>
            </w:tcBorders>
            <w:shd w:val="clear" w:color="auto" w:fill="auto"/>
            <w:noWrap/>
            <w:vAlign w:val="center"/>
            <w:hideMark/>
          </w:tcPr>
          <w:p w14:paraId="6BAD6E4F" w14:textId="77777777" w:rsidR="00E51111" w:rsidRPr="00E51111" w:rsidRDefault="00E51111" w:rsidP="00E51111">
            <w:pPr>
              <w:jc w:val="center"/>
              <w:rPr>
                <w:rFonts w:ascii="Calibri" w:hAnsi="Calibri" w:cs="Calibri"/>
                <w:sz w:val="20"/>
              </w:rPr>
            </w:pPr>
            <w:r w:rsidRPr="00E51111">
              <w:rPr>
                <w:rFonts w:ascii="Calibri" w:hAnsi="Calibri" w:cs="Calibri"/>
                <w:sz w:val="20"/>
              </w:rPr>
              <w:t>0020</w:t>
            </w:r>
          </w:p>
        </w:tc>
        <w:tc>
          <w:tcPr>
            <w:tcW w:w="1276" w:type="dxa"/>
            <w:tcBorders>
              <w:top w:val="nil"/>
              <w:left w:val="nil"/>
              <w:bottom w:val="single" w:sz="4" w:space="0" w:color="auto"/>
              <w:right w:val="single" w:sz="4" w:space="0" w:color="auto"/>
            </w:tcBorders>
            <w:shd w:val="clear" w:color="auto" w:fill="auto"/>
            <w:noWrap/>
            <w:vAlign w:val="center"/>
            <w:hideMark/>
          </w:tcPr>
          <w:p w14:paraId="776DB1A0"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833</w:t>
            </w:r>
          </w:p>
        </w:tc>
        <w:tc>
          <w:tcPr>
            <w:tcW w:w="1701" w:type="dxa"/>
            <w:tcBorders>
              <w:top w:val="nil"/>
              <w:left w:val="nil"/>
              <w:bottom w:val="single" w:sz="4" w:space="0" w:color="auto"/>
              <w:right w:val="single" w:sz="8" w:space="0" w:color="auto"/>
            </w:tcBorders>
            <w:shd w:val="clear" w:color="auto" w:fill="auto"/>
            <w:noWrap/>
            <w:vAlign w:val="center"/>
            <w:hideMark/>
          </w:tcPr>
          <w:p w14:paraId="46443ABD"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116</w:t>
            </w:r>
          </w:p>
        </w:tc>
      </w:tr>
      <w:tr w:rsidR="00E51111" w:rsidRPr="00E51111" w14:paraId="06583860"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792F410" w14:textId="77777777" w:rsidR="00E51111" w:rsidRPr="00E51111" w:rsidRDefault="00E51111" w:rsidP="00E51111">
            <w:pPr>
              <w:rPr>
                <w:rFonts w:ascii="Calibri" w:hAnsi="Calibri" w:cs="Calibri"/>
                <w:sz w:val="20"/>
              </w:rPr>
            </w:pPr>
            <w:r w:rsidRPr="00E51111">
              <w:rPr>
                <w:rFonts w:ascii="Calibri" w:hAnsi="Calibri" w:cs="Calibri"/>
                <w:sz w:val="20"/>
              </w:rPr>
              <w:t xml:space="preserve">            16.Smluvní pokuty a úroky z prodlení, ostatní pokuty a penále</w:t>
            </w:r>
          </w:p>
        </w:tc>
        <w:tc>
          <w:tcPr>
            <w:tcW w:w="1701" w:type="dxa"/>
            <w:tcBorders>
              <w:top w:val="nil"/>
              <w:left w:val="nil"/>
              <w:bottom w:val="single" w:sz="4" w:space="0" w:color="auto"/>
              <w:right w:val="single" w:sz="4" w:space="0" w:color="auto"/>
            </w:tcBorders>
            <w:shd w:val="clear" w:color="auto" w:fill="auto"/>
            <w:noWrap/>
            <w:vAlign w:val="center"/>
            <w:hideMark/>
          </w:tcPr>
          <w:p w14:paraId="0BAA0812" w14:textId="77777777" w:rsidR="00E51111" w:rsidRPr="00E51111" w:rsidRDefault="00E51111" w:rsidP="00E51111">
            <w:pPr>
              <w:jc w:val="center"/>
              <w:rPr>
                <w:rFonts w:ascii="Calibri" w:hAnsi="Calibri" w:cs="Calibri"/>
                <w:sz w:val="20"/>
              </w:rPr>
            </w:pPr>
            <w:r w:rsidRPr="00E51111">
              <w:rPr>
                <w:rFonts w:ascii="Calibri" w:hAnsi="Calibri" w:cs="Calibri"/>
                <w:sz w:val="20"/>
              </w:rPr>
              <w:t>541,542</w:t>
            </w:r>
          </w:p>
        </w:tc>
        <w:tc>
          <w:tcPr>
            <w:tcW w:w="992" w:type="dxa"/>
            <w:tcBorders>
              <w:top w:val="nil"/>
              <w:left w:val="nil"/>
              <w:bottom w:val="single" w:sz="4" w:space="0" w:color="auto"/>
              <w:right w:val="single" w:sz="4" w:space="0" w:color="auto"/>
            </w:tcBorders>
            <w:shd w:val="clear" w:color="auto" w:fill="auto"/>
            <w:noWrap/>
            <w:vAlign w:val="center"/>
            <w:hideMark/>
          </w:tcPr>
          <w:p w14:paraId="1504507E" w14:textId="77777777" w:rsidR="00E51111" w:rsidRPr="00E51111" w:rsidRDefault="00E51111" w:rsidP="00E51111">
            <w:pPr>
              <w:jc w:val="center"/>
              <w:rPr>
                <w:rFonts w:ascii="Calibri" w:hAnsi="Calibri" w:cs="Calibri"/>
                <w:sz w:val="20"/>
              </w:rPr>
            </w:pPr>
            <w:r w:rsidRPr="00E51111">
              <w:rPr>
                <w:rFonts w:ascii="Calibri" w:hAnsi="Calibri" w:cs="Calibri"/>
                <w:sz w:val="20"/>
              </w:rPr>
              <w:t>0021</w:t>
            </w:r>
          </w:p>
        </w:tc>
        <w:tc>
          <w:tcPr>
            <w:tcW w:w="1276" w:type="dxa"/>
            <w:tcBorders>
              <w:top w:val="nil"/>
              <w:left w:val="nil"/>
              <w:bottom w:val="single" w:sz="4" w:space="0" w:color="auto"/>
              <w:right w:val="single" w:sz="4" w:space="0" w:color="auto"/>
            </w:tcBorders>
            <w:shd w:val="clear" w:color="auto" w:fill="auto"/>
            <w:noWrap/>
            <w:vAlign w:val="center"/>
            <w:hideMark/>
          </w:tcPr>
          <w:p w14:paraId="61909CDB" w14:textId="77777777" w:rsidR="00E51111" w:rsidRPr="00E51111" w:rsidRDefault="00E51111" w:rsidP="00E51111">
            <w:pPr>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03DE6869" w14:textId="77777777" w:rsidR="00E51111" w:rsidRPr="00E51111" w:rsidRDefault="00E51111" w:rsidP="00E51111">
            <w:pPr>
              <w:rPr>
                <w:rFonts w:ascii="Calibri" w:hAnsi="Calibri" w:cs="Calibri"/>
                <w:sz w:val="20"/>
              </w:rPr>
            </w:pPr>
            <w:r w:rsidRPr="00E51111">
              <w:rPr>
                <w:rFonts w:ascii="Calibri" w:hAnsi="Calibri" w:cs="Calibri"/>
                <w:sz w:val="20"/>
              </w:rPr>
              <w:t> </w:t>
            </w:r>
          </w:p>
        </w:tc>
      </w:tr>
      <w:tr w:rsidR="00E51111" w:rsidRPr="00E51111" w14:paraId="48217197"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1775F25" w14:textId="77777777" w:rsidR="00E51111" w:rsidRPr="00E51111" w:rsidRDefault="00E51111" w:rsidP="00E51111">
            <w:pPr>
              <w:rPr>
                <w:rFonts w:ascii="Calibri" w:hAnsi="Calibri" w:cs="Calibri"/>
                <w:sz w:val="20"/>
              </w:rPr>
            </w:pPr>
            <w:r w:rsidRPr="00E51111">
              <w:rPr>
                <w:rFonts w:ascii="Calibri" w:hAnsi="Calibri" w:cs="Calibri"/>
                <w:sz w:val="20"/>
              </w:rPr>
              <w:t xml:space="preserve">            17.Odpis nedobytné pohledávky</w:t>
            </w:r>
          </w:p>
        </w:tc>
        <w:tc>
          <w:tcPr>
            <w:tcW w:w="1701" w:type="dxa"/>
            <w:tcBorders>
              <w:top w:val="nil"/>
              <w:left w:val="nil"/>
              <w:bottom w:val="single" w:sz="4" w:space="0" w:color="auto"/>
              <w:right w:val="single" w:sz="4" w:space="0" w:color="auto"/>
            </w:tcBorders>
            <w:shd w:val="clear" w:color="auto" w:fill="auto"/>
            <w:noWrap/>
            <w:vAlign w:val="center"/>
            <w:hideMark/>
          </w:tcPr>
          <w:p w14:paraId="5B89BE9E" w14:textId="77777777" w:rsidR="00E51111" w:rsidRPr="00E51111" w:rsidRDefault="00E51111" w:rsidP="00E51111">
            <w:pPr>
              <w:jc w:val="center"/>
              <w:rPr>
                <w:rFonts w:ascii="Calibri" w:hAnsi="Calibri" w:cs="Calibri"/>
                <w:sz w:val="20"/>
              </w:rPr>
            </w:pPr>
            <w:r w:rsidRPr="00E51111">
              <w:rPr>
                <w:rFonts w:ascii="Calibri" w:hAnsi="Calibri" w:cs="Calibri"/>
                <w:sz w:val="20"/>
              </w:rPr>
              <w:t>543</w:t>
            </w:r>
          </w:p>
        </w:tc>
        <w:tc>
          <w:tcPr>
            <w:tcW w:w="992" w:type="dxa"/>
            <w:tcBorders>
              <w:top w:val="nil"/>
              <w:left w:val="nil"/>
              <w:bottom w:val="single" w:sz="4" w:space="0" w:color="auto"/>
              <w:right w:val="single" w:sz="4" w:space="0" w:color="auto"/>
            </w:tcBorders>
            <w:shd w:val="clear" w:color="auto" w:fill="auto"/>
            <w:noWrap/>
            <w:vAlign w:val="center"/>
            <w:hideMark/>
          </w:tcPr>
          <w:p w14:paraId="4E62ABBC" w14:textId="77777777" w:rsidR="00E51111" w:rsidRPr="00E51111" w:rsidRDefault="00E51111" w:rsidP="00E51111">
            <w:pPr>
              <w:jc w:val="center"/>
              <w:rPr>
                <w:rFonts w:ascii="Calibri" w:hAnsi="Calibri" w:cs="Calibri"/>
                <w:sz w:val="20"/>
              </w:rPr>
            </w:pPr>
            <w:r w:rsidRPr="00E51111">
              <w:rPr>
                <w:rFonts w:ascii="Calibri" w:hAnsi="Calibri" w:cs="Calibri"/>
                <w:sz w:val="20"/>
              </w:rPr>
              <w:t>0022</w:t>
            </w:r>
          </w:p>
        </w:tc>
        <w:tc>
          <w:tcPr>
            <w:tcW w:w="1276" w:type="dxa"/>
            <w:tcBorders>
              <w:top w:val="nil"/>
              <w:left w:val="nil"/>
              <w:bottom w:val="single" w:sz="4" w:space="0" w:color="auto"/>
              <w:right w:val="single" w:sz="4" w:space="0" w:color="auto"/>
            </w:tcBorders>
            <w:shd w:val="clear" w:color="auto" w:fill="auto"/>
            <w:noWrap/>
            <w:vAlign w:val="center"/>
            <w:hideMark/>
          </w:tcPr>
          <w:p w14:paraId="3A6325A9" w14:textId="77777777" w:rsidR="00E51111" w:rsidRPr="00E51111" w:rsidRDefault="00E51111" w:rsidP="00E51111">
            <w:pPr>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08A8A07C" w14:textId="77777777" w:rsidR="00E51111" w:rsidRPr="00E51111" w:rsidRDefault="00E51111" w:rsidP="00E51111">
            <w:pPr>
              <w:rPr>
                <w:rFonts w:ascii="Calibri" w:hAnsi="Calibri" w:cs="Calibri"/>
                <w:sz w:val="20"/>
              </w:rPr>
            </w:pPr>
            <w:r w:rsidRPr="00E51111">
              <w:rPr>
                <w:rFonts w:ascii="Calibri" w:hAnsi="Calibri" w:cs="Calibri"/>
                <w:sz w:val="20"/>
              </w:rPr>
              <w:t> </w:t>
            </w:r>
          </w:p>
        </w:tc>
      </w:tr>
      <w:tr w:rsidR="00E51111" w:rsidRPr="00E51111" w14:paraId="1E6FF019"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60F7EB4" w14:textId="77777777" w:rsidR="00E51111" w:rsidRPr="00E51111" w:rsidRDefault="00E51111" w:rsidP="00E51111">
            <w:pPr>
              <w:rPr>
                <w:rFonts w:ascii="Calibri" w:hAnsi="Calibri" w:cs="Calibri"/>
                <w:sz w:val="20"/>
              </w:rPr>
            </w:pPr>
            <w:r w:rsidRPr="00E51111">
              <w:rPr>
                <w:rFonts w:ascii="Calibri" w:hAnsi="Calibri" w:cs="Calibri"/>
                <w:sz w:val="20"/>
              </w:rPr>
              <w:t xml:space="preserve">            18.Nákladové úroky</w:t>
            </w:r>
          </w:p>
        </w:tc>
        <w:tc>
          <w:tcPr>
            <w:tcW w:w="1701" w:type="dxa"/>
            <w:tcBorders>
              <w:top w:val="nil"/>
              <w:left w:val="nil"/>
              <w:bottom w:val="single" w:sz="4" w:space="0" w:color="auto"/>
              <w:right w:val="single" w:sz="4" w:space="0" w:color="auto"/>
            </w:tcBorders>
            <w:shd w:val="clear" w:color="auto" w:fill="auto"/>
            <w:noWrap/>
            <w:vAlign w:val="center"/>
            <w:hideMark/>
          </w:tcPr>
          <w:p w14:paraId="5B7C98DB" w14:textId="77777777" w:rsidR="00E51111" w:rsidRPr="00E51111" w:rsidRDefault="00E51111" w:rsidP="00E51111">
            <w:pPr>
              <w:jc w:val="center"/>
              <w:rPr>
                <w:rFonts w:ascii="Calibri" w:hAnsi="Calibri" w:cs="Calibri"/>
                <w:sz w:val="20"/>
              </w:rPr>
            </w:pPr>
            <w:r w:rsidRPr="00E51111">
              <w:rPr>
                <w:rFonts w:ascii="Calibri" w:hAnsi="Calibri" w:cs="Calibri"/>
                <w:sz w:val="20"/>
              </w:rPr>
              <w:t>544</w:t>
            </w:r>
          </w:p>
        </w:tc>
        <w:tc>
          <w:tcPr>
            <w:tcW w:w="992" w:type="dxa"/>
            <w:tcBorders>
              <w:top w:val="nil"/>
              <w:left w:val="nil"/>
              <w:bottom w:val="single" w:sz="4" w:space="0" w:color="auto"/>
              <w:right w:val="single" w:sz="4" w:space="0" w:color="auto"/>
            </w:tcBorders>
            <w:shd w:val="clear" w:color="auto" w:fill="auto"/>
            <w:noWrap/>
            <w:vAlign w:val="center"/>
            <w:hideMark/>
          </w:tcPr>
          <w:p w14:paraId="5600DEC0" w14:textId="77777777" w:rsidR="00E51111" w:rsidRPr="00E51111" w:rsidRDefault="00E51111" w:rsidP="00E51111">
            <w:pPr>
              <w:jc w:val="center"/>
              <w:rPr>
                <w:rFonts w:ascii="Calibri" w:hAnsi="Calibri" w:cs="Calibri"/>
                <w:sz w:val="20"/>
              </w:rPr>
            </w:pPr>
            <w:r w:rsidRPr="00E51111">
              <w:rPr>
                <w:rFonts w:ascii="Calibri" w:hAnsi="Calibri" w:cs="Calibri"/>
                <w:sz w:val="20"/>
              </w:rPr>
              <w:t>0023</w:t>
            </w:r>
          </w:p>
        </w:tc>
        <w:tc>
          <w:tcPr>
            <w:tcW w:w="1276" w:type="dxa"/>
            <w:tcBorders>
              <w:top w:val="nil"/>
              <w:left w:val="nil"/>
              <w:bottom w:val="single" w:sz="4" w:space="0" w:color="auto"/>
              <w:right w:val="single" w:sz="4" w:space="0" w:color="auto"/>
            </w:tcBorders>
            <w:shd w:val="clear" w:color="auto" w:fill="auto"/>
            <w:noWrap/>
            <w:vAlign w:val="center"/>
            <w:hideMark/>
          </w:tcPr>
          <w:p w14:paraId="7A6E59BE" w14:textId="77777777" w:rsidR="00E51111" w:rsidRPr="00E51111" w:rsidRDefault="00E51111" w:rsidP="00E51111">
            <w:pPr>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7675C0BC" w14:textId="77777777" w:rsidR="00E51111" w:rsidRPr="00E51111" w:rsidRDefault="00E51111" w:rsidP="00E51111">
            <w:pPr>
              <w:rPr>
                <w:rFonts w:ascii="Calibri" w:hAnsi="Calibri" w:cs="Calibri"/>
                <w:sz w:val="20"/>
              </w:rPr>
            </w:pPr>
            <w:r w:rsidRPr="00E51111">
              <w:rPr>
                <w:rFonts w:ascii="Calibri" w:hAnsi="Calibri" w:cs="Calibri"/>
                <w:sz w:val="20"/>
              </w:rPr>
              <w:t> </w:t>
            </w:r>
          </w:p>
        </w:tc>
      </w:tr>
      <w:tr w:rsidR="00E51111" w:rsidRPr="00E51111" w14:paraId="3DF9D4F5"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75AB60A" w14:textId="77777777" w:rsidR="00E51111" w:rsidRPr="00E51111" w:rsidRDefault="00E51111" w:rsidP="00E51111">
            <w:pPr>
              <w:rPr>
                <w:rFonts w:ascii="Calibri" w:hAnsi="Calibri" w:cs="Calibri"/>
                <w:sz w:val="20"/>
              </w:rPr>
            </w:pPr>
            <w:r w:rsidRPr="00E51111">
              <w:rPr>
                <w:rFonts w:ascii="Calibri" w:hAnsi="Calibri" w:cs="Calibri"/>
                <w:sz w:val="20"/>
              </w:rPr>
              <w:t xml:space="preserve">            19.Kursové ztráty</w:t>
            </w:r>
          </w:p>
        </w:tc>
        <w:tc>
          <w:tcPr>
            <w:tcW w:w="1701" w:type="dxa"/>
            <w:tcBorders>
              <w:top w:val="nil"/>
              <w:left w:val="nil"/>
              <w:bottom w:val="single" w:sz="4" w:space="0" w:color="auto"/>
              <w:right w:val="single" w:sz="4" w:space="0" w:color="auto"/>
            </w:tcBorders>
            <w:shd w:val="clear" w:color="auto" w:fill="auto"/>
            <w:noWrap/>
            <w:vAlign w:val="center"/>
            <w:hideMark/>
          </w:tcPr>
          <w:p w14:paraId="7E0677FE" w14:textId="77777777" w:rsidR="00E51111" w:rsidRPr="00E51111" w:rsidRDefault="00E51111" w:rsidP="00E51111">
            <w:pPr>
              <w:jc w:val="center"/>
              <w:rPr>
                <w:rFonts w:ascii="Calibri" w:hAnsi="Calibri" w:cs="Calibri"/>
                <w:sz w:val="20"/>
              </w:rPr>
            </w:pPr>
            <w:r w:rsidRPr="00E51111">
              <w:rPr>
                <w:rFonts w:ascii="Calibri" w:hAnsi="Calibri" w:cs="Calibri"/>
                <w:sz w:val="20"/>
              </w:rPr>
              <w:t>545</w:t>
            </w:r>
          </w:p>
        </w:tc>
        <w:tc>
          <w:tcPr>
            <w:tcW w:w="992" w:type="dxa"/>
            <w:tcBorders>
              <w:top w:val="nil"/>
              <w:left w:val="nil"/>
              <w:bottom w:val="single" w:sz="4" w:space="0" w:color="auto"/>
              <w:right w:val="single" w:sz="4" w:space="0" w:color="auto"/>
            </w:tcBorders>
            <w:shd w:val="clear" w:color="auto" w:fill="auto"/>
            <w:noWrap/>
            <w:vAlign w:val="center"/>
            <w:hideMark/>
          </w:tcPr>
          <w:p w14:paraId="59364DB9" w14:textId="77777777" w:rsidR="00E51111" w:rsidRPr="00E51111" w:rsidRDefault="00E51111" w:rsidP="00E51111">
            <w:pPr>
              <w:jc w:val="center"/>
              <w:rPr>
                <w:rFonts w:ascii="Calibri" w:hAnsi="Calibri" w:cs="Calibri"/>
                <w:sz w:val="20"/>
              </w:rPr>
            </w:pPr>
            <w:r w:rsidRPr="00E51111">
              <w:rPr>
                <w:rFonts w:ascii="Calibri" w:hAnsi="Calibri" w:cs="Calibri"/>
                <w:sz w:val="20"/>
              </w:rPr>
              <w:t>0024</w:t>
            </w:r>
          </w:p>
        </w:tc>
        <w:tc>
          <w:tcPr>
            <w:tcW w:w="1276" w:type="dxa"/>
            <w:tcBorders>
              <w:top w:val="nil"/>
              <w:left w:val="nil"/>
              <w:bottom w:val="single" w:sz="4" w:space="0" w:color="auto"/>
              <w:right w:val="single" w:sz="4" w:space="0" w:color="auto"/>
            </w:tcBorders>
            <w:shd w:val="clear" w:color="auto" w:fill="auto"/>
            <w:noWrap/>
            <w:vAlign w:val="center"/>
            <w:hideMark/>
          </w:tcPr>
          <w:p w14:paraId="13509531" w14:textId="77777777" w:rsidR="00E51111" w:rsidRPr="00E51111" w:rsidRDefault="00E51111" w:rsidP="00E51111">
            <w:pPr>
              <w:jc w:val="right"/>
              <w:rPr>
                <w:rFonts w:ascii="Calibri" w:hAnsi="Calibri" w:cs="Calibri"/>
                <w:sz w:val="20"/>
              </w:rPr>
            </w:pPr>
            <w:r w:rsidRPr="00E51111">
              <w:rPr>
                <w:rFonts w:ascii="Calibri" w:hAnsi="Calibri" w:cs="Calibri"/>
                <w:sz w:val="20"/>
              </w:rPr>
              <w:t>1</w:t>
            </w:r>
          </w:p>
        </w:tc>
        <w:tc>
          <w:tcPr>
            <w:tcW w:w="1701" w:type="dxa"/>
            <w:tcBorders>
              <w:top w:val="nil"/>
              <w:left w:val="nil"/>
              <w:bottom w:val="single" w:sz="4" w:space="0" w:color="auto"/>
              <w:right w:val="single" w:sz="8" w:space="0" w:color="auto"/>
            </w:tcBorders>
            <w:shd w:val="clear" w:color="auto" w:fill="auto"/>
            <w:noWrap/>
            <w:vAlign w:val="center"/>
            <w:hideMark/>
          </w:tcPr>
          <w:p w14:paraId="15782A42" w14:textId="77777777" w:rsidR="00E51111" w:rsidRPr="00E51111" w:rsidRDefault="00E51111" w:rsidP="00E51111">
            <w:pPr>
              <w:jc w:val="right"/>
              <w:rPr>
                <w:rFonts w:ascii="Calibri" w:hAnsi="Calibri" w:cs="Calibri"/>
                <w:sz w:val="20"/>
              </w:rPr>
            </w:pPr>
            <w:r w:rsidRPr="00E51111">
              <w:rPr>
                <w:rFonts w:ascii="Calibri" w:hAnsi="Calibri" w:cs="Calibri"/>
                <w:sz w:val="20"/>
              </w:rPr>
              <w:t>2</w:t>
            </w:r>
          </w:p>
        </w:tc>
      </w:tr>
      <w:tr w:rsidR="00E51111" w:rsidRPr="00E51111" w14:paraId="4A4E7B75"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46B9093" w14:textId="77777777" w:rsidR="00E51111" w:rsidRPr="00E51111" w:rsidRDefault="00E51111" w:rsidP="00E51111">
            <w:pPr>
              <w:rPr>
                <w:rFonts w:ascii="Calibri" w:hAnsi="Calibri" w:cs="Calibri"/>
                <w:sz w:val="20"/>
              </w:rPr>
            </w:pPr>
            <w:r w:rsidRPr="00E51111">
              <w:rPr>
                <w:rFonts w:ascii="Calibri" w:hAnsi="Calibri" w:cs="Calibri"/>
                <w:sz w:val="20"/>
              </w:rPr>
              <w:t xml:space="preserve">            20.Dary</w:t>
            </w:r>
          </w:p>
        </w:tc>
        <w:tc>
          <w:tcPr>
            <w:tcW w:w="1701" w:type="dxa"/>
            <w:tcBorders>
              <w:top w:val="nil"/>
              <w:left w:val="nil"/>
              <w:bottom w:val="single" w:sz="4" w:space="0" w:color="auto"/>
              <w:right w:val="single" w:sz="4" w:space="0" w:color="auto"/>
            </w:tcBorders>
            <w:shd w:val="clear" w:color="auto" w:fill="auto"/>
            <w:noWrap/>
            <w:vAlign w:val="center"/>
            <w:hideMark/>
          </w:tcPr>
          <w:p w14:paraId="1D961B84" w14:textId="77777777" w:rsidR="00E51111" w:rsidRPr="00E51111" w:rsidRDefault="00E51111" w:rsidP="00E51111">
            <w:pPr>
              <w:jc w:val="center"/>
              <w:rPr>
                <w:rFonts w:ascii="Calibri" w:hAnsi="Calibri" w:cs="Calibri"/>
                <w:sz w:val="20"/>
              </w:rPr>
            </w:pPr>
            <w:r w:rsidRPr="00E51111">
              <w:rPr>
                <w:rFonts w:ascii="Calibri" w:hAnsi="Calibri" w:cs="Calibri"/>
                <w:sz w:val="20"/>
              </w:rPr>
              <w:t>546</w:t>
            </w:r>
          </w:p>
        </w:tc>
        <w:tc>
          <w:tcPr>
            <w:tcW w:w="992" w:type="dxa"/>
            <w:tcBorders>
              <w:top w:val="nil"/>
              <w:left w:val="nil"/>
              <w:bottom w:val="single" w:sz="4" w:space="0" w:color="auto"/>
              <w:right w:val="single" w:sz="4" w:space="0" w:color="auto"/>
            </w:tcBorders>
            <w:shd w:val="clear" w:color="auto" w:fill="auto"/>
            <w:noWrap/>
            <w:vAlign w:val="center"/>
            <w:hideMark/>
          </w:tcPr>
          <w:p w14:paraId="22AA4EB4" w14:textId="77777777" w:rsidR="00E51111" w:rsidRPr="00E51111" w:rsidRDefault="00E51111" w:rsidP="00E51111">
            <w:pPr>
              <w:jc w:val="center"/>
              <w:rPr>
                <w:rFonts w:ascii="Calibri" w:hAnsi="Calibri" w:cs="Calibri"/>
                <w:sz w:val="20"/>
              </w:rPr>
            </w:pPr>
            <w:r w:rsidRPr="00E51111">
              <w:rPr>
                <w:rFonts w:ascii="Calibri" w:hAnsi="Calibri" w:cs="Calibri"/>
                <w:sz w:val="20"/>
              </w:rPr>
              <w:t>0025</w:t>
            </w:r>
          </w:p>
        </w:tc>
        <w:tc>
          <w:tcPr>
            <w:tcW w:w="1276" w:type="dxa"/>
            <w:tcBorders>
              <w:top w:val="nil"/>
              <w:left w:val="nil"/>
              <w:bottom w:val="single" w:sz="4" w:space="0" w:color="auto"/>
              <w:right w:val="single" w:sz="4" w:space="0" w:color="auto"/>
            </w:tcBorders>
            <w:shd w:val="clear" w:color="auto" w:fill="auto"/>
            <w:noWrap/>
            <w:vAlign w:val="center"/>
            <w:hideMark/>
          </w:tcPr>
          <w:p w14:paraId="7A9A0842" w14:textId="77777777" w:rsidR="00E51111" w:rsidRPr="00E51111" w:rsidRDefault="00E51111" w:rsidP="00E51111">
            <w:pPr>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023BC703" w14:textId="77777777" w:rsidR="00E51111" w:rsidRPr="00E51111" w:rsidRDefault="00E51111" w:rsidP="00E51111">
            <w:pPr>
              <w:jc w:val="right"/>
              <w:rPr>
                <w:rFonts w:ascii="Calibri" w:hAnsi="Calibri" w:cs="Calibri"/>
                <w:sz w:val="20"/>
              </w:rPr>
            </w:pPr>
            <w:r w:rsidRPr="00E51111">
              <w:rPr>
                <w:rFonts w:ascii="Calibri" w:hAnsi="Calibri" w:cs="Calibri"/>
                <w:sz w:val="20"/>
              </w:rPr>
              <w:t>12</w:t>
            </w:r>
          </w:p>
        </w:tc>
      </w:tr>
      <w:tr w:rsidR="00E51111" w:rsidRPr="00E51111" w14:paraId="1FAC4A14"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FE30847" w14:textId="77777777" w:rsidR="00E51111" w:rsidRPr="00E51111" w:rsidRDefault="00E51111" w:rsidP="00E51111">
            <w:pPr>
              <w:rPr>
                <w:rFonts w:ascii="Calibri" w:hAnsi="Calibri" w:cs="Calibri"/>
                <w:sz w:val="20"/>
              </w:rPr>
            </w:pPr>
            <w:r w:rsidRPr="00E51111">
              <w:rPr>
                <w:rFonts w:ascii="Calibri" w:hAnsi="Calibri" w:cs="Calibri"/>
                <w:sz w:val="20"/>
              </w:rPr>
              <w:t xml:space="preserve">            21.Manka a škody</w:t>
            </w:r>
          </w:p>
        </w:tc>
        <w:tc>
          <w:tcPr>
            <w:tcW w:w="1701" w:type="dxa"/>
            <w:tcBorders>
              <w:top w:val="nil"/>
              <w:left w:val="nil"/>
              <w:bottom w:val="single" w:sz="4" w:space="0" w:color="auto"/>
              <w:right w:val="single" w:sz="4" w:space="0" w:color="auto"/>
            </w:tcBorders>
            <w:shd w:val="clear" w:color="auto" w:fill="auto"/>
            <w:noWrap/>
            <w:vAlign w:val="center"/>
            <w:hideMark/>
          </w:tcPr>
          <w:p w14:paraId="03C1754C" w14:textId="77777777" w:rsidR="00E51111" w:rsidRPr="00E51111" w:rsidRDefault="00E51111" w:rsidP="00E51111">
            <w:pPr>
              <w:jc w:val="center"/>
              <w:rPr>
                <w:rFonts w:ascii="Calibri" w:hAnsi="Calibri" w:cs="Calibri"/>
                <w:sz w:val="20"/>
              </w:rPr>
            </w:pPr>
            <w:r w:rsidRPr="00E51111">
              <w:rPr>
                <w:rFonts w:ascii="Calibri" w:hAnsi="Calibri" w:cs="Calibri"/>
                <w:sz w:val="20"/>
              </w:rPr>
              <w:t>548</w:t>
            </w:r>
          </w:p>
        </w:tc>
        <w:tc>
          <w:tcPr>
            <w:tcW w:w="992" w:type="dxa"/>
            <w:tcBorders>
              <w:top w:val="nil"/>
              <w:left w:val="nil"/>
              <w:bottom w:val="single" w:sz="4" w:space="0" w:color="auto"/>
              <w:right w:val="single" w:sz="4" w:space="0" w:color="auto"/>
            </w:tcBorders>
            <w:shd w:val="clear" w:color="auto" w:fill="auto"/>
            <w:noWrap/>
            <w:vAlign w:val="center"/>
            <w:hideMark/>
          </w:tcPr>
          <w:p w14:paraId="2FBD8E7F" w14:textId="77777777" w:rsidR="00E51111" w:rsidRPr="00E51111" w:rsidRDefault="00E51111" w:rsidP="00E51111">
            <w:pPr>
              <w:jc w:val="center"/>
              <w:rPr>
                <w:rFonts w:ascii="Calibri" w:hAnsi="Calibri" w:cs="Calibri"/>
                <w:sz w:val="20"/>
              </w:rPr>
            </w:pPr>
            <w:r w:rsidRPr="00E51111">
              <w:rPr>
                <w:rFonts w:ascii="Calibri" w:hAnsi="Calibri" w:cs="Calibri"/>
                <w:sz w:val="20"/>
              </w:rPr>
              <w:t>0026</w:t>
            </w:r>
          </w:p>
        </w:tc>
        <w:tc>
          <w:tcPr>
            <w:tcW w:w="1276" w:type="dxa"/>
            <w:tcBorders>
              <w:top w:val="nil"/>
              <w:left w:val="nil"/>
              <w:bottom w:val="single" w:sz="4" w:space="0" w:color="auto"/>
              <w:right w:val="single" w:sz="4" w:space="0" w:color="auto"/>
            </w:tcBorders>
            <w:shd w:val="clear" w:color="auto" w:fill="auto"/>
            <w:noWrap/>
            <w:vAlign w:val="center"/>
            <w:hideMark/>
          </w:tcPr>
          <w:p w14:paraId="16106638" w14:textId="77777777" w:rsidR="00E51111" w:rsidRPr="00E51111" w:rsidRDefault="00E51111" w:rsidP="00E51111">
            <w:pPr>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0E2E4225" w14:textId="77777777" w:rsidR="00E51111" w:rsidRPr="00E51111" w:rsidRDefault="00E51111" w:rsidP="00E51111">
            <w:pPr>
              <w:rPr>
                <w:rFonts w:ascii="Calibri" w:hAnsi="Calibri" w:cs="Calibri"/>
                <w:sz w:val="20"/>
              </w:rPr>
            </w:pPr>
            <w:r w:rsidRPr="00E51111">
              <w:rPr>
                <w:rFonts w:ascii="Calibri" w:hAnsi="Calibri" w:cs="Calibri"/>
                <w:sz w:val="20"/>
              </w:rPr>
              <w:t> </w:t>
            </w:r>
          </w:p>
        </w:tc>
      </w:tr>
      <w:tr w:rsidR="00E51111" w:rsidRPr="00E51111" w14:paraId="218A6A91"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FA2A36E" w14:textId="77777777" w:rsidR="00E51111" w:rsidRPr="00E51111" w:rsidRDefault="00E51111" w:rsidP="00E51111">
            <w:pPr>
              <w:rPr>
                <w:rFonts w:ascii="Calibri" w:hAnsi="Calibri" w:cs="Calibri"/>
                <w:sz w:val="20"/>
              </w:rPr>
            </w:pPr>
            <w:r w:rsidRPr="00E51111">
              <w:rPr>
                <w:rFonts w:ascii="Calibri" w:hAnsi="Calibri" w:cs="Calibri"/>
                <w:sz w:val="20"/>
              </w:rPr>
              <w:t xml:space="preserve">            22.Jiné ostatní náklady</w:t>
            </w:r>
          </w:p>
        </w:tc>
        <w:tc>
          <w:tcPr>
            <w:tcW w:w="1701" w:type="dxa"/>
            <w:tcBorders>
              <w:top w:val="nil"/>
              <w:left w:val="nil"/>
              <w:bottom w:val="single" w:sz="4" w:space="0" w:color="auto"/>
              <w:right w:val="single" w:sz="4" w:space="0" w:color="auto"/>
            </w:tcBorders>
            <w:shd w:val="clear" w:color="auto" w:fill="auto"/>
            <w:noWrap/>
            <w:vAlign w:val="center"/>
            <w:hideMark/>
          </w:tcPr>
          <w:p w14:paraId="0D64755A" w14:textId="77777777" w:rsidR="00E51111" w:rsidRPr="00E51111" w:rsidRDefault="00E51111" w:rsidP="00E51111">
            <w:pPr>
              <w:jc w:val="center"/>
              <w:rPr>
                <w:rFonts w:ascii="Calibri" w:hAnsi="Calibri" w:cs="Calibri"/>
                <w:sz w:val="20"/>
              </w:rPr>
            </w:pPr>
            <w:r w:rsidRPr="00E51111">
              <w:rPr>
                <w:rFonts w:ascii="Calibri" w:hAnsi="Calibri" w:cs="Calibri"/>
                <w:sz w:val="20"/>
              </w:rPr>
              <w:t>549</w:t>
            </w:r>
          </w:p>
        </w:tc>
        <w:tc>
          <w:tcPr>
            <w:tcW w:w="992" w:type="dxa"/>
            <w:tcBorders>
              <w:top w:val="nil"/>
              <w:left w:val="nil"/>
              <w:bottom w:val="single" w:sz="4" w:space="0" w:color="auto"/>
              <w:right w:val="single" w:sz="4" w:space="0" w:color="auto"/>
            </w:tcBorders>
            <w:shd w:val="clear" w:color="auto" w:fill="auto"/>
            <w:noWrap/>
            <w:vAlign w:val="center"/>
            <w:hideMark/>
          </w:tcPr>
          <w:p w14:paraId="61F6AE9F" w14:textId="77777777" w:rsidR="00E51111" w:rsidRPr="00E51111" w:rsidRDefault="00E51111" w:rsidP="00E51111">
            <w:pPr>
              <w:jc w:val="center"/>
              <w:rPr>
                <w:rFonts w:ascii="Calibri" w:hAnsi="Calibri" w:cs="Calibri"/>
                <w:sz w:val="20"/>
              </w:rPr>
            </w:pPr>
            <w:r w:rsidRPr="00E51111">
              <w:rPr>
                <w:rFonts w:ascii="Calibri" w:hAnsi="Calibri" w:cs="Calibri"/>
                <w:sz w:val="20"/>
              </w:rPr>
              <w:t>0027</w:t>
            </w:r>
          </w:p>
        </w:tc>
        <w:tc>
          <w:tcPr>
            <w:tcW w:w="1276" w:type="dxa"/>
            <w:tcBorders>
              <w:top w:val="nil"/>
              <w:left w:val="nil"/>
              <w:bottom w:val="single" w:sz="4" w:space="0" w:color="auto"/>
              <w:right w:val="single" w:sz="4" w:space="0" w:color="auto"/>
            </w:tcBorders>
            <w:shd w:val="clear" w:color="auto" w:fill="auto"/>
            <w:noWrap/>
            <w:vAlign w:val="center"/>
            <w:hideMark/>
          </w:tcPr>
          <w:p w14:paraId="4F95FB0D" w14:textId="77777777" w:rsidR="00E51111" w:rsidRPr="00E51111" w:rsidRDefault="00E51111" w:rsidP="00E51111">
            <w:pPr>
              <w:jc w:val="right"/>
              <w:rPr>
                <w:rFonts w:ascii="Calibri" w:hAnsi="Calibri" w:cs="Calibri"/>
                <w:sz w:val="20"/>
              </w:rPr>
            </w:pPr>
            <w:r w:rsidRPr="00E51111">
              <w:rPr>
                <w:rFonts w:ascii="Calibri" w:hAnsi="Calibri" w:cs="Calibri"/>
                <w:sz w:val="20"/>
              </w:rPr>
              <w:t>832</w:t>
            </w:r>
          </w:p>
        </w:tc>
        <w:tc>
          <w:tcPr>
            <w:tcW w:w="1701" w:type="dxa"/>
            <w:tcBorders>
              <w:top w:val="nil"/>
              <w:left w:val="nil"/>
              <w:bottom w:val="single" w:sz="4" w:space="0" w:color="auto"/>
              <w:right w:val="single" w:sz="8" w:space="0" w:color="auto"/>
            </w:tcBorders>
            <w:shd w:val="clear" w:color="auto" w:fill="auto"/>
            <w:noWrap/>
            <w:vAlign w:val="center"/>
            <w:hideMark/>
          </w:tcPr>
          <w:p w14:paraId="47CD1423" w14:textId="77777777" w:rsidR="00E51111" w:rsidRPr="00E51111" w:rsidRDefault="00E51111" w:rsidP="00E51111">
            <w:pPr>
              <w:jc w:val="right"/>
              <w:rPr>
                <w:rFonts w:ascii="Calibri" w:hAnsi="Calibri" w:cs="Calibri"/>
                <w:sz w:val="20"/>
              </w:rPr>
            </w:pPr>
            <w:r w:rsidRPr="00E51111">
              <w:rPr>
                <w:rFonts w:ascii="Calibri" w:hAnsi="Calibri" w:cs="Calibri"/>
                <w:sz w:val="20"/>
              </w:rPr>
              <w:t>102</w:t>
            </w:r>
          </w:p>
        </w:tc>
      </w:tr>
      <w:tr w:rsidR="00E51111" w:rsidRPr="00E51111" w14:paraId="037D8EBE"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8125060" w14:textId="77777777" w:rsidR="00FF4E68"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VI.Odpisy</w:t>
            </w:r>
            <w:proofErr w:type="spellEnd"/>
            <w:r w:rsidRPr="00E51111">
              <w:rPr>
                <w:rFonts w:ascii="Calibri" w:hAnsi="Calibri" w:cs="Calibri"/>
                <w:sz w:val="20"/>
              </w:rPr>
              <w:t xml:space="preserve">, prodaný majetek, tvorba rezerv a </w:t>
            </w:r>
          </w:p>
          <w:p w14:paraId="56270D13" w14:textId="082EA21E"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 xml:space="preserve">opravných položek </w:t>
            </w:r>
          </w:p>
        </w:tc>
        <w:tc>
          <w:tcPr>
            <w:tcW w:w="1701" w:type="dxa"/>
            <w:tcBorders>
              <w:top w:val="nil"/>
              <w:left w:val="nil"/>
              <w:bottom w:val="single" w:sz="4" w:space="0" w:color="auto"/>
              <w:right w:val="single" w:sz="4" w:space="0" w:color="auto"/>
            </w:tcBorders>
            <w:shd w:val="clear" w:color="auto" w:fill="auto"/>
            <w:noWrap/>
            <w:vAlign w:val="center"/>
            <w:hideMark/>
          </w:tcPr>
          <w:p w14:paraId="332D67EC" w14:textId="77777777" w:rsidR="00E51111" w:rsidRPr="00E51111" w:rsidRDefault="00E51111" w:rsidP="00E51111">
            <w:pPr>
              <w:jc w:val="center"/>
              <w:rPr>
                <w:rFonts w:ascii="Calibri" w:hAnsi="Calibri" w:cs="Calibri"/>
                <w:sz w:val="20"/>
              </w:rPr>
            </w:pPr>
            <w:r w:rsidRPr="00E51111">
              <w:rPr>
                <w:rFonts w:ascii="Calibri" w:hAnsi="Calibri" w:cs="Calibri"/>
                <w:sz w:val="20"/>
              </w:rPr>
              <w:t>ř.29 až 33</w:t>
            </w:r>
          </w:p>
        </w:tc>
        <w:tc>
          <w:tcPr>
            <w:tcW w:w="992" w:type="dxa"/>
            <w:tcBorders>
              <w:top w:val="nil"/>
              <w:left w:val="nil"/>
              <w:bottom w:val="single" w:sz="4" w:space="0" w:color="auto"/>
              <w:right w:val="single" w:sz="4" w:space="0" w:color="auto"/>
            </w:tcBorders>
            <w:shd w:val="clear" w:color="auto" w:fill="auto"/>
            <w:noWrap/>
            <w:vAlign w:val="center"/>
            <w:hideMark/>
          </w:tcPr>
          <w:p w14:paraId="6FF8904A" w14:textId="77777777" w:rsidR="00E51111" w:rsidRPr="00E51111" w:rsidRDefault="00E51111" w:rsidP="00E51111">
            <w:pPr>
              <w:jc w:val="center"/>
              <w:rPr>
                <w:rFonts w:ascii="Calibri" w:hAnsi="Calibri" w:cs="Calibri"/>
                <w:sz w:val="20"/>
              </w:rPr>
            </w:pPr>
            <w:r w:rsidRPr="00E51111">
              <w:rPr>
                <w:rFonts w:ascii="Calibri" w:hAnsi="Calibri" w:cs="Calibri"/>
                <w:sz w:val="20"/>
              </w:rPr>
              <w:t>0028</w:t>
            </w:r>
          </w:p>
        </w:tc>
        <w:tc>
          <w:tcPr>
            <w:tcW w:w="1276" w:type="dxa"/>
            <w:tcBorders>
              <w:top w:val="nil"/>
              <w:left w:val="nil"/>
              <w:bottom w:val="single" w:sz="4" w:space="0" w:color="auto"/>
              <w:right w:val="single" w:sz="4" w:space="0" w:color="auto"/>
            </w:tcBorders>
            <w:shd w:val="clear" w:color="auto" w:fill="auto"/>
            <w:noWrap/>
            <w:vAlign w:val="center"/>
            <w:hideMark/>
          </w:tcPr>
          <w:p w14:paraId="2DC452A2"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12 788</w:t>
            </w:r>
          </w:p>
        </w:tc>
        <w:tc>
          <w:tcPr>
            <w:tcW w:w="1701" w:type="dxa"/>
            <w:tcBorders>
              <w:top w:val="nil"/>
              <w:left w:val="nil"/>
              <w:bottom w:val="single" w:sz="4" w:space="0" w:color="auto"/>
              <w:right w:val="single" w:sz="8" w:space="0" w:color="auto"/>
            </w:tcBorders>
            <w:shd w:val="clear" w:color="auto" w:fill="auto"/>
            <w:noWrap/>
            <w:vAlign w:val="center"/>
            <w:hideMark/>
          </w:tcPr>
          <w:p w14:paraId="5FA2CC1E"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96</w:t>
            </w:r>
          </w:p>
        </w:tc>
      </w:tr>
      <w:tr w:rsidR="00E51111" w:rsidRPr="00E51111" w14:paraId="47B2509A"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2D9BB76" w14:textId="77777777" w:rsidR="00E51111" w:rsidRPr="00E51111" w:rsidRDefault="00E51111" w:rsidP="00E51111">
            <w:pPr>
              <w:rPr>
                <w:rFonts w:ascii="Calibri" w:hAnsi="Calibri" w:cs="Calibri"/>
                <w:sz w:val="20"/>
              </w:rPr>
            </w:pPr>
            <w:r w:rsidRPr="00E51111">
              <w:rPr>
                <w:rFonts w:ascii="Calibri" w:hAnsi="Calibri" w:cs="Calibri"/>
                <w:sz w:val="20"/>
              </w:rPr>
              <w:t xml:space="preserve">            23.Odpisy dlouhodobého majetku</w:t>
            </w:r>
          </w:p>
        </w:tc>
        <w:tc>
          <w:tcPr>
            <w:tcW w:w="1701" w:type="dxa"/>
            <w:tcBorders>
              <w:top w:val="nil"/>
              <w:left w:val="nil"/>
              <w:bottom w:val="single" w:sz="4" w:space="0" w:color="auto"/>
              <w:right w:val="single" w:sz="4" w:space="0" w:color="auto"/>
            </w:tcBorders>
            <w:shd w:val="clear" w:color="auto" w:fill="auto"/>
            <w:noWrap/>
            <w:vAlign w:val="center"/>
            <w:hideMark/>
          </w:tcPr>
          <w:p w14:paraId="75F94653" w14:textId="77777777" w:rsidR="00E51111" w:rsidRPr="00E51111" w:rsidRDefault="00E51111" w:rsidP="00E51111">
            <w:pPr>
              <w:jc w:val="center"/>
              <w:rPr>
                <w:rFonts w:ascii="Calibri" w:hAnsi="Calibri" w:cs="Calibri"/>
                <w:sz w:val="20"/>
              </w:rPr>
            </w:pPr>
            <w:r w:rsidRPr="00E51111">
              <w:rPr>
                <w:rFonts w:ascii="Calibri" w:hAnsi="Calibri" w:cs="Calibri"/>
                <w:sz w:val="20"/>
              </w:rPr>
              <w:t>551</w:t>
            </w:r>
          </w:p>
        </w:tc>
        <w:tc>
          <w:tcPr>
            <w:tcW w:w="992" w:type="dxa"/>
            <w:tcBorders>
              <w:top w:val="nil"/>
              <w:left w:val="nil"/>
              <w:bottom w:val="single" w:sz="4" w:space="0" w:color="auto"/>
              <w:right w:val="single" w:sz="4" w:space="0" w:color="auto"/>
            </w:tcBorders>
            <w:shd w:val="clear" w:color="auto" w:fill="auto"/>
            <w:noWrap/>
            <w:vAlign w:val="center"/>
            <w:hideMark/>
          </w:tcPr>
          <w:p w14:paraId="770BE1A7" w14:textId="77777777" w:rsidR="00E51111" w:rsidRPr="00E51111" w:rsidRDefault="00E51111" w:rsidP="00E51111">
            <w:pPr>
              <w:jc w:val="center"/>
              <w:rPr>
                <w:rFonts w:ascii="Calibri" w:hAnsi="Calibri" w:cs="Calibri"/>
                <w:sz w:val="20"/>
              </w:rPr>
            </w:pPr>
            <w:r w:rsidRPr="00E51111">
              <w:rPr>
                <w:rFonts w:ascii="Calibri" w:hAnsi="Calibri" w:cs="Calibri"/>
                <w:sz w:val="20"/>
              </w:rPr>
              <w:t>0029</w:t>
            </w:r>
          </w:p>
        </w:tc>
        <w:tc>
          <w:tcPr>
            <w:tcW w:w="1276" w:type="dxa"/>
            <w:tcBorders>
              <w:top w:val="nil"/>
              <w:left w:val="nil"/>
              <w:bottom w:val="single" w:sz="4" w:space="0" w:color="auto"/>
              <w:right w:val="single" w:sz="4" w:space="0" w:color="auto"/>
            </w:tcBorders>
            <w:shd w:val="clear" w:color="auto" w:fill="auto"/>
            <w:noWrap/>
            <w:vAlign w:val="center"/>
            <w:hideMark/>
          </w:tcPr>
          <w:p w14:paraId="1DDCAC0C" w14:textId="77777777" w:rsidR="00E51111" w:rsidRPr="00E51111" w:rsidRDefault="00E51111" w:rsidP="00E51111">
            <w:pPr>
              <w:jc w:val="right"/>
              <w:rPr>
                <w:rFonts w:ascii="Calibri" w:hAnsi="Calibri" w:cs="Calibri"/>
                <w:sz w:val="20"/>
              </w:rPr>
            </w:pPr>
            <w:r w:rsidRPr="00E51111">
              <w:rPr>
                <w:rFonts w:ascii="Calibri" w:hAnsi="Calibri" w:cs="Calibri"/>
                <w:sz w:val="20"/>
              </w:rPr>
              <w:t>12 788</w:t>
            </w:r>
          </w:p>
        </w:tc>
        <w:tc>
          <w:tcPr>
            <w:tcW w:w="1701" w:type="dxa"/>
            <w:tcBorders>
              <w:top w:val="nil"/>
              <w:left w:val="nil"/>
              <w:bottom w:val="single" w:sz="4" w:space="0" w:color="auto"/>
              <w:right w:val="single" w:sz="8" w:space="0" w:color="auto"/>
            </w:tcBorders>
            <w:shd w:val="clear" w:color="auto" w:fill="auto"/>
            <w:noWrap/>
            <w:vAlign w:val="center"/>
            <w:hideMark/>
          </w:tcPr>
          <w:p w14:paraId="35C0FCE3" w14:textId="77777777" w:rsidR="00E51111" w:rsidRPr="00E51111" w:rsidRDefault="00E51111" w:rsidP="00E51111">
            <w:pPr>
              <w:jc w:val="right"/>
              <w:rPr>
                <w:rFonts w:ascii="Calibri" w:hAnsi="Calibri" w:cs="Calibri"/>
                <w:sz w:val="20"/>
              </w:rPr>
            </w:pPr>
            <w:r w:rsidRPr="00E51111">
              <w:rPr>
                <w:rFonts w:ascii="Calibri" w:hAnsi="Calibri" w:cs="Calibri"/>
                <w:sz w:val="20"/>
              </w:rPr>
              <w:t>96</w:t>
            </w:r>
          </w:p>
        </w:tc>
      </w:tr>
      <w:tr w:rsidR="00E51111" w:rsidRPr="00E51111" w14:paraId="0AA09EA6"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ECB105E" w14:textId="77777777" w:rsidR="00E51111" w:rsidRPr="00E51111" w:rsidRDefault="00E51111" w:rsidP="00E51111">
            <w:pPr>
              <w:rPr>
                <w:rFonts w:ascii="Calibri" w:hAnsi="Calibri" w:cs="Calibri"/>
                <w:sz w:val="20"/>
              </w:rPr>
            </w:pPr>
            <w:r w:rsidRPr="00E51111">
              <w:rPr>
                <w:rFonts w:ascii="Calibri" w:hAnsi="Calibri" w:cs="Calibri"/>
                <w:sz w:val="20"/>
              </w:rPr>
              <w:t xml:space="preserve">            24.Prodaný dlouhodobý majetek</w:t>
            </w:r>
          </w:p>
        </w:tc>
        <w:tc>
          <w:tcPr>
            <w:tcW w:w="1701" w:type="dxa"/>
            <w:tcBorders>
              <w:top w:val="nil"/>
              <w:left w:val="nil"/>
              <w:bottom w:val="single" w:sz="4" w:space="0" w:color="auto"/>
              <w:right w:val="single" w:sz="4" w:space="0" w:color="auto"/>
            </w:tcBorders>
            <w:shd w:val="clear" w:color="auto" w:fill="auto"/>
            <w:noWrap/>
            <w:vAlign w:val="center"/>
            <w:hideMark/>
          </w:tcPr>
          <w:p w14:paraId="6F3FB99E" w14:textId="77777777" w:rsidR="00E51111" w:rsidRPr="00E51111" w:rsidRDefault="00E51111" w:rsidP="00E51111">
            <w:pPr>
              <w:jc w:val="center"/>
              <w:rPr>
                <w:rFonts w:ascii="Calibri" w:hAnsi="Calibri" w:cs="Calibri"/>
                <w:sz w:val="20"/>
              </w:rPr>
            </w:pPr>
            <w:r w:rsidRPr="00E51111">
              <w:rPr>
                <w:rFonts w:ascii="Calibri" w:hAnsi="Calibri" w:cs="Calibri"/>
                <w:sz w:val="20"/>
              </w:rPr>
              <w:t>552</w:t>
            </w:r>
          </w:p>
        </w:tc>
        <w:tc>
          <w:tcPr>
            <w:tcW w:w="992" w:type="dxa"/>
            <w:tcBorders>
              <w:top w:val="nil"/>
              <w:left w:val="nil"/>
              <w:bottom w:val="single" w:sz="4" w:space="0" w:color="auto"/>
              <w:right w:val="single" w:sz="4" w:space="0" w:color="auto"/>
            </w:tcBorders>
            <w:shd w:val="clear" w:color="auto" w:fill="auto"/>
            <w:noWrap/>
            <w:vAlign w:val="center"/>
            <w:hideMark/>
          </w:tcPr>
          <w:p w14:paraId="7AC0C992" w14:textId="77777777" w:rsidR="00E51111" w:rsidRPr="00E51111" w:rsidRDefault="00E51111" w:rsidP="00E51111">
            <w:pPr>
              <w:jc w:val="center"/>
              <w:rPr>
                <w:rFonts w:ascii="Calibri" w:hAnsi="Calibri" w:cs="Calibri"/>
                <w:sz w:val="20"/>
              </w:rPr>
            </w:pPr>
            <w:r w:rsidRPr="00E51111">
              <w:rPr>
                <w:rFonts w:ascii="Calibri" w:hAnsi="Calibri" w:cs="Calibri"/>
                <w:sz w:val="20"/>
              </w:rPr>
              <w:t>0030</w:t>
            </w:r>
          </w:p>
        </w:tc>
        <w:tc>
          <w:tcPr>
            <w:tcW w:w="1276" w:type="dxa"/>
            <w:tcBorders>
              <w:top w:val="nil"/>
              <w:left w:val="nil"/>
              <w:bottom w:val="single" w:sz="4" w:space="0" w:color="auto"/>
              <w:right w:val="single" w:sz="4" w:space="0" w:color="auto"/>
            </w:tcBorders>
            <w:shd w:val="clear" w:color="auto" w:fill="auto"/>
            <w:noWrap/>
            <w:vAlign w:val="center"/>
            <w:hideMark/>
          </w:tcPr>
          <w:p w14:paraId="5101EAE3"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519CE240"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399E35CE"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EF30146" w14:textId="77777777" w:rsidR="00E51111" w:rsidRPr="00E51111" w:rsidRDefault="00E51111" w:rsidP="00E51111">
            <w:pPr>
              <w:rPr>
                <w:rFonts w:ascii="Calibri" w:hAnsi="Calibri" w:cs="Calibri"/>
                <w:sz w:val="20"/>
              </w:rPr>
            </w:pPr>
            <w:r w:rsidRPr="00E51111">
              <w:rPr>
                <w:rFonts w:ascii="Calibri" w:hAnsi="Calibri" w:cs="Calibri"/>
                <w:sz w:val="20"/>
              </w:rPr>
              <w:t xml:space="preserve">            25.Prodané cenné papíry a podíly</w:t>
            </w:r>
          </w:p>
        </w:tc>
        <w:tc>
          <w:tcPr>
            <w:tcW w:w="1701" w:type="dxa"/>
            <w:tcBorders>
              <w:top w:val="nil"/>
              <w:left w:val="nil"/>
              <w:bottom w:val="single" w:sz="4" w:space="0" w:color="auto"/>
              <w:right w:val="single" w:sz="4" w:space="0" w:color="auto"/>
            </w:tcBorders>
            <w:shd w:val="clear" w:color="auto" w:fill="auto"/>
            <w:noWrap/>
            <w:vAlign w:val="center"/>
            <w:hideMark/>
          </w:tcPr>
          <w:p w14:paraId="5B84B265" w14:textId="77777777" w:rsidR="00E51111" w:rsidRPr="00E51111" w:rsidRDefault="00E51111" w:rsidP="00E51111">
            <w:pPr>
              <w:jc w:val="center"/>
              <w:rPr>
                <w:rFonts w:ascii="Calibri" w:hAnsi="Calibri" w:cs="Calibri"/>
                <w:sz w:val="20"/>
              </w:rPr>
            </w:pPr>
            <w:r w:rsidRPr="00E51111">
              <w:rPr>
                <w:rFonts w:ascii="Calibri" w:hAnsi="Calibri" w:cs="Calibri"/>
                <w:sz w:val="20"/>
              </w:rPr>
              <w:t>553</w:t>
            </w:r>
          </w:p>
        </w:tc>
        <w:tc>
          <w:tcPr>
            <w:tcW w:w="992" w:type="dxa"/>
            <w:tcBorders>
              <w:top w:val="nil"/>
              <w:left w:val="nil"/>
              <w:bottom w:val="single" w:sz="4" w:space="0" w:color="auto"/>
              <w:right w:val="single" w:sz="4" w:space="0" w:color="auto"/>
            </w:tcBorders>
            <w:shd w:val="clear" w:color="auto" w:fill="auto"/>
            <w:noWrap/>
            <w:vAlign w:val="center"/>
            <w:hideMark/>
          </w:tcPr>
          <w:p w14:paraId="0CBCAFFA" w14:textId="77777777" w:rsidR="00E51111" w:rsidRPr="00E51111" w:rsidRDefault="00E51111" w:rsidP="00E51111">
            <w:pPr>
              <w:jc w:val="center"/>
              <w:rPr>
                <w:rFonts w:ascii="Calibri" w:hAnsi="Calibri" w:cs="Calibri"/>
                <w:sz w:val="20"/>
              </w:rPr>
            </w:pPr>
            <w:r w:rsidRPr="00E51111">
              <w:rPr>
                <w:rFonts w:ascii="Calibri" w:hAnsi="Calibri" w:cs="Calibri"/>
                <w:sz w:val="20"/>
              </w:rPr>
              <w:t>0031</w:t>
            </w:r>
          </w:p>
        </w:tc>
        <w:tc>
          <w:tcPr>
            <w:tcW w:w="1276" w:type="dxa"/>
            <w:tcBorders>
              <w:top w:val="nil"/>
              <w:left w:val="nil"/>
              <w:bottom w:val="single" w:sz="4" w:space="0" w:color="auto"/>
              <w:right w:val="single" w:sz="4" w:space="0" w:color="auto"/>
            </w:tcBorders>
            <w:shd w:val="clear" w:color="auto" w:fill="auto"/>
            <w:noWrap/>
            <w:vAlign w:val="center"/>
            <w:hideMark/>
          </w:tcPr>
          <w:p w14:paraId="3DB7B0C9"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4B05D3E1"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652308FB"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582FC3A" w14:textId="77777777" w:rsidR="00E51111" w:rsidRPr="00E51111" w:rsidRDefault="00E51111" w:rsidP="00E51111">
            <w:pPr>
              <w:rPr>
                <w:rFonts w:ascii="Calibri" w:hAnsi="Calibri" w:cs="Calibri"/>
                <w:sz w:val="20"/>
              </w:rPr>
            </w:pPr>
            <w:r w:rsidRPr="00E51111">
              <w:rPr>
                <w:rFonts w:ascii="Calibri" w:hAnsi="Calibri" w:cs="Calibri"/>
                <w:sz w:val="20"/>
              </w:rPr>
              <w:t xml:space="preserve">            26.Prodaný materiál</w:t>
            </w:r>
          </w:p>
        </w:tc>
        <w:tc>
          <w:tcPr>
            <w:tcW w:w="1701" w:type="dxa"/>
            <w:tcBorders>
              <w:top w:val="nil"/>
              <w:left w:val="nil"/>
              <w:bottom w:val="single" w:sz="4" w:space="0" w:color="auto"/>
              <w:right w:val="single" w:sz="4" w:space="0" w:color="auto"/>
            </w:tcBorders>
            <w:shd w:val="clear" w:color="auto" w:fill="auto"/>
            <w:noWrap/>
            <w:vAlign w:val="center"/>
            <w:hideMark/>
          </w:tcPr>
          <w:p w14:paraId="0D12EF20" w14:textId="77777777" w:rsidR="00E51111" w:rsidRPr="00E51111" w:rsidRDefault="00E51111" w:rsidP="00E51111">
            <w:pPr>
              <w:jc w:val="center"/>
              <w:rPr>
                <w:rFonts w:ascii="Calibri" w:hAnsi="Calibri" w:cs="Calibri"/>
                <w:sz w:val="20"/>
              </w:rPr>
            </w:pPr>
            <w:r w:rsidRPr="00E51111">
              <w:rPr>
                <w:rFonts w:ascii="Calibri" w:hAnsi="Calibri" w:cs="Calibri"/>
                <w:sz w:val="20"/>
              </w:rPr>
              <w:t>554</w:t>
            </w:r>
          </w:p>
        </w:tc>
        <w:tc>
          <w:tcPr>
            <w:tcW w:w="992" w:type="dxa"/>
            <w:tcBorders>
              <w:top w:val="nil"/>
              <w:left w:val="nil"/>
              <w:bottom w:val="single" w:sz="4" w:space="0" w:color="auto"/>
              <w:right w:val="single" w:sz="4" w:space="0" w:color="auto"/>
            </w:tcBorders>
            <w:shd w:val="clear" w:color="auto" w:fill="auto"/>
            <w:noWrap/>
            <w:vAlign w:val="center"/>
            <w:hideMark/>
          </w:tcPr>
          <w:p w14:paraId="2A6C5EFD" w14:textId="77777777" w:rsidR="00E51111" w:rsidRPr="00E51111" w:rsidRDefault="00E51111" w:rsidP="00E51111">
            <w:pPr>
              <w:jc w:val="center"/>
              <w:rPr>
                <w:rFonts w:ascii="Calibri" w:hAnsi="Calibri" w:cs="Calibri"/>
                <w:sz w:val="20"/>
              </w:rPr>
            </w:pPr>
            <w:r w:rsidRPr="00E51111">
              <w:rPr>
                <w:rFonts w:ascii="Calibri" w:hAnsi="Calibri" w:cs="Calibri"/>
                <w:sz w:val="20"/>
              </w:rPr>
              <w:t>0032</w:t>
            </w:r>
          </w:p>
        </w:tc>
        <w:tc>
          <w:tcPr>
            <w:tcW w:w="1276" w:type="dxa"/>
            <w:tcBorders>
              <w:top w:val="nil"/>
              <w:left w:val="nil"/>
              <w:bottom w:val="single" w:sz="4" w:space="0" w:color="auto"/>
              <w:right w:val="single" w:sz="4" w:space="0" w:color="auto"/>
            </w:tcBorders>
            <w:shd w:val="clear" w:color="auto" w:fill="auto"/>
            <w:noWrap/>
            <w:vAlign w:val="center"/>
            <w:hideMark/>
          </w:tcPr>
          <w:p w14:paraId="1A84EAE0"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78335A7B"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320D3D25"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134B355" w14:textId="64E7D626" w:rsidR="00FF4E68" w:rsidRDefault="00E51111" w:rsidP="00E51111">
            <w:pPr>
              <w:rPr>
                <w:rFonts w:ascii="Calibri" w:hAnsi="Calibri" w:cs="Calibri"/>
                <w:sz w:val="20"/>
              </w:rPr>
            </w:pPr>
            <w:r w:rsidRPr="00E51111">
              <w:rPr>
                <w:rFonts w:ascii="Calibri" w:hAnsi="Calibri" w:cs="Calibri"/>
                <w:sz w:val="20"/>
              </w:rPr>
              <w:t xml:space="preserve">            27.Tvorba a použití rezerv a opravných </w:t>
            </w:r>
            <w:r w:rsidR="00FF4E68">
              <w:rPr>
                <w:rFonts w:ascii="Calibri" w:hAnsi="Calibri" w:cs="Calibri"/>
                <w:sz w:val="20"/>
              </w:rPr>
              <w:t xml:space="preserve"> </w:t>
            </w:r>
          </w:p>
          <w:p w14:paraId="0C1C7F65" w14:textId="40047F8B" w:rsidR="00E51111" w:rsidRPr="00E51111" w:rsidRDefault="00FF4E68" w:rsidP="00E51111">
            <w:pPr>
              <w:rPr>
                <w:rFonts w:ascii="Calibri" w:hAnsi="Calibri" w:cs="Calibri"/>
                <w:sz w:val="20"/>
              </w:rPr>
            </w:pPr>
            <w:r>
              <w:rPr>
                <w:rFonts w:ascii="Calibri" w:hAnsi="Calibri" w:cs="Calibri"/>
                <w:sz w:val="20"/>
              </w:rPr>
              <w:t xml:space="preserve">            </w:t>
            </w:r>
            <w:r w:rsidRPr="00E51111">
              <w:rPr>
                <w:rFonts w:ascii="Calibri" w:hAnsi="Calibri" w:cs="Calibri"/>
                <w:sz w:val="20"/>
              </w:rPr>
              <w:t>P</w:t>
            </w:r>
            <w:r w:rsidR="00E51111" w:rsidRPr="00E51111">
              <w:rPr>
                <w:rFonts w:ascii="Calibri" w:hAnsi="Calibri" w:cs="Calibri"/>
                <w:sz w:val="20"/>
              </w:rPr>
              <w:t>oložek</w:t>
            </w:r>
          </w:p>
        </w:tc>
        <w:tc>
          <w:tcPr>
            <w:tcW w:w="1701" w:type="dxa"/>
            <w:tcBorders>
              <w:top w:val="nil"/>
              <w:left w:val="nil"/>
              <w:bottom w:val="single" w:sz="4" w:space="0" w:color="auto"/>
              <w:right w:val="single" w:sz="4" w:space="0" w:color="auto"/>
            </w:tcBorders>
            <w:shd w:val="clear" w:color="auto" w:fill="auto"/>
            <w:noWrap/>
            <w:vAlign w:val="center"/>
            <w:hideMark/>
          </w:tcPr>
          <w:p w14:paraId="3C5002FC" w14:textId="77777777" w:rsidR="00E51111" w:rsidRPr="00E51111" w:rsidRDefault="00E51111" w:rsidP="00E51111">
            <w:pPr>
              <w:jc w:val="center"/>
              <w:rPr>
                <w:rFonts w:ascii="Calibri" w:hAnsi="Calibri" w:cs="Calibri"/>
                <w:sz w:val="20"/>
              </w:rPr>
            </w:pPr>
            <w:r w:rsidRPr="00E51111">
              <w:rPr>
                <w:rFonts w:ascii="Calibri" w:hAnsi="Calibri" w:cs="Calibri"/>
                <w:sz w:val="20"/>
              </w:rPr>
              <w:t>556,558,559</w:t>
            </w:r>
          </w:p>
        </w:tc>
        <w:tc>
          <w:tcPr>
            <w:tcW w:w="992" w:type="dxa"/>
            <w:tcBorders>
              <w:top w:val="nil"/>
              <w:left w:val="nil"/>
              <w:bottom w:val="single" w:sz="4" w:space="0" w:color="auto"/>
              <w:right w:val="single" w:sz="4" w:space="0" w:color="auto"/>
            </w:tcBorders>
            <w:shd w:val="clear" w:color="auto" w:fill="auto"/>
            <w:noWrap/>
            <w:vAlign w:val="center"/>
            <w:hideMark/>
          </w:tcPr>
          <w:p w14:paraId="648F4759" w14:textId="77777777" w:rsidR="00E51111" w:rsidRPr="00E51111" w:rsidRDefault="00E51111" w:rsidP="00E51111">
            <w:pPr>
              <w:jc w:val="center"/>
              <w:rPr>
                <w:rFonts w:ascii="Calibri" w:hAnsi="Calibri" w:cs="Calibri"/>
                <w:sz w:val="20"/>
              </w:rPr>
            </w:pPr>
            <w:r w:rsidRPr="00E51111">
              <w:rPr>
                <w:rFonts w:ascii="Calibri" w:hAnsi="Calibri" w:cs="Calibri"/>
                <w:sz w:val="20"/>
              </w:rPr>
              <w:t>0033</w:t>
            </w:r>
          </w:p>
        </w:tc>
        <w:tc>
          <w:tcPr>
            <w:tcW w:w="1276" w:type="dxa"/>
            <w:tcBorders>
              <w:top w:val="nil"/>
              <w:left w:val="nil"/>
              <w:bottom w:val="single" w:sz="4" w:space="0" w:color="auto"/>
              <w:right w:val="single" w:sz="4" w:space="0" w:color="auto"/>
            </w:tcBorders>
            <w:shd w:val="clear" w:color="auto" w:fill="auto"/>
            <w:noWrap/>
            <w:vAlign w:val="center"/>
            <w:hideMark/>
          </w:tcPr>
          <w:p w14:paraId="67B11E4F"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10E4BC01"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40C2DA47"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0EF728F"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VII.Poskytnuté</w:t>
            </w:r>
            <w:proofErr w:type="spellEnd"/>
            <w:r w:rsidRPr="00E51111">
              <w:rPr>
                <w:rFonts w:ascii="Calibri" w:hAnsi="Calibri" w:cs="Calibri"/>
                <w:sz w:val="20"/>
              </w:rPr>
              <w:t xml:space="preserve"> příspěvky celkem</w:t>
            </w:r>
          </w:p>
        </w:tc>
        <w:tc>
          <w:tcPr>
            <w:tcW w:w="1701" w:type="dxa"/>
            <w:tcBorders>
              <w:top w:val="nil"/>
              <w:left w:val="nil"/>
              <w:bottom w:val="single" w:sz="4" w:space="0" w:color="auto"/>
              <w:right w:val="single" w:sz="4" w:space="0" w:color="auto"/>
            </w:tcBorders>
            <w:shd w:val="clear" w:color="auto" w:fill="auto"/>
            <w:noWrap/>
            <w:vAlign w:val="center"/>
            <w:hideMark/>
          </w:tcPr>
          <w:p w14:paraId="3D0AA1AE" w14:textId="77777777" w:rsidR="00E51111" w:rsidRPr="00E51111" w:rsidRDefault="00E51111" w:rsidP="00E51111">
            <w:pPr>
              <w:jc w:val="center"/>
              <w:rPr>
                <w:rFonts w:ascii="Calibri" w:hAnsi="Calibri" w:cs="Calibri"/>
                <w:sz w:val="20"/>
              </w:rPr>
            </w:pPr>
            <w:r w:rsidRPr="00E51111">
              <w:rPr>
                <w:rFonts w:ascii="Calibri" w:hAnsi="Calibri" w:cs="Calibri"/>
                <w:sz w:val="20"/>
              </w:rPr>
              <w:t>ř.35</w:t>
            </w:r>
          </w:p>
        </w:tc>
        <w:tc>
          <w:tcPr>
            <w:tcW w:w="992" w:type="dxa"/>
            <w:tcBorders>
              <w:top w:val="nil"/>
              <w:left w:val="nil"/>
              <w:bottom w:val="single" w:sz="4" w:space="0" w:color="auto"/>
              <w:right w:val="single" w:sz="4" w:space="0" w:color="auto"/>
            </w:tcBorders>
            <w:shd w:val="clear" w:color="auto" w:fill="auto"/>
            <w:noWrap/>
            <w:vAlign w:val="center"/>
            <w:hideMark/>
          </w:tcPr>
          <w:p w14:paraId="5BE95FDC" w14:textId="77777777" w:rsidR="00E51111" w:rsidRPr="00E51111" w:rsidRDefault="00E51111" w:rsidP="00E51111">
            <w:pPr>
              <w:jc w:val="center"/>
              <w:rPr>
                <w:rFonts w:ascii="Calibri" w:hAnsi="Calibri" w:cs="Calibri"/>
                <w:sz w:val="20"/>
              </w:rPr>
            </w:pPr>
            <w:r w:rsidRPr="00E51111">
              <w:rPr>
                <w:rFonts w:ascii="Calibri" w:hAnsi="Calibri" w:cs="Calibri"/>
                <w:sz w:val="20"/>
              </w:rPr>
              <w:t>0034</w:t>
            </w:r>
          </w:p>
        </w:tc>
        <w:tc>
          <w:tcPr>
            <w:tcW w:w="1276" w:type="dxa"/>
            <w:tcBorders>
              <w:top w:val="nil"/>
              <w:left w:val="nil"/>
              <w:bottom w:val="single" w:sz="4" w:space="0" w:color="auto"/>
              <w:right w:val="single" w:sz="4" w:space="0" w:color="auto"/>
            </w:tcBorders>
            <w:shd w:val="clear" w:color="auto" w:fill="auto"/>
            <w:noWrap/>
            <w:vAlign w:val="center"/>
            <w:hideMark/>
          </w:tcPr>
          <w:p w14:paraId="230F57FC"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3</w:t>
            </w:r>
          </w:p>
        </w:tc>
        <w:tc>
          <w:tcPr>
            <w:tcW w:w="1701" w:type="dxa"/>
            <w:tcBorders>
              <w:top w:val="nil"/>
              <w:left w:val="nil"/>
              <w:bottom w:val="single" w:sz="4" w:space="0" w:color="auto"/>
              <w:right w:val="single" w:sz="8" w:space="0" w:color="auto"/>
            </w:tcBorders>
            <w:shd w:val="clear" w:color="auto" w:fill="auto"/>
            <w:noWrap/>
            <w:vAlign w:val="center"/>
            <w:hideMark/>
          </w:tcPr>
          <w:p w14:paraId="1EAF28F4"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0</w:t>
            </w:r>
          </w:p>
        </w:tc>
      </w:tr>
      <w:tr w:rsidR="00E51111" w:rsidRPr="00E51111" w14:paraId="1699345F"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A7FDE1C" w14:textId="77777777" w:rsidR="00FF4E68" w:rsidRDefault="00E51111" w:rsidP="00E51111">
            <w:pPr>
              <w:rPr>
                <w:rFonts w:ascii="Calibri" w:hAnsi="Calibri" w:cs="Calibri"/>
                <w:sz w:val="20"/>
              </w:rPr>
            </w:pPr>
            <w:r w:rsidRPr="00E51111">
              <w:rPr>
                <w:rFonts w:ascii="Calibri" w:hAnsi="Calibri" w:cs="Calibri"/>
                <w:sz w:val="20"/>
              </w:rPr>
              <w:t xml:space="preserve">            28.Poskyt.členské příspěvky a příspěvky </w:t>
            </w:r>
            <w:proofErr w:type="spellStart"/>
            <w:r w:rsidRPr="00E51111">
              <w:rPr>
                <w:rFonts w:ascii="Calibri" w:hAnsi="Calibri" w:cs="Calibri"/>
                <w:sz w:val="20"/>
              </w:rPr>
              <w:t>zúčt</w:t>
            </w:r>
            <w:proofErr w:type="spellEnd"/>
            <w:r w:rsidRPr="00E51111">
              <w:rPr>
                <w:rFonts w:ascii="Calibri" w:hAnsi="Calibri" w:cs="Calibri"/>
                <w:sz w:val="20"/>
              </w:rPr>
              <w:t xml:space="preserve">. </w:t>
            </w:r>
          </w:p>
          <w:p w14:paraId="0E3CB422" w14:textId="6B856C30"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mezi organ. složkami</w:t>
            </w:r>
          </w:p>
        </w:tc>
        <w:tc>
          <w:tcPr>
            <w:tcW w:w="1701" w:type="dxa"/>
            <w:tcBorders>
              <w:top w:val="nil"/>
              <w:left w:val="nil"/>
              <w:bottom w:val="single" w:sz="4" w:space="0" w:color="auto"/>
              <w:right w:val="single" w:sz="4" w:space="0" w:color="auto"/>
            </w:tcBorders>
            <w:shd w:val="clear" w:color="auto" w:fill="auto"/>
            <w:noWrap/>
            <w:vAlign w:val="center"/>
            <w:hideMark/>
          </w:tcPr>
          <w:p w14:paraId="49D723C3" w14:textId="77777777" w:rsidR="00E51111" w:rsidRPr="00E51111" w:rsidRDefault="00E51111" w:rsidP="00E51111">
            <w:pPr>
              <w:jc w:val="center"/>
              <w:rPr>
                <w:rFonts w:ascii="Calibri" w:hAnsi="Calibri" w:cs="Calibri"/>
                <w:sz w:val="20"/>
              </w:rPr>
            </w:pPr>
            <w:r w:rsidRPr="00E51111">
              <w:rPr>
                <w:rFonts w:ascii="Calibri" w:hAnsi="Calibri" w:cs="Calibri"/>
                <w:sz w:val="20"/>
              </w:rPr>
              <w:t>581</w:t>
            </w:r>
          </w:p>
        </w:tc>
        <w:tc>
          <w:tcPr>
            <w:tcW w:w="992" w:type="dxa"/>
            <w:tcBorders>
              <w:top w:val="nil"/>
              <w:left w:val="nil"/>
              <w:bottom w:val="single" w:sz="4" w:space="0" w:color="auto"/>
              <w:right w:val="single" w:sz="4" w:space="0" w:color="auto"/>
            </w:tcBorders>
            <w:shd w:val="clear" w:color="auto" w:fill="auto"/>
            <w:noWrap/>
            <w:vAlign w:val="center"/>
            <w:hideMark/>
          </w:tcPr>
          <w:p w14:paraId="5D83DE82" w14:textId="77777777" w:rsidR="00E51111" w:rsidRPr="00E51111" w:rsidRDefault="00E51111" w:rsidP="00E51111">
            <w:pPr>
              <w:jc w:val="center"/>
              <w:rPr>
                <w:rFonts w:ascii="Calibri" w:hAnsi="Calibri" w:cs="Calibri"/>
                <w:sz w:val="20"/>
              </w:rPr>
            </w:pPr>
            <w:r w:rsidRPr="00E51111">
              <w:rPr>
                <w:rFonts w:ascii="Calibri" w:hAnsi="Calibri" w:cs="Calibri"/>
                <w:sz w:val="20"/>
              </w:rPr>
              <w:t>0035</w:t>
            </w:r>
          </w:p>
        </w:tc>
        <w:tc>
          <w:tcPr>
            <w:tcW w:w="1276" w:type="dxa"/>
            <w:tcBorders>
              <w:top w:val="nil"/>
              <w:left w:val="nil"/>
              <w:bottom w:val="single" w:sz="4" w:space="0" w:color="auto"/>
              <w:right w:val="single" w:sz="4" w:space="0" w:color="auto"/>
            </w:tcBorders>
            <w:shd w:val="clear" w:color="auto" w:fill="auto"/>
            <w:noWrap/>
            <w:vAlign w:val="center"/>
            <w:hideMark/>
          </w:tcPr>
          <w:p w14:paraId="26FC05EF" w14:textId="77777777" w:rsidR="00E51111" w:rsidRPr="00E51111" w:rsidRDefault="00E51111" w:rsidP="00E51111">
            <w:pPr>
              <w:jc w:val="right"/>
              <w:rPr>
                <w:rFonts w:ascii="Calibri" w:hAnsi="Calibri" w:cs="Calibri"/>
                <w:sz w:val="20"/>
              </w:rPr>
            </w:pPr>
            <w:r w:rsidRPr="00E51111">
              <w:rPr>
                <w:rFonts w:ascii="Calibri" w:hAnsi="Calibri" w:cs="Calibri"/>
                <w:sz w:val="20"/>
              </w:rPr>
              <w:t>3</w:t>
            </w:r>
          </w:p>
        </w:tc>
        <w:tc>
          <w:tcPr>
            <w:tcW w:w="1701" w:type="dxa"/>
            <w:tcBorders>
              <w:top w:val="nil"/>
              <w:left w:val="nil"/>
              <w:bottom w:val="single" w:sz="4" w:space="0" w:color="auto"/>
              <w:right w:val="single" w:sz="8" w:space="0" w:color="auto"/>
            </w:tcBorders>
            <w:shd w:val="clear" w:color="auto" w:fill="auto"/>
            <w:noWrap/>
            <w:vAlign w:val="center"/>
            <w:hideMark/>
          </w:tcPr>
          <w:p w14:paraId="2D7C5A19" w14:textId="77777777" w:rsidR="00E51111" w:rsidRPr="00E51111" w:rsidRDefault="00E51111" w:rsidP="00E51111">
            <w:pPr>
              <w:rPr>
                <w:rFonts w:ascii="Calibri" w:hAnsi="Calibri" w:cs="Calibri"/>
                <w:sz w:val="20"/>
              </w:rPr>
            </w:pPr>
            <w:r w:rsidRPr="00E51111">
              <w:rPr>
                <w:rFonts w:ascii="Calibri" w:hAnsi="Calibri" w:cs="Calibri"/>
                <w:sz w:val="20"/>
              </w:rPr>
              <w:t> </w:t>
            </w:r>
          </w:p>
        </w:tc>
      </w:tr>
      <w:tr w:rsidR="00E51111" w:rsidRPr="00E51111" w14:paraId="32E6EA8B"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E7AD856"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VIII.Daň</w:t>
            </w:r>
            <w:proofErr w:type="spellEnd"/>
            <w:r w:rsidRPr="00E51111">
              <w:rPr>
                <w:rFonts w:ascii="Calibri" w:hAnsi="Calibri" w:cs="Calibri"/>
                <w:sz w:val="20"/>
              </w:rPr>
              <w:t xml:space="preserve"> z příjmů celkem</w:t>
            </w:r>
          </w:p>
        </w:tc>
        <w:tc>
          <w:tcPr>
            <w:tcW w:w="1701" w:type="dxa"/>
            <w:tcBorders>
              <w:top w:val="nil"/>
              <w:left w:val="nil"/>
              <w:bottom w:val="single" w:sz="4" w:space="0" w:color="auto"/>
              <w:right w:val="single" w:sz="4" w:space="0" w:color="auto"/>
            </w:tcBorders>
            <w:shd w:val="clear" w:color="auto" w:fill="auto"/>
            <w:noWrap/>
            <w:vAlign w:val="center"/>
            <w:hideMark/>
          </w:tcPr>
          <w:p w14:paraId="19CA1B15" w14:textId="77777777" w:rsidR="00E51111" w:rsidRPr="00E51111" w:rsidRDefault="00E51111" w:rsidP="00E51111">
            <w:pPr>
              <w:jc w:val="center"/>
              <w:rPr>
                <w:rFonts w:ascii="Calibri" w:hAnsi="Calibri" w:cs="Calibri"/>
                <w:sz w:val="20"/>
              </w:rPr>
            </w:pPr>
            <w:r w:rsidRPr="00E51111">
              <w:rPr>
                <w:rFonts w:ascii="Calibri" w:hAnsi="Calibri" w:cs="Calibri"/>
                <w:sz w:val="20"/>
              </w:rPr>
              <w:t>ř.37</w:t>
            </w:r>
          </w:p>
        </w:tc>
        <w:tc>
          <w:tcPr>
            <w:tcW w:w="992" w:type="dxa"/>
            <w:tcBorders>
              <w:top w:val="nil"/>
              <w:left w:val="nil"/>
              <w:bottom w:val="single" w:sz="4" w:space="0" w:color="auto"/>
              <w:right w:val="single" w:sz="4" w:space="0" w:color="auto"/>
            </w:tcBorders>
            <w:shd w:val="clear" w:color="auto" w:fill="auto"/>
            <w:noWrap/>
            <w:vAlign w:val="center"/>
            <w:hideMark/>
          </w:tcPr>
          <w:p w14:paraId="797DC52C" w14:textId="77777777" w:rsidR="00E51111" w:rsidRPr="00E51111" w:rsidRDefault="00E51111" w:rsidP="00E51111">
            <w:pPr>
              <w:jc w:val="center"/>
              <w:rPr>
                <w:rFonts w:ascii="Calibri" w:hAnsi="Calibri" w:cs="Calibri"/>
                <w:sz w:val="20"/>
              </w:rPr>
            </w:pPr>
            <w:r w:rsidRPr="00E51111">
              <w:rPr>
                <w:rFonts w:ascii="Calibri" w:hAnsi="Calibri" w:cs="Calibri"/>
                <w:sz w:val="20"/>
              </w:rPr>
              <w:t>0036</w:t>
            </w:r>
          </w:p>
        </w:tc>
        <w:tc>
          <w:tcPr>
            <w:tcW w:w="1276" w:type="dxa"/>
            <w:tcBorders>
              <w:top w:val="nil"/>
              <w:left w:val="nil"/>
              <w:bottom w:val="single" w:sz="4" w:space="0" w:color="auto"/>
              <w:right w:val="single" w:sz="4" w:space="0" w:color="auto"/>
            </w:tcBorders>
            <w:shd w:val="clear" w:color="auto" w:fill="auto"/>
            <w:noWrap/>
            <w:vAlign w:val="center"/>
            <w:hideMark/>
          </w:tcPr>
          <w:p w14:paraId="6902334D"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1476F6CE"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0</w:t>
            </w:r>
          </w:p>
        </w:tc>
      </w:tr>
      <w:tr w:rsidR="00E51111" w:rsidRPr="00E51111" w14:paraId="4A3A1E0E" w14:textId="77777777" w:rsidTr="009C72F8">
        <w:trPr>
          <w:trHeight w:val="28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5FC0A8B1" w14:textId="77777777" w:rsidR="00E51111" w:rsidRPr="00E51111" w:rsidRDefault="00E51111" w:rsidP="00E51111">
            <w:pPr>
              <w:rPr>
                <w:rFonts w:ascii="Calibri" w:hAnsi="Calibri" w:cs="Calibri"/>
                <w:sz w:val="20"/>
              </w:rPr>
            </w:pPr>
            <w:r w:rsidRPr="00E51111">
              <w:rPr>
                <w:rFonts w:ascii="Calibri" w:hAnsi="Calibri" w:cs="Calibri"/>
                <w:sz w:val="20"/>
              </w:rPr>
              <w:t xml:space="preserve">            29.Daň z příjmů</w:t>
            </w:r>
          </w:p>
        </w:tc>
        <w:tc>
          <w:tcPr>
            <w:tcW w:w="1701" w:type="dxa"/>
            <w:tcBorders>
              <w:top w:val="nil"/>
              <w:left w:val="nil"/>
              <w:bottom w:val="single" w:sz="4" w:space="0" w:color="auto"/>
              <w:right w:val="single" w:sz="4" w:space="0" w:color="auto"/>
            </w:tcBorders>
            <w:shd w:val="clear" w:color="auto" w:fill="auto"/>
            <w:noWrap/>
            <w:vAlign w:val="center"/>
            <w:hideMark/>
          </w:tcPr>
          <w:p w14:paraId="7D14721A" w14:textId="77777777" w:rsidR="00E51111" w:rsidRPr="00E51111" w:rsidRDefault="00E51111" w:rsidP="00E51111">
            <w:pPr>
              <w:jc w:val="center"/>
              <w:rPr>
                <w:rFonts w:ascii="Calibri" w:hAnsi="Calibri" w:cs="Calibri"/>
                <w:sz w:val="20"/>
              </w:rPr>
            </w:pPr>
            <w:r w:rsidRPr="00E51111">
              <w:rPr>
                <w:rFonts w:ascii="Calibri" w:hAnsi="Calibri" w:cs="Calibri"/>
                <w:sz w:val="20"/>
              </w:rPr>
              <w:t>59</w:t>
            </w:r>
          </w:p>
        </w:tc>
        <w:tc>
          <w:tcPr>
            <w:tcW w:w="992" w:type="dxa"/>
            <w:tcBorders>
              <w:top w:val="nil"/>
              <w:left w:val="nil"/>
              <w:bottom w:val="single" w:sz="4" w:space="0" w:color="auto"/>
              <w:right w:val="single" w:sz="4" w:space="0" w:color="auto"/>
            </w:tcBorders>
            <w:shd w:val="clear" w:color="auto" w:fill="auto"/>
            <w:noWrap/>
            <w:vAlign w:val="center"/>
            <w:hideMark/>
          </w:tcPr>
          <w:p w14:paraId="146A4D8D" w14:textId="77777777" w:rsidR="00E51111" w:rsidRPr="00E51111" w:rsidRDefault="00E51111" w:rsidP="00E51111">
            <w:pPr>
              <w:jc w:val="center"/>
              <w:rPr>
                <w:rFonts w:ascii="Calibri" w:hAnsi="Calibri" w:cs="Calibri"/>
                <w:sz w:val="20"/>
              </w:rPr>
            </w:pPr>
            <w:r w:rsidRPr="00E51111">
              <w:rPr>
                <w:rFonts w:ascii="Calibri" w:hAnsi="Calibri" w:cs="Calibri"/>
                <w:sz w:val="20"/>
              </w:rPr>
              <w:t>0037</w:t>
            </w:r>
          </w:p>
        </w:tc>
        <w:tc>
          <w:tcPr>
            <w:tcW w:w="1276" w:type="dxa"/>
            <w:tcBorders>
              <w:top w:val="nil"/>
              <w:left w:val="nil"/>
              <w:bottom w:val="single" w:sz="4" w:space="0" w:color="auto"/>
              <w:right w:val="single" w:sz="4" w:space="0" w:color="auto"/>
            </w:tcBorders>
            <w:shd w:val="clear" w:color="auto" w:fill="auto"/>
            <w:noWrap/>
            <w:vAlign w:val="center"/>
            <w:hideMark/>
          </w:tcPr>
          <w:p w14:paraId="4D2DE8AC" w14:textId="77777777" w:rsidR="00E51111" w:rsidRPr="00E51111" w:rsidRDefault="00E51111" w:rsidP="00E51111">
            <w:pPr>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7543EF24" w14:textId="77777777" w:rsidR="00E51111" w:rsidRPr="00E51111" w:rsidRDefault="00E51111" w:rsidP="00E51111">
            <w:pPr>
              <w:rPr>
                <w:rFonts w:ascii="Calibri" w:hAnsi="Calibri" w:cs="Calibri"/>
                <w:sz w:val="20"/>
              </w:rPr>
            </w:pPr>
            <w:r w:rsidRPr="00E51111">
              <w:rPr>
                <w:rFonts w:ascii="Calibri" w:hAnsi="Calibri" w:cs="Calibri"/>
                <w:sz w:val="20"/>
              </w:rPr>
              <w:t> </w:t>
            </w:r>
          </w:p>
        </w:tc>
      </w:tr>
      <w:tr w:rsidR="00E51111" w:rsidRPr="00E51111" w14:paraId="58B253DD" w14:textId="77777777" w:rsidTr="009C72F8">
        <w:trPr>
          <w:trHeight w:val="495"/>
        </w:trPr>
        <w:tc>
          <w:tcPr>
            <w:tcW w:w="4385" w:type="dxa"/>
            <w:tcBorders>
              <w:top w:val="nil"/>
              <w:left w:val="single" w:sz="8" w:space="0" w:color="auto"/>
              <w:bottom w:val="single" w:sz="8" w:space="0" w:color="auto"/>
              <w:right w:val="single" w:sz="8" w:space="0" w:color="auto"/>
            </w:tcBorders>
            <w:shd w:val="clear" w:color="auto" w:fill="auto"/>
            <w:vAlign w:val="center"/>
            <w:hideMark/>
          </w:tcPr>
          <w:p w14:paraId="329FE12B" w14:textId="77777777" w:rsidR="00E51111" w:rsidRPr="00E51111" w:rsidRDefault="00E51111" w:rsidP="00E51111">
            <w:pPr>
              <w:rPr>
                <w:rFonts w:ascii="Calibri" w:hAnsi="Calibri" w:cs="Calibri"/>
                <w:sz w:val="20"/>
              </w:rPr>
            </w:pPr>
            <w:r w:rsidRPr="00E51111">
              <w:rPr>
                <w:rFonts w:ascii="Calibri" w:hAnsi="Calibri" w:cs="Calibri"/>
                <w:sz w:val="20"/>
              </w:rPr>
              <w:t>Náklady celkem</w:t>
            </w:r>
          </w:p>
        </w:tc>
        <w:tc>
          <w:tcPr>
            <w:tcW w:w="1701" w:type="dxa"/>
            <w:tcBorders>
              <w:top w:val="nil"/>
              <w:left w:val="nil"/>
              <w:bottom w:val="single" w:sz="8" w:space="0" w:color="auto"/>
              <w:right w:val="single" w:sz="4" w:space="0" w:color="auto"/>
            </w:tcBorders>
            <w:shd w:val="clear" w:color="auto" w:fill="auto"/>
            <w:vAlign w:val="center"/>
            <w:hideMark/>
          </w:tcPr>
          <w:p w14:paraId="3A8DFF8B" w14:textId="77777777" w:rsidR="00E51111" w:rsidRPr="00E51111" w:rsidRDefault="00E51111" w:rsidP="00E51111">
            <w:pPr>
              <w:jc w:val="center"/>
              <w:rPr>
                <w:rFonts w:ascii="Calibri" w:hAnsi="Calibri" w:cs="Calibri"/>
                <w:sz w:val="20"/>
              </w:rPr>
            </w:pPr>
            <w:r w:rsidRPr="00E51111">
              <w:rPr>
                <w:rFonts w:ascii="Calibri" w:hAnsi="Calibri" w:cs="Calibri"/>
                <w:sz w:val="20"/>
              </w:rPr>
              <w:t>ř.1+8+12+18+20+ 28+34+36</w:t>
            </w:r>
          </w:p>
        </w:tc>
        <w:tc>
          <w:tcPr>
            <w:tcW w:w="992" w:type="dxa"/>
            <w:tcBorders>
              <w:top w:val="nil"/>
              <w:left w:val="nil"/>
              <w:bottom w:val="single" w:sz="4" w:space="0" w:color="auto"/>
              <w:right w:val="single" w:sz="4" w:space="0" w:color="auto"/>
            </w:tcBorders>
            <w:shd w:val="clear" w:color="auto" w:fill="auto"/>
            <w:noWrap/>
            <w:vAlign w:val="center"/>
            <w:hideMark/>
          </w:tcPr>
          <w:p w14:paraId="749157ED" w14:textId="77777777" w:rsidR="00E51111" w:rsidRPr="00E51111" w:rsidRDefault="00E51111" w:rsidP="00E51111">
            <w:pPr>
              <w:jc w:val="center"/>
              <w:rPr>
                <w:rFonts w:ascii="Calibri" w:hAnsi="Calibri" w:cs="Calibri"/>
                <w:sz w:val="20"/>
              </w:rPr>
            </w:pPr>
            <w:r w:rsidRPr="00E51111">
              <w:rPr>
                <w:rFonts w:ascii="Calibri" w:hAnsi="Calibri" w:cs="Calibri"/>
                <w:sz w:val="20"/>
              </w:rPr>
              <w:t>0038</w:t>
            </w:r>
          </w:p>
        </w:tc>
        <w:tc>
          <w:tcPr>
            <w:tcW w:w="1276" w:type="dxa"/>
            <w:tcBorders>
              <w:top w:val="nil"/>
              <w:left w:val="nil"/>
              <w:bottom w:val="single" w:sz="8" w:space="0" w:color="auto"/>
              <w:right w:val="single" w:sz="4" w:space="0" w:color="auto"/>
            </w:tcBorders>
            <w:shd w:val="clear" w:color="auto" w:fill="auto"/>
            <w:noWrap/>
            <w:vAlign w:val="center"/>
            <w:hideMark/>
          </w:tcPr>
          <w:p w14:paraId="06E7168A"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81 406</w:t>
            </w:r>
          </w:p>
        </w:tc>
        <w:tc>
          <w:tcPr>
            <w:tcW w:w="1701" w:type="dxa"/>
            <w:tcBorders>
              <w:top w:val="nil"/>
              <w:left w:val="nil"/>
              <w:bottom w:val="single" w:sz="8" w:space="0" w:color="auto"/>
              <w:right w:val="single" w:sz="8" w:space="0" w:color="auto"/>
            </w:tcBorders>
            <w:shd w:val="clear" w:color="auto" w:fill="auto"/>
            <w:noWrap/>
            <w:vAlign w:val="center"/>
            <w:hideMark/>
          </w:tcPr>
          <w:p w14:paraId="6A584DEC"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30 788</w:t>
            </w:r>
          </w:p>
        </w:tc>
      </w:tr>
      <w:tr w:rsidR="00E51111" w:rsidRPr="00E51111" w14:paraId="07D309CC" w14:textId="77777777" w:rsidTr="009C72F8">
        <w:trPr>
          <w:trHeight w:val="255"/>
        </w:trPr>
        <w:tc>
          <w:tcPr>
            <w:tcW w:w="1005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C482C29" w14:textId="77777777" w:rsidR="00E51111" w:rsidRPr="00E51111" w:rsidRDefault="00E51111" w:rsidP="00E51111">
            <w:pPr>
              <w:rPr>
                <w:rFonts w:ascii="Calibri" w:hAnsi="Calibri" w:cs="Calibri"/>
                <w:b/>
                <w:bCs/>
                <w:sz w:val="20"/>
              </w:rPr>
            </w:pPr>
            <w:r w:rsidRPr="00E51111">
              <w:rPr>
                <w:rFonts w:ascii="Calibri" w:hAnsi="Calibri" w:cs="Calibri"/>
                <w:b/>
                <w:bCs/>
                <w:sz w:val="20"/>
              </w:rPr>
              <w:t>B. Výnosy</w:t>
            </w:r>
          </w:p>
        </w:tc>
      </w:tr>
      <w:tr w:rsidR="00E51111" w:rsidRPr="00E51111" w14:paraId="121D23BB"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62B95F9"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I.Provozní</w:t>
            </w:r>
            <w:proofErr w:type="spellEnd"/>
            <w:r w:rsidRPr="00E51111">
              <w:rPr>
                <w:rFonts w:ascii="Calibri" w:hAnsi="Calibri" w:cs="Calibri"/>
                <w:sz w:val="20"/>
              </w:rPr>
              <w:t xml:space="preserve"> dotace</w:t>
            </w:r>
          </w:p>
        </w:tc>
        <w:tc>
          <w:tcPr>
            <w:tcW w:w="1701" w:type="dxa"/>
            <w:tcBorders>
              <w:top w:val="single" w:sz="4" w:space="0" w:color="auto"/>
              <w:left w:val="nil"/>
              <w:bottom w:val="single" w:sz="4" w:space="0" w:color="auto"/>
              <w:right w:val="nil"/>
            </w:tcBorders>
            <w:shd w:val="clear" w:color="auto" w:fill="auto"/>
            <w:noWrap/>
            <w:vAlign w:val="center"/>
            <w:hideMark/>
          </w:tcPr>
          <w:p w14:paraId="11255A82" w14:textId="77777777" w:rsidR="00E51111" w:rsidRPr="00E51111" w:rsidRDefault="00E51111" w:rsidP="00E51111">
            <w:pPr>
              <w:jc w:val="center"/>
              <w:rPr>
                <w:rFonts w:ascii="Calibri" w:hAnsi="Calibri" w:cs="Calibri"/>
                <w:sz w:val="20"/>
              </w:rPr>
            </w:pPr>
            <w:r w:rsidRPr="00E51111">
              <w:rPr>
                <w:rFonts w:ascii="Calibri" w:hAnsi="Calibri" w:cs="Calibri"/>
                <w:sz w:val="20"/>
              </w:rPr>
              <w:t xml:space="preserve">ř.41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DFA07" w14:textId="77777777" w:rsidR="00E51111" w:rsidRPr="00E51111" w:rsidRDefault="00E51111" w:rsidP="00E51111">
            <w:pPr>
              <w:jc w:val="center"/>
              <w:rPr>
                <w:rFonts w:ascii="Calibri" w:hAnsi="Calibri" w:cs="Calibri"/>
                <w:sz w:val="20"/>
              </w:rPr>
            </w:pPr>
            <w:r w:rsidRPr="00E51111">
              <w:rPr>
                <w:rFonts w:ascii="Calibri" w:hAnsi="Calibri" w:cs="Calibri"/>
                <w:sz w:val="20"/>
              </w:rPr>
              <w:t>0040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03DBF59"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2 297</w:t>
            </w:r>
          </w:p>
        </w:tc>
        <w:tc>
          <w:tcPr>
            <w:tcW w:w="1701" w:type="dxa"/>
            <w:tcBorders>
              <w:top w:val="nil"/>
              <w:left w:val="nil"/>
              <w:bottom w:val="single" w:sz="4" w:space="0" w:color="auto"/>
              <w:right w:val="single" w:sz="8" w:space="0" w:color="auto"/>
            </w:tcBorders>
            <w:shd w:val="clear" w:color="auto" w:fill="auto"/>
            <w:noWrap/>
            <w:vAlign w:val="center"/>
            <w:hideMark/>
          </w:tcPr>
          <w:p w14:paraId="0BE2AD40"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0</w:t>
            </w:r>
          </w:p>
        </w:tc>
      </w:tr>
      <w:tr w:rsidR="00E51111" w:rsidRPr="00E51111" w14:paraId="23C5A1D8"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2F0683F" w14:textId="77777777" w:rsidR="00E51111" w:rsidRPr="00E51111" w:rsidRDefault="00E51111" w:rsidP="00E51111">
            <w:pPr>
              <w:rPr>
                <w:rFonts w:ascii="Calibri" w:hAnsi="Calibri" w:cs="Calibri"/>
                <w:sz w:val="20"/>
              </w:rPr>
            </w:pPr>
            <w:r w:rsidRPr="00E51111">
              <w:rPr>
                <w:rFonts w:ascii="Calibri" w:hAnsi="Calibri" w:cs="Calibri"/>
                <w:sz w:val="20"/>
              </w:rPr>
              <w:t xml:space="preserve">             1.Provozní dotace</w:t>
            </w:r>
          </w:p>
        </w:tc>
        <w:tc>
          <w:tcPr>
            <w:tcW w:w="1701" w:type="dxa"/>
            <w:tcBorders>
              <w:top w:val="nil"/>
              <w:left w:val="nil"/>
              <w:bottom w:val="single" w:sz="4" w:space="0" w:color="auto"/>
              <w:right w:val="single" w:sz="4" w:space="0" w:color="auto"/>
            </w:tcBorders>
            <w:shd w:val="clear" w:color="auto" w:fill="auto"/>
            <w:noWrap/>
            <w:vAlign w:val="center"/>
            <w:hideMark/>
          </w:tcPr>
          <w:p w14:paraId="5BDBEBE9" w14:textId="77777777" w:rsidR="00E51111" w:rsidRPr="00E51111" w:rsidRDefault="00E51111" w:rsidP="00E51111">
            <w:pPr>
              <w:jc w:val="center"/>
              <w:rPr>
                <w:rFonts w:ascii="Calibri" w:hAnsi="Calibri" w:cs="Calibri"/>
                <w:sz w:val="20"/>
              </w:rPr>
            </w:pPr>
            <w:r w:rsidRPr="00E51111">
              <w:rPr>
                <w:rFonts w:ascii="Calibri" w:hAnsi="Calibri" w:cs="Calibri"/>
                <w:sz w:val="20"/>
              </w:rPr>
              <w:t>691</w:t>
            </w:r>
          </w:p>
        </w:tc>
        <w:tc>
          <w:tcPr>
            <w:tcW w:w="992" w:type="dxa"/>
            <w:tcBorders>
              <w:top w:val="nil"/>
              <w:left w:val="nil"/>
              <w:bottom w:val="single" w:sz="4" w:space="0" w:color="auto"/>
              <w:right w:val="single" w:sz="4" w:space="0" w:color="auto"/>
            </w:tcBorders>
            <w:shd w:val="clear" w:color="auto" w:fill="auto"/>
            <w:noWrap/>
            <w:vAlign w:val="center"/>
            <w:hideMark/>
          </w:tcPr>
          <w:p w14:paraId="1EF63E3D" w14:textId="77777777" w:rsidR="00E51111" w:rsidRPr="00E51111" w:rsidRDefault="00E51111" w:rsidP="00E51111">
            <w:pPr>
              <w:jc w:val="center"/>
              <w:rPr>
                <w:rFonts w:ascii="Calibri" w:hAnsi="Calibri" w:cs="Calibri"/>
                <w:sz w:val="20"/>
              </w:rPr>
            </w:pPr>
            <w:r w:rsidRPr="00E51111">
              <w:rPr>
                <w:rFonts w:ascii="Calibri" w:hAnsi="Calibri" w:cs="Calibri"/>
                <w:sz w:val="20"/>
              </w:rPr>
              <w:t>0041</w:t>
            </w:r>
          </w:p>
        </w:tc>
        <w:tc>
          <w:tcPr>
            <w:tcW w:w="1276" w:type="dxa"/>
            <w:tcBorders>
              <w:top w:val="nil"/>
              <w:left w:val="nil"/>
              <w:bottom w:val="single" w:sz="4" w:space="0" w:color="auto"/>
              <w:right w:val="single" w:sz="4" w:space="0" w:color="auto"/>
            </w:tcBorders>
            <w:shd w:val="clear" w:color="auto" w:fill="auto"/>
            <w:noWrap/>
            <w:vAlign w:val="center"/>
            <w:hideMark/>
          </w:tcPr>
          <w:p w14:paraId="67BE668D" w14:textId="77777777" w:rsidR="00E51111" w:rsidRPr="00E51111" w:rsidRDefault="00E51111" w:rsidP="00E51111">
            <w:pPr>
              <w:jc w:val="right"/>
              <w:rPr>
                <w:rFonts w:ascii="Calibri" w:hAnsi="Calibri" w:cs="Calibri"/>
                <w:sz w:val="20"/>
              </w:rPr>
            </w:pPr>
            <w:r w:rsidRPr="00E51111">
              <w:rPr>
                <w:rFonts w:ascii="Calibri" w:hAnsi="Calibri" w:cs="Calibri"/>
                <w:sz w:val="20"/>
              </w:rPr>
              <w:t>2 297</w:t>
            </w:r>
          </w:p>
        </w:tc>
        <w:tc>
          <w:tcPr>
            <w:tcW w:w="1701" w:type="dxa"/>
            <w:tcBorders>
              <w:top w:val="nil"/>
              <w:left w:val="nil"/>
              <w:bottom w:val="single" w:sz="4" w:space="0" w:color="auto"/>
              <w:right w:val="single" w:sz="8" w:space="0" w:color="auto"/>
            </w:tcBorders>
            <w:shd w:val="clear" w:color="auto" w:fill="auto"/>
            <w:noWrap/>
            <w:vAlign w:val="center"/>
            <w:hideMark/>
          </w:tcPr>
          <w:p w14:paraId="0E711880" w14:textId="77777777" w:rsidR="00E51111" w:rsidRPr="00E51111" w:rsidRDefault="00E51111" w:rsidP="00E51111">
            <w:pPr>
              <w:jc w:val="right"/>
              <w:rPr>
                <w:rFonts w:ascii="Calibri" w:hAnsi="Calibri" w:cs="Calibri"/>
                <w:sz w:val="20"/>
              </w:rPr>
            </w:pPr>
            <w:r w:rsidRPr="00E51111">
              <w:rPr>
                <w:rFonts w:ascii="Calibri" w:hAnsi="Calibri" w:cs="Calibri"/>
                <w:sz w:val="20"/>
              </w:rPr>
              <w:t> </w:t>
            </w:r>
          </w:p>
        </w:tc>
      </w:tr>
      <w:tr w:rsidR="00E51111" w:rsidRPr="00E51111" w14:paraId="7037A248"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FDEAFE9" w14:textId="77777777" w:rsidR="00E51111" w:rsidRPr="00E51111" w:rsidRDefault="00E51111" w:rsidP="00E51111">
            <w:pPr>
              <w:rPr>
                <w:rFonts w:ascii="Calibri" w:hAnsi="Calibri" w:cs="Calibri"/>
                <w:sz w:val="20"/>
              </w:rPr>
            </w:pPr>
            <w:r w:rsidRPr="00E51111">
              <w:rPr>
                <w:rFonts w:ascii="Calibri" w:hAnsi="Calibri" w:cs="Calibri"/>
                <w:sz w:val="20"/>
              </w:rPr>
              <w:lastRenderedPageBreak/>
              <w:t xml:space="preserve">      </w:t>
            </w:r>
            <w:proofErr w:type="spellStart"/>
            <w:r w:rsidRPr="00E51111">
              <w:rPr>
                <w:rFonts w:ascii="Calibri" w:hAnsi="Calibri" w:cs="Calibri"/>
                <w:sz w:val="20"/>
              </w:rPr>
              <w:t>II.Přijaté</w:t>
            </w:r>
            <w:proofErr w:type="spellEnd"/>
            <w:r w:rsidRPr="00E51111">
              <w:rPr>
                <w:rFonts w:ascii="Calibri" w:hAnsi="Calibri" w:cs="Calibri"/>
                <w:sz w:val="20"/>
              </w:rPr>
              <w:t xml:space="preserve"> příspěvky </w:t>
            </w:r>
          </w:p>
        </w:tc>
        <w:tc>
          <w:tcPr>
            <w:tcW w:w="1701" w:type="dxa"/>
            <w:tcBorders>
              <w:top w:val="nil"/>
              <w:left w:val="nil"/>
              <w:bottom w:val="single" w:sz="4" w:space="0" w:color="auto"/>
              <w:right w:val="nil"/>
            </w:tcBorders>
            <w:shd w:val="clear" w:color="auto" w:fill="auto"/>
            <w:noWrap/>
            <w:vAlign w:val="center"/>
            <w:hideMark/>
          </w:tcPr>
          <w:p w14:paraId="4D0F72AF" w14:textId="77777777" w:rsidR="00E51111" w:rsidRPr="00E51111" w:rsidRDefault="00E51111" w:rsidP="00E51111">
            <w:pPr>
              <w:jc w:val="center"/>
              <w:rPr>
                <w:rFonts w:ascii="Calibri" w:hAnsi="Calibri" w:cs="Calibri"/>
                <w:sz w:val="20"/>
              </w:rPr>
            </w:pPr>
            <w:r w:rsidRPr="00E51111">
              <w:rPr>
                <w:rFonts w:ascii="Calibri" w:hAnsi="Calibri" w:cs="Calibri"/>
                <w:sz w:val="20"/>
              </w:rPr>
              <w:t>ř.43 až 45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AF72EC" w14:textId="77777777" w:rsidR="00E51111" w:rsidRPr="00E51111" w:rsidRDefault="00E51111" w:rsidP="00E51111">
            <w:pPr>
              <w:jc w:val="center"/>
              <w:rPr>
                <w:rFonts w:ascii="Calibri" w:hAnsi="Calibri" w:cs="Calibri"/>
                <w:sz w:val="20"/>
              </w:rPr>
            </w:pPr>
            <w:r w:rsidRPr="00E51111">
              <w:rPr>
                <w:rFonts w:ascii="Calibri" w:hAnsi="Calibri" w:cs="Calibri"/>
                <w:sz w:val="20"/>
              </w:rPr>
              <w:t>0042</w:t>
            </w:r>
          </w:p>
        </w:tc>
        <w:tc>
          <w:tcPr>
            <w:tcW w:w="1276" w:type="dxa"/>
            <w:tcBorders>
              <w:top w:val="nil"/>
              <w:left w:val="nil"/>
              <w:bottom w:val="single" w:sz="4" w:space="0" w:color="auto"/>
              <w:right w:val="single" w:sz="4" w:space="0" w:color="auto"/>
            </w:tcBorders>
            <w:shd w:val="clear" w:color="auto" w:fill="auto"/>
            <w:noWrap/>
            <w:vAlign w:val="center"/>
            <w:hideMark/>
          </w:tcPr>
          <w:p w14:paraId="39D8AF49"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48C95E68" w14:textId="77777777" w:rsidR="00E51111" w:rsidRPr="00E51111" w:rsidRDefault="00E51111" w:rsidP="00E51111">
            <w:pPr>
              <w:jc w:val="center"/>
              <w:rPr>
                <w:rFonts w:ascii="Calibri" w:hAnsi="Calibri" w:cs="Calibri"/>
                <w:color w:val="0070C0"/>
                <w:sz w:val="20"/>
              </w:rPr>
            </w:pPr>
            <w:r w:rsidRPr="00E51111">
              <w:rPr>
                <w:rFonts w:ascii="Calibri" w:hAnsi="Calibri" w:cs="Calibri"/>
                <w:color w:val="0070C0"/>
                <w:sz w:val="20"/>
              </w:rPr>
              <w:t>0</w:t>
            </w:r>
          </w:p>
        </w:tc>
      </w:tr>
      <w:tr w:rsidR="00E51111" w:rsidRPr="00E51111" w14:paraId="01C08640"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0D4A32F" w14:textId="77777777" w:rsidR="00FF4E68" w:rsidRDefault="00E51111" w:rsidP="00E51111">
            <w:pPr>
              <w:rPr>
                <w:rFonts w:ascii="Calibri" w:hAnsi="Calibri" w:cs="Calibri"/>
                <w:sz w:val="20"/>
              </w:rPr>
            </w:pPr>
            <w:r w:rsidRPr="00E51111">
              <w:rPr>
                <w:rFonts w:ascii="Calibri" w:hAnsi="Calibri" w:cs="Calibri"/>
                <w:sz w:val="20"/>
              </w:rPr>
              <w:t xml:space="preserve">             2.Přijaté příspěvky zúčtované mezi </w:t>
            </w:r>
          </w:p>
          <w:p w14:paraId="21599094" w14:textId="088300A7"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organizačními složkami</w:t>
            </w:r>
          </w:p>
        </w:tc>
        <w:tc>
          <w:tcPr>
            <w:tcW w:w="1701" w:type="dxa"/>
            <w:tcBorders>
              <w:top w:val="nil"/>
              <w:left w:val="nil"/>
              <w:bottom w:val="single" w:sz="4" w:space="0" w:color="auto"/>
              <w:right w:val="single" w:sz="4" w:space="0" w:color="auto"/>
            </w:tcBorders>
            <w:shd w:val="clear" w:color="auto" w:fill="auto"/>
            <w:noWrap/>
            <w:vAlign w:val="center"/>
            <w:hideMark/>
          </w:tcPr>
          <w:p w14:paraId="040C5151" w14:textId="77777777" w:rsidR="00E51111" w:rsidRPr="00E51111" w:rsidRDefault="00E51111" w:rsidP="00E51111">
            <w:pPr>
              <w:jc w:val="center"/>
              <w:rPr>
                <w:rFonts w:ascii="Calibri" w:hAnsi="Calibri" w:cs="Calibri"/>
                <w:sz w:val="20"/>
              </w:rPr>
            </w:pPr>
            <w:r w:rsidRPr="00E51111">
              <w:rPr>
                <w:rFonts w:ascii="Calibri" w:hAnsi="Calibri" w:cs="Calibri"/>
                <w:sz w:val="20"/>
              </w:rPr>
              <w:t>681</w:t>
            </w:r>
          </w:p>
        </w:tc>
        <w:tc>
          <w:tcPr>
            <w:tcW w:w="992" w:type="dxa"/>
            <w:tcBorders>
              <w:top w:val="nil"/>
              <w:left w:val="nil"/>
              <w:bottom w:val="single" w:sz="4" w:space="0" w:color="auto"/>
              <w:right w:val="single" w:sz="4" w:space="0" w:color="auto"/>
            </w:tcBorders>
            <w:shd w:val="clear" w:color="auto" w:fill="auto"/>
            <w:noWrap/>
            <w:vAlign w:val="center"/>
            <w:hideMark/>
          </w:tcPr>
          <w:p w14:paraId="679831D7" w14:textId="77777777" w:rsidR="00E51111" w:rsidRPr="00E51111" w:rsidRDefault="00E51111" w:rsidP="00E51111">
            <w:pPr>
              <w:jc w:val="center"/>
              <w:rPr>
                <w:rFonts w:ascii="Calibri" w:hAnsi="Calibri" w:cs="Calibri"/>
                <w:sz w:val="20"/>
              </w:rPr>
            </w:pPr>
            <w:r w:rsidRPr="00E51111">
              <w:rPr>
                <w:rFonts w:ascii="Calibri" w:hAnsi="Calibri" w:cs="Calibri"/>
                <w:sz w:val="20"/>
              </w:rPr>
              <w:t>0043</w:t>
            </w:r>
          </w:p>
        </w:tc>
        <w:tc>
          <w:tcPr>
            <w:tcW w:w="1276" w:type="dxa"/>
            <w:tcBorders>
              <w:top w:val="nil"/>
              <w:left w:val="nil"/>
              <w:bottom w:val="single" w:sz="4" w:space="0" w:color="auto"/>
              <w:right w:val="single" w:sz="4" w:space="0" w:color="auto"/>
            </w:tcBorders>
            <w:shd w:val="clear" w:color="auto" w:fill="auto"/>
            <w:noWrap/>
            <w:vAlign w:val="center"/>
            <w:hideMark/>
          </w:tcPr>
          <w:p w14:paraId="54BD05C2"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7292B898"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6DF776EB"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51EAEF6F" w14:textId="77777777" w:rsidR="00E51111" w:rsidRPr="00E51111" w:rsidRDefault="00E51111" w:rsidP="00E51111">
            <w:pPr>
              <w:rPr>
                <w:rFonts w:ascii="Calibri" w:hAnsi="Calibri" w:cs="Calibri"/>
                <w:sz w:val="20"/>
              </w:rPr>
            </w:pPr>
            <w:r w:rsidRPr="00E51111">
              <w:rPr>
                <w:rFonts w:ascii="Calibri" w:hAnsi="Calibri" w:cs="Calibri"/>
                <w:sz w:val="20"/>
              </w:rPr>
              <w:t xml:space="preserve">            3.Přijaté příspěvky (dary)</w:t>
            </w:r>
          </w:p>
        </w:tc>
        <w:tc>
          <w:tcPr>
            <w:tcW w:w="1701" w:type="dxa"/>
            <w:tcBorders>
              <w:top w:val="nil"/>
              <w:left w:val="nil"/>
              <w:bottom w:val="single" w:sz="4" w:space="0" w:color="auto"/>
              <w:right w:val="single" w:sz="4" w:space="0" w:color="auto"/>
            </w:tcBorders>
            <w:shd w:val="clear" w:color="auto" w:fill="auto"/>
            <w:noWrap/>
            <w:vAlign w:val="center"/>
            <w:hideMark/>
          </w:tcPr>
          <w:p w14:paraId="3CF05948" w14:textId="77777777" w:rsidR="00E51111" w:rsidRPr="00E51111" w:rsidRDefault="00E51111" w:rsidP="00E51111">
            <w:pPr>
              <w:jc w:val="center"/>
              <w:rPr>
                <w:rFonts w:ascii="Calibri" w:hAnsi="Calibri" w:cs="Calibri"/>
                <w:sz w:val="20"/>
              </w:rPr>
            </w:pPr>
            <w:r w:rsidRPr="00E51111">
              <w:rPr>
                <w:rFonts w:ascii="Calibri" w:hAnsi="Calibri" w:cs="Calibri"/>
                <w:sz w:val="20"/>
              </w:rPr>
              <w:t>682</w:t>
            </w:r>
          </w:p>
        </w:tc>
        <w:tc>
          <w:tcPr>
            <w:tcW w:w="992" w:type="dxa"/>
            <w:tcBorders>
              <w:top w:val="nil"/>
              <w:left w:val="nil"/>
              <w:bottom w:val="single" w:sz="4" w:space="0" w:color="auto"/>
              <w:right w:val="single" w:sz="4" w:space="0" w:color="auto"/>
            </w:tcBorders>
            <w:shd w:val="clear" w:color="auto" w:fill="auto"/>
            <w:noWrap/>
            <w:vAlign w:val="center"/>
            <w:hideMark/>
          </w:tcPr>
          <w:p w14:paraId="6B9DF579" w14:textId="77777777" w:rsidR="00E51111" w:rsidRPr="00E51111" w:rsidRDefault="00E51111" w:rsidP="00E51111">
            <w:pPr>
              <w:jc w:val="center"/>
              <w:rPr>
                <w:rFonts w:ascii="Calibri" w:hAnsi="Calibri" w:cs="Calibri"/>
                <w:sz w:val="20"/>
              </w:rPr>
            </w:pPr>
            <w:r w:rsidRPr="00E51111">
              <w:rPr>
                <w:rFonts w:ascii="Calibri" w:hAnsi="Calibri" w:cs="Calibri"/>
                <w:sz w:val="20"/>
              </w:rPr>
              <w:t>0044</w:t>
            </w:r>
          </w:p>
        </w:tc>
        <w:tc>
          <w:tcPr>
            <w:tcW w:w="1276" w:type="dxa"/>
            <w:tcBorders>
              <w:top w:val="nil"/>
              <w:left w:val="nil"/>
              <w:bottom w:val="single" w:sz="4" w:space="0" w:color="auto"/>
              <w:right w:val="single" w:sz="4" w:space="0" w:color="auto"/>
            </w:tcBorders>
            <w:shd w:val="clear" w:color="auto" w:fill="auto"/>
            <w:noWrap/>
            <w:vAlign w:val="center"/>
            <w:hideMark/>
          </w:tcPr>
          <w:p w14:paraId="25DF0664" w14:textId="77777777" w:rsidR="00E51111" w:rsidRPr="00E51111" w:rsidRDefault="00E51111" w:rsidP="00E51111">
            <w:pPr>
              <w:jc w:val="right"/>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7804DF4D" w14:textId="77777777" w:rsidR="00E51111" w:rsidRPr="00E51111" w:rsidRDefault="00E51111" w:rsidP="00E51111">
            <w:pPr>
              <w:jc w:val="right"/>
              <w:rPr>
                <w:rFonts w:ascii="Calibri" w:hAnsi="Calibri" w:cs="Calibri"/>
                <w:sz w:val="20"/>
              </w:rPr>
            </w:pPr>
            <w:r w:rsidRPr="00E51111">
              <w:rPr>
                <w:rFonts w:ascii="Calibri" w:hAnsi="Calibri" w:cs="Calibri"/>
                <w:sz w:val="20"/>
              </w:rPr>
              <w:t> </w:t>
            </w:r>
          </w:p>
        </w:tc>
      </w:tr>
      <w:tr w:rsidR="00E51111" w:rsidRPr="00E51111" w14:paraId="0C6FD0F4"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99A0F94" w14:textId="77777777" w:rsidR="00E51111" w:rsidRPr="00E51111" w:rsidRDefault="00E51111" w:rsidP="00E51111">
            <w:pPr>
              <w:rPr>
                <w:rFonts w:ascii="Calibri" w:hAnsi="Calibri" w:cs="Calibri"/>
                <w:sz w:val="20"/>
              </w:rPr>
            </w:pPr>
            <w:r w:rsidRPr="00E51111">
              <w:rPr>
                <w:rFonts w:ascii="Calibri" w:hAnsi="Calibri" w:cs="Calibri"/>
                <w:sz w:val="20"/>
              </w:rPr>
              <w:t xml:space="preserve">             4.Přijaté členské příspěvky</w:t>
            </w:r>
          </w:p>
        </w:tc>
        <w:tc>
          <w:tcPr>
            <w:tcW w:w="1701" w:type="dxa"/>
            <w:tcBorders>
              <w:top w:val="nil"/>
              <w:left w:val="nil"/>
              <w:bottom w:val="single" w:sz="4" w:space="0" w:color="auto"/>
              <w:right w:val="single" w:sz="4" w:space="0" w:color="auto"/>
            </w:tcBorders>
            <w:shd w:val="clear" w:color="auto" w:fill="auto"/>
            <w:noWrap/>
            <w:vAlign w:val="center"/>
            <w:hideMark/>
          </w:tcPr>
          <w:p w14:paraId="3654847F" w14:textId="77777777" w:rsidR="00E51111" w:rsidRPr="00E51111" w:rsidRDefault="00E51111" w:rsidP="00E51111">
            <w:pPr>
              <w:jc w:val="center"/>
              <w:rPr>
                <w:rFonts w:ascii="Calibri" w:hAnsi="Calibri" w:cs="Calibri"/>
                <w:sz w:val="20"/>
              </w:rPr>
            </w:pPr>
            <w:r w:rsidRPr="00E51111">
              <w:rPr>
                <w:rFonts w:ascii="Calibri" w:hAnsi="Calibri" w:cs="Calibri"/>
                <w:sz w:val="20"/>
              </w:rPr>
              <w:t>684</w:t>
            </w:r>
          </w:p>
        </w:tc>
        <w:tc>
          <w:tcPr>
            <w:tcW w:w="992" w:type="dxa"/>
            <w:tcBorders>
              <w:top w:val="nil"/>
              <w:left w:val="nil"/>
              <w:bottom w:val="single" w:sz="4" w:space="0" w:color="auto"/>
              <w:right w:val="single" w:sz="4" w:space="0" w:color="auto"/>
            </w:tcBorders>
            <w:shd w:val="clear" w:color="auto" w:fill="auto"/>
            <w:noWrap/>
            <w:vAlign w:val="center"/>
            <w:hideMark/>
          </w:tcPr>
          <w:p w14:paraId="636BCCE8" w14:textId="77777777" w:rsidR="00E51111" w:rsidRPr="00E51111" w:rsidRDefault="00E51111" w:rsidP="00E51111">
            <w:pPr>
              <w:jc w:val="center"/>
              <w:rPr>
                <w:rFonts w:ascii="Calibri" w:hAnsi="Calibri" w:cs="Calibri"/>
                <w:sz w:val="20"/>
              </w:rPr>
            </w:pPr>
            <w:r w:rsidRPr="00E51111">
              <w:rPr>
                <w:rFonts w:ascii="Calibri" w:hAnsi="Calibri" w:cs="Calibri"/>
                <w:sz w:val="20"/>
              </w:rPr>
              <w:t>0045</w:t>
            </w:r>
          </w:p>
        </w:tc>
        <w:tc>
          <w:tcPr>
            <w:tcW w:w="1276" w:type="dxa"/>
            <w:tcBorders>
              <w:top w:val="nil"/>
              <w:left w:val="nil"/>
              <w:bottom w:val="single" w:sz="4" w:space="0" w:color="auto"/>
              <w:right w:val="single" w:sz="4" w:space="0" w:color="auto"/>
            </w:tcBorders>
            <w:shd w:val="clear" w:color="auto" w:fill="auto"/>
            <w:noWrap/>
            <w:vAlign w:val="center"/>
            <w:hideMark/>
          </w:tcPr>
          <w:p w14:paraId="39A0D924" w14:textId="77777777" w:rsidR="00E51111" w:rsidRPr="00E51111" w:rsidRDefault="00E51111" w:rsidP="00E51111">
            <w:pPr>
              <w:jc w:val="right"/>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6AB71364" w14:textId="77777777" w:rsidR="00E51111" w:rsidRPr="00E51111" w:rsidRDefault="00E51111" w:rsidP="00E51111">
            <w:pPr>
              <w:jc w:val="right"/>
              <w:rPr>
                <w:rFonts w:ascii="Calibri" w:hAnsi="Calibri" w:cs="Calibri"/>
                <w:sz w:val="20"/>
              </w:rPr>
            </w:pPr>
            <w:r w:rsidRPr="00E51111">
              <w:rPr>
                <w:rFonts w:ascii="Calibri" w:hAnsi="Calibri" w:cs="Calibri"/>
                <w:sz w:val="20"/>
              </w:rPr>
              <w:t> </w:t>
            </w:r>
          </w:p>
        </w:tc>
      </w:tr>
      <w:tr w:rsidR="00E51111" w:rsidRPr="00E51111" w14:paraId="252C9A39"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8AFCA27"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III.Tržby</w:t>
            </w:r>
            <w:proofErr w:type="spellEnd"/>
            <w:r w:rsidRPr="00E51111">
              <w:rPr>
                <w:rFonts w:ascii="Calibri" w:hAnsi="Calibri" w:cs="Calibri"/>
                <w:sz w:val="20"/>
              </w:rPr>
              <w:t xml:space="preserve"> za vlastní výkony a za zboží celkem</w:t>
            </w:r>
          </w:p>
        </w:tc>
        <w:tc>
          <w:tcPr>
            <w:tcW w:w="1701" w:type="dxa"/>
            <w:tcBorders>
              <w:top w:val="nil"/>
              <w:left w:val="nil"/>
              <w:bottom w:val="single" w:sz="4" w:space="0" w:color="auto"/>
              <w:right w:val="nil"/>
            </w:tcBorders>
            <w:shd w:val="clear" w:color="auto" w:fill="auto"/>
            <w:vAlign w:val="center"/>
            <w:hideMark/>
          </w:tcPr>
          <w:p w14:paraId="4AEB05C5" w14:textId="77777777" w:rsidR="00E51111" w:rsidRPr="00E51111" w:rsidRDefault="00E51111" w:rsidP="00E51111">
            <w:pPr>
              <w:jc w:val="center"/>
              <w:rPr>
                <w:rFonts w:ascii="Calibri" w:hAnsi="Calibri" w:cs="Calibri"/>
                <w:sz w:val="20"/>
              </w:rPr>
            </w:pPr>
            <w:r w:rsidRPr="00E51111">
              <w:rPr>
                <w:rFonts w:ascii="Calibri" w:hAnsi="Calibri" w:cs="Calibri"/>
                <w:sz w:val="20"/>
              </w:rPr>
              <w:t>601,602,604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5493AF9" w14:textId="77777777" w:rsidR="00E51111" w:rsidRPr="00E51111" w:rsidRDefault="00E51111" w:rsidP="00E51111">
            <w:pPr>
              <w:jc w:val="center"/>
              <w:rPr>
                <w:rFonts w:ascii="Calibri" w:hAnsi="Calibri" w:cs="Calibri"/>
                <w:sz w:val="20"/>
              </w:rPr>
            </w:pPr>
            <w:r w:rsidRPr="00E51111">
              <w:rPr>
                <w:rFonts w:ascii="Calibri" w:hAnsi="Calibri" w:cs="Calibri"/>
                <w:sz w:val="20"/>
              </w:rPr>
              <w:t>0046</w:t>
            </w:r>
          </w:p>
        </w:tc>
        <w:tc>
          <w:tcPr>
            <w:tcW w:w="1276" w:type="dxa"/>
            <w:tcBorders>
              <w:top w:val="nil"/>
              <w:left w:val="nil"/>
              <w:bottom w:val="single" w:sz="4" w:space="0" w:color="auto"/>
              <w:right w:val="single" w:sz="4" w:space="0" w:color="auto"/>
            </w:tcBorders>
            <w:shd w:val="clear" w:color="auto" w:fill="auto"/>
            <w:noWrap/>
            <w:vAlign w:val="center"/>
            <w:hideMark/>
          </w:tcPr>
          <w:p w14:paraId="55682538" w14:textId="77777777" w:rsidR="00E51111" w:rsidRPr="00E51111" w:rsidRDefault="00E51111" w:rsidP="00E51111">
            <w:pPr>
              <w:jc w:val="right"/>
              <w:rPr>
                <w:rFonts w:ascii="Calibri" w:hAnsi="Calibri" w:cs="Calibri"/>
                <w:color w:val="3366FF"/>
                <w:sz w:val="20"/>
              </w:rPr>
            </w:pPr>
            <w:r w:rsidRPr="00E51111">
              <w:rPr>
                <w:rFonts w:ascii="Calibri" w:hAnsi="Calibri" w:cs="Calibri"/>
                <w:color w:val="3366FF"/>
                <w:sz w:val="20"/>
              </w:rPr>
              <w:t>55 117</w:t>
            </w:r>
          </w:p>
        </w:tc>
        <w:tc>
          <w:tcPr>
            <w:tcW w:w="1701" w:type="dxa"/>
            <w:tcBorders>
              <w:top w:val="nil"/>
              <w:left w:val="nil"/>
              <w:bottom w:val="single" w:sz="4" w:space="0" w:color="auto"/>
              <w:right w:val="single" w:sz="8" w:space="0" w:color="auto"/>
            </w:tcBorders>
            <w:shd w:val="clear" w:color="auto" w:fill="auto"/>
            <w:noWrap/>
            <w:vAlign w:val="center"/>
            <w:hideMark/>
          </w:tcPr>
          <w:p w14:paraId="1768A91E" w14:textId="77777777" w:rsidR="00E51111" w:rsidRPr="00E51111" w:rsidRDefault="00E51111" w:rsidP="00E51111">
            <w:pPr>
              <w:jc w:val="right"/>
              <w:rPr>
                <w:rFonts w:ascii="Calibri" w:hAnsi="Calibri" w:cs="Calibri"/>
                <w:color w:val="0070C0"/>
                <w:sz w:val="20"/>
              </w:rPr>
            </w:pPr>
            <w:r w:rsidRPr="00E51111">
              <w:rPr>
                <w:rFonts w:ascii="Calibri" w:hAnsi="Calibri" w:cs="Calibri"/>
                <w:color w:val="0070C0"/>
                <w:sz w:val="20"/>
              </w:rPr>
              <w:t>36 211</w:t>
            </w:r>
          </w:p>
        </w:tc>
      </w:tr>
      <w:tr w:rsidR="00E51111" w:rsidRPr="00E51111" w14:paraId="7220567D"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B254AA2"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IV.Ostatní</w:t>
            </w:r>
            <w:proofErr w:type="spellEnd"/>
            <w:r w:rsidRPr="00E51111">
              <w:rPr>
                <w:rFonts w:ascii="Calibri" w:hAnsi="Calibri" w:cs="Calibri"/>
                <w:sz w:val="20"/>
              </w:rPr>
              <w:t xml:space="preserve"> výnosy celkem</w:t>
            </w:r>
          </w:p>
        </w:tc>
        <w:tc>
          <w:tcPr>
            <w:tcW w:w="1701" w:type="dxa"/>
            <w:tcBorders>
              <w:top w:val="nil"/>
              <w:left w:val="nil"/>
              <w:bottom w:val="single" w:sz="4" w:space="0" w:color="auto"/>
              <w:right w:val="nil"/>
            </w:tcBorders>
            <w:shd w:val="clear" w:color="auto" w:fill="auto"/>
            <w:noWrap/>
            <w:vAlign w:val="center"/>
            <w:hideMark/>
          </w:tcPr>
          <w:p w14:paraId="20ACFF19" w14:textId="77777777" w:rsidR="00E51111" w:rsidRPr="00E51111" w:rsidRDefault="00E51111" w:rsidP="00E51111">
            <w:pPr>
              <w:jc w:val="center"/>
              <w:rPr>
                <w:rFonts w:ascii="Calibri" w:hAnsi="Calibri" w:cs="Calibri"/>
                <w:sz w:val="20"/>
              </w:rPr>
            </w:pPr>
            <w:r w:rsidRPr="00E51111">
              <w:rPr>
                <w:rFonts w:ascii="Calibri" w:hAnsi="Calibri" w:cs="Calibri"/>
                <w:sz w:val="20"/>
              </w:rPr>
              <w:t>ř.48 až 53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C3182F" w14:textId="77777777" w:rsidR="00E51111" w:rsidRPr="00E51111" w:rsidRDefault="00E51111" w:rsidP="00E51111">
            <w:pPr>
              <w:jc w:val="center"/>
              <w:rPr>
                <w:rFonts w:ascii="Calibri" w:hAnsi="Calibri" w:cs="Calibri"/>
                <w:sz w:val="20"/>
              </w:rPr>
            </w:pPr>
            <w:r w:rsidRPr="00E51111">
              <w:rPr>
                <w:rFonts w:ascii="Calibri" w:hAnsi="Calibri" w:cs="Calibri"/>
                <w:sz w:val="20"/>
              </w:rPr>
              <w:t>0047</w:t>
            </w:r>
          </w:p>
        </w:tc>
        <w:tc>
          <w:tcPr>
            <w:tcW w:w="1276" w:type="dxa"/>
            <w:tcBorders>
              <w:top w:val="nil"/>
              <w:left w:val="nil"/>
              <w:bottom w:val="single" w:sz="4" w:space="0" w:color="auto"/>
              <w:right w:val="single" w:sz="4" w:space="0" w:color="auto"/>
            </w:tcBorders>
            <w:shd w:val="clear" w:color="auto" w:fill="auto"/>
            <w:noWrap/>
            <w:vAlign w:val="center"/>
            <w:hideMark/>
          </w:tcPr>
          <w:p w14:paraId="02837C19"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14 348</w:t>
            </w:r>
          </w:p>
        </w:tc>
        <w:tc>
          <w:tcPr>
            <w:tcW w:w="1701" w:type="dxa"/>
            <w:tcBorders>
              <w:top w:val="nil"/>
              <w:left w:val="nil"/>
              <w:bottom w:val="single" w:sz="4" w:space="0" w:color="auto"/>
              <w:right w:val="single" w:sz="8" w:space="0" w:color="auto"/>
            </w:tcBorders>
            <w:shd w:val="clear" w:color="auto" w:fill="auto"/>
            <w:noWrap/>
            <w:vAlign w:val="center"/>
            <w:hideMark/>
          </w:tcPr>
          <w:p w14:paraId="093C8754" w14:textId="77777777" w:rsidR="00E51111" w:rsidRPr="00E51111" w:rsidRDefault="00E51111" w:rsidP="00E51111">
            <w:pPr>
              <w:jc w:val="center"/>
              <w:rPr>
                <w:rFonts w:ascii="Calibri" w:hAnsi="Calibri" w:cs="Calibri"/>
                <w:color w:val="0070C0"/>
                <w:sz w:val="20"/>
              </w:rPr>
            </w:pPr>
            <w:r w:rsidRPr="00E51111">
              <w:rPr>
                <w:rFonts w:ascii="Calibri" w:hAnsi="Calibri" w:cs="Calibri"/>
                <w:color w:val="0070C0"/>
                <w:sz w:val="20"/>
              </w:rPr>
              <w:t>1 518</w:t>
            </w:r>
          </w:p>
        </w:tc>
      </w:tr>
      <w:tr w:rsidR="00E51111" w:rsidRPr="00E51111" w14:paraId="5158B2A9"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A5D0B28" w14:textId="77777777" w:rsidR="00FF4E68" w:rsidRDefault="00E51111" w:rsidP="00E51111">
            <w:pPr>
              <w:rPr>
                <w:rFonts w:ascii="Calibri" w:hAnsi="Calibri" w:cs="Calibri"/>
                <w:sz w:val="20"/>
              </w:rPr>
            </w:pPr>
            <w:r w:rsidRPr="00E51111">
              <w:rPr>
                <w:rFonts w:ascii="Calibri" w:hAnsi="Calibri" w:cs="Calibri"/>
                <w:sz w:val="20"/>
              </w:rPr>
              <w:t xml:space="preserve">             5.Smluvní pokuty, úroky z prodlení, ostatní </w:t>
            </w:r>
          </w:p>
          <w:p w14:paraId="5DA2FA5A" w14:textId="0629C7A3"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pokuty a penále</w:t>
            </w:r>
          </w:p>
        </w:tc>
        <w:tc>
          <w:tcPr>
            <w:tcW w:w="1701" w:type="dxa"/>
            <w:tcBorders>
              <w:top w:val="nil"/>
              <w:left w:val="nil"/>
              <w:bottom w:val="single" w:sz="4" w:space="0" w:color="auto"/>
              <w:right w:val="nil"/>
            </w:tcBorders>
            <w:shd w:val="clear" w:color="auto" w:fill="auto"/>
            <w:vAlign w:val="center"/>
            <w:hideMark/>
          </w:tcPr>
          <w:p w14:paraId="506B307A" w14:textId="77777777" w:rsidR="00E51111" w:rsidRPr="00E51111" w:rsidRDefault="00E51111" w:rsidP="00E51111">
            <w:pPr>
              <w:jc w:val="center"/>
              <w:rPr>
                <w:rFonts w:ascii="Calibri" w:hAnsi="Calibri" w:cs="Calibri"/>
                <w:sz w:val="20"/>
              </w:rPr>
            </w:pPr>
            <w:r w:rsidRPr="00E51111">
              <w:rPr>
                <w:rFonts w:ascii="Calibri" w:hAnsi="Calibri" w:cs="Calibri"/>
                <w:sz w:val="20"/>
              </w:rPr>
              <w:t>641,642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2F93BC" w14:textId="77777777" w:rsidR="00E51111" w:rsidRPr="00E51111" w:rsidRDefault="00E51111" w:rsidP="00E51111">
            <w:pPr>
              <w:jc w:val="center"/>
              <w:rPr>
                <w:rFonts w:ascii="Calibri" w:hAnsi="Calibri" w:cs="Calibri"/>
                <w:sz w:val="20"/>
              </w:rPr>
            </w:pPr>
            <w:r w:rsidRPr="00E51111">
              <w:rPr>
                <w:rFonts w:ascii="Calibri" w:hAnsi="Calibri" w:cs="Calibri"/>
                <w:sz w:val="20"/>
              </w:rPr>
              <w:t>0048</w:t>
            </w:r>
          </w:p>
        </w:tc>
        <w:tc>
          <w:tcPr>
            <w:tcW w:w="1276" w:type="dxa"/>
            <w:tcBorders>
              <w:top w:val="nil"/>
              <w:left w:val="nil"/>
              <w:bottom w:val="single" w:sz="4" w:space="0" w:color="auto"/>
              <w:right w:val="single" w:sz="4" w:space="0" w:color="auto"/>
            </w:tcBorders>
            <w:shd w:val="clear" w:color="auto" w:fill="auto"/>
            <w:noWrap/>
            <w:vAlign w:val="center"/>
            <w:hideMark/>
          </w:tcPr>
          <w:p w14:paraId="2B435DDA" w14:textId="77777777" w:rsidR="00E51111" w:rsidRPr="00E51111" w:rsidRDefault="00E51111" w:rsidP="00E51111">
            <w:pPr>
              <w:jc w:val="right"/>
              <w:rPr>
                <w:rFonts w:ascii="Calibri" w:hAnsi="Calibri" w:cs="Calibri"/>
                <w:sz w:val="20"/>
              </w:rPr>
            </w:pPr>
            <w:r w:rsidRPr="00E51111">
              <w:rPr>
                <w:rFonts w:ascii="Calibri" w:hAnsi="Calibri" w:cs="Calibri"/>
                <w:sz w:val="20"/>
              </w:rPr>
              <w:t>4</w:t>
            </w:r>
          </w:p>
        </w:tc>
        <w:tc>
          <w:tcPr>
            <w:tcW w:w="1701" w:type="dxa"/>
            <w:tcBorders>
              <w:top w:val="nil"/>
              <w:left w:val="nil"/>
              <w:bottom w:val="single" w:sz="4" w:space="0" w:color="auto"/>
              <w:right w:val="single" w:sz="8" w:space="0" w:color="auto"/>
            </w:tcBorders>
            <w:shd w:val="clear" w:color="auto" w:fill="auto"/>
            <w:noWrap/>
            <w:vAlign w:val="center"/>
            <w:hideMark/>
          </w:tcPr>
          <w:p w14:paraId="527443C5" w14:textId="77777777" w:rsidR="00E51111" w:rsidRPr="00E51111" w:rsidRDefault="00E51111" w:rsidP="00E51111">
            <w:pPr>
              <w:jc w:val="right"/>
              <w:rPr>
                <w:rFonts w:ascii="Calibri" w:hAnsi="Calibri" w:cs="Calibri"/>
                <w:sz w:val="20"/>
              </w:rPr>
            </w:pPr>
            <w:r w:rsidRPr="00E51111">
              <w:rPr>
                <w:rFonts w:ascii="Calibri" w:hAnsi="Calibri" w:cs="Calibri"/>
                <w:sz w:val="20"/>
              </w:rPr>
              <w:t>84</w:t>
            </w:r>
          </w:p>
        </w:tc>
      </w:tr>
      <w:tr w:rsidR="00E51111" w:rsidRPr="00E51111" w14:paraId="4BABD0AE"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52CACBEB" w14:textId="77777777" w:rsidR="00E51111" w:rsidRPr="00E51111" w:rsidRDefault="00E51111" w:rsidP="00E51111">
            <w:pPr>
              <w:rPr>
                <w:rFonts w:ascii="Calibri" w:hAnsi="Calibri" w:cs="Calibri"/>
                <w:sz w:val="20"/>
              </w:rPr>
            </w:pPr>
            <w:r w:rsidRPr="00E51111">
              <w:rPr>
                <w:rFonts w:ascii="Calibri" w:hAnsi="Calibri" w:cs="Calibri"/>
                <w:sz w:val="20"/>
              </w:rPr>
              <w:t xml:space="preserve">             6.Platby za odepsané pohledávky</w:t>
            </w:r>
          </w:p>
        </w:tc>
        <w:tc>
          <w:tcPr>
            <w:tcW w:w="1701" w:type="dxa"/>
            <w:tcBorders>
              <w:top w:val="nil"/>
              <w:left w:val="nil"/>
              <w:bottom w:val="single" w:sz="4" w:space="0" w:color="auto"/>
              <w:right w:val="nil"/>
            </w:tcBorders>
            <w:shd w:val="clear" w:color="auto" w:fill="auto"/>
            <w:noWrap/>
            <w:vAlign w:val="center"/>
            <w:hideMark/>
          </w:tcPr>
          <w:p w14:paraId="48FDDDFF" w14:textId="77777777" w:rsidR="00E51111" w:rsidRPr="00E51111" w:rsidRDefault="00E51111" w:rsidP="00E51111">
            <w:pPr>
              <w:jc w:val="center"/>
              <w:rPr>
                <w:rFonts w:ascii="Calibri" w:hAnsi="Calibri" w:cs="Calibri"/>
                <w:sz w:val="20"/>
              </w:rPr>
            </w:pPr>
            <w:r w:rsidRPr="00E51111">
              <w:rPr>
                <w:rFonts w:ascii="Calibri" w:hAnsi="Calibri" w:cs="Calibri"/>
                <w:sz w:val="20"/>
              </w:rPr>
              <w:t>643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3A617E" w14:textId="77777777" w:rsidR="00E51111" w:rsidRPr="00E51111" w:rsidRDefault="00E51111" w:rsidP="00E51111">
            <w:pPr>
              <w:jc w:val="center"/>
              <w:rPr>
                <w:rFonts w:ascii="Calibri" w:hAnsi="Calibri" w:cs="Calibri"/>
                <w:sz w:val="20"/>
              </w:rPr>
            </w:pPr>
            <w:r w:rsidRPr="00E51111">
              <w:rPr>
                <w:rFonts w:ascii="Calibri" w:hAnsi="Calibri" w:cs="Calibri"/>
                <w:sz w:val="20"/>
              </w:rPr>
              <w:t>0049</w:t>
            </w:r>
          </w:p>
        </w:tc>
        <w:tc>
          <w:tcPr>
            <w:tcW w:w="1276" w:type="dxa"/>
            <w:tcBorders>
              <w:top w:val="nil"/>
              <w:left w:val="nil"/>
              <w:bottom w:val="single" w:sz="4" w:space="0" w:color="auto"/>
              <w:right w:val="single" w:sz="4" w:space="0" w:color="auto"/>
            </w:tcBorders>
            <w:shd w:val="clear" w:color="auto" w:fill="auto"/>
            <w:noWrap/>
            <w:vAlign w:val="center"/>
            <w:hideMark/>
          </w:tcPr>
          <w:p w14:paraId="30BB0128" w14:textId="77777777" w:rsidR="00E51111" w:rsidRPr="00E51111" w:rsidRDefault="00E51111" w:rsidP="00E51111">
            <w:pPr>
              <w:jc w:val="right"/>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112821F8" w14:textId="77777777" w:rsidR="00E51111" w:rsidRPr="00E51111" w:rsidRDefault="00E51111" w:rsidP="00E51111">
            <w:pPr>
              <w:jc w:val="right"/>
              <w:rPr>
                <w:rFonts w:ascii="Calibri" w:hAnsi="Calibri" w:cs="Calibri"/>
                <w:sz w:val="20"/>
              </w:rPr>
            </w:pPr>
            <w:r w:rsidRPr="00E51111">
              <w:rPr>
                <w:rFonts w:ascii="Calibri" w:hAnsi="Calibri" w:cs="Calibri"/>
                <w:sz w:val="20"/>
              </w:rPr>
              <w:t> </w:t>
            </w:r>
          </w:p>
        </w:tc>
      </w:tr>
      <w:tr w:rsidR="00E51111" w:rsidRPr="00E51111" w14:paraId="2058EC44"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197175C9" w14:textId="77777777" w:rsidR="00E51111" w:rsidRPr="00E51111" w:rsidRDefault="00E51111" w:rsidP="00E51111">
            <w:pPr>
              <w:rPr>
                <w:rFonts w:ascii="Calibri" w:hAnsi="Calibri" w:cs="Calibri"/>
                <w:sz w:val="20"/>
              </w:rPr>
            </w:pPr>
            <w:r w:rsidRPr="00E51111">
              <w:rPr>
                <w:rFonts w:ascii="Calibri" w:hAnsi="Calibri" w:cs="Calibri"/>
                <w:sz w:val="20"/>
              </w:rPr>
              <w:t xml:space="preserve">             7.Výnosové úroky</w:t>
            </w:r>
          </w:p>
        </w:tc>
        <w:tc>
          <w:tcPr>
            <w:tcW w:w="1701" w:type="dxa"/>
            <w:tcBorders>
              <w:top w:val="nil"/>
              <w:left w:val="nil"/>
              <w:bottom w:val="single" w:sz="4" w:space="0" w:color="auto"/>
              <w:right w:val="single" w:sz="4" w:space="0" w:color="auto"/>
            </w:tcBorders>
            <w:shd w:val="clear" w:color="auto" w:fill="auto"/>
            <w:noWrap/>
            <w:vAlign w:val="center"/>
            <w:hideMark/>
          </w:tcPr>
          <w:p w14:paraId="30C059F1" w14:textId="77777777" w:rsidR="00E51111" w:rsidRPr="00E51111" w:rsidRDefault="00E51111" w:rsidP="00E51111">
            <w:pPr>
              <w:jc w:val="center"/>
              <w:rPr>
                <w:rFonts w:ascii="Calibri" w:hAnsi="Calibri" w:cs="Calibri"/>
                <w:sz w:val="20"/>
              </w:rPr>
            </w:pPr>
            <w:r w:rsidRPr="00E51111">
              <w:rPr>
                <w:rFonts w:ascii="Calibri" w:hAnsi="Calibri" w:cs="Calibri"/>
                <w:sz w:val="20"/>
              </w:rPr>
              <w:t>644</w:t>
            </w:r>
          </w:p>
        </w:tc>
        <w:tc>
          <w:tcPr>
            <w:tcW w:w="992" w:type="dxa"/>
            <w:tcBorders>
              <w:top w:val="nil"/>
              <w:left w:val="nil"/>
              <w:bottom w:val="single" w:sz="4" w:space="0" w:color="auto"/>
              <w:right w:val="single" w:sz="4" w:space="0" w:color="auto"/>
            </w:tcBorders>
            <w:shd w:val="clear" w:color="auto" w:fill="auto"/>
            <w:noWrap/>
            <w:vAlign w:val="center"/>
            <w:hideMark/>
          </w:tcPr>
          <w:p w14:paraId="5E4735AF" w14:textId="77777777" w:rsidR="00E51111" w:rsidRPr="00E51111" w:rsidRDefault="00E51111" w:rsidP="00E51111">
            <w:pPr>
              <w:jc w:val="center"/>
              <w:rPr>
                <w:rFonts w:ascii="Calibri" w:hAnsi="Calibri" w:cs="Calibri"/>
                <w:sz w:val="20"/>
              </w:rPr>
            </w:pPr>
            <w:r w:rsidRPr="00E51111">
              <w:rPr>
                <w:rFonts w:ascii="Calibri" w:hAnsi="Calibri" w:cs="Calibri"/>
                <w:sz w:val="20"/>
              </w:rPr>
              <w:t>0050</w:t>
            </w:r>
          </w:p>
        </w:tc>
        <w:tc>
          <w:tcPr>
            <w:tcW w:w="1276" w:type="dxa"/>
            <w:tcBorders>
              <w:top w:val="nil"/>
              <w:left w:val="nil"/>
              <w:bottom w:val="single" w:sz="4" w:space="0" w:color="auto"/>
              <w:right w:val="single" w:sz="4" w:space="0" w:color="auto"/>
            </w:tcBorders>
            <w:shd w:val="clear" w:color="auto" w:fill="auto"/>
            <w:noWrap/>
            <w:vAlign w:val="center"/>
            <w:hideMark/>
          </w:tcPr>
          <w:p w14:paraId="6CE3712F" w14:textId="77777777" w:rsidR="00E51111" w:rsidRPr="00E51111" w:rsidRDefault="00E51111" w:rsidP="00E51111">
            <w:pPr>
              <w:jc w:val="right"/>
              <w:rPr>
                <w:rFonts w:ascii="Calibri" w:hAnsi="Calibri" w:cs="Calibri"/>
                <w:color w:val="3366FF"/>
                <w:sz w:val="20"/>
              </w:rPr>
            </w:pPr>
            <w:r w:rsidRPr="00E51111">
              <w:rPr>
                <w:rFonts w:ascii="Calibri" w:hAnsi="Calibri" w:cs="Calibri"/>
                <w:color w:val="3366FF"/>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6C7A0684" w14:textId="77777777" w:rsidR="00E51111" w:rsidRPr="00E51111" w:rsidRDefault="00E51111" w:rsidP="00E51111">
            <w:pPr>
              <w:jc w:val="right"/>
              <w:rPr>
                <w:rFonts w:ascii="Calibri" w:hAnsi="Calibri" w:cs="Calibri"/>
                <w:color w:val="3366FF"/>
                <w:sz w:val="20"/>
              </w:rPr>
            </w:pPr>
            <w:r w:rsidRPr="00E51111">
              <w:rPr>
                <w:rFonts w:ascii="Calibri" w:hAnsi="Calibri" w:cs="Calibri"/>
                <w:color w:val="3366FF"/>
                <w:sz w:val="20"/>
              </w:rPr>
              <w:t> </w:t>
            </w:r>
          </w:p>
        </w:tc>
      </w:tr>
      <w:tr w:rsidR="00E51111" w:rsidRPr="00E51111" w14:paraId="1F480A6F"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E6CBF5A" w14:textId="77777777" w:rsidR="00E51111" w:rsidRPr="00E51111" w:rsidRDefault="00E51111" w:rsidP="00E51111">
            <w:pPr>
              <w:rPr>
                <w:rFonts w:ascii="Calibri" w:hAnsi="Calibri" w:cs="Calibri"/>
                <w:sz w:val="20"/>
              </w:rPr>
            </w:pPr>
            <w:r w:rsidRPr="00E51111">
              <w:rPr>
                <w:rFonts w:ascii="Calibri" w:hAnsi="Calibri" w:cs="Calibri"/>
                <w:sz w:val="20"/>
              </w:rPr>
              <w:t xml:space="preserve">             8.Kursové zisky</w:t>
            </w:r>
          </w:p>
        </w:tc>
        <w:tc>
          <w:tcPr>
            <w:tcW w:w="1701" w:type="dxa"/>
            <w:tcBorders>
              <w:top w:val="nil"/>
              <w:left w:val="nil"/>
              <w:bottom w:val="single" w:sz="4" w:space="0" w:color="auto"/>
              <w:right w:val="single" w:sz="4" w:space="0" w:color="auto"/>
            </w:tcBorders>
            <w:shd w:val="clear" w:color="auto" w:fill="auto"/>
            <w:noWrap/>
            <w:vAlign w:val="center"/>
            <w:hideMark/>
          </w:tcPr>
          <w:p w14:paraId="7CF5A094" w14:textId="77777777" w:rsidR="00E51111" w:rsidRPr="00E51111" w:rsidRDefault="00E51111" w:rsidP="00E51111">
            <w:pPr>
              <w:jc w:val="center"/>
              <w:rPr>
                <w:rFonts w:ascii="Calibri" w:hAnsi="Calibri" w:cs="Calibri"/>
                <w:sz w:val="20"/>
              </w:rPr>
            </w:pPr>
            <w:r w:rsidRPr="00E51111">
              <w:rPr>
                <w:rFonts w:ascii="Calibri" w:hAnsi="Calibri" w:cs="Calibri"/>
                <w:sz w:val="20"/>
              </w:rPr>
              <w:t>645</w:t>
            </w:r>
          </w:p>
        </w:tc>
        <w:tc>
          <w:tcPr>
            <w:tcW w:w="992" w:type="dxa"/>
            <w:tcBorders>
              <w:top w:val="nil"/>
              <w:left w:val="nil"/>
              <w:bottom w:val="single" w:sz="4" w:space="0" w:color="auto"/>
              <w:right w:val="single" w:sz="4" w:space="0" w:color="auto"/>
            </w:tcBorders>
            <w:shd w:val="clear" w:color="auto" w:fill="auto"/>
            <w:noWrap/>
            <w:vAlign w:val="center"/>
            <w:hideMark/>
          </w:tcPr>
          <w:p w14:paraId="761E5981" w14:textId="77777777" w:rsidR="00E51111" w:rsidRPr="00E51111" w:rsidRDefault="00E51111" w:rsidP="00E51111">
            <w:pPr>
              <w:jc w:val="center"/>
              <w:rPr>
                <w:rFonts w:ascii="Calibri" w:hAnsi="Calibri" w:cs="Calibri"/>
                <w:sz w:val="20"/>
              </w:rPr>
            </w:pPr>
            <w:r w:rsidRPr="00E51111">
              <w:rPr>
                <w:rFonts w:ascii="Calibri" w:hAnsi="Calibri" w:cs="Calibri"/>
                <w:sz w:val="20"/>
              </w:rPr>
              <w:t>0051</w:t>
            </w:r>
          </w:p>
        </w:tc>
        <w:tc>
          <w:tcPr>
            <w:tcW w:w="1276" w:type="dxa"/>
            <w:tcBorders>
              <w:top w:val="nil"/>
              <w:left w:val="nil"/>
              <w:bottom w:val="single" w:sz="4" w:space="0" w:color="auto"/>
              <w:right w:val="single" w:sz="4" w:space="0" w:color="auto"/>
            </w:tcBorders>
            <w:shd w:val="clear" w:color="auto" w:fill="auto"/>
            <w:noWrap/>
            <w:vAlign w:val="center"/>
            <w:hideMark/>
          </w:tcPr>
          <w:p w14:paraId="055CA0EE" w14:textId="77777777" w:rsidR="00E51111" w:rsidRPr="00E51111" w:rsidRDefault="00E51111" w:rsidP="00E51111">
            <w:pPr>
              <w:jc w:val="right"/>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4D966FB3" w14:textId="77777777" w:rsidR="00E51111" w:rsidRPr="00E51111" w:rsidRDefault="00E51111" w:rsidP="00E51111">
            <w:pPr>
              <w:jc w:val="right"/>
              <w:rPr>
                <w:rFonts w:ascii="Calibri" w:hAnsi="Calibri" w:cs="Calibri"/>
                <w:sz w:val="20"/>
              </w:rPr>
            </w:pPr>
            <w:r w:rsidRPr="00E51111">
              <w:rPr>
                <w:rFonts w:ascii="Calibri" w:hAnsi="Calibri" w:cs="Calibri"/>
                <w:sz w:val="20"/>
              </w:rPr>
              <w:t> </w:t>
            </w:r>
          </w:p>
        </w:tc>
      </w:tr>
      <w:tr w:rsidR="00E51111" w:rsidRPr="00E51111" w14:paraId="5A833AB4"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9C50716" w14:textId="77777777" w:rsidR="00E51111" w:rsidRPr="00E51111" w:rsidRDefault="00E51111" w:rsidP="00E51111">
            <w:pPr>
              <w:rPr>
                <w:rFonts w:ascii="Calibri" w:hAnsi="Calibri" w:cs="Calibri"/>
                <w:sz w:val="20"/>
              </w:rPr>
            </w:pPr>
            <w:r w:rsidRPr="00E51111">
              <w:rPr>
                <w:rFonts w:ascii="Calibri" w:hAnsi="Calibri" w:cs="Calibri"/>
                <w:sz w:val="20"/>
              </w:rPr>
              <w:t xml:space="preserve">             9.Zúčtování fondů</w:t>
            </w:r>
          </w:p>
        </w:tc>
        <w:tc>
          <w:tcPr>
            <w:tcW w:w="1701" w:type="dxa"/>
            <w:tcBorders>
              <w:top w:val="nil"/>
              <w:left w:val="nil"/>
              <w:bottom w:val="single" w:sz="4" w:space="0" w:color="auto"/>
              <w:right w:val="single" w:sz="4" w:space="0" w:color="auto"/>
            </w:tcBorders>
            <w:shd w:val="clear" w:color="auto" w:fill="auto"/>
            <w:noWrap/>
            <w:vAlign w:val="center"/>
            <w:hideMark/>
          </w:tcPr>
          <w:p w14:paraId="06ADAAC4" w14:textId="77777777" w:rsidR="00E51111" w:rsidRPr="00E51111" w:rsidRDefault="00E51111" w:rsidP="00E51111">
            <w:pPr>
              <w:jc w:val="center"/>
              <w:rPr>
                <w:rFonts w:ascii="Calibri" w:hAnsi="Calibri" w:cs="Calibri"/>
                <w:sz w:val="20"/>
              </w:rPr>
            </w:pPr>
            <w:r w:rsidRPr="00E51111">
              <w:rPr>
                <w:rFonts w:ascii="Calibri" w:hAnsi="Calibri" w:cs="Calibri"/>
                <w:sz w:val="20"/>
              </w:rPr>
              <w:t>648</w:t>
            </w:r>
          </w:p>
        </w:tc>
        <w:tc>
          <w:tcPr>
            <w:tcW w:w="992" w:type="dxa"/>
            <w:tcBorders>
              <w:top w:val="nil"/>
              <w:left w:val="nil"/>
              <w:bottom w:val="single" w:sz="4" w:space="0" w:color="auto"/>
              <w:right w:val="single" w:sz="4" w:space="0" w:color="auto"/>
            </w:tcBorders>
            <w:shd w:val="clear" w:color="auto" w:fill="auto"/>
            <w:noWrap/>
            <w:vAlign w:val="center"/>
            <w:hideMark/>
          </w:tcPr>
          <w:p w14:paraId="4F7CD787" w14:textId="77777777" w:rsidR="00E51111" w:rsidRPr="00E51111" w:rsidRDefault="00E51111" w:rsidP="00E51111">
            <w:pPr>
              <w:jc w:val="center"/>
              <w:rPr>
                <w:rFonts w:ascii="Calibri" w:hAnsi="Calibri" w:cs="Calibri"/>
                <w:sz w:val="20"/>
              </w:rPr>
            </w:pPr>
            <w:r w:rsidRPr="00E51111">
              <w:rPr>
                <w:rFonts w:ascii="Calibri" w:hAnsi="Calibri" w:cs="Calibri"/>
                <w:sz w:val="20"/>
              </w:rPr>
              <w:t>0052</w:t>
            </w:r>
          </w:p>
        </w:tc>
        <w:tc>
          <w:tcPr>
            <w:tcW w:w="1276" w:type="dxa"/>
            <w:tcBorders>
              <w:top w:val="nil"/>
              <w:left w:val="nil"/>
              <w:bottom w:val="single" w:sz="4" w:space="0" w:color="auto"/>
              <w:right w:val="single" w:sz="4" w:space="0" w:color="auto"/>
            </w:tcBorders>
            <w:shd w:val="clear" w:color="auto" w:fill="auto"/>
            <w:noWrap/>
            <w:vAlign w:val="center"/>
            <w:hideMark/>
          </w:tcPr>
          <w:p w14:paraId="036523F9" w14:textId="77777777" w:rsidR="00E51111" w:rsidRPr="00E51111" w:rsidRDefault="00E51111" w:rsidP="00E51111">
            <w:pPr>
              <w:jc w:val="right"/>
              <w:rPr>
                <w:rFonts w:ascii="Calibri" w:hAnsi="Calibri" w:cs="Calibri"/>
                <w:sz w:val="20"/>
              </w:rPr>
            </w:pPr>
            <w:r w:rsidRPr="00E51111">
              <w:rPr>
                <w:rFonts w:ascii="Calibri" w:hAnsi="Calibri" w:cs="Calibri"/>
                <w:sz w:val="20"/>
              </w:rPr>
              <w:t>2 099</w:t>
            </w:r>
          </w:p>
        </w:tc>
        <w:tc>
          <w:tcPr>
            <w:tcW w:w="1701" w:type="dxa"/>
            <w:tcBorders>
              <w:top w:val="nil"/>
              <w:left w:val="nil"/>
              <w:bottom w:val="single" w:sz="4" w:space="0" w:color="auto"/>
              <w:right w:val="single" w:sz="8" w:space="0" w:color="auto"/>
            </w:tcBorders>
            <w:shd w:val="clear" w:color="auto" w:fill="auto"/>
            <w:noWrap/>
            <w:vAlign w:val="center"/>
            <w:hideMark/>
          </w:tcPr>
          <w:p w14:paraId="5A21B756" w14:textId="77777777" w:rsidR="00E51111" w:rsidRPr="00E51111" w:rsidRDefault="00E51111" w:rsidP="00E51111">
            <w:pPr>
              <w:jc w:val="right"/>
              <w:rPr>
                <w:rFonts w:ascii="Calibri" w:hAnsi="Calibri" w:cs="Calibri"/>
                <w:sz w:val="20"/>
              </w:rPr>
            </w:pPr>
            <w:r w:rsidRPr="00E51111">
              <w:rPr>
                <w:rFonts w:ascii="Calibri" w:hAnsi="Calibri" w:cs="Calibri"/>
                <w:sz w:val="20"/>
              </w:rPr>
              <w:t>1 404</w:t>
            </w:r>
          </w:p>
        </w:tc>
      </w:tr>
      <w:tr w:rsidR="00E51111" w:rsidRPr="00E51111" w14:paraId="52F3D7B4"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776FEAC5" w14:textId="77777777" w:rsidR="00E51111" w:rsidRPr="00E51111" w:rsidRDefault="00E51111" w:rsidP="00E51111">
            <w:pPr>
              <w:rPr>
                <w:rFonts w:ascii="Calibri" w:hAnsi="Calibri" w:cs="Calibri"/>
                <w:sz w:val="20"/>
              </w:rPr>
            </w:pPr>
            <w:r w:rsidRPr="00E51111">
              <w:rPr>
                <w:rFonts w:ascii="Calibri" w:hAnsi="Calibri" w:cs="Calibri"/>
                <w:sz w:val="20"/>
              </w:rPr>
              <w:t xml:space="preserve">             10.Jiné ostatní výnosy</w:t>
            </w:r>
          </w:p>
        </w:tc>
        <w:tc>
          <w:tcPr>
            <w:tcW w:w="1701" w:type="dxa"/>
            <w:tcBorders>
              <w:top w:val="nil"/>
              <w:left w:val="nil"/>
              <w:bottom w:val="single" w:sz="4" w:space="0" w:color="auto"/>
              <w:right w:val="single" w:sz="4" w:space="0" w:color="auto"/>
            </w:tcBorders>
            <w:shd w:val="clear" w:color="auto" w:fill="auto"/>
            <w:noWrap/>
            <w:vAlign w:val="center"/>
            <w:hideMark/>
          </w:tcPr>
          <w:p w14:paraId="1B8E908A" w14:textId="77777777" w:rsidR="00E51111" w:rsidRPr="00E51111" w:rsidRDefault="00E51111" w:rsidP="00E51111">
            <w:pPr>
              <w:jc w:val="center"/>
              <w:rPr>
                <w:rFonts w:ascii="Calibri" w:hAnsi="Calibri" w:cs="Calibri"/>
                <w:sz w:val="20"/>
              </w:rPr>
            </w:pPr>
            <w:r w:rsidRPr="00E51111">
              <w:rPr>
                <w:rFonts w:ascii="Calibri" w:hAnsi="Calibri" w:cs="Calibri"/>
                <w:sz w:val="20"/>
              </w:rPr>
              <w:t>649</w:t>
            </w:r>
          </w:p>
        </w:tc>
        <w:tc>
          <w:tcPr>
            <w:tcW w:w="992" w:type="dxa"/>
            <w:tcBorders>
              <w:top w:val="nil"/>
              <w:left w:val="nil"/>
              <w:bottom w:val="single" w:sz="4" w:space="0" w:color="auto"/>
              <w:right w:val="single" w:sz="4" w:space="0" w:color="auto"/>
            </w:tcBorders>
            <w:shd w:val="clear" w:color="auto" w:fill="auto"/>
            <w:noWrap/>
            <w:vAlign w:val="center"/>
            <w:hideMark/>
          </w:tcPr>
          <w:p w14:paraId="474BB31B" w14:textId="77777777" w:rsidR="00E51111" w:rsidRPr="00E51111" w:rsidRDefault="00E51111" w:rsidP="00E51111">
            <w:pPr>
              <w:jc w:val="center"/>
              <w:rPr>
                <w:rFonts w:ascii="Calibri" w:hAnsi="Calibri" w:cs="Calibri"/>
                <w:sz w:val="20"/>
              </w:rPr>
            </w:pPr>
            <w:r w:rsidRPr="00E51111">
              <w:rPr>
                <w:rFonts w:ascii="Calibri" w:hAnsi="Calibri" w:cs="Calibri"/>
                <w:sz w:val="20"/>
              </w:rPr>
              <w:t>0053</w:t>
            </w:r>
          </w:p>
        </w:tc>
        <w:tc>
          <w:tcPr>
            <w:tcW w:w="1276" w:type="dxa"/>
            <w:tcBorders>
              <w:top w:val="nil"/>
              <w:left w:val="nil"/>
              <w:bottom w:val="single" w:sz="4" w:space="0" w:color="auto"/>
              <w:right w:val="single" w:sz="4" w:space="0" w:color="auto"/>
            </w:tcBorders>
            <w:shd w:val="clear" w:color="auto" w:fill="auto"/>
            <w:noWrap/>
            <w:vAlign w:val="center"/>
            <w:hideMark/>
          </w:tcPr>
          <w:p w14:paraId="3E22FCC2" w14:textId="77777777" w:rsidR="00E51111" w:rsidRPr="00E51111" w:rsidRDefault="00E51111" w:rsidP="00E51111">
            <w:pPr>
              <w:jc w:val="right"/>
              <w:rPr>
                <w:rFonts w:ascii="Calibri" w:hAnsi="Calibri" w:cs="Calibri"/>
                <w:sz w:val="20"/>
              </w:rPr>
            </w:pPr>
            <w:r w:rsidRPr="00E51111">
              <w:rPr>
                <w:rFonts w:ascii="Calibri" w:hAnsi="Calibri" w:cs="Calibri"/>
                <w:sz w:val="20"/>
              </w:rPr>
              <w:t>12 245</w:t>
            </w:r>
          </w:p>
        </w:tc>
        <w:tc>
          <w:tcPr>
            <w:tcW w:w="1701" w:type="dxa"/>
            <w:tcBorders>
              <w:top w:val="nil"/>
              <w:left w:val="nil"/>
              <w:bottom w:val="single" w:sz="4" w:space="0" w:color="auto"/>
              <w:right w:val="single" w:sz="8" w:space="0" w:color="auto"/>
            </w:tcBorders>
            <w:shd w:val="clear" w:color="auto" w:fill="auto"/>
            <w:noWrap/>
            <w:vAlign w:val="center"/>
            <w:hideMark/>
          </w:tcPr>
          <w:p w14:paraId="5F47722B" w14:textId="77777777" w:rsidR="00E51111" w:rsidRPr="00E51111" w:rsidRDefault="00E51111" w:rsidP="00E51111">
            <w:pPr>
              <w:jc w:val="right"/>
              <w:rPr>
                <w:rFonts w:ascii="Calibri" w:hAnsi="Calibri" w:cs="Calibri"/>
                <w:sz w:val="20"/>
              </w:rPr>
            </w:pPr>
            <w:r w:rsidRPr="00E51111">
              <w:rPr>
                <w:rFonts w:ascii="Calibri" w:hAnsi="Calibri" w:cs="Calibri"/>
                <w:sz w:val="20"/>
              </w:rPr>
              <w:t>30</w:t>
            </w:r>
          </w:p>
        </w:tc>
      </w:tr>
      <w:tr w:rsidR="00E51111" w:rsidRPr="00E51111" w14:paraId="4447B1A7"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6FA6E66F" w14:textId="77777777" w:rsidR="00E51111" w:rsidRPr="00E51111" w:rsidRDefault="00E51111" w:rsidP="00E51111">
            <w:pPr>
              <w:rPr>
                <w:rFonts w:ascii="Calibri" w:hAnsi="Calibri" w:cs="Calibri"/>
                <w:sz w:val="20"/>
              </w:rPr>
            </w:pPr>
            <w:r w:rsidRPr="00E51111">
              <w:rPr>
                <w:rFonts w:ascii="Calibri" w:hAnsi="Calibri" w:cs="Calibri"/>
                <w:sz w:val="20"/>
              </w:rPr>
              <w:t xml:space="preserve">       </w:t>
            </w:r>
            <w:proofErr w:type="spellStart"/>
            <w:r w:rsidRPr="00E51111">
              <w:rPr>
                <w:rFonts w:ascii="Calibri" w:hAnsi="Calibri" w:cs="Calibri"/>
                <w:sz w:val="20"/>
              </w:rPr>
              <w:t>V.Tržby</w:t>
            </w:r>
            <w:proofErr w:type="spellEnd"/>
            <w:r w:rsidRPr="00E51111">
              <w:rPr>
                <w:rFonts w:ascii="Calibri" w:hAnsi="Calibri" w:cs="Calibri"/>
                <w:sz w:val="20"/>
              </w:rPr>
              <w:t xml:space="preserve"> z prodeje majetku</w:t>
            </w:r>
          </w:p>
        </w:tc>
        <w:tc>
          <w:tcPr>
            <w:tcW w:w="1701" w:type="dxa"/>
            <w:tcBorders>
              <w:top w:val="nil"/>
              <w:left w:val="nil"/>
              <w:bottom w:val="single" w:sz="4" w:space="0" w:color="auto"/>
              <w:right w:val="nil"/>
            </w:tcBorders>
            <w:shd w:val="clear" w:color="auto" w:fill="auto"/>
            <w:noWrap/>
            <w:vAlign w:val="center"/>
            <w:hideMark/>
          </w:tcPr>
          <w:p w14:paraId="70E32C8D" w14:textId="77777777" w:rsidR="00E51111" w:rsidRPr="00E51111" w:rsidRDefault="00E51111" w:rsidP="00E51111">
            <w:pPr>
              <w:jc w:val="center"/>
              <w:rPr>
                <w:rFonts w:ascii="Calibri" w:hAnsi="Calibri" w:cs="Calibri"/>
                <w:sz w:val="20"/>
              </w:rPr>
            </w:pPr>
            <w:r w:rsidRPr="00E51111">
              <w:rPr>
                <w:rFonts w:ascii="Calibri" w:hAnsi="Calibri" w:cs="Calibri"/>
                <w:sz w:val="20"/>
              </w:rPr>
              <w:t>ř.55 až 59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63123B8" w14:textId="77777777" w:rsidR="00E51111" w:rsidRPr="00E51111" w:rsidRDefault="00E51111" w:rsidP="00E51111">
            <w:pPr>
              <w:jc w:val="center"/>
              <w:rPr>
                <w:rFonts w:ascii="Calibri" w:hAnsi="Calibri" w:cs="Calibri"/>
                <w:sz w:val="20"/>
              </w:rPr>
            </w:pPr>
            <w:r w:rsidRPr="00E51111">
              <w:rPr>
                <w:rFonts w:ascii="Calibri" w:hAnsi="Calibri" w:cs="Calibri"/>
                <w:sz w:val="20"/>
              </w:rPr>
              <w:t>0054</w:t>
            </w:r>
          </w:p>
        </w:tc>
        <w:tc>
          <w:tcPr>
            <w:tcW w:w="1276" w:type="dxa"/>
            <w:tcBorders>
              <w:top w:val="nil"/>
              <w:left w:val="nil"/>
              <w:bottom w:val="single" w:sz="4" w:space="0" w:color="auto"/>
              <w:right w:val="single" w:sz="4" w:space="0" w:color="auto"/>
            </w:tcBorders>
            <w:shd w:val="clear" w:color="auto" w:fill="auto"/>
            <w:noWrap/>
            <w:vAlign w:val="center"/>
            <w:hideMark/>
          </w:tcPr>
          <w:p w14:paraId="3634257B"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5</w:t>
            </w:r>
          </w:p>
        </w:tc>
        <w:tc>
          <w:tcPr>
            <w:tcW w:w="1701" w:type="dxa"/>
            <w:tcBorders>
              <w:top w:val="nil"/>
              <w:left w:val="nil"/>
              <w:bottom w:val="single" w:sz="4" w:space="0" w:color="auto"/>
              <w:right w:val="single" w:sz="8" w:space="0" w:color="auto"/>
            </w:tcBorders>
            <w:shd w:val="clear" w:color="auto" w:fill="auto"/>
            <w:noWrap/>
            <w:vAlign w:val="center"/>
            <w:hideMark/>
          </w:tcPr>
          <w:p w14:paraId="098EBF25" w14:textId="77777777" w:rsidR="00E51111" w:rsidRPr="00E51111" w:rsidRDefault="00E51111" w:rsidP="00E51111">
            <w:pPr>
              <w:jc w:val="center"/>
              <w:rPr>
                <w:rFonts w:ascii="Calibri" w:hAnsi="Calibri" w:cs="Calibri"/>
                <w:color w:val="0070C0"/>
                <w:sz w:val="20"/>
              </w:rPr>
            </w:pPr>
            <w:r w:rsidRPr="00E51111">
              <w:rPr>
                <w:rFonts w:ascii="Calibri" w:hAnsi="Calibri" w:cs="Calibri"/>
                <w:color w:val="0070C0"/>
                <w:sz w:val="20"/>
              </w:rPr>
              <w:t>27</w:t>
            </w:r>
          </w:p>
        </w:tc>
      </w:tr>
      <w:tr w:rsidR="00E51111" w:rsidRPr="00E51111" w14:paraId="647D68A1"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22D7633" w14:textId="77777777" w:rsidR="00FF4E68" w:rsidRDefault="00E51111" w:rsidP="00E51111">
            <w:pPr>
              <w:rPr>
                <w:rFonts w:ascii="Calibri" w:hAnsi="Calibri" w:cs="Calibri"/>
                <w:sz w:val="20"/>
              </w:rPr>
            </w:pPr>
            <w:r w:rsidRPr="00E51111">
              <w:rPr>
                <w:rFonts w:ascii="Calibri" w:hAnsi="Calibri" w:cs="Calibri"/>
                <w:sz w:val="20"/>
              </w:rPr>
              <w:t xml:space="preserve">             11.Tržby z prodeje </w:t>
            </w:r>
            <w:proofErr w:type="spellStart"/>
            <w:r w:rsidRPr="00E51111">
              <w:rPr>
                <w:rFonts w:ascii="Calibri" w:hAnsi="Calibri" w:cs="Calibri"/>
                <w:sz w:val="20"/>
              </w:rPr>
              <w:t>dlouh</w:t>
            </w:r>
            <w:proofErr w:type="spellEnd"/>
            <w:r w:rsidRPr="00E51111">
              <w:rPr>
                <w:rFonts w:ascii="Calibri" w:hAnsi="Calibri" w:cs="Calibri"/>
                <w:sz w:val="20"/>
              </w:rPr>
              <w:t xml:space="preserve">. nehmotného a </w:t>
            </w:r>
          </w:p>
          <w:p w14:paraId="0D772AE3" w14:textId="76FEDA98"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hmotného majetku</w:t>
            </w:r>
          </w:p>
        </w:tc>
        <w:tc>
          <w:tcPr>
            <w:tcW w:w="1701" w:type="dxa"/>
            <w:tcBorders>
              <w:top w:val="nil"/>
              <w:left w:val="nil"/>
              <w:bottom w:val="single" w:sz="4" w:space="0" w:color="auto"/>
              <w:right w:val="single" w:sz="4" w:space="0" w:color="auto"/>
            </w:tcBorders>
            <w:shd w:val="clear" w:color="auto" w:fill="auto"/>
            <w:noWrap/>
            <w:vAlign w:val="center"/>
            <w:hideMark/>
          </w:tcPr>
          <w:p w14:paraId="2FB50A6D" w14:textId="77777777" w:rsidR="00E51111" w:rsidRPr="00E51111" w:rsidRDefault="00E51111" w:rsidP="00E51111">
            <w:pPr>
              <w:jc w:val="center"/>
              <w:rPr>
                <w:rFonts w:ascii="Calibri" w:hAnsi="Calibri" w:cs="Calibri"/>
                <w:sz w:val="20"/>
              </w:rPr>
            </w:pPr>
            <w:r w:rsidRPr="00E51111">
              <w:rPr>
                <w:rFonts w:ascii="Calibri" w:hAnsi="Calibri" w:cs="Calibri"/>
                <w:sz w:val="20"/>
              </w:rPr>
              <w:t>652</w:t>
            </w:r>
          </w:p>
        </w:tc>
        <w:tc>
          <w:tcPr>
            <w:tcW w:w="992" w:type="dxa"/>
            <w:tcBorders>
              <w:top w:val="nil"/>
              <w:left w:val="nil"/>
              <w:bottom w:val="single" w:sz="4" w:space="0" w:color="auto"/>
              <w:right w:val="single" w:sz="4" w:space="0" w:color="auto"/>
            </w:tcBorders>
            <w:shd w:val="clear" w:color="auto" w:fill="auto"/>
            <w:noWrap/>
            <w:vAlign w:val="center"/>
            <w:hideMark/>
          </w:tcPr>
          <w:p w14:paraId="4F5DC7C5" w14:textId="77777777" w:rsidR="00E51111" w:rsidRPr="00E51111" w:rsidRDefault="00E51111" w:rsidP="00E51111">
            <w:pPr>
              <w:jc w:val="center"/>
              <w:rPr>
                <w:rFonts w:ascii="Calibri" w:hAnsi="Calibri" w:cs="Calibri"/>
                <w:sz w:val="20"/>
              </w:rPr>
            </w:pPr>
            <w:r w:rsidRPr="00E51111">
              <w:rPr>
                <w:rFonts w:ascii="Calibri" w:hAnsi="Calibri" w:cs="Calibri"/>
                <w:sz w:val="20"/>
              </w:rPr>
              <w:t>0055</w:t>
            </w:r>
          </w:p>
        </w:tc>
        <w:tc>
          <w:tcPr>
            <w:tcW w:w="1276" w:type="dxa"/>
            <w:tcBorders>
              <w:top w:val="nil"/>
              <w:left w:val="nil"/>
              <w:bottom w:val="single" w:sz="4" w:space="0" w:color="auto"/>
              <w:right w:val="single" w:sz="4" w:space="0" w:color="auto"/>
            </w:tcBorders>
            <w:shd w:val="clear" w:color="auto" w:fill="auto"/>
            <w:noWrap/>
            <w:vAlign w:val="center"/>
            <w:hideMark/>
          </w:tcPr>
          <w:p w14:paraId="5BC5B80A" w14:textId="77777777" w:rsidR="00E51111" w:rsidRPr="00E51111" w:rsidRDefault="00E51111" w:rsidP="00E51111">
            <w:pPr>
              <w:jc w:val="right"/>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4B3251EA" w14:textId="77777777" w:rsidR="00E51111" w:rsidRPr="00E51111" w:rsidRDefault="00E51111" w:rsidP="00E51111">
            <w:pPr>
              <w:jc w:val="right"/>
              <w:rPr>
                <w:rFonts w:ascii="Calibri" w:hAnsi="Calibri" w:cs="Calibri"/>
                <w:sz w:val="20"/>
              </w:rPr>
            </w:pPr>
            <w:r w:rsidRPr="00E51111">
              <w:rPr>
                <w:rFonts w:ascii="Calibri" w:hAnsi="Calibri" w:cs="Calibri"/>
                <w:sz w:val="20"/>
              </w:rPr>
              <w:t>27</w:t>
            </w:r>
          </w:p>
        </w:tc>
      </w:tr>
      <w:tr w:rsidR="00E51111" w:rsidRPr="00E51111" w14:paraId="15560F0A"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A23D489" w14:textId="77777777" w:rsidR="00E51111" w:rsidRPr="00E51111" w:rsidRDefault="00E51111" w:rsidP="00E51111">
            <w:pPr>
              <w:rPr>
                <w:rFonts w:ascii="Calibri" w:hAnsi="Calibri" w:cs="Calibri"/>
                <w:sz w:val="20"/>
              </w:rPr>
            </w:pPr>
            <w:r w:rsidRPr="00E51111">
              <w:rPr>
                <w:rFonts w:ascii="Calibri" w:hAnsi="Calibri" w:cs="Calibri"/>
                <w:sz w:val="20"/>
              </w:rPr>
              <w:t xml:space="preserve">             12.Tržby z prodeje cenných papírů a podílů</w:t>
            </w:r>
          </w:p>
        </w:tc>
        <w:tc>
          <w:tcPr>
            <w:tcW w:w="1701" w:type="dxa"/>
            <w:tcBorders>
              <w:top w:val="nil"/>
              <w:left w:val="nil"/>
              <w:bottom w:val="single" w:sz="4" w:space="0" w:color="auto"/>
              <w:right w:val="single" w:sz="4" w:space="0" w:color="auto"/>
            </w:tcBorders>
            <w:shd w:val="clear" w:color="auto" w:fill="auto"/>
            <w:noWrap/>
            <w:vAlign w:val="center"/>
            <w:hideMark/>
          </w:tcPr>
          <w:p w14:paraId="0B9D62C4" w14:textId="77777777" w:rsidR="00E51111" w:rsidRPr="00E51111" w:rsidRDefault="00E51111" w:rsidP="00E51111">
            <w:pPr>
              <w:jc w:val="center"/>
              <w:rPr>
                <w:rFonts w:ascii="Calibri" w:hAnsi="Calibri" w:cs="Calibri"/>
                <w:sz w:val="20"/>
              </w:rPr>
            </w:pPr>
            <w:r w:rsidRPr="00E51111">
              <w:rPr>
                <w:rFonts w:ascii="Calibri" w:hAnsi="Calibri" w:cs="Calibri"/>
                <w:sz w:val="20"/>
              </w:rPr>
              <w:t>653</w:t>
            </w:r>
          </w:p>
        </w:tc>
        <w:tc>
          <w:tcPr>
            <w:tcW w:w="992" w:type="dxa"/>
            <w:tcBorders>
              <w:top w:val="nil"/>
              <w:left w:val="nil"/>
              <w:bottom w:val="single" w:sz="4" w:space="0" w:color="auto"/>
              <w:right w:val="single" w:sz="4" w:space="0" w:color="auto"/>
            </w:tcBorders>
            <w:shd w:val="clear" w:color="auto" w:fill="auto"/>
            <w:noWrap/>
            <w:vAlign w:val="center"/>
            <w:hideMark/>
          </w:tcPr>
          <w:p w14:paraId="2FE2A842" w14:textId="77777777" w:rsidR="00E51111" w:rsidRPr="00E51111" w:rsidRDefault="00E51111" w:rsidP="00E51111">
            <w:pPr>
              <w:jc w:val="center"/>
              <w:rPr>
                <w:rFonts w:ascii="Calibri" w:hAnsi="Calibri" w:cs="Calibri"/>
                <w:sz w:val="20"/>
              </w:rPr>
            </w:pPr>
            <w:r w:rsidRPr="00E51111">
              <w:rPr>
                <w:rFonts w:ascii="Calibri" w:hAnsi="Calibri" w:cs="Calibri"/>
                <w:sz w:val="20"/>
              </w:rPr>
              <w:t>0056</w:t>
            </w:r>
          </w:p>
        </w:tc>
        <w:tc>
          <w:tcPr>
            <w:tcW w:w="1276" w:type="dxa"/>
            <w:tcBorders>
              <w:top w:val="nil"/>
              <w:left w:val="nil"/>
              <w:bottom w:val="single" w:sz="4" w:space="0" w:color="auto"/>
              <w:right w:val="single" w:sz="4" w:space="0" w:color="auto"/>
            </w:tcBorders>
            <w:shd w:val="clear" w:color="auto" w:fill="auto"/>
            <w:noWrap/>
            <w:vAlign w:val="center"/>
            <w:hideMark/>
          </w:tcPr>
          <w:p w14:paraId="255DC884" w14:textId="77777777" w:rsidR="00E51111" w:rsidRPr="00E51111" w:rsidRDefault="00E51111" w:rsidP="00E51111">
            <w:pPr>
              <w:jc w:val="right"/>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19E22FF2" w14:textId="77777777" w:rsidR="00E51111" w:rsidRPr="00E51111" w:rsidRDefault="00E51111" w:rsidP="00E51111">
            <w:pPr>
              <w:jc w:val="right"/>
              <w:rPr>
                <w:rFonts w:ascii="Calibri" w:hAnsi="Calibri" w:cs="Calibri"/>
                <w:sz w:val="20"/>
              </w:rPr>
            </w:pPr>
            <w:r w:rsidRPr="00E51111">
              <w:rPr>
                <w:rFonts w:ascii="Calibri" w:hAnsi="Calibri" w:cs="Calibri"/>
                <w:sz w:val="20"/>
              </w:rPr>
              <w:t> </w:t>
            </w:r>
          </w:p>
        </w:tc>
      </w:tr>
      <w:tr w:rsidR="00E51111" w:rsidRPr="00E51111" w14:paraId="0EA5D597"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18BA7FC" w14:textId="77777777" w:rsidR="00E51111" w:rsidRPr="00E51111" w:rsidRDefault="00E51111" w:rsidP="00E51111">
            <w:pPr>
              <w:rPr>
                <w:rFonts w:ascii="Calibri" w:hAnsi="Calibri" w:cs="Calibri"/>
                <w:sz w:val="20"/>
              </w:rPr>
            </w:pPr>
            <w:r w:rsidRPr="00E51111">
              <w:rPr>
                <w:rFonts w:ascii="Calibri" w:hAnsi="Calibri" w:cs="Calibri"/>
                <w:sz w:val="20"/>
              </w:rPr>
              <w:t xml:space="preserve">             13.Tržby z prodeje materiálu</w:t>
            </w:r>
          </w:p>
        </w:tc>
        <w:tc>
          <w:tcPr>
            <w:tcW w:w="1701" w:type="dxa"/>
            <w:tcBorders>
              <w:top w:val="nil"/>
              <w:left w:val="nil"/>
              <w:bottom w:val="single" w:sz="4" w:space="0" w:color="auto"/>
              <w:right w:val="single" w:sz="4" w:space="0" w:color="auto"/>
            </w:tcBorders>
            <w:shd w:val="clear" w:color="auto" w:fill="auto"/>
            <w:noWrap/>
            <w:vAlign w:val="center"/>
            <w:hideMark/>
          </w:tcPr>
          <w:p w14:paraId="05B82E9D" w14:textId="77777777" w:rsidR="00E51111" w:rsidRPr="00E51111" w:rsidRDefault="00E51111" w:rsidP="00E51111">
            <w:pPr>
              <w:jc w:val="center"/>
              <w:rPr>
                <w:rFonts w:ascii="Calibri" w:hAnsi="Calibri" w:cs="Calibri"/>
                <w:sz w:val="20"/>
              </w:rPr>
            </w:pPr>
            <w:r w:rsidRPr="00E51111">
              <w:rPr>
                <w:rFonts w:ascii="Calibri" w:hAnsi="Calibri" w:cs="Calibri"/>
                <w:sz w:val="20"/>
              </w:rPr>
              <w:t>654</w:t>
            </w:r>
          </w:p>
        </w:tc>
        <w:tc>
          <w:tcPr>
            <w:tcW w:w="992" w:type="dxa"/>
            <w:tcBorders>
              <w:top w:val="nil"/>
              <w:left w:val="nil"/>
              <w:bottom w:val="single" w:sz="4" w:space="0" w:color="auto"/>
              <w:right w:val="single" w:sz="4" w:space="0" w:color="auto"/>
            </w:tcBorders>
            <w:shd w:val="clear" w:color="auto" w:fill="auto"/>
            <w:noWrap/>
            <w:vAlign w:val="center"/>
            <w:hideMark/>
          </w:tcPr>
          <w:p w14:paraId="05E0FC21" w14:textId="77777777" w:rsidR="00E51111" w:rsidRPr="00E51111" w:rsidRDefault="00E51111" w:rsidP="00E51111">
            <w:pPr>
              <w:jc w:val="center"/>
              <w:rPr>
                <w:rFonts w:ascii="Calibri" w:hAnsi="Calibri" w:cs="Calibri"/>
                <w:sz w:val="20"/>
              </w:rPr>
            </w:pPr>
            <w:r w:rsidRPr="00E51111">
              <w:rPr>
                <w:rFonts w:ascii="Calibri" w:hAnsi="Calibri" w:cs="Calibri"/>
                <w:sz w:val="20"/>
              </w:rPr>
              <w:t>0057</w:t>
            </w:r>
          </w:p>
        </w:tc>
        <w:tc>
          <w:tcPr>
            <w:tcW w:w="1276" w:type="dxa"/>
            <w:tcBorders>
              <w:top w:val="nil"/>
              <w:left w:val="nil"/>
              <w:bottom w:val="single" w:sz="4" w:space="0" w:color="auto"/>
              <w:right w:val="single" w:sz="4" w:space="0" w:color="auto"/>
            </w:tcBorders>
            <w:shd w:val="clear" w:color="auto" w:fill="auto"/>
            <w:noWrap/>
            <w:vAlign w:val="center"/>
            <w:hideMark/>
          </w:tcPr>
          <w:p w14:paraId="23352F38" w14:textId="77777777" w:rsidR="00E51111" w:rsidRPr="00E51111" w:rsidRDefault="00E51111" w:rsidP="00E51111">
            <w:pPr>
              <w:jc w:val="right"/>
              <w:rPr>
                <w:rFonts w:ascii="Calibri" w:hAnsi="Calibri" w:cs="Calibri"/>
                <w:sz w:val="20"/>
              </w:rPr>
            </w:pPr>
            <w:r w:rsidRPr="00E51111">
              <w:rPr>
                <w:rFonts w:ascii="Calibri" w:hAnsi="Calibri" w:cs="Calibri"/>
                <w:sz w:val="20"/>
              </w:rPr>
              <w:t>5</w:t>
            </w:r>
          </w:p>
        </w:tc>
        <w:tc>
          <w:tcPr>
            <w:tcW w:w="1701" w:type="dxa"/>
            <w:tcBorders>
              <w:top w:val="nil"/>
              <w:left w:val="nil"/>
              <w:bottom w:val="single" w:sz="4" w:space="0" w:color="auto"/>
              <w:right w:val="single" w:sz="8" w:space="0" w:color="auto"/>
            </w:tcBorders>
            <w:shd w:val="clear" w:color="auto" w:fill="auto"/>
            <w:noWrap/>
            <w:vAlign w:val="center"/>
            <w:hideMark/>
          </w:tcPr>
          <w:p w14:paraId="4A6137C8" w14:textId="77777777" w:rsidR="00E51111" w:rsidRPr="00E51111" w:rsidRDefault="00E51111" w:rsidP="00E51111">
            <w:pPr>
              <w:jc w:val="right"/>
              <w:rPr>
                <w:rFonts w:ascii="Calibri" w:hAnsi="Calibri" w:cs="Calibri"/>
                <w:sz w:val="20"/>
              </w:rPr>
            </w:pPr>
            <w:r w:rsidRPr="00E51111">
              <w:rPr>
                <w:rFonts w:ascii="Calibri" w:hAnsi="Calibri" w:cs="Calibri"/>
                <w:sz w:val="20"/>
              </w:rPr>
              <w:t> </w:t>
            </w:r>
          </w:p>
        </w:tc>
      </w:tr>
      <w:tr w:rsidR="00E51111" w:rsidRPr="00E51111" w14:paraId="34B75A7B"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023B6FC7" w14:textId="77777777" w:rsidR="00FF4E68" w:rsidRDefault="00E51111" w:rsidP="00E51111">
            <w:pPr>
              <w:rPr>
                <w:rFonts w:ascii="Calibri" w:hAnsi="Calibri" w:cs="Calibri"/>
                <w:sz w:val="20"/>
              </w:rPr>
            </w:pPr>
            <w:r w:rsidRPr="00E51111">
              <w:rPr>
                <w:rFonts w:ascii="Calibri" w:hAnsi="Calibri" w:cs="Calibri"/>
                <w:sz w:val="20"/>
              </w:rPr>
              <w:t xml:space="preserve">             14.Výnosy z krátkodobého finančního </w:t>
            </w:r>
          </w:p>
          <w:p w14:paraId="0AFFC4D8" w14:textId="20CEF8F0"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majetku</w:t>
            </w:r>
          </w:p>
        </w:tc>
        <w:tc>
          <w:tcPr>
            <w:tcW w:w="1701" w:type="dxa"/>
            <w:tcBorders>
              <w:top w:val="nil"/>
              <w:left w:val="nil"/>
              <w:bottom w:val="single" w:sz="4" w:space="0" w:color="auto"/>
              <w:right w:val="single" w:sz="4" w:space="0" w:color="auto"/>
            </w:tcBorders>
            <w:shd w:val="clear" w:color="auto" w:fill="auto"/>
            <w:noWrap/>
            <w:vAlign w:val="center"/>
            <w:hideMark/>
          </w:tcPr>
          <w:p w14:paraId="112F54C9" w14:textId="77777777" w:rsidR="00E51111" w:rsidRPr="00E51111" w:rsidRDefault="00E51111" w:rsidP="00E51111">
            <w:pPr>
              <w:jc w:val="center"/>
              <w:rPr>
                <w:rFonts w:ascii="Calibri" w:hAnsi="Calibri" w:cs="Calibri"/>
                <w:sz w:val="20"/>
              </w:rPr>
            </w:pPr>
            <w:r w:rsidRPr="00E51111">
              <w:rPr>
                <w:rFonts w:ascii="Calibri" w:hAnsi="Calibri" w:cs="Calibri"/>
                <w:sz w:val="20"/>
              </w:rPr>
              <w:t>655</w:t>
            </w:r>
          </w:p>
        </w:tc>
        <w:tc>
          <w:tcPr>
            <w:tcW w:w="992" w:type="dxa"/>
            <w:tcBorders>
              <w:top w:val="nil"/>
              <w:left w:val="nil"/>
              <w:bottom w:val="single" w:sz="4" w:space="0" w:color="auto"/>
              <w:right w:val="single" w:sz="4" w:space="0" w:color="auto"/>
            </w:tcBorders>
            <w:shd w:val="clear" w:color="auto" w:fill="auto"/>
            <w:noWrap/>
            <w:vAlign w:val="center"/>
            <w:hideMark/>
          </w:tcPr>
          <w:p w14:paraId="5FD44CFA" w14:textId="77777777" w:rsidR="00E51111" w:rsidRPr="00E51111" w:rsidRDefault="00E51111" w:rsidP="00E51111">
            <w:pPr>
              <w:jc w:val="center"/>
              <w:rPr>
                <w:rFonts w:ascii="Calibri" w:hAnsi="Calibri" w:cs="Calibri"/>
                <w:sz w:val="20"/>
              </w:rPr>
            </w:pPr>
            <w:r w:rsidRPr="00E51111">
              <w:rPr>
                <w:rFonts w:ascii="Calibri" w:hAnsi="Calibri" w:cs="Calibri"/>
                <w:sz w:val="20"/>
              </w:rPr>
              <w:t>0058</w:t>
            </w:r>
          </w:p>
        </w:tc>
        <w:tc>
          <w:tcPr>
            <w:tcW w:w="1276" w:type="dxa"/>
            <w:tcBorders>
              <w:top w:val="nil"/>
              <w:left w:val="nil"/>
              <w:bottom w:val="single" w:sz="4" w:space="0" w:color="auto"/>
              <w:right w:val="single" w:sz="4" w:space="0" w:color="auto"/>
            </w:tcBorders>
            <w:shd w:val="clear" w:color="auto" w:fill="auto"/>
            <w:noWrap/>
            <w:vAlign w:val="center"/>
            <w:hideMark/>
          </w:tcPr>
          <w:p w14:paraId="6E9A083B" w14:textId="77777777" w:rsidR="00E51111" w:rsidRPr="00E51111" w:rsidRDefault="00E51111" w:rsidP="00E51111">
            <w:pPr>
              <w:jc w:val="right"/>
              <w:rPr>
                <w:rFonts w:ascii="Calibri" w:hAnsi="Calibri" w:cs="Calibri"/>
                <w:sz w:val="20"/>
              </w:rPr>
            </w:pPr>
            <w:r w:rsidRPr="00E51111">
              <w:rPr>
                <w:rFonts w:ascii="Calibri" w:hAnsi="Calibri" w:cs="Calibri"/>
                <w:sz w:val="20"/>
              </w:rPr>
              <w:t> </w:t>
            </w:r>
          </w:p>
        </w:tc>
        <w:tc>
          <w:tcPr>
            <w:tcW w:w="1701" w:type="dxa"/>
            <w:tcBorders>
              <w:top w:val="nil"/>
              <w:left w:val="nil"/>
              <w:bottom w:val="single" w:sz="4" w:space="0" w:color="auto"/>
              <w:right w:val="single" w:sz="8" w:space="0" w:color="auto"/>
            </w:tcBorders>
            <w:shd w:val="clear" w:color="auto" w:fill="auto"/>
            <w:noWrap/>
            <w:vAlign w:val="center"/>
            <w:hideMark/>
          </w:tcPr>
          <w:p w14:paraId="263AB17A" w14:textId="77777777" w:rsidR="00E51111" w:rsidRPr="00E51111" w:rsidRDefault="00E51111" w:rsidP="00E51111">
            <w:pPr>
              <w:jc w:val="right"/>
              <w:rPr>
                <w:rFonts w:ascii="Calibri" w:hAnsi="Calibri" w:cs="Calibri"/>
                <w:sz w:val="20"/>
              </w:rPr>
            </w:pPr>
            <w:r w:rsidRPr="00E51111">
              <w:rPr>
                <w:rFonts w:ascii="Calibri" w:hAnsi="Calibri" w:cs="Calibri"/>
                <w:sz w:val="20"/>
              </w:rPr>
              <w:t> </w:t>
            </w:r>
          </w:p>
        </w:tc>
      </w:tr>
      <w:tr w:rsidR="00E51111" w:rsidRPr="00E51111" w14:paraId="078EC2B7"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D1EA020" w14:textId="77777777" w:rsidR="00FF4E68" w:rsidRDefault="00E51111" w:rsidP="00E51111">
            <w:pPr>
              <w:rPr>
                <w:rFonts w:ascii="Calibri" w:hAnsi="Calibri" w:cs="Calibri"/>
                <w:sz w:val="20"/>
              </w:rPr>
            </w:pPr>
            <w:r w:rsidRPr="00E51111">
              <w:rPr>
                <w:rFonts w:ascii="Calibri" w:hAnsi="Calibri" w:cs="Calibri"/>
                <w:sz w:val="20"/>
              </w:rPr>
              <w:t xml:space="preserve">             15.Výnosy z dlouhodobého finančního </w:t>
            </w:r>
          </w:p>
          <w:p w14:paraId="7916ED42" w14:textId="3CFB3F0B" w:rsidR="00E51111" w:rsidRPr="00E51111" w:rsidRDefault="00FF4E68" w:rsidP="00E51111">
            <w:pPr>
              <w:rPr>
                <w:rFonts w:ascii="Calibri" w:hAnsi="Calibri" w:cs="Calibri"/>
                <w:sz w:val="20"/>
              </w:rPr>
            </w:pPr>
            <w:r>
              <w:rPr>
                <w:rFonts w:ascii="Calibri" w:hAnsi="Calibri" w:cs="Calibri"/>
                <w:sz w:val="20"/>
              </w:rPr>
              <w:t xml:space="preserve">             </w:t>
            </w:r>
            <w:r w:rsidR="00E51111" w:rsidRPr="00E51111">
              <w:rPr>
                <w:rFonts w:ascii="Calibri" w:hAnsi="Calibri" w:cs="Calibri"/>
                <w:sz w:val="20"/>
              </w:rPr>
              <w:t>majetku</w:t>
            </w:r>
          </w:p>
        </w:tc>
        <w:tc>
          <w:tcPr>
            <w:tcW w:w="1701" w:type="dxa"/>
            <w:tcBorders>
              <w:top w:val="nil"/>
              <w:left w:val="nil"/>
              <w:bottom w:val="single" w:sz="4" w:space="0" w:color="auto"/>
              <w:right w:val="single" w:sz="4" w:space="0" w:color="auto"/>
            </w:tcBorders>
            <w:shd w:val="clear" w:color="auto" w:fill="auto"/>
            <w:noWrap/>
            <w:vAlign w:val="center"/>
            <w:hideMark/>
          </w:tcPr>
          <w:p w14:paraId="7F98EF3D" w14:textId="77777777" w:rsidR="00E51111" w:rsidRPr="00E51111" w:rsidRDefault="00E51111" w:rsidP="00E51111">
            <w:pPr>
              <w:jc w:val="center"/>
              <w:rPr>
                <w:rFonts w:ascii="Calibri" w:hAnsi="Calibri" w:cs="Calibri"/>
                <w:sz w:val="20"/>
              </w:rPr>
            </w:pPr>
            <w:r w:rsidRPr="00E51111">
              <w:rPr>
                <w:rFonts w:ascii="Calibri" w:hAnsi="Calibri" w:cs="Calibri"/>
                <w:sz w:val="20"/>
              </w:rPr>
              <w:t>657</w:t>
            </w:r>
          </w:p>
        </w:tc>
        <w:tc>
          <w:tcPr>
            <w:tcW w:w="992" w:type="dxa"/>
            <w:tcBorders>
              <w:top w:val="nil"/>
              <w:left w:val="nil"/>
              <w:bottom w:val="single" w:sz="4" w:space="0" w:color="auto"/>
              <w:right w:val="single" w:sz="4" w:space="0" w:color="auto"/>
            </w:tcBorders>
            <w:shd w:val="clear" w:color="auto" w:fill="auto"/>
            <w:noWrap/>
            <w:vAlign w:val="center"/>
            <w:hideMark/>
          </w:tcPr>
          <w:p w14:paraId="291EF784" w14:textId="77777777" w:rsidR="00E51111" w:rsidRPr="00E51111" w:rsidRDefault="00E51111" w:rsidP="00E51111">
            <w:pPr>
              <w:jc w:val="center"/>
              <w:rPr>
                <w:rFonts w:ascii="Calibri" w:hAnsi="Calibri" w:cs="Calibri"/>
                <w:sz w:val="20"/>
              </w:rPr>
            </w:pPr>
            <w:r w:rsidRPr="00E51111">
              <w:rPr>
                <w:rFonts w:ascii="Calibri" w:hAnsi="Calibri" w:cs="Calibri"/>
                <w:sz w:val="20"/>
              </w:rPr>
              <w:t>0059</w:t>
            </w:r>
          </w:p>
        </w:tc>
        <w:tc>
          <w:tcPr>
            <w:tcW w:w="1276" w:type="dxa"/>
            <w:tcBorders>
              <w:top w:val="nil"/>
              <w:left w:val="nil"/>
              <w:bottom w:val="single" w:sz="4" w:space="0" w:color="auto"/>
              <w:right w:val="single" w:sz="4" w:space="0" w:color="auto"/>
            </w:tcBorders>
            <w:shd w:val="clear" w:color="auto" w:fill="auto"/>
            <w:noWrap/>
            <w:vAlign w:val="center"/>
            <w:hideMark/>
          </w:tcPr>
          <w:p w14:paraId="240A3C46"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c>
          <w:tcPr>
            <w:tcW w:w="1701" w:type="dxa"/>
            <w:tcBorders>
              <w:top w:val="nil"/>
              <w:left w:val="nil"/>
              <w:bottom w:val="single" w:sz="4" w:space="0" w:color="auto"/>
              <w:right w:val="single" w:sz="8" w:space="0" w:color="auto"/>
            </w:tcBorders>
            <w:shd w:val="clear" w:color="auto" w:fill="auto"/>
            <w:noWrap/>
            <w:vAlign w:val="center"/>
            <w:hideMark/>
          </w:tcPr>
          <w:p w14:paraId="37B7218C" w14:textId="77777777" w:rsidR="00E51111" w:rsidRPr="00E51111" w:rsidRDefault="00E51111" w:rsidP="00E51111">
            <w:pPr>
              <w:jc w:val="right"/>
              <w:rPr>
                <w:rFonts w:ascii="Calibri" w:hAnsi="Calibri" w:cs="Calibri"/>
                <w:sz w:val="20"/>
              </w:rPr>
            </w:pPr>
            <w:r w:rsidRPr="00E51111">
              <w:rPr>
                <w:rFonts w:ascii="Calibri" w:hAnsi="Calibri" w:cs="Calibri"/>
                <w:sz w:val="20"/>
              </w:rPr>
              <w:t>0</w:t>
            </w:r>
          </w:p>
        </w:tc>
      </w:tr>
      <w:tr w:rsidR="00E51111" w:rsidRPr="00E51111" w14:paraId="64624C34" w14:textId="77777777" w:rsidTr="009C72F8">
        <w:trPr>
          <w:trHeight w:val="270"/>
        </w:trPr>
        <w:tc>
          <w:tcPr>
            <w:tcW w:w="4385" w:type="dxa"/>
            <w:tcBorders>
              <w:top w:val="nil"/>
              <w:left w:val="single" w:sz="8" w:space="0" w:color="auto"/>
              <w:bottom w:val="single" w:sz="8" w:space="0" w:color="auto"/>
              <w:right w:val="single" w:sz="8" w:space="0" w:color="auto"/>
            </w:tcBorders>
            <w:shd w:val="clear" w:color="auto" w:fill="auto"/>
            <w:vAlign w:val="center"/>
            <w:hideMark/>
          </w:tcPr>
          <w:p w14:paraId="0AD0AB91" w14:textId="77777777" w:rsidR="00E51111" w:rsidRPr="00E51111" w:rsidRDefault="00E51111" w:rsidP="00E51111">
            <w:pPr>
              <w:rPr>
                <w:rFonts w:ascii="Calibri" w:hAnsi="Calibri" w:cs="Calibri"/>
                <w:sz w:val="20"/>
              </w:rPr>
            </w:pPr>
            <w:r w:rsidRPr="00E51111">
              <w:rPr>
                <w:rFonts w:ascii="Calibri" w:hAnsi="Calibri" w:cs="Calibri"/>
                <w:sz w:val="20"/>
              </w:rPr>
              <w:t>Výnosy celkem</w:t>
            </w:r>
          </w:p>
        </w:tc>
        <w:tc>
          <w:tcPr>
            <w:tcW w:w="1701" w:type="dxa"/>
            <w:tcBorders>
              <w:top w:val="nil"/>
              <w:left w:val="nil"/>
              <w:bottom w:val="single" w:sz="8" w:space="0" w:color="auto"/>
              <w:right w:val="single" w:sz="4" w:space="0" w:color="auto"/>
            </w:tcBorders>
            <w:shd w:val="clear" w:color="auto" w:fill="auto"/>
            <w:vAlign w:val="center"/>
            <w:hideMark/>
          </w:tcPr>
          <w:p w14:paraId="02529F4A" w14:textId="77777777" w:rsidR="00E51111" w:rsidRPr="00E51111" w:rsidRDefault="00E51111" w:rsidP="00E51111">
            <w:pPr>
              <w:jc w:val="center"/>
              <w:rPr>
                <w:rFonts w:ascii="Calibri" w:hAnsi="Calibri" w:cs="Calibri"/>
                <w:sz w:val="20"/>
              </w:rPr>
            </w:pPr>
            <w:r w:rsidRPr="00E51111">
              <w:rPr>
                <w:rFonts w:ascii="Calibri" w:hAnsi="Calibri" w:cs="Calibri"/>
                <w:sz w:val="20"/>
              </w:rPr>
              <w:t xml:space="preserve">ř.40+42+46+47+54 </w:t>
            </w:r>
          </w:p>
        </w:tc>
        <w:tc>
          <w:tcPr>
            <w:tcW w:w="992" w:type="dxa"/>
            <w:tcBorders>
              <w:top w:val="nil"/>
              <w:left w:val="nil"/>
              <w:bottom w:val="single" w:sz="8" w:space="0" w:color="auto"/>
              <w:right w:val="single" w:sz="4" w:space="0" w:color="auto"/>
            </w:tcBorders>
            <w:shd w:val="clear" w:color="auto" w:fill="auto"/>
            <w:noWrap/>
            <w:vAlign w:val="center"/>
            <w:hideMark/>
          </w:tcPr>
          <w:p w14:paraId="36B5838B" w14:textId="77777777" w:rsidR="00E51111" w:rsidRPr="00E51111" w:rsidRDefault="00E51111" w:rsidP="00E51111">
            <w:pPr>
              <w:jc w:val="center"/>
              <w:rPr>
                <w:rFonts w:ascii="Calibri" w:hAnsi="Calibri" w:cs="Calibri"/>
                <w:sz w:val="20"/>
              </w:rPr>
            </w:pPr>
            <w:r w:rsidRPr="00E51111">
              <w:rPr>
                <w:rFonts w:ascii="Calibri" w:hAnsi="Calibri" w:cs="Calibri"/>
                <w:sz w:val="20"/>
              </w:rPr>
              <w:t>0060</w:t>
            </w:r>
          </w:p>
        </w:tc>
        <w:tc>
          <w:tcPr>
            <w:tcW w:w="1276" w:type="dxa"/>
            <w:tcBorders>
              <w:top w:val="nil"/>
              <w:left w:val="nil"/>
              <w:bottom w:val="single" w:sz="8" w:space="0" w:color="auto"/>
              <w:right w:val="single" w:sz="4" w:space="0" w:color="auto"/>
            </w:tcBorders>
            <w:shd w:val="clear" w:color="auto" w:fill="auto"/>
            <w:noWrap/>
            <w:vAlign w:val="center"/>
            <w:hideMark/>
          </w:tcPr>
          <w:p w14:paraId="6C844509"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71 767</w:t>
            </w:r>
          </w:p>
        </w:tc>
        <w:tc>
          <w:tcPr>
            <w:tcW w:w="1701" w:type="dxa"/>
            <w:tcBorders>
              <w:top w:val="nil"/>
              <w:left w:val="nil"/>
              <w:bottom w:val="single" w:sz="8" w:space="0" w:color="auto"/>
              <w:right w:val="single" w:sz="8" w:space="0" w:color="auto"/>
            </w:tcBorders>
            <w:shd w:val="clear" w:color="auto" w:fill="auto"/>
            <w:noWrap/>
            <w:vAlign w:val="center"/>
            <w:hideMark/>
          </w:tcPr>
          <w:p w14:paraId="29595D70"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37 756</w:t>
            </w:r>
          </w:p>
        </w:tc>
      </w:tr>
      <w:tr w:rsidR="00E51111" w:rsidRPr="00E51111" w14:paraId="6A0E77DD"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A1261C6" w14:textId="77777777" w:rsidR="00E51111" w:rsidRPr="00E51111" w:rsidRDefault="00E51111" w:rsidP="00E51111">
            <w:pPr>
              <w:rPr>
                <w:rFonts w:ascii="Calibri" w:hAnsi="Calibri" w:cs="Calibri"/>
                <w:b/>
                <w:bCs/>
                <w:sz w:val="20"/>
              </w:rPr>
            </w:pPr>
            <w:r w:rsidRPr="00E51111">
              <w:rPr>
                <w:rFonts w:ascii="Calibri" w:hAnsi="Calibri" w:cs="Calibri"/>
                <w:b/>
                <w:bCs/>
                <w:sz w:val="20"/>
              </w:rPr>
              <w:t>C. Výsledek hospodaření před zdaněním</w:t>
            </w:r>
          </w:p>
        </w:tc>
        <w:tc>
          <w:tcPr>
            <w:tcW w:w="1701" w:type="dxa"/>
            <w:tcBorders>
              <w:top w:val="single" w:sz="4" w:space="0" w:color="auto"/>
              <w:left w:val="nil"/>
              <w:bottom w:val="single" w:sz="4" w:space="0" w:color="auto"/>
              <w:right w:val="nil"/>
            </w:tcBorders>
            <w:shd w:val="clear" w:color="auto" w:fill="auto"/>
            <w:noWrap/>
            <w:vAlign w:val="center"/>
            <w:hideMark/>
          </w:tcPr>
          <w:p w14:paraId="1E3DBE93" w14:textId="77777777" w:rsidR="00E51111" w:rsidRPr="00E51111" w:rsidRDefault="00E51111" w:rsidP="00E51111">
            <w:pPr>
              <w:jc w:val="center"/>
              <w:rPr>
                <w:rFonts w:ascii="Calibri" w:hAnsi="Calibri" w:cs="Calibri"/>
                <w:sz w:val="20"/>
              </w:rPr>
            </w:pPr>
            <w:r w:rsidRPr="00E51111">
              <w:rPr>
                <w:rFonts w:ascii="Calibri" w:hAnsi="Calibri" w:cs="Calibri"/>
                <w:sz w:val="20"/>
              </w:rPr>
              <w:t>ř.</w:t>
            </w:r>
            <w:proofErr w:type="gramStart"/>
            <w:r w:rsidRPr="00E51111">
              <w:rPr>
                <w:rFonts w:ascii="Calibri" w:hAnsi="Calibri" w:cs="Calibri"/>
                <w:sz w:val="20"/>
              </w:rPr>
              <w:t>60 - 38</w:t>
            </w:r>
            <w:proofErr w:type="gramEnd"/>
            <w:r w:rsidRPr="00E51111">
              <w:rPr>
                <w:rFonts w:ascii="Calibri" w:hAnsi="Calibri" w:cs="Calibri"/>
                <w:sz w:val="20"/>
              </w:rPr>
              <w:t>+36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C4D87B" w14:textId="77777777" w:rsidR="00E51111" w:rsidRPr="00E51111" w:rsidRDefault="00E51111" w:rsidP="00E51111">
            <w:pPr>
              <w:jc w:val="center"/>
              <w:rPr>
                <w:rFonts w:ascii="Calibri" w:hAnsi="Calibri" w:cs="Calibri"/>
                <w:sz w:val="20"/>
              </w:rPr>
            </w:pPr>
            <w:r w:rsidRPr="00E51111">
              <w:rPr>
                <w:rFonts w:ascii="Calibri" w:hAnsi="Calibri" w:cs="Calibri"/>
                <w:sz w:val="20"/>
              </w:rPr>
              <w:t>0061</w:t>
            </w:r>
          </w:p>
        </w:tc>
        <w:tc>
          <w:tcPr>
            <w:tcW w:w="1276" w:type="dxa"/>
            <w:tcBorders>
              <w:top w:val="nil"/>
              <w:left w:val="nil"/>
              <w:bottom w:val="single" w:sz="4" w:space="0" w:color="auto"/>
              <w:right w:val="single" w:sz="4" w:space="0" w:color="auto"/>
            </w:tcBorders>
            <w:shd w:val="clear" w:color="auto" w:fill="auto"/>
            <w:noWrap/>
            <w:vAlign w:val="center"/>
            <w:hideMark/>
          </w:tcPr>
          <w:p w14:paraId="37B1C0AC"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-9 639</w:t>
            </w:r>
          </w:p>
        </w:tc>
        <w:tc>
          <w:tcPr>
            <w:tcW w:w="1701" w:type="dxa"/>
            <w:tcBorders>
              <w:top w:val="nil"/>
              <w:left w:val="nil"/>
              <w:bottom w:val="single" w:sz="4" w:space="0" w:color="auto"/>
              <w:right w:val="single" w:sz="8" w:space="0" w:color="auto"/>
            </w:tcBorders>
            <w:shd w:val="clear" w:color="auto" w:fill="auto"/>
            <w:noWrap/>
            <w:vAlign w:val="center"/>
            <w:hideMark/>
          </w:tcPr>
          <w:p w14:paraId="39396618"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6 968</w:t>
            </w:r>
          </w:p>
        </w:tc>
      </w:tr>
      <w:tr w:rsidR="00E51111" w:rsidRPr="00E51111" w14:paraId="4895B44B"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48194E9F" w14:textId="77777777" w:rsidR="00E51111" w:rsidRPr="00E51111" w:rsidRDefault="00E51111" w:rsidP="00E51111">
            <w:pPr>
              <w:rPr>
                <w:rFonts w:ascii="Calibri" w:hAnsi="Calibri" w:cs="Calibri"/>
                <w:b/>
                <w:bCs/>
                <w:sz w:val="20"/>
              </w:rPr>
            </w:pPr>
            <w:r w:rsidRPr="00E51111">
              <w:rPr>
                <w:rFonts w:ascii="Calibri" w:hAnsi="Calibri" w:cs="Calibri"/>
                <w:b/>
                <w:bCs/>
                <w:sz w:val="20"/>
              </w:rPr>
              <w:t>D. Výsledek hospodaření po zdanění</w:t>
            </w:r>
          </w:p>
        </w:tc>
        <w:tc>
          <w:tcPr>
            <w:tcW w:w="1701" w:type="dxa"/>
            <w:tcBorders>
              <w:top w:val="nil"/>
              <w:left w:val="nil"/>
              <w:bottom w:val="single" w:sz="4" w:space="0" w:color="auto"/>
              <w:right w:val="nil"/>
            </w:tcBorders>
            <w:shd w:val="clear" w:color="auto" w:fill="auto"/>
            <w:noWrap/>
            <w:vAlign w:val="center"/>
            <w:hideMark/>
          </w:tcPr>
          <w:p w14:paraId="0DEA14D6" w14:textId="77777777" w:rsidR="00E51111" w:rsidRPr="00E51111" w:rsidRDefault="00E51111" w:rsidP="00E51111">
            <w:pPr>
              <w:jc w:val="center"/>
              <w:rPr>
                <w:rFonts w:ascii="Calibri" w:hAnsi="Calibri" w:cs="Calibri"/>
                <w:sz w:val="20"/>
              </w:rPr>
            </w:pPr>
            <w:r w:rsidRPr="00E51111">
              <w:rPr>
                <w:rFonts w:ascii="Calibri" w:hAnsi="Calibri" w:cs="Calibri"/>
                <w:sz w:val="20"/>
              </w:rPr>
              <w:t>ř.</w:t>
            </w:r>
            <w:proofErr w:type="gramStart"/>
            <w:r w:rsidRPr="00E51111">
              <w:rPr>
                <w:rFonts w:ascii="Calibri" w:hAnsi="Calibri" w:cs="Calibri"/>
                <w:sz w:val="20"/>
              </w:rPr>
              <w:t>61 - 36</w:t>
            </w:r>
            <w:proofErr w:type="gramEnd"/>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2E1EDF" w14:textId="77777777" w:rsidR="00E51111" w:rsidRPr="00E51111" w:rsidRDefault="00E51111" w:rsidP="00E51111">
            <w:pPr>
              <w:jc w:val="center"/>
              <w:rPr>
                <w:rFonts w:ascii="Calibri" w:hAnsi="Calibri" w:cs="Calibri"/>
                <w:sz w:val="20"/>
              </w:rPr>
            </w:pPr>
            <w:r w:rsidRPr="00E51111">
              <w:rPr>
                <w:rFonts w:ascii="Calibri" w:hAnsi="Calibri" w:cs="Calibri"/>
                <w:sz w:val="20"/>
              </w:rPr>
              <w:t>0062</w:t>
            </w:r>
          </w:p>
        </w:tc>
        <w:tc>
          <w:tcPr>
            <w:tcW w:w="1276" w:type="dxa"/>
            <w:tcBorders>
              <w:top w:val="nil"/>
              <w:left w:val="nil"/>
              <w:bottom w:val="single" w:sz="4" w:space="0" w:color="auto"/>
              <w:right w:val="single" w:sz="4" w:space="0" w:color="auto"/>
            </w:tcBorders>
            <w:shd w:val="clear" w:color="auto" w:fill="auto"/>
            <w:noWrap/>
            <w:vAlign w:val="center"/>
            <w:hideMark/>
          </w:tcPr>
          <w:p w14:paraId="4C6335A4"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-9 639</w:t>
            </w:r>
          </w:p>
        </w:tc>
        <w:tc>
          <w:tcPr>
            <w:tcW w:w="1701" w:type="dxa"/>
            <w:tcBorders>
              <w:top w:val="nil"/>
              <w:left w:val="nil"/>
              <w:bottom w:val="single" w:sz="4" w:space="0" w:color="auto"/>
              <w:right w:val="single" w:sz="8" w:space="0" w:color="auto"/>
            </w:tcBorders>
            <w:shd w:val="clear" w:color="auto" w:fill="auto"/>
            <w:noWrap/>
            <w:vAlign w:val="center"/>
            <w:hideMark/>
          </w:tcPr>
          <w:p w14:paraId="150DAC3F" w14:textId="77777777" w:rsidR="00E51111" w:rsidRPr="00E51111" w:rsidRDefault="00E51111" w:rsidP="00E51111">
            <w:pPr>
              <w:jc w:val="center"/>
              <w:rPr>
                <w:rFonts w:ascii="Calibri" w:hAnsi="Calibri" w:cs="Calibri"/>
                <w:color w:val="3366FF"/>
                <w:sz w:val="20"/>
              </w:rPr>
            </w:pPr>
            <w:r w:rsidRPr="00E51111">
              <w:rPr>
                <w:rFonts w:ascii="Calibri" w:hAnsi="Calibri" w:cs="Calibri"/>
                <w:color w:val="3366FF"/>
                <w:sz w:val="20"/>
              </w:rPr>
              <w:t>6 968</w:t>
            </w:r>
          </w:p>
        </w:tc>
      </w:tr>
      <w:tr w:rsidR="00E51111" w:rsidRPr="00E51111" w14:paraId="481D3C37"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32327F0F" w14:textId="77777777" w:rsidR="00E51111" w:rsidRPr="00E51111" w:rsidRDefault="00E51111" w:rsidP="00E51111">
            <w:pPr>
              <w:rPr>
                <w:rFonts w:ascii="Calibri" w:hAnsi="Calibri" w:cs="Calibri"/>
                <w:b/>
                <w:bCs/>
                <w:sz w:val="20"/>
              </w:rPr>
            </w:pPr>
            <w:r w:rsidRPr="00E51111">
              <w:rPr>
                <w:rFonts w:ascii="Calibri" w:hAnsi="Calibri" w:cs="Calibri"/>
                <w:b/>
                <w:bCs/>
                <w:sz w:val="20"/>
              </w:rPr>
              <w:t> </w:t>
            </w:r>
          </w:p>
        </w:tc>
        <w:tc>
          <w:tcPr>
            <w:tcW w:w="1701" w:type="dxa"/>
            <w:tcBorders>
              <w:top w:val="nil"/>
              <w:left w:val="nil"/>
              <w:bottom w:val="single" w:sz="4" w:space="0" w:color="auto"/>
              <w:right w:val="nil"/>
            </w:tcBorders>
            <w:shd w:val="clear" w:color="auto" w:fill="auto"/>
            <w:noWrap/>
            <w:vAlign w:val="center"/>
            <w:hideMark/>
          </w:tcPr>
          <w:p w14:paraId="564125CF" w14:textId="77777777" w:rsidR="00E51111" w:rsidRPr="00E51111" w:rsidRDefault="00E51111" w:rsidP="00E51111">
            <w:pPr>
              <w:jc w:val="center"/>
              <w:rPr>
                <w:rFonts w:ascii="Calibri" w:hAnsi="Calibri" w:cs="Calibri"/>
                <w:sz w:val="20"/>
              </w:rPr>
            </w:pPr>
            <w:r w:rsidRPr="00E51111">
              <w:rPr>
                <w:rFonts w:ascii="Calibri" w:hAnsi="Calibri" w:cs="Calibri"/>
                <w:sz w:val="20"/>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C545B5B" w14:textId="77777777" w:rsidR="00E51111" w:rsidRPr="00E51111" w:rsidRDefault="00E51111" w:rsidP="00E51111">
            <w:pPr>
              <w:jc w:val="center"/>
              <w:rPr>
                <w:rFonts w:ascii="Calibri" w:hAnsi="Calibri" w:cs="Calibri"/>
                <w:sz w:val="20"/>
              </w:rPr>
            </w:pPr>
            <w:r w:rsidRPr="00E51111">
              <w:rPr>
                <w:rFonts w:ascii="Calibri" w:hAnsi="Calibri" w:cs="Calibri"/>
                <w:sz w:val="20"/>
              </w:rPr>
              <w:t> </w:t>
            </w:r>
          </w:p>
        </w:tc>
        <w:tc>
          <w:tcPr>
            <w:tcW w:w="2977"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B416DC6" w14:textId="77777777" w:rsidR="00E51111" w:rsidRPr="00E51111" w:rsidRDefault="00E51111" w:rsidP="00E51111">
            <w:pPr>
              <w:jc w:val="center"/>
              <w:rPr>
                <w:rFonts w:ascii="Calibri" w:hAnsi="Calibri" w:cs="Calibri"/>
                <w:b/>
                <w:bCs/>
                <w:sz w:val="20"/>
              </w:rPr>
            </w:pPr>
            <w:r w:rsidRPr="00E51111">
              <w:rPr>
                <w:rFonts w:ascii="Calibri" w:hAnsi="Calibri" w:cs="Calibri"/>
                <w:b/>
                <w:bCs/>
                <w:sz w:val="20"/>
              </w:rPr>
              <w:t>hlavní + hospodářská činnost</w:t>
            </w:r>
          </w:p>
        </w:tc>
      </w:tr>
      <w:tr w:rsidR="00E51111" w:rsidRPr="00E51111" w14:paraId="16CCD39E" w14:textId="77777777" w:rsidTr="009C72F8">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14:paraId="249BEA6A" w14:textId="77777777" w:rsidR="00E51111" w:rsidRPr="00E51111" w:rsidRDefault="00E51111" w:rsidP="00E51111">
            <w:pPr>
              <w:rPr>
                <w:rFonts w:ascii="Calibri" w:hAnsi="Calibri" w:cs="Calibri"/>
                <w:b/>
                <w:bCs/>
                <w:sz w:val="20"/>
              </w:rPr>
            </w:pPr>
            <w:r w:rsidRPr="00E51111">
              <w:rPr>
                <w:rFonts w:ascii="Calibri" w:hAnsi="Calibri" w:cs="Calibri"/>
                <w:b/>
                <w:bCs/>
                <w:sz w:val="20"/>
              </w:rPr>
              <w:t xml:space="preserve"> Výsledek hospodaření před zdaněním celkem</w:t>
            </w:r>
          </w:p>
        </w:tc>
        <w:tc>
          <w:tcPr>
            <w:tcW w:w="1701" w:type="dxa"/>
            <w:tcBorders>
              <w:top w:val="nil"/>
              <w:left w:val="nil"/>
              <w:bottom w:val="single" w:sz="4" w:space="0" w:color="auto"/>
              <w:right w:val="single" w:sz="4" w:space="0" w:color="auto"/>
            </w:tcBorders>
            <w:shd w:val="clear" w:color="auto" w:fill="auto"/>
            <w:vAlign w:val="center"/>
            <w:hideMark/>
          </w:tcPr>
          <w:p w14:paraId="0C7CB595" w14:textId="77777777" w:rsidR="00E51111" w:rsidRPr="00E51111" w:rsidRDefault="00E51111" w:rsidP="00E51111">
            <w:pPr>
              <w:jc w:val="center"/>
              <w:rPr>
                <w:rFonts w:ascii="Calibri" w:hAnsi="Calibri" w:cs="Calibri"/>
                <w:sz w:val="20"/>
              </w:rPr>
            </w:pPr>
            <w:r w:rsidRPr="00E51111">
              <w:rPr>
                <w:rFonts w:ascii="Calibri" w:hAnsi="Calibri" w:cs="Calibri"/>
                <w:sz w:val="20"/>
              </w:rPr>
              <w:t>ř.61/sl.1+61/sl.2</w:t>
            </w:r>
          </w:p>
        </w:tc>
        <w:tc>
          <w:tcPr>
            <w:tcW w:w="992" w:type="dxa"/>
            <w:tcBorders>
              <w:top w:val="nil"/>
              <w:left w:val="nil"/>
              <w:bottom w:val="single" w:sz="4" w:space="0" w:color="auto"/>
              <w:right w:val="single" w:sz="4" w:space="0" w:color="auto"/>
            </w:tcBorders>
            <w:shd w:val="clear" w:color="auto" w:fill="auto"/>
            <w:noWrap/>
            <w:vAlign w:val="center"/>
            <w:hideMark/>
          </w:tcPr>
          <w:p w14:paraId="274EDD23" w14:textId="77777777" w:rsidR="00E51111" w:rsidRPr="00E51111" w:rsidRDefault="00E51111" w:rsidP="00E51111">
            <w:pPr>
              <w:jc w:val="center"/>
              <w:rPr>
                <w:rFonts w:ascii="Calibri" w:hAnsi="Calibri" w:cs="Calibri"/>
                <w:sz w:val="20"/>
              </w:rPr>
            </w:pPr>
            <w:r w:rsidRPr="00E51111">
              <w:rPr>
                <w:rFonts w:ascii="Calibri" w:hAnsi="Calibri" w:cs="Calibri"/>
                <w:sz w:val="20"/>
              </w:rPr>
              <w:t>0063</w:t>
            </w:r>
          </w:p>
        </w:tc>
        <w:tc>
          <w:tcPr>
            <w:tcW w:w="2977" w:type="dxa"/>
            <w:gridSpan w:val="2"/>
            <w:tcBorders>
              <w:top w:val="nil"/>
              <w:left w:val="nil"/>
              <w:bottom w:val="single" w:sz="4" w:space="0" w:color="auto"/>
              <w:right w:val="single" w:sz="8" w:space="0" w:color="000000"/>
            </w:tcBorders>
            <w:shd w:val="clear" w:color="auto" w:fill="auto"/>
            <w:noWrap/>
            <w:vAlign w:val="center"/>
            <w:hideMark/>
          </w:tcPr>
          <w:p w14:paraId="1786508C" w14:textId="77777777" w:rsidR="00E51111" w:rsidRPr="00E51111" w:rsidRDefault="00E51111" w:rsidP="00E51111">
            <w:pPr>
              <w:jc w:val="center"/>
              <w:rPr>
                <w:rFonts w:ascii="Calibri" w:hAnsi="Calibri" w:cs="Calibri"/>
                <w:sz w:val="20"/>
              </w:rPr>
            </w:pPr>
            <w:r w:rsidRPr="00E51111">
              <w:rPr>
                <w:rFonts w:ascii="Calibri" w:hAnsi="Calibri" w:cs="Calibri"/>
                <w:sz w:val="20"/>
              </w:rPr>
              <w:t>-2 671</w:t>
            </w:r>
          </w:p>
        </w:tc>
      </w:tr>
      <w:tr w:rsidR="00E51111" w:rsidRPr="00E51111" w14:paraId="5A958C0D" w14:textId="77777777" w:rsidTr="009C72F8">
        <w:trPr>
          <w:trHeight w:val="270"/>
        </w:trPr>
        <w:tc>
          <w:tcPr>
            <w:tcW w:w="4385" w:type="dxa"/>
            <w:tcBorders>
              <w:top w:val="nil"/>
              <w:left w:val="single" w:sz="8" w:space="0" w:color="auto"/>
              <w:bottom w:val="single" w:sz="8" w:space="0" w:color="auto"/>
              <w:right w:val="single" w:sz="8" w:space="0" w:color="auto"/>
            </w:tcBorders>
            <w:shd w:val="clear" w:color="auto" w:fill="auto"/>
            <w:vAlign w:val="center"/>
            <w:hideMark/>
          </w:tcPr>
          <w:p w14:paraId="4ADF162F" w14:textId="77777777" w:rsidR="00E51111" w:rsidRPr="00E51111" w:rsidRDefault="00E51111" w:rsidP="00E51111">
            <w:pPr>
              <w:rPr>
                <w:rFonts w:ascii="Calibri" w:hAnsi="Calibri" w:cs="Calibri"/>
                <w:b/>
                <w:bCs/>
                <w:sz w:val="20"/>
              </w:rPr>
            </w:pPr>
            <w:r w:rsidRPr="00E51111">
              <w:rPr>
                <w:rFonts w:ascii="Calibri" w:hAnsi="Calibri" w:cs="Calibri"/>
                <w:b/>
                <w:bCs/>
                <w:sz w:val="20"/>
              </w:rPr>
              <w:t xml:space="preserve"> Výsledek hospodaření po zdanění celkem</w:t>
            </w:r>
          </w:p>
        </w:tc>
        <w:tc>
          <w:tcPr>
            <w:tcW w:w="1701" w:type="dxa"/>
            <w:tcBorders>
              <w:top w:val="nil"/>
              <w:left w:val="nil"/>
              <w:bottom w:val="single" w:sz="8" w:space="0" w:color="auto"/>
              <w:right w:val="single" w:sz="4" w:space="0" w:color="auto"/>
            </w:tcBorders>
            <w:shd w:val="clear" w:color="auto" w:fill="auto"/>
            <w:vAlign w:val="center"/>
            <w:hideMark/>
          </w:tcPr>
          <w:p w14:paraId="6B62F558" w14:textId="77777777" w:rsidR="00E51111" w:rsidRPr="00E51111" w:rsidRDefault="00E51111" w:rsidP="00E51111">
            <w:pPr>
              <w:jc w:val="center"/>
              <w:rPr>
                <w:rFonts w:ascii="Calibri" w:hAnsi="Calibri" w:cs="Calibri"/>
                <w:sz w:val="20"/>
              </w:rPr>
            </w:pPr>
            <w:r w:rsidRPr="00E51111">
              <w:rPr>
                <w:rFonts w:ascii="Calibri" w:hAnsi="Calibri" w:cs="Calibri"/>
                <w:sz w:val="20"/>
              </w:rPr>
              <w:t>ř.62/sl.1+62/sl.2</w:t>
            </w:r>
          </w:p>
        </w:tc>
        <w:tc>
          <w:tcPr>
            <w:tcW w:w="992" w:type="dxa"/>
            <w:tcBorders>
              <w:top w:val="nil"/>
              <w:left w:val="nil"/>
              <w:bottom w:val="single" w:sz="8" w:space="0" w:color="auto"/>
              <w:right w:val="single" w:sz="4" w:space="0" w:color="auto"/>
            </w:tcBorders>
            <w:shd w:val="clear" w:color="auto" w:fill="auto"/>
            <w:noWrap/>
            <w:vAlign w:val="center"/>
            <w:hideMark/>
          </w:tcPr>
          <w:p w14:paraId="4E6B1CDD" w14:textId="77777777" w:rsidR="00E51111" w:rsidRPr="00E51111" w:rsidRDefault="00E51111" w:rsidP="00E51111">
            <w:pPr>
              <w:jc w:val="center"/>
              <w:rPr>
                <w:rFonts w:ascii="Calibri" w:hAnsi="Calibri" w:cs="Calibri"/>
                <w:sz w:val="20"/>
              </w:rPr>
            </w:pPr>
            <w:r w:rsidRPr="00E51111">
              <w:rPr>
                <w:rFonts w:ascii="Calibri" w:hAnsi="Calibri" w:cs="Calibri"/>
                <w:sz w:val="20"/>
              </w:rPr>
              <w:t>0064</w:t>
            </w:r>
          </w:p>
        </w:tc>
        <w:tc>
          <w:tcPr>
            <w:tcW w:w="2977"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7E3F39B3" w14:textId="77777777" w:rsidR="00E51111" w:rsidRPr="00E51111" w:rsidRDefault="00E51111" w:rsidP="00E51111">
            <w:pPr>
              <w:jc w:val="center"/>
              <w:rPr>
                <w:rFonts w:ascii="Calibri" w:hAnsi="Calibri" w:cs="Calibri"/>
                <w:sz w:val="20"/>
              </w:rPr>
            </w:pPr>
            <w:r w:rsidRPr="00E51111">
              <w:rPr>
                <w:rFonts w:ascii="Calibri" w:hAnsi="Calibri" w:cs="Calibri"/>
                <w:sz w:val="20"/>
              </w:rPr>
              <w:t>-2 671</w:t>
            </w:r>
          </w:p>
        </w:tc>
      </w:tr>
    </w:tbl>
    <w:p w14:paraId="6362AE3E" w14:textId="77777777" w:rsidR="000822DD" w:rsidRPr="009F6118" w:rsidRDefault="000822DD" w:rsidP="15321B5C">
      <w:pPr>
        <w:pStyle w:val="Zkladnodsazen"/>
        <w:ind w:firstLine="0"/>
      </w:pPr>
    </w:p>
    <w:p w14:paraId="1CB87CB7" w14:textId="77777777" w:rsidR="00545BF2" w:rsidRPr="009F6118" w:rsidRDefault="00C031D8" w:rsidP="000D3CEB">
      <w:pPr>
        <w:pStyle w:val="Nadpis3"/>
        <w:numPr>
          <w:ilvl w:val="2"/>
          <w:numId w:val="8"/>
        </w:numPr>
        <w:tabs>
          <w:tab w:val="clear" w:pos="720"/>
          <w:tab w:val="num" w:pos="567"/>
        </w:tabs>
        <w:spacing w:before="240" w:after="240"/>
      </w:pPr>
      <w:bookmarkStart w:id="71" w:name="_Toc381818026"/>
      <w:bookmarkStart w:id="72" w:name="_Toc381818027"/>
      <w:bookmarkStart w:id="73" w:name="_Toc165325911"/>
      <w:bookmarkStart w:id="74" w:name="_Toc198290220"/>
      <w:bookmarkEnd w:id="71"/>
      <w:bookmarkEnd w:id="72"/>
      <w:r w:rsidRPr="009F6118">
        <w:t>Rozbor hospodářského výsledku</w:t>
      </w:r>
      <w:bookmarkEnd w:id="73"/>
      <w:bookmarkEnd w:id="74"/>
    </w:p>
    <w:p w14:paraId="6C952F8D" w14:textId="34AF3510" w:rsidR="00545BF2" w:rsidRPr="009F6118" w:rsidRDefault="1C568B16" w:rsidP="15321B5C">
      <w:pPr>
        <w:pStyle w:val="Zkladnodsazen"/>
        <w:ind w:firstLine="0"/>
        <w:rPr>
          <w:color w:val="000000" w:themeColor="text1"/>
        </w:rPr>
      </w:pPr>
      <w:r w:rsidRPr="009F6118">
        <w:rPr>
          <w:color w:val="000000" w:themeColor="text1"/>
        </w:rPr>
        <w:t>Celkový hospodářský výsledek UTB dosáhl výš</w:t>
      </w:r>
      <w:r w:rsidR="3D3BF84E" w:rsidRPr="009F6118">
        <w:rPr>
          <w:color w:val="000000" w:themeColor="text1"/>
        </w:rPr>
        <w:t>e</w:t>
      </w:r>
      <w:r w:rsidRPr="009F6118">
        <w:rPr>
          <w:color w:val="000000" w:themeColor="text1"/>
        </w:rPr>
        <w:t xml:space="preserve"> </w:t>
      </w:r>
      <w:r w:rsidR="004E665C" w:rsidRPr="004E665C">
        <w:rPr>
          <w:color w:val="000000" w:themeColor="text1"/>
        </w:rPr>
        <w:t>23 835</w:t>
      </w:r>
      <w:r w:rsidR="002401A7" w:rsidRPr="004E665C">
        <w:rPr>
          <w:color w:val="000000" w:themeColor="text1"/>
        </w:rPr>
        <w:t> </w:t>
      </w:r>
      <w:r w:rsidRPr="004E665C">
        <w:rPr>
          <w:color w:val="000000" w:themeColor="text1"/>
        </w:rPr>
        <w:t>tis</w:t>
      </w:r>
      <w:r w:rsidRPr="009F6118">
        <w:rPr>
          <w:color w:val="000000" w:themeColor="text1"/>
        </w:rPr>
        <w:t>. Kč. Na kladném hospodářském výsledku se podílel</w:t>
      </w:r>
      <w:r w:rsidR="1103256B" w:rsidRPr="009F6118">
        <w:rPr>
          <w:color w:val="000000" w:themeColor="text1"/>
        </w:rPr>
        <w:t xml:space="preserve"> </w:t>
      </w:r>
      <w:r w:rsidRPr="009F6118">
        <w:rPr>
          <w:color w:val="000000" w:themeColor="text1"/>
        </w:rPr>
        <w:t xml:space="preserve">zisk </w:t>
      </w:r>
      <w:r w:rsidR="1D1A2C34" w:rsidRPr="009F6118">
        <w:rPr>
          <w:color w:val="000000" w:themeColor="text1"/>
        </w:rPr>
        <w:t>z</w:t>
      </w:r>
      <w:r w:rsidR="5545D567" w:rsidRPr="009F6118">
        <w:rPr>
          <w:color w:val="000000" w:themeColor="text1"/>
        </w:rPr>
        <w:t> doplňkové</w:t>
      </w:r>
      <w:r w:rsidRPr="009F6118">
        <w:rPr>
          <w:color w:val="000000" w:themeColor="text1"/>
        </w:rPr>
        <w:t xml:space="preserve"> činnosti. UTB si tak vytvořila rezervu vlastních finančních prostředků pro následující období.</w:t>
      </w:r>
    </w:p>
    <w:p w14:paraId="02FCF94C" w14:textId="7640C045" w:rsidR="003D4596" w:rsidRPr="009F6118" w:rsidRDefault="003D4596" w:rsidP="00CD19F3">
      <w:pPr>
        <w:pStyle w:val="Titulek"/>
      </w:pPr>
    </w:p>
    <w:p w14:paraId="6ABF93A5" w14:textId="33DE9814" w:rsidR="00411EE6" w:rsidRPr="009F6118" w:rsidRDefault="00C0203F" w:rsidP="00C0203F">
      <w:pPr>
        <w:pStyle w:val="Titulek"/>
        <w:rPr>
          <w:color w:val="auto"/>
        </w:rPr>
      </w:pPr>
      <w:bookmarkStart w:id="75" w:name="_Toc167368030"/>
      <w:bookmarkStart w:id="76" w:name="_Toc167368095"/>
      <w:bookmarkStart w:id="77" w:name="_Toc167369716"/>
      <w:bookmarkStart w:id="78" w:name="_Toc167369897"/>
      <w:bookmarkStart w:id="79" w:name="_Toc196498026"/>
      <w:r>
        <w:t xml:space="preserve">Tabulka </w:t>
      </w:r>
      <w:fldSimple w:instr=" SEQ Tabulka \* ARABIC ">
        <w:r w:rsidR="00A75387">
          <w:rPr>
            <w:noProof/>
          </w:rPr>
          <w:t>3</w:t>
        </w:r>
      </w:fldSimple>
      <w:r>
        <w:t xml:space="preserve"> </w:t>
      </w:r>
      <w:r w:rsidRPr="00265160">
        <w:t>Hospodářský výsledek (HV) - výsledek hospodaření za rok 202</w:t>
      </w:r>
      <w:bookmarkEnd w:id="75"/>
      <w:bookmarkEnd w:id="76"/>
      <w:bookmarkEnd w:id="77"/>
      <w:bookmarkEnd w:id="78"/>
      <w:r w:rsidR="00C84056">
        <w:t>4</w:t>
      </w:r>
      <w:bookmarkEnd w:id="79"/>
    </w:p>
    <w:tbl>
      <w:tblPr>
        <w:tblW w:w="9880" w:type="dxa"/>
        <w:tblCellMar>
          <w:left w:w="70" w:type="dxa"/>
          <w:right w:w="70" w:type="dxa"/>
        </w:tblCellMar>
        <w:tblLook w:val="04A0" w:firstRow="1" w:lastRow="0" w:firstColumn="1" w:lastColumn="0" w:noHBand="0" w:noVBand="1"/>
      </w:tblPr>
      <w:tblGrid>
        <w:gridCol w:w="4920"/>
        <w:gridCol w:w="1540"/>
        <w:gridCol w:w="1580"/>
        <w:gridCol w:w="1840"/>
      </w:tblGrid>
      <w:tr w:rsidR="00356487" w:rsidRPr="00356487" w14:paraId="77FEB317" w14:textId="77777777" w:rsidTr="00356487">
        <w:trPr>
          <w:trHeight w:val="525"/>
        </w:trPr>
        <w:tc>
          <w:tcPr>
            <w:tcW w:w="49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7469D6" w14:textId="7B7AAC81" w:rsidR="00356487" w:rsidRPr="00356487" w:rsidRDefault="00356487" w:rsidP="00356487">
            <w:pPr>
              <w:jc w:val="center"/>
              <w:rPr>
                <w:rFonts w:ascii="Calibri" w:hAnsi="Calibri" w:cs="Calibri"/>
                <w:b/>
                <w:bCs/>
                <w:sz w:val="20"/>
              </w:rPr>
            </w:pPr>
            <w:r w:rsidRPr="00356487">
              <w:rPr>
                <w:rFonts w:ascii="Calibri" w:hAnsi="Calibri" w:cs="Calibri"/>
                <w:b/>
                <w:bCs/>
                <w:sz w:val="20"/>
              </w:rPr>
              <w:t>Součásti VVŠ</w:t>
            </w:r>
          </w:p>
        </w:tc>
        <w:tc>
          <w:tcPr>
            <w:tcW w:w="1540" w:type="dxa"/>
            <w:tcBorders>
              <w:top w:val="single" w:sz="8" w:space="0" w:color="auto"/>
              <w:left w:val="nil"/>
              <w:bottom w:val="single" w:sz="8" w:space="0" w:color="auto"/>
              <w:right w:val="single" w:sz="4" w:space="0" w:color="auto"/>
            </w:tcBorders>
            <w:shd w:val="clear" w:color="auto" w:fill="auto"/>
            <w:vAlign w:val="center"/>
            <w:hideMark/>
          </w:tcPr>
          <w:p w14:paraId="530D2350" w14:textId="2740336A" w:rsidR="00356487" w:rsidRPr="00356487" w:rsidRDefault="00356487" w:rsidP="00356487">
            <w:pPr>
              <w:jc w:val="center"/>
              <w:rPr>
                <w:rFonts w:ascii="Calibri" w:hAnsi="Calibri" w:cs="Calibri"/>
                <w:b/>
                <w:bCs/>
                <w:sz w:val="20"/>
              </w:rPr>
            </w:pPr>
            <w:r w:rsidRPr="00356487">
              <w:rPr>
                <w:rFonts w:ascii="Calibri" w:hAnsi="Calibri" w:cs="Calibri"/>
                <w:b/>
                <w:bCs/>
                <w:sz w:val="20"/>
              </w:rPr>
              <w:t>HV z hlavní činnosti</w:t>
            </w:r>
          </w:p>
        </w:tc>
        <w:tc>
          <w:tcPr>
            <w:tcW w:w="1580" w:type="dxa"/>
            <w:tcBorders>
              <w:top w:val="single" w:sz="8" w:space="0" w:color="auto"/>
              <w:left w:val="nil"/>
              <w:bottom w:val="single" w:sz="8" w:space="0" w:color="auto"/>
              <w:right w:val="single" w:sz="4" w:space="0" w:color="auto"/>
            </w:tcBorders>
            <w:shd w:val="clear" w:color="auto" w:fill="auto"/>
            <w:vAlign w:val="center"/>
            <w:hideMark/>
          </w:tcPr>
          <w:p w14:paraId="3A10958B" w14:textId="770AFCF2" w:rsidR="00356487" w:rsidRPr="00356487" w:rsidRDefault="00356487" w:rsidP="00356487">
            <w:pPr>
              <w:jc w:val="center"/>
              <w:rPr>
                <w:rFonts w:ascii="Calibri" w:hAnsi="Calibri" w:cs="Calibri"/>
                <w:b/>
                <w:bCs/>
                <w:sz w:val="20"/>
              </w:rPr>
            </w:pPr>
            <w:r w:rsidRPr="00356487">
              <w:rPr>
                <w:rFonts w:ascii="Calibri" w:hAnsi="Calibri" w:cs="Calibri"/>
                <w:b/>
                <w:bCs/>
                <w:sz w:val="20"/>
              </w:rPr>
              <w:t>HV z doplňkové činnosti</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14:paraId="2945DB66" w14:textId="3133D518" w:rsidR="00356487" w:rsidRPr="00356487" w:rsidRDefault="00356487" w:rsidP="00356487">
            <w:pPr>
              <w:jc w:val="center"/>
              <w:rPr>
                <w:rFonts w:ascii="Calibri" w:hAnsi="Calibri" w:cs="Calibri"/>
                <w:b/>
                <w:bCs/>
                <w:sz w:val="20"/>
              </w:rPr>
            </w:pPr>
            <w:r w:rsidRPr="00356487">
              <w:rPr>
                <w:rFonts w:ascii="Calibri" w:hAnsi="Calibri" w:cs="Calibri"/>
                <w:b/>
                <w:bCs/>
                <w:sz w:val="20"/>
              </w:rPr>
              <w:t>HV celkem</w:t>
            </w:r>
          </w:p>
        </w:tc>
      </w:tr>
      <w:tr w:rsidR="00356487" w:rsidRPr="00356487" w14:paraId="1C26DD1B" w14:textId="77777777" w:rsidTr="00356487">
        <w:trPr>
          <w:trHeight w:val="255"/>
        </w:trPr>
        <w:tc>
          <w:tcPr>
            <w:tcW w:w="4920"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01296DCC" w14:textId="77777777" w:rsidR="00356487" w:rsidRPr="00356487" w:rsidRDefault="00356487" w:rsidP="00356487">
            <w:pPr>
              <w:ind w:firstLineChars="100" w:firstLine="200"/>
              <w:rPr>
                <w:rFonts w:ascii="Calibri" w:hAnsi="Calibri" w:cs="Calibri"/>
                <w:sz w:val="20"/>
              </w:rPr>
            </w:pPr>
            <w:r w:rsidRPr="00356487">
              <w:rPr>
                <w:rFonts w:ascii="Calibri" w:hAnsi="Calibri" w:cs="Calibri"/>
                <w:sz w:val="20"/>
              </w:rPr>
              <w:t>Celoškolská střediska</w:t>
            </w:r>
          </w:p>
        </w:tc>
        <w:tc>
          <w:tcPr>
            <w:tcW w:w="1540" w:type="dxa"/>
            <w:tcBorders>
              <w:top w:val="nil"/>
              <w:left w:val="nil"/>
              <w:bottom w:val="single" w:sz="4" w:space="0" w:color="auto"/>
              <w:right w:val="single" w:sz="4" w:space="0" w:color="auto"/>
            </w:tcBorders>
            <w:shd w:val="clear" w:color="auto" w:fill="auto"/>
            <w:vAlign w:val="center"/>
            <w:hideMark/>
          </w:tcPr>
          <w:p w14:paraId="2D65E914"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578</w:t>
            </w:r>
          </w:p>
        </w:tc>
        <w:tc>
          <w:tcPr>
            <w:tcW w:w="1580" w:type="dxa"/>
            <w:tcBorders>
              <w:top w:val="nil"/>
              <w:left w:val="nil"/>
              <w:bottom w:val="single" w:sz="4" w:space="0" w:color="auto"/>
              <w:right w:val="single" w:sz="4" w:space="0" w:color="auto"/>
            </w:tcBorders>
            <w:shd w:val="clear" w:color="auto" w:fill="auto"/>
            <w:vAlign w:val="center"/>
            <w:hideMark/>
          </w:tcPr>
          <w:p w14:paraId="39AB600F"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7 422</w:t>
            </w:r>
          </w:p>
        </w:tc>
        <w:tc>
          <w:tcPr>
            <w:tcW w:w="1840" w:type="dxa"/>
            <w:tcBorders>
              <w:top w:val="nil"/>
              <w:left w:val="nil"/>
              <w:bottom w:val="single" w:sz="4" w:space="0" w:color="auto"/>
              <w:right w:val="single" w:sz="8" w:space="0" w:color="auto"/>
            </w:tcBorders>
            <w:shd w:val="clear" w:color="auto" w:fill="auto"/>
            <w:vAlign w:val="center"/>
            <w:hideMark/>
          </w:tcPr>
          <w:p w14:paraId="7E9102D7"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8 000</w:t>
            </w:r>
          </w:p>
        </w:tc>
      </w:tr>
      <w:tr w:rsidR="00356487" w:rsidRPr="00356487" w14:paraId="3F02559E" w14:textId="77777777" w:rsidTr="00356487">
        <w:trPr>
          <w:trHeight w:val="255"/>
        </w:trPr>
        <w:tc>
          <w:tcPr>
            <w:tcW w:w="4920" w:type="dxa"/>
            <w:tcBorders>
              <w:top w:val="nil"/>
              <w:left w:val="single" w:sz="8" w:space="0" w:color="auto"/>
              <w:bottom w:val="single" w:sz="4" w:space="0" w:color="auto"/>
              <w:right w:val="single" w:sz="8" w:space="0" w:color="auto"/>
            </w:tcBorders>
            <w:shd w:val="clear" w:color="auto" w:fill="auto"/>
            <w:vAlign w:val="bottom"/>
            <w:hideMark/>
          </w:tcPr>
          <w:p w14:paraId="19FD16F9" w14:textId="77777777" w:rsidR="00356487" w:rsidRPr="00356487" w:rsidRDefault="00356487" w:rsidP="00356487">
            <w:pPr>
              <w:ind w:firstLineChars="100" w:firstLine="200"/>
              <w:rPr>
                <w:rFonts w:ascii="Calibri" w:hAnsi="Calibri" w:cs="Calibri"/>
                <w:sz w:val="20"/>
              </w:rPr>
            </w:pPr>
            <w:proofErr w:type="gramStart"/>
            <w:r w:rsidRPr="00356487">
              <w:rPr>
                <w:rFonts w:ascii="Calibri" w:hAnsi="Calibri" w:cs="Calibri"/>
                <w:sz w:val="20"/>
              </w:rPr>
              <w:t xml:space="preserve">CEBIA - </w:t>
            </w:r>
            <w:proofErr w:type="spellStart"/>
            <w:r w:rsidRPr="00356487">
              <w:rPr>
                <w:rFonts w:ascii="Calibri" w:hAnsi="Calibri" w:cs="Calibri"/>
                <w:sz w:val="20"/>
              </w:rPr>
              <w:t>Tech</w:t>
            </w:r>
            <w:proofErr w:type="spellEnd"/>
            <w:proofErr w:type="gramEnd"/>
            <w:r w:rsidRPr="00356487">
              <w:rPr>
                <w:rFonts w:ascii="Calibri" w:hAnsi="Calibri" w:cs="Calibri"/>
                <w:sz w:val="2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1D6710D9"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0</w:t>
            </w:r>
          </w:p>
        </w:tc>
        <w:tc>
          <w:tcPr>
            <w:tcW w:w="1580" w:type="dxa"/>
            <w:tcBorders>
              <w:top w:val="nil"/>
              <w:left w:val="nil"/>
              <w:bottom w:val="single" w:sz="4" w:space="0" w:color="auto"/>
              <w:right w:val="single" w:sz="4" w:space="0" w:color="auto"/>
            </w:tcBorders>
            <w:shd w:val="clear" w:color="auto" w:fill="auto"/>
            <w:vAlign w:val="center"/>
            <w:hideMark/>
          </w:tcPr>
          <w:p w14:paraId="15FE05C3"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1 136</w:t>
            </w:r>
          </w:p>
        </w:tc>
        <w:tc>
          <w:tcPr>
            <w:tcW w:w="1840" w:type="dxa"/>
            <w:tcBorders>
              <w:top w:val="nil"/>
              <w:left w:val="nil"/>
              <w:bottom w:val="single" w:sz="4" w:space="0" w:color="auto"/>
              <w:right w:val="single" w:sz="8" w:space="0" w:color="auto"/>
            </w:tcBorders>
            <w:shd w:val="clear" w:color="auto" w:fill="auto"/>
            <w:vAlign w:val="center"/>
            <w:hideMark/>
          </w:tcPr>
          <w:p w14:paraId="4D2FD4C5"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1 136</w:t>
            </w:r>
          </w:p>
        </w:tc>
      </w:tr>
      <w:tr w:rsidR="00356487" w:rsidRPr="00356487" w14:paraId="62C25C81" w14:textId="77777777" w:rsidTr="00356487">
        <w:trPr>
          <w:trHeight w:val="255"/>
        </w:trPr>
        <w:tc>
          <w:tcPr>
            <w:tcW w:w="4920" w:type="dxa"/>
            <w:tcBorders>
              <w:top w:val="nil"/>
              <w:left w:val="single" w:sz="8" w:space="0" w:color="auto"/>
              <w:bottom w:val="single" w:sz="4" w:space="0" w:color="auto"/>
              <w:right w:val="single" w:sz="8" w:space="0" w:color="auto"/>
            </w:tcBorders>
            <w:shd w:val="clear" w:color="auto" w:fill="auto"/>
            <w:vAlign w:val="bottom"/>
            <w:hideMark/>
          </w:tcPr>
          <w:p w14:paraId="579B763F" w14:textId="77777777" w:rsidR="00356487" w:rsidRPr="00356487" w:rsidRDefault="00356487" w:rsidP="00356487">
            <w:pPr>
              <w:ind w:firstLineChars="100" w:firstLine="200"/>
              <w:rPr>
                <w:rFonts w:ascii="Calibri" w:hAnsi="Calibri" w:cs="Calibri"/>
                <w:sz w:val="20"/>
              </w:rPr>
            </w:pPr>
            <w:r w:rsidRPr="00356487">
              <w:rPr>
                <w:rFonts w:ascii="Calibri" w:hAnsi="Calibri" w:cs="Calibri"/>
                <w:sz w:val="20"/>
              </w:rPr>
              <w:t>Centrum polymerních systémů</w:t>
            </w:r>
          </w:p>
        </w:tc>
        <w:tc>
          <w:tcPr>
            <w:tcW w:w="1540" w:type="dxa"/>
            <w:tcBorders>
              <w:top w:val="nil"/>
              <w:left w:val="nil"/>
              <w:bottom w:val="single" w:sz="4" w:space="0" w:color="auto"/>
              <w:right w:val="single" w:sz="4" w:space="0" w:color="auto"/>
            </w:tcBorders>
            <w:shd w:val="clear" w:color="auto" w:fill="auto"/>
            <w:vAlign w:val="center"/>
            <w:hideMark/>
          </w:tcPr>
          <w:p w14:paraId="021445A7"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945</w:t>
            </w:r>
          </w:p>
        </w:tc>
        <w:tc>
          <w:tcPr>
            <w:tcW w:w="1580" w:type="dxa"/>
            <w:tcBorders>
              <w:top w:val="nil"/>
              <w:left w:val="nil"/>
              <w:bottom w:val="single" w:sz="4" w:space="0" w:color="auto"/>
              <w:right w:val="single" w:sz="4" w:space="0" w:color="auto"/>
            </w:tcBorders>
            <w:shd w:val="clear" w:color="auto" w:fill="auto"/>
            <w:vAlign w:val="center"/>
            <w:hideMark/>
          </w:tcPr>
          <w:p w14:paraId="5EC0C752"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1 764</w:t>
            </w:r>
          </w:p>
        </w:tc>
        <w:tc>
          <w:tcPr>
            <w:tcW w:w="1840" w:type="dxa"/>
            <w:tcBorders>
              <w:top w:val="nil"/>
              <w:left w:val="nil"/>
              <w:bottom w:val="single" w:sz="4" w:space="0" w:color="auto"/>
              <w:right w:val="single" w:sz="8" w:space="0" w:color="auto"/>
            </w:tcBorders>
            <w:shd w:val="clear" w:color="auto" w:fill="auto"/>
            <w:vAlign w:val="center"/>
            <w:hideMark/>
          </w:tcPr>
          <w:p w14:paraId="24AB82B7"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2 709</w:t>
            </w:r>
          </w:p>
        </w:tc>
      </w:tr>
      <w:tr w:rsidR="00356487" w:rsidRPr="00356487" w14:paraId="7C740BA3" w14:textId="77777777" w:rsidTr="00356487">
        <w:trPr>
          <w:trHeight w:val="255"/>
        </w:trPr>
        <w:tc>
          <w:tcPr>
            <w:tcW w:w="4920" w:type="dxa"/>
            <w:tcBorders>
              <w:top w:val="nil"/>
              <w:left w:val="single" w:sz="8" w:space="0" w:color="auto"/>
              <w:bottom w:val="single" w:sz="4" w:space="0" w:color="auto"/>
              <w:right w:val="single" w:sz="8" w:space="0" w:color="auto"/>
            </w:tcBorders>
            <w:shd w:val="clear" w:color="auto" w:fill="auto"/>
            <w:vAlign w:val="bottom"/>
            <w:hideMark/>
          </w:tcPr>
          <w:p w14:paraId="55639947" w14:textId="77777777" w:rsidR="00356487" w:rsidRPr="00356487" w:rsidRDefault="00356487" w:rsidP="00356487">
            <w:pPr>
              <w:ind w:firstLineChars="100" w:firstLine="200"/>
              <w:rPr>
                <w:rFonts w:ascii="Calibri" w:hAnsi="Calibri" w:cs="Calibri"/>
                <w:sz w:val="20"/>
              </w:rPr>
            </w:pPr>
            <w:r w:rsidRPr="00356487">
              <w:rPr>
                <w:rFonts w:ascii="Calibri" w:hAnsi="Calibri" w:cs="Calibri"/>
                <w:sz w:val="20"/>
              </w:rPr>
              <w:t>Fakulta technologická</w:t>
            </w:r>
          </w:p>
        </w:tc>
        <w:tc>
          <w:tcPr>
            <w:tcW w:w="1540" w:type="dxa"/>
            <w:tcBorders>
              <w:top w:val="nil"/>
              <w:left w:val="nil"/>
              <w:bottom w:val="single" w:sz="4" w:space="0" w:color="auto"/>
              <w:right w:val="single" w:sz="4" w:space="0" w:color="auto"/>
            </w:tcBorders>
            <w:shd w:val="clear" w:color="auto" w:fill="auto"/>
            <w:vAlign w:val="center"/>
            <w:hideMark/>
          </w:tcPr>
          <w:p w14:paraId="68FC1F84"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1 458</w:t>
            </w:r>
          </w:p>
        </w:tc>
        <w:tc>
          <w:tcPr>
            <w:tcW w:w="1580" w:type="dxa"/>
            <w:tcBorders>
              <w:top w:val="nil"/>
              <w:left w:val="nil"/>
              <w:bottom w:val="single" w:sz="4" w:space="0" w:color="auto"/>
              <w:right w:val="single" w:sz="4" w:space="0" w:color="auto"/>
            </w:tcBorders>
            <w:shd w:val="clear" w:color="auto" w:fill="auto"/>
            <w:vAlign w:val="center"/>
            <w:hideMark/>
          </w:tcPr>
          <w:p w14:paraId="2B520C48"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873</w:t>
            </w:r>
          </w:p>
        </w:tc>
        <w:tc>
          <w:tcPr>
            <w:tcW w:w="1840" w:type="dxa"/>
            <w:tcBorders>
              <w:top w:val="nil"/>
              <w:left w:val="nil"/>
              <w:bottom w:val="single" w:sz="4" w:space="0" w:color="auto"/>
              <w:right w:val="single" w:sz="8" w:space="0" w:color="auto"/>
            </w:tcBorders>
            <w:shd w:val="clear" w:color="auto" w:fill="auto"/>
            <w:vAlign w:val="center"/>
            <w:hideMark/>
          </w:tcPr>
          <w:p w14:paraId="05ADED44"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2 331</w:t>
            </w:r>
          </w:p>
        </w:tc>
      </w:tr>
      <w:tr w:rsidR="00356487" w:rsidRPr="00356487" w14:paraId="1E53E1BD" w14:textId="77777777" w:rsidTr="00356487">
        <w:trPr>
          <w:trHeight w:val="255"/>
        </w:trPr>
        <w:tc>
          <w:tcPr>
            <w:tcW w:w="4920" w:type="dxa"/>
            <w:tcBorders>
              <w:top w:val="nil"/>
              <w:left w:val="single" w:sz="8" w:space="0" w:color="auto"/>
              <w:bottom w:val="single" w:sz="4" w:space="0" w:color="auto"/>
              <w:right w:val="single" w:sz="8" w:space="0" w:color="auto"/>
            </w:tcBorders>
            <w:shd w:val="clear" w:color="auto" w:fill="auto"/>
            <w:vAlign w:val="bottom"/>
            <w:hideMark/>
          </w:tcPr>
          <w:p w14:paraId="0AEF666D" w14:textId="77777777" w:rsidR="00356487" w:rsidRPr="00356487" w:rsidRDefault="00356487" w:rsidP="00356487">
            <w:pPr>
              <w:ind w:firstLineChars="100" w:firstLine="200"/>
              <w:rPr>
                <w:rFonts w:ascii="Calibri" w:hAnsi="Calibri" w:cs="Calibri"/>
                <w:sz w:val="20"/>
              </w:rPr>
            </w:pPr>
            <w:r w:rsidRPr="00356487">
              <w:rPr>
                <w:rFonts w:ascii="Calibri" w:hAnsi="Calibri" w:cs="Calibri"/>
                <w:sz w:val="20"/>
              </w:rPr>
              <w:t>Fakulta logistiky a krizového řízení</w:t>
            </w:r>
          </w:p>
        </w:tc>
        <w:tc>
          <w:tcPr>
            <w:tcW w:w="1540" w:type="dxa"/>
            <w:tcBorders>
              <w:top w:val="nil"/>
              <w:left w:val="nil"/>
              <w:bottom w:val="single" w:sz="4" w:space="0" w:color="auto"/>
              <w:right w:val="single" w:sz="4" w:space="0" w:color="auto"/>
            </w:tcBorders>
            <w:shd w:val="clear" w:color="auto" w:fill="auto"/>
            <w:vAlign w:val="center"/>
            <w:hideMark/>
          </w:tcPr>
          <w:p w14:paraId="1D3920F7"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118</w:t>
            </w:r>
          </w:p>
        </w:tc>
        <w:tc>
          <w:tcPr>
            <w:tcW w:w="1580" w:type="dxa"/>
            <w:tcBorders>
              <w:top w:val="nil"/>
              <w:left w:val="nil"/>
              <w:bottom w:val="single" w:sz="4" w:space="0" w:color="auto"/>
              <w:right w:val="single" w:sz="4" w:space="0" w:color="auto"/>
            </w:tcBorders>
            <w:shd w:val="clear" w:color="auto" w:fill="auto"/>
            <w:vAlign w:val="center"/>
            <w:hideMark/>
          </w:tcPr>
          <w:p w14:paraId="33B27481"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108</w:t>
            </w:r>
          </w:p>
        </w:tc>
        <w:tc>
          <w:tcPr>
            <w:tcW w:w="1840" w:type="dxa"/>
            <w:tcBorders>
              <w:top w:val="nil"/>
              <w:left w:val="nil"/>
              <w:bottom w:val="single" w:sz="4" w:space="0" w:color="auto"/>
              <w:right w:val="single" w:sz="8" w:space="0" w:color="auto"/>
            </w:tcBorders>
            <w:shd w:val="clear" w:color="auto" w:fill="auto"/>
            <w:vAlign w:val="center"/>
            <w:hideMark/>
          </w:tcPr>
          <w:p w14:paraId="602C4B5C"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226</w:t>
            </w:r>
          </w:p>
        </w:tc>
      </w:tr>
      <w:tr w:rsidR="00356487" w:rsidRPr="00356487" w14:paraId="5CEBCCB0" w14:textId="77777777" w:rsidTr="00356487">
        <w:trPr>
          <w:trHeight w:val="255"/>
        </w:trPr>
        <w:tc>
          <w:tcPr>
            <w:tcW w:w="4920" w:type="dxa"/>
            <w:tcBorders>
              <w:top w:val="nil"/>
              <w:left w:val="single" w:sz="8" w:space="0" w:color="auto"/>
              <w:bottom w:val="single" w:sz="4" w:space="0" w:color="auto"/>
              <w:right w:val="single" w:sz="8" w:space="0" w:color="auto"/>
            </w:tcBorders>
            <w:shd w:val="clear" w:color="auto" w:fill="auto"/>
            <w:vAlign w:val="bottom"/>
            <w:hideMark/>
          </w:tcPr>
          <w:p w14:paraId="1307D6EC" w14:textId="77777777" w:rsidR="00356487" w:rsidRPr="00356487" w:rsidRDefault="00356487" w:rsidP="00356487">
            <w:pPr>
              <w:ind w:firstLineChars="100" w:firstLine="200"/>
              <w:rPr>
                <w:rFonts w:ascii="Calibri" w:hAnsi="Calibri" w:cs="Calibri"/>
                <w:sz w:val="20"/>
              </w:rPr>
            </w:pPr>
            <w:r w:rsidRPr="00356487">
              <w:rPr>
                <w:rFonts w:ascii="Calibri" w:hAnsi="Calibri" w:cs="Calibri"/>
                <w:sz w:val="20"/>
              </w:rPr>
              <w:t>Fakulta aplikované informatiky</w:t>
            </w:r>
          </w:p>
        </w:tc>
        <w:tc>
          <w:tcPr>
            <w:tcW w:w="1540" w:type="dxa"/>
            <w:tcBorders>
              <w:top w:val="nil"/>
              <w:left w:val="nil"/>
              <w:bottom w:val="single" w:sz="4" w:space="0" w:color="auto"/>
              <w:right w:val="single" w:sz="4" w:space="0" w:color="auto"/>
            </w:tcBorders>
            <w:shd w:val="clear" w:color="auto" w:fill="auto"/>
            <w:vAlign w:val="center"/>
            <w:hideMark/>
          </w:tcPr>
          <w:p w14:paraId="2ECCC53F"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1 108</w:t>
            </w:r>
          </w:p>
        </w:tc>
        <w:tc>
          <w:tcPr>
            <w:tcW w:w="1580" w:type="dxa"/>
            <w:tcBorders>
              <w:top w:val="nil"/>
              <w:left w:val="nil"/>
              <w:bottom w:val="single" w:sz="4" w:space="0" w:color="auto"/>
              <w:right w:val="single" w:sz="4" w:space="0" w:color="auto"/>
            </w:tcBorders>
            <w:shd w:val="clear" w:color="auto" w:fill="auto"/>
            <w:vAlign w:val="center"/>
            <w:hideMark/>
          </w:tcPr>
          <w:p w14:paraId="00B7CD7E"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882</w:t>
            </w:r>
          </w:p>
        </w:tc>
        <w:tc>
          <w:tcPr>
            <w:tcW w:w="1840" w:type="dxa"/>
            <w:tcBorders>
              <w:top w:val="nil"/>
              <w:left w:val="nil"/>
              <w:bottom w:val="single" w:sz="4" w:space="0" w:color="auto"/>
              <w:right w:val="single" w:sz="8" w:space="0" w:color="auto"/>
            </w:tcBorders>
            <w:shd w:val="clear" w:color="auto" w:fill="auto"/>
            <w:vAlign w:val="center"/>
            <w:hideMark/>
          </w:tcPr>
          <w:p w14:paraId="265318D1"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1 990</w:t>
            </w:r>
          </w:p>
        </w:tc>
      </w:tr>
      <w:tr w:rsidR="00356487" w:rsidRPr="00356487" w14:paraId="4EFC3D51" w14:textId="77777777" w:rsidTr="00356487">
        <w:trPr>
          <w:trHeight w:val="255"/>
        </w:trPr>
        <w:tc>
          <w:tcPr>
            <w:tcW w:w="4920" w:type="dxa"/>
            <w:tcBorders>
              <w:top w:val="nil"/>
              <w:left w:val="single" w:sz="8" w:space="0" w:color="auto"/>
              <w:bottom w:val="single" w:sz="4" w:space="0" w:color="auto"/>
              <w:right w:val="single" w:sz="8" w:space="0" w:color="auto"/>
            </w:tcBorders>
            <w:shd w:val="clear" w:color="auto" w:fill="auto"/>
            <w:vAlign w:val="bottom"/>
            <w:hideMark/>
          </w:tcPr>
          <w:p w14:paraId="5D185B35" w14:textId="77777777" w:rsidR="00356487" w:rsidRPr="00356487" w:rsidRDefault="00356487" w:rsidP="00356487">
            <w:pPr>
              <w:ind w:firstLineChars="100" w:firstLine="200"/>
              <w:rPr>
                <w:rFonts w:ascii="Calibri" w:hAnsi="Calibri" w:cs="Calibri"/>
                <w:sz w:val="20"/>
              </w:rPr>
            </w:pPr>
            <w:r w:rsidRPr="00356487">
              <w:rPr>
                <w:rFonts w:ascii="Calibri" w:hAnsi="Calibri" w:cs="Calibri"/>
                <w:sz w:val="20"/>
              </w:rPr>
              <w:t>Fakulta multimediálních komunikací</w:t>
            </w:r>
          </w:p>
        </w:tc>
        <w:tc>
          <w:tcPr>
            <w:tcW w:w="1540" w:type="dxa"/>
            <w:tcBorders>
              <w:top w:val="nil"/>
              <w:left w:val="nil"/>
              <w:bottom w:val="single" w:sz="4" w:space="0" w:color="auto"/>
              <w:right w:val="single" w:sz="4" w:space="0" w:color="auto"/>
            </w:tcBorders>
            <w:shd w:val="clear" w:color="auto" w:fill="auto"/>
            <w:vAlign w:val="center"/>
            <w:hideMark/>
          </w:tcPr>
          <w:p w14:paraId="0A6FEB8E"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1 605</w:t>
            </w:r>
          </w:p>
        </w:tc>
        <w:tc>
          <w:tcPr>
            <w:tcW w:w="1580" w:type="dxa"/>
            <w:tcBorders>
              <w:top w:val="nil"/>
              <w:left w:val="nil"/>
              <w:bottom w:val="single" w:sz="4" w:space="0" w:color="auto"/>
              <w:right w:val="single" w:sz="4" w:space="0" w:color="auto"/>
            </w:tcBorders>
            <w:shd w:val="clear" w:color="auto" w:fill="auto"/>
            <w:vAlign w:val="center"/>
            <w:hideMark/>
          </w:tcPr>
          <w:p w14:paraId="02AC5E43"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182</w:t>
            </w:r>
          </w:p>
        </w:tc>
        <w:tc>
          <w:tcPr>
            <w:tcW w:w="1840" w:type="dxa"/>
            <w:tcBorders>
              <w:top w:val="nil"/>
              <w:left w:val="nil"/>
              <w:bottom w:val="single" w:sz="4" w:space="0" w:color="auto"/>
              <w:right w:val="single" w:sz="8" w:space="0" w:color="auto"/>
            </w:tcBorders>
            <w:shd w:val="clear" w:color="auto" w:fill="auto"/>
            <w:vAlign w:val="center"/>
            <w:hideMark/>
          </w:tcPr>
          <w:p w14:paraId="29A8E23E"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1 787</w:t>
            </w:r>
          </w:p>
        </w:tc>
      </w:tr>
      <w:tr w:rsidR="00356487" w:rsidRPr="00356487" w14:paraId="382E9AB2" w14:textId="77777777" w:rsidTr="00356487">
        <w:trPr>
          <w:trHeight w:val="255"/>
        </w:trPr>
        <w:tc>
          <w:tcPr>
            <w:tcW w:w="4920" w:type="dxa"/>
            <w:tcBorders>
              <w:top w:val="nil"/>
              <w:left w:val="single" w:sz="8" w:space="0" w:color="auto"/>
              <w:bottom w:val="single" w:sz="4" w:space="0" w:color="auto"/>
              <w:right w:val="single" w:sz="8" w:space="0" w:color="auto"/>
            </w:tcBorders>
            <w:shd w:val="clear" w:color="auto" w:fill="auto"/>
            <w:vAlign w:val="bottom"/>
            <w:hideMark/>
          </w:tcPr>
          <w:p w14:paraId="3DC92045" w14:textId="77777777" w:rsidR="00356487" w:rsidRPr="00356487" w:rsidRDefault="00356487" w:rsidP="00356487">
            <w:pPr>
              <w:ind w:firstLineChars="100" w:firstLine="200"/>
              <w:rPr>
                <w:rFonts w:ascii="Calibri" w:hAnsi="Calibri" w:cs="Calibri"/>
                <w:sz w:val="20"/>
              </w:rPr>
            </w:pPr>
            <w:r w:rsidRPr="00356487">
              <w:rPr>
                <w:rFonts w:ascii="Calibri" w:hAnsi="Calibri" w:cs="Calibri"/>
                <w:sz w:val="20"/>
              </w:rPr>
              <w:t>Fakulta managementu a ekonomiky</w:t>
            </w:r>
          </w:p>
        </w:tc>
        <w:tc>
          <w:tcPr>
            <w:tcW w:w="1540" w:type="dxa"/>
            <w:tcBorders>
              <w:top w:val="nil"/>
              <w:left w:val="nil"/>
              <w:bottom w:val="single" w:sz="4" w:space="0" w:color="auto"/>
              <w:right w:val="single" w:sz="4" w:space="0" w:color="auto"/>
            </w:tcBorders>
            <w:shd w:val="clear" w:color="auto" w:fill="auto"/>
            <w:vAlign w:val="center"/>
            <w:hideMark/>
          </w:tcPr>
          <w:p w14:paraId="67E7DAB8"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2 123</w:t>
            </w:r>
          </w:p>
        </w:tc>
        <w:tc>
          <w:tcPr>
            <w:tcW w:w="1580" w:type="dxa"/>
            <w:tcBorders>
              <w:top w:val="nil"/>
              <w:left w:val="nil"/>
              <w:bottom w:val="single" w:sz="4" w:space="0" w:color="auto"/>
              <w:right w:val="single" w:sz="4" w:space="0" w:color="auto"/>
            </w:tcBorders>
            <w:shd w:val="clear" w:color="auto" w:fill="auto"/>
            <w:vAlign w:val="center"/>
            <w:hideMark/>
          </w:tcPr>
          <w:p w14:paraId="44BEB503"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224</w:t>
            </w:r>
          </w:p>
        </w:tc>
        <w:tc>
          <w:tcPr>
            <w:tcW w:w="1840" w:type="dxa"/>
            <w:tcBorders>
              <w:top w:val="nil"/>
              <w:left w:val="nil"/>
              <w:bottom w:val="single" w:sz="4" w:space="0" w:color="auto"/>
              <w:right w:val="single" w:sz="8" w:space="0" w:color="auto"/>
            </w:tcBorders>
            <w:shd w:val="clear" w:color="auto" w:fill="auto"/>
            <w:vAlign w:val="center"/>
            <w:hideMark/>
          </w:tcPr>
          <w:p w14:paraId="63330AB5"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2 347</w:t>
            </w:r>
          </w:p>
        </w:tc>
      </w:tr>
      <w:tr w:rsidR="00356487" w:rsidRPr="00356487" w14:paraId="7D90E7BC" w14:textId="77777777" w:rsidTr="00356487">
        <w:trPr>
          <w:trHeight w:val="255"/>
        </w:trPr>
        <w:tc>
          <w:tcPr>
            <w:tcW w:w="4920" w:type="dxa"/>
            <w:tcBorders>
              <w:top w:val="nil"/>
              <w:left w:val="single" w:sz="8" w:space="0" w:color="auto"/>
              <w:bottom w:val="single" w:sz="4" w:space="0" w:color="auto"/>
              <w:right w:val="single" w:sz="8" w:space="0" w:color="auto"/>
            </w:tcBorders>
            <w:shd w:val="clear" w:color="auto" w:fill="auto"/>
            <w:vAlign w:val="bottom"/>
            <w:hideMark/>
          </w:tcPr>
          <w:p w14:paraId="6EF16971" w14:textId="77777777" w:rsidR="00356487" w:rsidRPr="00356487" w:rsidRDefault="00356487" w:rsidP="00356487">
            <w:pPr>
              <w:ind w:firstLineChars="100" w:firstLine="200"/>
              <w:rPr>
                <w:rFonts w:ascii="Calibri" w:hAnsi="Calibri" w:cs="Calibri"/>
                <w:sz w:val="20"/>
              </w:rPr>
            </w:pPr>
            <w:r w:rsidRPr="00356487">
              <w:rPr>
                <w:rFonts w:ascii="Calibri" w:hAnsi="Calibri" w:cs="Calibri"/>
                <w:sz w:val="20"/>
              </w:rPr>
              <w:t>Fakulta humanitních studií</w:t>
            </w:r>
          </w:p>
        </w:tc>
        <w:tc>
          <w:tcPr>
            <w:tcW w:w="1540" w:type="dxa"/>
            <w:tcBorders>
              <w:top w:val="nil"/>
              <w:left w:val="nil"/>
              <w:bottom w:val="single" w:sz="4" w:space="0" w:color="auto"/>
              <w:right w:val="single" w:sz="4" w:space="0" w:color="auto"/>
            </w:tcBorders>
            <w:shd w:val="clear" w:color="auto" w:fill="auto"/>
            <w:vAlign w:val="center"/>
            <w:hideMark/>
          </w:tcPr>
          <w:p w14:paraId="3E66F888"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1 381</w:t>
            </w:r>
          </w:p>
        </w:tc>
        <w:tc>
          <w:tcPr>
            <w:tcW w:w="1580" w:type="dxa"/>
            <w:tcBorders>
              <w:top w:val="nil"/>
              <w:left w:val="nil"/>
              <w:bottom w:val="single" w:sz="4" w:space="0" w:color="auto"/>
              <w:right w:val="single" w:sz="4" w:space="0" w:color="auto"/>
            </w:tcBorders>
            <w:shd w:val="clear" w:color="auto" w:fill="auto"/>
            <w:vAlign w:val="center"/>
            <w:hideMark/>
          </w:tcPr>
          <w:p w14:paraId="0F594337"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31</w:t>
            </w:r>
          </w:p>
        </w:tc>
        <w:tc>
          <w:tcPr>
            <w:tcW w:w="1840" w:type="dxa"/>
            <w:tcBorders>
              <w:top w:val="nil"/>
              <w:left w:val="nil"/>
              <w:bottom w:val="single" w:sz="4" w:space="0" w:color="auto"/>
              <w:right w:val="single" w:sz="8" w:space="0" w:color="auto"/>
            </w:tcBorders>
            <w:shd w:val="clear" w:color="auto" w:fill="auto"/>
            <w:vAlign w:val="center"/>
            <w:hideMark/>
          </w:tcPr>
          <w:p w14:paraId="6E74453B"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1 412</w:t>
            </w:r>
          </w:p>
        </w:tc>
      </w:tr>
      <w:tr w:rsidR="00356487" w:rsidRPr="00356487" w14:paraId="2E4CCC58" w14:textId="77777777" w:rsidTr="00356487">
        <w:trPr>
          <w:trHeight w:val="255"/>
        </w:trPr>
        <w:tc>
          <w:tcPr>
            <w:tcW w:w="4920" w:type="dxa"/>
            <w:tcBorders>
              <w:top w:val="nil"/>
              <w:left w:val="single" w:sz="8" w:space="0" w:color="auto"/>
              <w:bottom w:val="single" w:sz="4" w:space="0" w:color="auto"/>
              <w:right w:val="single" w:sz="8" w:space="0" w:color="auto"/>
            </w:tcBorders>
            <w:shd w:val="clear" w:color="auto" w:fill="auto"/>
            <w:vAlign w:val="bottom"/>
            <w:hideMark/>
          </w:tcPr>
          <w:p w14:paraId="3B170884" w14:textId="77777777" w:rsidR="00356487" w:rsidRPr="00356487" w:rsidRDefault="00356487" w:rsidP="00356487">
            <w:pPr>
              <w:ind w:firstLineChars="100" w:firstLine="200"/>
              <w:rPr>
                <w:rFonts w:ascii="Calibri" w:hAnsi="Calibri" w:cs="Calibri"/>
                <w:sz w:val="20"/>
              </w:rPr>
            </w:pPr>
            <w:r w:rsidRPr="00356487">
              <w:rPr>
                <w:rFonts w:ascii="Calibri" w:hAnsi="Calibri" w:cs="Calibri"/>
                <w:sz w:val="20"/>
              </w:rPr>
              <w:t>Univerzitní institut</w:t>
            </w:r>
          </w:p>
        </w:tc>
        <w:tc>
          <w:tcPr>
            <w:tcW w:w="1540" w:type="dxa"/>
            <w:tcBorders>
              <w:top w:val="nil"/>
              <w:left w:val="nil"/>
              <w:bottom w:val="single" w:sz="4" w:space="0" w:color="auto"/>
              <w:right w:val="single" w:sz="4" w:space="0" w:color="auto"/>
            </w:tcBorders>
            <w:shd w:val="clear" w:color="auto" w:fill="auto"/>
            <w:vAlign w:val="center"/>
            <w:hideMark/>
          </w:tcPr>
          <w:p w14:paraId="7DAE751C"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158</w:t>
            </w:r>
          </w:p>
        </w:tc>
        <w:tc>
          <w:tcPr>
            <w:tcW w:w="1580" w:type="dxa"/>
            <w:tcBorders>
              <w:top w:val="nil"/>
              <w:left w:val="nil"/>
              <w:bottom w:val="single" w:sz="4" w:space="0" w:color="auto"/>
              <w:right w:val="single" w:sz="4" w:space="0" w:color="auto"/>
            </w:tcBorders>
            <w:shd w:val="clear" w:color="auto" w:fill="auto"/>
            <w:vAlign w:val="center"/>
            <w:hideMark/>
          </w:tcPr>
          <w:p w14:paraId="28CFA61D"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523</w:t>
            </w:r>
          </w:p>
        </w:tc>
        <w:tc>
          <w:tcPr>
            <w:tcW w:w="1840" w:type="dxa"/>
            <w:tcBorders>
              <w:top w:val="nil"/>
              <w:left w:val="nil"/>
              <w:bottom w:val="single" w:sz="4" w:space="0" w:color="auto"/>
              <w:right w:val="single" w:sz="8" w:space="0" w:color="auto"/>
            </w:tcBorders>
            <w:shd w:val="clear" w:color="auto" w:fill="auto"/>
            <w:vAlign w:val="center"/>
            <w:hideMark/>
          </w:tcPr>
          <w:p w14:paraId="41247296"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681</w:t>
            </w:r>
          </w:p>
        </w:tc>
      </w:tr>
      <w:tr w:rsidR="00356487" w:rsidRPr="00356487" w14:paraId="6BA77559" w14:textId="77777777" w:rsidTr="00356487">
        <w:trPr>
          <w:trHeight w:val="255"/>
        </w:trPr>
        <w:tc>
          <w:tcPr>
            <w:tcW w:w="4920" w:type="dxa"/>
            <w:tcBorders>
              <w:top w:val="nil"/>
              <w:left w:val="single" w:sz="8" w:space="0" w:color="auto"/>
              <w:bottom w:val="single" w:sz="4" w:space="0" w:color="auto"/>
              <w:right w:val="single" w:sz="8" w:space="0" w:color="auto"/>
            </w:tcBorders>
            <w:shd w:val="clear" w:color="auto" w:fill="auto"/>
            <w:vAlign w:val="bottom"/>
            <w:hideMark/>
          </w:tcPr>
          <w:p w14:paraId="53481C5E" w14:textId="77777777" w:rsidR="00356487" w:rsidRPr="00356487" w:rsidRDefault="00356487" w:rsidP="00356487">
            <w:pPr>
              <w:ind w:firstLineChars="100" w:firstLine="200"/>
              <w:rPr>
                <w:rFonts w:ascii="Calibri" w:hAnsi="Calibri" w:cs="Calibri"/>
                <w:sz w:val="20"/>
              </w:rPr>
            </w:pPr>
            <w:r w:rsidRPr="00356487">
              <w:rPr>
                <w:rFonts w:ascii="Calibri" w:hAnsi="Calibri" w:cs="Calibri"/>
                <w:sz w:val="20"/>
              </w:rPr>
              <w:lastRenderedPageBreak/>
              <w:t>Koleje a menza</w:t>
            </w:r>
          </w:p>
        </w:tc>
        <w:tc>
          <w:tcPr>
            <w:tcW w:w="1540" w:type="dxa"/>
            <w:tcBorders>
              <w:top w:val="nil"/>
              <w:left w:val="nil"/>
              <w:bottom w:val="single" w:sz="4" w:space="0" w:color="auto"/>
              <w:right w:val="single" w:sz="4" w:space="0" w:color="auto"/>
            </w:tcBorders>
            <w:shd w:val="clear" w:color="auto" w:fill="auto"/>
            <w:vAlign w:val="center"/>
            <w:hideMark/>
          </w:tcPr>
          <w:p w14:paraId="1075182B"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-1 510</w:t>
            </w:r>
          </w:p>
        </w:tc>
        <w:tc>
          <w:tcPr>
            <w:tcW w:w="1580" w:type="dxa"/>
            <w:tcBorders>
              <w:top w:val="nil"/>
              <w:left w:val="nil"/>
              <w:bottom w:val="single" w:sz="4" w:space="0" w:color="auto"/>
              <w:right w:val="single" w:sz="4" w:space="0" w:color="auto"/>
            </w:tcBorders>
            <w:shd w:val="clear" w:color="auto" w:fill="auto"/>
            <w:vAlign w:val="center"/>
            <w:hideMark/>
          </w:tcPr>
          <w:p w14:paraId="772CF12D"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1 510</w:t>
            </w:r>
          </w:p>
        </w:tc>
        <w:tc>
          <w:tcPr>
            <w:tcW w:w="1840" w:type="dxa"/>
            <w:tcBorders>
              <w:top w:val="nil"/>
              <w:left w:val="nil"/>
              <w:bottom w:val="single" w:sz="4" w:space="0" w:color="auto"/>
              <w:right w:val="single" w:sz="8" w:space="0" w:color="auto"/>
            </w:tcBorders>
            <w:shd w:val="clear" w:color="auto" w:fill="auto"/>
            <w:vAlign w:val="center"/>
            <w:hideMark/>
          </w:tcPr>
          <w:p w14:paraId="122D3719"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0</w:t>
            </w:r>
          </w:p>
        </w:tc>
      </w:tr>
      <w:tr w:rsidR="00356487" w:rsidRPr="00356487" w14:paraId="32273511" w14:textId="77777777" w:rsidTr="00356487">
        <w:trPr>
          <w:trHeight w:val="255"/>
        </w:trPr>
        <w:tc>
          <w:tcPr>
            <w:tcW w:w="4920" w:type="dxa"/>
            <w:tcBorders>
              <w:top w:val="nil"/>
              <w:left w:val="single" w:sz="8" w:space="0" w:color="auto"/>
              <w:bottom w:val="single" w:sz="4" w:space="0" w:color="auto"/>
              <w:right w:val="single" w:sz="8" w:space="0" w:color="auto"/>
            </w:tcBorders>
            <w:shd w:val="clear" w:color="auto" w:fill="auto"/>
            <w:vAlign w:val="bottom"/>
            <w:hideMark/>
          </w:tcPr>
          <w:p w14:paraId="124DCB2D" w14:textId="77777777" w:rsidR="00356487" w:rsidRPr="00356487" w:rsidRDefault="00356487" w:rsidP="00356487">
            <w:pPr>
              <w:ind w:firstLineChars="100" w:firstLine="200"/>
              <w:rPr>
                <w:rFonts w:ascii="Calibri" w:hAnsi="Calibri" w:cs="Calibri"/>
                <w:sz w:val="20"/>
              </w:rPr>
            </w:pPr>
            <w:r w:rsidRPr="00356487">
              <w:rPr>
                <w:rFonts w:ascii="Calibri" w:hAnsi="Calibri" w:cs="Calibri"/>
                <w:sz w:val="20"/>
              </w:rPr>
              <w:t>Knihovna UTB</w:t>
            </w:r>
          </w:p>
        </w:tc>
        <w:tc>
          <w:tcPr>
            <w:tcW w:w="1540" w:type="dxa"/>
            <w:tcBorders>
              <w:top w:val="nil"/>
              <w:left w:val="nil"/>
              <w:bottom w:val="single" w:sz="4" w:space="0" w:color="auto"/>
              <w:right w:val="single" w:sz="4" w:space="0" w:color="auto"/>
            </w:tcBorders>
            <w:shd w:val="clear" w:color="auto" w:fill="auto"/>
            <w:vAlign w:val="center"/>
            <w:hideMark/>
          </w:tcPr>
          <w:p w14:paraId="4D7829EE"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305</w:t>
            </w:r>
          </w:p>
        </w:tc>
        <w:tc>
          <w:tcPr>
            <w:tcW w:w="1580" w:type="dxa"/>
            <w:tcBorders>
              <w:top w:val="nil"/>
              <w:left w:val="nil"/>
              <w:bottom w:val="single" w:sz="4" w:space="0" w:color="auto"/>
              <w:right w:val="single" w:sz="4" w:space="0" w:color="auto"/>
            </w:tcBorders>
            <w:shd w:val="clear" w:color="auto" w:fill="auto"/>
            <w:vAlign w:val="center"/>
            <w:hideMark/>
          </w:tcPr>
          <w:p w14:paraId="15ED6C3A"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0</w:t>
            </w:r>
          </w:p>
        </w:tc>
        <w:tc>
          <w:tcPr>
            <w:tcW w:w="1840" w:type="dxa"/>
            <w:tcBorders>
              <w:top w:val="nil"/>
              <w:left w:val="nil"/>
              <w:bottom w:val="single" w:sz="4" w:space="0" w:color="auto"/>
              <w:right w:val="single" w:sz="8" w:space="0" w:color="auto"/>
            </w:tcBorders>
            <w:shd w:val="clear" w:color="auto" w:fill="auto"/>
            <w:vAlign w:val="center"/>
            <w:hideMark/>
          </w:tcPr>
          <w:p w14:paraId="505D9B9A"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305</w:t>
            </w:r>
          </w:p>
        </w:tc>
      </w:tr>
      <w:tr w:rsidR="00356487" w:rsidRPr="00356487" w14:paraId="54CBEBB9" w14:textId="77777777" w:rsidTr="00356487">
        <w:trPr>
          <w:trHeight w:val="255"/>
        </w:trPr>
        <w:tc>
          <w:tcPr>
            <w:tcW w:w="4920" w:type="dxa"/>
            <w:tcBorders>
              <w:top w:val="nil"/>
              <w:left w:val="single" w:sz="8" w:space="0" w:color="auto"/>
              <w:bottom w:val="single" w:sz="8" w:space="0" w:color="auto"/>
              <w:right w:val="single" w:sz="8" w:space="0" w:color="auto"/>
            </w:tcBorders>
            <w:shd w:val="clear" w:color="auto" w:fill="auto"/>
            <w:vAlign w:val="bottom"/>
            <w:hideMark/>
          </w:tcPr>
          <w:p w14:paraId="252BAA04" w14:textId="77777777" w:rsidR="00356487" w:rsidRPr="00356487" w:rsidRDefault="00356487" w:rsidP="00356487">
            <w:pPr>
              <w:ind w:firstLineChars="100" w:firstLine="200"/>
              <w:rPr>
                <w:rFonts w:ascii="Calibri" w:hAnsi="Calibri" w:cs="Calibri"/>
                <w:sz w:val="20"/>
              </w:rPr>
            </w:pPr>
            <w:r w:rsidRPr="00356487">
              <w:rPr>
                <w:rFonts w:ascii="Calibri" w:hAnsi="Calibri" w:cs="Calibri"/>
                <w:sz w:val="20"/>
              </w:rPr>
              <w:t>Rektorát</w:t>
            </w:r>
          </w:p>
        </w:tc>
        <w:tc>
          <w:tcPr>
            <w:tcW w:w="1540" w:type="dxa"/>
            <w:tcBorders>
              <w:top w:val="nil"/>
              <w:left w:val="nil"/>
              <w:bottom w:val="nil"/>
              <w:right w:val="single" w:sz="4" w:space="0" w:color="auto"/>
            </w:tcBorders>
            <w:shd w:val="clear" w:color="auto" w:fill="auto"/>
            <w:vAlign w:val="center"/>
            <w:hideMark/>
          </w:tcPr>
          <w:p w14:paraId="172610F4"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509</w:t>
            </w:r>
          </w:p>
        </w:tc>
        <w:tc>
          <w:tcPr>
            <w:tcW w:w="1580" w:type="dxa"/>
            <w:tcBorders>
              <w:top w:val="nil"/>
              <w:left w:val="nil"/>
              <w:bottom w:val="nil"/>
              <w:right w:val="single" w:sz="4" w:space="0" w:color="auto"/>
            </w:tcBorders>
            <w:shd w:val="clear" w:color="auto" w:fill="auto"/>
            <w:vAlign w:val="center"/>
            <w:hideMark/>
          </w:tcPr>
          <w:p w14:paraId="2A652EA5"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402</w:t>
            </w:r>
          </w:p>
        </w:tc>
        <w:tc>
          <w:tcPr>
            <w:tcW w:w="1840" w:type="dxa"/>
            <w:tcBorders>
              <w:top w:val="nil"/>
              <w:left w:val="nil"/>
              <w:bottom w:val="single" w:sz="4" w:space="0" w:color="auto"/>
              <w:right w:val="single" w:sz="8" w:space="0" w:color="auto"/>
            </w:tcBorders>
            <w:shd w:val="clear" w:color="auto" w:fill="auto"/>
            <w:vAlign w:val="center"/>
            <w:hideMark/>
          </w:tcPr>
          <w:p w14:paraId="06BB26CB"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911</w:t>
            </w:r>
          </w:p>
        </w:tc>
      </w:tr>
      <w:tr w:rsidR="00356487" w:rsidRPr="00356487" w14:paraId="2E1D34A6" w14:textId="77777777" w:rsidTr="00356487">
        <w:trPr>
          <w:trHeight w:val="375"/>
        </w:trPr>
        <w:tc>
          <w:tcPr>
            <w:tcW w:w="4920" w:type="dxa"/>
            <w:tcBorders>
              <w:top w:val="nil"/>
              <w:left w:val="single" w:sz="8" w:space="0" w:color="auto"/>
              <w:bottom w:val="single" w:sz="8" w:space="0" w:color="auto"/>
              <w:right w:val="single" w:sz="8" w:space="0" w:color="auto"/>
            </w:tcBorders>
            <w:shd w:val="clear" w:color="auto" w:fill="auto"/>
            <w:vAlign w:val="center"/>
            <w:hideMark/>
          </w:tcPr>
          <w:p w14:paraId="2E1EF7F8" w14:textId="77777777" w:rsidR="00356487" w:rsidRPr="00356487" w:rsidRDefault="00356487" w:rsidP="00356487">
            <w:pPr>
              <w:ind w:firstLineChars="100" w:firstLine="201"/>
              <w:rPr>
                <w:rFonts w:ascii="Calibri" w:hAnsi="Calibri" w:cs="Calibri"/>
                <w:b/>
                <w:bCs/>
                <w:sz w:val="20"/>
              </w:rPr>
            </w:pPr>
            <w:r w:rsidRPr="00356487">
              <w:rPr>
                <w:rFonts w:ascii="Calibri" w:hAnsi="Calibri" w:cs="Calibri"/>
                <w:b/>
                <w:bCs/>
                <w:sz w:val="20"/>
              </w:rPr>
              <w:t xml:space="preserve">C e l k e </w:t>
            </w:r>
            <w:proofErr w:type="gramStart"/>
            <w:r w:rsidRPr="00356487">
              <w:rPr>
                <w:rFonts w:ascii="Calibri" w:hAnsi="Calibri" w:cs="Calibri"/>
                <w:b/>
                <w:bCs/>
                <w:sz w:val="20"/>
              </w:rPr>
              <w:t xml:space="preserve">m  </w:t>
            </w:r>
            <w:r w:rsidRPr="00356487">
              <w:rPr>
                <w:rFonts w:ascii="Calibri" w:hAnsi="Calibri" w:cs="Calibri"/>
                <w:sz w:val="20"/>
              </w:rPr>
              <w:t>(</w:t>
            </w:r>
            <w:proofErr w:type="gramEnd"/>
            <w:r w:rsidRPr="00356487">
              <w:rPr>
                <w:rFonts w:ascii="Calibri" w:hAnsi="Calibri" w:cs="Calibri"/>
                <w:sz w:val="20"/>
              </w:rPr>
              <w:t>3)</w:t>
            </w:r>
            <w:r w:rsidRPr="00356487">
              <w:rPr>
                <w:rFonts w:ascii="Calibri" w:hAnsi="Calibri" w:cs="Calibri"/>
                <w:b/>
                <w:bCs/>
                <w:sz w:val="20"/>
              </w:rPr>
              <w:t xml:space="preserve"> </w:t>
            </w:r>
          </w:p>
        </w:tc>
        <w:tc>
          <w:tcPr>
            <w:tcW w:w="1540" w:type="dxa"/>
            <w:tcBorders>
              <w:top w:val="single" w:sz="8" w:space="0" w:color="auto"/>
              <w:left w:val="nil"/>
              <w:bottom w:val="single" w:sz="8" w:space="0" w:color="auto"/>
              <w:right w:val="single" w:sz="4" w:space="0" w:color="auto"/>
            </w:tcBorders>
            <w:shd w:val="clear" w:color="auto" w:fill="auto"/>
            <w:vAlign w:val="center"/>
            <w:hideMark/>
          </w:tcPr>
          <w:p w14:paraId="751B9DD0"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8 778</w:t>
            </w:r>
          </w:p>
        </w:tc>
        <w:tc>
          <w:tcPr>
            <w:tcW w:w="1580" w:type="dxa"/>
            <w:tcBorders>
              <w:top w:val="single" w:sz="8" w:space="0" w:color="auto"/>
              <w:left w:val="nil"/>
              <w:bottom w:val="single" w:sz="8" w:space="0" w:color="auto"/>
              <w:right w:val="single" w:sz="4" w:space="0" w:color="auto"/>
            </w:tcBorders>
            <w:shd w:val="clear" w:color="auto" w:fill="auto"/>
            <w:vAlign w:val="center"/>
            <w:hideMark/>
          </w:tcPr>
          <w:p w14:paraId="3F8221A9"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15 057</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14:paraId="7E5215D9" w14:textId="77777777" w:rsidR="00356487" w:rsidRPr="00356487" w:rsidRDefault="00356487" w:rsidP="00356487">
            <w:pPr>
              <w:ind w:firstLineChars="100" w:firstLine="200"/>
              <w:jc w:val="right"/>
              <w:rPr>
                <w:rFonts w:ascii="Calibri" w:hAnsi="Calibri" w:cs="Calibri"/>
                <w:sz w:val="20"/>
              </w:rPr>
            </w:pPr>
            <w:r w:rsidRPr="00356487">
              <w:rPr>
                <w:rFonts w:ascii="Calibri" w:hAnsi="Calibri" w:cs="Calibri"/>
                <w:sz w:val="20"/>
              </w:rPr>
              <w:t>23 835</w:t>
            </w:r>
          </w:p>
        </w:tc>
      </w:tr>
    </w:tbl>
    <w:p w14:paraId="75B94F0C" w14:textId="0BBE5DC6" w:rsidR="005B7557" w:rsidRDefault="005B7557" w:rsidP="15321B5C">
      <w:pPr>
        <w:pStyle w:val="Zkladnodsazen"/>
        <w:ind w:firstLine="0"/>
      </w:pPr>
    </w:p>
    <w:p w14:paraId="21201ED1" w14:textId="77777777" w:rsidR="00356487" w:rsidRPr="009F6118" w:rsidRDefault="00356487" w:rsidP="15321B5C">
      <w:pPr>
        <w:pStyle w:val="Zkladnodsazen"/>
        <w:ind w:firstLine="0"/>
      </w:pPr>
    </w:p>
    <w:p w14:paraId="1D1B90D4" w14:textId="2BF4721D" w:rsidR="00CE1BBA" w:rsidRPr="009F6118" w:rsidRDefault="1C568B16" w:rsidP="15321B5C">
      <w:pPr>
        <w:pStyle w:val="Zkladnodsazen"/>
        <w:ind w:firstLine="0"/>
      </w:pPr>
      <w:r w:rsidRPr="009F6118">
        <w:t>Na celkovém kladném hospodářském výsledku UTB se největší mírou podílel</w:t>
      </w:r>
      <w:r w:rsidR="0DD05D16" w:rsidRPr="009F6118">
        <w:t xml:space="preserve">a </w:t>
      </w:r>
      <w:r w:rsidR="36A7D6AD" w:rsidRPr="009F6118">
        <w:t xml:space="preserve">Celoškolská </w:t>
      </w:r>
      <w:r w:rsidR="36A7D6AD" w:rsidRPr="009E0176">
        <w:t>střediska (</w:t>
      </w:r>
      <w:r w:rsidR="009E0176" w:rsidRPr="009E0176">
        <w:t xml:space="preserve">33,56 %), CPS (11,37 %), Fakulta managementu a ekonomiky (9,85 %), Fakulta technologická (9,78 %), </w:t>
      </w:r>
      <w:r w:rsidR="1AC59C82" w:rsidRPr="009E0176">
        <w:t>Fakulta aplikované informatiky (</w:t>
      </w:r>
      <w:r w:rsidR="009E0176" w:rsidRPr="009E0176">
        <w:t>8,35</w:t>
      </w:r>
      <w:r w:rsidR="002E5E14" w:rsidRPr="009E0176">
        <w:t> </w:t>
      </w:r>
      <w:r w:rsidR="1AC59C82" w:rsidRPr="009E0176">
        <w:t xml:space="preserve">%), </w:t>
      </w:r>
      <w:r w:rsidR="009E0176" w:rsidRPr="009E0176">
        <w:t>Fakulta multimediálních komunikací</w:t>
      </w:r>
      <w:r w:rsidR="12273175" w:rsidRPr="009E0176">
        <w:t xml:space="preserve"> (</w:t>
      </w:r>
      <w:r w:rsidR="009E0176" w:rsidRPr="009E0176">
        <w:t>7,50</w:t>
      </w:r>
      <w:r w:rsidR="00B85488" w:rsidRPr="009E0176">
        <w:t> </w:t>
      </w:r>
      <w:r w:rsidR="12273175" w:rsidRPr="009E0176">
        <w:t xml:space="preserve">%), </w:t>
      </w:r>
      <w:r w:rsidR="55BA20EC" w:rsidRPr="009E0176">
        <w:t>Fakulta humanitních studií (</w:t>
      </w:r>
      <w:r w:rsidR="009E0176" w:rsidRPr="009E0176">
        <w:t>5,92</w:t>
      </w:r>
      <w:r w:rsidR="002E5E14" w:rsidRPr="009E0176">
        <w:t> </w:t>
      </w:r>
      <w:r w:rsidR="55BA20EC" w:rsidRPr="009E0176">
        <w:t>%).</w:t>
      </w:r>
    </w:p>
    <w:p w14:paraId="6CF92430" w14:textId="77777777" w:rsidR="00EA74A2" w:rsidRPr="009F6118" w:rsidRDefault="00EA74A2" w:rsidP="00545BF2">
      <w:pPr>
        <w:pStyle w:val="Zkladnodsazen"/>
      </w:pPr>
    </w:p>
    <w:p w14:paraId="7A66CC23" w14:textId="144102F8" w:rsidR="00545BF2" w:rsidRPr="009F6118" w:rsidRDefault="00545BF2" w:rsidP="15321B5C">
      <w:pPr>
        <w:pStyle w:val="Zkladnodsazen"/>
        <w:ind w:firstLine="0"/>
      </w:pPr>
      <w:r w:rsidRPr="009F6118">
        <w:t>Tabulka zohledňuje i veškeré převody mezi vnitropodnikovými náklady</w:t>
      </w:r>
      <w:r w:rsidR="009D23BD" w:rsidRPr="009F6118">
        <w:t xml:space="preserve"> </w:t>
      </w:r>
      <w:r w:rsidRPr="009F6118">
        <w:t>a</w:t>
      </w:r>
      <w:r w:rsidR="009D23BD" w:rsidRPr="009F6118">
        <w:t> </w:t>
      </w:r>
      <w:r w:rsidRPr="009F6118">
        <w:t>výnosy</w:t>
      </w:r>
      <w:r w:rsidR="009F6C62" w:rsidRPr="009F6118">
        <w:t xml:space="preserve"> </w:t>
      </w:r>
      <w:r w:rsidR="00992A36" w:rsidRPr="009F6118">
        <w:t>součástí a </w:t>
      </w:r>
      <w:r w:rsidR="00573849" w:rsidRPr="009F6118">
        <w:t xml:space="preserve">výzkumných center </w:t>
      </w:r>
      <w:r w:rsidR="009F6C62" w:rsidRPr="009F6118">
        <w:t>UTB</w:t>
      </w:r>
      <w:r w:rsidRPr="009F6118">
        <w:t>.</w:t>
      </w:r>
    </w:p>
    <w:p w14:paraId="54B248DC" w14:textId="77777777" w:rsidR="002E4643" w:rsidRPr="009F6118" w:rsidRDefault="00504FCC" w:rsidP="000D3CEB">
      <w:pPr>
        <w:pStyle w:val="Nadpis3"/>
        <w:numPr>
          <w:ilvl w:val="2"/>
          <w:numId w:val="8"/>
        </w:numPr>
        <w:tabs>
          <w:tab w:val="clear" w:pos="720"/>
          <w:tab w:val="num" w:pos="567"/>
        </w:tabs>
        <w:spacing w:before="240" w:after="240"/>
      </w:pPr>
      <w:bookmarkStart w:id="80" w:name="_Toc381818029"/>
      <w:bookmarkStart w:id="81" w:name="_Toc163458427"/>
      <w:bookmarkStart w:id="82" w:name="_Toc194456284"/>
      <w:bookmarkStart w:id="83" w:name="_Toc194471741"/>
      <w:bookmarkStart w:id="84" w:name="_Toc222458744"/>
      <w:bookmarkStart w:id="85" w:name="_Toc223082817"/>
      <w:bookmarkStart w:id="86" w:name="_Toc223934643"/>
      <w:bookmarkStart w:id="87" w:name="_Toc224628901"/>
      <w:bookmarkStart w:id="88" w:name="_Toc165325912"/>
      <w:bookmarkStart w:id="89" w:name="_Toc198290221"/>
      <w:bookmarkEnd w:id="80"/>
      <w:r w:rsidRPr="009F6118">
        <w:t>Rekapitulace n</w:t>
      </w:r>
      <w:r w:rsidR="002E4643" w:rsidRPr="009F6118">
        <w:t>erozdělen</w:t>
      </w:r>
      <w:r w:rsidRPr="009F6118">
        <w:t>ého</w:t>
      </w:r>
      <w:r w:rsidR="002E4643" w:rsidRPr="009F6118">
        <w:t xml:space="preserve"> zisk</w:t>
      </w:r>
      <w:r w:rsidRPr="009F6118">
        <w:t>u</w:t>
      </w:r>
      <w:r w:rsidR="002E4643" w:rsidRPr="009F6118">
        <w:t>, neuhrazen</w:t>
      </w:r>
      <w:r w:rsidRPr="009F6118">
        <w:t>é</w:t>
      </w:r>
      <w:r w:rsidR="002E4643" w:rsidRPr="009F6118">
        <w:t xml:space="preserve"> ztrát</w:t>
      </w:r>
      <w:bookmarkEnd w:id="81"/>
      <w:r w:rsidRPr="009F6118">
        <w:t>y</w:t>
      </w:r>
      <w:bookmarkEnd w:id="82"/>
      <w:bookmarkEnd w:id="83"/>
      <w:bookmarkEnd w:id="84"/>
      <w:bookmarkEnd w:id="85"/>
      <w:bookmarkEnd w:id="86"/>
      <w:bookmarkEnd w:id="87"/>
      <w:bookmarkEnd w:id="88"/>
      <w:bookmarkEnd w:id="89"/>
    </w:p>
    <w:p w14:paraId="56A1FA5C" w14:textId="77777777" w:rsidR="002E4643" w:rsidRPr="009F6118" w:rsidRDefault="002E4643" w:rsidP="002E4643">
      <w:pPr>
        <w:jc w:val="both"/>
      </w:pPr>
      <w:r w:rsidRPr="009F6118">
        <w:t xml:space="preserve">UTB </w:t>
      </w:r>
      <w:r w:rsidR="00CE3148" w:rsidRPr="009F6118">
        <w:t xml:space="preserve">byla </w:t>
      </w:r>
      <w:r w:rsidRPr="009F6118">
        <w:t>zřízena k 1. 1. 2001</w:t>
      </w:r>
      <w:r w:rsidR="00592997" w:rsidRPr="009F6118">
        <w:t>. Vývoj zisku v posledních obdobích byl následující:</w:t>
      </w:r>
    </w:p>
    <w:p w14:paraId="6C2A08FF" w14:textId="497E719E" w:rsidR="00AD48D8" w:rsidRPr="009F6118" w:rsidRDefault="00AD48D8" w:rsidP="000D3CEB">
      <w:pPr>
        <w:pStyle w:val="StylOdrzkyZa6b"/>
        <w:numPr>
          <w:ilvl w:val="0"/>
          <w:numId w:val="10"/>
        </w:numPr>
      </w:pPr>
      <w:r w:rsidRPr="009F6118">
        <w:t>v roce 2020 vytvořila UTB zisk 24</w:t>
      </w:r>
      <w:r w:rsidR="002E5E14" w:rsidRPr="009F6118">
        <w:t> </w:t>
      </w:r>
      <w:r w:rsidRPr="009F6118">
        <w:t>775</w:t>
      </w:r>
      <w:r w:rsidR="002E5E14" w:rsidRPr="009F6118">
        <w:t> </w:t>
      </w:r>
      <w:r w:rsidRPr="009F6118">
        <w:t>tis.</w:t>
      </w:r>
      <w:r w:rsidR="002E5E14" w:rsidRPr="009F6118">
        <w:t> </w:t>
      </w:r>
      <w:r w:rsidRPr="009F6118">
        <w:t>Kč, který byl převeden do FRIM UTB ve výši 8</w:t>
      </w:r>
      <w:r w:rsidR="002E5E14" w:rsidRPr="009F6118">
        <w:t> </w:t>
      </w:r>
      <w:r w:rsidRPr="009F6118">
        <w:t>737</w:t>
      </w:r>
      <w:r w:rsidR="002E5E14" w:rsidRPr="009F6118">
        <w:t> </w:t>
      </w:r>
      <w:r w:rsidRPr="009F6118">
        <w:t>tis.</w:t>
      </w:r>
      <w:r w:rsidR="00244DDA" w:rsidRPr="009F6118">
        <w:t> </w:t>
      </w:r>
      <w:r w:rsidRPr="009F6118">
        <w:t>Kč, do FPP ze zisku ve výši 16</w:t>
      </w:r>
      <w:r w:rsidR="00244DDA" w:rsidRPr="009F6118">
        <w:t> </w:t>
      </w:r>
      <w:r w:rsidRPr="009F6118">
        <w:t>038</w:t>
      </w:r>
      <w:r w:rsidR="00244DDA" w:rsidRPr="009F6118">
        <w:t> </w:t>
      </w:r>
      <w:r w:rsidRPr="009F6118">
        <w:t>tis.</w:t>
      </w:r>
      <w:r w:rsidR="00244DDA" w:rsidRPr="009F6118">
        <w:t> </w:t>
      </w:r>
      <w:r w:rsidRPr="009F6118">
        <w:t>Kč</w:t>
      </w:r>
    </w:p>
    <w:p w14:paraId="23A80AC3" w14:textId="36F9E486" w:rsidR="00AD48D8" w:rsidRPr="009F6118" w:rsidRDefault="00AD48D8" w:rsidP="000D3CEB">
      <w:pPr>
        <w:pStyle w:val="StylOdrzkyZa6b"/>
        <w:numPr>
          <w:ilvl w:val="0"/>
          <w:numId w:val="10"/>
        </w:numPr>
      </w:pPr>
      <w:r w:rsidRPr="009F6118">
        <w:t>v roce 2021 vytvořila UTB zisk 25</w:t>
      </w:r>
      <w:r w:rsidR="00244DDA" w:rsidRPr="009F6118">
        <w:t> </w:t>
      </w:r>
      <w:r w:rsidRPr="009F6118">
        <w:t>802</w:t>
      </w:r>
      <w:r w:rsidR="00244DDA" w:rsidRPr="009F6118">
        <w:t> </w:t>
      </w:r>
      <w:r w:rsidRPr="009F6118">
        <w:t>tis.</w:t>
      </w:r>
      <w:r w:rsidR="00244DDA" w:rsidRPr="009F6118">
        <w:t> </w:t>
      </w:r>
      <w:r w:rsidRPr="009F6118">
        <w:t>Kč, který byl převeden do FRIM UTB ve výši 13</w:t>
      </w:r>
      <w:r w:rsidR="00244DDA" w:rsidRPr="009F6118">
        <w:t> </w:t>
      </w:r>
      <w:r w:rsidRPr="009F6118">
        <w:t>438</w:t>
      </w:r>
      <w:r w:rsidR="00244DDA" w:rsidRPr="009F6118">
        <w:t> </w:t>
      </w:r>
      <w:r w:rsidRPr="009F6118">
        <w:t>tis.</w:t>
      </w:r>
      <w:r w:rsidR="00041C02" w:rsidRPr="009F6118">
        <w:t> </w:t>
      </w:r>
      <w:r w:rsidRPr="009F6118">
        <w:t>Kč, do FPP ze zisku ve výši 12</w:t>
      </w:r>
      <w:r w:rsidR="00A0131C" w:rsidRPr="009F6118">
        <w:t> </w:t>
      </w:r>
      <w:r w:rsidRPr="009F6118">
        <w:t>363</w:t>
      </w:r>
      <w:r w:rsidR="00A0131C" w:rsidRPr="009F6118">
        <w:t> </w:t>
      </w:r>
      <w:r w:rsidRPr="009F6118">
        <w:t>tis.</w:t>
      </w:r>
      <w:r w:rsidR="00A0131C" w:rsidRPr="009F6118">
        <w:t> </w:t>
      </w:r>
      <w:r w:rsidRPr="009F6118">
        <w:t>Kč</w:t>
      </w:r>
    </w:p>
    <w:p w14:paraId="00B19284" w14:textId="4DA448E1" w:rsidR="00AD48D8" w:rsidRPr="009F6118" w:rsidRDefault="00AD48D8" w:rsidP="000D3CEB">
      <w:pPr>
        <w:pStyle w:val="StylOdrzkyZa6b"/>
        <w:numPr>
          <w:ilvl w:val="0"/>
          <w:numId w:val="10"/>
        </w:numPr>
      </w:pPr>
      <w:r w:rsidRPr="009F6118">
        <w:t>v roce 2022 vytvořila UTB zisk 56</w:t>
      </w:r>
      <w:r w:rsidR="00A0131C" w:rsidRPr="009F6118">
        <w:t> </w:t>
      </w:r>
      <w:r w:rsidRPr="009F6118">
        <w:t>847</w:t>
      </w:r>
      <w:r w:rsidR="00A0131C" w:rsidRPr="009F6118">
        <w:t> </w:t>
      </w:r>
      <w:r w:rsidRPr="009F6118">
        <w:t>tis.</w:t>
      </w:r>
      <w:r w:rsidR="00A0131C" w:rsidRPr="009F6118">
        <w:t> </w:t>
      </w:r>
      <w:r w:rsidRPr="009F6118">
        <w:t xml:space="preserve">Kč, </w:t>
      </w:r>
      <w:r w:rsidR="00FC1315" w:rsidRPr="009F6118">
        <w:t xml:space="preserve">který byl převeden </w:t>
      </w:r>
      <w:r w:rsidRPr="009F6118">
        <w:t>do FRIM UTB ve výši 11</w:t>
      </w:r>
      <w:r w:rsidR="00A0131C" w:rsidRPr="009F6118">
        <w:t> </w:t>
      </w:r>
      <w:r w:rsidR="00041C02" w:rsidRPr="009F6118">
        <w:t>037</w:t>
      </w:r>
      <w:r w:rsidR="00A0131C" w:rsidRPr="009F6118">
        <w:t> </w:t>
      </w:r>
      <w:r w:rsidRPr="009F6118">
        <w:t>tis.</w:t>
      </w:r>
      <w:r w:rsidR="00A0131C" w:rsidRPr="009F6118">
        <w:t> </w:t>
      </w:r>
      <w:r w:rsidRPr="009F6118">
        <w:t>Kč, do FPP ze zisku ve výši 45</w:t>
      </w:r>
      <w:r w:rsidR="00A0131C" w:rsidRPr="009F6118">
        <w:t> </w:t>
      </w:r>
      <w:r w:rsidR="00041C02" w:rsidRPr="009F6118">
        <w:t>810</w:t>
      </w:r>
      <w:r w:rsidR="00A0131C" w:rsidRPr="009F6118">
        <w:t> </w:t>
      </w:r>
      <w:r w:rsidRPr="009F6118">
        <w:t>tis.</w:t>
      </w:r>
      <w:r w:rsidR="00A0131C" w:rsidRPr="009F6118">
        <w:t> </w:t>
      </w:r>
      <w:r w:rsidRPr="009F6118">
        <w:t>Kč</w:t>
      </w:r>
    </w:p>
    <w:p w14:paraId="5A0891F9" w14:textId="7D043CC7" w:rsidR="002564C3" w:rsidRDefault="002564C3" w:rsidP="000D3CEB">
      <w:pPr>
        <w:pStyle w:val="StylOdrzkyZa6b"/>
        <w:numPr>
          <w:ilvl w:val="0"/>
          <w:numId w:val="10"/>
        </w:numPr>
      </w:pPr>
      <w:r w:rsidRPr="009F6118">
        <w:t>v roce 202</w:t>
      </w:r>
      <w:r w:rsidR="00AD48D8" w:rsidRPr="009F6118">
        <w:t>3</w:t>
      </w:r>
      <w:r w:rsidRPr="009F6118">
        <w:t xml:space="preserve"> vytvořila UTB zisk </w:t>
      </w:r>
      <w:r w:rsidR="00AD48D8" w:rsidRPr="009F6118">
        <w:t>35</w:t>
      </w:r>
      <w:r w:rsidR="00A0131C" w:rsidRPr="009F6118">
        <w:t> </w:t>
      </w:r>
      <w:r w:rsidR="00AD48D8" w:rsidRPr="009F6118">
        <w:t>564</w:t>
      </w:r>
      <w:r w:rsidR="00A0131C" w:rsidRPr="009F6118">
        <w:t> </w:t>
      </w:r>
      <w:r w:rsidRPr="009F6118">
        <w:t>tis.</w:t>
      </w:r>
      <w:r w:rsidR="00A0131C" w:rsidRPr="009F6118">
        <w:t> </w:t>
      </w:r>
      <w:r w:rsidRPr="009F6118">
        <w:t xml:space="preserve">Kč, </w:t>
      </w:r>
      <w:r w:rsidR="0033156C" w:rsidRPr="009F6118">
        <w:t xml:space="preserve">který byl převeden </w:t>
      </w:r>
      <w:r w:rsidRPr="009F6118">
        <w:t xml:space="preserve">do FRIM UTB ve výši </w:t>
      </w:r>
      <w:r w:rsidR="00F052DE">
        <w:t>13 891</w:t>
      </w:r>
      <w:r w:rsidRPr="009F6118">
        <w:t xml:space="preserve"> tis.</w:t>
      </w:r>
      <w:r w:rsidR="004E3C4E" w:rsidRPr="009F6118">
        <w:t> </w:t>
      </w:r>
      <w:r w:rsidRPr="009F6118">
        <w:t xml:space="preserve">Kč, do FPP ze zisku ve výši </w:t>
      </w:r>
      <w:r w:rsidR="00F7019F" w:rsidRPr="009F6118">
        <w:t xml:space="preserve">21 </w:t>
      </w:r>
      <w:r w:rsidR="0033156C">
        <w:t>672</w:t>
      </w:r>
      <w:r w:rsidRPr="009F6118">
        <w:t xml:space="preserve"> tis.</w:t>
      </w:r>
      <w:r w:rsidR="006412EA" w:rsidRPr="009F6118">
        <w:t> </w:t>
      </w:r>
      <w:r w:rsidRPr="009F6118">
        <w:t>Kč</w:t>
      </w:r>
    </w:p>
    <w:p w14:paraId="3BC4198A" w14:textId="01A1CD22" w:rsidR="00E55C45" w:rsidRPr="00BB5C39" w:rsidRDefault="00E55C45" w:rsidP="00E55C45">
      <w:pPr>
        <w:pStyle w:val="StylOdrzkyZa6b"/>
        <w:numPr>
          <w:ilvl w:val="0"/>
          <w:numId w:val="10"/>
        </w:numPr>
        <w:spacing w:before="120"/>
        <w:ind w:left="867" w:hanging="357"/>
      </w:pPr>
      <w:r w:rsidRPr="009E0176">
        <w:t>v roce 20</w:t>
      </w:r>
      <w:r w:rsidR="009E0176" w:rsidRPr="009E0176">
        <w:t>2</w:t>
      </w:r>
      <w:r w:rsidRPr="009E0176">
        <w:t xml:space="preserve">4 vytvořila UTB zisk </w:t>
      </w:r>
      <w:r w:rsidR="009E0176" w:rsidRPr="009E0176">
        <w:t>23 835</w:t>
      </w:r>
      <w:r w:rsidRPr="009E0176">
        <w:t> tis. Kč</w:t>
      </w:r>
      <w:r w:rsidR="0033156C" w:rsidRPr="0033156C">
        <w:t xml:space="preserve"> </w:t>
      </w:r>
      <w:r w:rsidR="0033156C" w:rsidRPr="009F6118">
        <w:t>předběžně</w:t>
      </w:r>
      <w:r w:rsidR="0033156C">
        <w:t xml:space="preserve"> je</w:t>
      </w:r>
      <w:r w:rsidR="0033156C" w:rsidRPr="009F6118">
        <w:t xml:space="preserve"> počít</w:t>
      </w:r>
      <w:r w:rsidR="0033156C">
        <w:t>áno</w:t>
      </w:r>
      <w:r w:rsidR="0033156C" w:rsidRPr="009F6118">
        <w:t xml:space="preserve"> s převodem </w:t>
      </w:r>
      <w:r w:rsidRPr="009E0176">
        <w:t>do FRIM UTB ve výši</w:t>
      </w:r>
      <w:r w:rsidRPr="009F6118">
        <w:t xml:space="preserve"> </w:t>
      </w:r>
      <w:r w:rsidR="00BB5C39" w:rsidRPr="00BB5C39">
        <w:t>11 074</w:t>
      </w:r>
      <w:r w:rsidRPr="00BB5C39">
        <w:rPr>
          <w:color w:val="000000"/>
        </w:rPr>
        <w:t xml:space="preserve"> tis. Kč, do FPP ze zisku ve výši </w:t>
      </w:r>
      <w:r w:rsidR="00BB5C39" w:rsidRPr="00BB5C39">
        <w:rPr>
          <w:color w:val="000000"/>
        </w:rPr>
        <w:t>12 761</w:t>
      </w:r>
      <w:r w:rsidRPr="00BB5C39">
        <w:rPr>
          <w:color w:val="000000"/>
        </w:rPr>
        <w:t> tis. Kč</w:t>
      </w:r>
    </w:p>
    <w:p w14:paraId="515B6F27" w14:textId="77777777" w:rsidR="00E55C45" w:rsidRPr="009F6118" w:rsidRDefault="00E55C45" w:rsidP="009E0176">
      <w:pPr>
        <w:pStyle w:val="StylOdrzkyZa6b"/>
        <w:numPr>
          <w:ilvl w:val="0"/>
          <w:numId w:val="0"/>
        </w:numPr>
        <w:ind w:left="868"/>
      </w:pPr>
    </w:p>
    <w:p w14:paraId="664A3EC9" w14:textId="7EAF3367" w:rsidR="00675B94" w:rsidRPr="00FF5F48" w:rsidRDefault="00675B94" w:rsidP="00C55A59">
      <w:pPr>
        <w:pStyle w:val="Nadpis2"/>
        <w:numPr>
          <w:ilvl w:val="1"/>
          <w:numId w:val="9"/>
        </w:numPr>
      </w:pPr>
      <w:bookmarkStart w:id="90" w:name="_Toc381818031"/>
      <w:bookmarkStart w:id="91" w:name="_Toc165325913"/>
      <w:bookmarkStart w:id="92" w:name="_Toc198290222"/>
      <w:bookmarkEnd w:id="90"/>
      <w:r w:rsidRPr="00FF5F48">
        <w:t xml:space="preserve">Přehled o </w:t>
      </w:r>
      <w:r w:rsidR="007B5321" w:rsidRPr="00FF5F48">
        <w:t xml:space="preserve">peněžních </w:t>
      </w:r>
      <w:r w:rsidRPr="00FF5F48">
        <w:t>tocích</w:t>
      </w:r>
      <w:bookmarkEnd w:id="91"/>
      <w:bookmarkEnd w:id="92"/>
    </w:p>
    <w:p w14:paraId="49578E72" w14:textId="4121991C" w:rsidR="00675B94" w:rsidRPr="009F6118" w:rsidRDefault="00675B94" w:rsidP="15321B5C">
      <w:pPr>
        <w:pStyle w:val="Zkladnodsazen"/>
        <w:ind w:firstLine="0"/>
      </w:pPr>
      <w:r w:rsidRPr="009F6118">
        <w:t xml:space="preserve">Přehled o peněžních </w:t>
      </w:r>
      <w:r w:rsidR="007F29A4" w:rsidRPr="009F6118">
        <w:t>tocích UTB vyjadřuje pohyb příjmů a výdajů souvisejících s financováním provozní a investiční činnosti a s finančními operacemi UTB v průběhu roku 202</w:t>
      </w:r>
      <w:r w:rsidR="00A2292C">
        <w:t>4</w:t>
      </w:r>
      <w:r w:rsidR="007F29A4" w:rsidRPr="009F6118">
        <w:t>.</w:t>
      </w:r>
    </w:p>
    <w:p w14:paraId="28A69284" w14:textId="77777777" w:rsidR="008E5249" w:rsidRPr="009F6118" w:rsidRDefault="008E5249" w:rsidP="003D4596">
      <w:pPr>
        <w:pStyle w:val="Zkladnodsazen"/>
        <w:ind w:firstLine="0"/>
        <w:jc w:val="center"/>
        <w:rPr>
          <w:b/>
          <w:bCs/>
          <w:sz w:val="22"/>
          <w:szCs w:val="22"/>
        </w:rPr>
      </w:pPr>
    </w:p>
    <w:p w14:paraId="2C5E67C7" w14:textId="524CBE58" w:rsidR="003D4596" w:rsidRPr="009F6118" w:rsidRDefault="00C0203F" w:rsidP="00C0203F">
      <w:pPr>
        <w:pStyle w:val="Titulek"/>
        <w:rPr>
          <w:color w:val="auto"/>
        </w:rPr>
      </w:pPr>
      <w:bookmarkStart w:id="93" w:name="_Toc167368031"/>
      <w:bookmarkStart w:id="94" w:name="_Toc167368096"/>
      <w:bookmarkStart w:id="95" w:name="_Toc167369717"/>
      <w:bookmarkStart w:id="96" w:name="_Toc167369898"/>
      <w:bookmarkStart w:id="97" w:name="_Toc196498027"/>
      <w:r>
        <w:t xml:space="preserve">Tabulka </w:t>
      </w:r>
      <w:fldSimple w:instr=" SEQ Tabulka \* ARABIC ">
        <w:r w:rsidR="00A75387">
          <w:rPr>
            <w:noProof/>
          </w:rPr>
          <w:t>4</w:t>
        </w:r>
      </w:fldSimple>
      <w:r>
        <w:t xml:space="preserve"> </w:t>
      </w:r>
      <w:r w:rsidRPr="001325E9">
        <w:t xml:space="preserve">Přehled o peněžních tocích (výkaz cash </w:t>
      </w:r>
      <w:proofErr w:type="spellStart"/>
      <w:r w:rsidRPr="001325E9">
        <w:t>flow</w:t>
      </w:r>
      <w:proofErr w:type="spellEnd"/>
      <w:r w:rsidRPr="001325E9">
        <w:t>) - UTB ve Zlíně za rok 202</w:t>
      </w:r>
      <w:bookmarkEnd w:id="93"/>
      <w:bookmarkEnd w:id="94"/>
      <w:bookmarkEnd w:id="95"/>
      <w:bookmarkEnd w:id="96"/>
      <w:r w:rsidR="00A2292C">
        <w:t>4</w:t>
      </w:r>
      <w:bookmarkEnd w:id="97"/>
    </w:p>
    <w:tbl>
      <w:tblPr>
        <w:tblW w:w="10162" w:type="dxa"/>
        <w:tblInd w:w="-5" w:type="dxa"/>
        <w:tblCellMar>
          <w:left w:w="70" w:type="dxa"/>
          <w:right w:w="70" w:type="dxa"/>
        </w:tblCellMar>
        <w:tblLook w:val="04A0" w:firstRow="1" w:lastRow="0" w:firstColumn="1" w:lastColumn="0" w:noHBand="0" w:noVBand="1"/>
      </w:tblPr>
      <w:tblGrid>
        <w:gridCol w:w="4368"/>
        <w:gridCol w:w="696"/>
        <w:gridCol w:w="1348"/>
        <w:gridCol w:w="1279"/>
        <w:gridCol w:w="1192"/>
        <w:gridCol w:w="1279"/>
      </w:tblGrid>
      <w:tr w:rsidR="008E5249" w:rsidRPr="009F6118" w14:paraId="6EA29FE7" w14:textId="77777777" w:rsidTr="000B7B8E">
        <w:trPr>
          <w:trHeight w:val="198"/>
        </w:trPr>
        <w:tc>
          <w:tcPr>
            <w:tcW w:w="4368" w:type="dxa"/>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3F036EF6" w14:textId="77777777" w:rsidR="008E5249" w:rsidRPr="009F6118" w:rsidRDefault="008E5249" w:rsidP="008E5249">
            <w:pPr>
              <w:jc w:val="center"/>
              <w:rPr>
                <w:rFonts w:ascii="Times New Roman" w:hAnsi="Times New Roman" w:cs="Times New Roman"/>
                <w:b/>
                <w:bCs/>
                <w:sz w:val="20"/>
              </w:rPr>
            </w:pPr>
            <w:r w:rsidRPr="009F6118">
              <w:rPr>
                <w:rFonts w:ascii="Times New Roman" w:hAnsi="Times New Roman" w:cs="Times New Roman"/>
                <w:b/>
                <w:bCs/>
                <w:sz w:val="20"/>
              </w:rPr>
              <w:t xml:space="preserve">Struktura celkového Cash </w:t>
            </w:r>
            <w:proofErr w:type="spellStart"/>
            <w:r w:rsidRPr="009F6118">
              <w:rPr>
                <w:rFonts w:ascii="Times New Roman" w:hAnsi="Times New Roman" w:cs="Times New Roman"/>
                <w:b/>
                <w:bCs/>
                <w:sz w:val="20"/>
              </w:rPr>
              <w:t>flow</w:t>
            </w:r>
            <w:proofErr w:type="spellEnd"/>
          </w:p>
        </w:tc>
        <w:tc>
          <w:tcPr>
            <w:tcW w:w="696" w:type="dxa"/>
            <w:tcBorders>
              <w:top w:val="single" w:sz="4" w:space="0" w:color="auto"/>
              <w:left w:val="nil"/>
              <w:bottom w:val="single" w:sz="4" w:space="0" w:color="auto"/>
              <w:right w:val="single" w:sz="4" w:space="0" w:color="auto"/>
            </w:tcBorders>
            <w:shd w:val="clear" w:color="auto" w:fill="FFCC99"/>
            <w:vAlign w:val="center"/>
            <w:hideMark/>
          </w:tcPr>
          <w:p w14:paraId="01C4B680" w14:textId="77777777" w:rsidR="008E5249" w:rsidRPr="009F6118" w:rsidRDefault="008E5249" w:rsidP="008E5249">
            <w:pPr>
              <w:jc w:val="center"/>
              <w:rPr>
                <w:rFonts w:ascii="Times New Roman" w:hAnsi="Times New Roman" w:cs="Times New Roman"/>
                <w:b/>
                <w:bCs/>
                <w:sz w:val="20"/>
              </w:rPr>
            </w:pPr>
            <w:r w:rsidRPr="009F6118">
              <w:rPr>
                <w:rFonts w:ascii="Times New Roman" w:hAnsi="Times New Roman" w:cs="Times New Roman"/>
                <w:b/>
                <w:bCs/>
                <w:sz w:val="20"/>
              </w:rPr>
              <w:t>Řádek</w:t>
            </w:r>
          </w:p>
        </w:tc>
        <w:tc>
          <w:tcPr>
            <w:tcW w:w="1348" w:type="dxa"/>
            <w:tcBorders>
              <w:top w:val="single" w:sz="4" w:space="0" w:color="auto"/>
              <w:left w:val="nil"/>
              <w:bottom w:val="single" w:sz="4" w:space="0" w:color="auto"/>
              <w:right w:val="single" w:sz="4" w:space="0" w:color="auto"/>
            </w:tcBorders>
            <w:shd w:val="clear" w:color="auto" w:fill="FFCC99"/>
            <w:vAlign w:val="center"/>
            <w:hideMark/>
          </w:tcPr>
          <w:p w14:paraId="729A0BE3" w14:textId="77777777" w:rsidR="008E5249" w:rsidRPr="009F6118" w:rsidRDefault="008E5249" w:rsidP="008E5249">
            <w:pPr>
              <w:jc w:val="center"/>
              <w:rPr>
                <w:rFonts w:ascii="Times New Roman" w:hAnsi="Times New Roman" w:cs="Times New Roman"/>
                <w:b/>
                <w:bCs/>
                <w:sz w:val="20"/>
              </w:rPr>
            </w:pPr>
            <w:r w:rsidRPr="009F6118">
              <w:rPr>
                <w:rFonts w:ascii="Times New Roman" w:hAnsi="Times New Roman" w:cs="Times New Roman"/>
                <w:b/>
                <w:bCs/>
                <w:sz w:val="20"/>
              </w:rPr>
              <w:t>Minulé období</w:t>
            </w:r>
          </w:p>
        </w:tc>
        <w:tc>
          <w:tcPr>
            <w:tcW w:w="1279" w:type="dxa"/>
            <w:tcBorders>
              <w:top w:val="single" w:sz="4" w:space="0" w:color="auto"/>
              <w:left w:val="nil"/>
              <w:bottom w:val="single" w:sz="4" w:space="0" w:color="auto"/>
              <w:right w:val="single" w:sz="4" w:space="0" w:color="auto"/>
            </w:tcBorders>
            <w:shd w:val="clear" w:color="auto" w:fill="FFCC99"/>
            <w:vAlign w:val="center"/>
            <w:hideMark/>
          </w:tcPr>
          <w:p w14:paraId="1AC6F6EF" w14:textId="77777777" w:rsidR="008E5249" w:rsidRPr="009F6118" w:rsidRDefault="008E5249" w:rsidP="008E5249">
            <w:pPr>
              <w:jc w:val="center"/>
              <w:rPr>
                <w:rFonts w:ascii="Times New Roman" w:hAnsi="Times New Roman" w:cs="Times New Roman"/>
                <w:b/>
                <w:bCs/>
                <w:sz w:val="20"/>
              </w:rPr>
            </w:pPr>
            <w:r w:rsidRPr="009F6118">
              <w:rPr>
                <w:rFonts w:ascii="Times New Roman" w:hAnsi="Times New Roman" w:cs="Times New Roman"/>
                <w:b/>
                <w:bCs/>
                <w:sz w:val="20"/>
              </w:rPr>
              <w:t>Běžné období</w:t>
            </w:r>
          </w:p>
        </w:tc>
        <w:tc>
          <w:tcPr>
            <w:tcW w:w="1192" w:type="dxa"/>
            <w:tcBorders>
              <w:top w:val="single" w:sz="4" w:space="0" w:color="auto"/>
              <w:left w:val="nil"/>
              <w:bottom w:val="single" w:sz="4" w:space="0" w:color="auto"/>
              <w:right w:val="single" w:sz="4" w:space="0" w:color="auto"/>
            </w:tcBorders>
            <w:shd w:val="clear" w:color="auto" w:fill="FFCC99"/>
            <w:vAlign w:val="center"/>
            <w:hideMark/>
          </w:tcPr>
          <w:p w14:paraId="5DFBF5C8" w14:textId="77777777" w:rsidR="008E5249" w:rsidRPr="009F6118" w:rsidRDefault="008E5249" w:rsidP="008E5249">
            <w:pPr>
              <w:jc w:val="center"/>
              <w:rPr>
                <w:rFonts w:ascii="Times New Roman" w:hAnsi="Times New Roman" w:cs="Times New Roman"/>
                <w:b/>
                <w:bCs/>
                <w:sz w:val="20"/>
              </w:rPr>
            </w:pPr>
            <w:r w:rsidRPr="009F6118">
              <w:rPr>
                <w:rFonts w:ascii="Times New Roman" w:hAnsi="Times New Roman" w:cs="Times New Roman"/>
                <w:b/>
                <w:bCs/>
                <w:sz w:val="20"/>
              </w:rPr>
              <w:t>Rozdíl</w:t>
            </w:r>
          </w:p>
        </w:tc>
        <w:tc>
          <w:tcPr>
            <w:tcW w:w="1279" w:type="dxa"/>
            <w:tcBorders>
              <w:top w:val="single" w:sz="4" w:space="0" w:color="auto"/>
              <w:left w:val="nil"/>
              <w:bottom w:val="single" w:sz="4" w:space="0" w:color="auto"/>
              <w:right w:val="single" w:sz="4" w:space="0" w:color="auto"/>
            </w:tcBorders>
            <w:shd w:val="clear" w:color="auto" w:fill="FFCC99"/>
            <w:vAlign w:val="center"/>
            <w:hideMark/>
          </w:tcPr>
          <w:p w14:paraId="2610D406" w14:textId="77777777" w:rsidR="008E5249" w:rsidRPr="009F6118" w:rsidRDefault="008E5249" w:rsidP="008E5249">
            <w:pPr>
              <w:jc w:val="center"/>
              <w:rPr>
                <w:rFonts w:ascii="Times New Roman" w:hAnsi="Times New Roman" w:cs="Times New Roman"/>
                <w:b/>
                <w:bCs/>
                <w:sz w:val="20"/>
              </w:rPr>
            </w:pPr>
            <w:r w:rsidRPr="009F6118">
              <w:rPr>
                <w:rFonts w:ascii="Times New Roman" w:hAnsi="Times New Roman" w:cs="Times New Roman"/>
                <w:b/>
                <w:bCs/>
                <w:sz w:val="20"/>
              </w:rPr>
              <w:t>Vliv na CF</w:t>
            </w:r>
          </w:p>
        </w:tc>
      </w:tr>
      <w:tr w:rsidR="00DA3DC4" w:rsidRPr="009F6118" w14:paraId="2A67EF32"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FDD43D2" w14:textId="026FA597" w:rsidR="00DA3DC4" w:rsidRPr="009F6118" w:rsidRDefault="00DA3DC4" w:rsidP="00DA3DC4">
            <w:pPr>
              <w:ind w:firstLineChars="100" w:firstLine="201"/>
              <w:rPr>
                <w:rFonts w:ascii="Calibri" w:hAnsi="Calibri" w:cs="Calibri"/>
                <w:bCs/>
                <w:color w:val="3366FF"/>
                <w:sz w:val="20"/>
              </w:rPr>
            </w:pPr>
            <w:r>
              <w:rPr>
                <w:rFonts w:ascii="Calibri" w:hAnsi="Calibri" w:cs="Calibri"/>
                <w:b/>
                <w:bCs/>
                <w:sz w:val="20"/>
              </w:rPr>
              <w:t>Hospodářský výsledek běžného roku</w:t>
            </w:r>
          </w:p>
        </w:tc>
        <w:tc>
          <w:tcPr>
            <w:tcW w:w="696" w:type="dxa"/>
            <w:tcBorders>
              <w:top w:val="nil"/>
              <w:left w:val="nil"/>
              <w:bottom w:val="single" w:sz="4" w:space="0" w:color="auto"/>
              <w:right w:val="single" w:sz="4" w:space="0" w:color="auto"/>
            </w:tcBorders>
            <w:shd w:val="clear" w:color="auto" w:fill="auto"/>
            <w:vAlign w:val="center"/>
            <w:hideMark/>
          </w:tcPr>
          <w:p w14:paraId="167FC681" w14:textId="2556D146" w:rsidR="00DA3DC4" w:rsidRPr="009F6118" w:rsidRDefault="00DA3DC4" w:rsidP="00DA3DC4">
            <w:pPr>
              <w:ind w:firstLineChars="100" w:firstLine="201"/>
              <w:jc w:val="right"/>
              <w:rPr>
                <w:rFonts w:ascii="Calibri" w:hAnsi="Calibri" w:cs="Calibri"/>
                <w:bCs/>
                <w:color w:val="3366FF"/>
                <w:sz w:val="20"/>
              </w:rPr>
            </w:pPr>
            <w:r>
              <w:rPr>
                <w:rFonts w:ascii="Calibri" w:hAnsi="Calibri" w:cs="Calibri"/>
                <w:b/>
                <w:bCs/>
                <w:sz w:val="20"/>
              </w:rPr>
              <w:t>1</w:t>
            </w:r>
          </w:p>
        </w:tc>
        <w:tc>
          <w:tcPr>
            <w:tcW w:w="1348" w:type="dxa"/>
            <w:tcBorders>
              <w:top w:val="nil"/>
              <w:left w:val="nil"/>
              <w:bottom w:val="single" w:sz="4" w:space="0" w:color="auto"/>
              <w:right w:val="single" w:sz="4" w:space="0" w:color="auto"/>
            </w:tcBorders>
            <w:shd w:val="clear" w:color="auto" w:fill="auto"/>
            <w:vAlign w:val="center"/>
          </w:tcPr>
          <w:p w14:paraId="3EEEF60A" w14:textId="0EA72999" w:rsidR="00DA3DC4" w:rsidRPr="009F6118" w:rsidRDefault="00DA3DC4" w:rsidP="00DA3DC4">
            <w:pPr>
              <w:jc w:val="center"/>
              <w:rPr>
                <w:rFonts w:ascii="Calibri" w:hAnsi="Calibri" w:cs="Calibri"/>
                <w:bCs/>
                <w:color w:val="3366FF"/>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7061B9CB" w14:textId="3DF38AC7" w:rsidR="00DA3DC4" w:rsidRPr="009F6118" w:rsidRDefault="00DA3DC4" w:rsidP="00DA3DC4">
            <w:pPr>
              <w:jc w:val="center"/>
              <w:rPr>
                <w:rFonts w:ascii="Calibri" w:hAnsi="Calibri" w:cs="Calibri"/>
                <w:bCs/>
                <w:color w:val="3366FF"/>
                <w:sz w:val="20"/>
              </w:rPr>
            </w:pPr>
            <w:r>
              <w:rPr>
                <w:rFonts w:ascii="Calibri" w:hAnsi="Calibri" w:cs="Calibri"/>
                <w:b/>
                <w:bCs/>
                <w:sz w:val="20"/>
              </w:rPr>
              <w:t>23 835</w:t>
            </w:r>
          </w:p>
        </w:tc>
        <w:tc>
          <w:tcPr>
            <w:tcW w:w="1192" w:type="dxa"/>
            <w:tcBorders>
              <w:top w:val="nil"/>
              <w:left w:val="nil"/>
              <w:bottom w:val="single" w:sz="4" w:space="0" w:color="auto"/>
              <w:right w:val="single" w:sz="4" w:space="0" w:color="auto"/>
            </w:tcBorders>
            <w:shd w:val="clear" w:color="auto" w:fill="auto"/>
            <w:vAlign w:val="center"/>
          </w:tcPr>
          <w:p w14:paraId="70218A9E" w14:textId="431FD6F9" w:rsidR="00DA3DC4" w:rsidRPr="009F6118" w:rsidRDefault="00DA3DC4" w:rsidP="00DA3DC4">
            <w:pPr>
              <w:jc w:val="center"/>
              <w:rPr>
                <w:rFonts w:ascii="Calibri" w:hAnsi="Calibri" w:cs="Calibri"/>
                <w:bCs/>
                <w:color w:val="3366FF"/>
                <w:sz w:val="20"/>
              </w:rPr>
            </w:pPr>
            <w:r>
              <w:rPr>
                <w:rFonts w:ascii="Calibri" w:hAnsi="Calibri" w:cs="Calibri"/>
                <w:b/>
                <w:bCs/>
                <w:sz w:val="20"/>
              </w:rPr>
              <w:t>23 835</w:t>
            </w:r>
          </w:p>
        </w:tc>
        <w:tc>
          <w:tcPr>
            <w:tcW w:w="1279" w:type="dxa"/>
            <w:tcBorders>
              <w:top w:val="nil"/>
              <w:left w:val="nil"/>
              <w:bottom w:val="single" w:sz="4" w:space="0" w:color="auto"/>
              <w:right w:val="single" w:sz="4" w:space="0" w:color="auto"/>
            </w:tcBorders>
            <w:shd w:val="clear" w:color="auto" w:fill="auto"/>
            <w:vAlign w:val="center"/>
          </w:tcPr>
          <w:p w14:paraId="51CFC290" w14:textId="3786F0C4" w:rsidR="00DA3DC4" w:rsidRPr="009F6118" w:rsidRDefault="00DA3DC4" w:rsidP="00DA3DC4">
            <w:pPr>
              <w:jc w:val="center"/>
              <w:rPr>
                <w:rFonts w:ascii="Calibri" w:hAnsi="Calibri" w:cs="Calibri"/>
                <w:bCs/>
                <w:color w:val="3366FF"/>
                <w:sz w:val="20"/>
              </w:rPr>
            </w:pPr>
            <w:r>
              <w:rPr>
                <w:rFonts w:ascii="Calibri" w:hAnsi="Calibri" w:cs="Calibri"/>
                <w:b/>
                <w:bCs/>
                <w:sz w:val="20"/>
              </w:rPr>
              <w:t>23 835</w:t>
            </w:r>
          </w:p>
        </w:tc>
      </w:tr>
      <w:tr w:rsidR="00DA3DC4" w:rsidRPr="009F6118" w14:paraId="4DFC97BF"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05025AE" w14:textId="0209CA32" w:rsidR="00DA3DC4" w:rsidRPr="009F6118" w:rsidRDefault="00DA3DC4" w:rsidP="00DA3DC4">
            <w:pPr>
              <w:ind w:firstLineChars="100" w:firstLine="201"/>
              <w:rPr>
                <w:rFonts w:ascii="Calibri" w:hAnsi="Calibri" w:cs="Calibri"/>
                <w:b/>
                <w:bCs/>
                <w:sz w:val="20"/>
              </w:rPr>
            </w:pPr>
            <w:r>
              <w:rPr>
                <w:rFonts w:ascii="Calibri" w:hAnsi="Calibri" w:cs="Calibri"/>
                <w:b/>
                <w:bCs/>
                <w:sz w:val="20"/>
              </w:rPr>
              <w:t>Odpisy dlouhodobého majetku</w:t>
            </w:r>
          </w:p>
        </w:tc>
        <w:tc>
          <w:tcPr>
            <w:tcW w:w="696" w:type="dxa"/>
            <w:tcBorders>
              <w:top w:val="nil"/>
              <w:left w:val="nil"/>
              <w:bottom w:val="single" w:sz="4" w:space="0" w:color="auto"/>
              <w:right w:val="single" w:sz="4" w:space="0" w:color="auto"/>
            </w:tcBorders>
            <w:shd w:val="clear" w:color="auto" w:fill="auto"/>
            <w:vAlign w:val="center"/>
            <w:hideMark/>
          </w:tcPr>
          <w:p w14:paraId="4DC28037" w14:textId="796D9971"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2</w:t>
            </w:r>
          </w:p>
        </w:tc>
        <w:tc>
          <w:tcPr>
            <w:tcW w:w="1348" w:type="dxa"/>
            <w:tcBorders>
              <w:top w:val="nil"/>
              <w:left w:val="nil"/>
              <w:bottom w:val="single" w:sz="4" w:space="0" w:color="auto"/>
              <w:right w:val="single" w:sz="4" w:space="0" w:color="auto"/>
            </w:tcBorders>
            <w:shd w:val="clear" w:color="auto" w:fill="auto"/>
            <w:vAlign w:val="center"/>
          </w:tcPr>
          <w:p w14:paraId="39BDAF7F" w14:textId="7CA472CB"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3D027C18" w14:textId="4BD4C191"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tcPr>
          <w:p w14:paraId="235F8035" w14:textId="3C12C034"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21C642C7" w14:textId="36644D47" w:rsidR="00DA3DC4" w:rsidRPr="009F6118" w:rsidRDefault="00DA3DC4" w:rsidP="00DA3DC4">
            <w:pPr>
              <w:jc w:val="center"/>
              <w:rPr>
                <w:rFonts w:ascii="Calibri" w:hAnsi="Calibri" w:cs="Calibri"/>
                <w:b/>
                <w:bCs/>
                <w:sz w:val="20"/>
              </w:rPr>
            </w:pPr>
            <w:r>
              <w:rPr>
                <w:rFonts w:ascii="Calibri" w:hAnsi="Calibri" w:cs="Calibri"/>
                <w:b/>
                <w:bCs/>
                <w:sz w:val="20"/>
              </w:rPr>
              <w:t>149133</w:t>
            </w:r>
          </w:p>
        </w:tc>
      </w:tr>
      <w:tr w:rsidR="00DA3DC4" w:rsidRPr="009F6118" w14:paraId="299FBD35"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E5650DA" w14:textId="23733AEC" w:rsidR="00DA3DC4" w:rsidRPr="009F6118" w:rsidRDefault="00DA3DC4" w:rsidP="00DA3DC4">
            <w:pPr>
              <w:ind w:firstLineChars="100" w:firstLine="201"/>
              <w:rPr>
                <w:rFonts w:ascii="Calibri" w:hAnsi="Calibri" w:cs="Calibri"/>
                <w:b/>
                <w:bCs/>
                <w:sz w:val="20"/>
              </w:rPr>
            </w:pPr>
            <w:r>
              <w:rPr>
                <w:rFonts w:ascii="Calibri" w:hAnsi="Calibri" w:cs="Calibri"/>
                <w:b/>
                <w:bCs/>
                <w:sz w:val="20"/>
              </w:rPr>
              <w:t>Rezervy řízené předpisy</w:t>
            </w:r>
          </w:p>
        </w:tc>
        <w:tc>
          <w:tcPr>
            <w:tcW w:w="696" w:type="dxa"/>
            <w:tcBorders>
              <w:top w:val="nil"/>
              <w:left w:val="nil"/>
              <w:bottom w:val="single" w:sz="4" w:space="0" w:color="auto"/>
              <w:right w:val="single" w:sz="4" w:space="0" w:color="auto"/>
            </w:tcBorders>
            <w:shd w:val="clear" w:color="auto" w:fill="auto"/>
            <w:vAlign w:val="center"/>
            <w:hideMark/>
          </w:tcPr>
          <w:p w14:paraId="0068AC91" w14:textId="4F0A75DF"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3</w:t>
            </w:r>
          </w:p>
        </w:tc>
        <w:tc>
          <w:tcPr>
            <w:tcW w:w="1348" w:type="dxa"/>
            <w:tcBorders>
              <w:top w:val="nil"/>
              <w:left w:val="nil"/>
              <w:bottom w:val="single" w:sz="4" w:space="0" w:color="auto"/>
              <w:right w:val="single" w:sz="4" w:space="0" w:color="auto"/>
            </w:tcBorders>
            <w:shd w:val="clear" w:color="auto" w:fill="auto"/>
            <w:vAlign w:val="center"/>
          </w:tcPr>
          <w:p w14:paraId="4AB0E368" w14:textId="5F58BC68"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7F10F77A" w14:textId="6A40DE29"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tcPr>
          <w:p w14:paraId="48F304B9" w14:textId="5597B8D0"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2E08FB5C" w14:textId="3899EF4F" w:rsidR="00DA3DC4" w:rsidRPr="009F6118" w:rsidRDefault="00DA3DC4" w:rsidP="00DA3DC4">
            <w:pPr>
              <w:jc w:val="center"/>
              <w:rPr>
                <w:rFonts w:ascii="Calibri" w:hAnsi="Calibri" w:cs="Calibri"/>
                <w:b/>
                <w:bCs/>
                <w:sz w:val="20"/>
              </w:rPr>
            </w:pPr>
            <w:r>
              <w:rPr>
                <w:rFonts w:ascii="Calibri" w:hAnsi="Calibri" w:cs="Calibri"/>
                <w:b/>
                <w:bCs/>
                <w:sz w:val="20"/>
              </w:rPr>
              <w:t>0</w:t>
            </w:r>
          </w:p>
        </w:tc>
      </w:tr>
      <w:tr w:rsidR="00DA3DC4" w:rsidRPr="009F6118" w14:paraId="0E3A4A83"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02A6A5A" w14:textId="05AE499E" w:rsidR="00DA3DC4" w:rsidRPr="009F6118" w:rsidRDefault="00DA3DC4" w:rsidP="00DA3DC4">
            <w:pPr>
              <w:ind w:firstLineChars="100" w:firstLine="201"/>
              <w:rPr>
                <w:rFonts w:ascii="Calibri" w:hAnsi="Calibri" w:cs="Calibri"/>
                <w:b/>
                <w:bCs/>
                <w:sz w:val="20"/>
              </w:rPr>
            </w:pPr>
            <w:r>
              <w:rPr>
                <w:rFonts w:ascii="Calibri" w:hAnsi="Calibri" w:cs="Calibri"/>
                <w:b/>
                <w:bCs/>
                <w:sz w:val="20"/>
              </w:rPr>
              <w:t>Přechodné účty pasivní</w:t>
            </w:r>
          </w:p>
        </w:tc>
        <w:tc>
          <w:tcPr>
            <w:tcW w:w="696" w:type="dxa"/>
            <w:tcBorders>
              <w:top w:val="nil"/>
              <w:left w:val="nil"/>
              <w:bottom w:val="single" w:sz="4" w:space="0" w:color="auto"/>
              <w:right w:val="single" w:sz="4" w:space="0" w:color="auto"/>
            </w:tcBorders>
            <w:shd w:val="clear" w:color="auto" w:fill="auto"/>
            <w:vAlign w:val="center"/>
            <w:hideMark/>
          </w:tcPr>
          <w:p w14:paraId="263EDF34" w14:textId="768F91FA"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4</w:t>
            </w:r>
          </w:p>
        </w:tc>
        <w:tc>
          <w:tcPr>
            <w:tcW w:w="1348" w:type="dxa"/>
            <w:tcBorders>
              <w:top w:val="nil"/>
              <w:left w:val="nil"/>
              <w:bottom w:val="single" w:sz="4" w:space="0" w:color="auto"/>
              <w:right w:val="single" w:sz="4" w:space="0" w:color="auto"/>
            </w:tcBorders>
            <w:shd w:val="clear" w:color="auto" w:fill="auto"/>
            <w:vAlign w:val="center"/>
          </w:tcPr>
          <w:p w14:paraId="5505A5EE" w14:textId="7CE007FF" w:rsidR="00DA3DC4" w:rsidRPr="009F6118" w:rsidRDefault="00DA3DC4" w:rsidP="00DA3DC4">
            <w:pPr>
              <w:jc w:val="center"/>
              <w:rPr>
                <w:rFonts w:ascii="Calibri" w:hAnsi="Calibri" w:cs="Calibri"/>
                <w:b/>
                <w:bCs/>
                <w:sz w:val="20"/>
              </w:rPr>
            </w:pPr>
            <w:r>
              <w:rPr>
                <w:rFonts w:ascii="Calibri" w:hAnsi="Calibri" w:cs="Calibri"/>
                <w:b/>
                <w:bCs/>
                <w:sz w:val="20"/>
              </w:rPr>
              <w:t>51 595</w:t>
            </w:r>
          </w:p>
        </w:tc>
        <w:tc>
          <w:tcPr>
            <w:tcW w:w="1279" w:type="dxa"/>
            <w:tcBorders>
              <w:top w:val="nil"/>
              <w:left w:val="nil"/>
              <w:bottom w:val="single" w:sz="4" w:space="0" w:color="auto"/>
              <w:right w:val="single" w:sz="4" w:space="0" w:color="auto"/>
            </w:tcBorders>
            <w:shd w:val="clear" w:color="auto" w:fill="auto"/>
            <w:vAlign w:val="center"/>
          </w:tcPr>
          <w:p w14:paraId="54BB85B5" w14:textId="399FBC4C" w:rsidR="00DA3DC4" w:rsidRPr="009F6118" w:rsidRDefault="00DA3DC4" w:rsidP="00DA3DC4">
            <w:pPr>
              <w:jc w:val="center"/>
              <w:rPr>
                <w:rFonts w:ascii="Calibri" w:hAnsi="Calibri" w:cs="Calibri"/>
                <w:b/>
                <w:bCs/>
                <w:sz w:val="20"/>
              </w:rPr>
            </w:pPr>
            <w:r>
              <w:rPr>
                <w:rFonts w:ascii="Calibri" w:hAnsi="Calibri" w:cs="Calibri"/>
                <w:b/>
                <w:bCs/>
                <w:sz w:val="20"/>
              </w:rPr>
              <w:t>79 367</w:t>
            </w:r>
          </w:p>
        </w:tc>
        <w:tc>
          <w:tcPr>
            <w:tcW w:w="1192" w:type="dxa"/>
            <w:tcBorders>
              <w:top w:val="nil"/>
              <w:left w:val="nil"/>
              <w:bottom w:val="single" w:sz="4" w:space="0" w:color="auto"/>
              <w:right w:val="single" w:sz="4" w:space="0" w:color="auto"/>
            </w:tcBorders>
            <w:shd w:val="clear" w:color="auto" w:fill="auto"/>
            <w:vAlign w:val="center"/>
          </w:tcPr>
          <w:p w14:paraId="39056053" w14:textId="4007706C" w:rsidR="00DA3DC4" w:rsidRPr="009F6118" w:rsidRDefault="00DA3DC4" w:rsidP="00DA3DC4">
            <w:pPr>
              <w:jc w:val="center"/>
              <w:rPr>
                <w:rFonts w:ascii="Calibri" w:hAnsi="Calibri" w:cs="Calibri"/>
                <w:b/>
                <w:bCs/>
                <w:sz w:val="20"/>
              </w:rPr>
            </w:pPr>
            <w:r>
              <w:rPr>
                <w:rFonts w:ascii="Calibri" w:hAnsi="Calibri" w:cs="Calibri"/>
                <w:b/>
                <w:bCs/>
                <w:sz w:val="20"/>
              </w:rPr>
              <w:t>27 772</w:t>
            </w:r>
          </w:p>
        </w:tc>
        <w:tc>
          <w:tcPr>
            <w:tcW w:w="1279" w:type="dxa"/>
            <w:tcBorders>
              <w:top w:val="nil"/>
              <w:left w:val="nil"/>
              <w:bottom w:val="single" w:sz="4" w:space="0" w:color="auto"/>
              <w:right w:val="single" w:sz="4" w:space="0" w:color="auto"/>
            </w:tcBorders>
            <w:shd w:val="clear" w:color="auto" w:fill="auto"/>
            <w:vAlign w:val="center"/>
          </w:tcPr>
          <w:p w14:paraId="1E4D1563" w14:textId="7870BDA4" w:rsidR="00DA3DC4" w:rsidRPr="009F6118" w:rsidRDefault="00DA3DC4" w:rsidP="00DA3DC4">
            <w:pPr>
              <w:jc w:val="center"/>
              <w:rPr>
                <w:rFonts w:ascii="Calibri" w:hAnsi="Calibri" w:cs="Calibri"/>
                <w:b/>
                <w:bCs/>
                <w:sz w:val="20"/>
              </w:rPr>
            </w:pPr>
            <w:r>
              <w:rPr>
                <w:rFonts w:ascii="Calibri" w:hAnsi="Calibri" w:cs="Calibri"/>
                <w:b/>
                <w:bCs/>
                <w:sz w:val="20"/>
              </w:rPr>
              <w:t>27 772</w:t>
            </w:r>
          </w:p>
        </w:tc>
      </w:tr>
      <w:tr w:rsidR="00DA3DC4" w:rsidRPr="009F6118" w14:paraId="4E247A22"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D494B5E" w14:textId="59ED1F32" w:rsidR="00DA3DC4" w:rsidRPr="009F6118" w:rsidRDefault="00DA3DC4" w:rsidP="00DA3DC4">
            <w:pPr>
              <w:ind w:firstLineChars="100" w:firstLine="200"/>
              <w:rPr>
                <w:rFonts w:ascii="Calibri" w:hAnsi="Calibri" w:cs="Calibri"/>
                <w:sz w:val="20"/>
              </w:rPr>
            </w:pPr>
            <w:r>
              <w:rPr>
                <w:rFonts w:ascii="Calibri" w:hAnsi="Calibri" w:cs="Calibri"/>
                <w:sz w:val="20"/>
              </w:rPr>
              <w:t xml:space="preserve">     Výdaje příštích období</w:t>
            </w:r>
          </w:p>
        </w:tc>
        <w:tc>
          <w:tcPr>
            <w:tcW w:w="696" w:type="dxa"/>
            <w:tcBorders>
              <w:top w:val="nil"/>
              <w:left w:val="nil"/>
              <w:bottom w:val="single" w:sz="4" w:space="0" w:color="auto"/>
              <w:right w:val="single" w:sz="4" w:space="0" w:color="auto"/>
            </w:tcBorders>
            <w:shd w:val="clear" w:color="auto" w:fill="auto"/>
            <w:vAlign w:val="center"/>
            <w:hideMark/>
          </w:tcPr>
          <w:p w14:paraId="2FDD55CD" w14:textId="454BC79C" w:rsidR="00DA3DC4" w:rsidRPr="009F6118" w:rsidRDefault="00DA3DC4" w:rsidP="00DA3DC4">
            <w:pPr>
              <w:ind w:firstLineChars="100" w:firstLine="200"/>
              <w:jc w:val="right"/>
              <w:rPr>
                <w:rFonts w:ascii="Calibri" w:hAnsi="Calibri" w:cs="Calibri"/>
                <w:sz w:val="20"/>
              </w:rPr>
            </w:pPr>
            <w:r>
              <w:rPr>
                <w:rFonts w:ascii="Calibri" w:hAnsi="Calibri" w:cs="Calibri"/>
                <w:sz w:val="20"/>
              </w:rPr>
              <w:t>5</w:t>
            </w:r>
          </w:p>
        </w:tc>
        <w:tc>
          <w:tcPr>
            <w:tcW w:w="1348" w:type="dxa"/>
            <w:tcBorders>
              <w:top w:val="nil"/>
              <w:left w:val="nil"/>
              <w:bottom w:val="single" w:sz="4" w:space="0" w:color="auto"/>
              <w:right w:val="single" w:sz="4" w:space="0" w:color="auto"/>
            </w:tcBorders>
            <w:shd w:val="clear" w:color="auto" w:fill="auto"/>
            <w:vAlign w:val="center"/>
          </w:tcPr>
          <w:p w14:paraId="59316EAA" w14:textId="0735812B" w:rsidR="00DA3DC4" w:rsidRPr="009F6118" w:rsidRDefault="00DA3DC4" w:rsidP="00DA3DC4">
            <w:pPr>
              <w:jc w:val="center"/>
              <w:rPr>
                <w:rFonts w:ascii="Calibri" w:hAnsi="Calibri" w:cs="Calibri"/>
                <w:sz w:val="20"/>
              </w:rPr>
            </w:pPr>
            <w:r>
              <w:rPr>
                <w:rFonts w:ascii="Calibri" w:hAnsi="Calibri" w:cs="Calibri"/>
                <w:sz w:val="20"/>
              </w:rPr>
              <w:t>4 228</w:t>
            </w:r>
          </w:p>
        </w:tc>
        <w:tc>
          <w:tcPr>
            <w:tcW w:w="1279" w:type="dxa"/>
            <w:tcBorders>
              <w:top w:val="nil"/>
              <w:left w:val="nil"/>
              <w:bottom w:val="single" w:sz="4" w:space="0" w:color="auto"/>
              <w:right w:val="single" w:sz="4" w:space="0" w:color="auto"/>
            </w:tcBorders>
            <w:shd w:val="clear" w:color="auto" w:fill="auto"/>
            <w:vAlign w:val="center"/>
          </w:tcPr>
          <w:p w14:paraId="586F5DC0" w14:textId="2AA90BC4" w:rsidR="00DA3DC4" w:rsidRPr="009F6118" w:rsidRDefault="00DA3DC4" w:rsidP="00DA3DC4">
            <w:pPr>
              <w:jc w:val="center"/>
              <w:rPr>
                <w:rFonts w:ascii="Calibri" w:hAnsi="Calibri" w:cs="Calibri"/>
                <w:sz w:val="20"/>
              </w:rPr>
            </w:pPr>
            <w:r>
              <w:rPr>
                <w:rFonts w:ascii="Calibri" w:hAnsi="Calibri" w:cs="Calibri"/>
                <w:sz w:val="20"/>
              </w:rPr>
              <w:t>10 211</w:t>
            </w:r>
          </w:p>
        </w:tc>
        <w:tc>
          <w:tcPr>
            <w:tcW w:w="1192" w:type="dxa"/>
            <w:tcBorders>
              <w:top w:val="nil"/>
              <w:left w:val="nil"/>
              <w:bottom w:val="single" w:sz="4" w:space="0" w:color="auto"/>
              <w:right w:val="single" w:sz="4" w:space="0" w:color="auto"/>
            </w:tcBorders>
            <w:shd w:val="clear" w:color="auto" w:fill="auto"/>
            <w:vAlign w:val="center"/>
          </w:tcPr>
          <w:p w14:paraId="436C8177" w14:textId="32351A12" w:rsidR="00DA3DC4" w:rsidRPr="009F6118" w:rsidRDefault="00DA3DC4" w:rsidP="00DA3DC4">
            <w:pPr>
              <w:jc w:val="center"/>
              <w:rPr>
                <w:rFonts w:ascii="Calibri" w:hAnsi="Calibri" w:cs="Calibri"/>
                <w:sz w:val="20"/>
              </w:rPr>
            </w:pPr>
            <w:r>
              <w:rPr>
                <w:rFonts w:ascii="Calibri" w:hAnsi="Calibri" w:cs="Calibri"/>
                <w:sz w:val="20"/>
              </w:rPr>
              <w:t>5 983</w:t>
            </w:r>
          </w:p>
        </w:tc>
        <w:tc>
          <w:tcPr>
            <w:tcW w:w="1279" w:type="dxa"/>
            <w:tcBorders>
              <w:top w:val="nil"/>
              <w:left w:val="nil"/>
              <w:bottom w:val="single" w:sz="4" w:space="0" w:color="auto"/>
              <w:right w:val="single" w:sz="4" w:space="0" w:color="auto"/>
            </w:tcBorders>
            <w:shd w:val="clear" w:color="auto" w:fill="auto"/>
            <w:vAlign w:val="center"/>
          </w:tcPr>
          <w:p w14:paraId="34AF8F98" w14:textId="3A360366" w:rsidR="00DA3DC4" w:rsidRPr="009F6118" w:rsidRDefault="00DA3DC4" w:rsidP="00DA3DC4">
            <w:pPr>
              <w:jc w:val="center"/>
              <w:rPr>
                <w:rFonts w:ascii="Calibri" w:hAnsi="Calibri" w:cs="Calibri"/>
                <w:sz w:val="20"/>
              </w:rPr>
            </w:pPr>
            <w:r>
              <w:rPr>
                <w:rFonts w:ascii="Calibri" w:hAnsi="Calibri" w:cs="Calibri"/>
                <w:sz w:val="20"/>
              </w:rPr>
              <w:t>5 983</w:t>
            </w:r>
          </w:p>
        </w:tc>
      </w:tr>
      <w:tr w:rsidR="00DA3DC4" w:rsidRPr="009F6118" w14:paraId="07F13C3F"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86E41DE" w14:textId="72D39AB5" w:rsidR="00DA3DC4" w:rsidRPr="009F6118" w:rsidRDefault="00DA3DC4" w:rsidP="00DA3DC4">
            <w:pPr>
              <w:ind w:firstLineChars="100" w:firstLine="200"/>
              <w:rPr>
                <w:rFonts w:ascii="Calibri" w:hAnsi="Calibri" w:cs="Calibri"/>
                <w:sz w:val="20"/>
              </w:rPr>
            </w:pPr>
            <w:r>
              <w:rPr>
                <w:rFonts w:ascii="Calibri" w:hAnsi="Calibri" w:cs="Calibri"/>
                <w:sz w:val="20"/>
              </w:rPr>
              <w:t xml:space="preserve">     Výnosy příštích období</w:t>
            </w:r>
          </w:p>
        </w:tc>
        <w:tc>
          <w:tcPr>
            <w:tcW w:w="696" w:type="dxa"/>
            <w:tcBorders>
              <w:top w:val="nil"/>
              <w:left w:val="nil"/>
              <w:bottom w:val="single" w:sz="4" w:space="0" w:color="auto"/>
              <w:right w:val="single" w:sz="4" w:space="0" w:color="auto"/>
            </w:tcBorders>
            <w:shd w:val="clear" w:color="auto" w:fill="auto"/>
            <w:vAlign w:val="center"/>
            <w:hideMark/>
          </w:tcPr>
          <w:p w14:paraId="68E1C17B" w14:textId="307A60B0" w:rsidR="00DA3DC4" w:rsidRPr="009F6118" w:rsidRDefault="00DA3DC4" w:rsidP="00DA3DC4">
            <w:pPr>
              <w:ind w:firstLineChars="100" w:firstLine="200"/>
              <w:jc w:val="right"/>
              <w:rPr>
                <w:rFonts w:ascii="Calibri" w:hAnsi="Calibri" w:cs="Calibri"/>
                <w:sz w:val="20"/>
              </w:rPr>
            </w:pPr>
            <w:r>
              <w:rPr>
                <w:rFonts w:ascii="Calibri" w:hAnsi="Calibri" w:cs="Calibri"/>
                <w:sz w:val="20"/>
              </w:rPr>
              <w:t>6</w:t>
            </w:r>
          </w:p>
        </w:tc>
        <w:tc>
          <w:tcPr>
            <w:tcW w:w="1348" w:type="dxa"/>
            <w:tcBorders>
              <w:top w:val="nil"/>
              <w:left w:val="nil"/>
              <w:bottom w:val="single" w:sz="4" w:space="0" w:color="auto"/>
              <w:right w:val="single" w:sz="4" w:space="0" w:color="auto"/>
            </w:tcBorders>
            <w:shd w:val="clear" w:color="auto" w:fill="auto"/>
            <w:vAlign w:val="center"/>
          </w:tcPr>
          <w:p w14:paraId="37C871BD" w14:textId="61DC1368" w:rsidR="00DA3DC4" w:rsidRPr="009F6118" w:rsidRDefault="00DA3DC4" w:rsidP="00DA3DC4">
            <w:pPr>
              <w:jc w:val="center"/>
              <w:rPr>
                <w:rFonts w:ascii="Calibri" w:hAnsi="Calibri" w:cs="Calibri"/>
                <w:sz w:val="20"/>
              </w:rPr>
            </w:pPr>
            <w:r>
              <w:rPr>
                <w:rFonts w:ascii="Calibri" w:hAnsi="Calibri" w:cs="Calibri"/>
                <w:sz w:val="20"/>
              </w:rPr>
              <w:t>46 599</w:t>
            </w:r>
          </w:p>
        </w:tc>
        <w:tc>
          <w:tcPr>
            <w:tcW w:w="1279" w:type="dxa"/>
            <w:tcBorders>
              <w:top w:val="nil"/>
              <w:left w:val="nil"/>
              <w:bottom w:val="single" w:sz="4" w:space="0" w:color="auto"/>
              <w:right w:val="single" w:sz="4" w:space="0" w:color="auto"/>
            </w:tcBorders>
            <w:shd w:val="clear" w:color="auto" w:fill="auto"/>
            <w:vAlign w:val="center"/>
          </w:tcPr>
          <w:p w14:paraId="1FC02246" w14:textId="52E163F5" w:rsidR="00DA3DC4" w:rsidRPr="009F6118" w:rsidRDefault="00DA3DC4" w:rsidP="00DA3DC4">
            <w:pPr>
              <w:jc w:val="center"/>
              <w:rPr>
                <w:rFonts w:ascii="Calibri" w:hAnsi="Calibri" w:cs="Calibri"/>
                <w:sz w:val="20"/>
              </w:rPr>
            </w:pPr>
            <w:r>
              <w:rPr>
                <w:rFonts w:ascii="Calibri" w:hAnsi="Calibri" w:cs="Calibri"/>
                <w:sz w:val="20"/>
              </w:rPr>
              <w:t>68 408</w:t>
            </w:r>
          </w:p>
        </w:tc>
        <w:tc>
          <w:tcPr>
            <w:tcW w:w="1192" w:type="dxa"/>
            <w:tcBorders>
              <w:top w:val="nil"/>
              <w:left w:val="nil"/>
              <w:bottom w:val="single" w:sz="4" w:space="0" w:color="auto"/>
              <w:right w:val="single" w:sz="4" w:space="0" w:color="auto"/>
            </w:tcBorders>
            <w:shd w:val="clear" w:color="auto" w:fill="auto"/>
            <w:vAlign w:val="center"/>
          </w:tcPr>
          <w:p w14:paraId="28EF9D44" w14:textId="2BC48C6A" w:rsidR="00DA3DC4" w:rsidRPr="009F6118" w:rsidRDefault="00DA3DC4" w:rsidP="00DA3DC4">
            <w:pPr>
              <w:jc w:val="center"/>
              <w:rPr>
                <w:rFonts w:ascii="Calibri" w:hAnsi="Calibri" w:cs="Calibri"/>
                <w:sz w:val="20"/>
              </w:rPr>
            </w:pPr>
            <w:r>
              <w:rPr>
                <w:rFonts w:ascii="Calibri" w:hAnsi="Calibri" w:cs="Calibri"/>
                <w:sz w:val="20"/>
              </w:rPr>
              <w:t>21 809</w:t>
            </w:r>
          </w:p>
        </w:tc>
        <w:tc>
          <w:tcPr>
            <w:tcW w:w="1279" w:type="dxa"/>
            <w:tcBorders>
              <w:top w:val="nil"/>
              <w:left w:val="nil"/>
              <w:bottom w:val="single" w:sz="4" w:space="0" w:color="auto"/>
              <w:right w:val="single" w:sz="4" w:space="0" w:color="auto"/>
            </w:tcBorders>
            <w:shd w:val="clear" w:color="auto" w:fill="auto"/>
            <w:vAlign w:val="center"/>
          </w:tcPr>
          <w:p w14:paraId="0B70F846" w14:textId="2E4B9341" w:rsidR="00DA3DC4" w:rsidRPr="009F6118" w:rsidRDefault="00DA3DC4" w:rsidP="00DA3DC4">
            <w:pPr>
              <w:jc w:val="center"/>
              <w:rPr>
                <w:rFonts w:ascii="Calibri" w:hAnsi="Calibri" w:cs="Calibri"/>
                <w:sz w:val="20"/>
              </w:rPr>
            </w:pPr>
            <w:r>
              <w:rPr>
                <w:rFonts w:ascii="Calibri" w:hAnsi="Calibri" w:cs="Calibri"/>
                <w:sz w:val="20"/>
              </w:rPr>
              <w:t>21 809</w:t>
            </w:r>
          </w:p>
        </w:tc>
      </w:tr>
      <w:tr w:rsidR="00DA3DC4" w:rsidRPr="009F6118" w14:paraId="04E19870"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4CA0F3CF" w14:textId="1B5BBF31" w:rsidR="00DA3DC4" w:rsidRPr="009F6118" w:rsidRDefault="00DA3DC4" w:rsidP="00DA3DC4">
            <w:pPr>
              <w:ind w:firstLineChars="100" w:firstLine="200"/>
              <w:rPr>
                <w:rFonts w:ascii="Calibri" w:hAnsi="Calibri" w:cs="Calibri"/>
                <w:sz w:val="20"/>
              </w:rPr>
            </w:pPr>
            <w:r>
              <w:rPr>
                <w:rFonts w:ascii="Calibri" w:hAnsi="Calibri" w:cs="Calibri"/>
                <w:sz w:val="20"/>
              </w:rPr>
              <w:t xml:space="preserve">     Dohadné účty pasivní</w:t>
            </w:r>
          </w:p>
        </w:tc>
        <w:tc>
          <w:tcPr>
            <w:tcW w:w="696" w:type="dxa"/>
            <w:tcBorders>
              <w:top w:val="nil"/>
              <w:left w:val="nil"/>
              <w:bottom w:val="single" w:sz="4" w:space="0" w:color="auto"/>
              <w:right w:val="single" w:sz="4" w:space="0" w:color="auto"/>
            </w:tcBorders>
            <w:shd w:val="clear" w:color="auto" w:fill="auto"/>
            <w:vAlign w:val="center"/>
            <w:hideMark/>
          </w:tcPr>
          <w:p w14:paraId="55B62B82" w14:textId="233E4945" w:rsidR="00DA3DC4" w:rsidRPr="009F6118" w:rsidRDefault="00DA3DC4" w:rsidP="00DA3DC4">
            <w:pPr>
              <w:ind w:firstLineChars="100" w:firstLine="200"/>
              <w:jc w:val="right"/>
              <w:rPr>
                <w:rFonts w:ascii="Calibri" w:hAnsi="Calibri" w:cs="Calibri"/>
                <w:sz w:val="20"/>
              </w:rPr>
            </w:pPr>
            <w:r>
              <w:rPr>
                <w:rFonts w:ascii="Calibri" w:hAnsi="Calibri" w:cs="Calibri"/>
                <w:sz w:val="20"/>
              </w:rPr>
              <w:t>8</w:t>
            </w:r>
          </w:p>
        </w:tc>
        <w:tc>
          <w:tcPr>
            <w:tcW w:w="1348" w:type="dxa"/>
            <w:tcBorders>
              <w:top w:val="nil"/>
              <w:left w:val="nil"/>
              <w:bottom w:val="single" w:sz="4" w:space="0" w:color="auto"/>
              <w:right w:val="single" w:sz="4" w:space="0" w:color="auto"/>
            </w:tcBorders>
            <w:shd w:val="clear" w:color="auto" w:fill="auto"/>
            <w:vAlign w:val="center"/>
          </w:tcPr>
          <w:p w14:paraId="48AFF5DD" w14:textId="278D95C3" w:rsidR="00DA3DC4" w:rsidRPr="009F6118" w:rsidRDefault="00DA3DC4" w:rsidP="00DA3DC4">
            <w:pPr>
              <w:jc w:val="center"/>
              <w:rPr>
                <w:rFonts w:ascii="Calibri" w:hAnsi="Calibri" w:cs="Calibri"/>
                <w:sz w:val="20"/>
              </w:rPr>
            </w:pPr>
            <w:r>
              <w:rPr>
                <w:rFonts w:ascii="Calibri" w:hAnsi="Calibri" w:cs="Calibri"/>
                <w:sz w:val="20"/>
              </w:rPr>
              <w:t>768</w:t>
            </w:r>
          </w:p>
        </w:tc>
        <w:tc>
          <w:tcPr>
            <w:tcW w:w="1279" w:type="dxa"/>
            <w:tcBorders>
              <w:top w:val="nil"/>
              <w:left w:val="nil"/>
              <w:bottom w:val="single" w:sz="4" w:space="0" w:color="auto"/>
              <w:right w:val="single" w:sz="4" w:space="0" w:color="auto"/>
            </w:tcBorders>
            <w:shd w:val="clear" w:color="auto" w:fill="auto"/>
            <w:vAlign w:val="center"/>
          </w:tcPr>
          <w:p w14:paraId="2177FEBF" w14:textId="7DB72E6E" w:rsidR="00DA3DC4" w:rsidRPr="009F6118" w:rsidRDefault="00DA3DC4" w:rsidP="00DA3DC4">
            <w:pPr>
              <w:jc w:val="center"/>
              <w:rPr>
                <w:rFonts w:ascii="Calibri" w:hAnsi="Calibri" w:cs="Calibri"/>
                <w:sz w:val="20"/>
              </w:rPr>
            </w:pPr>
            <w:r>
              <w:rPr>
                <w:rFonts w:ascii="Calibri" w:hAnsi="Calibri" w:cs="Calibri"/>
                <w:sz w:val="20"/>
              </w:rPr>
              <w:t>748</w:t>
            </w:r>
          </w:p>
        </w:tc>
        <w:tc>
          <w:tcPr>
            <w:tcW w:w="1192" w:type="dxa"/>
            <w:tcBorders>
              <w:top w:val="nil"/>
              <w:left w:val="nil"/>
              <w:bottom w:val="single" w:sz="4" w:space="0" w:color="auto"/>
              <w:right w:val="single" w:sz="4" w:space="0" w:color="auto"/>
            </w:tcBorders>
            <w:shd w:val="clear" w:color="auto" w:fill="auto"/>
            <w:vAlign w:val="center"/>
          </w:tcPr>
          <w:p w14:paraId="1374A89A" w14:textId="777D34EF" w:rsidR="00DA3DC4" w:rsidRPr="009F6118" w:rsidRDefault="00DA3DC4" w:rsidP="00DA3DC4">
            <w:pPr>
              <w:jc w:val="center"/>
              <w:rPr>
                <w:rFonts w:ascii="Calibri" w:hAnsi="Calibri" w:cs="Calibri"/>
                <w:sz w:val="20"/>
              </w:rPr>
            </w:pPr>
            <w:r>
              <w:rPr>
                <w:rFonts w:ascii="Calibri" w:hAnsi="Calibri" w:cs="Calibri"/>
                <w:sz w:val="20"/>
              </w:rPr>
              <w:t>-20</w:t>
            </w:r>
          </w:p>
        </w:tc>
        <w:tc>
          <w:tcPr>
            <w:tcW w:w="1279" w:type="dxa"/>
            <w:tcBorders>
              <w:top w:val="nil"/>
              <w:left w:val="nil"/>
              <w:bottom w:val="single" w:sz="4" w:space="0" w:color="auto"/>
              <w:right w:val="single" w:sz="4" w:space="0" w:color="auto"/>
            </w:tcBorders>
            <w:shd w:val="clear" w:color="auto" w:fill="auto"/>
            <w:vAlign w:val="center"/>
          </w:tcPr>
          <w:p w14:paraId="7D74CCCC" w14:textId="1964A226" w:rsidR="00DA3DC4" w:rsidRPr="009F6118" w:rsidRDefault="00DA3DC4" w:rsidP="00DA3DC4">
            <w:pPr>
              <w:jc w:val="center"/>
              <w:rPr>
                <w:rFonts w:ascii="Calibri" w:hAnsi="Calibri" w:cs="Calibri"/>
                <w:sz w:val="20"/>
              </w:rPr>
            </w:pPr>
            <w:r>
              <w:rPr>
                <w:rFonts w:ascii="Calibri" w:hAnsi="Calibri" w:cs="Calibri"/>
                <w:sz w:val="20"/>
              </w:rPr>
              <w:t>-20</w:t>
            </w:r>
          </w:p>
        </w:tc>
      </w:tr>
      <w:tr w:rsidR="00DA3DC4" w:rsidRPr="009F6118" w14:paraId="3A71AC94"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DA1AA92" w14:textId="45787DCB" w:rsidR="00DA3DC4" w:rsidRPr="009F6118" w:rsidRDefault="00DA3DC4" w:rsidP="00DA3DC4">
            <w:pPr>
              <w:ind w:firstLineChars="100" w:firstLine="201"/>
              <w:rPr>
                <w:rFonts w:ascii="Calibri" w:hAnsi="Calibri" w:cs="Calibri"/>
                <w:b/>
                <w:bCs/>
                <w:sz w:val="20"/>
              </w:rPr>
            </w:pPr>
            <w:r>
              <w:rPr>
                <w:rFonts w:ascii="Calibri" w:hAnsi="Calibri" w:cs="Calibri"/>
                <w:b/>
                <w:bCs/>
                <w:sz w:val="20"/>
              </w:rPr>
              <w:t>Přechodné účty aktivní</w:t>
            </w:r>
          </w:p>
        </w:tc>
        <w:tc>
          <w:tcPr>
            <w:tcW w:w="696" w:type="dxa"/>
            <w:tcBorders>
              <w:top w:val="nil"/>
              <w:left w:val="nil"/>
              <w:bottom w:val="single" w:sz="4" w:space="0" w:color="auto"/>
              <w:right w:val="single" w:sz="4" w:space="0" w:color="auto"/>
            </w:tcBorders>
            <w:shd w:val="clear" w:color="auto" w:fill="auto"/>
            <w:vAlign w:val="center"/>
            <w:hideMark/>
          </w:tcPr>
          <w:p w14:paraId="1E19917C" w14:textId="29BA39A1"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9</w:t>
            </w:r>
          </w:p>
        </w:tc>
        <w:tc>
          <w:tcPr>
            <w:tcW w:w="1348" w:type="dxa"/>
            <w:tcBorders>
              <w:top w:val="nil"/>
              <w:left w:val="nil"/>
              <w:bottom w:val="single" w:sz="4" w:space="0" w:color="auto"/>
              <w:right w:val="single" w:sz="4" w:space="0" w:color="auto"/>
            </w:tcBorders>
            <w:shd w:val="clear" w:color="auto" w:fill="auto"/>
            <w:vAlign w:val="center"/>
          </w:tcPr>
          <w:p w14:paraId="55EF11D8" w14:textId="6841AB6E" w:rsidR="00DA3DC4" w:rsidRPr="009F6118" w:rsidRDefault="00DA3DC4" w:rsidP="00DA3DC4">
            <w:pPr>
              <w:jc w:val="center"/>
              <w:rPr>
                <w:rFonts w:ascii="Calibri" w:hAnsi="Calibri" w:cs="Calibri"/>
                <w:b/>
                <w:bCs/>
                <w:sz w:val="20"/>
              </w:rPr>
            </w:pPr>
            <w:r>
              <w:rPr>
                <w:rFonts w:ascii="Calibri" w:hAnsi="Calibri" w:cs="Calibri"/>
                <w:b/>
                <w:bCs/>
                <w:sz w:val="20"/>
              </w:rPr>
              <w:t>35 902</w:t>
            </w:r>
          </w:p>
        </w:tc>
        <w:tc>
          <w:tcPr>
            <w:tcW w:w="1279" w:type="dxa"/>
            <w:tcBorders>
              <w:top w:val="nil"/>
              <w:left w:val="nil"/>
              <w:bottom w:val="single" w:sz="4" w:space="0" w:color="auto"/>
              <w:right w:val="single" w:sz="4" w:space="0" w:color="auto"/>
            </w:tcBorders>
            <w:shd w:val="clear" w:color="auto" w:fill="auto"/>
            <w:vAlign w:val="center"/>
          </w:tcPr>
          <w:p w14:paraId="4F8C7677" w14:textId="3A5A81EA" w:rsidR="00DA3DC4" w:rsidRPr="009F6118" w:rsidRDefault="00DA3DC4" w:rsidP="00DA3DC4">
            <w:pPr>
              <w:jc w:val="center"/>
              <w:rPr>
                <w:rFonts w:ascii="Calibri" w:hAnsi="Calibri" w:cs="Calibri"/>
                <w:b/>
                <w:bCs/>
                <w:sz w:val="20"/>
              </w:rPr>
            </w:pPr>
            <w:r>
              <w:rPr>
                <w:rFonts w:ascii="Calibri" w:hAnsi="Calibri" w:cs="Calibri"/>
                <w:b/>
                <w:bCs/>
                <w:sz w:val="20"/>
              </w:rPr>
              <w:t>40 782</w:t>
            </w:r>
          </w:p>
        </w:tc>
        <w:tc>
          <w:tcPr>
            <w:tcW w:w="1192" w:type="dxa"/>
            <w:tcBorders>
              <w:top w:val="nil"/>
              <w:left w:val="nil"/>
              <w:bottom w:val="single" w:sz="4" w:space="0" w:color="auto"/>
              <w:right w:val="single" w:sz="4" w:space="0" w:color="auto"/>
            </w:tcBorders>
            <w:shd w:val="clear" w:color="auto" w:fill="auto"/>
            <w:vAlign w:val="center"/>
          </w:tcPr>
          <w:p w14:paraId="5AA99BC1" w14:textId="3D36B783" w:rsidR="00DA3DC4" w:rsidRPr="009F6118" w:rsidRDefault="00DA3DC4" w:rsidP="00DA3DC4">
            <w:pPr>
              <w:jc w:val="center"/>
              <w:rPr>
                <w:rFonts w:ascii="Calibri" w:hAnsi="Calibri" w:cs="Calibri"/>
                <w:b/>
                <w:bCs/>
                <w:sz w:val="20"/>
              </w:rPr>
            </w:pPr>
            <w:r>
              <w:rPr>
                <w:rFonts w:ascii="Calibri" w:hAnsi="Calibri" w:cs="Calibri"/>
                <w:b/>
                <w:bCs/>
                <w:sz w:val="20"/>
              </w:rPr>
              <w:t>4 880</w:t>
            </w:r>
          </w:p>
        </w:tc>
        <w:tc>
          <w:tcPr>
            <w:tcW w:w="1279" w:type="dxa"/>
            <w:tcBorders>
              <w:top w:val="nil"/>
              <w:left w:val="nil"/>
              <w:bottom w:val="single" w:sz="4" w:space="0" w:color="auto"/>
              <w:right w:val="single" w:sz="4" w:space="0" w:color="auto"/>
            </w:tcBorders>
            <w:shd w:val="clear" w:color="auto" w:fill="auto"/>
            <w:vAlign w:val="center"/>
          </w:tcPr>
          <w:p w14:paraId="37C923DD" w14:textId="772AFDB2" w:rsidR="00DA3DC4" w:rsidRPr="009F6118" w:rsidRDefault="00DA3DC4" w:rsidP="00DA3DC4">
            <w:pPr>
              <w:jc w:val="center"/>
              <w:rPr>
                <w:rFonts w:ascii="Calibri" w:hAnsi="Calibri" w:cs="Calibri"/>
                <w:b/>
                <w:bCs/>
                <w:sz w:val="20"/>
              </w:rPr>
            </w:pPr>
            <w:r>
              <w:rPr>
                <w:rFonts w:ascii="Calibri" w:hAnsi="Calibri" w:cs="Calibri"/>
                <w:b/>
                <w:bCs/>
                <w:sz w:val="20"/>
              </w:rPr>
              <w:t>-4 880</w:t>
            </w:r>
          </w:p>
        </w:tc>
      </w:tr>
      <w:tr w:rsidR="00DA3DC4" w:rsidRPr="009F6118" w14:paraId="723973B8"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5F674B2" w14:textId="693F5EB5" w:rsidR="00DA3DC4" w:rsidRPr="009F6118" w:rsidRDefault="00DA3DC4" w:rsidP="00DA3DC4">
            <w:pPr>
              <w:ind w:firstLineChars="100" w:firstLine="200"/>
              <w:rPr>
                <w:rFonts w:ascii="Calibri" w:hAnsi="Calibri" w:cs="Calibri"/>
                <w:sz w:val="20"/>
              </w:rPr>
            </w:pPr>
            <w:r>
              <w:rPr>
                <w:rFonts w:ascii="Calibri" w:hAnsi="Calibri" w:cs="Calibri"/>
                <w:sz w:val="20"/>
              </w:rPr>
              <w:t xml:space="preserve">     Náklady příštích období</w:t>
            </w:r>
          </w:p>
        </w:tc>
        <w:tc>
          <w:tcPr>
            <w:tcW w:w="696" w:type="dxa"/>
            <w:tcBorders>
              <w:top w:val="nil"/>
              <w:left w:val="nil"/>
              <w:bottom w:val="single" w:sz="4" w:space="0" w:color="auto"/>
              <w:right w:val="single" w:sz="4" w:space="0" w:color="auto"/>
            </w:tcBorders>
            <w:shd w:val="clear" w:color="auto" w:fill="auto"/>
            <w:vAlign w:val="center"/>
            <w:hideMark/>
          </w:tcPr>
          <w:p w14:paraId="4AE79CB7" w14:textId="7985C52F" w:rsidR="00DA3DC4" w:rsidRPr="009F6118" w:rsidRDefault="00DA3DC4" w:rsidP="00DA3DC4">
            <w:pPr>
              <w:ind w:firstLineChars="100" w:firstLine="200"/>
              <w:jc w:val="right"/>
              <w:rPr>
                <w:rFonts w:ascii="Calibri" w:hAnsi="Calibri" w:cs="Calibri"/>
                <w:sz w:val="20"/>
              </w:rPr>
            </w:pPr>
            <w:r>
              <w:rPr>
                <w:rFonts w:ascii="Calibri" w:hAnsi="Calibri" w:cs="Calibri"/>
                <w:sz w:val="20"/>
              </w:rPr>
              <w:t>10</w:t>
            </w:r>
          </w:p>
        </w:tc>
        <w:tc>
          <w:tcPr>
            <w:tcW w:w="1348" w:type="dxa"/>
            <w:tcBorders>
              <w:top w:val="nil"/>
              <w:left w:val="nil"/>
              <w:bottom w:val="single" w:sz="4" w:space="0" w:color="auto"/>
              <w:right w:val="single" w:sz="4" w:space="0" w:color="auto"/>
            </w:tcBorders>
            <w:shd w:val="clear" w:color="auto" w:fill="auto"/>
            <w:vAlign w:val="center"/>
          </w:tcPr>
          <w:p w14:paraId="32740055" w14:textId="1BEA8AF8" w:rsidR="00DA3DC4" w:rsidRPr="009F6118" w:rsidRDefault="00DA3DC4" w:rsidP="00DA3DC4">
            <w:pPr>
              <w:jc w:val="center"/>
              <w:rPr>
                <w:rFonts w:ascii="Calibri" w:hAnsi="Calibri" w:cs="Calibri"/>
                <w:sz w:val="20"/>
              </w:rPr>
            </w:pPr>
            <w:r>
              <w:rPr>
                <w:rFonts w:ascii="Calibri" w:hAnsi="Calibri" w:cs="Calibri"/>
                <w:sz w:val="20"/>
              </w:rPr>
              <w:t>10 580</w:t>
            </w:r>
          </w:p>
        </w:tc>
        <w:tc>
          <w:tcPr>
            <w:tcW w:w="1279" w:type="dxa"/>
            <w:tcBorders>
              <w:top w:val="nil"/>
              <w:left w:val="nil"/>
              <w:bottom w:val="single" w:sz="4" w:space="0" w:color="auto"/>
              <w:right w:val="single" w:sz="4" w:space="0" w:color="auto"/>
            </w:tcBorders>
            <w:shd w:val="clear" w:color="auto" w:fill="auto"/>
            <w:vAlign w:val="center"/>
          </w:tcPr>
          <w:p w14:paraId="273D8D47" w14:textId="0FE21F58" w:rsidR="00DA3DC4" w:rsidRPr="009F6118" w:rsidRDefault="00DA3DC4" w:rsidP="00DA3DC4">
            <w:pPr>
              <w:jc w:val="center"/>
              <w:rPr>
                <w:rFonts w:ascii="Calibri" w:hAnsi="Calibri" w:cs="Calibri"/>
                <w:sz w:val="20"/>
              </w:rPr>
            </w:pPr>
            <w:r>
              <w:rPr>
                <w:rFonts w:ascii="Calibri" w:hAnsi="Calibri" w:cs="Calibri"/>
                <w:sz w:val="20"/>
              </w:rPr>
              <w:t>15 638</w:t>
            </w:r>
          </w:p>
        </w:tc>
        <w:tc>
          <w:tcPr>
            <w:tcW w:w="1192" w:type="dxa"/>
            <w:tcBorders>
              <w:top w:val="nil"/>
              <w:left w:val="nil"/>
              <w:bottom w:val="single" w:sz="4" w:space="0" w:color="auto"/>
              <w:right w:val="single" w:sz="4" w:space="0" w:color="auto"/>
            </w:tcBorders>
            <w:shd w:val="clear" w:color="auto" w:fill="auto"/>
            <w:vAlign w:val="center"/>
          </w:tcPr>
          <w:p w14:paraId="7F61B2CF" w14:textId="70D91EE0" w:rsidR="00DA3DC4" w:rsidRPr="009F6118" w:rsidRDefault="00DA3DC4" w:rsidP="00DA3DC4">
            <w:pPr>
              <w:jc w:val="center"/>
              <w:rPr>
                <w:rFonts w:ascii="Calibri" w:hAnsi="Calibri" w:cs="Calibri"/>
                <w:sz w:val="20"/>
              </w:rPr>
            </w:pPr>
            <w:r>
              <w:rPr>
                <w:rFonts w:ascii="Calibri" w:hAnsi="Calibri" w:cs="Calibri"/>
                <w:sz w:val="20"/>
              </w:rPr>
              <w:t>5 058</w:t>
            </w:r>
          </w:p>
        </w:tc>
        <w:tc>
          <w:tcPr>
            <w:tcW w:w="1279" w:type="dxa"/>
            <w:tcBorders>
              <w:top w:val="nil"/>
              <w:left w:val="nil"/>
              <w:bottom w:val="single" w:sz="4" w:space="0" w:color="auto"/>
              <w:right w:val="single" w:sz="4" w:space="0" w:color="auto"/>
            </w:tcBorders>
            <w:shd w:val="clear" w:color="auto" w:fill="auto"/>
            <w:vAlign w:val="center"/>
          </w:tcPr>
          <w:p w14:paraId="62159D1E" w14:textId="54826226" w:rsidR="00DA3DC4" w:rsidRPr="009F6118" w:rsidRDefault="00DA3DC4" w:rsidP="00DA3DC4">
            <w:pPr>
              <w:jc w:val="center"/>
              <w:rPr>
                <w:rFonts w:ascii="Calibri" w:hAnsi="Calibri" w:cs="Calibri"/>
                <w:sz w:val="20"/>
              </w:rPr>
            </w:pPr>
            <w:r>
              <w:rPr>
                <w:rFonts w:ascii="Calibri" w:hAnsi="Calibri" w:cs="Calibri"/>
                <w:sz w:val="20"/>
              </w:rPr>
              <w:t>-5 058</w:t>
            </w:r>
          </w:p>
        </w:tc>
      </w:tr>
      <w:tr w:rsidR="00DA3DC4" w:rsidRPr="009F6118" w14:paraId="00CD2846"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119424C" w14:textId="6B514737" w:rsidR="00DA3DC4" w:rsidRPr="009F6118" w:rsidRDefault="00DA3DC4" w:rsidP="00DA3DC4">
            <w:pPr>
              <w:ind w:firstLineChars="100" w:firstLine="200"/>
              <w:rPr>
                <w:rFonts w:ascii="Calibri" w:hAnsi="Calibri" w:cs="Calibri"/>
                <w:sz w:val="20"/>
              </w:rPr>
            </w:pPr>
            <w:r>
              <w:rPr>
                <w:rFonts w:ascii="Calibri" w:hAnsi="Calibri" w:cs="Calibri"/>
                <w:sz w:val="20"/>
              </w:rPr>
              <w:t xml:space="preserve">     Příjmy příštích období</w:t>
            </w:r>
          </w:p>
        </w:tc>
        <w:tc>
          <w:tcPr>
            <w:tcW w:w="696" w:type="dxa"/>
            <w:tcBorders>
              <w:top w:val="nil"/>
              <w:left w:val="nil"/>
              <w:bottom w:val="single" w:sz="4" w:space="0" w:color="auto"/>
              <w:right w:val="single" w:sz="4" w:space="0" w:color="auto"/>
            </w:tcBorders>
            <w:shd w:val="clear" w:color="auto" w:fill="auto"/>
            <w:vAlign w:val="center"/>
            <w:hideMark/>
          </w:tcPr>
          <w:p w14:paraId="6111192D" w14:textId="55102F45" w:rsidR="00DA3DC4" w:rsidRPr="009F6118" w:rsidRDefault="00DA3DC4" w:rsidP="00DA3DC4">
            <w:pPr>
              <w:ind w:firstLineChars="100" w:firstLine="200"/>
              <w:jc w:val="right"/>
              <w:rPr>
                <w:rFonts w:ascii="Calibri" w:hAnsi="Calibri" w:cs="Calibri"/>
                <w:sz w:val="20"/>
              </w:rPr>
            </w:pPr>
            <w:r>
              <w:rPr>
                <w:rFonts w:ascii="Calibri" w:hAnsi="Calibri" w:cs="Calibri"/>
                <w:sz w:val="20"/>
              </w:rPr>
              <w:t>11</w:t>
            </w:r>
          </w:p>
        </w:tc>
        <w:tc>
          <w:tcPr>
            <w:tcW w:w="1348" w:type="dxa"/>
            <w:tcBorders>
              <w:top w:val="nil"/>
              <w:left w:val="nil"/>
              <w:bottom w:val="single" w:sz="4" w:space="0" w:color="auto"/>
              <w:right w:val="single" w:sz="4" w:space="0" w:color="auto"/>
            </w:tcBorders>
            <w:shd w:val="clear" w:color="auto" w:fill="auto"/>
            <w:vAlign w:val="center"/>
          </w:tcPr>
          <w:p w14:paraId="67FFBCB2" w14:textId="68F25104" w:rsidR="00DA3DC4" w:rsidRPr="009F6118" w:rsidRDefault="00DA3DC4" w:rsidP="00DA3DC4">
            <w:pPr>
              <w:jc w:val="center"/>
              <w:rPr>
                <w:rFonts w:ascii="Calibri" w:hAnsi="Calibri" w:cs="Calibri"/>
                <w:sz w:val="20"/>
              </w:rPr>
            </w:pPr>
            <w:r>
              <w:rPr>
                <w:rFonts w:ascii="Calibri" w:hAnsi="Calibri" w:cs="Calibri"/>
                <w:sz w:val="20"/>
              </w:rPr>
              <w:t>4 558</w:t>
            </w:r>
          </w:p>
        </w:tc>
        <w:tc>
          <w:tcPr>
            <w:tcW w:w="1279" w:type="dxa"/>
            <w:tcBorders>
              <w:top w:val="nil"/>
              <w:left w:val="nil"/>
              <w:bottom w:val="single" w:sz="4" w:space="0" w:color="auto"/>
              <w:right w:val="single" w:sz="4" w:space="0" w:color="auto"/>
            </w:tcBorders>
            <w:shd w:val="clear" w:color="auto" w:fill="auto"/>
            <w:vAlign w:val="center"/>
          </w:tcPr>
          <w:p w14:paraId="58F6E156" w14:textId="331AF652" w:rsidR="00DA3DC4" w:rsidRPr="009F6118" w:rsidRDefault="00DA3DC4" w:rsidP="00DA3DC4">
            <w:pPr>
              <w:jc w:val="center"/>
              <w:rPr>
                <w:rFonts w:ascii="Calibri" w:hAnsi="Calibri" w:cs="Calibri"/>
                <w:sz w:val="20"/>
              </w:rPr>
            </w:pPr>
            <w:r>
              <w:rPr>
                <w:rFonts w:ascii="Calibri" w:hAnsi="Calibri" w:cs="Calibri"/>
                <w:sz w:val="20"/>
              </w:rPr>
              <w:t>384</w:t>
            </w:r>
          </w:p>
        </w:tc>
        <w:tc>
          <w:tcPr>
            <w:tcW w:w="1192" w:type="dxa"/>
            <w:tcBorders>
              <w:top w:val="nil"/>
              <w:left w:val="nil"/>
              <w:bottom w:val="single" w:sz="4" w:space="0" w:color="auto"/>
              <w:right w:val="single" w:sz="4" w:space="0" w:color="auto"/>
            </w:tcBorders>
            <w:shd w:val="clear" w:color="auto" w:fill="auto"/>
            <w:vAlign w:val="center"/>
          </w:tcPr>
          <w:p w14:paraId="122F96EF" w14:textId="2C6888E6" w:rsidR="00DA3DC4" w:rsidRPr="009F6118" w:rsidRDefault="00DA3DC4" w:rsidP="00DA3DC4">
            <w:pPr>
              <w:jc w:val="center"/>
              <w:rPr>
                <w:rFonts w:ascii="Calibri" w:hAnsi="Calibri" w:cs="Calibri"/>
                <w:sz w:val="20"/>
              </w:rPr>
            </w:pPr>
            <w:r>
              <w:rPr>
                <w:rFonts w:ascii="Calibri" w:hAnsi="Calibri" w:cs="Calibri"/>
                <w:sz w:val="20"/>
              </w:rPr>
              <w:t>-4 174</w:t>
            </w:r>
          </w:p>
        </w:tc>
        <w:tc>
          <w:tcPr>
            <w:tcW w:w="1279" w:type="dxa"/>
            <w:tcBorders>
              <w:top w:val="nil"/>
              <w:left w:val="nil"/>
              <w:bottom w:val="single" w:sz="4" w:space="0" w:color="auto"/>
              <w:right w:val="single" w:sz="4" w:space="0" w:color="auto"/>
            </w:tcBorders>
            <w:shd w:val="clear" w:color="auto" w:fill="auto"/>
            <w:vAlign w:val="center"/>
          </w:tcPr>
          <w:p w14:paraId="46BDF783" w14:textId="4158A29E" w:rsidR="00DA3DC4" w:rsidRPr="009F6118" w:rsidRDefault="00DA3DC4" w:rsidP="00DA3DC4">
            <w:pPr>
              <w:jc w:val="center"/>
              <w:rPr>
                <w:rFonts w:ascii="Calibri" w:hAnsi="Calibri" w:cs="Calibri"/>
                <w:sz w:val="20"/>
              </w:rPr>
            </w:pPr>
            <w:r>
              <w:rPr>
                <w:rFonts w:ascii="Calibri" w:hAnsi="Calibri" w:cs="Calibri"/>
                <w:sz w:val="20"/>
              </w:rPr>
              <w:t>4 174</w:t>
            </w:r>
          </w:p>
        </w:tc>
      </w:tr>
      <w:tr w:rsidR="00DA3DC4" w:rsidRPr="008E5249" w14:paraId="1F1FA36C"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98EA413" w14:textId="7D1AEF69" w:rsidR="00DA3DC4" w:rsidRPr="009F6118" w:rsidRDefault="00DA3DC4" w:rsidP="00DA3DC4">
            <w:pPr>
              <w:ind w:firstLineChars="100" w:firstLine="200"/>
              <w:rPr>
                <w:rFonts w:ascii="Calibri" w:hAnsi="Calibri" w:cs="Calibri"/>
                <w:sz w:val="20"/>
              </w:rPr>
            </w:pPr>
            <w:r>
              <w:rPr>
                <w:rFonts w:ascii="Calibri" w:hAnsi="Calibri" w:cs="Calibri"/>
                <w:sz w:val="20"/>
              </w:rPr>
              <w:lastRenderedPageBreak/>
              <w:t xml:space="preserve">     Dohadné účty aktivní</w:t>
            </w:r>
          </w:p>
        </w:tc>
        <w:tc>
          <w:tcPr>
            <w:tcW w:w="696" w:type="dxa"/>
            <w:tcBorders>
              <w:top w:val="nil"/>
              <w:left w:val="nil"/>
              <w:bottom w:val="single" w:sz="4" w:space="0" w:color="auto"/>
              <w:right w:val="single" w:sz="4" w:space="0" w:color="auto"/>
            </w:tcBorders>
            <w:shd w:val="clear" w:color="auto" w:fill="auto"/>
            <w:vAlign w:val="center"/>
            <w:hideMark/>
          </w:tcPr>
          <w:p w14:paraId="503951E8" w14:textId="247B9B5E" w:rsidR="00DA3DC4" w:rsidRPr="009F6118" w:rsidRDefault="00DA3DC4" w:rsidP="00DA3DC4">
            <w:pPr>
              <w:ind w:firstLineChars="100" w:firstLine="200"/>
              <w:jc w:val="right"/>
              <w:rPr>
                <w:rFonts w:ascii="Calibri" w:hAnsi="Calibri" w:cs="Calibri"/>
                <w:sz w:val="20"/>
              </w:rPr>
            </w:pPr>
            <w:r>
              <w:rPr>
                <w:rFonts w:ascii="Calibri" w:hAnsi="Calibri" w:cs="Calibri"/>
                <w:sz w:val="20"/>
              </w:rPr>
              <w:t>13</w:t>
            </w:r>
          </w:p>
        </w:tc>
        <w:tc>
          <w:tcPr>
            <w:tcW w:w="1348" w:type="dxa"/>
            <w:tcBorders>
              <w:top w:val="nil"/>
              <w:left w:val="nil"/>
              <w:bottom w:val="single" w:sz="4" w:space="0" w:color="auto"/>
              <w:right w:val="single" w:sz="4" w:space="0" w:color="auto"/>
            </w:tcBorders>
            <w:shd w:val="clear" w:color="auto" w:fill="auto"/>
            <w:vAlign w:val="center"/>
          </w:tcPr>
          <w:p w14:paraId="420810E4" w14:textId="3504371F" w:rsidR="00DA3DC4" w:rsidRPr="009F6118" w:rsidRDefault="00DA3DC4" w:rsidP="00DA3DC4">
            <w:pPr>
              <w:jc w:val="center"/>
              <w:rPr>
                <w:rFonts w:ascii="Calibri" w:hAnsi="Calibri" w:cs="Calibri"/>
                <w:sz w:val="20"/>
              </w:rPr>
            </w:pPr>
            <w:r>
              <w:rPr>
                <w:rFonts w:ascii="Calibri" w:hAnsi="Calibri" w:cs="Calibri"/>
                <w:sz w:val="20"/>
              </w:rPr>
              <w:t>20 764</w:t>
            </w:r>
          </w:p>
        </w:tc>
        <w:tc>
          <w:tcPr>
            <w:tcW w:w="1279" w:type="dxa"/>
            <w:tcBorders>
              <w:top w:val="nil"/>
              <w:left w:val="nil"/>
              <w:bottom w:val="single" w:sz="4" w:space="0" w:color="auto"/>
              <w:right w:val="single" w:sz="4" w:space="0" w:color="auto"/>
            </w:tcBorders>
            <w:shd w:val="clear" w:color="auto" w:fill="auto"/>
            <w:vAlign w:val="center"/>
          </w:tcPr>
          <w:p w14:paraId="4A7CCBFA" w14:textId="7DC36F28" w:rsidR="00DA3DC4" w:rsidRPr="009F6118" w:rsidRDefault="00DA3DC4" w:rsidP="00DA3DC4">
            <w:pPr>
              <w:jc w:val="center"/>
              <w:rPr>
                <w:rFonts w:ascii="Calibri" w:hAnsi="Calibri" w:cs="Calibri"/>
                <w:sz w:val="20"/>
              </w:rPr>
            </w:pPr>
            <w:r>
              <w:rPr>
                <w:rFonts w:ascii="Calibri" w:hAnsi="Calibri" w:cs="Calibri"/>
                <w:sz w:val="20"/>
              </w:rPr>
              <w:t>24 760</w:t>
            </w:r>
          </w:p>
        </w:tc>
        <w:tc>
          <w:tcPr>
            <w:tcW w:w="1192" w:type="dxa"/>
            <w:tcBorders>
              <w:top w:val="nil"/>
              <w:left w:val="nil"/>
              <w:bottom w:val="single" w:sz="4" w:space="0" w:color="auto"/>
              <w:right w:val="single" w:sz="4" w:space="0" w:color="auto"/>
            </w:tcBorders>
            <w:shd w:val="clear" w:color="auto" w:fill="auto"/>
            <w:vAlign w:val="center"/>
          </w:tcPr>
          <w:p w14:paraId="30AA04CC" w14:textId="4D8C5C00" w:rsidR="00DA3DC4" w:rsidRPr="009F6118" w:rsidRDefault="00DA3DC4" w:rsidP="00DA3DC4">
            <w:pPr>
              <w:jc w:val="center"/>
              <w:rPr>
                <w:rFonts w:ascii="Calibri" w:hAnsi="Calibri" w:cs="Calibri"/>
                <w:sz w:val="20"/>
              </w:rPr>
            </w:pPr>
            <w:r>
              <w:rPr>
                <w:rFonts w:ascii="Calibri" w:hAnsi="Calibri" w:cs="Calibri"/>
                <w:sz w:val="20"/>
              </w:rPr>
              <w:t>3 996</w:t>
            </w:r>
          </w:p>
        </w:tc>
        <w:tc>
          <w:tcPr>
            <w:tcW w:w="1279" w:type="dxa"/>
            <w:tcBorders>
              <w:top w:val="nil"/>
              <w:left w:val="nil"/>
              <w:bottom w:val="single" w:sz="4" w:space="0" w:color="auto"/>
              <w:right w:val="single" w:sz="4" w:space="0" w:color="auto"/>
            </w:tcBorders>
            <w:shd w:val="clear" w:color="auto" w:fill="auto"/>
            <w:vAlign w:val="center"/>
          </w:tcPr>
          <w:p w14:paraId="0586CAD3" w14:textId="1CB23941" w:rsidR="00DA3DC4" w:rsidRPr="009F6118" w:rsidRDefault="00DA3DC4" w:rsidP="00DA3DC4">
            <w:pPr>
              <w:jc w:val="center"/>
              <w:rPr>
                <w:rFonts w:ascii="Calibri" w:hAnsi="Calibri" w:cs="Calibri"/>
                <w:sz w:val="20"/>
              </w:rPr>
            </w:pPr>
            <w:r>
              <w:rPr>
                <w:rFonts w:ascii="Calibri" w:hAnsi="Calibri" w:cs="Calibri"/>
                <w:sz w:val="20"/>
              </w:rPr>
              <w:t>-3 996</w:t>
            </w:r>
          </w:p>
        </w:tc>
      </w:tr>
      <w:tr w:rsidR="00DA3DC4" w:rsidRPr="008E5249" w14:paraId="26F88143"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1BCD2481" w14:textId="6B90A00C" w:rsidR="00DA3DC4" w:rsidRPr="008C59BF" w:rsidRDefault="00DA3DC4" w:rsidP="00DA3DC4">
            <w:pPr>
              <w:ind w:firstLineChars="100" w:firstLine="201"/>
              <w:rPr>
                <w:rFonts w:ascii="Calibri" w:hAnsi="Calibri" w:cs="Calibri"/>
                <w:b/>
                <w:bCs/>
                <w:sz w:val="20"/>
              </w:rPr>
            </w:pPr>
            <w:r>
              <w:rPr>
                <w:rFonts w:ascii="Calibri" w:hAnsi="Calibri" w:cs="Calibri"/>
                <w:b/>
                <w:bCs/>
                <w:sz w:val="20"/>
              </w:rPr>
              <w:t>Pohledávky celkem</w:t>
            </w:r>
          </w:p>
        </w:tc>
        <w:tc>
          <w:tcPr>
            <w:tcW w:w="696" w:type="dxa"/>
            <w:tcBorders>
              <w:top w:val="nil"/>
              <w:left w:val="nil"/>
              <w:bottom w:val="single" w:sz="4" w:space="0" w:color="auto"/>
              <w:right w:val="single" w:sz="4" w:space="0" w:color="auto"/>
            </w:tcBorders>
            <w:shd w:val="clear" w:color="auto" w:fill="auto"/>
            <w:vAlign w:val="center"/>
            <w:hideMark/>
          </w:tcPr>
          <w:p w14:paraId="27FE1A2B" w14:textId="3CCE5E2E" w:rsidR="00DA3DC4" w:rsidRPr="008C59BF" w:rsidRDefault="00DA3DC4" w:rsidP="00DA3DC4">
            <w:pPr>
              <w:ind w:firstLineChars="100" w:firstLine="201"/>
              <w:jc w:val="right"/>
              <w:rPr>
                <w:rFonts w:ascii="Calibri" w:hAnsi="Calibri" w:cs="Calibri"/>
                <w:b/>
                <w:bCs/>
                <w:sz w:val="20"/>
              </w:rPr>
            </w:pPr>
            <w:r>
              <w:rPr>
                <w:rFonts w:ascii="Calibri" w:hAnsi="Calibri" w:cs="Calibri"/>
                <w:b/>
                <w:bCs/>
                <w:sz w:val="20"/>
              </w:rPr>
              <w:t>14</w:t>
            </w:r>
          </w:p>
        </w:tc>
        <w:tc>
          <w:tcPr>
            <w:tcW w:w="1348" w:type="dxa"/>
            <w:tcBorders>
              <w:top w:val="nil"/>
              <w:left w:val="nil"/>
              <w:bottom w:val="single" w:sz="4" w:space="0" w:color="auto"/>
              <w:right w:val="single" w:sz="4" w:space="0" w:color="auto"/>
            </w:tcBorders>
            <w:shd w:val="clear" w:color="auto" w:fill="auto"/>
            <w:vAlign w:val="center"/>
          </w:tcPr>
          <w:p w14:paraId="5A3EAB07" w14:textId="53FFE287" w:rsidR="00DA3DC4" w:rsidRPr="008C59BF" w:rsidRDefault="00DA3DC4" w:rsidP="00DA3DC4">
            <w:pPr>
              <w:jc w:val="center"/>
              <w:rPr>
                <w:rFonts w:ascii="Calibri" w:hAnsi="Calibri" w:cs="Calibri"/>
                <w:b/>
                <w:bCs/>
                <w:sz w:val="20"/>
              </w:rPr>
            </w:pPr>
            <w:r>
              <w:rPr>
                <w:rFonts w:ascii="Calibri" w:hAnsi="Calibri" w:cs="Calibri"/>
                <w:b/>
                <w:bCs/>
                <w:sz w:val="20"/>
              </w:rPr>
              <w:t>52 043</w:t>
            </w:r>
          </w:p>
        </w:tc>
        <w:tc>
          <w:tcPr>
            <w:tcW w:w="1279" w:type="dxa"/>
            <w:tcBorders>
              <w:top w:val="nil"/>
              <w:left w:val="nil"/>
              <w:bottom w:val="single" w:sz="4" w:space="0" w:color="auto"/>
              <w:right w:val="single" w:sz="4" w:space="0" w:color="auto"/>
            </w:tcBorders>
            <w:shd w:val="clear" w:color="auto" w:fill="auto"/>
            <w:vAlign w:val="center"/>
          </w:tcPr>
          <w:p w14:paraId="3134095B" w14:textId="1AA22A64" w:rsidR="00DA3DC4" w:rsidRPr="008C59BF" w:rsidRDefault="00DA3DC4" w:rsidP="00DA3DC4">
            <w:pPr>
              <w:jc w:val="center"/>
              <w:rPr>
                <w:rFonts w:ascii="Calibri" w:hAnsi="Calibri" w:cs="Calibri"/>
                <w:b/>
                <w:bCs/>
                <w:sz w:val="20"/>
              </w:rPr>
            </w:pPr>
            <w:r>
              <w:rPr>
                <w:rFonts w:ascii="Calibri" w:hAnsi="Calibri" w:cs="Calibri"/>
                <w:b/>
                <w:bCs/>
                <w:sz w:val="20"/>
              </w:rPr>
              <w:t>57 709</w:t>
            </w:r>
          </w:p>
        </w:tc>
        <w:tc>
          <w:tcPr>
            <w:tcW w:w="1192" w:type="dxa"/>
            <w:tcBorders>
              <w:top w:val="nil"/>
              <w:left w:val="nil"/>
              <w:bottom w:val="single" w:sz="4" w:space="0" w:color="auto"/>
              <w:right w:val="single" w:sz="4" w:space="0" w:color="auto"/>
            </w:tcBorders>
            <w:shd w:val="clear" w:color="auto" w:fill="auto"/>
            <w:vAlign w:val="center"/>
          </w:tcPr>
          <w:p w14:paraId="3457AB6C" w14:textId="5A40ED88" w:rsidR="00DA3DC4" w:rsidRPr="008C59BF" w:rsidRDefault="00DA3DC4" w:rsidP="00DA3DC4">
            <w:pPr>
              <w:jc w:val="center"/>
              <w:rPr>
                <w:rFonts w:ascii="Calibri" w:hAnsi="Calibri" w:cs="Calibri"/>
                <w:b/>
                <w:bCs/>
                <w:sz w:val="20"/>
              </w:rPr>
            </w:pPr>
            <w:r>
              <w:rPr>
                <w:rFonts w:ascii="Calibri" w:hAnsi="Calibri" w:cs="Calibri"/>
                <w:b/>
                <w:bCs/>
                <w:sz w:val="20"/>
              </w:rPr>
              <w:t>5 666</w:t>
            </w:r>
          </w:p>
        </w:tc>
        <w:tc>
          <w:tcPr>
            <w:tcW w:w="1279" w:type="dxa"/>
            <w:tcBorders>
              <w:top w:val="nil"/>
              <w:left w:val="nil"/>
              <w:bottom w:val="single" w:sz="4" w:space="0" w:color="auto"/>
              <w:right w:val="single" w:sz="4" w:space="0" w:color="auto"/>
            </w:tcBorders>
            <w:shd w:val="clear" w:color="auto" w:fill="auto"/>
            <w:vAlign w:val="center"/>
          </w:tcPr>
          <w:p w14:paraId="22580D07" w14:textId="07E564E2" w:rsidR="00DA3DC4" w:rsidRPr="008C59BF" w:rsidRDefault="00DA3DC4" w:rsidP="00DA3DC4">
            <w:pPr>
              <w:jc w:val="center"/>
              <w:rPr>
                <w:rFonts w:ascii="Calibri" w:hAnsi="Calibri" w:cs="Calibri"/>
                <w:b/>
                <w:bCs/>
                <w:sz w:val="20"/>
              </w:rPr>
            </w:pPr>
            <w:r>
              <w:rPr>
                <w:rFonts w:ascii="Calibri" w:hAnsi="Calibri" w:cs="Calibri"/>
                <w:b/>
                <w:bCs/>
                <w:sz w:val="20"/>
              </w:rPr>
              <w:t>-5 666</w:t>
            </w:r>
          </w:p>
        </w:tc>
      </w:tr>
      <w:tr w:rsidR="00DA3DC4" w:rsidRPr="009F6118" w14:paraId="49E6F35B"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683B844" w14:textId="0F270912" w:rsidR="00DA3DC4" w:rsidRPr="008C59BF" w:rsidRDefault="00DA3DC4" w:rsidP="00DA3DC4">
            <w:pPr>
              <w:ind w:firstLineChars="100" w:firstLine="200"/>
              <w:rPr>
                <w:rFonts w:ascii="Calibri" w:hAnsi="Calibri" w:cs="Calibri"/>
                <w:sz w:val="20"/>
              </w:rPr>
            </w:pPr>
            <w:r>
              <w:rPr>
                <w:rFonts w:ascii="Calibri" w:hAnsi="Calibri" w:cs="Calibri"/>
                <w:sz w:val="20"/>
              </w:rPr>
              <w:t xml:space="preserve">     Z obchodního styku</w:t>
            </w:r>
          </w:p>
        </w:tc>
        <w:tc>
          <w:tcPr>
            <w:tcW w:w="696" w:type="dxa"/>
            <w:tcBorders>
              <w:top w:val="nil"/>
              <w:left w:val="nil"/>
              <w:bottom w:val="single" w:sz="4" w:space="0" w:color="auto"/>
              <w:right w:val="single" w:sz="4" w:space="0" w:color="auto"/>
            </w:tcBorders>
            <w:shd w:val="clear" w:color="auto" w:fill="auto"/>
            <w:vAlign w:val="center"/>
            <w:hideMark/>
          </w:tcPr>
          <w:p w14:paraId="2640C2C6" w14:textId="264E330D" w:rsidR="00DA3DC4" w:rsidRPr="008C59BF" w:rsidRDefault="00DA3DC4" w:rsidP="00DA3DC4">
            <w:pPr>
              <w:ind w:firstLineChars="100" w:firstLine="200"/>
              <w:jc w:val="right"/>
              <w:rPr>
                <w:rFonts w:ascii="Calibri" w:hAnsi="Calibri" w:cs="Calibri"/>
                <w:sz w:val="20"/>
              </w:rPr>
            </w:pPr>
            <w:r>
              <w:rPr>
                <w:rFonts w:ascii="Calibri" w:hAnsi="Calibri" w:cs="Calibri"/>
                <w:sz w:val="20"/>
              </w:rPr>
              <w:t>15</w:t>
            </w:r>
          </w:p>
        </w:tc>
        <w:tc>
          <w:tcPr>
            <w:tcW w:w="1348" w:type="dxa"/>
            <w:tcBorders>
              <w:top w:val="nil"/>
              <w:left w:val="nil"/>
              <w:bottom w:val="single" w:sz="4" w:space="0" w:color="auto"/>
              <w:right w:val="single" w:sz="4" w:space="0" w:color="auto"/>
            </w:tcBorders>
            <w:shd w:val="clear" w:color="auto" w:fill="auto"/>
            <w:vAlign w:val="center"/>
          </w:tcPr>
          <w:p w14:paraId="1D7CF701" w14:textId="21093C90" w:rsidR="00DA3DC4" w:rsidRPr="008C59BF" w:rsidRDefault="00DA3DC4" w:rsidP="00DA3DC4">
            <w:pPr>
              <w:jc w:val="center"/>
              <w:rPr>
                <w:rFonts w:ascii="Calibri" w:hAnsi="Calibri" w:cs="Calibri"/>
                <w:sz w:val="20"/>
              </w:rPr>
            </w:pPr>
            <w:r>
              <w:rPr>
                <w:rFonts w:ascii="Calibri" w:hAnsi="Calibri" w:cs="Calibri"/>
                <w:sz w:val="20"/>
              </w:rPr>
              <w:t>36 848</w:t>
            </w:r>
          </w:p>
        </w:tc>
        <w:tc>
          <w:tcPr>
            <w:tcW w:w="1279" w:type="dxa"/>
            <w:tcBorders>
              <w:top w:val="nil"/>
              <w:left w:val="nil"/>
              <w:bottom w:val="single" w:sz="4" w:space="0" w:color="auto"/>
              <w:right w:val="single" w:sz="4" w:space="0" w:color="auto"/>
            </w:tcBorders>
            <w:shd w:val="clear" w:color="auto" w:fill="auto"/>
            <w:vAlign w:val="center"/>
          </w:tcPr>
          <w:p w14:paraId="5E1CA95E" w14:textId="7A6514AF" w:rsidR="00DA3DC4" w:rsidRPr="008C59BF" w:rsidRDefault="00DA3DC4" w:rsidP="00DA3DC4">
            <w:pPr>
              <w:jc w:val="center"/>
              <w:rPr>
                <w:rFonts w:ascii="Calibri" w:hAnsi="Calibri" w:cs="Calibri"/>
                <w:sz w:val="20"/>
              </w:rPr>
            </w:pPr>
            <w:r>
              <w:rPr>
                <w:rFonts w:ascii="Calibri" w:hAnsi="Calibri" w:cs="Calibri"/>
                <w:sz w:val="20"/>
              </w:rPr>
              <w:t>43 166</w:t>
            </w:r>
          </w:p>
        </w:tc>
        <w:tc>
          <w:tcPr>
            <w:tcW w:w="1192" w:type="dxa"/>
            <w:tcBorders>
              <w:top w:val="nil"/>
              <w:left w:val="nil"/>
              <w:bottom w:val="single" w:sz="4" w:space="0" w:color="auto"/>
              <w:right w:val="single" w:sz="4" w:space="0" w:color="auto"/>
            </w:tcBorders>
            <w:shd w:val="clear" w:color="auto" w:fill="auto"/>
            <w:vAlign w:val="center"/>
          </w:tcPr>
          <w:p w14:paraId="0C9A6A58" w14:textId="12D77C81" w:rsidR="00DA3DC4" w:rsidRPr="008C59BF" w:rsidRDefault="00DA3DC4" w:rsidP="00DA3DC4">
            <w:pPr>
              <w:jc w:val="center"/>
              <w:rPr>
                <w:rFonts w:ascii="Calibri" w:hAnsi="Calibri" w:cs="Calibri"/>
                <w:sz w:val="20"/>
              </w:rPr>
            </w:pPr>
            <w:r>
              <w:rPr>
                <w:rFonts w:ascii="Calibri" w:hAnsi="Calibri" w:cs="Calibri"/>
                <w:sz w:val="20"/>
              </w:rPr>
              <w:t>6 318</w:t>
            </w:r>
          </w:p>
        </w:tc>
        <w:tc>
          <w:tcPr>
            <w:tcW w:w="1279" w:type="dxa"/>
            <w:tcBorders>
              <w:top w:val="nil"/>
              <w:left w:val="nil"/>
              <w:bottom w:val="single" w:sz="4" w:space="0" w:color="auto"/>
              <w:right w:val="single" w:sz="4" w:space="0" w:color="auto"/>
            </w:tcBorders>
            <w:shd w:val="clear" w:color="auto" w:fill="auto"/>
            <w:vAlign w:val="center"/>
          </w:tcPr>
          <w:p w14:paraId="1AEE7ABA" w14:textId="6FD02F50" w:rsidR="00DA3DC4" w:rsidRPr="008C59BF" w:rsidRDefault="00DA3DC4" w:rsidP="00DA3DC4">
            <w:pPr>
              <w:jc w:val="center"/>
              <w:rPr>
                <w:rFonts w:ascii="Calibri" w:hAnsi="Calibri" w:cs="Calibri"/>
                <w:sz w:val="20"/>
              </w:rPr>
            </w:pPr>
            <w:r>
              <w:rPr>
                <w:rFonts w:ascii="Calibri" w:hAnsi="Calibri" w:cs="Calibri"/>
                <w:sz w:val="20"/>
              </w:rPr>
              <w:t>-6 318</w:t>
            </w:r>
          </w:p>
        </w:tc>
      </w:tr>
      <w:tr w:rsidR="00DA3DC4" w:rsidRPr="009F6118" w14:paraId="79CE837B"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C12D655" w14:textId="3226A8F9" w:rsidR="00DA3DC4" w:rsidRPr="008C59BF" w:rsidRDefault="00DA3DC4" w:rsidP="00DA3DC4">
            <w:pPr>
              <w:ind w:firstLineChars="100" w:firstLine="200"/>
              <w:rPr>
                <w:rFonts w:ascii="Calibri" w:hAnsi="Calibri" w:cs="Calibri"/>
                <w:sz w:val="20"/>
              </w:rPr>
            </w:pPr>
            <w:r>
              <w:rPr>
                <w:rFonts w:ascii="Calibri" w:hAnsi="Calibri" w:cs="Calibri"/>
                <w:sz w:val="20"/>
              </w:rPr>
              <w:t xml:space="preserve">     Za účastníky sdružení</w:t>
            </w:r>
          </w:p>
        </w:tc>
        <w:tc>
          <w:tcPr>
            <w:tcW w:w="696" w:type="dxa"/>
            <w:tcBorders>
              <w:top w:val="nil"/>
              <w:left w:val="nil"/>
              <w:bottom w:val="single" w:sz="4" w:space="0" w:color="auto"/>
              <w:right w:val="single" w:sz="4" w:space="0" w:color="auto"/>
            </w:tcBorders>
            <w:shd w:val="clear" w:color="auto" w:fill="auto"/>
            <w:vAlign w:val="center"/>
            <w:hideMark/>
          </w:tcPr>
          <w:p w14:paraId="39B5406A" w14:textId="2E7F9B59" w:rsidR="00DA3DC4" w:rsidRPr="008C59BF" w:rsidRDefault="00DA3DC4" w:rsidP="00DA3DC4">
            <w:pPr>
              <w:ind w:firstLineChars="100" w:firstLine="200"/>
              <w:jc w:val="right"/>
              <w:rPr>
                <w:rFonts w:ascii="Calibri" w:hAnsi="Calibri" w:cs="Calibri"/>
                <w:sz w:val="20"/>
              </w:rPr>
            </w:pPr>
            <w:r>
              <w:rPr>
                <w:rFonts w:ascii="Calibri" w:hAnsi="Calibri" w:cs="Calibri"/>
                <w:sz w:val="20"/>
              </w:rPr>
              <w:t>16</w:t>
            </w:r>
          </w:p>
        </w:tc>
        <w:tc>
          <w:tcPr>
            <w:tcW w:w="1348" w:type="dxa"/>
            <w:tcBorders>
              <w:top w:val="nil"/>
              <w:left w:val="nil"/>
              <w:bottom w:val="single" w:sz="4" w:space="0" w:color="auto"/>
              <w:right w:val="single" w:sz="4" w:space="0" w:color="auto"/>
            </w:tcBorders>
            <w:shd w:val="clear" w:color="auto" w:fill="auto"/>
            <w:vAlign w:val="center"/>
          </w:tcPr>
          <w:p w14:paraId="7974EB8F" w14:textId="70776445" w:rsidR="00DA3DC4" w:rsidRPr="008C59BF"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157DD0FA" w14:textId="2F4E9B16" w:rsidR="00DA3DC4" w:rsidRPr="008C59BF"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16C6BC66" w14:textId="75A063BF" w:rsidR="00DA3DC4" w:rsidRPr="008C59BF"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613643A9" w14:textId="251F7E8A" w:rsidR="00DA3DC4" w:rsidRPr="008C59BF" w:rsidRDefault="00DA3DC4" w:rsidP="00DA3DC4">
            <w:pPr>
              <w:jc w:val="center"/>
              <w:rPr>
                <w:rFonts w:ascii="Calibri" w:hAnsi="Calibri" w:cs="Calibri"/>
                <w:sz w:val="20"/>
              </w:rPr>
            </w:pPr>
            <w:r>
              <w:rPr>
                <w:rFonts w:ascii="Calibri" w:hAnsi="Calibri" w:cs="Calibri"/>
                <w:sz w:val="20"/>
              </w:rPr>
              <w:t>0</w:t>
            </w:r>
          </w:p>
        </w:tc>
      </w:tr>
      <w:tr w:rsidR="00DA3DC4" w:rsidRPr="009F6118" w14:paraId="55E3478C"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29704C4" w14:textId="55333D45" w:rsidR="00DA3DC4" w:rsidRPr="008C59BF" w:rsidRDefault="00DA3DC4" w:rsidP="00DA3DC4">
            <w:pPr>
              <w:ind w:firstLineChars="100" w:firstLine="200"/>
              <w:rPr>
                <w:rFonts w:ascii="Calibri" w:hAnsi="Calibri" w:cs="Calibri"/>
                <w:sz w:val="20"/>
              </w:rPr>
            </w:pPr>
            <w:r>
              <w:rPr>
                <w:rFonts w:ascii="Calibri" w:hAnsi="Calibri" w:cs="Calibri"/>
                <w:sz w:val="20"/>
              </w:rPr>
              <w:t xml:space="preserve">     Za institucemi soc. </w:t>
            </w:r>
            <w:proofErr w:type="spellStart"/>
            <w:r>
              <w:rPr>
                <w:rFonts w:ascii="Calibri" w:hAnsi="Calibri" w:cs="Calibri"/>
                <w:sz w:val="20"/>
              </w:rPr>
              <w:t>zabez</w:t>
            </w:r>
            <w:proofErr w:type="spellEnd"/>
            <w:r>
              <w:rPr>
                <w:rFonts w:ascii="Calibri" w:hAnsi="Calibri" w:cs="Calibri"/>
                <w:sz w:val="20"/>
              </w:rPr>
              <w:t>. a veř. zdravotního pojištění</w:t>
            </w:r>
          </w:p>
        </w:tc>
        <w:tc>
          <w:tcPr>
            <w:tcW w:w="696" w:type="dxa"/>
            <w:tcBorders>
              <w:top w:val="nil"/>
              <w:left w:val="nil"/>
              <w:bottom w:val="single" w:sz="4" w:space="0" w:color="auto"/>
              <w:right w:val="single" w:sz="4" w:space="0" w:color="auto"/>
            </w:tcBorders>
            <w:shd w:val="clear" w:color="auto" w:fill="auto"/>
            <w:vAlign w:val="center"/>
            <w:hideMark/>
          </w:tcPr>
          <w:p w14:paraId="769E8913" w14:textId="21FF93EF" w:rsidR="00DA3DC4" w:rsidRPr="008C59BF" w:rsidRDefault="00DA3DC4" w:rsidP="00DA3DC4">
            <w:pPr>
              <w:ind w:firstLineChars="100" w:firstLine="200"/>
              <w:jc w:val="right"/>
              <w:rPr>
                <w:rFonts w:ascii="Calibri" w:hAnsi="Calibri" w:cs="Calibri"/>
                <w:sz w:val="20"/>
              </w:rPr>
            </w:pPr>
            <w:r>
              <w:rPr>
                <w:rFonts w:ascii="Calibri" w:hAnsi="Calibri" w:cs="Calibri"/>
                <w:sz w:val="20"/>
              </w:rPr>
              <w:t>17</w:t>
            </w:r>
          </w:p>
        </w:tc>
        <w:tc>
          <w:tcPr>
            <w:tcW w:w="1348" w:type="dxa"/>
            <w:tcBorders>
              <w:top w:val="nil"/>
              <w:left w:val="nil"/>
              <w:bottom w:val="single" w:sz="4" w:space="0" w:color="auto"/>
              <w:right w:val="single" w:sz="4" w:space="0" w:color="auto"/>
            </w:tcBorders>
            <w:shd w:val="clear" w:color="auto" w:fill="auto"/>
            <w:vAlign w:val="center"/>
          </w:tcPr>
          <w:p w14:paraId="3AFD8EBF" w14:textId="64DB0C91" w:rsidR="00DA3DC4" w:rsidRPr="008C59BF"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2C5A1512" w14:textId="427E0139" w:rsidR="00DA3DC4" w:rsidRPr="008C59BF"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16E72BA8" w14:textId="7701CCC8" w:rsidR="00DA3DC4" w:rsidRPr="008C59BF"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3D8296E3" w14:textId="1B1A1623" w:rsidR="00DA3DC4" w:rsidRPr="008C59BF" w:rsidRDefault="00DA3DC4" w:rsidP="00DA3DC4">
            <w:pPr>
              <w:jc w:val="center"/>
              <w:rPr>
                <w:rFonts w:ascii="Calibri" w:hAnsi="Calibri" w:cs="Calibri"/>
                <w:sz w:val="20"/>
              </w:rPr>
            </w:pPr>
            <w:r>
              <w:rPr>
                <w:rFonts w:ascii="Calibri" w:hAnsi="Calibri" w:cs="Calibri"/>
                <w:sz w:val="20"/>
              </w:rPr>
              <w:t>0</w:t>
            </w:r>
          </w:p>
        </w:tc>
      </w:tr>
      <w:tr w:rsidR="00DA3DC4" w:rsidRPr="009F6118" w14:paraId="7C1CB61A"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B3CB1D6" w14:textId="0D8661C1" w:rsidR="00DA3DC4" w:rsidRPr="008C59BF" w:rsidRDefault="00DA3DC4" w:rsidP="00DA3DC4">
            <w:pPr>
              <w:ind w:firstLineChars="100" w:firstLine="200"/>
              <w:rPr>
                <w:rFonts w:ascii="Calibri" w:hAnsi="Calibri" w:cs="Calibri"/>
                <w:sz w:val="20"/>
              </w:rPr>
            </w:pPr>
            <w:r>
              <w:rPr>
                <w:rFonts w:ascii="Calibri" w:hAnsi="Calibri" w:cs="Calibri"/>
                <w:sz w:val="20"/>
              </w:rPr>
              <w:t xml:space="preserve">     Daň z příjmů</w:t>
            </w:r>
          </w:p>
        </w:tc>
        <w:tc>
          <w:tcPr>
            <w:tcW w:w="696" w:type="dxa"/>
            <w:tcBorders>
              <w:top w:val="nil"/>
              <w:left w:val="nil"/>
              <w:bottom w:val="single" w:sz="4" w:space="0" w:color="auto"/>
              <w:right w:val="single" w:sz="4" w:space="0" w:color="auto"/>
            </w:tcBorders>
            <w:shd w:val="clear" w:color="auto" w:fill="auto"/>
            <w:vAlign w:val="center"/>
            <w:hideMark/>
          </w:tcPr>
          <w:p w14:paraId="327F0867" w14:textId="59322794" w:rsidR="00DA3DC4" w:rsidRPr="008C59BF" w:rsidRDefault="00DA3DC4" w:rsidP="00DA3DC4">
            <w:pPr>
              <w:ind w:firstLineChars="100" w:firstLine="200"/>
              <w:jc w:val="right"/>
              <w:rPr>
                <w:rFonts w:ascii="Calibri" w:hAnsi="Calibri" w:cs="Calibri"/>
                <w:sz w:val="20"/>
              </w:rPr>
            </w:pPr>
            <w:r>
              <w:rPr>
                <w:rFonts w:ascii="Calibri" w:hAnsi="Calibri" w:cs="Calibri"/>
                <w:sz w:val="20"/>
              </w:rPr>
              <w:t>18</w:t>
            </w:r>
          </w:p>
        </w:tc>
        <w:tc>
          <w:tcPr>
            <w:tcW w:w="1348" w:type="dxa"/>
            <w:tcBorders>
              <w:top w:val="nil"/>
              <w:left w:val="nil"/>
              <w:bottom w:val="single" w:sz="4" w:space="0" w:color="auto"/>
              <w:right w:val="single" w:sz="4" w:space="0" w:color="auto"/>
            </w:tcBorders>
            <w:shd w:val="clear" w:color="auto" w:fill="auto"/>
            <w:vAlign w:val="center"/>
          </w:tcPr>
          <w:p w14:paraId="4E7230F5" w14:textId="74254615" w:rsidR="00DA3DC4" w:rsidRPr="008C59BF" w:rsidRDefault="00DA3DC4" w:rsidP="00DA3DC4">
            <w:pPr>
              <w:jc w:val="center"/>
              <w:rPr>
                <w:rFonts w:ascii="Calibri" w:hAnsi="Calibri" w:cs="Calibri"/>
                <w:sz w:val="20"/>
              </w:rPr>
            </w:pPr>
            <w:r>
              <w:rPr>
                <w:rFonts w:ascii="Calibri" w:hAnsi="Calibri" w:cs="Calibri"/>
                <w:sz w:val="20"/>
              </w:rPr>
              <w:t>366</w:t>
            </w:r>
          </w:p>
        </w:tc>
        <w:tc>
          <w:tcPr>
            <w:tcW w:w="1279" w:type="dxa"/>
            <w:tcBorders>
              <w:top w:val="nil"/>
              <w:left w:val="nil"/>
              <w:bottom w:val="single" w:sz="4" w:space="0" w:color="auto"/>
              <w:right w:val="single" w:sz="4" w:space="0" w:color="auto"/>
            </w:tcBorders>
            <w:shd w:val="clear" w:color="auto" w:fill="auto"/>
            <w:vAlign w:val="center"/>
          </w:tcPr>
          <w:p w14:paraId="0DCD032B" w14:textId="54FE945B" w:rsidR="00DA3DC4" w:rsidRPr="008C59BF" w:rsidRDefault="00DA3DC4" w:rsidP="00DA3DC4">
            <w:pPr>
              <w:jc w:val="center"/>
              <w:rPr>
                <w:rFonts w:ascii="Calibri" w:hAnsi="Calibri" w:cs="Calibri"/>
                <w:sz w:val="20"/>
              </w:rPr>
            </w:pPr>
            <w:r>
              <w:rPr>
                <w:rFonts w:ascii="Calibri" w:hAnsi="Calibri" w:cs="Calibri"/>
                <w:sz w:val="20"/>
              </w:rPr>
              <w:t>6484</w:t>
            </w:r>
          </w:p>
        </w:tc>
        <w:tc>
          <w:tcPr>
            <w:tcW w:w="1192" w:type="dxa"/>
            <w:tcBorders>
              <w:top w:val="nil"/>
              <w:left w:val="nil"/>
              <w:bottom w:val="single" w:sz="4" w:space="0" w:color="auto"/>
              <w:right w:val="single" w:sz="4" w:space="0" w:color="auto"/>
            </w:tcBorders>
            <w:shd w:val="clear" w:color="auto" w:fill="auto"/>
            <w:vAlign w:val="center"/>
          </w:tcPr>
          <w:p w14:paraId="0CFF4C23" w14:textId="458E434C" w:rsidR="00DA3DC4" w:rsidRPr="008C59BF" w:rsidRDefault="00DA3DC4" w:rsidP="00DA3DC4">
            <w:pPr>
              <w:jc w:val="center"/>
              <w:rPr>
                <w:rFonts w:ascii="Calibri" w:hAnsi="Calibri" w:cs="Calibri"/>
                <w:sz w:val="20"/>
              </w:rPr>
            </w:pPr>
            <w:r>
              <w:rPr>
                <w:rFonts w:ascii="Calibri" w:hAnsi="Calibri" w:cs="Calibri"/>
                <w:sz w:val="20"/>
              </w:rPr>
              <w:t>6118</w:t>
            </w:r>
          </w:p>
        </w:tc>
        <w:tc>
          <w:tcPr>
            <w:tcW w:w="1279" w:type="dxa"/>
            <w:tcBorders>
              <w:top w:val="nil"/>
              <w:left w:val="nil"/>
              <w:bottom w:val="single" w:sz="4" w:space="0" w:color="auto"/>
              <w:right w:val="single" w:sz="4" w:space="0" w:color="auto"/>
            </w:tcBorders>
            <w:shd w:val="clear" w:color="auto" w:fill="auto"/>
            <w:vAlign w:val="center"/>
          </w:tcPr>
          <w:p w14:paraId="39188114" w14:textId="7DB88516" w:rsidR="00DA3DC4" w:rsidRPr="008C59BF" w:rsidRDefault="00DA3DC4" w:rsidP="00DA3DC4">
            <w:pPr>
              <w:jc w:val="center"/>
              <w:rPr>
                <w:rFonts w:ascii="Calibri" w:hAnsi="Calibri" w:cs="Calibri"/>
                <w:sz w:val="20"/>
              </w:rPr>
            </w:pPr>
            <w:r>
              <w:rPr>
                <w:rFonts w:ascii="Calibri" w:hAnsi="Calibri" w:cs="Calibri"/>
                <w:sz w:val="20"/>
              </w:rPr>
              <w:t>-6118</w:t>
            </w:r>
          </w:p>
        </w:tc>
      </w:tr>
      <w:tr w:rsidR="00DA3DC4" w:rsidRPr="009F6118" w14:paraId="5C6ACFCD"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482FB7A" w14:textId="03C436A9" w:rsidR="00DA3DC4" w:rsidRPr="008C59BF" w:rsidRDefault="00DA3DC4" w:rsidP="00DA3DC4">
            <w:pPr>
              <w:ind w:firstLineChars="100" w:firstLine="200"/>
              <w:rPr>
                <w:rFonts w:ascii="Calibri" w:hAnsi="Calibri" w:cs="Calibri"/>
                <w:sz w:val="20"/>
              </w:rPr>
            </w:pPr>
            <w:r>
              <w:rPr>
                <w:rFonts w:ascii="Calibri" w:hAnsi="Calibri" w:cs="Calibri"/>
                <w:sz w:val="20"/>
              </w:rPr>
              <w:t xml:space="preserve">     Ostatní přímé daně</w:t>
            </w:r>
          </w:p>
        </w:tc>
        <w:tc>
          <w:tcPr>
            <w:tcW w:w="696" w:type="dxa"/>
            <w:tcBorders>
              <w:top w:val="nil"/>
              <w:left w:val="nil"/>
              <w:bottom w:val="single" w:sz="4" w:space="0" w:color="auto"/>
              <w:right w:val="single" w:sz="4" w:space="0" w:color="auto"/>
            </w:tcBorders>
            <w:shd w:val="clear" w:color="auto" w:fill="auto"/>
            <w:vAlign w:val="center"/>
            <w:hideMark/>
          </w:tcPr>
          <w:p w14:paraId="5FF67739" w14:textId="3719B8D5" w:rsidR="00DA3DC4" w:rsidRPr="008C59BF" w:rsidRDefault="00DA3DC4" w:rsidP="00DA3DC4">
            <w:pPr>
              <w:ind w:firstLineChars="100" w:firstLine="200"/>
              <w:jc w:val="right"/>
              <w:rPr>
                <w:rFonts w:ascii="Calibri" w:hAnsi="Calibri" w:cs="Calibri"/>
                <w:sz w:val="20"/>
              </w:rPr>
            </w:pPr>
            <w:r>
              <w:rPr>
                <w:rFonts w:ascii="Calibri" w:hAnsi="Calibri" w:cs="Calibri"/>
                <w:sz w:val="20"/>
              </w:rPr>
              <w:t>19</w:t>
            </w:r>
          </w:p>
        </w:tc>
        <w:tc>
          <w:tcPr>
            <w:tcW w:w="1348" w:type="dxa"/>
            <w:tcBorders>
              <w:top w:val="nil"/>
              <w:left w:val="nil"/>
              <w:bottom w:val="single" w:sz="4" w:space="0" w:color="auto"/>
              <w:right w:val="single" w:sz="4" w:space="0" w:color="auto"/>
            </w:tcBorders>
            <w:shd w:val="clear" w:color="auto" w:fill="auto"/>
            <w:vAlign w:val="center"/>
          </w:tcPr>
          <w:p w14:paraId="0D48A1F2" w14:textId="70D493D9" w:rsidR="00DA3DC4" w:rsidRPr="008C59BF"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36798B65" w14:textId="2638EF2F" w:rsidR="00DA3DC4" w:rsidRPr="008C59BF"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6FE56A4B" w14:textId="713CA195" w:rsidR="00DA3DC4" w:rsidRPr="008C59BF"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4F2BBFD3" w14:textId="3E0FC438" w:rsidR="00DA3DC4" w:rsidRPr="008C59BF" w:rsidRDefault="00DA3DC4" w:rsidP="00DA3DC4">
            <w:pPr>
              <w:jc w:val="center"/>
              <w:rPr>
                <w:rFonts w:ascii="Calibri" w:hAnsi="Calibri" w:cs="Calibri"/>
                <w:sz w:val="20"/>
              </w:rPr>
            </w:pPr>
            <w:r>
              <w:rPr>
                <w:rFonts w:ascii="Calibri" w:hAnsi="Calibri" w:cs="Calibri"/>
                <w:sz w:val="20"/>
              </w:rPr>
              <w:t>0</w:t>
            </w:r>
          </w:p>
        </w:tc>
      </w:tr>
      <w:tr w:rsidR="00DA3DC4" w:rsidRPr="009F6118" w14:paraId="06291AC8"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8B2D6A0" w14:textId="331446BF" w:rsidR="00DA3DC4" w:rsidRPr="009F6118" w:rsidRDefault="00DA3DC4" w:rsidP="00DA3DC4">
            <w:pPr>
              <w:ind w:firstLineChars="100" w:firstLine="200"/>
              <w:rPr>
                <w:rFonts w:ascii="Calibri" w:hAnsi="Calibri" w:cs="Calibri"/>
                <w:sz w:val="20"/>
              </w:rPr>
            </w:pPr>
            <w:r>
              <w:rPr>
                <w:rFonts w:ascii="Calibri" w:hAnsi="Calibri" w:cs="Calibri"/>
                <w:sz w:val="20"/>
              </w:rPr>
              <w:t xml:space="preserve">     Daň z přidané hodnoty</w:t>
            </w:r>
          </w:p>
        </w:tc>
        <w:tc>
          <w:tcPr>
            <w:tcW w:w="696" w:type="dxa"/>
            <w:tcBorders>
              <w:top w:val="nil"/>
              <w:left w:val="nil"/>
              <w:bottom w:val="single" w:sz="4" w:space="0" w:color="auto"/>
              <w:right w:val="single" w:sz="4" w:space="0" w:color="auto"/>
            </w:tcBorders>
            <w:shd w:val="clear" w:color="auto" w:fill="auto"/>
            <w:vAlign w:val="center"/>
            <w:hideMark/>
          </w:tcPr>
          <w:p w14:paraId="4FE061DC" w14:textId="6DA9EE42" w:rsidR="00DA3DC4" w:rsidRPr="009F6118" w:rsidRDefault="00DA3DC4" w:rsidP="00DA3DC4">
            <w:pPr>
              <w:ind w:firstLineChars="100" w:firstLine="200"/>
              <w:jc w:val="right"/>
              <w:rPr>
                <w:rFonts w:ascii="Calibri" w:hAnsi="Calibri" w:cs="Calibri"/>
                <w:sz w:val="20"/>
              </w:rPr>
            </w:pPr>
            <w:r>
              <w:rPr>
                <w:rFonts w:ascii="Calibri" w:hAnsi="Calibri" w:cs="Calibri"/>
                <w:sz w:val="20"/>
              </w:rPr>
              <w:t>20</w:t>
            </w:r>
          </w:p>
        </w:tc>
        <w:tc>
          <w:tcPr>
            <w:tcW w:w="1348" w:type="dxa"/>
            <w:tcBorders>
              <w:top w:val="nil"/>
              <w:left w:val="nil"/>
              <w:bottom w:val="single" w:sz="4" w:space="0" w:color="auto"/>
              <w:right w:val="single" w:sz="4" w:space="0" w:color="auto"/>
            </w:tcBorders>
            <w:shd w:val="clear" w:color="auto" w:fill="auto"/>
            <w:vAlign w:val="center"/>
          </w:tcPr>
          <w:p w14:paraId="6E17156D" w14:textId="2B2643DA" w:rsidR="00DA3DC4" w:rsidRPr="009F6118" w:rsidRDefault="00DA3DC4" w:rsidP="00DA3DC4">
            <w:pPr>
              <w:jc w:val="center"/>
              <w:rPr>
                <w:rFonts w:ascii="Calibri" w:hAnsi="Calibri" w:cs="Calibri"/>
                <w:sz w:val="20"/>
              </w:rPr>
            </w:pPr>
            <w:r>
              <w:rPr>
                <w:rFonts w:ascii="Calibri" w:hAnsi="Calibri" w:cs="Calibri"/>
                <w:sz w:val="20"/>
              </w:rPr>
              <w:t>2 800</w:t>
            </w:r>
          </w:p>
        </w:tc>
        <w:tc>
          <w:tcPr>
            <w:tcW w:w="1279" w:type="dxa"/>
            <w:tcBorders>
              <w:top w:val="nil"/>
              <w:left w:val="nil"/>
              <w:bottom w:val="single" w:sz="4" w:space="0" w:color="auto"/>
              <w:right w:val="single" w:sz="4" w:space="0" w:color="auto"/>
            </w:tcBorders>
            <w:shd w:val="clear" w:color="auto" w:fill="auto"/>
            <w:vAlign w:val="center"/>
          </w:tcPr>
          <w:p w14:paraId="069DF501" w14:textId="7605CEFE" w:rsidR="00DA3DC4" w:rsidRPr="009F6118" w:rsidRDefault="00DA3DC4" w:rsidP="00DA3DC4">
            <w:pPr>
              <w:jc w:val="center"/>
              <w:rPr>
                <w:rFonts w:ascii="Calibri" w:hAnsi="Calibri" w:cs="Calibri"/>
                <w:sz w:val="20"/>
              </w:rPr>
            </w:pPr>
            <w:r>
              <w:rPr>
                <w:rFonts w:ascii="Calibri" w:hAnsi="Calibri" w:cs="Calibri"/>
                <w:sz w:val="20"/>
              </w:rPr>
              <w:t>1 006</w:t>
            </w:r>
          </w:p>
        </w:tc>
        <w:tc>
          <w:tcPr>
            <w:tcW w:w="1192" w:type="dxa"/>
            <w:tcBorders>
              <w:top w:val="nil"/>
              <w:left w:val="nil"/>
              <w:bottom w:val="single" w:sz="4" w:space="0" w:color="auto"/>
              <w:right w:val="single" w:sz="4" w:space="0" w:color="auto"/>
            </w:tcBorders>
            <w:shd w:val="clear" w:color="auto" w:fill="auto"/>
            <w:vAlign w:val="center"/>
          </w:tcPr>
          <w:p w14:paraId="74CCEB52" w14:textId="57E2ED71" w:rsidR="00DA3DC4" w:rsidRPr="009F6118" w:rsidRDefault="00DA3DC4" w:rsidP="00DA3DC4">
            <w:pPr>
              <w:jc w:val="center"/>
              <w:rPr>
                <w:rFonts w:ascii="Calibri" w:hAnsi="Calibri" w:cs="Calibri"/>
                <w:sz w:val="20"/>
              </w:rPr>
            </w:pPr>
            <w:r>
              <w:rPr>
                <w:rFonts w:ascii="Calibri" w:hAnsi="Calibri" w:cs="Calibri"/>
                <w:sz w:val="20"/>
              </w:rPr>
              <w:t>-1 794</w:t>
            </w:r>
          </w:p>
        </w:tc>
        <w:tc>
          <w:tcPr>
            <w:tcW w:w="1279" w:type="dxa"/>
            <w:tcBorders>
              <w:top w:val="nil"/>
              <w:left w:val="nil"/>
              <w:bottom w:val="single" w:sz="4" w:space="0" w:color="auto"/>
              <w:right w:val="single" w:sz="4" w:space="0" w:color="auto"/>
            </w:tcBorders>
            <w:shd w:val="clear" w:color="auto" w:fill="auto"/>
            <w:vAlign w:val="center"/>
          </w:tcPr>
          <w:p w14:paraId="746C9F53" w14:textId="37BBFBF7" w:rsidR="00DA3DC4" w:rsidRPr="009F6118" w:rsidRDefault="00DA3DC4" w:rsidP="00DA3DC4">
            <w:pPr>
              <w:jc w:val="center"/>
              <w:rPr>
                <w:rFonts w:ascii="Calibri" w:hAnsi="Calibri" w:cs="Calibri"/>
                <w:sz w:val="20"/>
              </w:rPr>
            </w:pPr>
            <w:r>
              <w:rPr>
                <w:rFonts w:ascii="Calibri" w:hAnsi="Calibri" w:cs="Calibri"/>
                <w:sz w:val="20"/>
              </w:rPr>
              <w:t>1 794</w:t>
            </w:r>
          </w:p>
        </w:tc>
      </w:tr>
      <w:tr w:rsidR="00DA3DC4" w:rsidRPr="009F6118" w14:paraId="0B782CEC"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1F52639" w14:textId="32F22ED7" w:rsidR="00DA3DC4" w:rsidRPr="009F6118" w:rsidRDefault="00DA3DC4" w:rsidP="00DA3DC4">
            <w:pPr>
              <w:ind w:firstLineChars="100" w:firstLine="200"/>
              <w:rPr>
                <w:rFonts w:ascii="Calibri" w:hAnsi="Calibri" w:cs="Calibri"/>
                <w:sz w:val="20"/>
              </w:rPr>
            </w:pPr>
            <w:r>
              <w:rPr>
                <w:rFonts w:ascii="Calibri" w:hAnsi="Calibri" w:cs="Calibri"/>
                <w:sz w:val="20"/>
              </w:rPr>
              <w:t xml:space="preserve">    Ostatní daně a poplatky</w:t>
            </w:r>
          </w:p>
        </w:tc>
        <w:tc>
          <w:tcPr>
            <w:tcW w:w="696" w:type="dxa"/>
            <w:tcBorders>
              <w:top w:val="nil"/>
              <w:left w:val="nil"/>
              <w:bottom w:val="single" w:sz="4" w:space="0" w:color="auto"/>
              <w:right w:val="single" w:sz="4" w:space="0" w:color="auto"/>
            </w:tcBorders>
            <w:shd w:val="clear" w:color="auto" w:fill="auto"/>
            <w:vAlign w:val="center"/>
            <w:hideMark/>
          </w:tcPr>
          <w:p w14:paraId="64C8420E" w14:textId="49BF3A40" w:rsidR="00DA3DC4" w:rsidRPr="009F6118" w:rsidRDefault="00DA3DC4" w:rsidP="00DA3DC4">
            <w:pPr>
              <w:ind w:firstLineChars="100" w:firstLine="200"/>
              <w:jc w:val="right"/>
              <w:rPr>
                <w:rFonts w:ascii="Calibri" w:hAnsi="Calibri" w:cs="Calibri"/>
                <w:sz w:val="20"/>
              </w:rPr>
            </w:pPr>
            <w:r>
              <w:rPr>
                <w:rFonts w:ascii="Calibri" w:hAnsi="Calibri" w:cs="Calibri"/>
                <w:sz w:val="20"/>
              </w:rPr>
              <w:t>21</w:t>
            </w:r>
          </w:p>
        </w:tc>
        <w:tc>
          <w:tcPr>
            <w:tcW w:w="1348" w:type="dxa"/>
            <w:tcBorders>
              <w:top w:val="nil"/>
              <w:left w:val="nil"/>
              <w:bottom w:val="single" w:sz="4" w:space="0" w:color="auto"/>
              <w:right w:val="single" w:sz="4" w:space="0" w:color="auto"/>
            </w:tcBorders>
            <w:shd w:val="clear" w:color="auto" w:fill="auto"/>
            <w:vAlign w:val="center"/>
          </w:tcPr>
          <w:p w14:paraId="719AFBE8" w14:textId="482A7886"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61BEF7E7" w14:textId="205E8D44"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7639463C" w14:textId="665E2259"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0E486C87" w14:textId="44589676"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516052EE"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1C5FFDDA" w14:textId="754B5B7D" w:rsidR="00DA3DC4" w:rsidRPr="009F6118" w:rsidRDefault="00DA3DC4" w:rsidP="00DA3DC4">
            <w:pPr>
              <w:ind w:firstLineChars="100" w:firstLine="200"/>
              <w:rPr>
                <w:rFonts w:ascii="Calibri" w:hAnsi="Calibri" w:cs="Calibri"/>
                <w:sz w:val="20"/>
              </w:rPr>
            </w:pPr>
            <w:r>
              <w:rPr>
                <w:rFonts w:ascii="Calibri" w:hAnsi="Calibri" w:cs="Calibri"/>
                <w:sz w:val="20"/>
              </w:rPr>
              <w:t xml:space="preserve">     Ze vztahu k státnímu rozpočtu</w:t>
            </w:r>
          </w:p>
        </w:tc>
        <w:tc>
          <w:tcPr>
            <w:tcW w:w="696" w:type="dxa"/>
            <w:tcBorders>
              <w:top w:val="nil"/>
              <w:left w:val="nil"/>
              <w:bottom w:val="single" w:sz="4" w:space="0" w:color="auto"/>
              <w:right w:val="single" w:sz="4" w:space="0" w:color="auto"/>
            </w:tcBorders>
            <w:shd w:val="clear" w:color="auto" w:fill="auto"/>
            <w:vAlign w:val="center"/>
            <w:hideMark/>
          </w:tcPr>
          <w:p w14:paraId="299A5CCD" w14:textId="46BEC923" w:rsidR="00DA3DC4" w:rsidRPr="009F6118" w:rsidRDefault="00DA3DC4" w:rsidP="00DA3DC4">
            <w:pPr>
              <w:ind w:firstLineChars="100" w:firstLine="200"/>
              <w:jc w:val="right"/>
              <w:rPr>
                <w:rFonts w:ascii="Calibri" w:hAnsi="Calibri" w:cs="Calibri"/>
                <w:sz w:val="20"/>
              </w:rPr>
            </w:pPr>
            <w:r>
              <w:rPr>
                <w:rFonts w:ascii="Calibri" w:hAnsi="Calibri" w:cs="Calibri"/>
                <w:sz w:val="20"/>
              </w:rPr>
              <w:t>22</w:t>
            </w:r>
          </w:p>
        </w:tc>
        <w:tc>
          <w:tcPr>
            <w:tcW w:w="1348" w:type="dxa"/>
            <w:tcBorders>
              <w:top w:val="nil"/>
              <w:left w:val="nil"/>
              <w:bottom w:val="single" w:sz="4" w:space="0" w:color="auto"/>
              <w:right w:val="single" w:sz="4" w:space="0" w:color="auto"/>
            </w:tcBorders>
            <w:shd w:val="clear" w:color="auto" w:fill="auto"/>
            <w:vAlign w:val="center"/>
          </w:tcPr>
          <w:p w14:paraId="21E6FEB0" w14:textId="20370C66"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35C57417" w14:textId="7AE35FDF"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73035B23" w14:textId="7FE1DE67"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62CC442D" w14:textId="171E00F1"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707CDFCA"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75A5378" w14:textId="0B239FC4" w:rsidR="00DA3DC4" w:rsidRPr="009F6118" w:rsidRDefault="00DA3DC4" w:rsidP="00DA3DC4">
            <w:pPr>
              <w:ind w:firstLineChars="100" w:firstLine="200"/>
              <w:rPr>
                <w:rFonts w:ascii="Calibri" w:hAnsi="Calibri" w:cs="Calibri"/>
                <w:sz w:val="20"/>
              </w:rPr>
            </w:pPr>
            <w:r>
              <w:rPr>
                <w:rFonts w:ascii="Calibri" w:hAnsi="Calibri" w:cs="Calibri"/>
                <w:sz w:val="20"/>
              </w:rPr>
              <w:t xml:space="preserve">     Ze vztahu k rozpočtu orgánů ÚSC</w:t>
            </w:r>
          </w:p>
        </w:tc>
        <w:tc>
          <w:tcPr>
            <w:tcW w:w="696" w:type="dxa"/>
            <w:tcBorders>
              <w:top w:val="nil"/>
              <w:left w:val="nil"/>
              <w:bottom w:val="single" w:sz="4" w:space="0" w:color="auto"/>
              <w:right w:val="single" w:sz="4" w:space="0" w:color="auto"/>
            </w:tcBorders>
            <w:shd w:val="clear" w:color="auto" w:fill="auto"/>
            <w:vAlign w:val="center"/>
            <w:hideMark/>
          </w:tcPr>
          <w:p w14:paraId="5F4108B8" w14:textId="63E0CC9B" w:rsidR="00DA3DC4" w:rsidRPr="009F6118" w:rsidRDefault="00DA3DC4" w:rsidP="00DA3DC4">
            <w:pPr>
              <w:ind w:firstLineChars="100" w:firstLine="200"/>
              <w:jc w:val="right"/>
              <w:rPr>
                <w:rFonts w:ascii="Calibri" w:hAnsi="Calibri" w:cs="Calibri"/>
                <w:sz w:val="20"/>
              </w:rPr>
            </w:pPr>
            <w:r>
              <w:rPr>
                <w:rFonts w:ascii="Calibri" w:hAnsi="Calibri" w:cs="Calibri"/>
                <w:sz w:val="20"/>
              </w:rPr>
              <w:t>23</w:t>
            </w:r>
          </w:p>
        </w:tc>
        <w:tc>
          <w:tcPr>
            <w:tcW w:w="1348" w:type="dxa"/>
            <w:tcBorders>
              <w:top w:val="nil"/>
              <w:left w:val="nil"/>
              <w:bottom w:val="single" w:sz="4" w:space="0" w:color="auto"/>
              <w:right w:val="single" w:sz="4" w:space="0" w:color="auto"/>
            </w:tcBorders>
            <w:shd w:val="clear" w:color="auto" w:fill="auto"/>
            <w:vAlign w:val="center"/>
          </w:tcPr>
          <w:p w14:paraId="5CF86ADC" w14:textId="42164654"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412868F7" w14:textId="6B94CD32" w:rsidR="00DA3DC4" w:rsidRPr="009F6118" w:rsidRDefault="00DA3DC4" w:rsidP="00DA3DC4">
            <w:pPr>
              <w:jc w:val="center"/>
              <w:rPr>
                <w:rFonts w:ascii="Calibri" w:hAnsi="Calibri" w:cs="Calibri"/>
                <w:sz w:val="20"/>
              </w:rPr>
            </w:pPr>
            <w:r>
              <w:rPr>
                <w:rFonts w:ascii="Calibri" w:hAnsi="Calibri" w:cs="Calibri"/>
                <w:sz w:val="20"/>
              </w:rPr>
              <w:t>740</w:t>
            </w:r>
          </w:p>
        </w:tc>
        <w:tc>
          <w:tcPr>
            <w:tcW w:w="1192" w:type="dxa"/>
            <w:tcBorders>
              <w:top w:val="nil"/>
              <w:left w:val="nil"/>
              <w:bottom w:val="single" w:sz="4" w:space="0" w:color="auto"/>
              <w:right w:val="single" w:sz="4" w:space="0" w:color="auto"/>
            </w:tcBorders>
            <w:shd w:val="clear" w:color="auto" w:fill="auto"/>
            <w:vAlign w:val="center"/>
          </w:tcPr>
          <w:p w14:paraId="464FACEA" w14:textId="4690D859" w:rsidR="00DA3DC4" w:rsidRPr="009F6118" w:rsidRDefault="00DA3DC4" w:rsidP="00DA3DC4">
            <w:pPr>
              <w:jc w:val="center"/>
              <w:rPr>
                <w:rFonts w:ascii="Calibri" w:hAnsi="Calibri" w:cs="Calibri"/>
                <w:sz w:val="20"/>
              </w:rPr>
            </w:pPr>
            <w:r>
              <w:rPr>
                <w:rFonts w:ascii="Calibri" w:hAnsi="Calibri" w:cs="Calibri"/>
                <w:sz w:val="20"/>
              </w:rPr>
              <w:t>740</w:t>
            </w:r>
          </w:p>
        </w:tc>
        <w:tc>
          <w:tcPr>
            <w:tcW w:w="1279" w:type="dxa"/>
            <w:tcBorders>
              <w:top w:val="nil"/>
              <w:left w:val="nil"/>
              <w:bottom w:val="single" w:sz="4" w:space="0" w:color="auto"/>
              <w:right w:val="single" w:sz="4" w:space="0" w:color="auto"/>
            </w:tcBorders>
            <w:shd w:val="clear" w:color="auto" w:fill="auto"/>
            <w:vAlign w:val="center"/>
          </w:tcPr>
          <w:p w14:paraId="79A95709" w14:textId="3DC89870" w:rsidR="00DA3DC4" w:rsidRPr="009F6118" w:rsidRDefault="00DA3DC4" w:rsidP="00DA3DC4">
            <w:pPr>
              <w:jc w:val="center"/>
              <w:rPr>
                <w:rFonts w:ascii="Calibri" w:hAnsi="Calibri" w:cs="Calibri"/>
                <w:sz w:val="20"/>
              </w:rPr>
            </w:pPr>
            <w:r>
              <w:rPr>
                <w:rFonts w:ascii="Calibri" w:hAnsi="Calibri" w:cs="Calibri"/>
                <w:sz w:val="20"/>
              </w:rPr>
              <w:t>-740</w:t>
            </w:r>
          </w:p>
        </w:tc>
      </w:tr>
      <w:tr w:rsidR="00DA3DC4" w:rsidRPr="009F6118" w14:paraId="105215A4"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1A23B67" w14:textId="5B9A3661" w:rsidR="00DA3DC4" w:rsidRPr="009F6118" w:rsidRDefault="00DA3DC4" w:rsidP="00DA3DC4">
            <w:pPr>
              <w:ind w:firstLineChars="100" w:firstLine="200"/>
              <w:rPr>
                <w:rFonts w:ascii="Calibri" w:hAnsi="Calibri" w:cs="Calibri"/>
                <w:sz w:val="20"/>
              </w:rPr>
            </w:pPr>
            <w:r>
              <w:rPr>
                <w:rFonts w:ascii="Calibri" w:hAnsi="Calibri" w:cs="Calibri"/>
                <w:sz w:val="20"/>
              </w:rPr>
              <w:t xml:space="preserve">     Poskytnuté provozní zálohy</w:t>
            </w:r>
          </w:p>
        </w:tc>
        <w:tc>
          <w:tcPr>
            <w:tcW w:w="696" w:type="dxa"/>
            <w:tcBorders>
              <w:top w:val="nil"/>
              <w:left w:val="nil"/>
              <w:bottom w:val="single" w:sz="4" w:space="0" w:color="auto"/>
              <w:right w:val="single" w:sz="4" w:space="0" w:color="auto"/>
            </w:tcBorders>
            <w:shd w:val="clear" w:color="auto" w:fill="auto"/>
            <w:vAlign w:val="center"/>
            <w:hideMark/>
          </w:tcPr>
          <w:p w14:paraId="47CD8B00" w14:textId="185EA322" w:rsidR="00DA3DC4" w:rsidRPr="009F6118" w:rsidRDefault="00DA3DC4" w:rsidP="00DA3DC4">
            <w:pPr>
              <w:ind w:firstLineChars="100" w:firstLine="200"/>
              <w:jc w:val="right"/>
              <w:rPr>
                <w:rFonts w:ascii="Calibri" w:hAnsi="Calibri" w:cs="Calibri"/>
                <w:sz w:val="20"/>
              </w:rPr>
            </w:pPr>
            <w:r>
              <w:rPr>
                <w:rFonts w:ascii="Calibri" w:hAnsi="Calibri" w:cs="Calibri"/>
                <w:sz w:val="20"/>
              </w:rPr>
              <w:t>24</w:t>
            </w:r>
          </w:p>
        </w:tc>
        <w:tc>
          <w:tcPr>
            <w:tcW w:w="1348" w:type="dxa"/>
            <w:tcBorders>
              <w:top w:val="nil"/>
              <w:left w:val="nil"/>
              <w:bottom w:val="single" w:sz="4" w:space="0" w:color="auto"/>
              <w:right w:val="single" w:sz="4" w:space="0" w:color="auto"/>
            </w:tcBorders>
            <w:shd w:val="clear" w:color="auto" w:fill="auto"/>
            <w:vAlign w:val="center"/>
          </w:tcPr>
          <w:p w14:paraId="335A5BC3" w14:textId="01A51364" w:rsidR="00DA3DC4" w:rsidRPr="009F6118" w:rsidRDefault="00DA3DC4" w:rsidP="00DA3DC4">
            <w:pPr>
              <w:jc w:val="center"/>
              <w:rPr>
                <w:rFonts w:ascii="Calibri" w:hAnsi="Calibri" w:cs="Calibri"/>
                <w:sz w:val="20"/>
              </w:rPr>
            </w:pPr>
            <w:r>
              <w:rPr>
                <w:rFonts w:ascii="Calibri" w:hAnsi="Calibri" w:cs="Calibri"/>
                <w:sz w:val="20"/>
              </w:rPr>
              <w:t>786</w:t>
            </w:r>
          </w:p>
        </w:tc>
        <w:tc>
          <w:tcPr>
            <w:tcW w:w="1279" w:type="dxa"/>
            <w:tcBorders>
              <w:top w:val="nil"/>
              <w:left w:val="nil"/>
              <w:bottom w:val="single" w:sz="4" w:space="0" w:color="auto"/>
              <w:right w:val="single" w:sz="4" w:space="0" w:color="auto"/>
            </w:tcBorders>
            <w:shd w:val="clear" w:color="auto" w:fill="auto"/>
            <w:vAlign w:val="center"/>
          </w:tcPr>
          <w:p w14:paraId="2C7F2833" w14:textId="34E5941C" w:rsidR="00DA3DC4" w:rsidRPr="009F6118" w:rsidRDefault="00DA3DC4" w:rsidP="00DA3DC4">
            <w:pPr>
              <w:jc w:val="center"/>
              <w:rPr>
                <w:rFonts w:ascii="Calibri" w:hAnsi="Calibri" w:cs="Calibri"/>
                <w:sz w:val="20"/>
              </w:rPr>
            </w:pPr>
            <w:r>
              <w:rPr>
                <w:rFonts w:ascii="Calibri" w:hAnsi="Calibri" w:cs="Calibri"/>
                <w:sz w:val="20"/>
              </w:rPr>
              <w:t>2494</w:t>
            </w:r>
          </w:p>
        </w:tc>
        <w:tc>
          <w:tcPr>
            <w:tcW w:w="1192" w:type="dxa"/>
            <w:tcBorders>
              <w:top w:val="nil"/>
              <w:left w:val="nil"/>
              <w:bottom w:val="single" w:sz="4" w:space="0" w:color="auto"/>
              <w:right w:val="single" w:sz="4" w:space="0" w:color="auto"/>
            </w:tcBorders>
            <w:shd w:val="clear" w:color="auto" w:fill="auto"/>
            <w:vAlign w:val="center"/>
          </w:tcPr>
          <w:p w14:paraId="2535F6A2" w14:textId="666FB32A" w:rsidR="00DA3DC4" w:rsidRPr="009F6118" w:rsidRDefault="00DA3DC4" w:rsidP="00DA3DC4">
            <w:pPr>
              <w:jc w:val="center"/>
              <w:rPr>
                <w:rFonts w:ascii="Calibri" w:hAnsi="Calibri" w:cs="Calibri"/>
                <w:sz w:val="20"/>
              </w:rPr>
            </w:pPr>
            <w:r>
              <w:rPr>
                <w:rFonts w:ascii="Calibri" w:hAnsi="Calibri" w:cs="Calibri"/>
                <w:sz w:val="20"/>
              </w:rPr>
              <w:t>1708</w:t>
            </w:r>
          </w:p>
        </w:tc>
        <w:tc>
          <w:tcPr>
            <w:tcW w:w="1279" w:type="dxa"/>
            <w:tcBorders>
              <w:top w:val="nil"/>
              <w:left w:val="nil"/>
              <w:bottom w:val="single" w:sz="4" w:space="0" w:color="auto"/>
              <w:right w:val="single" w:sz="4" w:space="0" w:color="auto"/>
            </w:tcBorders>
            <w:shd w:val="clear" w:color="auto" w:fill="auto"/>
            <w:vAlign w:val="center"/>
          </w:tcPr>
          <w:p w14:paraId="224370FB" w14:textId="6639320D" w:rsidR="00DA3DC4" w:rsidRPr="009F6118" w:rsidRDefault="00DA3DC4" w:rsidP="00DA3DC4">
            <w:pPr>
              <w:jc w:val="center"/>
              <w:rPr>
                <w:rFonts w:ascii="Calibri" w:hAnsi="Calibri" w:cs="Calibri"/>
                <w:sz w:val="20"/>
              </w:rPr>
            </w:pPr>
            <w:r>
              <w:rPr>
                <w:rFonts w:ascii="Calibri" w:hAnsi="Calibri" w:cs="Calibri"/>
                <w:sz w:val="20"/>
              </w:rPr>
              <w:t>-1708</w:t>
            </w:r>
          </w:p>
        </w:tc>
      </w:tr>
      <w:tr w:rsidR="00DA3DC4" w:rsidRPr="009F6118" w14:paraId="7D89447A"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81500DB" w14:textId="70CCF3BE" w:rsidR="00DA3DC4" w:rsidRPr="009F6118" w:rsidRDefault="00DA3DC4" w:rsidP="00DA3DC4">
            <w:pPr>
              <w:ind w:firstLineChars="100" w:firstLine="200"/>
              <w:rPr>
                <w:rFonts w:ascii="Calibri" w:hAnsi="Calibri" w:cs="Calibri"/>
                <w:sz w:val="20"/>
              </w:rPr>
            </w:pPr>
            <w:r>
              <w:rPr>
                <w:rFonts w:ascii="Calibri" w:hAnsi="Calibri" w:cs="Calibri"/>
                <w:sz w:val="20"/>
              </w:rPr>
              <w:t xml:space="preserve">     Ostatní pohledávky</w:t>
            </w:r>
          </w:p>
        </w:tc>
        <w:tc>
          <w:tcPr>
            <w:tcW w:w="696" w:type="dxa"/>
            <w:tcBorders>
              <w:top w:val="nil"/>
              <w:left w:val="nil"/>
              <w:bottom w:val="single" w:sz="4" w:space="0" w:color="auto"/>
              <w:right w:val="single" w:sz="4" w:space="0" w:color="auto"/>
            </w:tcBorders>
            <w:shd w:val="clear" w:color="auto" w:fill="auto"/>
            <w:vAlign w:val="center"/>
            <w:hideMark/>
          </w:tcPr>
          <w:p w14:paraId="18CEA7F4" w14:textId="4DF86832" w:rsidR="00DA3DC4" w:rsidRPr="009F6118" w:rsidRDefault="00DA3DC4" w:rsidP="00DA3DC4">
            <w:pPr>
              <w:ind w:firstLineChars="100" w:firstLine="200"/>
              <w:jc w:val="right"/>
              <w:rPr>
                <w:rFonts w:ascii="Calibri" w:hAnsi="Calibri" w:cs="Calibri"/>
                <w:sz w:val="20"/>
              </w:rPr>
            </w:pPr>
            <w:r>
              <w:rPr>
                <w:rFonts w:ascii="Calibri" w:hAnsi="Calibri" w:cs="Calibri"/>
                <w:sz w:val="20"/>
              </w:rPr>
              <w:t>25</w:t>
            </w:r>
          </w:p>
        </w:tc>
        <w:tc>
          <w:tcPr>
            <w:tcW w:w="1348" w:type="dxa"/>
            <w:tcBorders>
              <w:top w:val="nil"/>
              <w:left w:val="nil"/>
              <w:bottom w:val="single" w:sz="4" w:space="0" w:color="auto"/>
              <w:right w:val="single" w:sz="4" w:space="0" w:color="auto"/>
            </w:tcBorders>
            <w:shd w:val="clear" w:color="auto" w:fill="auto"/>
            <w:vAlign w:val="center"/>
          </w:tcPr>
          <w:p w14:paraId="4B0DFFAD" w14:textId="4DC216A4" w:rsidR="00DA3DC4" w:rsidRPr="009F6118" w:rsidRDefault="00DA3DC4" w:rsidP="00DA3DC4">
            <w:pPr>
              <w:jc w:val="center"/>
              <w:rPr>
                <w:rFonts w:ascii="Calibri" w:hAnsi="Calibri" w:cs="Calibri"/>
                <w:sz w:val="20"/>
              </w:rPr>
            </w:pPr>
            <w:r>
              <w:rPr>
                <w:rFonts w:ascii="Calibri" w:hAnsi="Calibri" w:cs="Calibri"/>
                <w:sz w:val="20"/>
              </w:rPr>
              <w:t>1 199</w:t>
            </w:r>
          </w:p>
        </w:tc>
        <w:tc>
          <w:tcPr>
            <w:tcW w:w="1279" w:type="dxa"/>
            <w:tcBorders>
              <w:top w:val="nil"/>
              <w:left w:val="nil"/>
              <w:bottom w:val="single" w:sz="4" w:space="0" w:color="auto"/>
              <w:right w:val="single" w:sz="4" w:space="0" w:color="auto"/>
            </w:tcBorders>
            <w:shd w:val="clear" w:color="auto" w:fill="auto"/>
            <w:vAlign w:val="center"/>
          </w:tcPr>
          <w:p w14:paraId="731666FD" w14:textId="29EB5F35" w:rsidR="00DA3DC4" w:rsidRPr="009F6118" w:rsidRDefault="00DA3DC4" w:rsidP="00DA3DC4">
            <w:pPr>
              <w:jc w:val="center"/>
              <w:rPr>
                <w:rFonts w:ascii="Calibri" w:hAnsi="Calibri" w:cs="Calibri"/>
                <w:sz w:val="20"/>
              </w:rPr>
            </w:pPr>
            <w:r>
              <w:rPr>
                <w:rFonts w:ascii="Calibri" w:hAnsi="Calibri" w:cs="Calibri"/>
                <w:sz w:val="20"/>
              </w:rPr>
              <w:t>961</w:t>
            </w:r>
          </w:p>
        </w:tc>
        <w:tc>
          <w:tcPr>
            <w:tcW w:w="1192" w:type="dxa"/>
            <w:tcBorders>
              <w:top w:val="nil"/>
              <w:left w:val="nil"/>
              <w:bottom w:val="single" w:sz="4" w:space="0" w:color="auto"/>
              <w:right w:val="single" w:sz="4" w:space="0" w:color="auto"/>
            </w:tcBorders>
            <w:shd w:val="clear" w:color="auto" w:fill="auto"/>
            <w:vAlign w:val="center"/>
          </w:tcPr>
          <w:p w14:paraId="3D79DB44" w14:textId="45B02E9F" w:rsidR="00DA3DC4" w:rsidRPr="009F6118" w:rsidRDefault="00DA3DC4" w:rsidP="00DA3DC4">
            <w:pPr>
              <w:jc w:val="center"/>
              <w:rPr>
                <w:rFonts w:ascii="Calibri" w:hAnsi="Calibri" w:cs="Calibri"/>
                <w:sz w:val="20"/>
              </w:rPr>
            </w:pPr>
            <w:r>
              <w:rPr>
                <w:rFonts w:ascii="Calibri" w:hAnsi="Calibri" w:cs="Calibri"/>
                <w:sz w:val="20"/>
              </w:rPr>
              <w:t>-238</w:t>
            </w:r>
          </w:p>
        </w:tc>
        <w:tc>
          <w:tcPr>
            <w:tcW w:w="1279" w:type="dxa"/>
            <w:tcBorders>
              <w:top w:val="nil"/>
              <w:left w:val="nil"/>
              <w:bottom w:val="single" w:sz="4" w:space="0" w:color="auto"/>
              <w:right w:val="single" w:sz="4" w:space="0" w:color="auto"/>
            </w:tcBorders>
            <w:shd w:val="clear" w:color="auto" w:fill="auto"/>
            <w:vAlign w:val="center"/>
          </w:tcPr>
          <w:p w14:paraId="06DD9427" w14:textId="12F976B6" w:rsidR="00DA3DC4" w:rsidRPr="009F6118" w:rsidRDefault="00DA3DC4" w:rsidP="00DA3DC4">
            <w:pPr>
              <w:jc w:val="center"/>
              <w:rPr>
                <w:rFonts w:ascii="Calibri" w:hAnsi="Calibri" w:cs="Calibri"/>
                <w:sz w:val="20"/>
              </w:rPr>
            </w:pPr>
            <w:r>
              <w:rPr>
                <w:rFonts w:ascii="Calibri" w:hAnsi="Calibri" w:cs="Calibri"/>
                <w:sz w:val="20"/>
              </w:rPr>
              <w:t>238</w:t>
            </w:r>
          </w:p>
        </w:tc>
      </w:tr>
      <w:tr w:rsidR="00DA3DC4" w:rsidRPr="009F6118" w14:paraId="5D8E3E4E"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1614F1E3" w14:textId="0435ECE9" w:rsidR="00DA3DC4" w:rsidRPr="009F6118" w:rsidRDefault="00DA3DC4" w:rsidP="00DA3DC4">
            <w:pPr>
              <w:ind w:firstLineChars="100" w:firstLine="200"/>
              <w:rPr>
                <w:rFonts w:ascii="Calibri" w:hAnsi="Calibri" w:cs="Calibri"/>
                <w:sz w:val="20"/>
              </w:rPr>
            </w:pPr>
            <w:r>
              <w:rPr>
                <w:rFonts w:ascii="Calibri" w:hAnsi="Calibri" w:cs="Calibri"/>
                <w:sz w:val="20"/>
              </w:rPr>
              <w:t xml:space="preserve">     Za zaměstnanci</w:t>
            </w:r>
          </w:p>
        </w:tc>
        <w:tc>
          <w:tcPr>
            <w:tcW w:w="696" w:type="dxa"/>
            <w:tcBorders>
              <w:top w:val="nil"/>
              <w:left w:val="nil"/>
              <w:bottom w:val="single" w:sz="4" w:space="0" w:color="auto"/>
              <w:right w:val="single" w:sz="4" w:space="0" w:color="auto"/>
            </w:tcBorders>
            <w:shd w:val="clear" w:color="auto" w:fill="auto"/>
            <w:vAlign w:val="center"/>
            <w:hideMark/>
          </w:tcPr>
          <w:p w14:paraId="3C9044CB" w14:textId="3F781C85" w:rsidR="00DA3DC4" w:rsidRPr="009F6118" w:rsidRDefault="00DA3DC4" w:rsidP="00DA3DC4">
            <w:pPr>
              <w:ind w:firstLineChars="100" w:firstLine="200"/>
              <w:jc w:val="right"/>
              <w:rPr>
                <w:rFonts w:ascii="Calibri" w:hAnsi="Calibri" w:cs="Calibri"/>
                <w:sz w:val="20"/>
              </w:rPr>
            </w:pPr>
            <w:r>
              <w:rPr>
                <w:rFonts w:ascii="Calibri" w:hAnsi="Calibri" w:cs="Calibri"/>
                <w:sz w:val="20"/>
              </w:rPr>
              <w:t>26</w:t>
            </w:r>
          </w:p>
        </w:tc>
        <w:tc>
          <w:tcPr>
            <w:tcW w:w="1348" w:type="dxa"/>
            <w:tcBorders>
              <w:top w:val="nil"/>
              <w:left w:val="nil"/>
              <w:bottom w:val="single" w:sz="4" w:space="0" w:color="auto"/>
              <w:right w:val="single" w:sz="4" w:space="0" w:color="auto"/>
            </w:tcBorders>
            <w:shd w:val="clear" w:color="auto" w:fill="auto"/>
            <w:vAlign w:val="center"/>
          </w:tcPr>
          <w:p w14:paraId="05ABE37C" w14:textId="7DEAE7B7" w:rsidR="00DA3DC4" w:rsidRPr="009F6118" w:rsidRDefault="00DA3DC4" w:rsidP="00DA3DC4">
            <w:pPr>
              <w:jc w:val="center"/>
              <w:rPr>
                <w:rFonts w:ascii="Calibri" w:hAnsi="Calibri" w:cs="Calibri"/>
                <w:sz w:val="20"/>
              </w:rPr>
            </w:pPr>
            <w:r>
              <w:rPr>
                <w:rFonts w:ascii="Calibri" w:hAnsi="Calibri" w:cs="Calibri"/>
                <w:sz w:val="20"/>
              </w:rPr>
              <w:t>18</w:t>
            </w:r>
          </w:p>
        </w:tc>
        <w:tc>
          <w:tcPr>
            <w:tcW w:w="1279" w:type="dxa"/>
            <w:tcBorders>
              <w:top w:val="nil"/>
              <w:left w:val="nil"/>
              <w:bottom w:val="single" w:sz="4" w:space="0" w:color="auto"/>
              <w:right w:val="single" w:sz="4" w:space="0" w:color="auto"/>
            </w:tcBorders>
            <w:shd w:val="clear" w:color="auto" w:fill="auto"/>
            <w:vAlign w:val="center"/>
          </w:tcPr>
          <w:p w14:paraId="2E42C751" w14:textId="37C849AC" w:rsidR="00DA3DC4" w:rsidRPr="009F6118" w:rsidRDefault="00DA3DC4" w:rsidP="00DA3DC4">
            <w:pPr>
              <w:jc w:val="center"/>
              <w:rPr>
                <w:rFonts w:ascii="Calibri" w:hAnsi="Calibri" w:cs="Calibri"/>
                <w:sz w:val="20"/>
              </w:rPr>
            </w:pPr>
            <w:r>
              <w:rPr>
                <w:rFonts w:ascii="Calibri" w:hAnsi="Calibri" w:cs="Calibri"/>
                <w:sz w:val="20"/>
              </w:rPr>
              <w:t>-12</w:t>
            </w:r>
          </w:p>
        </w:tc>
        <w:tc>
          <w:tcPr>
            <w:tcW w:w="1192" w:type="dxa"/>
            <w:tcBorders>
              <w:top w:val="nil"/>
              <w:left w:val="nil"/>
              <w:bottom w:val="single" w:sz="4" w:space="0" w:color="auto"/>
              <w:right w:val="single" w:sz="4" w:space="0" w:color="auto"/>
            </w:tcBorders>
            <w:shd w:val="clear" w:color="auto" w:fill="auto"/>
            <w:vAlign w:val="center"/>
          </w:tcPr>
          <w:p w14:paraId="52E53BE7" w14:textId="19BF1E6F" w:rsidR="00DA3DC4" w:rsidRPr="009F6118" w:rsidRDefault="00DA3DC4" w:rsidP="00DA3DC4">
            <w:pPr>
              <w:jc w:val="center"/>
              <w:rPr>
                <w:rFonts w:ascii="Calibri" w:hAnsi="Calibri" w:cs="Calibri"/>
                <w:sz w:val="20"/>
              </w:rPr>
            </w:pPr>
            <w:r>
              <w:rPr>
                <w:rFonts w:ascii="Calibri" w:hAnsi="Calibri" w:cs="Calibri"/>
                <w:sz w:val="20"/>
              </w:rPr>
              <w:t>-30</w:t>
            </w:r>
          </w:p>
        </w:tc>
        <w:tc>
          <w:tcPr>
            <w:tcW w:w="1279" w:type="dxa"/>
            <w:tcBorders>
              <w:top w:val="nil"/>
              <w:left w:val="nil"/>
              <w:bottom w:val="single" w:sz="4" w:space="0" w:color="auto"/>
              <w:right w:val="single" w:sz="4" w:space="0" w:color="auto"/>
            </w:tcBorders>
            <w:shd w:val="clear" w:color="auto" w:fill="auto"/>
            <w:vAlign w:val="center"/>
          </w:tcPr>
          <w:p w14:paraId="3F37DFB7" w14:textId="53FF3EB9" w:rsidR="00DA3DC4" w:rsidRPr="009F6118" w:rsidRDefault="00DA3DC4" w:rsidP="00DA3DC4">
            <w:pPr>
              <w:jc w:val="center"/>
              <w:rPr>
                <w:rFonts w:ascii="Calibri" w:hAnsi="Calibri" w:cs="Calibri"/>
                <w:sz w:val="20"/>
              </w:rPr>
            </w:pPr>
            <w:r>
              <w:rPr>
                <w:rFonts w:ascii="Calibri" w:hAnsi="Calibri" w:cs="Calibri"/>
                <w:sz w:val="20"/>
              </w:rPr>
              <w:t>30</w:t>
            </w:r>
          </w:p>
        </w:tc>
      </w:tr>
      <w:tr w:rsidR="00DA3DC4" w:rsidRPr="009F6118" w14:paraId="203F134F"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4F91379" w14:textId="240DFB92" w:rsidR="00DA3DC4" w:rsidRPr="009F6118" w:rsidRDefault="00DA3DC4" w:rsidP="00DA3DC4">
            <w:pPr>
              <w:ind w:firstLineChars="100" w:firstLine="200"/>
              <w:rPr>
                <w:rFonts w:ascii="Calibri" w:hAnsi="Calibri" w:cs="Calibri"/>
                <w:sz w:val="20"/>
              </w:rPr>
            </w:pPr>
            <w:r>
              <w:rPr>
                <w:rFonts w:ascii="Calibri" w:hAnsi="Calibri" w:cs="Calibri"/>
                <w:sz w:val="20"/>
              </w:rPr>
              <w:t xml:space="preserve">     Z vydaných dluhopisů a jiné pohled.</w:t>
            </w:r>
          </w:p>
        </w:tc>
        <w:tc>
          <w:tcPr>
            <w:tcW w:w="696" w:type="dxa"/>
            <w:tcBorders>
              <w:top w:val="nil"/>
              <w:left w:val="nil"/>
              <w:bottom w:val="single" w:sz="4" w:space="0" w:color="auto"/>
              <w:right w:val="single" w:sz="4" w:space="0" w:color="auto"/>
            </w:tcBorders>
            <w:shd w:val="clear" w:color="auto" w:fill="auto"/>
            <w:vAlign w:val="center"/>
            <w:hideMark/>
          </w:tcPr>
          <w:p w14:paraId="526CDA54" w14:textId="7F648274" w:rsidR="00DA3DC4" w:rsidRPr="009F6118" w:rsidRDefault="00DA3DC4" w:rsidP="00DA3DC4">
            <w:pPr>
              <w:ind w:firstLineChars="100" w:firstLine="200"/>
              <w:jc w:val="right"/>
              <w:rPr>
                <w:rFonts w:ascii="Calibri" w:hAnsi="Calibri" w:cs="Calibri"/>
                <w:sz w:val="20"/>
              </w:rPr>
            </w:pPr>
            <w:r>
              <w:rPr>
                <w:rFonts w:ascii="Calibri" w:hAnsi="Calibri" w:cs="Calibri"/>
                <w:sz w:val="20"/>
              </w:rPr>
              <w:t>27</w:t>
            </w:r>
          </w:p>
        </w:tc>
        <w:tc>
          <w:tcPr>
            <w:tcW w:w="1348" w:type="dxa"/>
            <w:tcBorders>
              <w:top w:val="nil"/>
              <w:left w:val="nil"/>
              <w:bottom w:val="single" w:sz="4" w:space="0" w:color="auto"/>
              <w:right w:val="single" w:sz="4" w:space="0" w:color="auto"/>
            </w:tcBorders>
            <w:shd w:val="clear" w:color="auto" w:fill="auto"/>
            <w:vAlign w:val="center"/>
          </w:tcPr>
          <w:p w14:paraId="3500AC65" w14:textId="4DED8770" w:rsidR="00DA3DC4" w:rsidRPr="009F6118" w:rsidRDefault="00DA3DC4" w:rsidP="00DA3DC4">
            <w:pPr>
              <w:jc w:val="center"/>
              <w:rPr>
                <w:rFonts w:ascii="Calibri" w:hAnsi="Calibri" w:cs="Calibri"/>
                <w:sz w:val="20"/>
              </w:rPr>
            </w:pPr>
            <w:r>
              <w:rPr>
                <w:rFonts w:ascii="Calibri" w:hAnsi="Calibri" w:cs="Calibri"/>
                <w:sz w:val="20"/>
              </w:rPr>
              <w:t>10 026</w:t>
            </w:r>
          </w:p>
        </w:tc>
        <w:tc>
          <w:tcPr>
            <w:tcW w:w="1279" w:type="dxa"/>
            <w:tcBorders>
              <w:top w:val="nil"/>
              <w:left w:val="nil"/>
              <w:bottom w:val="single" w:sz="4" w:space="0" w:color="auto"/>
              <w:right w:val="single" w:sz="4" w:space="0" w:color="auto"/>
            </w:tcBorders>
            <w:shd w:val="clear" w:color="auto" w:fill="auto"/>
            <w:vAlign w:val="center"/>
          </w:tcPr>
          <w:p w14:paraId="75E27D66" w14:textId="2C71B1B9" w:rsidR="00DA3DC4" w:rsidRPr="009F6118" w:rsidRDefault="00DA3DC4" w:rsidP="00DA3DC4">
            <w:pPr>
              <w:jc w:val="center"/>
              <w:rPr>
                <w:rFonts w:ascii="Calibri" w:hAnsi="Calibri" w:cs="Calibri"/>
                <w:sz w:val="20"/>
              </w:rPr>
            </w:pPr>
            <w:r>
              <w:rPr>
                <w:rFonts w:ascii="Calibri" w:hAnsi="Calibri" w:cs="Calibri"/>
                <w:sz w:val="20"/>
              </w:rPr>
              <w:t>2 870</w:t>
            </w:r>
          </w:p>
        </w:tc>
        <w:tc>
          <w:tcPr>
            <w:tcW w:w="1192" w:type="dxa"/>
            <w:tcBorders>
              <w:top w:val="nil"/>
              <w:left w:val="nil"/>
              <w:bottom w:val="single" w:sz="4" w:space="0" w:color="auto"/>
              <w:right w:val="single" w:sz="4" w:space="0" w:color="auto"/>
            </w:tcBorders>
            <w:shd w:val="clear" w:color="auto" w:fill="auto"/>
            <w:vAlign w:val="center"/>
          </w:tcPr>
          <w:p w14:paraId="0CF1A2AD" w14:textId="20BBDE7A" w:rsidR="00DA3DC4" w:rsidRPr="009F6118" w:rsidRDefault="00DA3DC4" w:rsidP="00DA3DC4">
            <w:pPr>
              <w:jc w:val="center"/>
              <w:rPr>
                <w:rFonts w:ascii="Calibri" w:hAnsi="Calibri" w:cs="Calibri"/>
                <w:sz w:val="20"/>
              </w:rPr>
            </w:pPr>
            <w:r>
              <w:rPr>
                <w:rFonts w:ascii="Calibri" w:hAnsi="Calibri" w:cs="Calibri"/>
                <w:sz w:val="20"/>
              </w:rPr>
              <w:t>-7 156</w:t>
            </w:r>
          </w:p>
        </w:tc>
        <w:tc>
          <w:tcPr>
            <w:tcW w:w="1279" w:type="dxa"/>
            <w:tcBorders>
              <w:top w:val="nil"/>
              <w:left w:val="nil"/>
              <w:bottom w:val="single" w:sz="4" w:space="0" w:color="auto"/>
              <w:right w:val="single" w:sz="4" w:space="0" w:color="auto"/>
            </w:tcBorders>
            <w:shd w:val="clear" w:color="auto" w:fill="auto"/>
            <w:vAlign w:val="center"/>
          </w:tcPr>
          <w:p w14:paraId="2CFA7AA0" w14:textId="6252A0BF" w:rsidR="00DA3DC4" w:rsidRPr="009F6118" w:rsidRDefault="00DA3DC4" w:rsidP="00DA3DC4">
            <w:pPr>
              <w:jc w:val="center"/>
              <w:rPr>
                <w:rFonts w:ascii="Calibri" w:hAnsi="Calibri" w:cs="Calibri"/>
                <w:sz w:val="20"/>
              </w:rPr>
            </w:pPr>
            <w:r>
              <w:rPr>
                <w:rFonts w:ascii="Calibri" w:hAnsi="Calibri" w:cs="Calibri"/>
                <w:sz w:val="20"/>
              </w:rPr>
              <w:t>7 156</w:t>
            </w:r>
          </w:p>
        </w:tc>
      </w:tr>
      <w:tr w:rsidR="00DA3DC4" w:rsidRPr="009F6118" w14:paraId="60A32598"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ED4869B" w14:textId="35836794" w:rsidR="00DA3DC4" w:rsidRPr="009F6118" w:rsidRDefault="00DA3DC4" w:rsidP="00DA3DC4">
            <w:pPr>
              <w:ind w:firstLineChars="100" w:firstLine="200"/>
              <w:rPr>
                <w:rFonts w:ascii="Calibri" w:hAnsi="Calibri" w:cs="Calibri"/>
                <w:sz w:val="20"/>
              </w:rPr>
            </w:pPr>
            <w:r>
              <w:rPr>
                <w:rFonts w:ascii="Calibri" w:hAnsi="Calibri" w:cs="Calibri"/>
                <w:sz w:val="20"/>
              </w:rPr>
              <w:t xml:space="preserve">     Opravná položka k pohledávkám</w:t>
            </w:r>
          </w:p>
        </w:tc>
        <w:tc>
          <w:tcPr>
            <w:tcW w:w="696" w:type="dxa"/>
            <w:tcBorders>
              <w:top w:val="nil"/>
              <w:left w:val="nil"/>
              <w:bottom w:val="single" w:sz="4" w:space="0" w:color="auto"/>
              <w:right w:val="single" w:sz="4" w:space="0" w:color="auto"/>
            </w:tcBorders>
            <w:shd w:val="clear" w:color="auto" w:fill="auto"/>
            <w:vAlign w:val="center"/>
            <w:hideMark/>
          </w:tcPr>
          <w:p w14:paraId="2A3CB809" w14:textId="0797B315" w:rsidR="00DA3DC4" w:rsidRPr="009F6118" w:rsidRDefault="00DA3DC4" w:rsidP="00DA3DC4">
            <w:pPr>
              <w:ind w:firstLineChars="100" w:firstLine="200"/>
              <w:jc w:val="right"/>
              <w:rPr>
                <w:rFonts w:ascii="Calibri" w:hAnsi="Calibri" w:cs="Calibri"/>
                <w:sz w:val="20"/>
              </w:rPr>
            </w:pPr>
            <w:r>
              <w:rPr>
                <w:rFonts w:ascii="Calibri" w:hAnsi="Calibri" w:cs="Calibri"/>
                <w:sz w:val="20"/>
              </w:rPr>
              <w:t>28</w:t>
            </w:r>
          </w:p>
        </w:tc>
        <w:tc>
          <w:tcPr>
            <w:tcW w:w="1348" w:type="dxa"/>
            <w:tcBorders>
              <w:top w:val="nil"/>
              <w:left w:val="nil"/>
              <w:bottom w:val="single" w:sz="4" w:space="0" w:color="auto"/>
              <w:right w:val="single" w:sz="4" w:space="0" w:color="auto"/>
            </w:tcBorders>
            <w:shd w:val="clear" w:color="auto" w:fill="auto"/>
            <w:vAlign w:val="center"/>
          </w:tcPr>
          <w:p w14:paraId="766CEEEF" w14:textId="61BDE62C"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4C173378" w14:textId="4D341301"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311E6B1F" w14:textId="61C9F237"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770046A5" w14:textId="1B5E148E"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24ED786D"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DE62995" w14:textId="606D6D6C" w:rsidR="00DA3DC4" w:rsidRPr="009F6118" w:rsidRDefault="00DA3DC4" w:rsidP="00DA3DC4">
            <w:pPr>
              <w:ind w:firstLineChars="100" w:firstLine="201"/>
              <w:rPr>
                <w:rFonts w:ascii="Calibri" w:hAnsi="Calibri" w:cs="Calibri"/>
                <w:b/>
                <w:bCs/>
                <w:sz w:val="20"/>
              </w:rPr>
            </w:pPr>
            <w:r>
              <w:rPr>
                <w:rFonts w:ascii="Calibri" w:hAnsi="Calibri" w:cs="Calibri"/>
                <w:b/>
                <w:bCs/>
                <w:sz w:val="20"/>
              </w:rPr>
              <w:t>Ceniny</w:t>
            </w:r>
          </w:p>
        </w:tc>
        <w:tc>
          <w:tcPr>
            <w:tcW w:w="696" w:type="dxa"/>
            <w:tcBorders>
              <w:top w:val="nil"/>
              <w:left w:val="nil"/>
              <w:bottom w:val="single" w:sz="4" w:space="0" w:color="auto"/>
              <w:right w:val="single" w:sz="4" w:space="0" w:color="auto"/>
            </w:tcBorders>
            <w:shd w:val="clear" w:color="auto" w:fill="auto"/>
            <w:vAlign w:val="center"/>
            <w:hideMark/>
          </w:tcPr>
          <w:p w14:paraId="31D63284" w14:textId="1721B266"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29</w:t>
            </w:r>
          </w:p>
        </w:tc>
        <w:tc>
          <w:tcPr>
            <w:tcW w:w="1348" w:type="dxa"/>
            <w:tcBorders>
              <w:top w:val="nil"/>
              <w:left w:val="nil"/>
              <w:bottom w:val="single" w:sz="4" w:space="0" w:color="auto"/>
              <w:right w:val="single" w:sz="4" w:space="0" w:color="auto"/>
            </w:tcBorders>
            <w:shd w:val="clear" w:color="auto" w:fill="auto"/>
            <w:vAlign w:val="center"/>
          </w:tcPr>
          <w:p w14:paraId="015CAF53" w14:textId="02C5AB54" w:rsidR="00DA3DC4" w:rsidRPr="009F6118" w:rsidRDefault="00DA3DC4" w:rsidP="00DA3DC4">
            <w:pPr>
              <w:jc w:val="center"/>
              <w:rPr>
                <w:rFonts w:ascii="Calibri" w:hAnsi="Calibri" w:cs="Calibri"/>
                <w:b/>
                <w:bCs/>
                <w:sz w:val="20"/>
              </w:rPr>
            </w:pPr>
            <w:r>
              <w:rPr>
                <w:rFonts w:ascii="Calibri" w:hAnsi="Calibri" w:cs="Calibri"/>
                <w:b/>
                <w:bCs/>
                <w:sz w:val="20"/>
              </w:rPr>
              <w:t>22</w:t>
            </w:r>
          </w:p>
        </w:tc>
        <w:tc>
          <w:tcPr>
            <w:tcW w:w="1279" w:type="dxa"/>
            <w:tcBorders>
              <w:top w:val="nil"/>
              <w:left w:val="nil"/>
              <w:bottom w:val="single" w:sz="4" w:space="0" w:color="auto"/>
              <w:right w:val="single" w:sz="4" w:space="0" w:color="auto"/>
            </w:tcBorders>
            <w:shd w:val="clear" w:color="auto" w:fill="auto"/>
            <w:vAlign w:val="center"/>
          </w:tcPr>
          <w:p w14:paraId="5BBEAD8F" w14:textId="744A78CC" w:rsidR="00DA3DC4" w:rsidRPr="009F6118" w:rsidRDefault="00DA3DC4" w:rsidP="00DA3DC4">
            <w:pPr>
              <w:jc w:val="center"/>
              <w:rPr>
                <w:rFonts w:ascii="Calibri" w:hAnsi="Calibri" w:cs="Calibri"/>
                <w:b/>
                <w:bCs/>
                <w:sz w:val="20"/>
              </w:rPr>
            </w:pPr>
            <w:r>
              <w:rPr>
                <w:rFonts w:ascii="Calibri" w:hAnsi="Calibri" w:cs="Calibri"/>
                <w:b/>
                <w:bCs/>
                <w:sz w:val="20"/>
              </w:rPr>
              <w:t>14</w:t>
            </w:r>
          </w:p>
        </w:tc>
        <w:tc>
          <w:tcPr>
            <w:tcW w:w="1192" w:type="dxa"/>
            <w:tcBorders>
              <w:top w:val="nil"/>
              <w:left w:val="nil"/>
              <w:bottom w:val="single" w:sz="4" w:space="0" w:color="auto"/>
              <w:right w:val="single" w:sz="4" w:space="0" w:color="auto"/>
            </w:tcBorders>
            <w:shd w:val="clear" w:color="auto" w:fill="auto"/>
            <w:vAlign w:val="center"/>
          </w:tcPr>
          <w:p w14:paraId="3D153FCF" w14:textId="68092EA8" w:rsidR="00DA3DC4" w:rsidRPr="009F6118" w:rsidRDefault="00DA3DC4" w:rsidP="00DA3DC4">
            <w:pPr>
              <w:jc w:val="center"/>
              <w:rPr>
                <w:rFonts w:ascii="Calibri" w:hAnsi="Calibri" w:cs="Calibri"/>
                <w:b/>
                <w:bCs/>
                <w:sz w:val="20"/>
              </w:rPr>
            </w:pPr>
            <w:r>
              <w:rPr>
                <w:rFonts w:ascii="Calibri" w:hAnsi="Calibri" w:cs="Calibri"/>
                <w:b/>
                <w:bCs/>
                <w:sz w:val="20"/>
              </w:rPr>
              <w:t>-8</w:t>
            </w:r>
          </w:p>
        </w:tc>
        <w:tc>
          <w:tcPr>
            <w:tcW w:w="1279" w:type="dxa"/>
            <w:tcBorders>
              <w:top w:val="nil"/>
              <w:left w:val="nil"/>
              <w:bottom w:val="single" w:sz="4" w:space="0" w:color="auto"/>
              <w:right w:val="single" w:sz="4" w:space="0" w:color="auto"/>
            </w:tcBorders>
            <w:shd w:val="clear" w:color="auto" w:fill="auto"/>
            <w:vAlign w:val="center"/>
          </w:tcPr>
          <w:p w14:paraId="733DCCFA" w14:textId="434FE03D" w:rsidR="00DA3DC4" w:rsidRPr="009F6118" w:rsidRDefault="00DA3DC4" w:rsidP="00DA3DC4">
            <w:pPr>
              <w:jc w:val="center"/>
              <w:rPr>
                <w:rFonts w:ascii="Calibri" w:hAnsi="Calibri" w:cs="Calibri"/>
                <w:b/>
                <w:bCs/>
                <w:sz w:val="20"/>
              </w:rPr>
            </w:pPr>
            <w:r>
              <w:rPr>
                <w:rFonts w:ascii="Calibri" w:hAnsi="Calibri" w:cs="Calibri"/>
                <w:b/>
                <w:bCs/>
                <w:sz w:val="20"/>
              </w:rPr>
              <w:t>8</w:t>
            </w:r>
          </w:p>
        </w:tc>
      </w:tr>
      <w:tr w:rsidR="00DA3DC4" w:rsidRPr="009F6118" w14:paraId="140F4B33"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4531ACC3" w14:textId="2514B75C" w:rsidR="00DA3DC4" w:rsidRPr="009F6118" w:rsidRDefault="00DA3DC4" w:rsidP="00DA3DC4">
            <w:pPr>
              <w:ind w:firstLineChars="100" w:firstLine="201"/>
              <w:rPr>
                <w:rFonts w:ascii="Calibri" w:hAnsi="Calibri" w:cs="Calibri"/>
                <w:b/>
                <w:bCs/>
                <w:sz w:val="20"/>
              </w:rPr>
            </w:pPr>
            <w:r>
              <w:rPr>
                <w:rFonts w:ascii="Calibri" w:hAnsi="Calibri" w:cs="Calibri"/>
                <w:b/>
                <w:bCs/>
                <w:sz w:val="20"/>
              </w:rPr>
              <w:t>Majetkové cenné papíry k obchodování</w:t>
            </w:r>
          </w:p>
        </w:tc>
        <w:tc>
          <w:tcPr>
            <w:tcW w:w="696" w:type="dxa"/>
            <w:tcBorders>
              <w:top w:val="nil"/>
              <w:left w:val="nil"/>
              <w:bottom w:val="single" w:sz="4" w:space="0" w:color="auto"/>
              <w:right w:val="single" w:sz="4" w:space="0" w:color="auto"/>
            </w:tcBorders>
            <w:shd w:val="clear" w:color="auto" w:fill="auto"/>
            <w:vAlign w:val="center"/>
            <w:hideMark/>
          </w:tcPr>
          <w:p w14:paraId="1DBD9367" w14:textId="55584FEC"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30</w:t>
            </w:r>
          </w:p>
        </w:tc>
        <w:tc>
          <w:tcPr>
            <w:tcW w:w="1348" w:type="dxa"/>
            <w:tcBorders>
              <w:top w:val="nil"/>
              <w:left w:val="nil"/>
              <w:bottom w:val="single" w:sz="4" w:space="0" w:color="auto"/>
              <w:right w:val="single" w:sz="4" w:space="0" w:color="auto"/>
            </w:tcBorders>
            <w:shd w:val="clear" w:color="auto" w:fill="auto"/>
            <w:vAlign w:val="center"/>
          </w:tcPr>
          <w:p w14:paraId="0CCC92BD" w14:textId="37FEEF4B"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1F26189B" w14:textId="4A2EF2ED"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tcPr>
          <w:p w14:paraId="138AB1C7" w14:textId="062A5068"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4AD2CD00" w14:textId="205B653F" w:rsidR="00DA3DC4" w:rsidRPr="009F6118" w:rsidRDefault="00DA3DC4" w:rsidP="00DA3DC4">
            <w:pPr>
              <w:jc w:val="center"/>
              <w:rPr>
                <w:rFonts w:ascii="Calibri" w:hAnsi="Calibri" w:cs="Calibri"/>
                <w:b/>
                <w:bCs/>
                <w:sz w:val="20"/>
              </w:rPr>
            </w:pPr>
            <w:r>
              <w:rPr>
                <w:rFonts w:ascii="Calibri" w:hAnsi="Calibri" w:cs="Calibri"/>
                <w:b/>
                <w:bCs/>
                <w:sz w:val="20"/>
              </w:rPr>
              <w:t>0</w:t>
            </w:r>
          </w:p>
        </w:tc>
      </w:tr>
      <w:tr w:rsidR="00DA3DC4" w:rsidRPr="009F6118" w14:paraId="32A1CC09" w14:textId="77777777" w:rsidTr="00A2292C">
        <w:trPr>
          <w:trHeight w:val="2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9C4A0F8" w14:textId="7CB38A32" w:rsidR="00DA3DC4" w:rsidRPr="009F6118" w:rsidRDefault="00DA3DC4" w:rsidP="00DA3DC4">
            <w:pPr>
              <w:ind w:firstLineChars="100" w:firstLine="201"/>
              <w:rPr>
                <w:rFonts w:ascii="Calibri" w:hAnsi="Calibri" w:cs="Calibri"/>
                <w:b/>
                <w:bCs/>
                <w:sz w:val="20"/>
              </w:rPr>
            </w:pPr>
            <w:r>
              <w:rPr>
                <w:rFonts w:ascii="Calibri" w:hAnsi="Calibri" w:cs="Calibri"/>
                <w:b/>
                <w:bCs/>
                <w:sz w:val="20"/>
              </w:rPr>
              <w:t>Dluhové cenné papíry k obchodování a vlastní dluhopisy</w:t>
            </w:r>
          </w:p>
        </w:tc>
        <w:tc>
          <w:tcPr>
            <w:tcW w:w="696" w:type="dxa"/>
            <w:tcBorders>
              <w:top w:val="nil"/>
              <w:left w:val="nil"/>
              <w:bottom w:val="single" w:sz="4" w:space="0" w:color="auto"/>
              <w:right w:val="single" w:sz="4" w:space="0" w:color="auto"/>
            </w:tcBorders>
            <w:shd w:val="clear" w:color="auto" w:fill="auto"/>
            <w:vAlign w:val="center"/>
            <w:hideMark/>
          </w:tcPr>
          <w:p w14:paraId="776021D5" w14:textId="699B3690"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31</w:t>
            </w:r>
          </w:p>
        </w:tc>
        <w:tc>
          <w:tcPr>
            <w:tcW w:w="1348" w:type="dxa"/>
            <w:tcBorders>
              <w:top w:val="nil"/>
              <w:left w:val="nil"/>
              <w:bottom w:val="single" w:sz="4" w:space="0" w:color="auto"/>
              <w:right w:val="single" w:sz="4" w:space="0" w:color="auto"/>
            </w:tcBorders>
            <w:shd w:val="clear" w:color="auto" w:fill="auto"/>
            <w:vAlign w:val="center"/>
          </w:tcPr>
          <w:p w14:paraId="3DFEDD1E" w14:textId="028929E7"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7575A1BC" w14:textId="6319327F" w:rsidR="00DA3DC4" w:rsidRPr="009F6118" w:rsidRDefault="00DA3DC4" w:rsidP="00DA3DC4">
            <w:pPr>
              <w:jc w:val="center"/>
              <w:rPr>
                <w:rFonts w:ascii="Calibri" w:hAnsi="Calibri" w:cs="Calibri"/>
                <w:b/>
                <w:bCs/>
                <w:sz w:val="20"/>
              </w:rPr>
            </w:pPr>
            <w:r>
              <w:rPr>
                <w:rFonts w:ascii="Calibri" w:hAnsi="Calibri" w:cs="Calibri"/>
                <w:b/>
                <w:bCs/>
                <w:sz w:val="20"/>
              </w:rPr>
              <w:t> </w:t>
            </w:r>
          </w:p>
        </w:tc>
        <w:tc>
          <w:tcPr>
            <w:tcW w:w="1192" w:type="dxa"/>
            <w:tcBorders>
              <w:top w:val="nil"/>
              <w:left w:val="nil"/>
              <w:bottom w:val="single" w:sz="4" w:space="0" w:color="auto"/>
              <w:right w:val="single" w:sz="4" w:space="0" w:color="auto"/>
            </w:tcBorders>
            <w:shd w:val="clear" w:color="auto" w:fill="auto"/>
            <w:vAlign w:val="center"/>
          </w:tcPr>
          <w:p w14:paraId="3CCAA155" w14:textId="58B31917"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449C136B" w14:textId="69D667DC" w:rsidR="00DA3DC4" w:rsidRPr="009F6118" w:rsidRDefault="00DA3DC4" w:rsidP="00DA3DC4">
            <w:pPr>
              <w:jc w:val="center"/>
              <w:rPr>
                <w:rFonts w:ascii="Calibri" w:hAnsi="Calibri" w:cs="Calibri"/>
                <w:b/>
                <w:bCs/>
                <w:sz w:val="20"/>
              </w:rPr>
            </w:pPr>
            <w:r>
              <w:rPr>
                <w:rFonts w:ascii="Calibri" w:hAnsi="Calibri" w:cs="Calibri"/>
                <w:b/>
                <w:bCs/>
                <w:sz w:val="20"/>
              </w:rPr>
              <w:t>0</w:t>
            </w:r>
          </w:p>
        </w:tc>
      </w:tr>
      <w:tr w:rsidR="00DA3DC4" w:rsidRPr="009F6118" w14:paraId="09ACE3E6" w14:textId="77777777" w:rsidTr="00A2292C">
        <w:trPr>
          <w:trHeight w:val="2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41D38C9" w14:textId="09B19768" w:rsidR="00DA3DC4" w:rsidRPr="009F6118" w:rsidRDefault="00DA3DC4" w:rsidP="00DA3DC4">
            <w:pPr>
              <w:ind w:firstLineChars="100" w:firstLine="201"/>
              <w:rPr>
                <w:rFonts w:ascii="Calibri" w:hAnsi="Calibri" w:cs="Calibri"/>
                <w:b/>
                <w:bCs/>
                <w:sz w:val="20"/>
              </w:rPr>
            </w:pPr>
            <w:r>
              <w:rPr>
                <w:rFonts w:ascii="Calibri" w:hAnsi="Calibri" w:cs="Calibri"/>
                <w:b/>
                <w:bCs/>
                <w:sz w:val="20"/>
              </w:rPr>
              <w:t xml:space="preserve">Ostatní cenné papíry a pořizovaný </w:t>
            </w:r>
            <w:proofErr w:type="spellStart"/>
            <w:r>
              <w:rPr>
                <w:rFonts w:ascii="Calibri" w:hAnsi="Calibri" w:cs="Calibri"/>
                <w:b/>
                <w:bCs/>
                <w:sz w:val="20"/>
              </w:rPr>
              <w:t>krátk</w:t>
            </w:r>
            <w:proofErr w:type="spellEnd"/>
            <w:r>
              <w:rPr>
                <w:rFonts w:ascii="Calibri" w:hAnsi="Calibri" w:cs="Calibri"/>
                <w:b/>
                <w:bCs/>
                <w:sz w:val="20"/>
              </w:rPr>
              <w:t>. finanční majetek</w:t>
            </w:r>
          </w:p>
        </w:tc>
        <w:tc>
          <w:tcPr>
            <w:tcW w:w="696" w:type="dxa"/>
            <w:tcBorders>
              <w:top w:val="nil"/>
              <w:left w:val="nil"/>
              <w:bottom w:val="single" w:sz="4" w:space="0" w:color="auto"/>
              <w:right w:val="single" w:sz="4" w:space="0" w:color="auto"/>
            </w:tcBorders>
            <w:shd w:val="clear" w:color="auto" w:fill="auto"/>
            <w:vAlign w:val="center"/>
            <w:hideMark/>
          </w:tcPr>
          <w:p w14:paraId="70181D61" w14:textId="069FA65D"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32</w:t>
            </w:r>
          </w:p>
        </w:tc>
        <w:tc>
          <w:tcPr>
            <w:tcW w:w="1348" w:type="dxa"/>
            <w:tcBorders>
              <w:top w:val="nil"/>
              <w:left w:val="nil"/>
              <w:bottom w:val="single" w:sz="4" w:space="0" w:color="auto"/>
              <w:right w:val="single" w:sz="4" w:space="0" w:color="auto"/>
            </w:tcBorders>
            <w:shd w:val="clear" w:color="auto" w:fill="auto"/>
            <w:vAlign w:val="center"/>
          </w:tcPr>
          <w:p w14:paraId="682C1270" w14:textId="35BDEAF8"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7DCC4ACB" w14:textId="51EBF3E0"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tcPr>
          <w:p w14:paraId="215E5478" w14:textId="63F7B2A9"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3ADB49D9" w14:textId="308DF8E1" w:rsidR="00DA3DC4" w:rsidRPr="009F6118" w:rsidRDefault="00DA3DC4" w:rsidP="00DA3DC4">
            <w:pPr>
              <w:jc w:val="center"/>
              <w:rPr>
                <w:rFonts w:ascii="Calibri" w:hAnsi="Calibri" w:cs="Calibri"/>
                <w:b/>
                <w:bCs/>
                <w:sz w:val="20"/>
              </w:rPr>
            </w:pPr>
            <w:r>
              <w:rPr>
                <w:rFonts w:ascii="Calibri" w:hAnsi="Calibri" w:cs="Calibri"/>
                <w:b/>
                <w:bCs/>
                <w:sz w:val="20"/>
              </w:rPr>
              <w:t>0</w:t>
            </w:r>
          </w:p>
        </w:tc>
      </w:tr>
      <w:tr w:rsidR="00DA3DC4" w:rsidRPr="009F6118" w14:paraId="428FF549"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48AFAEC5" w14:textId="585D8FE4" w:rsidR="00DA3DC4" w:rsidRPr="009F6118" w:rsidRDefault="00DA3DC4" w:rsidP="00DA3DC4">
            <w:pPr>
              <w:ind w:firstLineChars="100" w:firstLine="201"/>
              <w:rPr>
                <w:rFonts w:ascii="Calibri" w:hAnsi="Calibri" w:cs="Calibri"/>
                <w:b/>
                <w:bCs/>
                <w:sz w:val="20"/>
              </w:rPr>
            </w:pPr>
            <w:r>
              <w:rPr>
                <w:rFonts w:ascii="Calibri" w:hAnsi="Calibri" w:cs="Calibri"/>
                <w:b/>
                <w:bCs/>
                <w:sz w:val="20"/>
              </w:rPr>
              <w:t>Zásoby celkem</w:t>
            </w:r>
          </w:p>
        </w:tc>
        <w:tc>
          <w:tcPr>
            <w:tcW w:w="696" w:type="dxa"/>
            <w:tcBorders>
              <w:top w:val="nil"/>
              <w:left w:val="nil"/>
              <w:bottom w:val="single" w:sz="4" w:space="0" w:color="auto"/>
              <w:right w:val="single" w:sz="4" w:space="0" w:color="auto"/>
            </w:tcBorders>
            <w:shd w:val="clear" w:color="auto" w:fill="auto"/>
            <w:vAlign w:val="center"/>
            <w:hideMark/>
          </w:tcPr>
          <w:p w14:paraId="16D08898" w14:textId="1B53E75D"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33</w:t>
            </w:r>
          </w:p>
        </w:tc>
        <w:tc>
          <w:tcPr>
            <w:tcW w:w="1348" w:type="dxa"/>
            <w:tcBorders>
              <w:top w:val="nil"/>
              <w:left w:val="nil"/>
              <w:bottom w:val="single" w:sz="4" w:space="0" w:color="auto"/>
              <w:right w:val="single" w:sz="4" w:space="0" w:color="auto"/>
            </w:tcBorders>
            <w:shd w:val="clear" w:color="auto" w:fill="auto"/>
            <w:vAlign w:val="center"/>
          </w:tcPr>
          <w:p w14:paraId="5914FE91" w14:textId="7CDFA08A" w:rsidR="00DA3DC4" w:rsidRPr="009F6118" w:rsidRDefault="00DA3DC4" w:rsidP="00DA3DC4">
            <w:pPr>
              <w:jc w:val="center"/>
              <w:rPr>
                <w:rFonts w:ascii="Calibri" w:hAnsi="Calibri" w:cs="Calibri"/>
                <w:b/>
                <w:bCs/>
                <w:sz w:val="20"/>
              </w:rPr>
            </w:pPr>
            <w:r>
              <w:rPr>
                <w:rFonts w:ascii="Calibri" w:hAnsi="Calibri" w:cs="Calibri"/>
                <w:b/>
                <w:bCs/>
                <w:sz w:val="20"/>
              </w:rPr>
              <w:t>6 467</w:t>
            </w:r>
          </w:p>
        </w:tc>
        <w:tc>
          <w:tcPr>
            <w:tcW w:w="1279" w:type="dxa"/>
            <w:tcBorders>
              <w:top w:val="nil"/>
              <w:left w:val="nil"/>
              <w:bottom w:val="single" w:sz="4" w:space="0" w:color="auto"/>
              <w:right w:val="single" w:sz="4" w:space="0" w:color="auto"/>
            </w:tcBorders>
            <w:shd w:val="clear" w:color="auto" w:fill="auto"/>
            <w:vAlign w:val="center"/>
          </w:tcPr>
          <w:p w14:paraId="1576E83B" w14:textId="2A1ED275" w:rsidR="00DA3DC4" w:rsidRPr="009F6118" w:rsidRDefault="00DA3DC4" w:rsidP="00DA3DC4">
            <w:pPr>
              <w:jc w:val="center"/>
              <w:rPr>
                <w:rFonts w:ascii="Calibri" w:hAnsi="Calibri" w:cs="Calibri"/>
                <w:b/>
                <w:bCs/>
                <w:sz w:val="20"/>
              </w:rPr>
            </w:pPr>
            <w:r>
              <w:rPr>
                <w:rFonts w:ascii="Calibri" w:hAnsi="Calibri" w:cs="Calibri"/>
                <w:b/>
                <w:bCs/>
                <w:sz w:val="20"/>
              </w:rPr>
              <w:t>7 653</w:t>
            </w:r>
          </w:p>
        </w:tc>
        <w:tc>
          <w:tcPr>
            <w:tcW w:w="1192" w:type="dxa"/>
            <w:tcBorders>
              <w:top w:val="nil"/>
              <w:left w:val="nil"/>
              <w:bottom w:val="single" w:sz="4" w:space="0" w:color="auto"/>
              <w:right w:val="single" w:sz="4" w:space="0" w:color="auto"/>
            </w:tcBorders>
            <w:shd w:val="clear" w:color="auto" w:fill="auto"/>
            <w:vAlign w:val="center"/>
          </w:tcPr>
          <w:p w14:paraId="0DB7D3F6" w14:textId="7B7CA3F3" w:rsidR="00DA3DC4" w:rsidRPr="009F6118" w:rsidRDefault="00DA3DC4" w:rsidP="00DA3DC4">
            <w:pPr>
              <w:jc w:val="center"/>
              <w:rPr>
                <w:rFonts w:ascii="Calibri" w:hAnsi="Calibri" w:cs="Calibri"/>
                <w:b/>
                <w:bCs/>
                <w:sz w:val="20"/>
              </w:rPr>
            </w:pPr>
            <w:r>
              <w:rPr>
                <w:rFonts w:ascii="Calibri" w:hAnsi="Calibri" w:cs="Calibri"/>
                <w:b/>
                <w:bCs/>
                <w:sz w:val="20"/>
              </w:rPr>
              <w:t>1 186</w:t>
            </w:r>
          </w:p>
        </w:tc>
        <w:tc>
          <w:tcPr>
            <w:tcW w:w="1279" w:type="dxa"/>
            <w:tcBorders>
              <w:top w:val="nil"/>
              <w:left w:val="nil"/>
              <w:bottom w:val="single" w:sz="4" w:space="0" w:color="auto"/>
              <w:right w:val="single" w:sz="4" w:space="0" w:color="auto"/>
            </w:tcBorders>
            <w:shd w:val="clear" w:color="auto" w:fill="auto"/>
            <w:vAlign w:val="center"/>
          </w:tcPr>
          <w:p w14:paraId="604B4481" w14:textId="77AA8C1F" w:rsidR="00DA3DC4" w:rsidRPr="009F6118" w:rsidRDefault="00DA3DC4" w:rsidP="00DA3DC4">
            <w:pPr>
              <w:jc w:val="center"/>
              <w:rPr>
                <w:rFonts w:ascii="Calibri" w:hAnsi="Calibri" w:cs="Calibri"/>
                <w:b/>
                <w:bCs/>
                <w:sz w:val="20"/>
              </w:rPr>
            </w:pPr>
            <w:r>
              <w:rPr>
                <w:rFonts w:ascii="Calibri" w:hAnsi="Calibri" w:cs="Calibri"/>
                <w:b/>
                <w:bCs/>
                <w:sz w:val="20"/>
              </w:rPr>
              <w:t>-1 186</w:t>
            </w:r>
          </w:p>
        </w:tc>
      </w:tr>
      <w:tr w:rsidR="00DA3DC4" w:rsidRPr="009F6118" w14:paraId="1BE2D71B"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7C1C4FE" w14:textId="616C026C" w:rsidR="00DA3DC4" w:rsidRPr="009F6118" w:rsidRDefault="00DA3DC4" w:rsidP="00DA3DC4">
            <w:pPr>
              <w:ind w:firstLineChars="100" w:firstLine="200"/>
              <w:rPr>
                <w:rFonts w:ascii="Calibri" w:hAnsi="Calibri" w:cs="Calibri"/>
                <w:sz w:val="20"/>
              </w:rPr>
            </w:pPr>
            <w:r>
              <w:rPr>
                <w:rFonts w:ascii="Calibri" w:hAnsi="Calibri" w:cs="Calibri"/>
                <w:sz w:val="20"/>
              </w:rPr>
              <w:t xml:space="preserve">     Materiál na skladě a na cestě</w:t>
            </w:r>
          </w:p>
        </w:tc>
        <w:tc>
          <w:tcPr>
            <w:tcW w:w="696" w:type="dxa"/>
            <w:tcBorders>
              <w:top w:val="nil"/>
              <w:left w:val="nil"/>
              <w:bottom w:val="single" w:sz="4" w:space="0" w:color="auto"/>
              <w:right w:val="single" w:sz="4" w:space="0" w:color="auto"/>
            </w:tcBorders>
            <w:shd w:val="clear" w:color="auto" w:fill="auto"/>
            <w:vAlign w:val="center"/>
            <w:hideMark/>
          </w:tcPr>
          <w:p w14:paraId="4FAF0516" w14:textId="0249E741" w:rsidR="00DA3DC4" w:rsidRPr="009F6118" w:rsidRDefault="00DA3DC4" w:rsidP="00DA3DC4">
            <w:pPr>
              <w:ind w:firstLineChars="100" w:firstLine="200"/>
              <w:jc w:val="right"/>
              <w:rPr>
                <w:rFonts w:ascii="Calibri" w:hAnsi="Calibri" w:cs="Calibri"/>
                <w:sz w:val="20"/>
              </w:rPr>
            </w:pPr>
            <w:r>
              <w:rPr>
                <w:rFonts w:ascii="Calibri" w:hAnsi="Calibri" w:cs="Calibri"/>
                <w:sz w:val="20"/>
              </w:rPr>
              <w:t>34</w:t>
            </w:r>
          </w:p>
        </w:tc>
        <w:tc>
          <w:tcPr>
            <w:tcW w:w="1348" w:type="dxa"/>
            <w:tcBorders>
              <w:top w:val="nil"/>
              <w:left w:val="nil"/>
              <w:bottom w:val="single" w:sz="4" w:space="0" w:color="auto"/>
              <w:right w:val="single" w:sz="4" w:space="0" w:color="auto"/>
            </w:tcBorders>
            <w:shd w:val="clear" w:color="auto" w:fill="auto"/>
            <w:vAlign w:val="center"/>
          </w:tcPr>
          <w:p w14:paraId="0862FB68" w14:textId="68394A7B" w:rsidR="00DA3DC4" w:rsidRPr="009F6118" w:rsidRDefault="00DA3DC4" w:rsidP="00DA3DC4">
            <w:pPr>
              <w:jc w:val="center"/>
              <w:rPr>
                <w:rFonts w:ascii="Calibri" w:hAnsi="Calibri" w:cs="Calibri"/>
                <w:sz w:val="20"/>
              </w:rPr>
            </w:pPr>
            <w:r>
              <w:rPr>
                <w:rFonts w:ascii="Calibri" w:hAnsi="Calibri" w:cs="Calibri"/>
                <w:sz w:val="20"/>
              </w:rPr>
              <w:t>1 254</w:t>
            </w:r>
          </w:p>
        </w:tc>
        <w:tc>
          <w:tcPr>
            <w:tcW w:w="1279" w:type="dxa"/>
            <w:tcBorders>
              <w:top w:val="nil"/>
              <w:left w:val="nil"/>
              <w:bottom w:val="single" w:sz="4" w:space="0" w:color="auto"/>
              <w:right w:val="single" w:sz="4" w:space="0" w:color="auto"/>
            </w:tcBorders>
            <w:shd w:val="clear" w:color="auto" w:fill="auto"/>
            <w:vAlign w:val="center"/>
          </w:tcPr>
          <w:p w14:paraId="58537329" w14:textId="78EB2E6B" w:rsidR="00DA3DC4" w:rsidRPr="009F6118" w:rsidRDefault="00DA3DC4" w:rsidP="00DA3DC4">
            <w:pPr>
              <w:jc w:val="center"/>
              <w:rPr>
                <w:rFonts w:ascii="Calibri" w:hAnsi="Calibri" w:cs="Calibri"/>
                <w:sz w:val="20"/>
              </w:rPr>
            </w:pPr>
            <w:r>
              <w:rPr>
                <w:rFonts w:ascii="Calibri" w:hAnsi="Calibri" w:cs="Calibri"/>
                <w:sz w:val="20"/>
              </w:rPr>
              <w:t>1 529</w:t>
            </w:r>
          </w:p>
        </w:tc>
        <w:tc>
          <w:tcPr>
            <w:tcW w:w="1192" w:type="dxa"/>
            <w:tcBorders>
              <w:top w:val="nil"/>
              <w:left w:val="nil"/>
              <w:bottom w:val="single" w:sz="4" w:space="0" w:color="auto"/>
              <w:right w:val="single" w:sz="4" w:space="0" w:color="auto"/>
            </w:tcBorders>
            <w:shd w:val="clear" w:color="auto" w:fill="auto"/>
            <w:vAlign w:val="center"/>
          </w:tcPr>
          <w:p w14:paraId="1475D672" w14:textId="7160B8A0" w:rsidR="00DA3DC4" w:rsidRPr="009F6118" w:rsidRDefault="00DA3DC4" w:rsidP="00DA3DC4">
            <w:pPr>
              <w:jc w:val="center"/>
              <w:rPr>
                <w:rFonts w:ascii="Calibri" w:hAnsi="Calibri" w:cs="Calibri"/>
                <w:sz w:val="20"/>
              </w:rPr>
            </w:pPr>
            <w:r>
              <w:rPr>
                <w:rFonts w:ascii="Calibri" w:hAnsi="Calibri" w:cs="Calibri"/>
                <w:sz w:val="20"/>
              </w:rPr>
              <w:t>275</w:t>
            </w:r>
          </w:p>
        </w:tc>
        <w:tc>
          <w:tcPr>
            <w:tcW w:w="1279" w:type="dxa"/>
            <w:tcBorders>
              <w:top w:val="nil"/>
              <w:left w:val="nil"/>
              <w:bottom w:val="single" w:sz="4" w:space="0" w:color="auto"/>
              <w:right w:val="single" w:sz="4" w:space="0" w:color="auto"/>
            </w:tcBorders>
            <w:shd w:val="clear" w:color="auto" w:fill="auto"/>
            <w:vAlign w:val="center"/>
          </w:tcPr>
          <w:p w14:paraId="07B09222" w14:textId="2697D8C6" w:rsidR="00DA3DC4" w:rsidRPr="009F6118" w:rsidRDefault="00DA3DC4" w:rsidP="00DA3DC4">
            <w:pPr>
              <w:jc w:val="center"/>
              <w:rPr>
                <w:rFonts w:ascii="Calibri" w:hAnsi="Calibri" w:cs="Calibri"/>
                <w:sz w:val="20"/>
              </w:rPr>
            </w:pPr>
            <w:r>
              <w:rPr>
                <w:rFonts w:ascii="Calibri" w:hAnsi="Calibri" w:cs="Calibri"/>
                <w:sz w:val="20"/>
              </w:rPr>
              <w:t>-275</w:t>
            </w:r>
          </w:p>
        </w:tc>
      </w:tr>
      <w:tr w:rsidR="00DA3DC4" w:rsidRPr="009F6118" w14:paraId="7D929F7C"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862D57D" w14:textId="55A7274B" w:rsidR="00DA3DC4" w:rsidRPr="009F6118" w:rsidRDefault="00DA3DC4" w:rsidP="00DA3DC4">
            <w:pPr>
              <w:ind w:firstLineChars="100" w:firstLine="200"/>
              <w:rPr>
                <w:rFonts w:ascii="Calibri" w:hAnsi="Calibri" w:cs="Calibri"/>
                <w:sz w:val="20"/>
              </w:rPr>
            </w:pPr>
            <w:r>
              <w:rPr>
                <w:rFonts w:ascii="Calibri" w:hAnsi="Calibri" w:cs="Calibri"/>
                <w:sz w:val="20"/>
              </w:rPr>
              <w:t xml:space="preserve">     Nedokončená výroba a polotovary </w:t>
            </w:r>
            <w:proofErr w:type="spellStart"/>
            <w:r>
              <w:rPr>
                <w:rFonts w:ascii="Calibri" w:hAnsi="Calibri" w:cs="Calibri"/>
                <w:sz w:val="20"/>
              </w:rPr>
              <w:t>vl</w:t>
            </w:r>
            <w:proofErr w:type="spellEnd"/>
            <w:r>
              <w:rPr>
                <w:rFonts w:ascii="Calibri" w:hAnsi="Calibri" w:cs="Calibri"/>
                <w:sz w:val="20"/>
              </w:rPr>
              <w:t>. výroby</w:t>
            </w:r>
          </w:p>
        </w:tc>
        <w:tc>
          <w:tcPr>
            <w:tcW w:w="696" w:type="dxa"/>
            <w:tcBorders>
              <w:top w:val="nil"/>
              <w:left w:val="nil"/>
              <w:bottom w:val="single" w:sz="4" w:space="0" w:color="auto"/>
              <w:right w:val="single" w:sz="4" w:space="0" w:color="auto"/>
            </w:tcBorders>
            <w:shd w:val="clear" w:color="auto" w:fill="auto"/>
            <w:vAlign w:val="center"/>
            <w:hideMark/>
          </w:tcPr>
          <w:p w14:paraId="32A4FC78" w14:textId="49BB7B36" w:rsidR="00DA3DC4" w:rsidRPr="009F6118" w:rsidRDefault="00DA3DC4" w:rsidP="00DA3DC4">
            <w:pPr>
              <w:ind w:firstLineChars="100" w:firstLine="200"/>
              <w:jc w:val="right"/>
              <w:rPr>
                <w:rFonts w:ascii="Calibri" w:hAnsi="Calibri" w:cs="Calibri"/>
                <w:sz w:val="20"/>
              </w:rPr>
            </w:pPr>
            <w:r>
              <w:rPr>
                <w:rFonts w:ascii="Calibri" w:hAnsi="Calibri" w:cs="Calibri"/>
                <w:sz w:val="20"/>
              </w:rPr>
              <w:t>35</w:t>
            </w:r>
          </w:p>
        </w:tc>
        <w:tc>
          <w:tcPr>
            <w:tcW w:w="1348" w:type="dxa"/>
            <w:tcBorders>
              <w:top w:val="nil"/>
              <w:left w:val="nil"/>
              <w:bottom w:val="single" w:sz="4" w:space="0" w:color="auto"/>
              <w:right w:val="single" w:sz="4" w:space="0" w:color="auto"/>
            </w:tcBorders>
            <w:shd w:val="clear" w:color="auto" w:fill="auto"/>
            <w:vAlign w:val="center"/>
          </w:tcPr>
          <w:p w14:paraId="7E765C2F" w14:textId="3872AE18"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1DBB7A0D" w14:textId="228DA2A4"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3C460BAE" w14:textId="2EA531D7"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663AEC93" w14:textId="1275CACB"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44F7306D"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CFD6150" w14:textId="0A89FE4C" w:rsidR="00DA3DC4" w:rsidRPr="009F6118" w:rsidRDefault="00DA3DC4" w:rsidP="00DA3DC4">
            <w:pPr>
              <w:ind w:firstLineChars="100" w:firstLine="200"/>
              <w:rPr>
                <w:rFonts w:ascii="Calibri" w:hAnsi="Calibri" w:cs="Calibri"/>
                <w:sz w:val="20"/>
              </w:rPr>
            </w:pPr>
            <w:r>
              <w:rPr>
                <w:rFonts w:ascii="Calibri" w:hAnsi="Calibri" w:cs="Calibri"/>
                <w:sz w:val="20"/>
              </w:rPr>
              <w:t xml:space="preserve">     Výrobky</w:t>
            </w:r>
          </w:p>
        </w:tc>
        <w:tc>
          <w:tcPr>
            <w:tcW w:w="696" w:type="dxa"/>
            <w:tcBorders>
              <w:top w:val="nil"/>
              <w:left w:val="nil"/>
              <w:bottom w:val="single" w:sz="4" w:space="0" w:color="auto"/>
              <w:right w:val="single" w:sz="4" w:space="0" w:color="auto"/>
            </w:tcBorders>
            <w:shd w:val="clear" w:color="auto" w:fill="auto"/>
            <w:vAlign w:val="center"/>
            <w:hideMark/>
          </w:tcPr>
          <w:p w14:paraId="1F8B3147" w14:textId="2F806202" w:rsidR="00DA3DC4" w:rsidRPr="009F6118" w:rsidRDefault="00DA3DC4" w:rsidP="00DA3DC4">
            <w:pPr>
              <w:ind w:firstLineChars="100" w:firstLine="200"/>
              <w:jc w:val="right"/>
              <w:rPr>
                <w:rFonts w:ascii="Calibri" w:hAnsi="Calibri" w:cs="Calibri"/>
                <w:sz w:val="20"/>
              </w:rPr>
            </w:pPr>
            <w:r>
              <w:rPr>
                <w:rFonts w:ascii="Calibri" w:hAnsi="Calibri" w:cs="Calibri"/>
                <w:sz w:val="20"/>
              </w:rPr>
              <w:t>36</w:t>
            </w:r>
          </w:p>
        </w:tc>
        <w:tc>
          <w:tcPr>
            <w:tcW w:w="1348" w:type="dxa"/>
            <w:tcBorders>
              <w:top w:val="nil"/>
              <w:left w:val="nil"/>
              <w:bottom w:val="single" w:sz="4" w:space="0" w:color="auto"/>
              <w:right w:val="single" w:sz="4" w:space="0" w:color="auto"/>
            </w:tcBorders>
            <w:shd w:val="clear" w:color="auto" w:fill="auto"/>
            <w:vAlign w:val="center"/>
          </w:tcPr>
          <w:p w14:paraId="39EE23F8" w14:textId="6B3CC55C"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7FE6BD41" w14:textId="156C4413"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51F7507C" w14:textId="757C44DF"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17D79837" w14:textId="3B6B1327"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043380DB"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A099326" w14:textId="15C1D168" w:rsidR="00DA3DC4" w:rsidRPr="009F6118" w:rsidRDefault="00DA3DC4" w:rsidP="00DA3DC4">
            <w:pPr>
              <w:ind w:firstLineChars="100" w:firstLine="200"/>
              <w:rPr>
                <w:rFonts w:ascii="Calibri" w:hAnsi="Calibri" w:cs="Calibri"/>
                <w:sz w:val="20"/>
              </w:rPr>
            </w:pPr>
            <w:r>
              <w:rPr>
                <w:rFonts w:ascii="Calibri" w:hAnsi="Calibri" w:cs="Calibri"/>
                <w:sz w:val="20"/>
              </w:rPr>
              <w:t xml:space="preserve">     Zvířata</w:t>
            </w:r>
          </w:p>
        </w:tc>
        <w:tc>
          <w:tcPr>
            <w:tcW w:w="696" w:type="dxa"/>
            <w:tcBorders>
              <w:top w:val="nil"/>
              <w:left w:val="nil"/>
              <w:bottom w:val="single" w:sz="4" w:space="0" w:color="auto"/>
              <w:right w:val="single" w:sz="4" w:space="0" w:color="auto"/>
            </w:tcBorders>
            <w:shd w:val="clear" w:color="auto" w:fill="auto"/>
            <w:vAlign w:val="center"/>
            <w:hideMark/>
          </w:tcPr>
          <w:p w14:paraId="3C5EF292" w14:textId="42291999" w:rsidR="00DA3DC4" w:rsidRPr="009F6118" w:rsidRDefault="00DA3DC4" w:rsidP="00DA3DC4">
            <w:pPr>
              <w:ind w:firstLineChars="100" w:firstLine="200"/>
              <w:jc w:val="right"/>
              <w:rPr>
                <w:rFonts w:ascii="Calibri" w:hAnsi="Calibri" w:cs="Calibri"/>
                <w:sz w:val="20"/>
              </w:rPr>
            </w:pPr>
            <w:r>
              <w:rPr>
                <w:rFonts w:ascii="Calibri" w:hAnsi="Calibri" w:cs="Calibri"/>
                <w:sz w:val="20"/>
              </w:rPr>
              <w:t>37</w:t>
            </w:r>
          </w:p>
        </w:tc>
        <w:tc>
          <w:tcPr>
            <w:tcW w:w="1348" w:type="dxa"/>
            <w:tcBorders>
              <w:top w:val="nil"/>
              <w:left w:val="nil"/>
              <w:bottom w:val="single" w:sz="4" w:space="0" w:color="auto"/>
              <w:right w:val="single" w:sz="4" w:space="0" w:color="auto"/>
            </w:tcBorders>
            <w:shd w:val="clear" w:color="auto" w:fill="auto"/>
            <w:vAlign w:val="center"/>
          </w:tcPr>
          <w:p w14:paraId="218C95BF" w14:textId="3DC7D9B9"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29597789" w14:textId="36F87190"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684B909E" w14:textId="7429759B"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35F7F309" w14:textId="7591A268"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025AA0C9"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46E30A34" w14:textId="6448EC6E" w:rsidR="00DA3DC4" w:rsidRPr="009F6118" w:rsidRDefault="00DA3DC4" w:rsidP="00DA3DC4">
            <w:pPr>
              <w:ind w:firstLineChars="100" w:firstLine="200"/>
              <w:rPr>
                <w:rFonts w:ascii="Calibri" w:hAnsi="Calibri" w:cs="Calibri"/>
                <w:sz w:val="20"/>
              </w:rPr>
            </w:pPr>
            <w:r>
              <w:rPr>
                <w:rFonts w:ascii="Calibri" w:hAnsi="Calibri" w:cs="Calibri"/>
                <w:sz w:val="20"/>
              </w:rPr>
              <w:t xml:space="preserve">     Zboží na skladě a na cestě</w:t>
            </w:r>
          </w:p>
        </w:tc>
        <w:tc>
          <w:tcPr>
            <w:tcW w:w="696" w:type="dxa"/>
            <w:tcBorders>
              <w:top w:val="nil"/>
              <w:left w:val="nil"/>
              <w:bottom w:val="single" w:sz="4" w:space="0" w:color="auto"/>
              <w:right w:val="single" w:sz="4" w:space="0" w:color="auto"/>
            </w:tcBorders>
            <w:shd w:val="clear" w:color="auto" w:fill="auto"/>
            <w:vAlign w:val="center"/>
            <w:hideMark/>
          </w:tcPr>
          <w:p w14:paraId="0F0B5305" w14:textId="7A6F8ECB" w:rsidR="00DA3DC4" w:rsidRPr="009F6118" w:rsidRDefault="00DA3DC4" w:rsidP="00DA3DC4">
            <w:pPr>
              <w:ind w:firstLineChars="100" w:firstLine="200"/>
              <w:jc w:val="right"/>
              <w:rPr>
                <w:rFonts w:ascii="Calibri" w:hAnsi="Calibri" w:cs="Calibri"/>
                <w:sz w:val="20"/>
              </w:rPr>
            </w:pPr>
            <w:r>
              <w:rPr>
                <w:rFonts w:ascii="Calibri" w:hAnsi="Calibri" w:cs="Calibri"/>
                <w:sz w:val="20"/>
              </w:rPr>
              <w:t>38</w:t>
            </w:r>
          </w:p>
        </w:tc>
        <w:tc>
          <w:tcPr>
            <w:tcW w:w="1348" w:type="dxa"/>
            <w:tcBorders>
              <w:top w:val="nil"/>
              <w:left w:val="nil"/>
              <w:bottom w:val="single" w:sz="4" w:space="0" w:color="auto"/>
              <w:right w:val="single" w:sz="4" w:space="0" w:color="auto"/>
            </w:tcBorders>
            <w:shd w:val="clear" w:color="auto" w:fill="auto"/>
            <w:vAlign w:val="center"/>
          </w:tcPr>
          <w:p w14:paraId="407CB065" w14:textId="24C5EDB8" w:rsidR="00DA3DC4" w:rsidRPr="009F6118" w:rsidRDefault="00DA3DC4" w:rsidP="00DA3DC4">
            <w:pPr>
              <w:jc w:val="center"/>
              <w:rPr>
                <w:rFonts w:ascii="Calibri" w:hAnsi="Calibri" w:cs="Calibri"/>
                <w:sz w:val="20"/>
              </w:rPr>
            </w:pPr>
            <w:r>
              <w:rPr>
                <w:rFonts w:ascii="Calibri" w:hAnsi="Calibri" w:cs="Calibri"/>
                <w:sz w:val="20"/>
              </w:rPr>
              <w:t>5 213</w:t>
            </w:r>
          </w:p>
        </w:tc>
        <w:tc>
          <w:tcPr>
            <w:tcW w:w="1279" w:type="dxa"/>
            <w:tcBorders>
              <w:top w:val="nil"/>
              <w:left w:val="nil"/>
              <w:bottom w:val="single" w:sz="4" w:space="0" w:color="auto"/>
              <w:right w:val="single" w:sz="4" w:space="0" w:color="auto"/>
            </w:tcBorders>
            <w:shd w:val="clear" w:color="auto" w:fill="auto"/>
            <w:vAlign w:val="center"/>
          </w:tcPr>
          <w:p w14:paraId="0A87FAC5" w14:textId="583D7BF1" w:rsidR="00DA3DC4" w:rsidRPr="009F6118" w:rsidRDefault="00DA3DC4" w:rsidP="00DA3DC4">
            <w:pPr>
              <w:jc w:val="center"/>
              <w:rPr>
                <w:rFonts w:ascii="Calibri" w:hAnsi="Calibri" w:cs="Calibri"/>
                <w:sz w:val="20"/>
              </w:rPr>
            </w:pPr>
            <w:r>
              <w:rPr>
                <w:rFonts w:ascii="Calibri" w:hAnsi="Calibri" w:cs="Calibri"/>
                <w:sz w:val="20"/>
              </w:rPr>
              <w:t>6 124</w:t>
            </w:r>
          </w:p>
        </w:tc>
        <w:tc>
          <w:tcPr>
            <w:tcW w:w="1192" w:type="dxa"/>
            <w:tcBorders>
              <w:top w:val="nil"/>
              <w:left w:val="nil"/>
              <w:bottom w:val="single" w:sz="4" w:space="0" w:color="auto"/>
              <w:right w:val="single" w:sz="4" w:space="0" w:color="auto"/>
            </w:tcBorders>
            <w:shd w:val="clear" w:color="auto" w:fill="auto"/>
            <w:vAlign w:val="center"/>
          </w:tcPr>
          <w:p w14:paraId="1DAC1682" w14:textId="49C8AD0F" w:rsidR="00DA3DC4" w:rsidRPr="009F6118" w:rsidRDefault="00DA3DC4" w:rsidP="00DA3DC4">
            <w:pPr>
              <w:jc w:val="center"/>
              <w:rPr>
                <w:rFonts w:ascii="Calibri" w:hAnsi="Calibri" w:cs="Calibri"/>
                <w:sz w:val="20"/>
              </w:rPr>
            </w:pPr>
            <w:r>
              <w:rPr>
                <w:rFonts w:ascii="Calibri" w:hAnsi="Calibri" w:cs="Calibri"/>
                <w:sz w:val="20"/>
              </w:rPr>
              <w:t>911</w:t>
            </w:r>
          </w:p>
        </w:tc>
        <w:tc>
          <w:tcPr>
            <w:tcW w:w="1279" w:type="dxa"/>
            <w:tcBorders>
              <w:top w:val="nil"/>
              <w:left w:val="nil"/>
              <w:bottom w:val="single" w:sz="4" w:space="0" w:color="auto"/>
              <w:right w:val="single" w:sz="4" w:space="0" w:color="auto"/>
            </w:tcBorders>
            <w:shd w:val="clear" w:color="auto" w:fill="auto"/>
            <w:vAlign w:val="center"/>
          </w:tcPr>
          <w:p w14:paraId="6DE842E1" w14:textId="32A3F07E" w:rsidR="00DA3DC4" w:rsidRPr="009F6118" w:rsidRDefault="00DA3DC4" w:rsidP="00DA3DC4">
            <w:pPr>
              <w:jc w:val="center"/>
              <w:rPr>
                <w:rFonts w:ascii="Calibri" w:hAnsi="Calibri" w:cs="Calibri"/>
                <w:sz w:val="20"/>
              </w:rPr>
            </w:pPr>
            <w:r>
              <w:rPr>
                <w:rFonts w:ascii="Calibri" w:hAnsi="Calibri" w:cs="Calibri"/>
                <w:sz w:val="20"/>
              </w:rPr>
              <w:t>-911</w:t>
            </w:r>
          </w:p>
        </w:tc>
      </w:tr>
      <w:tr w:rsidR="00DA3DC4" w:rsidRPr="009F6118" w14:paraId="5DD5FC1D"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9D6F9FC" w14:textId="030A7D9B" w:rsidR="00DA3DC4" w:rsidRPr="009F6118" w:rsidRDefault="00DA3DC4" w:rsidP="00DA3DC4">
            <w:pPr>
              <w:ind w:firstLineChars="100" w:firstLine="200"/>
              <w:rPr>
                <w:rFonts w:ascii="Calibri" w:hAnsi="Calibri" w:cs="Calibri"/>
                <w:sz w:val="20"/>
              </w:rPr>
            </w:pPr>
            <w:r>
              <w:rPr>
                <w:rFonts w:ascii="Calibri" w:hAnsi="Calibri" w:cs="Calibri"/>
                <w:sz w:val="20"/>
              </w:rPr>
              <w:t xml:space="preserve">     Poskytnuté zálohy na zásoby</w:t>
            </w:r>
          </w:p>
        </w:tc>
        <w:tc>
          <w:tcPr>
            <w:tcW w:w="696" w:type="dxa"/>
            <w:tcBorders>
              <w:top w:val="nil"/>
              <w:left w:val="nil"/>
              <w:bottom w:val="single" w:sz="4" w:space="0" w:color="auto"/>
              <w:right w:val="single" w:sz="4" w:space="0" w:color="auto"/>
            </w:tcBorders>
            <w:shd w:val="clear" w:color="auto" w:fill="auto"/>
            <w:vAlign w:val="center"/>
            <w:hideMark/>
          </w:tcPr>
          <w:p w14:paraId="774136E0" w14:textId="2DD4B242" w:rsidR="00DA3DC4" w:rsidRPr="009F6118" w:rsidRDefault="00DA3DC4" w:rsidP="00DA3DC4">
            <w:pPr>
              <w:ind w:firstLineChars="100" w:firstLine="200"/>
              <w:jc w:val="right"/>
              <w:rPr>
                <w:rFonts w:ascii="Calibri" w:hAnsi="Calibri" w:cs="Calibri"/>
                <w:sz w:val="20"/>
              </w:rPr>
            </w:pPr>
            <w:r>
              <w:rPr>
                <w:rFonts w:ascii="Calibri" w:hAnsi="Calibri" w:cs="Calibri"/>
                <w:sz w:val="20"/>
              </w:rPr>
              <w:t>39</w:t>
            </w:r>
          </w:p>
        </w:tc>
        <w:tc>
          <w:tcPr>
            <w:tcW w:w="1348" w:type="dxa"/>
            <w:tcBorders>
              <w:top w:val="nil"/>
              <w:left w:val="nil"/>
              <w:bottom w:val="single" w:sz="4" w:space="0" w:color="auto"/>
              <w:right w:val="single" w:sz="4" w:space="0" w:color="auto"/>
            </w:tcBorders>
            <w:shd w:val="clear" w:color="auto" w:fill="auto"/>
            <w:vAlign w:val="center"/>
          </w:tcPr>
          <w:p w14:paraId="1BE329A9" w14:textId="53C76CC3"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74C1FCA7" w14:textId="24A44610"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51067EB7" w14:textId="4D20A9C1"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013809A0" w14:textId="791D3810"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11E03755"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535DF31" w14:textId="289FCD65" w:rsidR="00DA3DC4" w:rsidRPr="009F6118" w:rsidRDefault="00DA3DC4" w:rsidP="00DA3DC4">
            <w:pPr>
              <w:ind w:firstLineChars="100" w:firstLine="201"/>
              <w:rPr>
                <w:rFonts w:ascii="Calibri" w:hAnsi="Calibri" w:cs="Calibri"/>
                <w:b/>
                <w:bCs/>
                <w:sz w:val="20"/>
              </w:rPr>
            </w:pPr>
            <w:r>
              <w:rPr>
                <w:rFonts w:ascii="Calibri" w:hAnsi="Calibri" w:cs="Calibri"/>
                <w:b/>
                <w:bCs/>
                <w:sz w:val="20"/>
              </w:rPr>
              <w:t>Krátkodobé závazky celkem</w:t>
            </w:r>
          </w:p>
        </w:tc>
        <w:tc>
          <w:tcPr>
            <w:tcW w:w="696" w:type="dxa"/>
            <w:tcBorders>
              <w:top w:val="nil"/>
              <w:left w:val="nil"/>
              <w:bottom w:val="single" w:sz="4" w:space="0" w:color="auto"/>
              <w:right w:val="single" w:sz="4" w:space="0" w:color="auto"/>
            </w:tcBorders>
            <w:shd w:val="clear" w:color="auto" w:fill="auto"/>
            <w:vAlign w:val="center"/>
            <w:hideMark/>
          </w:tcPr>
          <w:p w14:paraId="2EC04D5E" w14:textId="6C290F3C"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40</w:t>
            </w:r>
          </w:p>
        </w:tc>
        <w:tc>
          <w:tcPr>
            <w:tcW w:w="1348" w:type="dxa"/>
            <w:tcBorders>
              <w:top w:val="nil"/>
              <w:left w:val="nil"/>
              <w:bottom w:val="single" w:sz="4" w:space="0" w:color="auto"/>
              <w:right w:val="single" w:sz="4" w:space="0" w:color="auto"/>
            </w:tcBorders>
            <w:shd w:val="clear" w:color="auto" w:fill="auto"/>
            <w:vAlign w:val="center"/>
          </w:tcPr>
          <w:p w14:paraId="2264DEA6" w14:textId="7E3A5F9D" w:rsidR="00DA3DC4" w:rsidRPr="009F6118" w:rsidRDefault="00DA3DC4" w:rsidP="00DA3DC4">
            <w:pPr>
              <w:jc w:val="center"/>
              <w:rPr>
                <w:rFonts w:ascii="Calibri" w:hAnsi="Calibri" w:cs="Calibri"/>
                <w:b/>
                <w:bCs/>
                <w:sz w:val="20"/>
              </w:rPr>
            </w:pPr>
            <w:r>
              <w:rPr>
                <w:rFonts w:ascii="Calibri" w:hAnsi="Calibri" w:cs="Calibri"/>
                <w:b/>
                <w:bCs/>
                <w:sz w:val="20"/>
              </w:rPr>
              <w:t>114 810</w:t>
            </w:r>
          </w:p>
        </w:tc>
        <w:tc>
          <w:tcPr>
            <w:tcW w:w="1279" w:type="dxa"/>
            <w:tcBorders>
              <w:top w:val="nil"/>
              <w:left w:val="nil"/>
              <w:bottom w:val="single" w:sz="4" w:space="0" w:color="auto"/>
              <w:right w:val="single" w:sz="4" w:space="0" w:color="auto"/>
            </w:tcBorders>
            <w:shd w:val="clear" w:color="auto" w:fill="auto"/>
            <w:vAlign w:val="center"/>
          </w:tcPr>
          <w:p w14:paraId="12BE556F" w14:textId="2072FCC1" w:rsidR="00DA3DC4" w:rsidRPr="009F6118" w:rsidRDefault="00DA3DC4" w:rsidP="00DA3DC4">
            <w:pPr>
              <w:jc w:val="center"/>
              <w:rPr>
                <w:rFonts w:ascii="Calibri" w:hAnsi="Calibri" w:cs="Calibri"/>
                <w:b/>
                <w:bCs/>
                <w:sz w:val="20"/>
              </w:rPr>
            </w:pPr>
            <w:r>
              <w:rPr>
                <w:rFonts w:ascii="Calibri" w:hAnsi="Calibri" w:cs="Calibri"/>
                <w:b/>
                <w:bCs/>
                <w:sz w:val="20"/>
              </w:rPr>
              <w:t>133 927</w:t>
            </w:r>
          </w:p>
        </w:tc>
        <w:tc>
          <w:tcPr>
            <w:tcW w:w="1192" w:type="dxa"/>
            <w:tcBorders>
              <w:top w:val="nil"/>
              <w:left w:val="nil"/>
              <w:bottom w:val="single" w:sz="4" w:space="0" w:color="auto"/>
              <w:right w:val="single" w:sz="4" w:space="0" w:color="auto"/>
            </w:tcBorders>
            <w:shd w:val="clear" w:color="auto" w:fill="auto"/>
            <w:vAlign w:val="center"/>
          </w:tcPr>
          <w:p w14:paraId="2AE02F9C" w14:textId="76572F2F" w:rsidR="00DA3DC4" w:rsidRPr="009F6118" w:rsidRDefault="00DA3DC4" w:rsidP="00DA3DC4">
            <w:pPr>
              <w:jc w:val="center"/>
              <w:rPr>
                <w:rFonts w:ascii="Calibri" w:hAnsi="Calibri" w:cs="Calibri"/>
                <w:b/>
                <w:bCs/>
                <w:sz w:val="20"/>
              </w:rPr>
            </w:pPr>
            <w:r>
              <w:rPr>
                <w:rFonts w:ascii="Calibri" w:hAnsi="Calibri" w:cs="Calibri"/>
                <w:b/>
                <w:bCs/>
                <w:sz w:val="20"/>
              </w:rPr>
              <w:t>19 117</w:t>
            </w:r>
          </w:p>
        </w:tc>
        <w:tc>
          <w:tcPr>
            <w:tcW w:w="1279" w:type="dxa"/>
            <w:tcBorders>
              <w:top w:val="nil"/>
              <w:left w:val="nil"/>
              <w:bottom w:val="single" w:sz="4" w:space="0" w:color="auto"/>
              <w:right w:val="single" w:sz="4" w:space="0" w:color="auto"/>
            </w:tcBorders>
            <w:shd w:val="clear" w:color="auto" w:fill="auto"/>
            <w:vAlign w:val="center"/>
          </w:tcPr>
          <w:p w14:paraId="758F348F" w14:textId="09BA0B53" w:rsidR="00DA3DC4" w:rsidRPr="009F6118" w:rsidRDefault="00DA3DC4" w:rsidP="00DA3DC4">
            <w:pPr>
              <w:jc w:val="center"/>
              <w:rPr>
                <w:rFonts w:ascii="Calibri" w:hAnsi="Calibri" w:cs="Calibri"/>
                <w:b/>
                <w:bCs/>
                <w:sz w:val="20"/>
              </w:rPr>
            </w:pPr>
            <w:r>
              <w:rPr>
                <w:rFonts w:ascii="Calibri" w:hAnsi="Calibri" w:cs="Calibri"/>
                <w:b/>
                <w:bCs/>
                <w:sz w:val="20"/>
              </w:rPr>
              <w:t>19 117</w:t>
            </w:r>
          </w:p>
        </w:tc>
      </w:tr>
      <w:tr w:rsidR="00DA3DC4" w:rsidRPr="009F6118" w14:paraId="6059E149"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1B76236" w14:textId="5FB8D706" w:rsidR="00DA3DC4" w:rsidRPr="009F6118" w:rsidRDefault="00DA3DC4" w:rsidP="00DA3DC4">
            <w:pPr>
              <w:ind w:firstLineChars="100" w:firstLine="200"/>
              <w:rPr>
                <w:rFonts w:ascii="Calibri" w:hAnsi="Calibri" w:cs="Calibri"/>
                <w:sz w:val="20"/>
              </w:rPr>
            </w:pPr>
            <w:r>
              <w:rPr>
                <w:rFonts w:ascii="Calibri" w:hAnsi="Calibri" w:cs="Calibri"/>
                <w:sz w:val="20"/>
              </w:rPr>
              <w:t xml:space="preserve">     Dodavatelé</w:t>
            </w:r>
          </w:p>
        </w:tc>
        <w:tc>
          <w:tcPr>
            <w:tcW w:w="696" w:type="dxa"/>
            <w:tcBorders>
              <w:top w:val="nil"/>
              <w:left w:val="nil"/>
              <w:bottom w:val="single" w:sz="4" w:space="0" w:color="auto"/>
              <w:right w:val="single" w:sz="4" w:space="0" w:color="auto"/>
            </w:tcBorders>
            <w:shd w:val="clear" w:color="auto" w:fill="auto"/>
            <w:vAlign w:val="center"/>
            <w:hideMark/>
          </w:tcPr>
          <w:p w14:paraId="533FA382" w14:textId="01795FB7" w:rsidR="00DA3DC4" w:rsidRPr="009F6118" w:rsidRDefault="00DA3DC4" w:rsidP="00DA3DC4">
            <w:pPr>
              <w:ind w:firstLineChars="100" w:firstLine="200"/>
              <w:jc w:val="right"/>
              <w:rPr>
                <w:rFonts w:ascii="Calibri" w:hAnsi="Calibri" w:cs="Calibri"/>
                <w:sz w:val="20"/>
              </w:rPr>
            </w:pPr>
            <w:r>
              <w:rPr>
                <w:rFonts w:ascii="Calibri" w:hAnsi="Calibri" w:cs="Calibri"/>
                <w:sz w:val="20"/>
              </w:rPr>
              <w:t>41</w:t>
            </w:r>
          </w:p>
        </w:tc>
        <w:tc>
          <w:tcPr>
            <w:tcW w:w="1348" w:type="dxa"/>
            <w:tcBorders>
              <w:top w:val="nil"/>
              <w:left w:val="nil"/>
              <w:bottom w:val="single" w:sz="4" w:space="0" w:color="auto"/>
              <w:right w:val="single" w:sz="4" w:space="0" w:color="auto"/>
            </w:tcBorders>
            <w:shd w:val="clear" w:color="auto" w:fill="auto"/>
            <w:vAlign w:val="center"/>
          </w:tcPr>
          <w:p w14:paraId="4B708FA9" w14:textId="2859B025" w:rsidR="00DA3DC4" w:rsidRPr="009F6118" w:rsidRDefault="00DA3DC4" w:rsidP="00DA3DC4">
            <w:pPr>
              <w:jc w:val="center"/>
              <w:rPr>
                <w:rFonts w:ascii="Calibri" w:hAnsi="Calibri" w:cs="Calibri"/>
                <w:sz w:val="20"/>
              </w:rPr>
            </w:pPr>
            <w:r>
              <w:rPr>
                <w:rFonts w:ascii="Calibri" w:hAnsi="Calibri" w:cs="Calibri"/>
                <w:sz w:val="20"/>
              </w:rPr>
              <w:t>15 929</w:t>
            </w:r>
          </w:p>
        </w:tc>
        <w:tc>
          <w:tcPr>
            <w:tcW w:w="1279" w:type="dxa"/>
            <w:tcBorders>
              <w:top w:val="nil"/>
              <w:left w:val="nil"/>
              <w:bottom w:val="single" w:sz="4" w:space="0" w:color="auto"/>
              <w:right w:val="single" w:sz="4" w:space="0" w:color="auto"/>
            </w:tcBorders>
            <w:shd w:val="clear" w:color="auto" w:fill="auto"/>
            <w:vAlign w:val="center"/>
          </w:tcPr>
          <w:p w14:paraId="384433A4" w14:textId="13C74BEB" w:rsidR="00DA3DC4" w:rsidRPr="009F6118" w:rsidRDefault="00DA3DC4" w:rsidP="00DA3DC4">
            <w:pPr>
              <w:jc w:val="center"/>
              <w:rPr>
                <w:rFonts w:ascii="Calibri" w:hAnsi="Calibri" w:cs="Calibri"/>
                <w:sz w:val="20"/>
              </w:rPr>
            </w:pPr>
            <w:r>
              <w:rPr>
                <w:rFonts w:ascii="Calibri" w:hAnsi="Calibri" w:cs="Calibri"/>
                <w:sz w:val="20"/>
              </w:rPr>
              <w:t>30 751</w:t>
            </w:r>
          </w:p>
        </w:tc>
        <w:tc>
          <w:tcPr>
            <w:tcW w:w="1192" w:type="dxa"/>
            <w:tcBorders>
              <w:top w:val="nil"/>
              <w:left w:val="nil"/>
              <w:bottom w:val="single" w:sz="4" w:space="0" w:color="auto"/>
              <w:right w:val="single" w:sz="4" w:space="0" w:color="auto"/>
            </w:tcBorders>
            <w:shd w:val="clear" w:color="auto" w:fill="auto"/>
            <w:vAlign w:val="center"/>
          </w:tcPr>
          <w:p w14:paraId="2B7DEDFA" w14:textId="5FB8387E" w:rsidR="00DA3DC4" w:rsidRPr="009F6118" w:rsidRDefault="00DA3DC4" w:rsidP="00DA3DC4">
            <w:pPr>
              <w:jc w:val="center"/>
              <w:rPr>
                <w:rFonts w:ascii="Calibri" w:hAnsi="Calibri" w:cs="Calibri"/>
                <w:sz w:val="20"/>
              </w:rPr>
            </w:pPr>
            <w:r>
              <w:rPr>
                <w:rFonts w:ascii="Calibri" w:hAnsi="Calibri" w:cs="Calibri"/>
                <w:sz w:val="20"/>
              </w:rPr>
              <w:t>14 822</w:t>
            </w:r>
          </w:p>
        </w:tc>
        <w:tc>
          <w:tcPr>
            <w:tcW w:w="1279" w:type="dxa"/>
            <w:tcBorders>
              <w:top w:val="nil"/>
              <w:left w:val="nil"/>
              <w:bottom w:val="single" w:sz="4" w:space="0" w:color="auto"/>
              <w:right w:val="single" w:sz="4" w:space="0" w:color="auto"/>
            </w:tcBorders>
            <w:shd w:val="clear" w:color="auto" w:fill="auto"/>
            <w:vAlign w:val="center"/>
          </w:tcPr>
          <w:p w14:paraId="191F49AB" w14:textId="395C3239" w:rsidR="00DA3DC4" w:rsidRPr="009F6118" w:rsidRDefault="00DA3DC4" w:rsidP="00DA3DC4">
            <w:pPr>
              <w:jc w:val="center"/>
              <w:rPr>
                <w:rFonts w:ascii="Calibri" w:hAnsi="Calibri" w:cs="Calibri"/>
                <w:sz w:val="20"/>
              </w:rPr>
            </w:pPr>
            <w:r>
              <w:rPr>
                <w:rFonts w:ascii="Calibri" w:hAnsi="Calibri" w:cs="Calibri"/>
                <w:sz w:val="20"/>
              </w:rPr>
              <w:t>14 822</w:t>
            </w:r>
          </w:p>
        </w:tc>
      </w:tr>
      <w:tr w:rsidR="00DA3DC4" w:rsidRPr="009F6118" w14:paraId="52615B68"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324A840" w14:textId="0418648C" w:rsidR="00DA3DC4" w:rsidRPr="009F6118" w:rsidRDefault="00DA3DC4" w:rsidP="00DA3DC4">
            <w:pPr>
              <w:ind w:firstLineChars="100" w:firstLine="200"/>
              <w:rPr>
                <w:rFonts w:ascii="Calibri" w:hAnsi="Calibri" w:cs="Calibri"/>
                <w:sz w:val="20"/>
              </w:rPr>
            </w:pPr>
            <w:r>
              <w:rPr>
                <w:rFonts w:ascii="Calibri" w:hAnsi="Calibri" w:cs="Calibri"/>
                <w:sz w:val="20"/>
              </w:rPr>
              <w:t xml:space="preserve">     Směnky k úhradě</w:t>
            </w:r>
          </w:p>
        </w:tc>
        <w:tc>
          <w:tcPr>
            <w:tcW w:w="696" w:type="dxa"/>
            <w:tcBorders>
              <w:top w:val="nil"/>
              <w:left w:val="nil"/>
              <w:bottom w:val="single" w:sz="4" w:space="0" w:color="auto"/>
              <w:right w:val="single" w:sz="4" w:space="0" w:color="auto"/>
            </w:tcBorders>
            <w:shd w:val="clear" w:color="auto" w:fill="auto"/>
            <w:vAlign w:val="center"/>
            <w:hideMark/>
          </w:tcPr>
          <w:p w14:paraId="60578D51" w14:textId="4C85FF02" w:rsidR="00DA3DC4" w:rsidRPr="009F6118" w:rsidRDefault="00DA3DC4" w:rsidP="00DA3DC4">
            <w:pPr>
              <w:ind w:firstLineChars="100" w:firstLine="200"/>
              <w:jc w:val="right"/>
              <w:rPr>
                <w:rFonts w:ascii="Calibri" w:hAnsi="Calibri" w:cs="Calibri"/>
                <w:sz w:val="20"/>
              </w:rPr>
            </w:pPr>
            <w:r>
              <w:rPr>
                <w:rFonts w:ascii="Calibri" w:hAnsi="Calibri" w:cs="Calibri"/>
                <w:sz w:val="20"/>
              </w:rPr>
              <w:t>42</w:t>
            </w:r>
          </w:p>
        </w:tc>
        <w:tc>
          <w:tcPr>
            <w:tcW w:w="1348" w:type="dxa"/>
            <w:tcBorders>
              <w:top w:val="nil"/>
              <w:left w:val="nil"/>
              <w:bottom w:val="single" w:sz="4" w:space="0" w:color="auto"/>
              <w:right w:val="single" w:sz="4" w:space="0" w:color="auto"/>
            </w:tcBorders>
            <w:shd w:val="clear" w:color="auto" w:fill="auto"/>
            <w:vAlign w:val="center"/>
          </w:tcPr>
          <w:p w14:paraId="19D55630" w14:textId="4B94C0F3"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28582949" w14:textId="24BB0039"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593491B0" w14:textId="35044B4C"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50C5E14E" w14:textId="00C96C1E"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1D8B1FB5"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BFC7819" w14:textId="65BEFE00" w:rsidR="00DA3DC4" w:rsidRPr="009F6118" w:rsidRDefault="00DA3DC4" w:rsidP="00DA3DC4">
            <w:pPr>
              <w:ind w:firstLineChars="100" w:firstLine="200"/>
              <w:rPr>
                <w:rFonts w:ascii="Calibri" w:hAnsi="Calibri" w:cs="Calibri"/>
                <w:sz w:val="20"/>
              </w:rPr>
            </w:pPr>
            <w:r>
              <w:rPr>
                <w:rFonts w:ascii="Calibri" w:hAnsi="Calibri" w:cs="Calibri"/>
                <w:sz w:val="20"/>
              </w:rPr>
              <w:t xml:space="preserve">     Přijaté zálohy</w:t>
            </w:r>
          </w:p>
        </w:tc>
        <w:tc>
          <w:tcPr>
            <w:tcW w:w="696" w:type="dxa"/>
            <w:tcBorders>
              <w:top w:val="nil"/>
              <w:left w:val="nil"/>
              <w:bottom w:val="single" w:sz="4" w:space="0" w:color="auto"/>
              <w:right w:val="single" w:sz="4" w:space="0" w:color="auto"/>
            </w:tcBorders>
            <w:shd w:val="clear" w:color="auto" w:fill="auto"/>
            <w:vAlign w:val="center"/>
            <w:hideMark/>
          </w:tcPr>
          <w:p w14:paraId="1F9856B0" w14:textId="4285935B" w:rsidR="00DA3DC4" w:rsidRPr="009F6118" w:rsidRDefault="00DA3DC4" w:rsidP="00DA3DC4">
            <w:pPr>
              <w:ind w:firstLineChars="100" w:firstLine="200"/>
              <w:jc w:val="right"/>
              <w:rPr>
                <w:rFonts w:ascii="Calibri" w:hAnsi="Calibri" w:cs="Calibri"/>
                <w:sz w:val="20"/>
              </w:rPr>
            </w:pPr>
            <w:r>
              <w:rPr>
                <w:rFonts w:ascii="Calibri" w:hAnsi="Calibri" w:cs="Calibri"/>
                <w:sz w:val="20"/>
              </w:rPr>
              <w:t>43</w:t>
            </w:r>
          </w:p>
        </w:tc>
        <w:tc>
          <w:tcPr>
            <w:tcW w:w="1348" w:type="dxa"/>
            <w:tcBorders>
              <w:top w:val="nil"/>
              <w:left w:val="nil"/>
              <w:bottom w:val="single" w:sz="4" w:space="0" w:color="auto"/>
              <w:right w:val="single" w:sz="4" w:space="0" w:color="auto"/>
            </w:tcBorders>
            <w:shd w:val="clear" w:color="auto" w:fill="auto"/>
            <w:vAlign w:val="center"/>
          </w:tcPr>
          <w:p w14:paraId="32425E4D" w14:textId="1972EF4A" w:rsidR="00DA3DC4" w:rsidRPr="009F6118" w:rsidRDefault="00DA3DC4" w:rsidP="00DA3DC4">
            <w:pPr>
              <w:jc w:val="center"/>
              <w:rPr>
                <w:rFonts w:ascii="Calibri" w:hAnsi="Calibri" w:cs="Calibri"/>
                <w:sz w:val="20"/>
              </w:rPr>
            </w:pPr>
            <w:r>
              <w:rPr>
                <w:rFonts w:ascii="Calibri" w:hAnsi="Calibri" w:cs="Calibri"/>
                <w:sz w:val="20"/>
              </w:rPr>
              <w:t>1 609</w:t>
            </w:r>
          </w:p>
        </w:tc>
        <w:tc>
          <w:tcPr>
            <w:tcW w:w="1279" w:type="dxa"/>
            <w:tcBorders>
              <w:top w:val="nil"/>
              <w:left w:val="nil"/>
              <w:bottom w:val="single" w:sz="4" w:space="0" w:color="auto"/>
              <w:right w:val="single" w:sz="4" w:space="0" w:color="auto"/>
            </w:tcBorders>
            <w:shd w:val="clear" w:color="auto" w:fill="auto"/>
            <w:vAlign w:val="center"/>
          </w:tcPr>
          <w:p w14:paraId="37288AF0" w14:textId="6952AC91" w:rsidR="00DA3DC4" w:rsidRPr="009F6118" w:rsidRDefault="00DA3DC4" w:rsidP="00DA3DC4">
            <w:pPr>
              <w:jc w:val="center"/>
              <w:rPr>
                <w:rFonts w:ascii="Calibri" w:hAnsi="Calibri" w:cs="Calibri"/>
                <w:sz w:val="20"/>
              </w:rPr>
            </w:pPr>
            <w:r>
              <w:rPr>
                <w:rFonts w:ascii="Calibri" w:hAnsi="Calibri" w:cs="Calibri"/>
                <w:sz w:val="20"/>
              </w:rPr>
              <w:t>1 493</w:t>
            </w:r>
          </w:p>
        </w:tc>
        <w:tc>
          <w:tcPr>
            <w:tcW w:w="1192" w:type="dxa"/>
            <w:tcBorders>
              <w:top w:val="nil"/>
              <w:left w:val="nil"/>
              <w:bottom w:val="single" w:sz="4" w:space="0" w:color="auto"/>
              <w:right w:val="single" w:sz="4" w:space="0" w:color="auto"/>
            </w:tcBorders>
            <w:shd w:val="clear" w:color="auto" w:fill="auto"/>
            <w:vAlign w:val="center"/>
          </w:tcPr>
          <w:p w14:paraId="2966E04C" w14:textId="23B329D8" w:rsidR="00DA3DC4" w:rsidRPr="009F6118" w:rsidRDefault="00DA3DC4" w:rsidP="00DA3DC4">
            <w:pPr>
              <w:jc w:val="center"/>
              <w:rPr>
                <w:rFonts w:ascii="Calibri" w:hAnsi="Calibri" w:cs="Calibri"/>
                <w:sz w:val="20"/>
              </w:rPr>
            </w:pPr>
            <w:r>
              <w:rPr>
                <w:rFonts w:ascii="Calibri" w:hAnsi="Calibri" w:cs="Calibri"/>
                <w:sz w:val="20"/>
              </w:rPr>
              <w:t>-116</w:t>
            </w:r>
          </w:p>
        </w:tc>
        <w:tc>
          <w:tcPr>
            <w:tcW w:w="1279" w:type="dxa"/>
            <w:tcBorders>
              <w:top w:val="nil"/>
              <w:left w:val="nil"/>
              <w:bottom w:val="single" w:sz="4" w:space="0" w:color="auto"/>
              <w:right w:val="single" w:sz="4" w:space="0" w:color="auto"/>
            </w:tcBorders>
            <w:shd w:val="clear" w:color="auto" w:fill="auto"/>
            <w:vAlign w:val="center"/>
          </w:tcPr>
          <w:p w14:paraId="6AB7858B" w14:textId="2B58FDEA" w:rsidR="00DA3DC4" w:rsidRPr="009F6118" w:rsidRDefault="00DA3DC4" w:rsidP="00DA3DC4">
            <w:pPr>
              <w:jc w:val="center"/>
              <w:rPr>
                <w:rFonts w:ascii="Calibri" w:hAnsi="Calibri" w:cs="Calibri"/>
                <w:sz w:val="20"/>
              </w:rPr>
            </w:pPr>
            <w:r>
              <w:rPr>
                <w:rFonts w:ascii="Calibri" w:hAnsi="Calibri" w:cs="Calibri"/>
                <w:sz w:val="20"/>
              </w:rPr>
              <w:t>-116</w:t>
            </w:r>
          </w:p>
        </w:tc>
      </w:tr>
      <w:tr w:rsidR="00DA3DC4" w:rsidRPr="009F6118" w14:paraId="5083AB47"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D4C200B" w14:textId="152192B7" w:rsidR="00DA3DC4" w:rsidRPr="009F6118" w:rsidRDefault="00DA3DC4" w:rsidP="00DA3DC4">
            <w:pPr>
              <w:ind w:firstLineChars="100" w:firstLine="200"/>
              <w:rPr>
                <w:rFonts w:ascii="Calibri" w:hAnsi="Calibri" w:cs="Calibri"/>
                <w:sz w:val="20"/>
              </w:rPr>
            </w:pPr>
            <w:r>
              <w:rPr>
                <w:rFonts w:ascii="Calibri" w:hAnsi="Calibri" w:cs="Calibri"/>
                <w:sz w:val="20"/>
              </w:rPr>
              <w:t xml:space="preserve">     Ostatní závazky</w:t>
            </w:r>
          </w:p>
        </w:tc>
        <w:tc>
          <w:tcPr>
            <w:tcW w:w="696" w:type="dxa"/>
            <w:tcBorders>
              <w:top w:val="nil"/>
              <w:left w:val="nil"/>
              <w:bottom w:val="single" w:sz="4" w:space="0" w:color="auto"/>
              <w:right w:val="single" w:sz="4" w:space="0" w:color="auto"/>
            </w:tcBorders>
            <w:shd w:val="clear" w:color="auto" w:fill="auto"/>
            <w:vAlign w:val="center"/>
            <w:hideMark/>
          </w:tcPr>
          <w:p w14:paraId="6C763629" w14:textId="3EFF8596" w:rsidR="00DA3DC4" w:rsidRPr="009F6118" w:rsidRDefault="00DA3DC4" w:rsidP="00DA3DC4">
            <w:pPr>
              <w:ind w:firstLineChars="100" w:firstLine="200"/>
              <w:jc w:val="right"/>
              <w:rPr>
                <w:rFonts w:ascii="Calibri" w:hAnsi="Calibri" w:cs="Calibri"/>
                <w:sz w:val="20"/>
              </w:rPr>
            </w:pPr>
            <w:r>
              <w:rPr>
                <w:rFonts w:ascii="Calibri" w:hAnsi="Calibri" w:cs="Calibri"/>
                <w:sz w:val="20"/>
              </w:rPr>
              <w:t>44</w:t>
            </w:r>
          </w:p>
        </w:tc>
        <w:tc>
          <w:tcPr>
            <w:tcW w:w="1348" w:type="dxa"/>
            <w:tcBorders>
              <w:top w:val="nil"/>
              <w:left w:val="nil"/>
              <w:bottom w:val="single" w:sz="4" w:space="0" w:color="auto"/>
              <w:right w:val="single" w:sz="4" w:space="0" w:color="auto"/>
            </w:tcBorders>
            <w:shd w:val="clear" w:color="auto" w:fill="auto"/>
            <w:vAlign w:val="center"/>
          </w:tcPr>
          <w:p w14:paraId="0E08BFF4" w14:textId="6BB49957" w:rsidR="00DA3DC4" w:rsidRPr="009F6118" w:rsidRDefault="00DA3DC4" w:rsidP="00DA3DC4">
            <w:pPr>
              <w:jc w:val="center"/>
              <w:rPr>
                <w:rFonts w:ascii="Calibri" w:hAnsi="Calibri" w:cs="Calibri"/>
                <w:sz w:val="20"/>
              </w:rPr>
            </w:pPr>
            <w:r>
              <w:rPr>
                <w:rFonts w:ascii="Calibri" w:hAnsi="Calibri" w:cs="Calibri"/>
                <w:sz w:val="20"/>
              </w:rPr>
              <w:t>6 506</w:t>
            </w:r>
          </w:p>
        </w:tc>
        <w:tc>
          <w:tcPr>
            <w:tcW w:w="1279" w:type="dxa"/>
            <w:tcBorders>
              <w:top w:val="nil"/>
              <w:left w:val="nil"/>
              <w:bottom w:val="single" w:sz="4" w:space="0" w:color="auto"/>
              <w:right w:val="single" w:sz="4" w:space="0" w:color="auto"/>
            </w:tcBorders>
            <w:shd w:val="clear" w:color="auto" w:fill="auto"/>
            <w:vAlign w:val="center"/>
          </w:tcPr>
          <w:p w14:paraId="00B8AD44" w14:textId="0A6B943F" w:rsidR="00DA3DC4" w:rsidRPr="009F6118" w:rsidRDefault="00DA3DC4" w:rsidP="00DA3DC4">
            <w:pPr>
              <w:jc w:val="center"/>
              <w:rPr>
                <w:rFonts w:ascii="Calibri" w:hAnsi="Calibri" w:cs="Calibri"/>
                <w:sz w:val="20"/>
              </w:rPr>
            </w:pPr>
            <w:r>
              <w:rPr>
                <w:rFonts w:ascii="Calibri" w:hAnsi="Calibri" w:cs="Calibri"/>
                <w:sz w:val="20"/>
              </w:rPr>
              <w:t>7 236</w:t>
            </w:r>
          </w:p>
        </w:tc>
        <w:tc>
          <w:tcPr>
            <w:tcW w:w="1192" w:type="dxa"/>
            <w:tcBorders>
              <w:top w:val="nil"/>
              <w:left w:val="nil"/>
              <w:bottom w:val="single" w:sz="4" w:space="0" w:color="auto"/>
              <w:right w:val="single" w:sz="4" w:space="0" w:color="auto"/>
            </w:tcBorders>
            <w:shd w:val="clear" w:color="auto" w:fill="auto"/>
            <w:vAlign w:val="center"/>
          </w:tcPr>
          <w:p w14:paraId="47DBB0F7" w14:textId="5C22EF41" w:rsidR="00DA3DC4" w:rsidRPr="009F6118" w:rsidRDefault="00DA3DC4" w:rsidP="00DA3DC4">
            <w:pPr>
              <w:jc w:val="center"/>
              <w:rPr>
                <w:rFonts w:ascii="Calibri" w:hAnsi="Calibri" w:cs="Calibri"/>
                <w:sz w:val="20"/>
              </w:rPr>
            </w:pPr>
            <w:r>
              <w:rPr>
                <w:rFonts w:ascii="Calibri" w:hAnsi="Calibri" w:cs="Calibri"/>
                <w:sz w:val="20"/>
              </w:rPr>
              <w:t>730</w:t>
            </w:r>
          </w:p>
        </w:tc>
        <w:tc>
          <w:tcPr>
            <w:tcW w:w="1279" w:type="dxa"/>
            <w:tcBorders>
              <w:top w:val="nil"/>
              <w:left w:val="nil"/>
              <w:bottom w:val="single" w:sz="4" w:space="0" w:color="auto"/>
              <w:right w:val="single" w:sz="4" w:space="0" w:color="auto"/>
            </w:tcBorders>
            <w:shd w:val="clear" w:color="auto" w:fill="auto"/>
            <w:vAlign w:val="center"/>
          </w:tcPr>
          <w:p w14:paraId="5220D477" w14:textId="43417D8F" w:rsidR="00DA3DC4" w:rsidRPr="009F6118" w:rsidRDefault="00DA3DC4" w:rsidP="00DA3DC4">
            <w:pPr>
              <w:jc w:val="center"/>
              <w:rPr>
                <w:rFonts w:ascii="Calibri" w:hAnsi="Calibri" w:cs="Calibri"/>
                <w:sz w:val="20"/>
              </w:rPr>
            </w:pPr>
            <w:r>
              <w:rPr>
                <w:rFonts w:ascii="Calibri" w:hAnsi="Calibri" w:cs="Calibri"/>
                <w:sz w:val="20"/>
              </w:rPr>
              <w:t>730</w:t>
            </w:r>
          </w:p>
        </w:tc>
      </w:tr>
      <w:tr w:rsidR="00DA3DC4" w:rsidRPr="009F6118" w14:paraId="05A22BF5"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64E98A9" w14:textId="78784011" w:rsidR="00DA3DC4" w:rsidRPr="009F6118" w:rsidRDefault="00DA3DC4" w:rsidP="00DA3DC4">
            <w:pPr>
              <w:ind w:firstLineChars="100" w:firstLine="200"/>
              <w:rPr>
                <w:rFonts w:ascii="Calibri" w:hAnsi="Calibri" w:cs="Calibri"/>
                <w:sz w:val="20"/>
              </w:rPr>
            </w:pPr>
            <w:r>
              <w:rPr>
                <w:rFonts w:ascii="Calibri" w:hAnsi="Calibri" w:cs="Calibri"/>
                <w:sz w:val="20"/>
              </w:rPr>
              <w:t xml:space="preserve">     Zaměstnanci</w:t>
            </w:r>
          </w:p>
        </w:tc>
        <w:tc>
          <w:tcPr>
            <w:tcW w:w="696" w:type="dxa"/>
            <w:tcBorders>
              <w:top w:val="nil"/>
              <w:left w:val="nil"/>
              <w:bottom w:val="single" w:sz="4" w:space="0" w:color="auto"/>
              <w:right w:val="single" w:sz="4" w:space="0" w:color="auto"/>
            </w:tcBorders>
            <w:shd w:val="clear" w:color="auto" w:fill="auto"/>
            <w:vAlign w:val="center"/>
            <w:hideMark/>
          </w:tcPr>
          <w:p w14:paraId="70436B60" w14:textId="5D476A91" w:rsidR="00DA3DC4" w:rsidRPr="009F6118" w:rsidRDefault="00DA3DC4" w:rsidP="00DA3DC4">
            <w:pPr>
              <w:ind w:firstLineChars="100" w:firstLine="200"/>
              <w:jc w:val="right"/>
              <w:rPr>
                <w:rFonts w:ascii="Calibri" w:hAnsi="Calibri" w:cs="Calibri"/>
                <w:sz w:val="20"/>
              </w:rPr>
            </w:pPr>
            <w:r>
              <w:rPr>
                <w:rFonts w:ascii="Calibri" w:hAnsi="Calibri" w:cs="Calibri"/>
                <w:sz w:val="20"/>
              </w:rPr>
              <w:t>45</w:t>
            </w:r>
          </w:p>
        </w:tc>
        <w:tc>
          <w:tcPr>
            <w:tcW w:w="1348" w:type="dxa"/>
            <w:tcBorders>
              <w:top w:val="nil"/>
              <w:left w:val="nil"/>
              <w:bottom w:val="single" w:sz="4" w:space="0" w:color="auto"/>
              <w:right w:val="single" w:sz="4" w:space="0" w:color="auto"/>
            </w:tcBorders>
            <w:shd w:val="clear" w:color="auto" w:fill="auto"/>
            <w:vAlign w:val="center"/>
          </w:tcPr>
          <w:p w14:paraId="657B35DD" w14:textId="17D03769" w:rsidR="00DA3DC4" w:rsidRPr="009F6118" w:rsidRDefault="00DA3DC4" w:rsidP="00DA3DC4">
            <w:pPr>
              <w:jc w:val="center"/>
              <w:rPr>
                <w:rFonts w:ascii="Calibri" w:hAnsi="Calibri" w:cs="Calibri"/>
                <w:sz w:val="20"/>
              </w:rPr>
            </w:pPr>
            <w:r>
              <w:rPr>
                <w:rFonts w:ascii="Calibri" w:hAnsi="Calibri" w:cs="Calibri"/>
                <w:sz w:val="20"/>
              </w:rPr>
              <w:t>141</w:t>
            </w:r>
          </w:p>
        </w:tc>
        <w:tc>
          <w:tcPr>
            <w:tcW w:w="1279" w:type="dxa"/>
            <w:tcBorders>
              <w:top w:val="nil"/>
              <w:left w:val="nil"/>
              <w:bottom w:val="single" w:sz="4" w:space="0" w:color="auto"/>
              <w:right w:val="single" w:sz="4" w:space="0" w:color="auto"/>
            </w:tcBorders>
            <w:shd w:val="clear" w:color="auto" w:fill="auto"/>
            <w:vAlign w:val="center"/>
          </w:tcPr>
          <w:p w14:paraId="42CE4005" w14:textId="29EA7EDA" w:rsidR="00DA3DC4" w:rsidRPr="009F6118" w:rsidRDefault="00DA3DC4" w:rsidP="00DA3DC4">
            <w:pPr>
              <w:jc w:val="center"/>
              <w:rPr>
                <w:rFonts w:ascii="Calibri" w:hAnsi="Calibri" w:cs="Calibri"/>
                <w:sz w:val="20"/>
              </w:rPr>
            </w:pPr>
            <w:r>
              <w:rPr>
                <w:rFonts w:ascii="Calibri" w:hAnsi="Calibri" w:cs="Calibri"/>
                <w:sz w:val="20"/>
              </w:rPr>
              <w:t>89</w:t>
            </w:r>
          </w:p>
        </w:tc>
        <w:tc>
          <w:tcPr>
            <w:tcW w:w="1192" w:type="dxa"/>
            <w:tcBorders>
              <w:top w:val="nil"/>
              <w:left w:val="nil"/>
              <w:bottom w:val="single" w:sz="4" w:space="0" w:color="auto"/>
              <w:right w:val="single" w:sz="4" w:space="0" w:color="auto"/>
            </w:tcBorders>
            <w:shd w:val="clear" w:color="auto" w:fill="auto"/>
            <w:vAlign w:val="center"/>
          </w:tcPr>
          <w:p w14:paraId="7D7AC665" w14:textId="24114485" w:rsidR="00DA3DC4" w:rsidRPr="009F6118" w:rsidRDefault="00DA3DC4" w:rsidP="00DA3DC4">
            <w:pPr>
              <w:jc w:val="center"/>
              <w:rPr>
                <w:rFonts w:ascii="Calibri" w:hAnsi="Calibri" w:cs="Calibri"/>
                <w:sz w:val="20"/>
              </w:rPr>
            </w:pPr>
            <w:r>
              <w:rPr>
                <w:rFonts w:ascii="Calibri" w:hAnsi="Calibri" w:cs="Calibri"/>
                <w:sz w:val="20"/>
              </w:rPr>
              <w:t>-52</w:t>
            </w:r>
          </w:p>
        </w:tc>
        <w:tc>
          <w:tcPr>
            <w:tcW w:w="1279" w:type="dxa"/>
            <w:tcBorders>
              <w:top w:val="nil"/>
              <w:left w:val="nil"/>
              <w:bottom w:val="single" w:sz="4" w:space="0" w:color="auto"/>
              <w:right w:val="single" w:sz="4" w:space="0" w:color="auto"/>
            </w:tcBorders>
            <w:shd w:val="clear" w:color="auto" w:fill="auto"/>
            <w:vAlign w:val="center"/>
          </w:tcPr>
          <w:p w14:paraId="6A1A14F0" w14:textId="457E5531" w:rsidR="00DA3DC4" w:rsidRPr="009F6118" w:rsidRDefault="00DA3DC4" w:rsidP="00DA3DC4">
            <w:pPr>
              <w:jc w:val="center"/>
              <w:rPr>
                <w:rFonts w:ascii="Calibri" w:hAnsi="Calibri" w:cs="Calibri"/>
                <w:sz w:val="20"/>
              </w:rPr>
            </w:pPr>
            <w:r>
              <w:rPr>
                <w:rFonts w:ascii="Calibri" w:hAnsi="Calibri" w:cs="Calibri"/>
                <w:sz w:val="20"/>
              </w:rPr>
              <w:t>-52</w:t>
            </w:r>
          </w:p>
        </w:tc>
      </w:tr>
      <w:tr w:rsidR="00DA3DC4" w:rsidRPr="009F6118" w14:paraId="2FF5C273"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97D17A4" w14:textId="329E7923" w:rsidR="00DA3DC4" w:rsidRPr="009F6118" w:rsidRDefault="00DA3DC4" w:rsidP="00DA3DC4">
            <w:pPr>
              <w:ind w:firstLineChars="100" w:firstLine="200"/>
              <w:rPr>
                <w:rFonts w:ascii="Calibri" w:hAnsi="Calibri" w:cs="Calibri"/>
                <w:sz w:val="20"/>
              </w:rPr>
            </w:pPr>
            <w:r>
              <w:rPr>
                <w:rFonts w:ascii="Calibri" w:hAnsi="Calibri" w:cs="Calibri"/>
                <w:sz w:val="20"/>
              </w:rPr>
              <w:t xml:space="preserve">     Ostatní závazky vůči zaměstnancům</w:t>
            </w:r>
          </w:p>
        </w:tc>
        <w:tc>
          <w:tcPr>
            <w:tcW w:w="696" w:type="dxa"/>
            <w:tcBorders>
              <w:top w:val="nil"/>
              <w:left w:val="nil"/>
              <w:bottom w:val="single" w:sz="4" w:space="0" w:color="auto"/>
              <w:right w:val="single" w:sz="4" w:space="0" w:color="auto"/>
            </w:tcBorders>
            <w:shd w:val="clear" w:color="auto" w:fill="auto"/>
            <w:vAlign w:val="center"/>
            <w:hideMark/>
          </w:tcPr>
          <w:p w14:paraId="0F00CCEB" w14:textId="22D64B7A" w:rsidR="00DA3DC4" w:rsidRPr="009F6118" w:rsidRDefault="00DA3DC4" w:rsidP="00DA3DC4">
            <w:pPr>
              <w:ind w:firstLineChars="100" w:firstLine="200"/>
              <w:jc w:val="right"/>
              <w:rPr>
                <w:rFonts w:ascii="Calibri" w:hAnsi="Calibri" w:cs="Calibri"/>
                <w:sz w:val="20"/>
              </w:rPr>
            </w:pPr>
            <w:r>
              <w:rPr>
                <w:rFonts w:ascii="Calibri" w:hAnsi="Calibri" w:cs="Calibri"/>
                <w:sz w:val="20"/>
              </w:rPr>
              <w:t>46</w:t>
            </w:r>
          </w:p>
        </w:tc>
        <w:tc>
          <w:tcPr>
            <w:tcW w:w="1348" w:type="dxa"/>
            <w:tcBorders>
              <w:top w:val="nil"/>
              <w:left w:val="nil"/>
              <w:bottom w:val="single" w:sz="4" w:space="0" w:color="auto"/>
              <w:right w:val="single" w:sz="4" w:space="0" w:color="auto"/>
            </w:tcBorders>
            <w:shd w:val="clear" w:color="auto" w:fill="auto"/>
            <w:vAlign w:val="center"/>
          </w:tcPr>
          <w:p w14:paraId="2CC1FAC9" w14:textId="121A5EB1" w:rsidR="00DA3DC4" w:rsidRPr="009F6118" w:rsidRDefault="00DA3DC4" w:rsidP="00DA3DC4">
            <w:pPr>
              <w:jc w:val="center"/>
              <w:rPr>
                <w:rFonts w:ascii="Calibri" w:hAnsi="Calibri" w:cs="Calibri"/>
                <w:sz w:val="20"/>
              </w:rPr>
            </w:pPr>
            <w:r>
              <w:rPr>
                <w:rFonts w:ascii="Calibri" w:hAnsi="Calibri" w:cs="Calibri"/>
                <w:sz w:val="20"/>
              </w:rPr>
              <w:t>47 625</w:t>
            </w:r>
          </w:p>
        </w:tc>
        <w:tc>
          <w:tcPr>
            <w:tcW w:w="1279" w:type="dxa"/>
            <w:tcBorders>
              <w:top w:val="nil"/>
              <w:left w:val="nil"/>
              <w:bottom w:val="single" w:sz="4" w:space="0" w:color="auto"/>
              <w:right w:val="single" w:sz="4" w:space="0" w:color="auto"/>
            </w:tcBorders>
            <w:shd w:val="clear" w:color="auto" w:fill="auto"/>
            <w:vAlign w:val="center"/>
          </w:tcPr>
          <w:p w14:paraId="28BEB954" w14:textId="18AF57D6" w:rsidR="00DA3DC4" w:rsidRPr="009F6118" w:rsidRDefault="00DA3DC4" w:rsidP="00DA3DC4">
            <w:pPr>
              <w:jc w:val="center"/>
              <w:rPr>
                <w:rFonts w:ascii="Calibri" w:hAnsi="Calibri" w:cs="Calibri"/>
                <w:sz w:val="20"/>
              </w:rPr>
            </w:pPr>
            <w:r>
              <w:rPr>
                <w:rFonts w:ascii="Calibri" w:hAnsi="Calibri" w:cs="Calibri"/>
                <w:sz w:val="20"/>
              </w:rPr>
              <w:t>48 924</w:t>
            </w:r>
          </w:p>
        </w:tc>
        <w:tc>
          <w:tcPr>
            <w:tcW w:w="1192" w:type="dxa"/>
            <w:tcBorders>
              <w:top w:val="nil"/>
              <w:left w:val="nil"/>
              <w:bottom w:val="single" w:sz="4" w:space="0" w:color="auto"/>
              <w:right w:val="single" w:sz="4" w:space="0" w:color="auto"/>
            </w:tcBorders>
            <w:shd w:val="clear" w:color="auto" w:fill="auto"/>
            <w:vAlign w:val="center"/>
          </w:tcPr>
          <w:p w14:paraId="37D889DB" w14:textId="19C974AD" w:rsidR="00DA3DC4" w:rsidRPr="009F6118" w:rsidRDefault="00DA3DC4" w:rsidP="00DA3DC4">
            <w:pPr>
              <w:jc w:val="center"/>
              <w:rPr>
                <w:rFonts w:ascii="Calibri" w:hAnsi="Calibri" w:cs="Calibri"/>
                <w:sz w:val="20"/>
              </w:rPr>
            </w:pPr>
            <w:r>
              <w:rPr>
                <w:rFonts w:ascii="Calibri" w:hAnsi="Calibri" w:cs="Calibri"/>
                <w:sz w:val="20"/>
              </w:rPr>
              <w:t>1 299</w:t>
            </w:r>
          </w:p>
        </w:tc>
        <w:tc>
          <w:tcPr>
            <w:tcW w:w="1279" w:type="dxa"/>
            <w:tcBorders>
              <w:top w:val="nil"/>
              <w:left w:val="nil"/>
              <w:bottom w:val="single" w:sz="4" w:space="0" w:color="auto"/>
              <w:right w:val="single" w:sz="4" w:space="0" w:color="auto"/>
            </w:tcBorders>
            <w:shd w:val="clear" w:color="auto" w:fill="auto"/>
            <w:vAlign w:val="center"/>
          </w:tcPr>
          <w:p w14:paraId="092D7532" w14:textId="608DD2B5" w:rsidR="00DA3DC4" w:rsidRPr="009F6118" w:rsidRDefault="00DA3DC4" w:rsidP="00DA3DC4">
            <w:pPr>
              <w:jc w:val="center"/>
              <w:rPr>
                <w:rFonts w:ascii="Calibri" w:hAnsi="Calibri" w:cs="Calibri"/>
                <w:sz w:val="20"/>
              </w:rPr>
            </w:pPr>
            <w:r>
              <w:rPr>
                <w:rFonts w:ascii="Calibri" w:hAnsi="Calibri" w:cs="Calibri"/>
                <w:sz w:val="20"/>
              </w:rPr>
              <w:t>1 299</w:t>
            </w:r>
          </w:p>
        </w:tc>
      </w:tr>
      <w:tr w:rsidR="00DA3DC4" w:rsidRPr="009F6118" w14:paraId="03A825F6"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23193F7" w14:textId="1CD1640D" w:rsidR="00DA3DC4" w:rsidRPr="009F6118" w:rsidRDefault="00DA3DC4" w:rsidP="00DA3DC4">
            <w:pPr>
              <w:ind w:firstLineChars="100" w:firstLine="200"/>
              <w:rPr>
                <w:rFonts w:ascii="Calibri" w:hAnsi="Calibri" w:cs="Calibri"/>
                <w:sz w:val="20"/>
              </w:rPr>
            </w:pPr>
            <w:r>
              <w:rPr>
                <w:rFonts w:ascii="Calibri" w:hAnsi="Calibri" w:cs="Calibri"/>
                <w:sz w:val="20"/>
              </w:rPr>
              <w:t xml:space="preserve">     K institucím soc. </w:t>
            </w:r>
            <w:proofErr w:type="spellStart"/>
            <w:r>
              <w:rPr>
                <w:rFonts w:ascii="Calibri" w:hAnsi="Calibri" w:cs="Calibri"/>
                <w:sz w:val="20"/>
              </w:rPr>
              <w:t>zabez</w:t>
            </w:r>
            <w:proofErr w:type="spellEnd"/>
            <w:r>
              <w:rPr>
                <w:rFonts w:ascii="Calibri" w:hAnsi="Calibri" w:cs="Calibri"/>
                <w:sz w:val="20"/>
              </w:rPr>
              <w:t>. a veř. zdravotního pojištění</w:t>
            </w:r>
          </w:p>
        </w:tc>
        <w:tc>
          <w:tcPr>
            <w:tcW w:w="696" w:type="dxa"/>
            <w:tcBorders>
              <w:top w:val="nil"/>
              <w:left w:val="nil"/>
              <w:bottom w:val="single" w:sz="4" w:space="0" w:color="auto"/>
              <w:right w:val="single" w:sz="4" w:space="0" w:color="auto"/>
            </w:tcBorders>
            <w:shd w:val="clear" w:color="auto" w:fill="auto"/>
            <w:vAlign w:val="center"/>
            <w:hideMark/>
          </w:tcPr>
          <w:p w14:paraId="43062A92" w14:textId="7290824E" w:rsidR="00DA3DC4" w:rsidRPr="009F6118" w:rsidRDefault="00DA3DC4" w:rsidP="00DA3DC4">
            <w:pPr>
              <w:ind w:firstLineChars="100" w:firstLine="200"/>
              <w:jc w:val="right"/>
              <w:rPr>
                <w:rFonts w:ascii="Calibri" w:hAnsi="Calibri" w:cs="Calibri"/>
                <w:sz w:val="20"/>
              </w:rPr>
            </w:pPr>
            <w:r>
              <w:rPr>
                <w:rFonts w:ascii="Calibri" w:hAnsi="Calibri" w:cs="Calibri"/>
                <w:sz w:val="20"/>
              </w:rPr>
              <w:t>47</w:t>
            </w:r>
          </w:p>
        </w:tc>
        <w:tc>
          <w:tcPr>
            <w:tcW w:w="1348" w:type="dxa"/>
            <w:tcBorders>
              <w:top w:val="nil"/>
              <w:left w:val="nil"/>
              <w:bottom w:val="single" w:sz="4" w:space="0" w:color="auto"/>
              <w:right w:val="single" w:sz="4" w:space="0" w:color="auto"/>
            </w:tcBorders>
            <w:shd w:val="clear" w:color="auto" w:fill="auto"/>
            <w:vAlign w:val="center"/>
          </w:tcPr>
          <w:p w14:paraId="5E9BF396" w14:textId="2CE3D7E2" w:rsidR="00DA3DC4" w:rsidRPr="009F6118" w:rsidRDefault="00DA3DC4" w:rsidP="00DA3DC4">
            <w:pPr>
              <w:jc w:val="center"/>
              <w:rPr>
                <w:rFonts w:ascii="Calibri" w:hAnsi="Calibri" w:cs="Calibri"/>
                <w:sz w:val="20"/>
              </w:rPr>
            </w:pPr>
            <w:r>
              <w:rPr>
                <w:rFonts w:ascii="Calibri" w:hAnsi="Calibri" w:cs="Calibri"/>
                <w:sz w:val="20"/>
              </w:rPr>
              <w:t>23 657</w:t>
            </w:r>
          </w:p>
        </w:tc>
        <w:tc>
          <w:tcPr>
            <w:tcW w:w="1279" w:type="dxa"/>
            <w:tcBorders>
              <w:top w:val="nil"/>
              <w:left w:val="nil"/>
              <w:bottom w:val="single" w:sz="4" w:space="0" w:color="auto"/>
              <w:right w:val="single" w:sz="4" w:space="0" w:color="auto"/>
            </w:tcBorders>
            <w:shd w:val="clear" w:color="auto" w:fill="auto"/>
            <w:vAlign w:val="center"/>
          </w:tcPr>
          <w:p w14:paraId="1FDCBC74" w14:textId="3BDDC228" w:rsidR="00DA3DC4" w:rsidRPr="009F6118" w:rsidRDefault="00DA3DC4" w:rsidP="00DA3DC4">
            <w:pPr>
              <w:jc w:val="center"/>
              <w:rPr>
                <w:rFonts w:ascii="Calibri" w:hAnsi="Calibri" w:cs="Calibri"/>
                <w:sz w:val="20"/>
              </w:rPr>
            </w:pPr>
            <w:r>
              <w:rPr>
                <w:rFonts w:ascii="Calibri" w:hAnsi="Calibri" w:cs="Calibri"/>
                <w:sz w:val="20"/>
              </w:rPr>
              <w:t>25 612</w:t>
            </w:r>
          </w:p>
        </w:tc>
        <w:tc>
          <w:tcPr>
            <w:tcW w:w="1192" w:type="dxa"/>
            <w:tcBorders>
              <w:top w:val="nil"/>
              <w:left w:val="nil"/>
              <w:bottom w:val="single" w:sz="4" w:space="0" w:color="auto"/>
              <w:right w:val="single" w:sz="4" w:space="0" w:color="auto"/>
            </w:tcBorders>
            <w:shd w:val="clear" w:color="auto" w:fill="auto"/>
            <w:vAlign w:val="center"/>
          </w:tcPr>
          <w:p w14:paraId="72366463" w14:textId="456E5631" w:rsidR="00DA3DC4" w:rsidRPr="009F6118" w:rsidRDefault="00DA3DC4" w:rsidP="00DA3DC4">
            <w:pPr>
              <w:jc w:val="center"/>
              <w:rPr>
                <w:rFonts w:ascii="Calibri" w:hAnsi="Calibri" w:cs="Calibri"/>
                <w:sz w:val="20"/>
              </w:rPr>
            </w:pPr>
            <w:r>
              <w:rPr>
                <w:rFonts w:ascii="Calibri" w:hAnsi="Calibri" w:cs="Calibri"/>
                <w:sz w:val="20"/>
              </w:rPr>
              <w:t>1 955</w:t>
            </w:r>
          </w:p>
        </w:tc>
        <w:tc>
          <w:tcPr>
            <w:tcW w:w="1279" w:type="dxa"/>
            <w:tcBorders>
              <w:top w:val="nil"/>
              <w:left w:val="nil"/>
              <w:bottom w:val="single" w:sz="4" w:space="0" w:color="auto"/>
              <w:right w:val="single" w:sz="4" w:space="0" w:color="auto"/>
            </w:tcBorders>
            <w:shd w:val="clear" w:color="auto" w:fill="auto"/>
            <w:vAlign w:val="center"/>
          </w:tcPr>
          <w:p w14:paraId="2BB61749" w14:textId="34ED7197" w:rsidR="00DA3DC4" w:rsidRPr="009F6118" w:rsidRDefault="00DA3DC4" w:rsidP="00DA3DC4">
            <w:pPr>
              <w:jc w:val="center"/>
              <w:rPr>
                <w:rFonts w:ascii="Calibri" w:hAnsi="Calibri" w:cs="Calibri"/>
                <w:sz w:val="20"/>
              </w:rPr>
            </w:pPr>
            <w:r>
              <w:rPr>
                <w:rFonts w:ascii="Calibri" w:hAnsi="Calibri" w:cs="Calibri"/>
                <w:sz w:val="20"/>
              </w:rPr>
              <w:t>1 955</w:t>
            </w:r>
          </w:p>
        </w:tc>
      </w:tr>
      <w:tr w:rsidR="00DA3DC4" w:rsidRPr="009F6118" w14:paraId="3B095319"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4C50B0F" w14:textId="623009CC" w:rsidR="00DA3DC4" w:rsidRPr="009F6118" w:rsidRDefault="00DA3DC4" w:rsidP="00DA3DC4">
            <w:pPr>
              <w:ind w:firstLineChars="100" w:firstLine="200"/>
              <w:rPr>
                <w:rFonts w:ascii="Calibri" w:hAnsi="Calibri" w:cs="Calibri"/>
                <w:sz w:val="20"/>
              </w:rPr>
            </w:pPr>
            <w:r>
              <w:rPr>
                <w:rFonts w:ascii="Calibri" w:hAnsi="Calibri" w:cs="Calibri"/>
                <w:sz w:val="20"/>
              </w:rPr>
              <w:t xml:space="preserve">     Daň z příjmů</w:t>
            </w:r>
          </w:p>
        </w:tc>
        <w:tc>
          <w:tcPr>
            <w:tcW w:w="696" w:type="dxa"/>
            <w:tcBorders>
              <w:top w:val="nil"/>
              <w:left w:val="nil"/>
              <w:bottom w:val="single" w:sz="4" w:space="0" w:color="auto"/>
              <w:right w:val="single" w:sz="4" w:space="0" w:color="auto"/>
            </w:tcBorders>
            <w:shd w:val="clear" w:color="auto" w:fill="auto"/>
            <w:vAlign w:val="center"/>
            <w:hideMark/>
          </w:tcPr>
          <w:p w14:paraId="76461D3B" w14:textId="30ED4F2F" w:rsidR="00DA3DC4" w:rsidRPr="009F6118" w:rsidRDefault="00DA3DC4" w:rsidP="00DA3DC4">
            <w:pPr>
              <w:ind w:firstLineChars="100" w:firstLine="200"/>
              <w:jc w:val="right"/>
              <w:rPr>
                <w:rFonts w:ascii="Calibri" w:hAnsi="Calibri" w:cs="Calibri"/>
                <w:sz w:val="20"/>
              </w:rPr>
            </w:pPr>
            <w:r>
              <w:rPr>
                <w:rFonts w:ascii="Calibri" w:hAnsi="Calibri" w:cs="Calibri"/>
                <w:sz w:val="20"/>
              </w:rPr>
              <w:t>48</w:t>
            </w:r>
          </w:p>
        </w:tc>
        <w:tc>
          <w:tcPr>
            <w:tcW w:w="1348" w:type="dxa"/>
            <w:tcBorders>
              <w:top w:val="nil"/>
              <w:left w:val="nil"/>
              <w:bottom w:val="single" w:sz="4" w:space="0" w:color="auto"/>
              <w:right w:val="single" w:sz="4" w:space="0" w:color="auto"/>
            </w:tcBorders>
            <w:shd w:val="clear" w:color="auto" w:fill="auto"/>
            <w:vAlign w:val="center"/>
          </w:tcPr>
          <w:p w14:paraId="7ADC5804" w14:textId="1B038B67"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72298DC2" w14:textId="7207B346"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3F303281" w14:textId="2C7581DC"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370E4F69" w14:textId="3303B176"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5B09F27A"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FC5CBC2" w14:textId="50229F0B" w:rsidR="00DA3DC4" w:rsidRPr="009F6118" w:rsidRDefault="00DA3DC4" w:rsidP="00DA3DC4">
            <w:pPr>
              <w:ind w:firstLineChars="100" w:firstLine="200"/>
              <w:rPr>
                <w:rFonts w:ascii="Calibri" w:hAnsi="Calibri" w:cs="Calibri"/>
                <w:sz w:val="20"/>
              </w:rPr>
            </w:pPr>
            <w:r>
              <w:rPr>
                <w:rFonts w:ascii="Calibri" w:hAnsi="Calibri" w:cs="Calibri"/>
                <w:sz w:val="20"/>
              </w:rPr>
              <w:t xml:space="preserve">     Ostatní přímé daně</w:t>
            </w:r>
          </w:p>
        </w:tc>
        <w:tc>
          <w:tcPr>
            <w:tcW w:w="696" w:type="dxa"/>
            <w:tcBorders>
              <w:top w:val="nil"/>
              <w:left w:val="nil"/>
              <w:bottom w:val="single" w:sz="4" w:space="0" w:color="auto"/>
              <w:right w:val="single" w:sz="4" w:space="0" w:color="auto"/>
            </w:tcBorders>
            <w:shd w:val="clear" w:color="auto" w:fill="auto"/>
            <w:vAlign w:val="center"/>
            <w:hideMark/>
          </w:tcPr>
          <w:p w14:paraId="1226BDFA" w14:textId="3224BA2F" w:rsidR="00DA3DC4" w:rsidRPr="009F6118" w:rsidRDefault="00DA3DC4" w:rsidP="00DA3DC4">
            <w:pPr>
              <w:ind w:firstLineChars="100" w:firstLine="200"/>
              <w:jc w:val="right"/>
              <w:rPr>
                <w:rFonts w:ascii="Calibri" w:hAnsi="Calibri" w:cs="Calibri"/>
                <w:sz w:val="20"/>
              </w:rPr>
            </w:pPr>
            <w:r>
              <w:rPr>
                <w:rFonts w:ascii="Calibri" w:hAnsi="Calibri" w:cs="Calibri"/>
                <w:sz w:val="20"/>
              </w:rPr>
              <w:t>49</w:t>
            </w:r>
          </w:p>
        </w:tc>
        <w:tc>
          <w:tcPr>
            <w:tcW w:w="1348" w:type="dxa"/>
            <w:tcBorders>
              <w:top w:val="nil"/>
              <w:left w:val="nil"/>
              <w:bottom w:val="single" w:sz="4" w:space="0" w:color="auto"/>
              <w:right w:val="single" w:sz="4" w:space="0" w:color="auto"/>
            </w:tcBorders>
            <w:shd w:val="clear" w:color="auto" w:fill="auto"/>
            <w:vAlign w:val="center"/>
          </w:tcPr>
          <w:p w14:paraId="7352D3E5" w14:textId="46075C2A" w:rsidR="00DA3DC4" w:rsidRPr="009F6118" w:rsidRDefault="00DA3DC4" w:rsidP="00DA3DC4">
            <w:pPr>
              <w:jc w:val="center"/>
              <w:rPr>
                <w:rFonts w:ascii="Calibri" w:hAnsi="Calibri" w:cs="Calibri"/>
                <w:sz w:val="20"/>
              </w:rPr>
            </w:pPr>
            <w:r>
              <w:rPr>
                <w:rFonts w:ascii="Calibri" w:hAnsi="Calibri" w:cs="Calibri"/>
                <w:sz w:val="20"/>
              </w:rPr>
              <w:t>5 145</w:t>
            </w:r>
          </w:p>
        </w:tc>
        <w:tc>
          <w:tcPr>
            <w:tcW w:w="1279" w:type="dxa"/>
            <w:tcBorders>
              <w:top w:val="nil"/>
              <w:left w:val="nil"/>
              <w:bottom w:val="single" w:sz="4" w:space="0" w:color="auto"/>
              <w:right w:val="single" w:sz="4" w:space="0" w:color="auto"/>
            </w:tcBorders>
            <w:shd w:val="clear" w:color="auto" w:fill="auto"/>
            <w:vAlign w:val="center"/>
          </w:tcPr>
          <w:p w14:paraId="4B97DB3F" w14:textId="23678EDA" w:rsidR="00DA3DC4" w:rsidRPr="009F6118" w:rsidRDefault="00DA3DC4" w:rsidP="00DA3DC4">
            <w:pPr>
              <w:jc w:val="center"/>
              <w:rPr>
                <w:rFonts w:ascii="Calibri" w:hAnsi="Calibri" w:cs="Calibri"/>
                <w:sz w:val="20"/>
              </w:rPr>
            </w:pPr>
            <w:r>
              <w:rPr>
                <w:rFonts w:ascii="Calibri" w:hAnsi="Calibri" w:cs="Calibri"/>
                <w:sz w:val="20"/>
              </w:rPr>
              <w:t>5 652</w:t>
            </w:r>
          </w:p>
        </w:tc>
        <w:tc>
          <w:tcPr>
            <w:tcW w:w="1192" w:type="dxa"/>
            <w:tcBorders>
              <w:top w:val="nil"/>
              <w:left w:val="nil"/>
              <w:bottom w:val="single" w:sz="4" w:space="0" w:color="auto"/>
              <w:right w:val="single" w:sz="4" w:space="0" w:color="auto"/>
            </w:tcBorders>
            <w:shd w:val="clear" w:color="auto" w:fill="auto"/>
            <w:vAlign w:val="center"/>
          </w:tcPr>
          <w:p w14:paraId="1BC2DED3" w14:textId="56E001A2" w:rsidR="00DA3DC4" w:rsidRPr="009F6118" w:rsidRDefault="00DA3DC4" w:rsidP="00DA3DC4">
            <w:pPr>
              <w:jc w:val="center"/>
              <w:rPr>
                <w:rFonts w:ascii="Calibri" w:hAnsi="Calibri" w:cs="Calibri"/>
                <w:sz w:val="20"/>
              </w:rPr>
            </w:pPr>
            <w:r>
              <w:rPr>
                <w:rFonts w:ascii="Calibri" w:hAnsi="Calibri" w:cs="Calibri"/>
                <w:sz w:val="20"/>
              </w:rPr>
              <w:t>507</w:t>
            </w:r>
          </w:p>
        </w:tc>
        <w:tc>
          <w:tcPr>
            <w:tcW w:w="1279" w:type="dxa"/>
            <w:tcBorders>
              <w:top w:val="nil"/>
              <w:left w:val="nil"/>
              <w:bottom w:val="single" w:sz="4" w:space="0" w:color="auto"/>
              <w:right w:val="single" w:sz="4" w:space="0" w:color="auto"/>
            </w:tcBorders>
            <w:shd w:val="clear" w:color="auto" w:fill="auto"/>
            <w:vAlign w:val="center"/>
          </w:tcPr>
          <w:p w14:paraId="1DEAFD73" w14:textId="6AAB85C8" w:rsidR="00DA3DC4" w:rsidRPr="009F6118" w:rsidRDefault="00DA3DC4" w:rsidP="00DA3DC4">
            <w:pPr>
              <w:jc w:val="center"/>
              <w:rPr>
                <w:rFonts w:ascii="Calibri" w:hAnsi="Calibri" w:cs="Calibri"/>
                <w:sz w:val="20"/>
              </w:rPr>
            </w:pPr>
            <w:r>
              <w:rPr>
                <w:rFonts w:ascii="Calibri" w:hAnsi="Calibri" w:cs="Calibri"/>
                <w:sz w:val="20"/>
              </w:rPr>
              <w:t>507</w:t>
            </w:r>
          </w:p>
        </w:tc>
      </w:tr>
      <w:tr w:rsidR="00DA3DC4" w:rsidRPr="009F6118" w14:paraId="0B02053C"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7A81A06" w14:textId="74099609" w:rsidR="00DA3DC4" w:rsidRPr="009F6118" w:rsidRDefault="00DA3DC4" w:rsidP="00DA3DC4">
            <w:pPr>
              <w:ind w:firstLineChars="100" w:firstLine="200"/>
              <w:rPr>
                <w:rFonts w:ascii="Calibri" w:hAnsi="Calibri" w:cs="Calibri"/>
                <w:sz w:val="20"/>
              </w:rPr>
            </w:pPr>
            <w:r>
              <w:rPr>
                <w:rFonts w:ascii="Calibri" w:hAnsi="Calibri" w:cs="Calibri"/>
                <w:sz w:val="20"/>
              </w:rPr>
              <w:t xml:space="preserve">    Daň z přidané hodnoty</w:t>
            </w:r>
          </w:p>
        </w:tc>
        <w:tc>
          <w:tcPr>
            <w:tcW w:w="696" w:type="dxa"/>
            <w:tcBorders>
              <w:top w:val="nil"/>
              <w:left w:val="nil"/>
              <w:bottom w:val="single" w:sz="4" w:space="0" w:color="auto"/>
              <w:right w:val="single" w:sz="4" w:space="0" w:color="auto"/>
            </w:tcBorders>
            <w:shd w:val="clear" w:color="auto" w:fill="auto"/>
            <w:vAlign w:val="center"/>
            <w:hideMark/>
          </w:tcPr>
          <w:p w14:paraId="76FB1AA3" w14:textId="2862FF0E" w:rsidR="00DA3DC4" w:rsidRPr="009F6118" w:rsidRDefault="00DA3DC4" w:rsidP="00DA3DC4">
            <w:pPr>
              <w:ind w:firstLineChars="100" w:firstLine="200"/>
              <w:jc w:val="right"/>
              <w:rPr>
                <w:rFonts w:ascii="Calibri" w:hAnsi="Calibri" w:cs="Calibri"/>
                <w:sz w:val="20"/>
              </w:rPr>
            </w:pPr>
            <w:r>
              <w:rPr>
                <w:rFonts w:ascii="Calibri" w:hAnsi="Calibri" w:cs="Calibri"/>
                <w:sz w:val="20"/>
              </w:rPr>
              <w:t>50</w:t>
            </w:r>
          </w:p>
        </w:tc>
        <w:tc>
          <w:tcPr>
            <w:tcW w:w="1348" w:type="dxa"/>
            <w:tcBorders>
              <w:top w:val="nil"/>
              <w:left w:val="nil"/>
              <w:bottom w:val="single" w:sz="4" w:space="0" w:color="auto"/>
              <w:right w:val="single" w:sz="4" w:space="0" w:color="auto"/>
            </w:tcBorders>
            <w:shd w:val="clear" w:color="auto" w:fill="auto"/>
            <w:vAlign w:val="center"/>
          </w:tcPr>
          <w:p w14:paraId="1A39E3D7" w14:textId="78DF87C3"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39E67610" w14:textId="32682F37"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594C1E2D" w14:textId="61E80FB2"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582E806F" w14:textId="1EAEFAC7"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27538E8C"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78F7947" w14:textId="1A56B84E" w:rsidR="00DA3DC4" w:rsidRPr="009F6118" w:rsidRDefault="00DA3DC4" w:rsidP="00DA3DC4">
            <w:pPr>
              <w:ind w:firstLineChars="100" w:firstLine="200"/>
              <w:rPr>
                <w:rFonts w:ascii="Calibri" w:hAnsi="Calibri" w:cs="Calibri"/>
                <w:sz w:val="20"/>
              </w:rPr>
            </w:pPr>
            <w:r>
              <w:rPr>
                <w:rFonts w:ascii="Calibri" w:hAnsi="Calibri" w:cs="Calibri"/>
                <w:sz w:val="20"/>
              </w:rPr>
              <w:t xml:space="preserve">     Ostatní daně a poplatky</w:t>
            </w:r>
          </w:p>
        </w:tc>
        <w:tc>
          <w:tcPr>
            <w:tcW w:w="696" w:type="dxa"/>
            <w:tcBorders>
              <w:top w:val="nil"/>
              <w:left w:val="nil"/>
              <w:bottom w:val="single" w:sz="4" w:space="0" w:color="auto"/>
              <w:right w:val="single" w:sz="4" w:space="0" w:color="auto"/>
            </w:tcBorders>
            <w:shd w:val="clear" w:color="auto" w:fill="auto"/>
            <w:vAlign w:val="center"/>
            <w:hideMark/>
          </w:tcPr>
          <w:p w14:paraId="062C98A0" w14:textId="0CDF354A" w:rsidR="00DA3DC4" w:rsidRPr="009F6118" w:rsidRDefault="00DA3DC4" w:rsidP="00DA3DC4">
            <w:pPr>
              <w:ind w:firstLineChars="100" w:firstLine="200"/>
              <w:jc w:val="right"/>
              <w:rPr>
                <w:rFonts w:ascii="Calibri" w:hAnsi="Calibri" w:cs="Calibri"/>
                <w:sz w:val="20"/>
              </w:rPr>
            </w:pPr>
            <w:r>
              <w:rPr>
                <w:rFonts w:ascii="Calibri" w:hAnsi="Calibri" w:cs="Calibri"/>
                <w:sz w:val="20"/>
              </w:rPr>
              <w:t>51</w:t>
            </w:r>
          </w:p>
        </w:tc>
        <w:tc>
          <w:tcPr>
            <w:tcW w:w="1348" w:type="dxa"/>
            <w:tcBorders>
              <w:top w:val="nil"/>
              <w:left w:val="nil"/>
              <w:bottom w:val="single" w:sz="4" w:space="0" w:color="auto"/>
              <w:right w:val="single" w:sz="4" w:space="0" w:color="auto"/>
            </w:tcBorders>
            <w:shd w:val="clear" w:color="auto" w:fill="auto"/>
            <w:vAlign w:val="center"/>
          </w:tcPr>
          <w:p w14:paraId="77E7E0F4" w14:textId="6A0C1ED6"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15ADDEA3" w14:textId="6E07F877"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4A42DF91" w14:textId="42D3EFAE"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02879B0A" w14:textId="579EC931"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65092B6A"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4B906861" w14:textId="6D8466BD" w:rsidR="00DA3DC4" w:rsidRPr="009F6118" w:rsidRDefault="00DA3DC4" w:rsidP="00DA3DC4">
            <w:pPr>
              <w:ind w:firstLineChars="100" w:firstLine="200"/>
              <w:rPr>
                <w:rFonts w:ascii="Calibri" w:hAnsi="Calibri" w:cs="Calibri"/>
                <w:sz w:val="20"/>
              </w:rPr>
            </w:pPr>
            <w:r>
              <w:rPr>
                <w:rFonts w:ascii="Calibri" w:hAnsi="Calibri" w:cs="Calibri"/>
                <w:sz w:val="20"/>
              </w:rPr>
              <w:t xml:space="preserve">     Ze vztahu k státnímu rozpočtu</w:t>
            </w:r>
          </w:p>
        </w:tc>
        <w:tc>
          <w:tcPr>
            <w:tcW w:w="696" w:type="dxa"/>
            <w:tcBorders>
              <w:top w:val="nil"/>
              <w:left w:val="nil"/>
              <w:bottom w:val="single" w:sz="4" w:space="0" w:color="auto"/>
              <w:right w:val="single" w:sz="4" w:space="0" w:color="auto"/>
            </w:tcBorders>
            <w:shd w:val="clear" w:color="auto" w:fill="auto"/>
            <w:vAlign w:val="center"/>
            <w:hideMark/>
          </w:tcPr>
          <w:p w14:paraId="7E0121B5" w14:textId="70FB02DD" w:rsidR="00DA3DC4" w:rsidRPr="009F6118" w:rsidRDefault="00DA3DC4" w:rsidP="00DA3DC4">
            <w:pPr>
              <w:ind w:firstLineChars="100" w:firstLine="200"/>
              <w:jc w:val="right"/>
              <w:rPr>
                <w:rFonts w:ascii="Calibri" w:hAnsi="Calibri" w:cs="Calibri"/>
                <w:sz w:val="20"/>
              </w:rPr>
            </w:pPr>
            <w:r>
              <w:rPr>
                <w:rFonts w:ascii="Calibri" w:hAnsi="Calibri" w:cs="Calibri"/>
                <w:sz w:val="20"/>
              </w:rPr>
              <w:t>52</w:t>
            </w:r>
          </w:p>
        </w:tc>
        <w:tc>
          <w:tcPr>
            <w:tcW w:w="1348" w:type="dxa"/>
            <w:tcBorders>
              <w:top w:val="nil"/>
              <w:left w:val="nil"/>
              <w:bottom w:val="single" w:sz="4" w:space="0" w:color="auto"/>
              <w:right w:val="single" w:sz="4" w:space="0" w:color="auto"/>
            </w:tcBorders>
            <w:shd w:val="clear" w:color="auto" w:fill="auto"/>
            <w:vAlign w:val="center"/>
          </w:tcPr>
          <w:p w14:paraId="0C77201B" w14:textId="68A9DBB5" w:rsidR="00DA3DC4" w:rsidRPr="009F6118" w:rsidRDefault="00DA3DC4" w:rsidP="00DA3DC4">
            <w:pPr>
              <w:jc w:val="center"/>
              <w:rPr>
                <w:rFonts w:ascii="Calibri" w:hAnsi="Calibri" w:cs="Calibri"/>
                <w:sz w:val="20"/>
              </w:rPr>
            </w:pPr>
            <w:r>
              <w:rPr>
                <w:rFonts w:ascii="Calibri" w:hAnsi="Calibri" w:cs="Calibri"/>
                <w:sz w:val="20"/>
              </w:rPr>
              <w:t>13 539</w:t>
            </w:r>
          </w:p>
        </w:tc>
        <w:tc>
          <w:tcPr>
            <w:tcW w:w="1279" w:type="dxa"/>
            <w:tcBorders>
              <w:top w:val="nil"/>
              <w:left w:val="nil"/>
              <w:bottom w:val="single" w:sz="4" w:space="0" w:color="auto"/>
              <w:right w:val="single" w:sz="4" w:space="0" w:color="auto"/>
            </w:tcBorders>
            <w:shd w:val="clear" w:color="auto" w:fill="auto"/>
            <w:vAlign w:val="center"/>
          </w:tcPr>
          <w:p w14:paraId="51176F51" w14:textId="575E9FAB" w:rsidR="00DA3DC4" w:rsidRPr="009F6118" w:rsidRDefault="00DA3DC4" w:rsidP="00DA3DC4">
            <w:pPr>
              <w:jc w:val="center"/>
              <w:rPr>
                <w:rFonts w:ascii="Calibri" w:hAnsi="Calibri" w:cs="Calibri"/>
                <w:sz w:val="20"/>
              </w:rPr>
            </w:pPr>
            <w:r>
              <w:rPr>
                <w:rFonts w:ascii="Calibri" w:hAnsi="Calibri" w:cs="Calibri"/>
                <w:sz w:val="20"/>
              </w:rPr>
              <w:t>13 394</w:t>
            </w:r>
          </w:p>
        </w:tc>
        <w:tc>
          <w:tcPr>
            <w:tcW w:w="1192" w:type="dxa"/>
            <w:tcBorders>
              <w:top w:val="nil"/>
              <w:left w:val="nil"/>
              <w:bottom w:val="single" w:sz="4" w:space="0" w:color="auto"/>
              <w:right w:val="single" w:sz="4" w:space="0" w:color="auto"/>
            </w:tcBorders>
            <w:shd w:val="clear" w:color="auto" w:fill="auto"/>
            <w:vAlign w:val="center"/>
          </w:tcPr>
          <w:p w14:paraId="0B166985" w14:textId="6420590E" w:rsidR="00DA3DC4" w:rsidRPr="009F6118" w:rsidRDefault="00DA3DC4" w:rsidP="00DA3DC4">
            <w:pPr>
              <w:jc w:val="center"/>
              <w:rPr>
                <w:rFonts w:ascii="Calibri" w:hAnsi="Calibri" w:cs="Calibri"/>
                <w:sz w:val="20"/>
              </w:rPr>
            </w:pPr>
            <w:r>
              <w:rPr>
                <w:rFonts w:ascii="Calibri" w:hAnsi="Calibri" w:cs="Calibri"/>
                <w:sz w:val="20"/>
              </w:rPr>
              <w:t>-145</w:t>
            </w:r>
          </w:p>
        </w:tc>
        <w:tc>
          <w:tcPr>
            <w:tcW w:w="1279" w:type="dxa"/>
            <w:tcBorders>
              <w:top w:val="nil"/>
              <w:left w:val="nil"/>
              <w:bottom w:val="single" w:sz="4" w:space="0" w:color="auto"/>
              <w:right w:val="single" w:sz="4" w:space="0" w:color="auto"/>
            </w:tcBorders>
            <w:shd w:val="clear" w:color="auto" w:fill="auto"/>
            <w:vAlign w:val="center"/>
          </w:tcPr>
          <w:p w14:paraId="75DAC6CA" w14:textId="48056A8B" w:rsidR="00DA3DC4" w:rsidRPr="009F6118" w:rsidRDefault="00DA3DC4" w:rsidP="00DA3DC4">
            <w:pPr>
              <w:jc w:val="center"/>
              <w:rPr>
                <w:rFonts w:ascii="Calibri" w:hAnsi="Calibri" w:cs="Calibri"/>
                <w:sz w:val="20"/>
              </w:rPr>
            </w:pPr>
            <w:r>
              <w:rPr>
                <w:rFonts w:ascii="Calibri" w:hAnsi="Calibri" w:cs="Calibri"/>
                <w:sz w:val="20"/>
              </w:rPr>
              <w:t>-145</w:t>
            </w:r>
          </w:p>
        </w:tc>
      </w:tr>
      <w:tr w:rsidR="00DA3DC4" w:rsidRPr="009F6118" w14:paraId="511DAED1"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BD38169" w14:textId="15FA1872" w:rsidR="00DA3DC4" w:rsidRPr="009F6118" w:rsidRDefault="00DA3DC4" w:rsidP="00DA3DC4">
            <w:pPr>
              <w:ind w:firstLineChars="100" w:firstLine="200"/>
              <w:rPr>
                <w:rFonts w:ascii="Calibri" w:hAnsi="Calibri" w:cs="Calibri"/>
                <w:sz w:val="20"/>
              </w:rPr>
            </w:pPr>
            <w:r>
              <w:rPr>
                <w:rFonts w:ascii="Calibri" w:hAnsi="Calibri" w:cs="Calibri"/>
                <w:sz w:val="20"/>
              </w:rPr>
              <w:t xml:space="preserve">     Ze vztahu k rozpočtu orgánů ÚSC</w:t>
            </w:r>
          </w:p>
        </w:tc>
        <w:tc>
          <w:tcPr>
            <w:tcW w:w="696" w:type="dxa"/>
            <w:tcBorders>
              <w:top w:val="nil"/>
              <w:left w:val="nil"/>
              <w:bottom w:val="single" w:sz="4" w:space="0" w:color="auto"/>
              <w:right w:val="single" w:sz="4" w:space="0" w:color="auto"/>
            </w:tcBorders>
            <w:shd w:val="clear" w:color="auto" w:fill="auto"/>
            <w:vAlign w:val="center"/>
            <w:hideMark/>
          </w:tcPr>
          <w:p w14:paraId="6C18754E" w14:textId="2EF90EAA" w:rsidR="00DA3DC4" w:rsidRPr="009F6118" w:rsidRDefault="00DA3DC4" w:rsidP="00DA3DC4">
            <w:pPr>
              <w:ind w:firstLineChars="100" w:firstLine="200"/>
              <w:jc w:val="right"/>
              <w:rPr>
                <w:rFonts w:ascii="Calibri" w:hAnsi="Calibri" w:cs="Calibri"/>
                <w:sz w:val="20"/>
              </w:rPr>
            </w:pPr>
            <w:r>
              <w:rPr>
                <w:rFonts w:ascii="Calibri" w:hAnsi="Calibri" w:cs="Calibri"/>
                <w:sz w:val="20"/>
              </w:rPr>
              <w:t>53</w:t>
            </w:r>
          </w:p>
        </w:tc>
        <w:tc>
          <w:tcPr>
            <w:tcW w:w="1348" w:type="dxa"/>
            <w:tcBorders>
              <w:top w:val="nil"/>
              <w:left w:val="nil"/>
              <w:bottom w:val="single" w:sz="4" w:space="0" w:color="auto"/>
              <w:right w:val="single" w:sz="4" w:space="0" w:color="auto"/>
            </w:tcBorders>
            <w:shd w:val="clear" w:color="auto" w:fill="auto"/>
            <w:vAlign w:val="center"/>
          </w:tcPr>
          <w:p w14:paraId="01591B37" w14:textId="23B45631"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5275B36B" w14:textId="585B65C0"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0870F0AF" w14:textId="455B4952"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6FCE1C39" w14:textId="5A18AF12"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5357E0EB"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AC8685B" w14:textId="487662E1" w:rsidR="00DA3DC4" w:rsidRPr="009F6118" w:rsidRDefault="00DA3DC4" w:rsidP="00DA3DC4">
            <w:pPr>
              <w:ind w:firstLineChars="100" w:firstLine="200"/>
              <w:rPr>
                <w:rFonts w:ascii="Calibri" w:hAnsi="Calibri" w:cs="Calibri"/>
                <w:sz w:val="20"/>
              </w:rPr>
            </w:pPr>
            <w:r>
              <w:rPr>
                <w:rFonts w:ascii="Calibri" w:hAnsi="Calibri" w:cs="Calibri"/>
                <w:sz w:val="20"/>
              </w:rPr>
              <w:t xml:space="preserve">     K účastníkům sdružení</w:t>
            </w:r>
          </w:p>
        </w:tc>
        <w:tc>
          <w:tcPr>
            <w:tcW w:w="696" w:type="dxa"/>
            <w:tcBorders>
              <w:top w:val="nil"/>
              <w:left w:val="nil"/>
              <w:bottom w:val="single" w:sz="4" w:space="0" w:color="auto"/>
              <w:right w:val="single" w:sz="4" w:space="0" w:color="auto"/>
            </w:tcBorders>
            <w:shd w:val="clear" w:color="auto" w:fill="auto"/>
            <w:vAlign w:val="center"/>
            <w:hideMark/>
          </w:tcPr>
          <w:p w14:paraId="7558627E" w14:textId="50F728BC" w:rsidR="00DA3DC4" w:rsidRPr="009F6118" w:rsidRDefault="00DA3DC4" w:rsidP="00DA3DC4">
            <w:pPr>
              <w:ind w:firstLineChars="100" w:firstLine="200"/>
              <w:jc w:val="right"/>
              <w:rPr>
                <w:rFonts w:ascii="Calibri" w:hAnsi="Calibri" w:cs="Calibri"/>
                <w:sz w:val="20"/>
              </w:rPr>
            </w:pPr>
            <w:r>
              <w:rPr>
                <w:rFonts w:ascii="Calibri" w:hAnsi="Calibri" w:cs="Calibri"/>
                <w:sz w:val="20"/>
              </w:rPr>
              <w:t>54</w:t>
            </w:r>
          </w:p>
        </w:tc>
        <w:tc>
          <w:tcPr>
            <w:tcW w:w="1348" w:type="dxa"/>
            <w:tcBorders>
              <w:top w:val="nil"/>
              <w:left w:val="nil"/>
              <w:bottom w:val="single" w:sz="4" w:space="0" w:color="auto"/>
              <w:right w:val="single" w:sz="4" w:space="0" w:color="auto"/>
            </w:tcBorders>
            <w:shd w:val="clear" w:color="auto" w:fill="auto"/>
            <w:vAlign w:val="center"/>
          </w:tcPr>
          <w:p w14:paraId="5AC76A4B" w14:textId="34E29016"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2F459617" w14:textId="72BE6E7C"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1B9BB7D7" w14:textId="0EA18ABA"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3FE87185" w14:textId="6653C8D3"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5CCABD5A"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D5C7CE6" w14:textId="02C8C26F" w:rsidR="00DA3DC4" w:rsidRPr="009F6118" w:rsidRDefault="00DA3DC4" w:rsidP="00DA3DC4">
            <w:pPr>
              <w:ind w:firstLineChars="100" w:firstLine="200"/>
              <w:rPr>
                <w:rFonts w:ascii="Calibri" w:hAnsi="Calibri" w:cs="Calibri"/>
                <w:sz w:val="20"/>
              </w:rPr>
            </w:pPr>
            <w:r>
              <w:rPr>
                <w:rFonts w:ascii="Calibri" w:hAnsi="Calibri" w:cs="Calibri"/>
                <w:sz w:val="20"/>
              </w:rPr>
              <w:t xml:space="preserve">     Jiné závazky</w:t>
            </w:r>
          </w:p>
        </w:tc>
        <w:tc>
          <w:tcPr>
            <w:tcW w:w="696" w:type="dxa"/>
            <w:tcBorders>
              <w:top w:val="nil"/>
              <w:left w:val="nil"/>
              <w:bottom w:val="single" w:sz="4" w:space="0" w:color="auto"/>
              <w:right w:val="single" w:sz="4" w:space="0" w:color="auto"/>
            </w:tcBorders>
            <w:shd w:val="clear" w:color="auto" w:fill="auto"/>
            <w:vAlign w:val="center"/>
            <w:hideMark/>
          </w:tcPr>
          <w:p w14:paraId="1030621E" w14:textId="75E10AE9" w:rsidR="00DA3DC4" w:rsidRPr="009F6118" w:rsidRDefault="00DA3DC4" w:rsidP="00DA3DC4">
            <w:pPr>
              <w:ind w:firstLineChars="100" w:firstLine="200"/>
              <w:jc w:val="right"/>
              <w:rPr>
                <w:rFonts w:ascii="Calibri" w:hAnsi="Calibri" w:cs="Calibri"/>
                <w:sz w:val="20"/>
              </w:rPr>
            </w:pPr>
            <w:r>
              <w:rPr>
                <w:rFonts w:ascii="Calibri" w:hAnsi="Calibri" w:cs="Calibri"/>
                <w:sz w:val="20"/>
              </w:rPr>
              <w:t>55</w:t>
            </w:r>
          </w:p>
        </w:tc>
        <w:tc>
          <w:tcPr>
            <w:tcW w:w="1348" w:type="dxa"/>
            <w:tcBorders>
              <w:top w:val="nil"/>
              <w:left w:val="nil"/>
              <w:bottom w:val="single" w:sz="4" w:space="0" w:color="auto"/>
              <w:right w:val="single" w:sz="4" w:space="0" w:color="auto"/>
            </w:tcBorders>
            <w:shd w:val="clear" w:color="auto" w:fill="auto"/>
            <w:vAlign w:val="center"/>
          </w:tcPr>
          <w:p w14:paraId="2B30D55E" w14:textId="556C776B" w:rsidR="00DA3DC4" w:rsidRPr="009F6118" w:rsidRDefault="00DA3DC4" w:rsidP="00DA3DC4">
            <w:pPr>
              <w:jc w:val="center"/>
              <w:rPr>
                <w:rFonts w:ascii="Calibri" w:hAnsi="Calibri" w:cs="Calibri"/>
                <w:sz w:val="20"/>
              </w:rPr>
            </w:pPr>
            <w:r>
              <w:rPr>
                <w:rFonts w:ascii="Calibri" w:hAnsi="Calibri" w:cs="Calibri"/>
                <w:sz w:val="20"/>
              </w:rPr>
              <w:t>659</w:t>
            </w:r>
          </w:p>
        </w:tc>
        <w:tc>
          <w:tcPr>
            <w:tcW w:w="1279" w:type="dxa"/>
            <w:tcBorders>
              <w:top w:val="nil"/>
              <w:left w:val="nil"/>
              <w:bottom w:val="single" w:sz="4" w:space="0" w:color="auto"/>
              <w:right w:val="single" w:sz="4" w:space="0" w:color="auto"/>
            </w:tcBorders>
            <w:shd w:val="clear" w:color="auto" w:fill="auto"/>
            <w:vAlign w:val="center"/>
          </w:tcPr>
          <w:p w14:paraId="0B764108" w14:textId="3D2E1791" w:rsidR="00DA3DC4" w:rsidRPr="009F6118" w:rsidRDefault="00DA3DC4" w:rsidP="00DA3DC4">
            <w:pPr>
              <w:jc w:val="center"/>
              <w:rPr>
                <w:rFonts w:ascii="Calibri" w:hAnsi="Calibri" w:cs="Calibri"/>
                <w:sz w:val="20"/>
              </w:rPr>
            </w:pPr>
            <w:r>
              <w:rPr>
                <w:rFonts w:ascii="Calibri" w:hAnsi="Calibri" w:cs="Calibri"/>
                <w:sz w:val="20"/>
              </w:rPr>
              <w:t>776</w:t>
            </w:r>
          </w:p>
        </w:tc>
        <w:tc>
          <w:tcPr>
            <w:tcW w:w="1192" w:type="dxa"/>
            <w:tcBorders>
              <w:top w:val="nil"/>
              <w:left w:val="nil"/>
              <w:bottom w:val="single" w:sz="4" w:space="0" w:color="auto"/>
              <w:right w:val="single" w:sz="4" w:space="0" w:color="auto"/>
            </w:tcBorders>
            <w:shd w:val="clear" w:color="auto" w:fill="auto"/>
            <w:vAlign w:val="center"/>
          </w:tcPr>
          <w:p w14:paraId="52A98721" w14:textId="2C4AEB65" w:rsidR="00DA3DC4" w:rsidRPr="009F6118" w:rsidRDefault="00DA3DC4" w:rsidP="00DA3DC4">
            <w:pPr>
              <w:jc w:val="center"/>
              <w:rPr>
                <w:rFonts w:ascii="Calibri" w:hAnsi="Calibri" w:cs="Calibri"/>
                <w:sz w:val="20"/>
              </w:rPr>
            </w:pPr>
            <w:r>
              <w:rPr>
                <w:rFonts w:ascii="Calibri" w:hAnsi="Calibri" w:cs="Calibri"/>
                <w:sz w:val="20"/>
              </w:rPr>
              <w:t>117</w:t>
            </w:r>
          </w:p>
        </w:tc>
        <w:tc>
          <w:tcPr>
            <w:tcW w:w="1279" w:type="dxa"/>
            <w:tcBorders>
              <w:top w:val="nil"/>
              <w:left w:val="nil"/>
              <w:bottom w:val="single" w:sz="4" w:space="0" w:color="auto"/>
              <w:right w:val="single" w:sz="4" w:space="0" w:color="auto"/>
            </w:tcBorders>
            <w:shd w:val="clear" w:color="auto" w:fill="auto"/>
            <w:vAlign w:val="center"/>
          </w:tcPr>
          <w:p w14:paraId="4CB1D1CF" w14:textId="513553BD" w:rsidR="00DA3DC4" w:rsidRPr="009F6118" w:rsidRDefault="00DA3DC4" w:rsidP="00DA3DC4">
            <w:pPr>
              <w:jc w:val="center"/>
              <w:rPr>
                <w:rFonts w:ascii="Calibri" w:hAnsi="Calibri" w:cs="Calibri"/>
                <w:sz w:val="20"/>
              </w:rPr>
            </w:pPr>
            <w:r>
              <w:rPr>
                <w:rFonts w:ascii="Calibri" w:hAnsi="Calibri" w:cs="Calibri"/>
                <w:sz w:val="20"/>
              </w:rPr>
              <w:t>117</w:t>
            </w:r>
          </w:p>
        </w:tc>
      </w:tr>
      <w:tr w:rsidR="00DA3DC4" w:rsidRPr="009F6118" w14:paraId="32899B60"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8CF06A6" w14:textId="2329CE07" w:rsidR="00DA3DC4" w:rsidRPr="009F6118" w:rsidRDefault="00DA3DC4" w:rsidP="00DA3DC4">
            <w:pPr>
              <w:ind w:firstLineChars="100" w:firstLine="201"/>
              <w:rPr>
                <w:rFonts w:ascii="Calibri" w:hAnsi="Calibri" w:cs="Calibri"/>
                <w:b/>
                <w:bCs/>
                <w:sz w:val="20"/>
              </w:rPr>
            </w:pPr>
            <w:r>
              <w:rPr>
                <w:rFonts w:ascii="Calibri" w:hAnsi="Calibri" w:cs="Calibri"/>
                <w:b/>
                <w:bCs/>
                <w:sz w:val="20"/>
              </w:rPr>
              <w:t>Krátkodobé bankovní úvěry</w:t>
            </w:r>
          </w:p>
        </w:tc>
        <w:tc>
          <w:tcPr>
            <w:tcW w:w="696" w:type="dxa"/>
            <w:tcBorders>
              <w:top w:val="nil"/>
              <w:left w:val="nil"/>
              <w:bottom w:val="single" w:sz="4" w:space="0" w:color="auto"/>
              <w:right w:val="single" w:sz="4" w:space="0" w:color="auto"/>
            </w:tcBorders>
            <w:shd w:val="clear" w:color="auto" w:fill="auto"/>
            <w:vAlign w:val="center"/>
            <w:hideMark/>
          </w:tcPr>
          <w:p w14:paraId="693F1027" w14:textId="2860425B"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56</w:t>
            </w:r>
          </w:p>
        </w:tc>
        <w:tc>
          <w:tcPr>
            <w:tcW w:w="1348" w:type="dxa"/>
            <w:tcBorders>
              <w:top w:val="nil"/>
              <w:left w:val="nil"/>
              <w:bottom w:val="single" w:sz="4" w:space="0" w:color="auto"/>
              <w:right w:val="single" w:sz="4" w:space="0" w:color="auto"/>
            </w:tcBorders>
            <w:shd w:val="clear" w:color="auto" w:fill="auto"/>
            <w:vAlign w:val="center"/>
          </w:tcPr>
          <w:p w14:paraId="335BA00E" w14:textId="0FDE63A5"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5D18048A" w14:textId="61A16876"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tcPr>
          <w:p w14:paraId="7D72F899" w14:textId="08316790"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3EB7F6F3" w14:textId="6A5EB9FB" w:rsidR="00DA3DC4" w:rsidRPr="009F6118" w:rsidRDefault="00DA3DC4" w:rsidP="00DA3DC4">
            <w:pPr>
              <w:jc w:val="center"/>
              <w:rPr>
                <w:rFonts w:ascii="Calibri" w:hAnsi="Calibri" w:cs="Calibri"/>
                <w:b/>
                <w:bCs/>
                <w:sz w:val="20"/>
              </w:rPr>
            </w:pPr>
            <w:r>
              <w:rPr>
                <w:rFonts w:ascii="Calibri" w:hAnsi="Calibri" w:cs="Calibri"/>
                <w:b/>
                <w:bCs/>
                <w:sz w:val="20"/>
              </w:rPr>
              <w:t>0</w:t>
            </w:r>
          </w:p>
        </w:tc>
      </w:tr>
      <w:tr w:rsidR="00DA3DC4" w:rsidRPr="009F6118" w14:paraId="71BEF0C9"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41A7635" w14:textId="754BC4FA" w:rsidR="00DA3DC4" w:rsidRPr="009F6118" w:rsidRDefault="00DA3DC4" w:rsidP="00DA3DC4">
            <w:pPr>
              <w:ind w:firstLineChars="100" w:firstLine="201"/>
              <w:rPr>
                <w:rFonts w:ascii="Calibri" w:hAnsi="Calibri" w:cs="Calibri"/>
                <w:b/>
                <w:bCs/>
                <w:sz w:val="20"/>
              </w:rPr>
            </w:pPr>
            <w:r>
              <w:rPr>
                <w:rFonts w:ascii="Calibri" w:hAnsi="Calibri" w:cs="Calibri"/>
                <w:b/>
                <w:bCs/>
                <w:sz w:val="20"/>
              </w:rPr>
              <w:t>Přijaté finanční výpomoci</w:t>
            </w:r>
          </w:p>
        </w:tc>
        <w:tc>
          <w:tcPr>
            <w:tcW w:w="696" w:type="dxa"/>
            <w:tcBorders>
              <w:top w:val="nil"/>
              <w:left w:val="nil"/>
              <w:bottom w:val="single" w:sz="4" w:space="0" w:color="auto"/>
              <w:right w:val="single" w:sz="4" w:space="0" w:color="auto"/>
            </w:tcBorders>
            <w:shd w:val="clear" w:color="auto" w:fill="auto"/>
            <w:vAlign w:val="center"/>
            <w:hideMark/>
          </w:tcPr>
          <w:p w14:paraId="6635C244" w14:textId="3C244F09"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57</w:t>
            </w:r>
          </w:p>
        </w:tc>
        <w:tc>
          <w:tcPr>
            <w:tcW w:w="1348" w:type="dxa"/>
            <w:tcBorders>
              <w:top w:val="nil"/>
              <w:left w:val="nil"/>
              <w:bottom w:val="single" w:sz="4" w:space="0" w:color="auto"/>
              <w:right w:val="single" w:sz="4" w:space="0" w:color="auto"/>
            </w:tcBorders>
            <w:shd w:val="clear" w:color="auto" w:fill="auto"/>
            <w:vAlign w:val="center"/>
          </w:tcPr>
          <w:p w14:paraId="376AA3F0" w14:textId="57F8E91B"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112003FC" w14:textId="03138CAD"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tcPr>
          <w:p w14:paraId="14458D34" w14:textId="2008707D"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4B46AF46" w14:textId="7ED02242" w:rsidR="00DA3DC4" w:rsidRPr="009F6118" w:rsidRDefault="00DA3DC4" w:rsidP="00DA3DC4">
            <w:pPr>
              <w:jc w:val="center"/>
              <w:rPr>
                <w:rFonts w:ascii="Calibri" w:hAnsi="Calibri" w:cs="Calibri"/>
                <w:b/>
                <w:bCs/>
                <w:sz w:val="20"/>
              </w:rPr>
            </w:pPr>
            <w:r>
              <w:rPr>
                <w:rFonts w:ascii="Calibri" w:hAnsi="Calibri" w:cs="Calibri"/>
                <w:b/>
                <w:bCs/>
                <w:sz w:val="20"/>
              </w:rPr>
              <w:t>0</w:t>
            </w:r>
          </w:p>
        </w:tc>
      </w:tr>
      <w:tr w:rsidR="00DA3DC4" w:rsidRPr="009F6118" w14:paraId="131EB749"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FFCC99"/>
            <w:vAlign w:val="center"/>
            <w:hideMark/>
          </w:tcPr>
          <w:p w14:paraId="45283F7D" w14:textId="6E3A79A1" w:rsidR="00DA3DC4" w:rsidRPr="009F6118" w:rsidRDefault="00DA3DC4" w:rsidP="00DA3DC4">
            <w:pPr>
              <w:ind w:firstLineChars="100" w:firstLine="201"/>
              <w:rPr>
                <w:rFonts w:ascii="Calibri" w:hAnsi="Calibri" w:cs="Calibri"/>
                <w:b/>
                <w:bCs/>
                <w:sz w:val="20"/>
              </w:rPr>
            </w:pPr>
            <w:r>
              <w:rPr>
                <w:rFonts w:ascii="Calibri" w:hAnsi="Calibri" w:cs="Calibri"/>
                <w:b/>
                <w:bCs/>
                <w:sz w:val="20"/>
              </w:rPr>
              <w:t xml:space="preserve">Cash </w:t>
            </w:r>
            <w:proofErr w:type="spellStart"/>
            <w:r>
              <w:rPr>
                <w:rFonts w:ascii="Calibri" w:hAnsi="Calibri" w:cs="Calibri"/>
                <w:b/>
                <w:bCs/>
                <w:sz w:val="20"/>
              </w:rPr>
              <w:t>flow</w:t>
            </w:r>
            <w:proofErr w:type="spellEnd"/>
            <w:r>
              <w:rPr>
                <w:rFonts w:ascii="Calibri" w:hAnsi="Calibri" w:cs="Calibri"/>
                <w:b/>
                <w:bCs/>
                <w:sz w:val="20"/>
              </w:rPr>
              <w:t xml:space="preserve"> provozní</w:t>
            </w:r>
          </w:p>
        </w:tc>
        <w:tc>
          <w:tcPr>
            <w:tcW w:w="696" w:type="dxa"/>
            <w:tcBorders>
              <w:top w:val="nil"/>
              <w:left w:val="nil"/>
              <w:bottom w:val="single" w:sz="4" w:space="0" w:color="auto"/>
              <w:right w:val="single" w:sz="4" w:space="0" w:color="auto"/>
            </w:tcBorders>
            <w:shd w:val="clear" w:color="auto" w:fill="FFCC99"/>
            <w:vAlign w:val="center"/>
            <w:hideMark/>
          </w:tcPr>
          <w:p w14:paraId="34186A9D" w14:textId="75E1B8CE"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58</w:t>
            </w:r>
          </w:p>
        </w:tc>
        <w:tc>
          <w:tcPr>
            <w:tcW w:w="1348" w:type="dxa"/>
            <w:tcBorders>
              <w:top w:val="nil"/>
              <w:left w:val="nil"/>
              <w:bottom w:val="single" w:sz="4" w:space="0" w:color="auto"/>
              <w:right w:val="single" w:sz="4" w:space="0" w:color="auto"/>
            </w:tcBorders>
            <w:shd w:val="clear" w:color="auto" w:fill="FFCC99"/>
            <w:vAlign w:val="center"/>
          </w:tcPr>
          <w:p w14:paraId="27BED876" w14:textId="6F7BAA5F" w:rsidR="00DA3DC4" w:rsidRPr="009F6118" w:rsidRDefault="00DA3DC4" w:rsidP="00DA3DC4">
            <w:pPr>
              <w:jc w:val="center"/>
              <w:rPr>
                <w:rFonts w:ascii="Calibri" w:hAnsi="Calibri" w:cs="Calibri"/>
                <w:b/>
                <w:bCs/>
                <w:sz w:val="20"/>
              </w:rPr>
            </w:pPr>
            <w:r>
              <w:rPr>
                <w:rFonts w:ascii="Calibri" w:hAnsi="Calibri" w:cs="Calibri"/>
                <w:b/>
                <w:bCs/>
                <w:sz w:val="20"/>
              </w:rPr>
              <w:t>260 839</w:t>
            </w:r>
          </w:p>
        </w:tc>
        <w:tc>
          <w:tcPr>
            <w:tcW w:w="1279" w:type="dxa"/>
            <w:tcBorders>
              <w:top w:val="nil"/>
              <w:left w:val="nil"/>
              <w:bottom w:val="single" w:sz="4" w:space="0" w:color="auto"/>
              <w:right w:val="single" w:sz="4" w:space="0" w:color="auto"/>
            </w:tcBorders>
            <w:shd w:val="clear" w:color="auto" w:fill="FFCC99"/>
            <w:vAlign w:val="center"/>
          </w:tcPr>
          <w:p w14:paraId="5F82EF06" w14:textId="7644024F" w:rsidR="00DA3DC4" w:rsidRPr="009F6118" w:rsidRDefault="00DA3DC4" w:rsidP="00DA3DC4">
            <w:pPr>
              <w:jc w:val="center"/>
              <w:rPr>
                <w:rFonts w:ascii="Calibri" w:hAnsi="Calibri" w:cs="Calibri"/>
                <w:b/>
                <w:bCs/>
                <w:sz w:val="20"/>
              </w:rPr>
            </w:pPr>
            <w:r>
              <w:rPr>
                <w:rFonts w:ascii="Calibri" w:hAnsi="Calibri" w:cs="Calibri"/>
                <w:b/>
                <w:bCs/>
                <w:sz w:val="20"/>
              </w:rPr>
              <w:t>343 287</w:t>
            </w:r>
          </w:p>
        </w:tc>
        <w:tc>
          <w:tcPr>
            <w:tcW w:w="1192" w:type="dxa"/>
            <w:tcBorders>
              <w:top w:val="nil"/>
              <w:left w:val="nil"/>
              <w:bottom w:val="single" w:sz="4" w:space="0" w:color="auto"/>
              <w:right w:val="single" w:sz="4" w:space="0" w:color="auto"/>
            </w:tcBorders>
            <w:shd w:val="clear" w:color="auto" w:fill="FFCC99"/>
            <w:vAlign w:val="center"/>
          </w:tcPr>
          <w:p w14:paraId="3D188FF2" w14:textId="2A197E05" w:rsidR="00DA3DC4" w:rsidRPr="009F6118" w:rsidRDefault="00DA3DC4" w:rsidP="00DA3DC4">
            <w:pPr>
              <w:jc w:val="center"/>
              <w:rPr>
                <w:rFonts w:ascii="Calibri" w:hAnsi="Calibri" w:cs="Calibri"/>
                <w:b/>
                <w:bCs/>
                <w:sz w:val="20"/>
              </w:rPr>
            </w:pPr>
            <w:r>
              <w:rPr>
                <w:rFonts w:ascii="Calibri" w:hAnsi="Calibri" w:cs="Calibri"/>
                <w:b/>
                <w:bCs/>
                <w:sz w:val="20"/>
              </w:rPr>
              <w:t>82 448</w:t>
            </w:r>
          </w:p>
        </w:tc>
        <w:tc>
          <w:tcPr>
            <w:tcW w:w="1279" w:type="dxa"/>
            <w:tcBorders>
              <w:top w:val="nil"/>
              <w:left w:val="nil"/>
              <w:bottom w:val="single" w:sz="4" w:space="0" w:color="auto"/>
              <w:right w:val="single" w:sz="4" w:space="0" w:color="auto"/>
            </w:tcBorders>
            <w:shd w:val="clear" w:color="auto" w:fill="FFCC99"/>
            <w:vAlign w:val="center"/>
          </w:tcPr>
          <w:p w14:paraId="72571DCA" w14:textId="2F046042" w:rsidR="00DA3DC4" w:rsidRPr="009F6118" w:rsidRDefault="00DA3DC4" w:rsidP="00DA3DC4">
            <w:pPr>
              <w:jc w:val="center"/>
              <w:rPr>
                <w:rFonts w:ascii="Calibri" w:hAnsi="Calibri" w:cs="Calibri"/>
                <w:b/>
                <w:bCs/>
                <w:sz w:val="20"/>
              </w:rPr>
            </w:pPr>
            <w:r>
              <w:rPr>
                <w:rFonts w:ascii="Calibri" w:hAnsi="Calibri" w:cs="Calibri"/>
                <w:b/>
                <w:bCs/>
                <w:sz w:val="20"/>
              </w:rPr>
              <w:t>208 133</w:t>
            </w:r>
          </w:p>
        </w:tc>
      </w:tr>
      <w:tr w:rsidR="00DA3DC4" w:rsidRPr="009F6118" w14:paraId="0E2C56A1"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1C6A2A63" w14:textId="136DFEE9" w:rsidR="00DA3DC4" w:rsidRPr="009F6118" w:rsidRDefault="00DA3DC4" w:rsidP="00DA3DC4">
            <w:pPr>
              <w:ind w:firstLineChars="100" w:firstLine="201"/>
              <w:rPr>
                <w:rFonts w:ascii="Calibri" w:hAnsi="Calibri" w:cs="Calibri"/>
                <w:b/>
                <w:bCs/>
                <w:sz w:val="20"/>
              </w:rPr>
            </w:pPr>
            <w:r>
              <w:rPr>
                <w:rFonts w:ascii="Calibri" w:hAnsi="Calibri" w:cs="Calibri"/>
                <w:b/>
                <w:bCs/>
                <w:sz w:val="20"/>
              </w:rPr>
              <w:t>Dlouhodobý nehmotný majetek celkem</w:t>
            </w:r>
          </w:p>
        </w:tc>
        <w:tc>
          <w:tcPr>
            <w:tcW w:w="696" w:type="dxa"/>
            <w:tcBorders>
              <w:top w:val="nil"/>
              <w:left w:val="nil"/>
              <w:bottom w:val="single" w:sz="4" w:space="0" w:color="auto"/>
              <w:right w:val="single" w:sz="4" w:space="0" w:color="auto"/>
            </w:tcBorders>
            <w:shd w:val="clear" w:color="auto" w:fill="auto"/>
            <w:vAlign w:val="center"/>
            <w:hideMark/>
          </w:tcPr>
          <w:p w14:paraId="2FE8DAA7" w14:textId="0369B9CF"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59</w:t>
            </w:r>
          </w:p>
        </w:tc>
        <w:tc>
          <w:tcPr>
            <w:tcW w:w="1348" w:type="dxa"/>
            <w:tcBorders>
              <w:top w:val="nil"/>
              <w:left w:val="nil"/>
              <w:bottom w:val="single" w:sz="4" w:space="0" w:color="auto"/>
              <w:right w:val="single" w:sz="4" w:space="0" w:color="auto"/>
            </w:tcBorders>
            <w:shd w:val="clear" w:color="auto" w:fill="auto"/>
            <w:vAlign w:val="center"/>
          </w:tcPr>
          <w:p w14:paraId="13190579" w14:textId="0A09FADE" w:rsidR="00DA3DC4" w:rsidRPr="009F6118" w:rsidRDefault="00DA3DC4" w:rsidP="00DA3DC4">
            <w:pPr>
              <w:jc w:val="center"/>
              <w:rPr>
                <w:rFonts w:ascii="Calibri" w:hAnsi="Calibri" w:cs="Calibri"/>
                <w:b/>
                <w:bCs/>
                <w:sz w:val="20"/>
              </w:rPr>
            </w:pPr>
            <w:r>
              <w:rPr>
                <w:rFonts w:ascii="Calibri" w:hAnsi="Calibri" w:cs="Calibri"/>
                <w:b/>
                <w:bCs/>
                <w:sz w:val="20"/>
              </w:rPr>
              <w:t>144 706</w:t>
            </w:r>
          </w:p>
        </w:tc>
        <w:tc>
          <w:tcPr>
            <w:tcW w:w="1279" w:type="dxa"/>
            <w:tcBorders>
              <w:top w:val="nil"/>
              <w:left w:val="nil"/>
              <w:bottom w:val="single" w:sz="4" w:space="0" w:color="auto"/>
              <w:right w:val="single" w:sz="4" w:space="0" w:color="auto"/>
            </w:tcBorders>
            <w:shd w:val="clear" w:color="auto" w:fill="auto"/>
            <w:vAlign w:val="center"/>
          </w:tcPr>
          <w:p w14:paraId="41F3AD67" w14:textId="3BE9C0C2" w:rsidR="00DA3DC4" w:rsidRPr="009F6118" w:rsidRDefault="00DA3DC4" w:rsidP="00DA3DC4">
            <w:pPr>
              <w:jc w:val="center"/>
              <w:rPr>
                <w:rFonts w:ascii="Calibri" w:hAnsi="Calibri" w:cs="Calibri"/>
                <w:b/>
                <w:bCs/>
                <w:sz w:val="20"/>
              </w:rPr>
            </w:pPr>
            <w:r>
              <w:rPr>
                <w:rFonts w:ascii="Calibri" w:hAnsi="Calibri" w:cs="Calibri"/>
                <w:b/>
                <w:bCs/>
                <w:sz w:val="20"/>
              </w:rPr>
              <w:t>146 704</w:t>
            </w:r>
          </w:p>
        </w:tc>
        <w:tc>
          <w:tcPr>
            <w:tcW w:w="1192" w:type="dxa"/>
            <w:tcBorders>
              <w:top w:val="nil"/>
              <w:left w:val="nil"/>
              <w:bottom w:val="single" w:sz="4" w:space="0" w:color="auto"/>
              <w:right w:val="single" w:sz="4" w:space="0" w:color="auto"/>
            </w:tcBorders>
            <w:shd w:val="clear" w:color="auto" w:fill="auto"/>
            <w:vAlign w:val="center"/>
          </w:tcPr>
          <w:p w14:paraId="3C5015F8" w14:textId="1194AF77" w:rsidR="00DA3DC4" w:rsidRPr="009F6118" w:rsidRDefault="00DA3DC4" w:rsidP="00DA3DC4">
            <w:pPr>
              <w:jc w:val="center"/>
              <w:rPr>
                <w:rFonts w:ascii="Calibri" w:hAnsi="Calibri" w:cs="Calibri"/>
                <w:b/>
                <w:bCs/>
                <w:sz w:val="20"/>
              </w:rPr>
            </w:pPr>
            <w:r>
              <w:rPr>
                <w:rFonts w:ascii="Calibri" w:hAnsi="Calibri" w:cs="Calibri"/>
                <w:b/>
                <w:bCs/>
                <w:sz w:val="20"/>
              </w:rPr>
              <w:t>1 998</w:t>
            </w:r>
          </w:p>
        </w:tc>
        <w:tc>
          <w:tcPr>
            <w:tcW w:w="1279" w:type="dxa"/>
            <w:tcBorders>
              <w:top w:val="nil"/>
              <w:left w:val="nil"/>
              <w:bottom w:val="single" w:sz="4" w:space="0" w:color="auto"/>
              <w:right w:val="single" w:sz="4" w:space="0" w:color="auto"/>
            </w:tcBorders>
            <w:shd w:val="clear" w:color="auto" w:fill="auto"/>
            <w:vAlign w:val="center"/>
          </w:tcPr>
          <w:p w14:paraId="6767A4DB" w14:textId="101C2BAB" w:rsidR="00DA3DC4" w:rsidRPr="009F6118" w:rsidRDefault="00DA3DC4" w:rsidP="00DA3DC4">
            <w:pPr>
              <w:jc w:val="center"/>
              <w:rPr>
                <w:rFonts w:ascii="Calibri" w:hAnsi="Calibri" w:cs="Calibri"/>
                <w:b/>
                <w:bCs/>
                <w:sz w:val="20"/>
              </w:rPr>
            </w:pPr>
            <w:r>
              <w:rPr>
                <w:rFonts w:ascii="Calibri" w:hAnsi="Calibri" w:cs="Calibri"/>
                <w:b/>
                <w:bCs/>
                <w:sz w:val="20"/>
              </w:rPr>
              <w:t>-1 998</w:t>
            </w:r>
          </w:p>
        </w:tc>
      </w:tr>
      <w:tr w:rsidR="00DA3DC4" w:rsidRPr="009F6118" w14:paraId="1FB5E158"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60415A2" w14:textId="31FC09B3" w:rsidR="00DA3DC4" w:rsidRPr="009F6118" w:rsidRDefault="00DA3DC4" w:rsidP="00DA3DC4">
            <w:pPr>
              <w:ind w:firstLineChars="100" w:firstLine="200"/>
              <w:rPr>
                <w:rFonts w:ascii="Calibri" w:hAnsi="Calibri" w:cs="Calibri"/>
                <w:sz w:val="20"/>
              </w:rPr>
            </w:pPr>
            <w:r>
              <w:rPr>
                <w:rFonts w:ascii="Calibri" w:hAnsi="Calibri" w:cs="Calibri"/>
                <w:sz w:val="20"/>
              </w:rPr>
              <w:t xml:space="preserve">     Nehmotné výsledky výzkumu a vývoje</w:t>
            </w:r>
          </w:p>
        </w:tc>
        <w:tc>
          <w:tcPr>
            <w:tcW w:w="696" w:type="dxa"/>
            <w:tcBorders>
              <w:top w:val="nil"/>
              <w:left w:val="nil"/>
              <w:bottom w:val="single" w:sz="4" w:space="0" w:color="auto"/>
              <w:right w:val="single" w:sz="4" w:space="0" w:color="auto"/>
            </w:tcBorders>
            <w:shd w:val="clear" w:color="auto" w:fill="auto"/>
            <w:vAlign w:val="center"/>
            <w:hideMark/>
          </w:tcPr>
          <w:p w14:paraId="75BEDC10" w14:textId="635FF210" w:rsidR="00DA3DC4" w:rsidRPr="009F6118" w:rsidRDefault="00DA3DC4" w:rsidP="00DA3DC4">
            <w:pPr>
              <w:ind w:firstLineChars="100" w:firstLine="200"/>
              <w:jc w:val="right"/>
              <w:rPr>
                <w:rFonts w:ascii="Calibri" w:hAnsi="Calibri" w:cs="Calibri"/>
                <w:sz w:val="20"/>
              </w:rPr>
            </w:pPr>
            <w:r>
              <w:rPr>
                <w:rFonts w:ascii="Calibri" w:hAnsi="Calibri" w:cs="Calibri"/>
                <w:sz w:val="20"/>
              </w:rPr>
              <w:t>60</w:t>
            </w:r>
          </w:p>
        </w:tc>
        <w:tc>
          <w:tcPr>
            <w:tcW w:w="1348" w:type="dxa"/>
            <w:tcBorders>
              <w:top w:val="nil"/>
              <w:left w:val="nil"/>
              <w:bottom w:val="single" w:sz="4" w:space="0" w:color="auto"/>
              <w:right w:val="single" w:sz="4" w:space="0" w:color="auto"/>
            </w:tcBorders>
            <w:shd w:val="clear" w:color="auto" w:fill="auto"/>
            <w:vAlign w:val="center"/>
          </w:tcPr>
          <w:p w14:paraId="360D4773" w14:textId="72D632A4" w:rsidR="00DA3DC4" w:rsidRPr="009F6118" w:rsidRDefault="00DA3DC4" w:rsidP="00DA3DC4">
            <w:pPr>
              <w:jc w:val="center"/>
              <w:rPr>
                <w:rFonts w:ascii="Calibri" w:hAnsi="Calibri" w:cs="Calibri"/>
                <w:sz w:val="20"/>
              </w:rPr>
            </w:pPr>
            <w:r>
              <w:rPr>
                <w:rFonts w:ascii="Calibri" w:hAnsi="Calibri" w:cs="Calibri"/>
                <w:sz w:val="20"/>
              </w:rPr>
              <w:t>341</w:t>
            </w:r>
          </w:p>
        </w:tc>
        <w:tc>
          <w:tcPr>
            <w:tcW w:w="1279" w:type="dxa"/>
            <w:tcBorders>
              <w:top w:val="nil"/>
              <w:left w:val="nil"/>
              <w:bottom w:val="single" w:sz="4" w:space="0" w:color="auto"/>
              <w:right w:val="single" w:sz="4" w:space="0" w:color="auto"/>
            </w:tcBorders>
            <w:shd w:val="clear" w:color="auto" w:fill="auto"/>
            <w:vAlign w:val="center"/>
          </w:tcPr>
          <w:p w14:paraId="367AE783" w14:textId="1E61ADD3" w:rsidR="00DA3DC4" w:rsidRPr="009F6118" w:rsidRDefault="00DA3DC4" w:rsidP="00DA3DC4">
            <w:pPr>
              <w:jc w:val="center"/>
              <w:rPr>
                <w:rFonts w:ascii="Calibri" w:hAnsi="Calibri" w:cs="Calibri"/>
                <w:sz w:val="20"/>
              </w:rPr>
            </w:pPr>
            <w:r>
              <w:rPr>
                <w:rFonts w:ascii="Calibri" w:hAnsi="Calibri" w:cs="Calibri"/>
                <w:sz w:val="20"/>
              </w:rPr>
              <w:t>341</w:t>
            </w:r>
          </w:p>
        </w:tc>
        <w:tc>
          <w:tcPr>
            <w:tcW w:w="1192" w:type="dxa"/>
            <w:tcBorders>
              <w:top w:val="nil"/>
              <w:left w:val="nil"/>
              <w:bottom w:val="single" w:sz="4" w:space="0" w:color="auto"/>
              <w:right w:val="single" w:sz="4" w:space="0" w:color="auto"/>
            </w:tcBorders>
            <w:shd w:val="clear" w:color="auto" w:fill="auto"/>
            <w:vAlign w:val="center"/>
          </w:tcPr>
          <w:p w14:paraId="2410532D" w14:textId="24562F07"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21539CDF" w14:textId="1956DBF0"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3E836235"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1F92A7A4" w14:textId="214125CA" w:rsidR="00DA3DC4" w:rsidRPr="009F6118" w:rsidRDefault="00DA3DC4" w:rsidP="00DA3DC4">
            <w:pPr>
              <w:ind w:firstLineChars="100" w:firstLine="200"/>
              <w:rPr>
                <w:rFonts w:ascii="Calibri" w:hAnsi="Calibri" w:cs="Calibri"/>
                <w:sz w:val="20"/>
              </w:rPr>
            </w:pPr>
            <w:r>
              <w:rPr>
                <w:rFonts w:ascii="Calibri" w:hAnsi="Calibri" w:cs="Calibri"/>
                <w:sz w:val="20"/>
              </w:rPr>
              <w:t xml:space="preserve">     Software</w:t>
            </w:r>
          </w:p>
        </w:tc>
        <w:tc>
          <w:tcPr>
            <w:tcW w:w="696" w:type="dxa"/>
            <w:tcBorders>
              <w:top w:val="nil"/>
              <w:left w:val="nil"/>
              <w:bottom w:val="single" w:sz="4" w:space="0" w:color="auto"/>
              <w:right w:val="single" w:sz="4" w:space="0" w:color="auto"/>
            </w:tcBorders>
            <w:shd w:val="clear" w:color="auto" w:fill="auto"/>
            <w:vAlign w:val="center"/>
            <w:hideMark/>
          </w:tcPr>
          <w:p w14:paraId="5835FAAB" w14:textId="2F01B5B1" w:rsidR="00DA3DC4" w:rsidRPr="009F6118" w:rsidRDefault="00DA3DC4" w:rsidP="00DA3DC4">
            <w:pPr>
              <w:ind w:firstLineChars="100" w:firstLine="200"/>
              <w:jc w:val="right"/>
              <w:rPr>
                <w:rFonts w:ascii="Calibri" w:hAnsi="Calibri" w:cs="Calibri"/>
                <w:sz w:val="20"/>
              </w:rPr>
            </w:pPr>
            <w:r>
              <w:rPr>
                <w:rFonts w:ascii="Calibri" w:hAnsi="Calibri" w:cs="Calibri"/>
                <w:sz w:val="20"/>
              </w:rPr>
              <w:t>61</w:t>
            </w:r>
          </w:p>
        </w:tc>
        <w:tc>
          <w:tcPr>
            <w:tcW w:w="1348" w:type="dxa"/>
            <w:tcBorders>
              <w:top w:val="nil"/>
              <w:left w:val="nil"/>
              <w:bottom w:val="single" w:sz="4" w:space="0" w:color="auto"/>
              <w:right w:val="single" w:sz="4" w:space="0" w:color="auto"/>
            </w:tcBorders>
            <w:shd w:val="clear" w:color="auto" w:fill="auto"/>
            <w:vAlign w:val="center"/>
          </w:tcPr>
          <w:p w14:paraId="29DE65E3" w14:textId="6FA4167F" w:rsidR="00DA3DC4" w:rsidRPr="009F6118" w:rsidRDefault="00DA3DC4" w:rsidP="00DA3DC4">
            <w:pPr>
              <w:jc w:val="center"/>
              <w:rPr>
                <w:rFonts w:ascii="Calibri" w:hAnsi="Calibri" w:cs="Calibri"/>
                <w:sz w:val="20"/>
              </w:rPr>
            </w:pPr>
            <w:r>
              <w:rPr>
                <w:rFonts w:ascii="Calibri" w:hAnsi="Calibri" w:cs="Calibri"/>
                <w:sz w:val="20"/>
              </w:rPr>
              <w:t>132 967</w:t>
            </w:r>
          </w:p>
        </w:tc>
        <w:tc>
          <w:tcPr>
            <w:tcW w:w="1279" w:type="dxa"/>
            <w:tcBorders>
              <w:top w:val="nil"/>
              <w:left w:val="nil"/>
              <w:bottom w:val="single" w:sz="4" w:space="0" w:color="auto"/>
              <w:right w:val="single" w:sz="4" w:space="0" w:color="auto"/>
            </w:tcBorders>
            <w:shd w:val="clear" w:color="auto" w:fill="auto"/>
            <w:vAlign w:val="center"/>
          </w:tcPr>
          <w:p w14:paraId="53F7814B" w14:textId="0500061E" w:rsidR="00DA3DC4" w:rsidRPr="009F6118" w:rsidRDefault="00DA3DC4" w:rsidP="00DA3DC4">
            <w:pPr>
              <w:jc w:val="center"/>
              <w:rPr>
                <w:rFonts w:ascii="Calibri" w:hAnsi="Calibri" w:cs="Calibri"/>
                <w:sz w:val="20"/>
              </w:rPr>
            </w:pPr>
            <w:r>
              <w:rPr>
                <w:rFonts w:ascii="Calibri" w:hAnsi="Calibri" w:cs="Calibri"/>
                <w:sz w:val="20"/>
              </w:rPr>
              <w:t>134 342</w:t>
            </w:r>
          </w:p>
        </w:tc>
        <w:tc>
          <w:tcPr>
            <w:tcW w:w="1192" w:type="dxa"/>
            <w:tcBorders>
              <w:top w:val="nil"/>
              <w:left w:val="nil"/>
              <w:bottom w:val="single" w:sz="4" w:space="0" w:color="auto"/>
              <w:right w:val="single" w:sz="4" w:space="0" w:color="auto"/>
            </w:tcBorders>
            <w:shd w:val="clear" w:color="auto" w:fill="auto"/>
            <w:vAlign w:val="center"/>
          </w:tcPr>
          <w:p w14:paraId="5927ED31" w14:textId="6CF769AA" w:rsidR="00DA3DC4" w:rsidRPr="009F6118" w:rsidRDefault="00DA3DC4" w:rsidP="00DA3DC4">
            <w:pPr>
              <w:jc w:val="center"/>
              <w:rPr>
                <w:rFonts w:ascii="Calibri" w:hAnsi="Calibri" w:cs="Calibri"/>
                <w:sz w:val="20"/>
              </w:rPr>
            </w:pPr>
            <w:r>
              <w:rPr>
                <w:rFonts w:ascii="Calibri" w:hAnsi="Calibri" w:cs="Calibri"/>
                <w:sz w:val="20"/>
              </w:rPr>
              <w:t>1 375</w:t>
            </w:r>
          </w:p>
        </w:tc>
        <w:tc>
          <w:tcPr>
            <w:tcW w:w="1279" w:type="dxa"/>
            <w:tcBorders>
              <w:top w:val="nil"/>
              <w:left w:val="nil"/>
              <w:bottom w:val="single" w:sz="4" w:space="0" w:color="auto"/>
              <w:right w:val="single" w:sz="4" w:space="0" w:color="auto"/>
            </w:tcBorders>
            <w:shd w:val="clear" w:color="auto" w:fill="auto"/>
            <w:vAlign w:val="center"/>
          </w:tcPr>
          <w:p w14:paraId="6BC34D8F" w14:textId="6A9D8482" w:rsidR="00DA3DC4" w:rsidRPr="009F6118" w:rsidRDefault="00DA3DC4" w:rsidP="00DA3DC4">
            <w:pPr>
              <w:jc w:val="center"/>
              <w:rPr>
                <w:rFonts w:ascii="Calibri" w:hAnsi="Calibri" w:cs="Calibri"/>
                <w:sz w:val="20"/>
              </w:rPr>
            </w:pPr>
            <w:r>
              <w:rPr>
                <w:rFonts w:ascii="Calibri" w:hAnsi="Calibri" w:cs="Calibri"/>
                <w:sz w:val="20"/>
              </w:rPr>
              <w:t>-1 375</w:t>
            </w:r>
          </w:p>
        </w:tc>
      </w:tr>
      <w:tr w:rsidR="00DA3DC4" w:rsidRPr="009F6118" w14:paraId="7B19B7B4"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15B5D73" w14:textId="4269B65C" w:rsidR="00DA3DC4" w:rsidRPr="009F6118" w:rsidRDefault="00DA3DC4" w:rsidP="00DA3DC4">
            <w:pPr>
              <w:ind w:firstLineChars="100" w:firstLine="200"/>
              <w:rPr>
                <w:rFonts w:ascii="Calibri" w:hAnsi="Calibri" w:cs="Calibri"/>
                <w:sz w:val="20"/>
              </w:rPr>
            </w:pPr>
            <w:r>
              <w:rPr>
                <w:rFonts w:ascii="Calibri" w:hAnsi="Calibri" w:cs="Calibri"/>
                <w:sz w:val="20"/>
              </w:rPr>
              <w:t xml:space="preserve">     Ocenitelná práva</w:t>
            </w:r>
          </w:p>
        </w:tc>
        <w:tc>
          <w:tcPr>
            <w:tcW w:w="696" w:type="dxa"/>
            <w:tcBorders>
              <w:top w:val="nil"/>
              <w:left w:val="nil"/>
              <w:bottom w:val="single" w:sz="4" w:space="0" w:color="auto"/>
              <w:right w:val="single" w:sz="4" w:space="0" w:color="auto"/>
            </w:tcBorders>
            <w:shd w:val="clear" w:color="auto" w:fill="auto"/>
            <w:vAlign w:val="center"/>
            <w:hideMark/>
          </w:tcPr>
          <w:p w14:paraId="391CE895" w14:textId="6287B6AF" w:rsidR="00DA3DC4" w:rsidRPr="009F6118" w:rsidRDefault="00DA3DC4" w:rsidP="00DA3DC4">
            <w:pPr>
              <w:ind w:firstLineChars="100" w:firstLine="200"/>
              <w:jc w:val="right"/>
              <w:rPr>
                <w:rFonts w:ascii="Calibri" w:hAnsi="Calibri" w:cs="Calibri"/>
                <w:sz w:val="20"/>
              </w:rPr>
            </w:pPr>
            <w:r>
              <w:rPr>
                <w:rFonts w:ascii="Calibri" w:hAnsi="Calibri" w:cs="Calibri"/>
                <w:sz w:val="20"/>
              </w:rPr>
              <w:t>62</w:t>
            </w:r>
          </w:p>
        </w:tc>
        <w:tc>
          <w:tcPr>
            <w:tcW w:w="1348" w:type="dxa"/>
            <w:tcBorders>
              <w:top w:val="nil"/>
              <w:left w:val="nil"/>
              <w:bottom w:val="single" w:sz="4" w:space="0" w:color="auto"/>
              <w:right w:val="single" w:sz="4" w:space="0" w:color="auto"/>
            </w:tcBorders>
            <w:shd w:val="clear" w:color="auto" w:fill="auto"/>
            <w:vAlign w:val="center"/>
          </w:tcPr>
          <w:p w14:paraId="251373DF" w14:textId="0B783384" w:rsidR="00DA3DC4" w:rsidRPr="009F6118" w:rsidRDefault="00DA3DC4" w:rsidP="00DA3DC4">
            <w:pPr>
              <w:jc w:val="center"/>
              <w:rPr>
                <w:rFonts w:ascii="Calibri" w:hAnsi="Calibri" w:cs="Calibri"/>
                <w:sz w:val="20"/>
              </w:rPr>
            </w:pPr>
            <w:r>
              <w:rPr>
                <w:rFonts w:ascii="Calibri" w:hAnsi="Calibri" w:cs="Calibri"/>
                <w:sz w:val="20"/>
              </w:rPr>
              <w:t>8 621</w:t>
            </w:r>
          </w:p>
        </w:tc>
        <w:tc>
          <w:tcPr>
            <w:tcW w:w="1279" w:type="dxa"/>
            <w:tcBorders>
              <w:top w:val="nil"/>
              <w:left w:val="nil"/>
              <w:bottom w:val="single" w:sz="4" w:space="0" w:color="auto"/>
              <w:right w:val="single" w:sz="4" w:space="0" w:color="auto"/>
            </w:tcBorders>
            <w:shd w:val="clear" w:color="auto" w:fill="auto"/>
            <w:vAlign w:val="center"/>
          </w:tcPr>
          <w:p w14:paraId="76510062" w14:textId="1D5CFD90" w:rsidR="00DA3DC4" w:rsidRPr="009F6118" w:rsidRDefault="00DA3DC4" w:rsidP="00DA3DC4">
            <w:pPr>
              <w:jc w:val="center"/>
              <w:rPr>
                <w:rFonts w:ascii="Calibri" w:hAnsi="Calibri" w:cs="Calibri"/>
                <w:sz w:val="20"/>
              </w:rPr>
            </w:pPr>
            <w:r>
              <w:rPr>
                <w:rFonts w:ascii="Calibri" w:hAnsi="Calibri" w:cs="Calibri"/>
                <w:sz w:val="20"/>
              </w:rPr>
              <w:t>9 187</w:t>
            </w:r>
          </w:p>
        </w:tc>
        <w:tc>
          <w:tcPr>
            <w:tcW w:w="1192" w:type="dxa"/>
            <w:tcBorders>
              <w:top w:val="nil"/>
              <w:left w:val="nil"/>
              <w:bottom w:val="single" w:sz="4" w:space="0" w:color="auto"/>
              <w:right w:val="single" w:sz="4" w:space="0" w:color="auto"/>
            </w:tcBorders>
            <w:shd w:val="clear" w:color="auto" w:fill="auto"/>
            <w:vAlign w:val="center"/>
          </w:tcPr>
          <w:p w14:paraId="1C88AFA8" w14:textId="1378300B" w:rsidR="00DA3DC4" w:rsidRPr="009F6118" w:rsidRDefault="00DA3DC4" w:rsidP="00DA3DC4">
            <w:pPr>
              <w:jc w:val="center"/>
              <w:rPr>
                <w:rFonts w:ascii="Calibri" w:hAnsi="Calibri" w:cs="Calibri"/>
                <w:sz w:val="20"/>
              </w:rPr>
            </w:pPr>
            <w:r>
              <w:rPr>
                <w:rFonts w:ascii="Calibri" w:hAnsi="Calibri" w:cs="Calibri"/>
                <w:sz w:val="20"/>
              </w:rPr>
              <w:t>566</w:t>
            </w:r>
          </w:p>
        </w:tc>
        <w:tc>
          <w:tcPr>
            <w:tcW w:w="1279" w:type="dxa"/>
            <w:tcBorders>
              <w:top w:val="nil"/>
              <w:left w:val="nil"/>
              <w:bottom w:val="single" w:sz="4" w:space="0" w:color="auto"/>
              <w:right w:val="single" w:sz="4" w:space="0" w:color="auto"/>
            </w:tcBorders>
            <w:shd w:val="clear" w:color="auto" w:fill="auto"/>
            <w:vAlign w:val="center"/>
          </w:tcPr>
          <w:p w14:paraId="42C783D7" w14:textId="04D7C85A" w:rsidR="00DA3DC4" w:rsidRPr="009F6118" w:rsidRDefault="00DA3DC4" w:rsidP="00DA3DC4">
            <w:pPr>
              <w:jc w:val="center"/>
              <w:rPr>
                <w:rFonts w:ascii="Calibri" w:hAnsi="Calibri" w:cs="Calibri"/>
                <w:sz w:val="20"/>
              </w:rPr>
            </w:pPr>
            <w:r>
              <w:rPr>
                <w:rFonts w:ascii="Calibri" w:hAnsi="Calibri" w:cs="Calibri"/>
                <w:sz w:val="20"/>
              </w:rPr>
              <w:t>-566</w:t>
            </w:r>
          </w:p>
        </w:tc>
      </w:tr>
      <w:tr w:rsidR="00DA3DC4" w:rsidRPr="009F6118" w14:paraId="12EA75E9"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4A9641C" w14:textId="2B26DD85" w:rsidR="00DA3DC4" w:rsidRPr="009F6118" w:rsidRDefault="00DA3DC4" w:rsidP="00DA3DC4">
            <w:pPr>
              <w:ind w:firstLineChars="100" w:firstLine="200"/>
              <w:rPr>
                <w:rFonts w:ascii="Calibri" w:hAnsi="Calibri" w:cs="Calibri"/>
                <w:sz w:val="20"/>
              </w:rPr>
            </w:pPr>
            <w:r>
              <w:rPr>
                <w:rFonts w:ascii="Calibri" w:hAnsi="Calibri" w:cs="Calibri"/>
                <w:sz w:val="20"/>
              </w:rPr>
              <w:t xml:space="preserve">     Drobný dlouhodobý nehmotný majetek</w:t>
            </w:r>
          </w:p>
        </w:tc>
        <w:tc>
          <w:tcPr>
            <w:tcW w:w="696" w:type="dxa"/>
            <w:tcBorders>
              <w:top w:val="nil"/>
              <w:left w:val="nil"/>
              <w:bottom w:val="single" w:sz="4" w:space="0" w:color="auto"/>
              <w:right w:val="single" w:sz="4" w:space="0" w:color="auto"/>
            </w:tcBorders>
            <w:shd w:val="clear" w:color="auto" w:fill="auto"/>
            <w:vAlign w:val="center"/>
            <w:hideMark/>
          </w:tcPr>
          <w:p w14:paraId="1172596C" w14:textId="46C2DAF3" w:rsidR="00DA3DC4" w:rsidRPr="009F6118" w:rsidRDefault="00DA3DC4" w:rsidP="00DA3DC4">
            <w:pPr>
              <w:ind w:firstLineChars="100" w:firstLine="200"/>
              <w:jc w:val="right"/>
              <w:rPr>
                <w:rFonts w:ascii="Calibri" w:hAnsi="Calibri" w:cs="Calibri"/>
                <w:sz w:val="20"/>
              </w:rPr>
            </w:pPr>
            <w:r>
              <w:rPr>
                <w:rFonts w:ascii="Calibri" w:hAnsi="Calibri" w:cs="Calibri"/>
                <w:sz w:val="20"/>
              </w:rPr>
              <w:t>63</w:t>
            </w:r>
          </w:p>
        </w:tc>
        <w:tc>
          <w:tcPr>
            <w:tcW w:w="1348" w:type="dxa"/>
            <w:tcBorders>
              <w:top w:val="nil"/>
              <w:left w:val="nil"/>
              <w:bottom w:val="single" w:sz="4" w:space="0" w:color="auto"/>
              <w:right w:val="single" w:sz="4" w:space="0" w:color="auto"/>
            </w:tcBorders>
            <w:shd w:val="clear" w:color="auto" w:fill="auto"/>
            <w:vAlign w:val="center"/>
          </w:tcPr>
          <w:p w14:paraId="6ADD3024" w14:textId="3C566A6E" w:rsidR="00DA3DC4" w:rsidRPr="009F6118" w:rsidRDefault="00DA3DC4" w:rsidP="00DA3DC4">
            <w:pPr>
              <w:jc w:val="center"/>
              <w:rPr>
                <w:rFonts w:ascii="Calibri" w:hAnsi="Calibri" w:cs="Calibri"/>
                <w:sz w:val="20"/>
              </w:rPr>
            </w:pPr>
            <w:r>
              <w:rPr>
                <w:rFonts w:ascii="Calibri" w:hAnsi="Calibri" w:cs="Calibri"/>
                <w:sz w:val="20"/>
              </w:rPr>
              <w:t>964</w:t>
            </w:r>
          </w:p>
        </w:tc>
        <w:tc>
          <w:tcPr>
            <w:tcW w:w="1279" w:type="dxa"/>
            <w:tcBorders>
              <w:top w:val="nil"/>
              <w:left w:val="nil"/>
              <w:bottom w:val="single" w:sz="4" w:space="0" w:color="auto"/>
              <w:right w:val="single" w:sz="4" w:space="0" w:color="auto"/>
            </w:tcBorders>
            <w:shd w:val="clear" w:color="auto" w:fill="auto"/>
            <w:vAlign w:val="center"/>
          </w:tcPr>
          <w:p w14:paraId="428CBFDA" w14:textId="5A3DC2BE" w:rsidR="00DA3DC4" w:rsidRPr="009F6118" w:rsidRDefault="00DA3DC4" w:rsidP="00DA3DC4">
            <w:pPr>
              <w:jc w:val="center"/>
              <w:rPr>
                <w:rFonts w:ascii="Calibri" w:hAnsi="Calibri" w:cs="Calibri"/>
                <w:sz w:val="20"/>
              </w:rPr>
            </w:pPr>
            <w:r>
              <w:rPr>
                <w:rFonts w:ascii="Calibri" w:hAnsi="Calibri" w:cs="Calibri"/>
                <w:sz w:val="20"/>
              </w:rPr>
              <w:t>937</w:t>
            </w:r>
          </w:p>
        </w:tc>
        <w:tc>
          <w:tcPr>
            <w:tcW w:w="1192" w:type="dxa"/>
            <w:tcBorders>
              <w:top w:val="nil"/>
              <w:left w:val="nil"/>
              <w:bottom w:val="single" w:sz="4" w:space="0" w:color="auto"/>
              <w:right w:val="single" w:sz="4" w:space="0" w:color="auto"/>
            </w:tcBorders>
            <w:shd w:val="clear" w:color="auto" w:fill="auto"/>
            <w:vAlign w:val="center"/>
          </w:tcPr>
          <w:p w14:paraId="2CA8E1E4" w14:textId="0E64E97D" w:rsidR="00DA3DC4" w:rsidRPr="009F6118" w:rsidRDefault="00DA3DC4" w:rsidP="00DA3DC4">
            <w:pPr>
              <w:jc w:val="center"/>
              <w:rPr>
                <w:rFonts w:ascii="Calibri" w:hAnsi="Calibri" w:cs="Calibri"/>
                <w:sz w:val="20"/>
              </w:rPr>
            </w:pPr>
            <w:r>
              <w:rPr>
                <w:rFonts w:ascii="Calibri" w:hAnsi="Calibri" w:cs="Calibri"/>
                <w:sz w:val="20"/>
              </w:rPr>
              <w:t>-27</w:t>
            </w:r>
          </w:p>
        </w:tc>
        <w:tc>
          <w:tcPr>
            <w:tcW w:w="1279" w:type="dxa"/>
            <w:tcBorders>
              <w:top w:val="nil"/>
              <w:left w:val="nil"/>
              <w:bottom w:val="single" w:sz="4" w:space="0" w:color="auto"/>
              <w:right w:val="single" w:sz="4" w:space="0" w:color="auto"/>
            </w:tcBorders>
            <w:shd w:val="clear" w:color="auto" w:fill="auto"/>
            <w:vAlign w:val="center"/>
          </w:tcPr>
          <w:p w14:paraId="65EEBD8B" w14:textId="505E1A8E" w:rsidR="00DA3DC4" w:rsidRPr="009F6118" w:rsidRDefault="00DA3DC4" w:rsidP="00DA3DC4">
            <w:pPr>
              <w:jc w:val="center"/>
              <w:rPr>
                <w:rFonts w:ascii="Calibri" w:hAnsi="Calibri" w:cs="Calibri"/>
                <w:sz w:val="20"/>
              </w:rPr>
            </w:pPr>
            <w:r>
              <w:rPr>
                <w:rFonts w:ascii="Calibri" w:hAnsi="Calibri" w:cs="Calibri"/>
                <w:sz w:val="20"/>
              </w:rPr>
              <w:t>27</w:t>
            </w:r>
          </w:p>
        </w:tc>
      </w:tr>
      <w:tr w:rsidR="00DA3DC4" w:rsidRPr="009F6118" w14:paraId="4A187A16"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47BA1B26" w14:textId="00389161" w:rsidR="00DA3DC4" w:rsidRPr="009F6118" w:rsidRDefault="00DA3DC4" w:rsidP="00DA3DC4">
            <w:pPr>
              <w:ind w:firstLineChars="100" w:firstLine="200"/>
              <w:rPr>
                <w:rFonts w:ascii="Calibri" w:hAnsi="Calibri" w:cs="Calibri"/>
                <w:sz w:val="20"/>
              </w:rPr>
            </w:pPr>
            <w:r>
              <w:rPr>
                <w:rFonts w:ascii="Calibri" w:hAnsi="Calibri" w:cs="Calibri"/>
                <w:sz w:val="20"/>
              </w:rPr>
              <w:lastRenderedPageBreak/>
              <w:t xml:space="preserve">     Ostatní dlouhodobý nehmotný majetek</w:t>
            </w:r>
          </w:p>
        </w:tc>
        <w:tc>
          <w:tcPr>
            <w:tcW w:w="696" w:type="dxa"/>
            <w:tcBorders>
              <w:top w:val="nil"/>
              <w:left w:val="nil"/>
              <w:bottom w:val="single" w:sz="4" w:space="0" w:color="auto"/>
              <w:right w:val="single" w:sz="4" w:space="0" w:color="auto"/>
            </w:tcBorders>
            <w:shd w:val="clear" w:color="auto" w:fill="auto"/>
            <w:vAlign w:val="center"/>
            <w:hideMark/>
          </w:tcPr>
          <w:p w14:paraId="49B060CA" w14:textId="1AEDBFDE" w:rsidR="00DA3DC4" w:rsidRPr="009F6118" w:rsidRDefault="00DA3DC4" w:rsidP="00DA3DC4">
            <w:pPr>
              <w:ind w:firstLineChars="100" w:firstLine="200"/>
              <w:jc w:val="right"/>
              <w:rPr>
                <w:rFonts w:ascii="Calibri" w:hAnsi="Calibri" w:cs="Calibri"/>
                <w:sz w:val="20"/>
              </w:rPr>
            </w:pPr>
            <w:r>
              <w:rPr>
                <w:rFonts w:ascii="Calibri" w:hAnsi="Calibri" w:cs="Calibri"/>
                <w:sz w:val="20"/>
              </w:rPr>
              <w:t>64</w:t>
            </w:r>
          </w:p>
        </w:tc>
        <w:tc>
          <w:tcPr>
            <w:tcW w:w="1348" w:type="dxa"/>
            <w:tcBorders>
              <w:top w:val="nil"/>
              <w:left w:val="nil"/>
              <w:bottom w:val="single" w:sz="4" w:space="0" w:color="auto"/>
              <w:right w:val="single" w:sz="4" w:space="0" w:color="auto"/>
            </w:tcBorders>
            <w:shd w:val="clear" w:color="auto" w:fill="auto"/>
            <w:vAlign w:val="center"/>
          </w:tcPr>
          <w:p w14:paraId="0E7DF303" w14:textId="2DE66333" w:rsidR="00DA3DC4" w:rsidRPr="009F6118" w:rsidRDefault="00DA3DC4" w:rsidP="00DA3DC4">
            <w:pPr>
              <w:jc w:val="center"/>
              <w:rPr>
                <w:rFonts w:ascii="Calibri" w:hAnsi="Calibri" w:cs="Calibri"/>
                <w:sz w:val="20"/>
              </w:rPr>
            </w:pPr>
            <w:r>
              <w:rPr>
                <w:rFonts w:ascii="Calibri" w:hAnsi="Calibri" w:cs="Calibri"/>
                <w:sz w:val="20"/>
              </w:rPr>
              <w:t>847</w:t>
            </w:r>
          </w:p>
        </w:tc>
        <w:tc>
          <w:tcPr>
            <w:tcW w:w="1279" w:type="dxa"/>
            <w:tcBorders>
              <w:top w:val="nil"/>
              <w:left w:val="nil"/>
              <w:bottom w:val="single" w:sz="4" w:space="0" w:color="auto"/>
              <w:right w:val="single" w:sz="4" w:space="0" w:color="auto"/>
            </w:tcBorders>
            <w:shd w:val="clear" w:color="auto" w:fill="auto"/>
            <w:vAlign w:val="center"/>
          </w:tcPr>
          <w:p w14:paraId="10E07476" w14:textId="7A786661" w:rsidR="00DA3DC4" w:rsidRPr="009F6118" w:rsidRDefault="00DA3DC4" w:rsidP="00DA3DC4">
            <w:pPr>
              <w:jc w:val="center"/>
              <w:rPr>
                <w:rFonts w:ascii="Calibri" w:hAnsi="Calibri" w:cs="Calibri"/>
                <w:sz w:val="20"/>
              </w:rPr>
            </w:pPr>
            <w:r>
              <w:rPr>
                <w:rFonts w:ascii="Calibri" w:hAnsi="Calibri" w:cs="Calibri"/>
                <w:sz w:val="20"/>
              </w:rPr>
              <w:t>847</w:t>
            </w:r>
          </w:p>
        </w:tc>
        <w:tc>
          <w:tcPr>
            <w:tcW w:w="1192" w:type="dxa"/>
            <w:tcBorders>
              <w:top w:val="nil"/>
              <w:left w:val="nil"/>
              <w:bottom w:val="single" w:sz="4" w:space="0" w:color="auto"/>
              <w:right w:val="single" w:sz="4" w:space="0" w:color="auto"/>
            </w:tcBorders>
            <w:shd w:val="clear" w:color="auto" w:fill="auto"/>
            <w:vAlign w:val="center"/>
          </w:tcPr>
          <w:p w14:paraId="0DE09974" w14:textId="77FC82AF"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7C6BAEA9" w14:textId="2D2E5FB2"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1C3FBABF"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8107F07" w14:textId="6D8C644A" w:rsidR="00DA3DC4" w:rsidRPr="009F6118" w:rsidRDefault="00DA3DC4" w:rsidP="00DA3DC4">
            <w:pPr>
              <w:ind w:firstLineChars="100" w:firstLine="200"/>
              <w:rPr>
                <w:rFonts w:ascii="Calibri" w:hAnsi="Calibri" w:cs="Calibri"/>
                <w:sz w:val="20"/>
              </w:rPr>
            </w:pPr>
            <w:r>
              <w:rPr>
                <w:rFonts w:ascii="Calibri" w:hAnsi="Calibri" w:cs="Calibri"/>
                <w:sz w:val="20"/>
              </w:rPr>
              <w:t xml:space="preserve">     Nedokončený dlouhodobý nehmotný majetek</w:t>
            </w:r>
          </w:p>
        </w:tc>
        <w:tc>
          <w:tcPr>
            <w:tcW w:w="696" w:type="dxa"/>
            <w:tcBorders>
              <w:top w:val="nil"/>
              <w:left w:val="nil"/>
              <w:bottom w:val="single" w:sz="4" w:space="0" w:color="auto"/>
              <w:right w:val="single" w:sz="4" w:space="0" w:color="auto"/>
            </w:tcBorders>
            <w:shd w:val="clear" w:color="auto" w:fill="auto"/>
            <w:vAlign w:val="center"/>
            <w:hideMark/>
          </w:tcPr>
          <w:p w14:paraId="1BE5EBA3" w14:textId="4B20BE8D" w:rsidR="00DA3DC4" w:rsidRPr="009F6118" w:rsidRDefault="00DA3DC4" w:rsidP="00DA3DC4">
            <w:pPr>
              <w:ind w:firstLineChars="100" w:firstLine="200"/>
              <w:jc w:val="right"/>
              <w:rPr>
                <w:rFonts w:ascii="Calibri" w:hAnsi="Calibri" w:cs="Calibri"/>
                <w:sz w:val="20"/>
              </w:rPr>
            </w:pPr>
            <w:r>
              <w:rPr>
                <w:rFonts w:ascii="Calibri" w:hAnsi="Calibri" w:cs="Calibri"/>
                <w:sz w:val="20"/>
              </w:rPr>
              <w:t>65</w:t>
            </w:r>
          </w:p>
        </w:tc>
        <w:tc>
          <w:tcPr>
            <w:tcW w:w="1348" w:type="dxa"/>
            <w:tcBorders>
              <w:top w:val="nil"/>
              <w:left w:val="nil"/>
              <w:bottom w:val="single" w:sz="4" w:space="0" w:color="auto"/>
              <w:right w:val="single" w:sz="4" w:space="0" w:color="auto"/>
            </w:tcBorders>
            <w:shd w:val="clear" w:color="auto" w:fill="auto"/>
            <w:vAlign w:val="center"/>
          </w:tcPr>
          <w:p w14:paraId="5E8D999D" w14:textId="423AF48D" w:rsidR="00DA3DC4" w:rsidRPr="009F6118" w:rsidRDefault="00DA3DC4" w:rsidP="00DA3DC4">
            <w:pPr>
              <w:jc w:val="center"/>
              <w:rPr>
                <w:rFonts w:ascii="Calibri" w:hAnsi="Calibri" w:cs="Calibri"/>
                <w:sz w:val="20"/>
              </w:rPr>
            </w:pPr>
            <w:r>
              <w:rPr>
                <w:rFonts w:ascii="Calibri" w:hAnsi="Calibri" w:cs="Calibri"/>
                <w:sz w:val="20"/>
              </w:rPr>
              <w:t>966</w:t>
            </w:r>
          </w:p>
        </w:tc>
        <w:tc>
          <w:tcPr>
            <w:tcW w:w="1279" w:type="dxa"/>
            <w:tcBorders>
              <w:top w:val="nil"/>
              <w:left w:val="nil"/>
              <w:bottom w:val="single" w:sz="4" w:space="0" w:color="auto"/>
              <w:right w:val="single" w:sz="4" w:space="0" w:color="auto"/>
            </w:tcBorders>
            <w:shd w:val="clear" w:color="auto" w:fill="auto"/>
            <w:vAlign w:val="center"/>
          </w:tcPr>
          <w:p w14:paraId="794B0E39" w14:textId="6AC48A14" w:rsidR="00DA3DC4" w:rsidRPr="009F6118" w:rsidRDefault="00DA3DC4" w:rsidP="00DA3DC4">
            <w:pPr>
              <w:jc w:val="center"/>
              <w:rPr>
                <w:rFonts w:ascii="Calibri" w:hAnsi="Calibri" w:cs="Calibri"/>
                <w:sz w:val="20"/>
              </w:rPr>
            </w:pPr>
            <w:r>
              <w:rPr>
                <w:rFonts w:ascii="Calibri" w:hAnsi="Calibri" w:cs="Calibri"/>
                <w:sz w:val="20"/>
              </w:rPr>
              <w:t>1050</w:t>
            </w:r>
          </w:p>
        </w:tc>
        <w:tc>
          <w:tcPr>
            <w:tcW w:w="1192" w:type="dxa"/>
            <w:tcBorders>
              <w:top w:val="nil"/>
              <w:left w:val="nil"/>
              <w:bottom w:val="single" w:sz="4" w:space="0" w:color="auto"/>
              <w:right w:val="single" w:sz="4" w:space="0" w:color="auto"/>
            </w:tcBorders>
            <w:shd w:val="clear" w:color="auto" w:fill="auto"/>
            <w:vAlign w:val="center"/>
          </w:tcPr>
          <w:p w14:paraId="4F6D9A04" w14:textId="10F21EB3" w:rsidR="00DA3DC4" w:rsidRPr="009F6118" w:rsidRDefault="00DA3DC4" w:rsidP="00DA3DC4">
            <w:pPr>
              <w:jc w:val="center"/>
              <w:rPr>
                <w:rFonts w:ascii="Calibri" w:hAnsi="Calibri" w:cs="Calibri"/>
                <w:sz w:val="20"/>
              </w:rPr>
            </w:pPr>
            <w:r>
              <w:rPr>
                <w:rFonts w:ascii="Calibri" w:hAnsi="Calibri" w:cs="Calibri"/>
                <w:sz w:val="20"/>
              </w:rPr>
              <w:t>84</w:t>
            </w:r>
          </w:p>
        </w:tc>
        <w:tc>
          <w:tcPr>
            <w:tcW w:w="1279" w:type="dxa"/>
            <w:tcBorders>
              <w:top w:val="nil"/>
              <w:left w:val="nil"/>
              <w:bottom w:val="single" w:sz="4" w:space="0" w:color="auto"/>
              <w:right w:val="single" w:sz="4" w:space="0" w:color="auto"/>
            </w:tcBorders>
            <w:shd w:val="clear" w:color="auto" w:fill="auto"/>
            <w:vAlign w:val="center"/>
          </w:tcPr>
          <w:p w14:paraId="3ABA684A" w14:textId="33906F0D" w:rsidR="00DA3DC4" w:rsidRPr="009F6118" w:rsidRDefault="00DA3DC4" w:rsidP="00DA3DC4">
            <w:pPr>
              <w:jc w:val="center"/>
              <w:rPr>
                <w:rFonts w:ascii="Calibri" w:hAnsi="Calibri" w:cs="Calibri"/>
                <w:sz w:val="20"/>
              </w:rPr>
            </w:pPr>
            <w:r>
              <w:rPr>
                <w:rFonts w:ascii="Calibri" w:hAnsi="Calibri" w:cs="Calibri"/>
                <w:sz w:val="20"/>
              </w:rPr>
              <w:t>-84</w:t>
            </w:r>
          </w:p>
        </w:tc>
      </w:tr>
      <w:tr w:rsidR="00DA3DC4" w:rsidRPr="009F6118" w14:paraId="19DF7C70" w14:textId="77777777" w:rsidTr="00A2292C">
        <w:trPr>
          <w:trHeight w:val="2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3EBFF63" w14:textId="10EE0B72" w:rsidR="00DA3DC4" w:rsidRPr="009F6118" w:rsidRDefault="00DA3DC4" w:rsidP="00DA3DC4">
            <w:pPr>
              <w:ind w:firstLineChars="100" w:firstLine="200"/>
              <w:rPr>
                <w:rFonts w:ascii="Calibri" w:hAnsi="Calibri" w:cs="Calibri"/>
                <w:sz w:val="20"/>
              </w:rPr>
            </w:pPr>
            <w:r>
              <w:rPr>
                <w:rFonts w:ascii="Calibri" w:hAnsi="Calibri" w:cs="Calibri"/>
                <w:sz w:val="20"/>
              </w:rPr>
              <w:t xml:space="preserve">     Poskytnuté zálohy na dlouhodobý nehmotný majetek</w:t>
            </w:r>
          </w:p>
        </w:tc>
        <w:tc>
          <w:tcPr>
            <w:tcW w:w="696" w:type="dxa"/>
            <w:tcBorders>
              <w:top w:val="nil"/>
              <w:left w:val="nil"/>
              <w:bottom w:val="single" w:sz="4" w:space="0" w:color="auto"/>
              <w:right w:val="single" w:sz="4" w:space="0" w:color="auto"/>
            </w:tcBorders>
            <w:shd w:val="clear" w:color="auto" w:fill="auto"/>
            <w:vAlign w:val="center"/>
            <w:hideMark/>
          </w:tcPr>
          <w:p w14:paraId="1FB1562E" w14:textId="1EE16590" w:rsidR="00DA3DC4" w:rsidRPr="009F6118" w:rsidRDefault="00DA3DC4" w:rsidP="00DA3DC4">
            <w:pPr>
              <w:ind w:firstLineChars="100" w:firstLine="200"/>
              <w:jc w:val="right"/>
              <w:rPr>
                <w:rFonts w:ascii="Calibri" w:hAnsi="Calibri" w:cs="Calibri"/>
                <w:sz w:val="20"/>
              </w:rPr>
            </w:pPr>
            <w:r>
              <w:rPr>
                <w:rFonts w:ascii="Calibri" w:hAnsi="Calibri" w:cs="Calibri"/>
                <w:sz w:val="20"/>
              </w:rPr>
              <w:t>66</w:t>
            </w:r>
          </w:p>
        </w:tc>
        <w:tc>
          <w:tcPr>
            <w:tcW w:w="1348" w:type="dxa"/>
            <w:tcBorders>
              <w:top w:val="nil"/>
              <w:left w:val="nil"/>
              <w:bottom w:val="single" w:sz="4" w:space="0" w:color="auto"/>
              <w:right w:val="single" w:sz="4" w:space="0" w:color="auto"/>
            </w:tcBorders>
            <w:shd w:val="clear" w:color="auto" w:fill="auto"/>
            <w:vAlign w:val="center"/>
          </w:tcPr>
          <w:p w14:paraId="7143D4AF" w14:textId="48020740"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524343B2" w14:textId="10DCF619"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7988E2E5" w14:textId="07D9DA61"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1375663A" w14:textId="4B9B5EAE"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53B2F0BD"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DB5A576" w14:textId="724810F4" w:rsidR="00DA3DC4" w:rsidRPr="009F6118" w:rsidRDefault="00DA3DC4" w:rsidP="00DA3DC4">
            <w:pPr>
              <w:ind w:firstLineChars="100" w:firstLine="201"/>
              <w:rPr>
                <w:rFonts w:ascii="Calibri" w:hAnsi="Calibri" w:cs="Calibri"/>
                <w:b/>
                <w:bCs/>
                <w:sz w:val="20"/>
              </w:rPr>
            </w:pPr>
            <w:r>
              <w:rPr>
                <w:rFonts w:ascii="Calibri" w:hAnsi="Calibri" w:cs="Calibri"/>
                <w:b/>
                <w:bCs/>
                <w:sz w:val="20"/>
              </w:rPr>
              <w:t>Oprávky celkem</w:t>
            </w:r>
          </w:p>
        </w:tc>
        <w:tc>
          <w:tcPr>
            <w:tcW w:w="696" w:type="dxa"/>
            <w:tcBorders>
              <w:top w:val="nil"/>
              <w:left w:val="nil"/>
              <w:bottom w:val="single" w:sz="4" w:space="0" w:color="auto"/>
              <w:right w:val="single" w:sz="4" w:space="0" w:color="auto"/>
            </w:tcBorders>
            <w:shd w:val="clear" w:color="auto" w:fill="auto"/>
            <w:vAlign w:val="center"/>
            <w:hideMark/>
          </w:tcPr>
          <w:p w14:paraId="2C99725D" w14:textId="33B14A49"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67</w:t>
            </w:r>
          </w:p>
        </w:tc>
        <w:tc>
          <w:tcPr>
            <w:tcW w:w="1348" w:type="dxa"/>
            <w:tcBorders>
              <w:top w:val="nil"/>
              <w:left w:val="nil"/>
              <w:bottom w:val="single" w:sz="4" w:space="0" w:color="auto"/>
              <w:right w:val="single" w:sz="4" w:space="0" w:color="auto"/>
            </w:tcBorders>
            <w:shd w:val="clear" w:color="auto" w:fill="auto"/>
            <w:vAlign w:val="center"/>
          </w:tcPr>
          <w:p w14:paraId="15C5331A" w14:textId="337BAA30" w:rsidR="00DA3DC4" w:rsidRPr="009F6118" w:rsidRDefault="00DA3DC4" w:rsidP="00DA3DC4">
            <w:pPr>
              <w:jc w:val="center"/>
              <w:rPr>
                <w:rFonts w:ascii="Calibri" w:hAnsi="Calibri" w:cs="Calibri"/>
                <w:b/>
                <w:bCs/>
                <w:sz w:val="20"/>
              </w:rPr>
            </w:pPr>
            <w:r>
              <w:rPr>
                <w:rFonts w:ascii="Calibri" w:hAnsi="Calibri" w:cs="Calibri"/>
                <w:b/>
                <w:bCs/>
                <w:sz w:val="20"/>
              </w:rPr>
              <w:t>-140 071</w:t>
            </w:r>
          </w:p>
        </w:tc>
        <w:tc>
          <w:tcPr>
            <w:tcW w:w="1279" w:type="dxa"/>
            <w:tcBorders>
              <w:top w:val="nil"/>
              <w:left w:val="nil"/>
              <w:bottom w:val="single" w:sz="4" w:space="0" w:color="auto"/>
              <w:right w:val="single" w:sz="4" w:space="0" w:color="auto"/>
            </w:tcBorders>
            <w:shd w:val="clear" w:color="auto" w:fill="auto"/>
            <w:vAlign w:val="center"/>
          </w:tcPr>
          <w:p w14:paraId="494633B4" w14:textId="2A3CBAD9" w:rsidR="00DA3DC4" w:rsidRPr="009F6118" w:rsidRDefault="00DA3DC4" w:rsidP="00DA3DC4">
            <w:pPr>
              <w:jc w:val="center"/>
              <w:rPr>
                <w:rFonts w:ascii="Calibri" w:hAnsi="Calibri" w:cs="Calibri"/>
                <w:b/>
                <w:bCs/>
                <w:sz w:val="20"/>
              </w:rPr>
            </w:pPr>
            <w:r>
              <w:rPr>
                <w:rFonts w:ascii="Calibri" w:hAnsi="Calibri" w:cs="Calibri"/>
                <w:b/>
                <w:bCs/>
                <w:sz w:val="20"/>
              </w:rPr>
              <w:t>-142 219</w:t>
            </w:r>
          </w:p>
        </w:tc>
        <w:tc>
          <w:tcPr>
            <w:tcW w:w="1192" w:type="dxa"/>
            <w:tcBorders>
              <w:top w:val="nil"/>
              <w:left w:val="nil"/>
              <w:bottom w:val="single" w:sz="4" w:space="0" w:color="auto"/>
              <w:right w:val="single" w:sz="4" w:space="0" w:color="auto"/>
            </w:tcBorders>
            <w:shd w:val="clear" w:color="auto" w:fill="auto"/>
            <w:vAlign w:val="center"/>
          </w:tcPr>
          <w:p w14:paraId="253A5044" w14:textId="76D8CE47" w:rsidR="00DA3DC4" w:rsidRPr="009F6118" w:rsidRDefault="00DA3DC4" w:rsidP="00DA3DC4">
            <w:pPr>
              <w:jc w:val="center"/>
              <w:rPr>
                <w:rFonts w:ascii="Calibri" w:hAnsi="Calibri" w:cs="Calibri"/>
                <w:b/>
                <w:bCs/>
                <w:sz w:val="20"/>
              </w:rPr>
            </w:pPr>
            <w:r>
              <w:rPr>
                <w:rFonts w:ascii="Calibri" w:hAnsi="Calibri" w:cs="Calibri"/>
                <w:b/>
                <w:bCs/>
                <w:sz w:val="20"/>
              </w:rPr>
              <w:t>-2 148</w:t>
            </w:r>
          </w:p>
        </w:tc>
        <w:tc>
          <w:tcPr>
            <w:tcW w:w="1279" w:type="dxa"/>
            <w:tcBorders>
              <w:top w:val="nil"/>
              <w:left w:val="nil"/>
              <w:bottom w:val="single" w:sz="4" w:space="0" w:color="auto"/>
              <w:right w:val="single" w:sz="4" w:space="0" w:color="auto"/>
            </w:tcBorders>
            <w:shd w:val="clear" w:color="auto" w:fill="auto"/>
            <w:vAlign w:val="center"/>
          </w:tcPr>
          <w:p w14:paraId="49260C4E" w14:textId="766E6384" w:rsidR="00DA3DC4" w:rsidRPr="009F6118" w:rsidRDefault="00DA3DC4" w:rsidP="00DA3DC4">
            <w:pPr>
              <w:jc w:val="center"/>
              <w:rPr>
                <w:rFonts w:ascii="Calibri" w:hAnsi="Calibri" w:cs="Calibri"/>
                <w:b/>
                <w:bCs/>
                <w:sz w:val="20"/>
              </w:rPr>
            </w:pPr>
            <w:r>
              <w:rPr>
                <w:rFonts w:ascii="Calibri" w:hAnsi="Calibri" w:cs="Calibri"/>
                <w:b/>
                <w:bCs/>
                <w:sz w:val="20"/>
              </w:rPr>
              <w:t>2 148</w:t>
            </w:r>
          </w:p>
        </w:tc>
      </w:tr>
      <w:tr w:rsidR="00DA3DC4" w:rsidRPr="009F6118" w14:paraId="13138089"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12CA6BCA" w14:textId="286361D6" w:rsidR="00DA3DC4" w:rsidRPr="009F6118" w:rsidRDefault="00DA3DC4" w:rsidP="00DA3DC4">
            <w:pPr>
              <w:ind w:firstLineChars="100" w:firstLine="200"/>
              <w:rPr>
                <w:rFonts w:ascii="Calibri" w:hAnsi="Calibri" w:cs="Calibri"/>
                <w:sz w:val="20"/>
              </w:rPr>
            </w:pPr>
            <w:r>
              <w:rPr>
                <w:rFonts w:ascii="Calibri" w:hAnsi="Calibri" w:cs="Calibri"/>
                <w:sz w:val="20"/>
              </w:rPr>
              <w:t xml:space="preserve">     K nehmotným výsledkům výzkumu a vývoje</w:t>
            </w:r>
          </w:p>
        </w:tc>
        <w:tc>
          <w:tcPr>
            <w:tcW w:w="696" w:type="dxa"/>
            <w:tcBorders>
              <w:top w:val="nil"/>
              <w:left w:val="nil"/>
              <w:bottom w:val="single" w:sz="4" w:space="0" w:color="auto"/>
              <w:right w:val="single" w:sz="4" w:space="0" w:color="auto"/>
            </w:tcBorders>
            <w:shd w:val="clear" w:color="auto" w:fill="auto"/>
            <w:vAlign w:val="center"/>
            <w:hideMark/>
          </w:tcPr>
          <w:p w14:paraId="7A95D1C9" w14:textId="1811D847" w:rsidR="00DA3DC4" w:rsidRPr="009F6118" w:rsidRDefault="00DA3DC4" w:rsidP="00DA3DC4">
            <w:pPr>
              <w:ind w:firstLineChars="100" w:firstLine="200"/>
              <w:jc w:val="right"/>
              <w:rPr>
                <w:rFonts w:ascii="Calibri" w:hAnsi="Calibri" w:cs="Calibri"/>
                <w:sz w:val="20"/>
              </w:rPr>
            </w:pPr>
            <w:r>
              <w:rPr>
                <w:rFonts w:ascii="Calibri" w:hAnsi="Calibri" w:cs="Calibri"/>
                <w:sz w:val="20"/>
              </w:rPr>
              <w:t>68</w:t>
            </w:r>
          </w:p>
        </w:tc>
        <w:tc>
          <w:tcPr>
            <w:tcW w:w="1348" w:type="dxa"/>
            <w:tcBorders>
              <w:top w:val="nil"/>
              <w:left w:val="nil"/>
              <w:bottom w:val="single" w:sz="4" w:space="0" w:color="auto"/>
              <w:right w:val="single" w:sz="4" w:space="0" w:color="auto"/>
            </w:tcBorders>
            <w:shd w:val="clear" w:color="auto" w:fill="auto"/>
            <w:vAlign w:val="center"/>
          </w:tcPr>
          <w:p w14:paraId="609E0F11" w14:textId="7FA2E9B7" w:rsidR="00DA3DC4" w:rsidRPr="009F6118" w:rsidRDefault="00DA3DC4" w:rsidP="00DA3DC4">
            <w:pPr>
              <w:jc w:val="center"/>
              <w:rPr>
                <w:rFonts w:ascii="Calibri" w:hAnsi="Calibri" w:cs="Calibri"/>
                <w:sz w:val="20"/>
              </w:rPr>
            </w:pPr>
            <w:r>
              <w:rPr>
                <w:rFonts w:ascii="Calibri" w:hAnsi="Calibri" w:cs="Calibri"/>
                <w:sz w:val="20"/>
              </w:rPr>
              <w:t>-341</w:t>
            </w:r>
          </w:p>
        </w:tc>
        <w:tc>
          <w:tcPr>
            <w:tcW w:w="1279" w:type="dxa"/>
            <w:tcBorders>
              <w:top w:val="nil"/>
              <w:left w:val="nil"/>
              <w:bottom w:val="single" w:sz="4" w:space="0" w:color="auto"/>
              <w:right w:val="single" w:sz="4" w:space="0" w:color="auto"/>
            </w:tcBorders>
            <w:shd w:val="clear" w:color="auto" w:fill="auto"/>
            <w:vAlign w:val="center"/>
          </w:tcPr>
          <w:p w14:paraId="2AB4F38B" w14:textId="27ED0E17" w:rsidR="00DA3DC4" w:rsidRPr="009F6118" w:rsidRDefault="00DA3DC4" w:rsidP="00DA3DC4">
            <w:pPr>
              <w:jc w:val="center"/>
              <w:rPr>
                <w:rFonts w:ascii="Calibri" w:hAnsi="Calibri" w:cs="Calibri"/>
                <w:sz w:val="20"/>
              </w:rPr>
            </w:pPr>
            <w:r>
              <w:rPr>
                <w:rFonts w:ascii="Calibri" w:hAnsi="Calibri" w:cs="Calibri"/>
                <w:sz w:val="20"/>
              </w:rPr>
              <w:t>-341</w:t>
            </w:r>
          </w:p>
        </w:tc>
        <w:tc>
          <w:tcPr>
            <w:tcW w:w="1192" w:type="dxa"/>
            <w:tcBorders>
              <w:top w:val="nil"/>
              <w:left w:val="nil"/>
              <w:bottom w:val="single" w:sz="4" w:space="0" w:color="auto"/>
              <w:right w:val="single" w:sz="4" w:space="0" w:color="auto"/>
            </w:tcBorders>
            <w:shd w:val="clear" w:color="auto" w:fill="auto"/>
            <w:vAlign w:val="center"/>
          </w:tcPr>
          <w:p w14:paraId="7AEFD257" w14:textId="4C423E87"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5D65524F" w14:textId="2465A766"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47E0B1F1"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E36C775" w14:textId="5581160F" w:rsidR="00DA3DC4" w:rsidRPr="009F6118" w:rsidRDefault="00DA3DC4" w:rsidP="00DA3DC4">
            <w:pPr>
              <w:ind w:firstLineChars="100" w:firstLine="200"/>
              <w:rPr>
                <w:rFonts w:ascii="Calibri" w:hAnsi="Calibri" w:cs="Calibri"/>
                <w:sz w:val="20"/>
              </w:rPr>
            </w:pPr>
            <w:r>
              <w:rPr>
                <w:rFonts w:ascii="Calibri" w:hAnsi="Calibri" w:cs="Calibri"/>
                <w:sz w:val="20"/>
              </w:rPr>
              <w:t xml:space="preserve">     K softwaru</w:t>
            </w:r>
          </w:p>
        </w:tc>
        <w:tc>
          <w:tcPr>
            <w:tcW w:w="696" w:type="dxa"/>
            <w:tcBorders>
              <w:top w:val="nil"/>
              <w:left w:val="nil"/>
              <w:bottom w:val="single" w:sz="4" w:space="0" w:color="auto"/>
              <w:right w:val="single" w:sz="4" w:space="0" w:color="auto"/>
            </w:tcBorders>
            <w:shd w:val="clear" w:color="auto" w:fill="auto"/>
            <w:vAlign w:val="center"/>
            <w:hideMark/>
          </w:tcPr>
          <w:p w14:paraId="468EBC7A" w14:textId="08C52DD5" w:rsidR="00DA3DC4" w:rsidRPr="009F6118" w:rsidRDefault="00DA3DC4" w:rsidP="00DA3DC4">
            <w:pPr>
              <w:ind w:firstLineChars="100" w:firstLine="200"/>
              <w:jc w:val="right"/>
              <w:rPr>
                <w:rFonts w:ascii="Calibri" w:hAnsi="Calibri" w:cs="Calibri"/>
                <w:sz w:val="20"/>
              </w:rPr>
            </w:pPr>
            <w:r>
              <w:rPr>
                <w:rFonts w:ascii="Calibri" w:hAnsi="Calibri" w:cs="Calibri"/>
                <w:sz w:val="20"/>
              </w:rPr>
              <w:t>69</w:t>
            </w:r>
          </w:p>
        </w:tc>
        <w:tc>
          <w:tcPr>
            <w:tcW w:w="1348" w:type="dxa"/>
            <w:tcBorders>
              <w:top w:val="nil"/>
              <w:left w:val="nil"/>
              <w:bottom w:val="single" w:sz="4" w:space="0" w:color="auto"/>
              <w:right w:val="single" w:sz="4" w:space="0" w:color="auto"/>
            </w:tcBorders>
            <w:shd w:val="clear" w:color="auto" w:fill="auto"/>
            <w:vAlign w:val="center"/>
          </w:tcPr>
          <w:p w14:paraId="6CE18097" w14:textId="0F7BF59C" w:rsidR="00DA3DC4" w:rsidRPr="009F6118" w:rsidRDefault="00DA3DC4" w:rsidP="00DA3DC4">
            <w:pPr>
              <w:jc w:val="center"/>
              <w:rPr>
                <w:rFonts w:ascii="Calibri" w:hAnsi="Calibri" w:cs="Calibri"/>
                <w:sz w:val="20"/>
              </w:rPr>
            </w:pPr>
            <w:r>
              <w:rPr>
                <w:rFonts w:ascii="Calibri" w:hAnsi="Calibri" w:cs="Calibri"/>
                <w:sz w:val="20"/>
              </w:rPr>
              <w:t>-129 391</w:t>
            </w:r>
          </w:p>
        </w:tc>
        <w:tc>
          <w:tcPr>
            <w:tcW w:w="1279" w:type="dxa"/>
            <w:tcBorders>
              <w:top w:val="nil"/>
              <w:left w:val="nil"/>
              <w:bottom w:val="single" w:sz="4" w:space="0" w:color="auto"/>
              <w:right w:val="single" w:sz="4" w:space="0" w:color="auto"/>
            </w:tcBorders>
            <w:shd w:val="clear" w:color="auto" w:fill="auto"/>
            <w:vAlign w:val="center"/>
          </w:tcPr>
          <w:p w14:paraId="220F0CC1" w14:textId="218A221D" w:rsidR="00DA3DC4" w:rsidRPr="009F6118" w:rsidRDefault="00DA3DC4" w:rsidP="00DA3DC4">
            <w:pPr>
              <w:jc w:val="center"/>
              <w:rPr>
                <w:rFonts w:ascii="Calibri" w:hAnsi="Calibri" w:cs="Calibri"/>
                <w:sz w:val="20"/>
              </w:rPr>
            </w:pPr>
            <w:r>
              <w:rPr>
                <w:rFonts w:ascii="Calibri" w:hAnsi="Calibri" w:cs="Calibri"/>
                <w:sz w:val="20"/>
              </w:rPr>
              <w:t>-131 605</w:t>
            </w:r>
          </w:p>
        </w:tc>
        <w:tc>
          <w:tcPr>
            <w:tcW w:w="1192" w:type="dxa"/>
            <w:tcBorders>
              <w:top w:val="nil"/>
              <w:left w:val="nil"/>
              <w:bottom w:val="single" w:sz="4" w:space="0" w:color="auto"/>
              <w:right w:val="single" w:sz="4" w:space="0" w:color="auto"/>
            </w:tcBorders>
            <w:shd w:val="clear" w:color="auto" w:fill="auto"/>
            <w:vAlign w:val="center"/>
          </w:tcPr>
          <w:p w14:paraId="3669112B" w14:textId="4B4B6E1A" w:rsidR="00DA3DC4" w:rsidRPr="009F6118" w:rsidRDefault="00DA3DC4" w:rsidP="00DA3DC4">
            <w:pPr>
              <w:jc w:val="center"/>
              <w:rPr>
                <w:rFonts w:ascii="Calibri" w:hAnsi="Calibri" w:cs="Calibri"/>
                <w:sz w:val="20"/>
              </w:rPr>
            </w:pPr>
            <w:r>
              <w:rPr>
                <w:rFonts w:ascii="Calibri" w:hAnsi="Calibri" w:cs="Calibri"/>
                <w:sz w:val="20"/>
              </w:rPr>
              <w:t>-2 214</w:t>
            </w:r>
          </w:p>
        </w:tc>
        <w:tc>
          <w:tcPr>
            <w:tcW w:w="1279" w:type="dxa"/>
            <w:tcBorders>
              <w:top w:val="nil"/>
              <w:left w:val="nil"/>
              <w:bottom w:val="single" w:sz="4" w:space="0" w:color="auto"/>
              <w:right w:val="single" w:sz="4" w:space="0" w:color="auto"/>
            </w:tcBorders>
            <w:shd w:val="clear" w:color="auto" w:fill="auto"/>
            <w:vAlign w:val="center"/>
          </w:tcPr>
          <w:p w14:paraId="77C47C47" w14:textId="27CBC4CC" w:rsidR="00DA3DC4" w:rsidRPr="009F6118" w:rsidRDefault="00DA3DC4" w:rsidP="00DA3DC4">
            <w:pPr>
              <w:jc w:val="center"/>
              <w:rPr>
                <w:rFonts w:ascii="Calibri" w:hAnsi="Calibri" w:cs="Calibri"/>
                <w:sz w:val="20"/>
              </w:rPr>
            </w:pPr>
            <w:r>
              <w:rPr>
                <w:rFonts w:ascii="Calibri" w:hAnsi="Calibri" w:cs="Calibri"/>
                <w:sz w:val="20"/>
              </w:rPr>
              <w:t>2 214</w:t>
            </w:r>
          </w:p>
        </w:tc>
      </w:tr>
      <w:tr w:rsidR="00DA3DC4" w:rsidRPr="009F6118" w14:paraId="06DA9E7C"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12175806" w14:textId="5303678F" w:rsidR="00DA3DC4" w:rsidRPr="009F6118" w:rsidRDefault="00DA3DC4" w:rsidP="00DA3DC4">
            <w:pPr>
              <w:ind w:firstLineChars="100" w:firstLine="200"/>
              <w:rPr>
                <w:rFonts w:ascii="Calibri" w:hAnsi="Calibri" w:cs="Calibri"/>
                <w:sz w:val="20"/>
              </w:rPr>
            </w:pPr>
            <w:r>
              <w:rPr>
                <w:rFonts w:ascii="Calibri" w:hAnsi="Calibri" w:cs="Calibri"/>
                <w:sz w:val="20"/>
              </w:rPr>
              <w:t xml:space="preserve">     K ocenitelným právům</w:t>
            </w:r>
          </w:p>
        </w:tc>
        <w:tc>
          <w:tcPr>
            <w:tcW w:w="696" w:type="dxa"/>
            <w:tcBorders>
              <w:top w:val="nil"/>
              <w:left w:val="nil"/>
              <w:bottom w:val="single" w:sz="4" w:space="0" w:color="auto"/>
              <w:right w:val="single" w:sz="4" w:space="0" w:color="auto"/>
            </w:tcBorders>
            <w:shd w:val="clear" w:color="auto" w:fill="auto"/>
            <w:vAlign w:val="center"/>
            <w:hideMark/>
          </w:tcPr>
          <w:p w14:paraId="2498A01E" w14:textId="1541D3AE" w:rsidR="00DA3DC4" w:rsidRPr="009F6118" w:rsidRDefault="00DA3DC4" w:rsidP="00DA3DC4">
            <w:pPr>
              <w:ind w:firstLineChars="100" w:firstLine="200"/>
              <w:jc w:val="right"/>
              <w:rPr>
                <w:rFonts w:ascii="Calibri" w:hAnsi="Calibri" w:cs="Calibri"/>
                <w:sz w:val="20"/>
              </w:rPr>
            </w:pPr>
            <w:r>
              <w:rPr>
                <w:rFonts w:ascii="Calibri" w:hAnsi="Calibri" w:cs="Calibri"/>
                <w:sz w:val="20"/>
              </w:rPr>
              <w:t>70</w:t>
            </w:r>
          </w:p>
        </w:tc>
        <w:tc>
          <w:tcPr>
            <w:tcW w:w="1348" w:type="dxa"/>
            <w:tcBorders>
              <w:top w:val="nil"/>
              <w:left w:val="nil"/>
              <w:bottom w:val="single" w:sz="4" w:space="0" w:color="auto"/>
              <w:right w:val="single" w:sz="4" w:space="0" w:color="auto"/>
            </w:tcBorders>
            <w:shd w:val="clear" w:color="auto" w:fill="auto"/>
            <w:vAlign w:val="center"/>
          </w:tcPr>
          <w:p w14:paraId="0E4372BF" w14:textId="19627F39" w:rsidR="00DA3DC4" w:rsidRPr="009F6118" w:rsidRDefault="00DA3DC4" w:rsidP="00DA3DC4">
            <w:pPr>
              <w:jc w:val="center"/>
              <w:rPr>
                <w:rFonts w:ascii="Calibri" w:hAnsi="Calibri" w:cs="Calibri"/>
                <w:sz w:val="20"/>
              </w:rPr>
            </w:pPr>
            <w:r>
              <w:rPr>
                <w:rFonts w:ascii="Calibri" w:hAnsi="Calibri" w:cs="Calibri"/>
                <w:sz w:val="20"/>
              </w:rPr>
              <w:t>-8 528</w:t>
            </w:r>
          </w:p>
        </w:tc>
        <w:tc>
          <w:tcPr>
            <w:tcW w:w="1279" w:type="dxa"/>
            <w:tcBorders>
              <w:top w:val="nil"/>
              <w:left w:val="nil"/>
              <w:bottom w:val="single" w:sz="4" w:space="0" w:color="auto"/>
              <w:right w:val="single" w:sz="4" w:space="0" w:color="auto"/>
            </w:tcBorders>
            <w:shd w:val="clear" w:color="auto" w:fill="auto"/>
            <w:vAlign w:val="center"/>
          </w:tcPr>
          <w:p w14:paraId="4C95C6AD" w14:textId="72B76C58" w:rsidR="00DA3DC4" w:rsidRPr="009F6118" w:rsidRDefault="00DA3DC4" w:rsidP="00DA3DC4">
            <w:pPr>
              <w:jc w:val="center"/>
              <w:rPr>
                <w:rFonts w:ascii="Calibri" w:hAnsi="Calibri" w:cs="Calibri"/>
                <w:sz w:val="20"/>
              </w:rPr>
            </w:pPr>
            <w:r>
              <w:rPr>
                <w:rFonts w:ascii="Calibri" w:hAnsi="Calibri" w:cs="Calibri"/>
                <w:sz w:val="20"/>
              </w:rPr>
              <w:t>-8 489</w:t>
            </w:r>
          </w:p>
        </w:tc>
        <w:tc>
          <w:tcPr>
            <w:tcW w:w="1192" w:type="dxa"/>
            <w:tcBorders>
              <w:top w:val="nil"/>
              <w:left w:val="nil"/>
              <w:bottom w:val="single" w:sz="4" w:space="0" w:color="auto"/>
              <w:right w:val="single" w:sz="4" w:space="0" w:color="auto"/>
            </w:tcBorders>
            <w:shd w:val="clear" w:color="auto" w:fill="auto"/>
            <w:vAlign w:val="center"/>
          </w:tcPr>
          <w:p w14:paraId="28F3CB04" w14:textId="01C4667B" w:rsidR="00DA3DC4" w:rsidRPr="009F6118" w:rsidRDefault="00DA3DC4" w:rsidP="00DA3DC4">
            <w:pPr>
              <w:jc w:val="center"/>
              <w:rPr>
                <w:rFonts w:ascii="Calibri" w:hAnsi="Calibri" w:cs="Calibri"/>
                <w:sz w:val="20"/>
              </w:rPr>
            </w:pPr>
            <w:r>
              <w:rPr>
                <w:rFonts w:ascii="Calibri" w:hAnsi="Calibri" w:cs="Calibri"/>
                <w:sz w:val="20"/>
              </w:rPr>
              <w:t>39</w:t>
            </w:r>
          </w:p>
        </w:tc>
        <w:tc>
          <w:tcPr>
            <w:tcW w:w="1279" w:type="dxa"/>
            <w:tcBorders>
              <w:top w:val="nil"/>
              <w:left w:val="nil"/>
              <w:bottom w:val="single" w:sz="4" w:space="0" w:color="auto"/>
              <w:right w:val="single" w:sz="4" w:space="0" w:color="auto"/>
            </w:tcBorders>
            <w:shd w:val="clear" w:color="auto" w:fill="auto"/>
            <w:vAlign w:val="center"/>
          </w:tcPr>
          <w:p w14:paraId="2BC02F12" w14:textId="669C2F8F" w:rsidR="00DA3DC4" w:rsidRPr="009F6118" w:rsidRDefault="00DA3DC4" w:rsidP="00DA3DC4">
            <w:pPr>
              <w:jc w:val="center"/>
              <w:rPr>
                <w:rFonts w:ascii="Calibri" w:hAnsi="Calibri" w:cs="Calibri"/>
                <w:sz w:val="20"/>
              </w:rPr>
            </w:pPr>
            <w:r>
              <w:rPr>
                <w:rFonts w:ascii="Calibri" w:hAnsi="Calibri" w:cs="Calibri"/>
                <w:sz w:val="20"/>
              </w:rPr>
              <w:t>-39</w:t>
            </w:r>
          </w:p>
        </w:tc>
      </w:tr>
      <w:tr w:rsidR="00DA3DC4" w:rsidRPr="009F6118" w14:paraId="15D2144A"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BFE9F77" w14:textId="7F6869F0" w:rsidR="00DA3DC4" w:rsidRPr="009F6118" w:rsidRDefault="00DA3DC4" w:rsidP="00DA3DC4">
            <w:pPr>
              <w:ind w:firstLineChars="100" w:firstLine="200"/>
              <w:rPr>
                <w:rFonts w:ascii="Calibri" w:hAnsi="Calibri" w:cs="Calibri"/>
                <w:sz w:val="20"/>
              </w:rPr>
            </w:pPr>
            <w:r>
              <w:rPr>
                <w:rFonts w:ascii="Calibri" w:hAnsi="Calibri" w:cs="Calibri"/>
                <w:sz w:val="20"/>
              </w:rPr>
              <w:t xml:space="preserve">     K drobnému dlouhodobému nehmotnému majetku</w:t>
            </w:r>
          </w:p>
        </w:tc>
        <w:tc>
          <w:tcPr>
            <w:tcW w:w="696" w:type="dxa"/>
            <w:tcBorders>
              <w:top w:val="nil"/>
              <w:left w:val="nil"/>
              <w:bottom w:val="single" w:sz="4" w:space="0" w:color="auto"/>
              <w:right w:val="single" w:sz="4" w:space="0" w:color="auto"/>
            </w:tcBorders>
            <w:shd w:val="clear" w:color="auto" w:fill="auto"/>
            <w:vAlign w:val="center"/>
            <w:hideMark/>
          </w:tcPr>
          <w:p w14:paraId="42385659" w14:textId="384260BA" w:rsidR="00DA3DC4" w:rsidRPr="009F6118" w:rsidRDefault="00DA3DC4" w:rsidP="00DA3DC4">
            <w:pPr>
              <w:ind w:firstLineChars="100" w:firstLine="200"/>
              <w:jc w:val="right"/>
              <w:rPr>
                <w:rFonts w:ascii="Calibri" w:hAnsi="Calibri" w:cs="Calibri"/>
                <w:sz w:val="20"/>
              </w:rPr>
            </w:pPr>
            <w:r>
              <w:rPr>
                <w:rFonts w:ascii="Calibri" w:hAnsi="Calibri" w:cs="Calibri"/>
                <w:sz w:val="20"/>
              </w:rPr>
              <w:t>71</w:t>
            </w:r>
          </w:p>
        </w:tc>
        <w:tc>
          <w:tcPr>
            <w:tcW w:w="1348" w:type="dxa"/>
            <w:tcBorders>
              <w:top w:val="nil"/>
              <w:left w:val="nil"/>
              <w:bottom w:val="single" w:sz="4" w:space="0" w:color="auto"/>
              <w:right w:val="single" w:sz="4" w:space="0" w:color="auto"/>
            </w:tcBorders>
            <w:shd w:val="clear" w:color="auto" w:fill="auto"/>
            <w:vAlign w:val="center"/>
          </w:tcPr>
          <w:p w14:paraId="06555E11" w14:textId="65859DD4" w:rsidR="00DA3DC4" w:rsidRPr="009F6118" w:rsidRDefault="00DA3DC4" w:rsidP="00DA3DC4">
            <w:pPr>
              <w:jc w:val="center"/>
              <w:rPr>
                <w:rFonts w:ascii="Calibri" w:hAnsi="Calibri" w:cs="Calibri"/>
                <w:sz w:val="20"/>
              </w:rPr>
            </w:pPr>
            <w:r>
              <w:rPr>
                <w:rFonts w:ascii="Calibri" w:hAnsi="Calibri" w:cs="Calibri"/>
                <w:sz w:val="20"/>
              </w:rPr>
              <w:t>-964</w:t>
            </w:r>
          </w:p>
        </w:tc>
        <w:tc>
          <w:tcPr>
            <w:tcW w:w="1279" w:type="dxa"/>
            <w:tcBorders>
              <w:top w:val="nil"/>
              <w:left w:val="nil"/>
              <w:bottom w:val="single" w:sz="4" w:space="0" w:color="auto"/>
              <w:right w:val="single" w:sz="4" w:space="0" w:color="auto"/>
            </w:tcBorders>
            <w:shd w:val="clear" w:color="auto" w:fill="auto"/>
            <w:vAlign w:val="center"/>
          </w:tcPr>
          <w:p w14:paraId="14065B77" w14:textId="5204BB2F" w:rsidR="00DA3DC4" w:rsidRPr="009F6118" w:rsidRDefault="00DA3DC4" w:rsidP="00DA3DC4">
            <w:pPr>
              <w:jc w:val="center"/>
              <w:rPr>
                <w:rFonts w:ascii="Calibri" w:hAnsi="Calibri" w:cs="Calibri"/>
                <w:sz w:val="20"/>
              </w:rPr>
            </w:pPr>
            <w:r>
              <w:rPr>
                <w:rFonts w:ascii="Calibri" w:hAnsi="Calibri" w:cs="Calibri"/>
                <w:sz w:val="20"/>
              </w:rPr>
              <w:t>-937</w:t>
            </w:r>
          </w:p>
        </w:tc>
        <w:tc>
          <w:tcPr>
            <w:tcW w:w="1192" w:type="dxa"/>
            <w:tcBorders>
              <w:top w:val="nil"/>
              <w:left w:val="nil"/>
              <w:bottom w:val="single" w:sz="4" w:space="0" w:color="auto"/>
              <w:right w:val="single" w:sz="4" w:space="0" w:color="auto"/>
            </w:tcBorders>
            <w:shd w:val="clear" w:color="auto" w:fill="auto"/>
            <w:vAlign w:val="center"/>
          </w:tcPr>
          <w:p w14:paraId="52EF9AED" w14:textId="1A8DECDE" w:rsidR="00DA3DC4" w:rsidRPr="009F6118" w:rsidRDefault="00DA3DC4" w:rsidP="00DA3DC4">
            <w:pPr>
              <w:jc w:val="center"/>
              <w:rPr>
                <w:rFonts w:ascii="Calibri" w:hAnsi="Calibri" w:cs="Calibri"/>
                <w:sz w:val="20"/>
              </w:rPr>
            </w:pPr>
            <w:r>
              <w:rPr>
                <w:rFonts w:ascii="Calibri" w:hAnsi="Calibri" w:cs="Calibri"/>
                <w:sz w:val="20"/>
              </w:rPr>
              <w:t>27</w:t>
            </w:r>
          </w:p>
        </w:tc>
        <w:tc>
          <w:tcPr>
            <w:tcW w:w="1279" w:type="dxa"/>
            <w:tcBorders>
              <w:top w:val="nil"/>
              <w:left w:val="nil"/>
              <w:bottom w:val="single" w:sz="4" w:space="0" w:color="auto"/>
              <w:right w:val="single" w:sz="4" w:space="0" w:color="auto"/>
            </w:tcBorders>
            <w:shd w:val="clear" w:color="auto" w:fill="auto"/>
            <w:vAlign w:val="center"/>
          </w:tcPr>
          <w:p w14:paraId="4D1766DD" w14:textId="51C4BE9D" w:rsidR="00DA3DC4" w:rsidRPr="009F6118" w:rsidRDefault="00DA3DC4" w:rsidP="00DA3DC4">
            <w:pPr>
              <w:jc w:val="center"/>
              <w:rPr>
                <w:rFonts w:ascii="Calibri" w:hAnsi="Calibri" w:cs="Calibri"/>
                <w:sz w:val="20"/>
              </w:rPr>
            </w:pPr>
            <w:r>
              <w:rPr>
                <w:rFonts w:ascii="Calibri" w:hAnsi="Calibri" w:cs="Calibri"/>
                <w:sz w:val="20"/>
              </w:rPr>
              <w:t>-27</w:t>
            </w:r>
          </w:p>
        </w:tc>
      </w:tr>
      <w:tr w:rsidR="00DA3DC4" w:rsidRPr="009F6118" w14:paraId="0EA13880"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76112DB" w14:textId="14A382B2" w:rsidR="00DA3DC4" w:rsidRPr="009F6118" w:rsidRDefault="00DA3DC4" w:rsidP="00DA3DC4">
            <w:pPr>
              <w:ind w:firstLineChars="100" w:firstLine="200"/>
              <w:rPr>
                <w:rFonts w:ascii="Calibri" w:hAnsi="Calibri" w:cs="Calibri"/>
                <w:sz w:val="20"/>
              </w:rPr>
            </w:pPr>
            <w:r>
              <w:rPr>
                <w:rFonts w:ascii="Calibri" w:hAnsi="Calibri" w:cs="Calibri"/>
                <w:sz w:val="20"/>
              </w:rPr>
              <w:t xml:space="preserve">     K ostatnímu dlouhodobému nehmotnému majetku</w:t>
            </w:r>
          </w:p>
        </w:tc>
        <w:tc>
          <w:tcPr>
            <w:tcW w:w="696" w:type="dxa"/>
            <w:tcBorders>
              <w:top w:val="nil"/>
              <w:left w:val="nil"/>
              <w:bottom w:val="single" w:sz="4" w:space="0" w:color="auto"/>
              <w:right w:val="single" w:sz="4" w:space="0" w:color="auto"/>
            </w:tcBorders>
            <w:shd w:val="clear" w:color="auto" w:fill="auto"/>
            <w:vAlign w:val="center"/>
            <w:hideMark/>
          </w:tcPr>
          <w:p w14:paraId="221D2956" w14:textId="3A5A047C" w:rsidR="00DA3DC4" w:rsidRPr="009F6118" w:rsidRDefault="00DA3DC4" w:rsidP="00DA3DC4">
            <w:pPr>
              <w:ind w:firstLineChars="100" w:firstLine="200"/>
              <w:jc w:val="right"/>
              <w:rPr>
                <w:rFonts w:ascii="Calibri" w:hAnsi="Calibri" w:cs="Calibri"/>
                <w:sz w:val="20"/>
              </w:rPr>
            </w:pPr>
            <w:r>
              <w:rPr>
                <w:rFonts w:ascii="Calibri" w:hAnsi="Calibri" w:cs="Calibri"/>
                <w:sz w:val="20"/>
              </w:rPr>
              <w:t>72</w:t>
            </w:r>
          </w:p>
        </w:tc>
        <w:tc>
          <w:tcPr>
            <w:tcW w:w="1348" w:type="dxa"/>
            <w:tcBorders>
              <w:top w:val="nil"/>
              <w:left w:val="nil"/>
              <w:bottom w:val="single" w:sz="4" w:space="0" w:color="auto"/>
              <w:right w:val="single" w:sz="4" w:space="0" w:color="auto"/>
            </w:tcBorders>
            <w:shd w:val="clear" w:color="auto" w:fill="auto"/>
            <w:vAlign w:val="center"/>
          </w:tcPr>
          <w:p w14:paraId="53C7908C" w14:textId="2A6ACD88" w:rsidR="00DA3DC4" w:rsidRPr="009F6118" w:rsidRDefault="00DA3DC4" w:rsidP="00DA3DC4">
            <w:pPr>
              <w:jc w:val="center"/>
              <w:rPr>
                <w:rFonts w:ascii="Calibri" w:hAnsi="Calibri" w:cs="Calibri"/>
                <w:sz w:val="20"/>
              </w:rPr>
            </w:pPr>
            <w:r>
              <w:rPr>
                <w:rFonts w:ascii="Calibri" w:hAnsi="Calibri" w:cs="Calibri"/>
                <w:sz w:val="20"/>
              </w:rPr>
              <w:t>-847</w:t>
            </w:r>
          </w:p>
        </w:tc>
        <w:tc>
          <w:tcPr>
            <w:tcW w:w="1279" w:type="dxa"/>
            <w:tcBorders>
              <w:top w:val="nil"/>
              <w:left w:val="nil"/>
              <w:bottom w:val="single" w:sz="4" w:space="0" w:color="auto"/>
              <w:right w:val="single" w:sz="4" w:space="0" w:color="auto"/>
            </w:tcBorders>
            <w:shd w:val="clear" w:color="auto" w:fill="auto"/>
            <w:vAlign w:val="center"/>
          </w:tcPr>
          <w:p w14:paraId="2A012F91" w14:textId="5E5BB4FE" w:rsidR="00DA3DC4" w:rsidRPr="009F6118" w:rsidRDefault="00DA3DC4" w:rsidP="00DA3DC4">
            <w:pPr>
              <w:jc w:val="center"/>
              <w:rPr>
                <w:rFonts w:ascii="Calibri" w:hAnsi="Calibri" w:cs="Calibri"/>
                <w:sz w:val="20"/>
              </w:rPr>
            </w:pPr>
            <w:r>
              <w:rPr>
                <w:rFonts w:ascii="Calibri" w:hAnsi="Calibri" w:cs="Calibri"/>
                <w:sz w:val="20"/>
              </w:rPr>
              <w:t>-847</w:t>
            </w:r>
          </w:p>
        </w:tc>
        <w:tc>
          <w:tcPr>
            <w:tcW w:w="1192" w:type="dxa"/>
            <w:tcBorders>
              <w:top w:val="nil"/>
              <w:left w:val="nil"/>
              <w:bottom w:val="single" w:sz="4" w:space="0" w:color="auto"/>
              <w:right w:val="single" w:sz="4" w:space="0" w:color="auto"/>
            </w:tcBorders>
            <w:shd w:val="clear" w:color="auto" w:fill="auto"/>
            <w:vAlign w:val="center"/>
          </w:tcPr>
          <w:p w14:paraId="0A8A85F3" w14:textId="7F3B6543"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7F417E8F" w14:textId="24A8B83F"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1EAFBB81"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A01466A" w14:textId="606318B1" w:rsidR="00DA3DC4" w:rsidRPr="009F6118" w:rsidRDefault="00DA3DC4" w:rsidP="00DA3DC4">
            <w:pPr>
              <w:ind w:firstLineChars="100" w:firstLine="201"/>
              <w:rPr>
                <w:rFonts w:ascii="Calibri" w:hAnsi="Calibri" w:cs="Calibri"/>
                <w:b/>
                <w:bCs/>
                <w:sz w:val="20"/>
              </w:rPr>
            </w:pPr>
            <w:r>
              <w:rPr>
                <w:rFonts w:ascii="Calibri" w:hAnsi="Calibri" w:cs="Calibri"/>
                <w:b/>
                <w:bCs/>
                <w:sz w:val="20"/>
              </w:rPr>
              <w:t>Dlouhodobý hmotný majetek celkem</w:t>
            </w:r>
          </w:p>
        </w:tc>
        <w:tc>
          <w:tcPr>
            <w:tcW w:w="696" w:type="dxa"/>
            <w:tcBorders>
              <w:top w:val="nil"/>
              <w:left w:val="nil"/>
              <w:bottom w:val="single" w:sz="4" w:space="0" w:color="auto"/>
              <w:right w:val="single" w:sz="4" w:space="0" w:color="auto"/>
            </w:tcBorders>
            <w:shd w:val="clear" w:color="auto" w:fill="auto"/>
            <w:vAlign w:val="center"/>
            <w:hideMark/>
          </w:tcPr>
          <w:p w14:paraId="7DF72805" w14:textId="101763E4"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73</w:t>
            </w:r>
          </w:p>
        </w:tc>
        <w:tc>
          <w:tcPr>
            <w:tcW w:w="1348" w:type="dxa"/>
            <w:tcBorders>
              <w:top w:val="nil"/>
              <w:left w:val="nil"/>
              <w:bottom w:val="single" w:sz="4" w:space="0" w:color="auto"/>
              <w:right w:val="single" w:sz="4" w:space="0" w:color="auto"/>
            </w:tcBorders>
            <w:shd w:val="clear" w:color="auto" w:fill="auto"/>
            <w:vAlign w:val="center"/>
          </w:tcPr>
          <w:p w14:paraId="0DC74E04" w14:textId="6C5FD3F4" w:rsidR="00DA3DC4" w:rsidRPr="009F6118" w:rsidRDefault="00DA3DC4" w:rsidP="00DA3DC4">
            <w:pPr>
              <w:jc w:val="center"/>
              <w:rPr>
                <w:rFonts w:ascii="Calibri" w:hAnsi="Calibri" w:cs="Calibri"/>
                <w:b/>
                <w:bCs/>
                <w:sz w:val="20"/>
              </w:rPr>
            </w:pPr>
            <w:r>
              <w:rPr>
                <w:rFonts w:ascii="Calibri" w:hAnsi="Calibri" w:cs="Calibri"/>
                <w:b/>
                <w:bCs/>
                <w:sz w:val="20"/>
              </w:rPr>
              <w:t>5 299 609</w:t>
            </w:r>
          </w:p>
        </w:tc>
        <w:tc>
          <w:tcPr>
            <w:tcW w:w="1279" w:type="dxa"/>
            <w:tcBorders>
              <w:top w:val="nil"/>
              <w:left w:val="nil"/>
              <w:bottom w:val="single" w:sz="4" w:space="0" w:color="auto"/>
              <w:right w:val="single" w:sz="4" w:space="0" w:color="auto"/>
            </w:tcBorders>
            <w:shd w:val="clear" w:color="auto" w:fill="auto"/>
            <w:vAlign w:val="center"/>
          </w:tcPr>
          <w:p w14:paraId="3208AF38" w14:textId="33532556" w:rsidR="00DA3DC4" w:rsidRPr="009F6118" w:rsidRDefault="00DA3DC4" w:rsidP="00DA3DC4">
            <w:pPr>
              <w:jc w:val="center"/>
              <w:rPr>
                <w:rFonts w:ascii="Calibri" w:hAnsi="Calibri" w:cs="Calibri"/>
                <w:b/>
                <w:bCs/>
                <w:sz w:val="20"/>
              </w:rPr>
            </w:pPr>
            <w:r>
              <w:rPr>
                <w:rFonts w:ascii="Calibri" w:hAnsi="Calibri" w:cs="Calibri"/>
                <w:b/>
                <w:bCs/>
                <w:sz w:val="20"/>
              </w:rPr>
              <w:t>5 403 184</w:t>
            </w:r>
          </w:p>
        </w:tc>
        <w:tc>
          <w:tcPr>
            <w:tcW w:w="1192" w:type="dxa"/>
            <w:tcBorders>
              <w:top w:val="nil"/>
              <w:left w:val="nil"/>
              <w:bottom w:val="single" w:sz="4" w:space="0" w:color="auto"/>
              <w:right w:val="single" w:sz="4" w:space="0" w:color="auto"/>
            </w:tcBorders>
            <w:shd w:val="clear" w:color="auto" w:fill="auto"/>
            <w:vAlign w:val="center"/>
          </w:tcPr>
          <w:p w14:paraId="1236C0ED" w14:textId="17CC2B16" w:rsidR="00DA3DC4" w:rsidRPr="009F6118" w:rsidRDefault="00DA3DC4" w:rsidP="00DA3DC4">
            <w:pPr>
              <w:jc w:val="center"/>
              <w:rPr>
                <w:rFonts w:ascii="Calibri" w:hAnsi="Calibri" w:cs="Calibri"/>
                <w:b/>
                <w:bCs/>
                <w:sz w:val="20"/>
              </w:rPr>
            </w:pPr>
            <w:r>
              <w:rPr>
                <w:rFonts w:ascii="Calibri" w:hAnsi="Calibri" w:cs="Calibri"/>
                <w:b/>
                <w:bCs/>
                <w:sz w:val="20"/>
              </w:rPr>
              <w:t>103 575</w:t>
            </w:r>
          </w:p>
        </w:tc>
        <w:tc>
          <w:tcPr>
            <w:tcW w:w="1279" w:type="dxa"/>
            <w:tcBorders>
              <w:top w:val="nil"/>
              <w:left w:val="nil"/>
              <w:bottom w:val="single" w:sz="4" w:space="0" w:color="auto"/>
              <w:right w:val="single" w:sz="4" w:space="0" w:color="auto"/>
            </w:tcBorders>
            <w:shd w:val="clear" w:color="auto" w:fill="auto"/>
            <w:vAlign w:val="center"/>
          </w:tcPr>
          <w:p w14:paraId="599405CF" w14:textId="0E9DB27A" w:rsidR="00DA3DC4" w:rsidRPr="009F6118" w:rsidRDefault="00DA3DC4" w:rsidP="00DA3DC4">
            <w:pPr>
              <w:jc w:val="center"/>
              <w:rPr>
                <w:rFonts w:ascii="Calibri" w:hAnsi="Calibri" w:cs="Calibri"/>
                <w:b/>
                <w:bCs/>
                <w:sz w:val="20"/>
              </w:rPr>
            </w:pPr>
            <w:r>
              <w:rPr>
                <w:rFonts w:ascii="Calibri" w:hAnsi="Calibri" w:cs="Calibri"/>
                <w:b/>
                <w:bCs/>
                <w:sz w:val="20"/>
              </w:rPr>
              <w:t>-103 575</w:t>
            </w:r>
          </w:p>
        </w:tc>
      </w:tr>
      <w:tr w:rsidR="00DA3DC4" w:rsidRPr="009F6118" w14:paraId="110B0D77"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6B90D84" w14:textId="448D01E6" w:rsidR="00DA3DC4" w:rsidRPr="009F6118" w:rsidRDefault="00DA3DC4" w:rsidP="00DA3DC4">
            <w:pPr>
              <w:ind w:firstLineChars="100" w:firstLine="200"/>
              <w:rPr>
                <w:rFonts w:ascii="Calibri" w:hAnsi="Calibri" w:cs="Calibri"/>
                <w:sz w:val="20"/>
              </w:rPr>
            </w:pPr>
            <w:r>
              <w:rPr>
                <w:rFonts w:ascii="Calibri" w:hAnsi="Calibri" w:cs="Calibri"/>
                <w:sz w:val="20"/>
              </w:rPr>
              <w:t xml:space="preserve">     Pozemky</w:t>
            </w:r>
          </w:p>
        </w:tc>
        <w:tc>
          <w:tcPr>
            <w:tcW w:w="696" w:type="dxa"/>
            <w:tcBorders>
              <w:top w:val="nil"/>
              <w:left w:val="nil"/>
              <w:bottom w:val="single" w:sz="4" w:space="0" w:color="auto"/>
              <w:right w:val="single" w:sz="4" w:space="0" w:color="auto"/>
            </w:tcBorders>
            <w:shd w:val="clear" w:color="auto" w:fill="auto"/>
            <w:vAlign w:val="center"/>
            <w:hideMark/>
          </w:tcPr>
          <w:p w14:paraId="14487000" w14:textId="2E859631" w:rsidR="00DA3DC4" w:rsidRPr="009F6118" w:rsidRDefault="00DA3DC4" w:rsidP="00DA3DC4">
            <w:pPr>
              <w:ind w:firstLineChars="100" w:firstLine="200"/>
              <w:jc w:val="right"/>
              <w:rPr>
                <w:rFonts w:ascii="Calibri" w:hAnsi="Calibri" w:cs="Calibri"/>
                <w:sz w:val="20"/>
              </w:rPr>
            </w:pPr>
            <w:r>
              <w:rPr>
                <w:rFonts w:ascii="Calibri" w:hAnsi="Calibri" w:cs="Calibri"/>
                <w:sz w:val="20"/>
              </w:rPr>
              <w:t>74</w:t>
            </w:r>
          </w:p>
        </w:tc>
        <w:tc>
          <w:tcPr>
            <w:tcW w:w="1348" w:type="dxa"/>
            <w:tcBorders>
              <w:top w:val="nil"/>
              <w:left w:val="nil"/>
              <w:bottom w:val="single" w:sz="4" w:space="0" w:color="auto"/>
              <w:right w:val="single" w:sz="4" w:space="0" w:color="auto"/>
            </w:tcBorders>
            <w:shd w:val="clear" w:color="auto" w:fill="auto"/>
            <w:vAlign w:val="center"/>
          </w:tcPr>
          <w:p w14:paraId="39FD6AD2" w14:textId="55DF9244" w:rsidR="00DA3DC4" w:rsidRPr="009F6118" w:rsidRDefault="00DA3DC4" w:rsidP="00DA3DC4">
            <w:pPr>
              <w:jc w:val="center"/>
              <w:rPr>
                <w:rFonts w:ascii="Calibri" w:hAnsi="Calibri" w:cs="Calibri"/>
                <w:sz w:val="20"/>
              </w:rPr>
            </w:pPr>
            <w:r>
              <w:rPr>
                <w:rFonts w:ascii="Calibri" w:hAnsi="Calibri" w:cs="Calibri"/>
                <w:sz w:val="20"/>
              </w:rPr>
              <w:t>58 210</w:t>
            </w:r>
          </w:p>
        </w:tc>
        <w:tc>
          <w:tcPr>
            <w:tcW w:w="1279" w:type="dxa"/>
            <w:tcBorders>
              <w:top w:val="nil"/>
              <w:left w:val="nil"/>
              <w:bottom w:val="single" w:sz="4" w:space="0" w:color="auto"/>
              <w:right w:val="single" w:sz="4" w:space="0" w:color="auto"/>
            </w:tcBorders>
            <w:shd w:val="clear" w:color="auto" w:fill="auto"/>
            <w:vAlign w:val="center"/>
          </w:tcPr>
          <w:p w14:paraId="49F7C451" w14:textId="7CFB2AF1" w:rsidR="00DA3DC4" w:rsidRPr="009F6118" w:rsidRDefault="00DA3DC4" w:rsidP="00DA3DC4">
            <w:pPr>
              <w:jc w:val="center"/>
              <w:rPr>
                <w:rFonts w:ascii="Calibri" w:hAnsi="Calibri" w:cs="Calibri"/>
                <w:sz w:val="20"/>
              </w:rPr>
            </w:pPr>
            <w:r>
              <w:rPr>
                <w:rFonts w:ascii="Calibri" w:hAnsi="Calibri" w:cs="Calibri"/>
                <w:sz w:val="20"/>
              </w:rPr>
              <w:t>58 210</w:t>
            </w:r>
          </w:p>
        </w:tc>
        <w:tc>
          <w:tcPr>
            <w:tcW w:w="1192" w:type="dxa"/>
            <w:tcBorders>
              <w:top w:val="nil"/>
              <w:left w:val="nil"/>
              <w:bottom w:val="single" w:sz="4" w:space="0" w:color="auto"/>
              <w:right w:val="single" w:sz="4" w:space="0" w:color="auto"/>
            </w:tcBorders>
            <w:shd w:val="clear" w:color="auto" w:fill="auto"/>
            <w:vAlign w:val="center"/>
          </w:tcPr>
          <w:p w14:paraId="413342F3" w14:textId="4AAB6380"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669C30DA" w14:textId="2C14FA65"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338B1A72"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01041C7" w14:textId="3995F666" w:rsidR="00DA3DC4" w:rsidRPr="009F6118" w:rsidRDefault="00DA3DC4" w:rsidP="00DA3DC4">
            <w:pPr>
              <w:ind w:firstLineChars="100" w:firstLine="200"/>
              <w:rPr>
                <w:rFonts w:ascii="Calibri" w:hAnsi="Calibri" w:cs="Calibri"/>
                <w:sz w:val="20"/>
              </w:rPr>
            </w:pPr>
            <w:r>
              <w:rPr>
                <w:rFonts w:ascii="Calibri" w:hAnsi="Calibri" w:cs="Calibri"/>
                <w:sz w:val="20"/>
              </w:rPr>
              <w:t xml:space="preserve">     Umělecká díla, předměty a sbírky</w:t>
            </w:r>
          </w:p>
        </w:tc>
        <w:tc>
          <w:tcPr>
            <w:tcW w:w="696" w:type="dxa"/>
            <w:tcBorders>
              <w:top w:val="nil"/>
              <w:left w:val="nil"/>
              <w:bottom w:val="single" w:sz="4" w:space="0" w:color="auto"/>
              <w:right w:val="single" w:sz="4" w:space="0" w:color="auto"/>
            </w:tcBorders>
            <w:shd w:val="clear" w:color="auto" w:fill="auto"/>
            <w:vAlign w:val="center"/>
            <w:hideMark/>
          </w:tcPr>
          <w:p w14:paraId="3AB86E4C" w14:textId="191D3F60" w:rsidR="00DA3DC4" w:rsidRPr="009F6118" w:rsidRDefault="00DA3DC4" w:rsidP="00DA3DC4">
            <w:pPr>
              <w:ind w:firstLineChars="100" w:firstLine="200"/>
              <w:jc w:val="right"/>
              <w:rPr>
                <w:rFonts w:ascii="Calibri" w:hAnsi="Calibri" w:cs="Calibri"/>
                <w:sz w:val="20"/>
              </w:rPr>
            </w:pPr>
            <w:r>
              <w:rPr>
                <w:rFonts w:ascii="Calibri" w:hAnsi="Calibri" w:cs="Calibri"/>
                <w:sz w:val="20"/>
              </w:rPr>
              <w:t>75</w:t>
            </w:r>
          </w:p>
        </w:tc>
        <w:tc>
          <w:tcPr>
            <w:tcW w:w="1348" w:type="dxa"/>
            <w:tcBorders>
              <w:top w:val="nil"/>
              <w:left w:val="nil"/>
              <w:bottom w:val="single" w:sz="4" w:space="0" w:color="auto"/>
              <w:right w:val="single" w:sz="4" w:space="0" w:color="auto"/>
            </w:tcBorders>
            <w:shd w:val="clear" w:color="auto" w:fill="auto"/>
            <w:vAlign w:val="center"/>
          </w:tcPr>
          <w:p w14:paraId="506C2EF4" w14:textId="1214FCBA" w:rsidR="00DA3DC4" w:rsidRPr="009F6118" w:rsidRDefault="00DA3DC4" w:rsidP="00DA3DC4">
            <w:pPr>
              <w:jc w:val="center"/>
              <w:rPr>
                <w:rFonts w:ascii="Calibri" w:hAnsi="Calibri" w:cs="Calibri"/>
                <w:sz w:val="20"/>
              </w:rPr>
            </w:pPr>
            <w:r>
              <w:rPr>
                <w:rFonts w:ascii="Calibri" w:hAnsi="Calibri" w:cs="Calibri"/>
                <w:sz w:val="20"/>
              </w:rPr>
              <w:t>3 565</w:t>
            </w:r>
          </w:p>
        </w:tc>
        <w:tc>
          <w:tcPr>
            <w:tcW w:w="1279" w:type="dxa"/>
            <w:tcBorders>
              <w:top w:val="nil"/>
              <w:left w:val="nil"/>
              <w:bottom w:val="single" w:sz="4" w:space="0" w:color="auto"/>
              <w:right w:val="single" w:sz="4" w:space="0" w:color="auto"/>
            </w:tcBorders>
            <w:shd w:val="clear" w:color="auto" w:fill="auto"/>
            <w:vAlign w:val="center"/>
          </w:tcPr>
          <w:p w14:paraId="61521C35" w14:textId="4A301D8C" w:rsidR="00DA3DC4" w:rsidRPr="009F6118" w:rsidRDefault="00DA3DC4" w:rsidP="00DA3DC4">
            <w:pPr>
              <w:jc w:val="center"/>
              <w:rPr>
                <w:rFonts w:ascii="Calibri" w:hAnsi="Calibri" w:cs="Calibri"/>
                <w:sz w:val="20"/>
              </w:rPr>
            </w:pPr>
            <w:r>
              <w:rPr>
                <w:rFonts w:ascii="Calibri" w:hAnsi="Calibri" w:cs="Calibri"/>
                <w:sz w:val="20"/>
              </w:rPr>
              <w:t>3 565</w:t>
            </w:r>
          </w:p>
        </w:tc>
        <w:tc>
          <w:tcPr>
            <w:tcW w:w="1192" w:type="dxa"/>
            <w:tcBorders>
              <w:top w:val="nil"/>
              <w:left w:val="nil"/>
              <w:bottom w:val="single" w:sz="4" w:space="0" w:color="auto"/>
              <w:right w:val="single" w:sz="4" w:space="0" w:color="auto"/>
            </w:tcBorders>
            <w:shd w:val="clear" w:color="auto" w:fill="auto"/>
            <w:vAlign w:val="center"/>
          </w:tcPr>
          <w:p w14:paraId="261107BB" w14:textId="32EA639E"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766248AD" w14:textId="64FC837B"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43690BC6"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A825C28" w14:textId="110AA81E" w:rsidR="00DA3DC4" w:rsidRPr="009F6118" w:rsidRDefault="00DA3DC4" w:rsidP="00DA3DC4">
            <w:pPr>
              <w:ind w:firstLineChars="100" w:firstLine="200"/>
              <w:rPr>
                <w:rFonts w:ascii="Calibri" w:hAnsi="Calibri" w:cs="Calibri"/>
                <w:sz w:val="20"/>
              </w:rPr>
            </w:pPr>
            <w:r>
              <w:rPr>
                <w:rFonts w:ascii="Calibri" w:hAnsi="Calibri" w:cs="Calibri"/>
                <w:sz w:val="20"/>
              </w:rPr>
              <w:t xml:space="preserve">     Stavby</w:t>
            </w:r>
          </w:p>
        </w:tc>
        <w:tc>
          <w:tcPr>
            <w:tcW w:w="696" w:type="dxa"/>
            <w:tcBorders>
              <w:top w:val="nil"/>
              <w:left w:val="nil"/>
              <w:bottom w:val="single" w:sz="4" w:space="0" w:color="auto"/>
              <w:right w:val="single" w:sz="4" w:space="0" w:color="auto"/>
            </w:tcBorders>
            <w:shd w:val="clear" w:color="auto" w:fill="auto"/>
            <w:vAlign w:val="center"/>
            <w:hideMark/>
          </w:tcPr>
          <w:p w14:paraId="76165514" w14:textId="175CCD55" w:rsidR="00DA3DC4" w:rsidRPr="009F6118" w:rsidRDefault="00DA3DC4" w:rsidP="00DA3DC4">
            <w:pPr>
              <w:ind w:firstLineChars="100" w:firstLine="200"/>
              <w:jc w:val="right"/>
              <w:rPr>
                <w:rFonts w:ascii="Calibri" w:hAnsi="Calibri" w:cs="Calibri"/>
                <w:sz w:val="20"/>
              </w:rPr>
            </w:pPr>
            <w:r>
              <w:rPr>
                <w:rFonts w:ascii="Calibri" w:hAnsi="Calibri" w:cs="Calibri"/>
                <w:sz w:val="20"/>
              </w:rPr>
              <w:t>76</w:t>
            </w:r>
          </w:p>
        </w:tc>
        <w:tc>
          <w:tcPr>
            <w:tcW w:w="1348" w:type="dxa"/>
            <w:tcBorders>
              <w:top w:val="nil"/>
              <w:left w:val="nil"/>
              <w:bottom w:val="single" w:sz="4" w:space="0" w:color="auto"/>
              <w:right w:val="single" w:sz="4" w:space="0" w:color="auto"/>
            </w:tcBorders>
            <w:shd w:val="clear" w:color="auto" w:fill="auto"/>
            <w:vAlign w:val="center"/>
          </w:tcPr>
          <w:p w14:paraId="51CAC57E" w14:textId="5E3DEAED" w:rsidR="00DA3DC4" w:rsidRPr="009F6118" w:rsidRDefault="00DA3DC4" w:rsidP="00DA3DC4">
            <w:pPr>
              <w:jc w:val="center"/>
              <w:rPr>
                <w:rFonts w:ascii="Calibri" w:hAnsi="Calibri" w:cs="Calibri"/>
                <w:sz w:val="20"/>
              </w:rPr>
            </w:pPr>
            <w:r>
              <w:rPr>
                <w:rFonts w:ascii="Calibri" w:hAnsi="Calibri" w:cs="Calibri"/>
                <w:sz w:val="20"/>
              </w:rPr>
              <w:t>3 451 149</w:t>
            </w:r>
          </w:p>
        </w:tc>
        <w:tc>
          <w:tcPr>
            <w:tcW w:w="1279" w:type="dxa"/>
            <w:tcBorders>
              <w:top w:val="nil"/>
              <w:left w:val="nil"/>
              <w:bottom w:val="single" w:sz="4" w:space="0" w:color="auto"/>
              <w:right w:val="single" w:sz="4" w:space="0" w:color="auto"/>
            </w:tcBorders>
            <w:shd w:val="clear" w:color="auto" w:fill="auto"/>
            <w:vAlign w:val="center"/>
          </w:tcPr>
          <w:p w14:paraId="6B075BE5" w14:textId="086A7705" w:rsidR="00DA3DC4" w:rsidRPr="009F6118" w:rsidRDefault="00DA3DC4" w:rsidP="00DA3DC4">
            <w:pPr>
              <w:jc w:val="center"/>
              <w:rPr>
                <w:rFonts w:ascii="Calibri" w:hAnsi="Calibri" w:cs="Calibri"/>
                <w:sz w:val="20"/>
              </w:rPr>
            </w:pPr>
            <w:r>
              <w:rPr>
                <w:rFonts w:ascii="Calibri" w:hAnsi="Calibri" w:cs="Calibri"/>
                <w:sz w:val="20"/>
              </w:rPr>
              <w:t>3 473 872</w:t>
            </w:r>
          </w:p>
        </w:tc>
        <w:tc>
          <w:tcPr>
            <w:tcW w:w="1192" w:type="dxa"/>
            <w:tcBorders>
              <w:top w:val="nil"/>
              <w:left w:val="nil"/>
              <w:bottom w:val="single" w:sz="4" w:space="0" w:color="auto"/>
              <w:right w:val="single" w:sz="4" w:space="0" w:color="auto"/>
            </w:tcBorders>
            <w:shd w:val="clear" w:color="auto" w:fill="auto"/>
            <w:vAlign w:val="center"/>
          </w:tcPr>
          <w:p w14:paraId="145D5A54" w14:textId="7764A406" w:rsidR="00DA3DC4" w:rsidRPr="009F6118" w:rsidRDefault="00DA3DC4" w:rsidP="00DA3DC4">
            <w:pPr>
              <w:jc w:val="center"/>
              <w:rPr>
                <w:rFonts w:ascii="Calibri" w:hAnsi="Calibri" w:cs="Calibri"/>
                <w:sz w:val="20"/>
              </w:rPr>
            </w:pPr>
            <w:r>
              <w:rPr>
                <w:rFonts w:ascii="Calibri" w:hAnsi="Calibri" w:cs="Calibri"/>
                <w:sz w:val="20"/>
              </w:rPr>
              <w:t>22 723</w:t>
            </w:r>
          </w:p>
        </w:tc>
        <w:tc>
          <w:tcPr>
            <w:tcW w:w="1279" w:type="dxa"/>
            <w:tcBorders>
              <w:top w:val="nil"/>
              <w:left w:val="nil"/>
              <w:bottom w:val="single" w:sz="4" w:space="0" w:color="auto"/>
              <w:right w:val="single" w:sz="4" w:space="0" w:color="auto"/>
            </w:tcBorders>
            <w:shd w:val="clear" w:color="auto" w:fill="auto"/>
            <w:vAlign w:val="center"/>
          </w:tcPr>
          <w:p w14:paraId="5C5EFEFD" w14:textId="6AF576A2" w:rsidR="00DA3DC4" w:rsidRPr="009F6118" w:rsidRDefault="00DA3DC4" w:rsidP="00DA3DC4">
            <w:pPr>
              <w:jc w:val="center"/>
              <w:rPr>
                <w:rFonts w:ascii="Calibri" w:hAnsi="Calibri" w:cs="Calibri"/>
                <w:sz w:val="20"/>
              </w:rPr>
            </w:pPr>
            <w:r>
              <w:rPr>
                <w:rFonts w:ascii="Calibri" w:hAnsi="Calibri" w:cs="Calibri"/>
                <w:sz w:val="20"/>
              </w:rPr>
              <w:t>-22 723</w:t>
            </w:r>
          </w:p>
        </w:tc>
      </w:tr>
      <w:tr w:rsidR="00DA3DC4" w:rsidRPr="009F6118" w14:paraId="5983C75B"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FF578EE" w14:textId="3B4C2F3B" w:rsidR="00DA3DC4" w:rsidRPr="009F6118" w:rsidRDefault="00DA3DC4" w:rsidP="00DA3DC4">
            <w:pPr>
              <w:ind w:firstLineChars="100" w:firstLine="200"/>
              <w:rPr>
                <w:rFonts w:ascii="Calibri" w:hAnsi="Calibri" w:cs="Calibri"/>
                <w:sz w:val="20"/>
              </w:rPr>
            </w:pPr>
            <w:r>
              <w:rPr>
                <w:rFonts w:ascii="Calibri" w:hAnsi="Calibri" w:cs="Calibri"/>
                <w:sz w:val="20"/>
              </w:rPr>
              <w:t xml:space="preserve">     Samostatné movité věci a soubory movitých věcí</w:t>
            </w:r>
          </w:p>
        </w:tc>
        <w:tc>
          <w:tcPr>
            <w:tcW w:w="696" w:type="dxa"/>
            <w:tcBorders>
              <w:top w:val="nil"/>
              <w:left w:val="nil"/>
              <w:bottom w:val="single" w:sz="4" w:space="0" w:color="auto"/>
              <w:right w:val="single" w:sz="4" w:space="0" w:color="auto"/>
            </w:tcBorders>
            <w:shd w:val="clear" w:color="auto" w:fill="auto"/>
            <w:vAlign w:val="center"/>
            <w:hideMark/>
          </w:tcPr>
          <w:p w14:paraId="772D1FAB" w14:textId="0A63505A" w:rsidR="00DA3DC4" w:rsidRPr="009F6118" w:rsidRDefault="00DA3DC4" w:rsidP="00DA3DC4">
            <w:pPr>
              <w:ind w:firstLineChars="100" w:firstLine="200"/>
              <w:jc w:val="right"/>
              <w:rPr>
                <w:rFonts w:ascii="Calibri" w:hAnsi="Calibri" w:cs="Calibri"/>
                <w:sz w:val="20"/>
              </w:rPr>
            </w:pPr>
            <w:r>
              <w:rPr>
                <w:rFonts w:ascii="Calibri" w:hAnsi="Calibri" w:cs="Calibri"/>
                <w:sz w:val="20"/>
              </w:rPr>
              <w:t>77</w:t>
            </w:r>
          </w:p>
        </w:tc>
        <w:tc>
          <w:tcPr>
            <w:tcW w:w="1348" w:type="dxa"/>
            <w:tcBorders>
              <w:top w:val="nil"/>
              <w:left w:val="nil"/>
              <w:bottom w:val="single" w:sz="4" w:space="0" w:color="auto"/>
              <w:right w:val="single" w:sz="4" w:space="0" w:color="auto"/>
            </w:tcBorders>
            <w:shd w:val="clear" w:color="auto" w:fill="auto"/>
            <w:vAlign w:val="center"/>
          </w:tcPr>
          <w:p w14:paraId="1924E1D4" w14:textId="1F0E500F" w:rsidR="00DA3DC4" w:rsidRPr="009F6118" w:rsidRDefault="00DA3DC4" w:rsidP="00DA3DC4">
            <w:pPr>
              <w:jc w:val="center"/>
              <w:rPr>
                <w:rFonts w:ascii="Calibri" w:hAnsi="Calibri" w:cs="Calibri"/>
                <w:sz w:val="20"/>
              </w:rPr>
            </w:pPr>
            <w:r>
              <w:rPr>
                <w:rFonts w:ascii="Calibri" w:hAnsi="Calibri" w:cs="Calibri"/>
                <w:sz w:val="20"/>
              </w:rPr>
              <w:t>1 680 924</w:t>
            </w:r>
          </w:p>
        </w:tc>
        <w:tc>
          <w:tcPr>
            <w:tcW w:w="1279" w:type="dxa"/>
            <w:tcBorders>
              <w:top w:val="nil"/>
              <w:left w:val="nil"/>
              <w:bottom w:val="single" w:sz="4" w:space="0" w:color="auto"/>
              <w:right w:val="single" w:sz="4" w:space="0" w:color="auto"/>
            </w:tcBorders>
            <w:shd w:val="clear" w:color="auto" w:fill="auto"/>
            <w:vAlign w:val="center"/>
          </w:tcPr>
          <w:p w14:paraId="36F83B7D" w14:textId="03220E3E" w:rsidR="00DA3DC4" w:rsidRPr="009F6118" w:rsidRDefault="00DA3DC4" w:rsidP="00DA3DC4">
            <w:pPr>
              <w:jc w:val="center"/>
              <w:rPr>
                <w:rFonts w:ascii="Calibri" w:hAnsi="Calibri" w:cs="Calibri"/>
                <w:sz w:val="20"/>
              </w:rPr>
            </w:pPr>
            <w:r>
              <w:rPr>
                <w:rFonts w:ascii="Calibri" w:hAnsi="Calibri" w:cs="Calibri"/>
                <w:sz w:val="20"/>
              </w:rPr>
              <w:t>1 725 211</w:t>
            </w:r>
          </w:p>
        </w:tc>
        <w:tc>
          <w:tcPr>
            <w:tcW w:w="1192" w:type="dxa"/>
            <w:tcBorders>
              <w:top w:val="nil"/>
              <w:left w:val="nil"/>
              <w:bottom w:val="single" w:sz="4" w:space="0" w:color="auto"/>
              <w:right w:val="single" w:sz="4" w:space="0" w:color="auto"/>
            </w:tcBorders>
            <w:shd w:val="clear" w:color="auto" w:fill="auto"/>
            <w:vAlign w:val="center"/>
          </w:tcPr>
          <w:p w14:paraId="6C0EEA19" w14:textId="4C891C3E" w:rsidR="00DA3DC4" w:rsidRPr="009F6118" w:rsidRDefault="00DA3DC4" w:rsidP="00DA3DC4">
            <w:pPr>
              <w:jc w:val="center"/>
              <w:rPr>
                <w:rFonts w:ascii="Calibri" w:hAnsi="Calibri" w:cs="Calibri"/>
                <w:sz w:val="20"/>
              </w:rPr>
            </w:pPr>
            <w:r>
              <w:rPr>
                <w:rFonts w:ascii="Calibri" w:hAnsi="Calibri" w:cs="Calibri"/>
                <w:sz w:val="20"/>
              </w:rPr>
              <w:t>44 287</w:t>
            </w:r>
          </w:p>
        </w:tc>
        <w:tc>
          <w:tcPr>
            <w:tcW w:w="1279" w:type="dxa"/>
            <w:tcBorders>
              <w:top w:val="nil"/>
              <w:left w:val="nil"/>
              <w:bottom w:val="single" w:sz="4" w:space="0" w:color="auto"/>
              <w:right w:val="single" w:sz="4" w:space="0" w:color="auto"/>
            </w:tcBorders>
            <w:shd w:val="clear" w:color="auto" w:fill="auto"/>
            <w:vAlign w:val="center"/>
          </w:tcPr>
          <w:p w14:paraId="1337AA0F" w14:textId="430D4773" w:rsidR="00DA3DC4" w:rsidRPr="009F6118" w:rsidRDefault="00DA3DC4" w:rsidP="00DA3DC4">
            <w:pPr>
              <w:jc w:val="center"/>
              <w:rPr>
                <w:rFonts w:ascii="Calibri" w:hAnsi="Calibri" w:cs="Calibri"/>
                <w:sz w:val="20"/>
              </w:rPr>
            </w:pPr>
            <w:r>
              <w:rPr>
                <w:rFonts w:ascii="Calibri" w:hAnsi="Calibri" w:cs="Calibri"/>
                <w:sz w:val="20"/>
              </w:rPr>
              <w:t>-44 287</w:t>
            </w:r>
          </w:p>
        </w:tc>
      </w:tr>
      <w:tr w:rsidR="00DA3DC4" w:rsidRPr="009F6118" w14:paraId="69BBF355"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F83D9F5" w14:textId="56B78E33" w:rsidR="00DA3DC4" w:rsidRPr="009F6118" w:rsidRDefault="00DA3DC4" w:rsidP="00DA3DC4">
            <w:pPr>
              <w:ind w:firstLineChars="100" w:firstLine="200"/>
              <w:rPr>
                <w:rFonts w:ascii="Calibri" w:hAnsi="Calibri" w:cs="Calibri"/>
                <w:sz w:val="20"/>
              </w:rPr>
            </w:pPr>
            <w:r>
              <w:rPr>
                <w:rFonts w:ascii="Calibri" w:hAnsi="Calibri" w:cs="Calibri"/>
                <w:sz w:val="20"/>
              </w:rPr>
              <w:t xml:space="preserve">     Pěstitelské celky trvalých porostů</w:t>
            </w:r>
          </w:p>
        </w:tc>
        <w:tc>
          <w:tcPr>
            <w:tcW w:w="696" w:type="dxa"/>
            <w:tcBorders>
              <w:top w:val="nil"/>
              <w:left w:val="nil"/>
              <w:bottom w:val="single" w:sz="4" w:space="0" w:color="auto"/>
              <w:right w:val="single" w:sz="4" w:space="0" w:color="auto"/>
            </w:tcBorders>
            <w:shd w:val="clear" w:color="auto" w:fill="auto"/>
            <w:vAlign w:val="center"/>
            <w:hideMark/>
          </w:tcPr>
          <w:p w14:paraId="704D550E" w14:textId="0B6B46D6" w:rsidR="00DA3DC4" w:rsidRPr="009F6118" w:rsidRDefault="00DA3DC4" w:rsidP="00DA3DC4">
            <w:pPr>
              <w:ind w:firstLineChars="100" w:firstLine="200"/>
              <w:jc w:val="right"/>
              <w:rPr>
                <w:rFonts w:ascii="Calibri" w:hAnsi="Calibri" w:cs="Calibri"/>
                <w:sz w:val="20"/>
              </w:rPr>
            </w:pPr>
            <w:r>
              <w:rPr>
                <w:rFonts w:ascii="Calibri" w:hAnsi="Calibri" w:cs="Calibri"/>
                <w:sz w:val="20"/>
              </w:rPr>
              <w:t>78</w:t>
            </w:r>
          </w:p>
        </w:tc>
        <w:tc>
          <w:tcPr>
            <w:tcW w:w="1348" w:type="dxa"/>
            <w:tcBorders>
              <w:top w:val="nil"/>
              <w:left w:val="nil"/>
              <w:bottom w:val="single" w:sz="4" w:space="0" w:color="auto"/>
              <w:right w:val="single" w:sz="4" w:space="0" w:color="auto"/>
            </w:tcBorders>
            <w:shd w:val="clear" w:color="auto" w:fill="auto"/>
            <w:vAlign w:val="center"/>
          </w:tcPr>
          <w:p w14:paraId="61C4FE1C" w14:textId="2D893D69"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5D55541C" w14:textId="0505AB6E"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2D888B24" w14:textId="458E5CF9"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6A4EBD2A" w14:textId="01919746"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41E0833D"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A73067A" w14:textId="45610B20" w:rsidR="00DA3DC4" w:rsidRPr="009F6118" w:rsidRDefault="00DA3DC4" w:rsidP="00DA3DC4">
            <w:pPr>
              <w:ind w:firstLineChars="100" w:firstLine="200"/>
              <w:rPr>
                <w:rFonts w:ascii="Calibri" w:hAnsi="Calibri" w:cs="Calibri"/>
                <w:sz w:val="20"/>
              </w:rPr>
            </w:pPr>
            <w:r>
              <w:rPr>
                <w:rFonts w:ascii="Calibri" w:hAnsi="Calibri" w:cs="Calibri"/>
                <w:sz w:val="20"/>
              </w:rPr>
              <w:t xml:space="preserve">     Základní stádo a tažná zvířata</w:t>
            </w:r>
          </w:p>
        </w:tc>
        <w:tc>
          <w:tcPr>
            <w:tcW w:w="696" w:type="dxa"/>
            <w:tcBorders>
              <w:top w:val="nil"/>
              <w:left w:val="nil"/>
              <w:bottom w:val="single" w:sz="4" w:space="0" w:color="auto"/>
              <w:right w:val="single" w:sz="4" w:space="0" w:color="auto"/>
            </w:tcBorders>
            <w:shd w:val="clear" w:color="auto" w:fill="auto"/>
            <w:vAlign w:val="center"/>
            <w:hideMark/>
          </w:tcPr>
          <w:p w14:paraId="59CC6729" w14:textId="630B52C1" w:rsidR="00DA3DC4" w:rsidRPr="009F6118" w:rsidRDefault="00DA3DC4" w:rsidP="00DA3DC4">
            <w:pPr>
              <w:ind w:firstLineChars="100" w:firstLine="200"/>
              <w:jc w:val="right"/>
              <w:rPr>
                <w:rFonts w:ascii="Calibri" w:hAnsi="Calibri" w:cs="Calibri"/>
                <w:sz w:val="20"/>
              </w:rPr>
            </w:pPr>
            <w:r>
              <w:rPr>
                <w:rFonts w:ascii="Calibri" w:hAnsi="Calibri" w:cs="Calibri"/>
                <w:sz w:val="20"/>
              </w:rPr>
              <w:t>79</w:t>
            </w:r>
          </w:p>
        </w:tc>
        <w:tc>
          <w:tcPr>
            <w:tcW w:w="1348" w:type="dxa"/>
            <w:tcBorders>
              <w:top w:val="nil"/>
              <w:left w:val="nil"/>
              <w:bottom w:val="single" w:sz="4" w:space="0" w:color="auto"/>
              <w:right w:val="single" w:sz="4" w:space="0" w:color="auto"/>
            </w:tcBorders>
            <w:shd w:val="clear" w:color="auto" w:fill="auto"/>
            <w:vAlign w:val="center"/>
          </w:tcPr>
          <w:p w14:paraId="119E7EDE" w14:textId="4472986B"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0875BE81" w14:textId="7B4E26B2"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281A02A7" w14:textId="002F751A"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08E48575" w14:textId="37AC126E"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26000366"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D179BAB" w14:textId="7AAAD47D" w:rsidR="00DA3DC4" w:rsidRPr="009F6118" w:rsidRDefault="00DA3DC4" w:rsidP="00DA3DC4">
            <w:pPr>
              <w:ind w:firstLineChars="100" w:firstLine="200"/>
              <w:rPr>
                <w:rFonts w:ascii="Calibri" w:hAnsi="Calibri" w:cs="Calibri"/>
                <w:sz w:val="20"/>
              </w:rPr>
            </w:pPr>
            <w:r>
              <w:rPr>
                <w:rFonts w:ascii="Calibri" w:hAnsi="Calibri" w:cs="Calibri"/>
                <w:sz w:val="20"/>
              </w:rPr>
              <w:t xml:space="preserve">     Drobný dlouhodobý hmotný majetek</w:t>
            </w:r>
          </w:p>
        </w:tc>
        <w:tc>
          <w:tcPr>
            <w:tcW w:w="696" w:type="dxa"/>
            <w:tcBorders>
              <w:top w:val="nil"/>
              <w:left w:val="nil"/>
              <w:bottom w:val="single" w:sz="4" w:space="0" w:color="auto"/>
              <w:right w:val="single" w:sz="4" w:space="0" w:color="auto"/>
            </w:tcBorders>
            <w:shd w:val="clear" w:color="auto" w:fill="auto"/>
            <w:vAlign w:val="center"/>
            <w:hideMark/>
          </w:tcPr>
          <w:p w14:paraId="6DBBC729" w14:textId="43BEB67A" w:rsidR="00DA3DC4" w:rsidRPr="009F6118" w:rsidRDefault="00DA3DC4" w:rsidP="00DA3DC4">
            <w:pPr>
              <w:ind w:firstLineChars="100" w:firstLine="200"/>
              <w:jc w:val="right"/>
              <w:rPr>
                <w:rFonts w:ascii="Calibri" w:hAnsi="Calibri" w:cs="Calibri"/>
                <w:sz w:val="20"/>
              </w:rPr>
            </w:pPr>
            <w:r>
              <w:rPr>
                <w:rFonts w:ascii="Calibri" w:hAnsi="Calibri" w:cs="Calibri"/>
                <w:sz w:val="20"/>
              </w:rPr>
              <w:t>80</w:t>
            </w:r>
          </w:p>
        </w:tc>
        <w:tc>
          <w:tcPr>
            <w:tcW w:w="1348" w:type="dxa"/>
            <w:tcBorders>
              <w:top w:val="nil"/>
              <w:left w:val="nil"/>
              <w:bottom w:val="single" w:sz="4" w:space="0" w:color="auto"/>
              <w:right w:val="single" w:sz="4" w:space="0" w:color="auto"/>
            </w:tcBorders>
            <w:shd w:val="clear" w:color="auto" w:fill="auto"/>
            <w:vAlign w:val="center"/>
          </w:tcPr>
          <w:p w14:paraId="57D45A24" w14:textId="066B48C8" w:rsidR="00DA3DC4" w:rsidRPr="009F6118" w:rsidRDefault="00DA3DC4" w:rsidP="00DA3DC4">
            <w:pPr>
              <w:jc w:val="center"/>
              <w:rPr>
                <w:rFonts w:ascii="Calibri" w:hAnsi="Calibri" w:cs="Calibri"/>
                <w:sz w:val="20"/>
              </w:rPr>
            </w:pPr>
            <w:r>
              <w:rPr>
                <w:rFonts w:ascii="Calibri" w:hAnsi="Calibri" w:cs="Calibri"/>
                <w:sz w:val="20"/>
              </w:rPr>
              <w:t>21 180</w:t>
            </w:r>
          </w:p>
        </w:tc>
        <w:tc>
          <w:tcPr>
            <w:tcW w:w="1279" w:type="dxa"/>
            <w:tcBorders>
              <w:top w:val="nil"/>
              <w:left w:val="nil"/>
              <w:bottom w:val="single" w:sz="4" w:space="0" w:color="auto"/>
              <w:right w:val="single" w:sz="4" w:space="0" w:color="auto"/>
            </w:tcBorders>
            <w:shd w:val="clear" w:color="auto" w:fill="auto"/>
            <w:vAlign w:val="center"/>
          </w:tcPr>
          <w:p w14:paraId="089306CD" w14:textId="5CD3C7B1" w:rsidR="00DA3DC4" w:rsidRPr="009F6118" w:rsidRDefault="00DA3DC4" w:rsidP="00DA3DC4">
            <w:pPr>
              <w:jc w:val="center"/>
              <w:rPr>
                <w:rFonts w:ascii="Calibri" w:hAnsi="Calibri" w:cs="Calibri"/>
                <w:sz w:val="20"/>
              </w:rPr>
            </w:pPr>
            <w:r>
              <w:rPr>
                <w:rFonts w:ascii="Calibri" w:hAnsi="Calibri" w:cs="Calibri"/>
                <w:sz w:val="20"/>
              </w:rPr>
              <w:t>19 861</w:t>
            </w:r>
          </w:p>
        </w:tc>
        <w:tc>
          <w:tcPr>
            <w:tcW w:w="1192" w:type="dxa"/>
            <w:tcBorders>
              <w:top w:val="nil"/>
              <w:left w:val="nil"/>
              <w:bottom w:val="single" w:sz="4" w:space="0" w:color="auto"/>
              <w:right w:val="single" w:sz="4" w:space="0" w:color="auto"/>
            </w:tcBorders>
            <w:shd w:val="clear" w:color="auto" w:fill="auto"/>
            <w:vAlign w:val="center"/>
          </w:tcPr>
          <w:p w14:paraId="0B789349" w14:textId="43A0C37E" w:rsidR="00DA3DC4" w:rsidRPr="009F6118" w:rsidRDefault="00DA3DC4" w:rsidP="00DA3DC4">
            <w:pPr>
              <w:jc w:val="center"/>
              <w:rPr>
                <w:rFonts w:ascii="Calibri" w:hAnsi="Calibri" w:cs="Calibri"/>
                <w:sz w:val="20"/>
              </w:rPr>
            </w:pPr>
            <w:r>
              <w:rPr>
                <w:rFonts w:ascii="Calibri" w:hAnsi="Calibri" w:cs="Calibri"/>
                <w:sz w:val="20"/>
              </w:rPr>
              <w:t>-1 319</w:t>
            </w:r>
          </w:p>
        </w:tc>
        <w:tc>
          <w:tcPr>
            <w:tcW w:w="1279" w:type="dxa"/>
            <w:tcBorders>
              <w:top w:val="nil"/>
              <w:left w:val="nil"/>
              <w:bottom w:val="single" w:sz="4" w:space="0" w:color="auto"/>
              <w:right w:val="single" w:sz="4" w:space="0" w:color="auto"/>
            </w:tcBorders>
            <w:shd w:val="clear" w:color="auto" w:fill="auto"/>
            <w:vAlign w:val="center"/>
          </w:tcPr>
          <w:p w14:paraId="2BB6FC76" w14:textId="09788BB9" w:rsidR="00DA3DC4" w:rsidRPr="009F6118" w:rsidRDefault="00DA3DC4" w:rsidP="00DA3DC4">
            <w:pPr>
              <w:jc w:val="center"/>
              <w:rPr>
                <w:rFonts w:ascii="Calibri" w:hAnsi="Calibri" w:cs="Calibri"/>
                <w:sz w:val="20"/>
              </w:rPr>
            </w:pPr>
            <w:r>
              <w:rPr>
                <w:rFonts w:ascii="Calibri" w:hAnsi="Calibri" w:cs="Calibri"/>
                <w:sz w:val="20"/>
              </w:rPr>
              <w:t>1 319</w:t>
            </w:r>
          </w:p>
        </w:tc>
      </w:tr>
      <w:tr w:rsidR="00DA3DC4" w:rsidRPr="009F6118" w14:paraId="1AB0B205"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98F334C" w14:textId="1C928534" w:rsidR="00DA3DC4" w:rsidRPr="009F6118" w:rsidRDefault="00DA3DC4" w:rsidP="00DA3DC4">
            <w:pPr>
              <w:ind w:firstLineChars="100" w:firstLine="200"/>
              <w:rPr>
                <w:rFonts w:ascii="Calibri" w:hAnsi="Calibri" w:cs="Calibri"/>
                <w:sz w:val="20"/>
              </w:rPr>
            </w:pPr>
            <w:r>
              <w:rPr>
                <w:rFonts w:ascii="Calibri" w:hAnsi="Calibri" w:cs="Calibri"/>
                <w:sz w:val="20"/>
              </w:rPr>
              <w:t xml:space="preserve">     Ostatní dlouhodobý hmotný majetek</w:t>
            </w:r>
          </w:p>
        </w:tc>
        <w:tc>
          <w:tcPr>
            <w:tcW w:w="696" w:type="dxa"/>
            <w:tcBorders>
              <w:top w:val="nil"/>
              <w:left w:val="nil"/>
              <w:bottom w:val="single" w:sz="4" w:space="0" w:color="auto"/>
              <w:right w:val="single" w:sz="4" w:space="0" w:color="auto"/>
            </w:tcBorders>
            <w:shd w:val="clear" w:color="auto" w:fill="auto"/>
            <w:vAlign w:val="center"/>
            <w:hideMark/>
          </w:tcPr>
          <w:p w14:paraId="35AFE33F" w14:textId="5716A5CC" w:rsidR="00DA3DC4" w:rsidRPr="009F6118" w:rsidRDefault="00DA3DC4" w:rsidP="00DA3DC4">
            <w:pPr>
              <w:ind w:firstLineChars="100" w:firstLine="200"/>
              <w:jc w:val="right"/>
              <w:rPr>
                <w:rFonts w:ascii="Calibri" w:hAnsi="Calibri" w:cs="Calibri"/>
                <w:sz w:val="20"/>
              </w:rPr>
            </w:pPr>
            <w:r>
              <w:rPr>
                <w:rFonts w:ascii="Calibri" w:hAnsi="Calibri" w:cs="Calibri"/>
                <w:sz w:val="20"/>
              </w:rPr>
              <w:t>81</w:t>
            </w:r>
          </w:p>
        </w:tc>
        <w:tc>
          <w:tcPr>
            <w:tcW w:w="1348" w:type="dxa"/>
            <w:tcBorders>
              <w:top w:val="nil"/>
              <w:left w:val="nil"/>
              <w:bottom w:val="single" w:sz="4" w:space="0" w:color="auto"/>
              <w:right w:val="single" w:sz="4" w:space="0" w:color="auto"/>
            </w:tcBorders>
            <w:shd w:val="clear" w:color="auto" w:fill="auto"/>
            <w:vAlign w:val="center"/>
          </w:tcPr>
          <w:p w14:paraId="37ADAC4C" w14:textId="1AE35ADA" w:rsidR="00DA3DC4" w:rsidRPr="009F6118" w:rsidRDefault="00DA3DC4" w:rsidP="00DA3DC4">
            <w:pPr>
              <w:jc w:val="center"/>
              <w:rPr>
                <w:rFonts w:ascii="Calibri" w:hAnsi="Calibri" w:cs="Calibri"/>
                <w:sz w:val="20"/>
              </w:rPr>
            </w:pPr>
            <w:r>
              <w:rPr>
                <w:rFonts w:ascii="Calibri" w:hAnsi="Calibri" w:cs="Calibri"/>
                <w:sz w:val="20"/>
              </w:rPr>
              <w:t>25 595</w:t>
            </w:r>
          </w:p>
        </w:tc>
        <w:tc>
          <w:tcPr>
            <w:tcW w:w="1279" w:type="dxa"/>
            <w:tcBorders>
              <w:top w:val="nil"/>
              <w:left w:val="nil"/>
              <w:bottom w:val="single" w:sz="4" w:space="0" w:color="auto"/>
              <w:right w:val="single" w:sz="4" w:space="0" w:color="auto"/>
            </w:tcBorders>
            <w:shd w:val="clear" w:color="auto" w:fill="auto"/>
            <w:vAlign w:val="center"/>
          </w:tcPr>
          <w:p w14:paraId="1CB7B33B" w14:textId="1F212B93" w:rsidR="00DA3DC4" w:rsidRPr="009F6118" w:rsidRDefault="00DA3DC4" w:rsidP="00DA3DC4">
            <w:pPr>
              <w:jc w:val="center"/>
              <w:rPr>
                <w:rFonts w:ascii="Calibri" w:hAnsi="Calibri" w:cs="Calibri"/>
                <w:sz w:val="20"/>
              </w:rPr>
            </w:pPr>
            <w:r>
              <w:rPr>
                <w:rFonts w:ascii="Calibri" w:hAnsi="Calibri" w:cs="Calibri"/>
                <w:sz w:val="20"/>
              </w:rPr>
              <w:t>26 922</w:t>
            </w:r>
          </w:p>
        </w:tc>
        <w:tc>
          <w:tcPr>
            <w:tcW w:w="1192" w:type="dxa"/>
            <w:tcBorders>
              <w:top w:val="nil"/>
              <w:left w:val="nil"/>
              <w:bottom w:val="single" w:sz="4" w:space="0" w:color="auto"/>
              <w:right w:val="single" w:sz="4" w:space="0" w:color="auto"/>
            </w:tcBorders>
            <w:shd w:val="clear" w:color="auto" w:fill="auto"/>
            <w:vAlign w:val="center"/>
          </w:tcPr>
          <w:p w14:paraId="4E63AD2F" w14:textId="569159BA" w:rsidR="00DA3DC4" w:rsidRPr="009F6118" w:rsidRDefault="00DA3DC4" w:rsidP="00DA3DC4">
            <w:pPr>
              <w:jc w:val="center"/>
              <w:rPr>
                <w:rFonts w:ascii="Calibri" w:hAnsi="Calibri" w:cs="Calibri"/>
                <w:sz w:val="20"/>
              </w:rPr>
            </w:pPr>
            <w:r>
              <w:rPr>
                <w:rFonts w:ascii="Calibri" w:hAnsi="Calibri" w:cs="Calibri"/>
                <w:sz w:val="20"/>
              </w:rPr>
              <w:t>1 327</w:t>
            </w:r>
          </w:p>
        </w:tc>
        <w:tc>
          <w:tcPr>
            <w:tcW w:w="1279" w:type="dxa"/>
            <w:tcBorders>
              <w:top w:val="nil"/>
              <w:left w:val="nil"/>
              <w:bottom w:val="single" w:sz="4" w:space="0" w:color="auto"/>
              <w:right w:val="single" w:sz="4" w:space="0" w:color="auto"/>
            </w:tcBorders>
            <w:shd w:val="clear" w:color="auto" w:fill="auto"/>
            <w:vAlign w:val="center"/>
          </w:tcPr>
          <w:p w14:paraId="60F7BA3D" w14:textId="212C1EAC" w:rsidR="00DA3DC4" w:rsidRPr="009F6118" w:rsidRDefault="00DA3DC4" w:rsidP="00DA3DC4">
            <w:pPr>
              <w:jc w:val="center"/>
              <w:rPr>
                <w:rFonts w:ascii="Calibri" w:hAnsi="Calibri" w:cs="Calibri"/>
                <w:sz w:val="20"/>
              </w:rPr>
            </w:pPr>
            <w:r>
              <w:rPr>
                <w:rFonts w:ascii="Calibri" w:hAnsi="Calibri" w:cs="Calibri"/>
                <w:sz w:val="20"/>
              </w:rPr>
              <w:t>-1 327</w:t>
            </w:r>
          </w:p>
        </w:tc>
      </w:tr>
      <w:tr w:rsidR="00DA3DC4" w:rsidRPr="009F6118" w14:paraId="24A8A880"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7AA26F6" w14:textId="2F162497" w:rsidR="00DA3DC4" w:rsidRPr="009F6118" w:rsidRDefault="00DA3DC4" w:rsidP="00DA3DC4">
            <w:pPr>
              <w:ind w:firstLineChars="100" w:firstLine="200"/>
              <w:rPr>
                <w:rFonts w:ascii="Calibri" w:hAnsi="Calibri" w:cs="Calibri"/>
                <w:sz w:val="20"/>
              </w:rPr>
            </w:pPr>
            <w:r>
              <w:rPr>
                <w:rFonts w:ascii="Calibri" w:hAnsi="Calibri" w:cs="Calibri"/>
                <w:sz w:val="20"/>
              </w:rPr>
              <w:t xml:space="preserve">     Nedokončený dlouhodobý hmotný majetek</w:t>
            </w:r>
          </w:p>
        </w:tc>
        <w:tc>
          <w:tcPr>
            <w:tcW w:w="696" w:type="dxa"/>
            <w:tcBorders>
              <w:top w:val="nil"/>
              <w:left w:val="nil"/>
              <w:bottom w:val="single" w:sz="4" w:space="0" w:color="auto"/>
              <w:right w:val="single" w:sz="4" w:space="0" w:color="auto"/>
            </w:tcBorders>
            <w:shd w:val="clear" w:color="auto" w:fill="auto"/>
            <w:vAlign w:val="center"/>
            <w:hideMark/>
          </w:tcPr>
          <w:p w14:paraId="25A5673D" w14:textId="670EE07E" w:rsidR="00DA3DC4" w:rsidRPr="009F6118" w:rsidRDefault="00DA3DC4" w:rsidP="00DA3DC4">
            <w:pPr>
              <w:ind w:firstLineChars="100" w:firstLine="200"/>
              <w:jc w:val="right"/>
              <w:rPr>
                <w:rFonts w:ascii="Calibri" w:hAnsi="Calibri" w:cs="Calibri"/>
                <w:sz w:val="20"/>
              </w:rPr>
            </w:pPr>
            <w:r>
              <w:rPr>
                <w:rFonts w:ascii="Calibri" w:hAnsi="Calibri" w:cs="Calibri"/>
                <w:sz w:val="20"/>
              </w:rPr>
              <w:t>82</w:t>
            </w:r>
          </w:p>
        </w:tc>
        <w:tc>
          <w:tcPr>
            <w:tcW w:w="1348" w:type="dxa"/>
            <w:tcBorders>
              <w:top w:val="nil"/>
              <w:left w:val="nil"/>
              <w:bottom w:val="single" w:sz="4" w:space="0" w:color="auto"/>
              <w:right w:val="single" w:sz="4" w:space="0" w:color="auto"/>
            </w:tcBorders>
            <w:shd w:val="clear" w:color="auto" w:fill="auto"/>
            <w:vAlign w:val="center"/>
          </w:tcPr>
          <w:p w14:paraId="557647A8" w14:textId="40C71EE9" w:rsidR="00DA3DC4" w:rsidRPr="009F6118" w:rsidRDefault="00DA3DC4" w:rsidP="00DA3DC4">
            <w:pPr>
              <w:jc w:val="center"/>
              <w:rPr>
                <w:rFonts w:ascii="Calibri" w:hAnsi="Calibri" w:cs="Calibri"/>
                <w:sz w:val="20"/>
              </w:rPr>
            </w:pPr>
            <w:r>
              <w:rPr>
                <w:rFonts w:ascii="Calibri" w:hAnsi="Calibri" w:cs="Calibri"/>
                <w:sz w:val="20"/>
              </w:rPr>
              <w:t>58 986</w:t>
            </w:r>
          </w:p>
        </w:tc>
        <w:tc>
          <w:tcPr>
            <w:tcW w:w="1279" w:type="dxa"/>
            <w:tcBorders>
              <w:top w:val="nil"/>
              <w:left w:val="nil"/>
              <w:bottom w:val="single" w:sz="4" w:space="0" w:color="auto"/>
              <w:right w:val="single" w:sz="4" w:space="0" w:color="auto"/>
            </w:tcBorders>
            <w:shd w:val="clear" w:color="auto" w:fill="auto"/>
            <w:vAlign w:val="center"/>
          </w:tcPr>
          <w:p w14:paraId="35A7D039" w14:textId="31F9A205" w:rsidR="00DA3DC4" w:rsidRPr="009F6118" w:rsidRDefault="00DA3DC4" w:rsidP="00DA3DC4">
            <w:pPr>
              <w:jc w:val="center"/>
              <w:rPr>
                <w:rFonts w:ascii="Calibri" w:hAnsi="Calibri" w:cs="Calibri"/>
                <w:sz w:val="20"/>
              </w:rPr>
            </w:pPr>
            <w:r>
              <w:rPr>
                <w:rFonts w:ascii="Calibri" w:hAnsi="Calibri" w:cs="Calibri"/>
                <w:sz w:val="20"/>
              </w:rPr>
              <w:t>95 543</w:t>
            </w:r>
          </w:p>
        </w:tc>
        <w:tc>
          <w:tcPr>
            <w:tcW w:w="1192" w:type="dxa"/>
            <w:tcBorders>
              <w:top w:val="nil"/>
              <w:left w:val="nil"/>
              <w:bottom w:val="single" w:sz="4" w:space="0" w:color="auto"/>
              <w:right w:val="single" w:sz="4" w:space="0" w:color="auto"/>
            </w:tcBorders>
            <w:shd w:val="clear" w:color="auto" w:fill="auto"/>
            <w:vAlign w:val="center"/>
          </w:tcPr>
          <w:p w14:paraId="01EBEC88" w14:textId="50C95755" w:rsidR="00DA3DC4" w:rsidRPr="009F6118" w:rsidRDefault="00DA3DC4" w:rsidP="00DA3DC4">
            <w:pPr>
              <w:jc w:val="center"/>
              <w:rPr>
                <w:rFonts w:ascii="Calibri" w:hAnsi="Calibri" w:cs="Calibri"/>
                <w:sz w:val="20"/>
              </w:rPr>
            </w:pPr>
            <w:r>
              <w:rPr>
                <w:rFonts w:ascii="Calibri" w:hAnsi="Calibri" w:cs="Calibri"/>
                <w:sz w:val="20"/>
              </w:rPr>
              <w:t>36 557</w:t>
            </w:r>
          </w:p>
        </w:tc>
        <w:tc>
          <w:tcPr>
            <w:tcW w:w="1279" w:type="dxa"/>
            <w:tcBorders>
              <w:top w:val="nil"/>
              <w:left w:val="nil"/>
              <w:bottom w:val="single" w:sz="4" w:space="0" w:color="auto"/>
              <w:right w:val="single" w:sz="4" w:space="0" w:color="auto"/>
            </w:tcBorders>
            <w:shd w:val="clear" w:color="auto" w:fill="auto"/>
            <w:vAlign w:val="center"/>
          </w:tcPr>
          <w:p w14:paraId="52DDDE5E" w14:textId="57283696" w:rsidR="00DA3DC4" w:rsidRPr="009F6118" w:rsidRDefault="00DA3DC4" w:rsidP="00DA3DC4">
            <w:pPr>
              <w:jc w:val="center"/>
              <w:rPr>
                <w:rFonts w:ascii="Calibri" w:hAnsi="Calibri" w:cs="Calibri"/>
                <w:sz w:val="20"/>
              </w:rPr>
            </w:pPr>
            <w:r>
              <w:rPr>
                <w:rFonts w:ascii="Calibri" w:hAnsi="Calibri" w:cs="Calibri"/>
                <w:sz w:val="20"/>
              </w:rPr>
              <w:t>-36 557</w:t>
            </w:r>
          </w:p>
        </w:tc>
      </w:tr>
      <w:tr w:rsidR="00DA3DC4" w:rsidRPr="009F6118" w14:paraId="7230ACF3"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554F3A3" w14:textId="2141513D" w:rsidR="00DA3DC4" w:rsidRPr="009F6118" w:rsidRDefault="00DA3DC4" w:rsidP="00DA3DC4">
            <w:pPr>
              <w:ind w:firstLineChars="100" w:firstLine="200"/>
              <w:rPr>
                <w:rFonts w:ascii="Calibri" w:hAnsi="Calibri" w:cs="Calibri"/>
                <w:sz w:val="20"/>
              </w:rPr>
            </w:pPr>
            <w:r>
              <w:rPr>
                <w:rFonts w:ascii="Calibri" w:hAnsi="Calibri" w:cs="Calibri"/>
                <w:sz w:val="20"/>
              </w:rPr>
              <w:t xml:space="preserve">     Poskytnuté zálohy na dlouhodobý hmotný majetek</w:t>
            </w:r>
          </w:p>
        </w:tc>
        <w:tc>
          <w:tcPr>
            <w:tcW w:w="696" w:type="dxa"/>
            <w:tcBorders>
              <w:top w:val="nil"/>
              <w:left w:val="nil"/>
              <w:bottom w:val="single" w:sz="4" w:space="0" w:color="auto"/>
              <w:right w:val="single" w:sz="4" w:space="0" w:color="auto"/>
            </w:tcBorders>
            <w:shd w:val="clear" w:color="auto" w:fill="auto"/>
            <w:vAlign w:val="center"/>
            <w:hideMark/>
          </w:tcPr>
          <w:p w14:paraId="5713BCCF" w14:textId="75FC9CE6" w:rsidR="00DA3DC4" w:rsidRPr="009F6118" w:rsidRDefault="00DA3DC4" w:rsidP="00DA3DC4">
            <w:pPr>
              <w:ind w:firstLineChars="100" w:firstLine="200"/>
              <w:jc w:val="right"/>
              <w:rPr>
                <w:rFonts w:ascii="Calibri" w:hAnsi="Calibri" w:cs="Calibri"/>
                <w:sz w:val="20"/>
              </w:rPr>
            </w:pPr>
            <w:r>
              <w:rPr>
                <w:rFonts w:ascii="Calibri" w:hAnsi="Calibri" w:cs="Calibri"/>
                <w:sz w:val="20"/>
              </w:rPr>
              <w:t>83</w:t>
            </w:r>
          </w:p>
        </w:tc>
        <w:tc>
          <w:tcPr>
            <w:tcW w:w="1348" w:type="dxa"/>
            <w:tcBorders>
              <w:top w:val="nil"/>
              <w:left w:val="nil"/>
              <w:bottom w:val="single" w:sz="4" w:space="0" w:color="auto"/>
              <w:right w:val="single" w:sz="4" w:space="0" w:color="auto"/>
            </w:tcBorders>
            <w:shd w:val="clear" w:color="auto" w:fill="auto"/>
            <w:vAlign w:val="center"/>
          </w:tcPr>
          <w:p w14:paraId="2B3F3023" w14:textId="771C1944"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32266783" w14:textId="0C022D55"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065DDA4B" w14:textId="4A91D172"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598C3095" w14:textId="571CEBC3"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100192F3"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067EAE6" w14:textId="4E881847" w:rsidR="00DA3DC4" w:rsidRPr="009F6118" w:rsidRDefault="00DA3DC4" w:rsidP="00DA3DC4">
            <w:pPr>
              <w:ind w:firstLineChars="100" w:firstLine="201"/>
              <w:rPr>
                <w:rFonts w:ascii="Calibri" w:hAnsi="Calibri" w:cs="Calibri"/>
                <w:b/>
                <w:bCs/>
                <w:sz w:val="20"/>
              </w:rPr>
            </w:pPr>
            <w:r>
              <w:rPr>
                <w:rFonts w:ascii="Calibri" w:hAnsi="Calibri" w:cs="Calibri"/>
                <w:b/>
                <w:bCs/>
                <w:sz w:val="20"/>
              </w:rPr>
              <w:t>Oprávky celkem</w:t>
            </w:r>
          </w:p>
        </w:tc>
        <w:tc>
          <w:tcPr>
            <w:tcW w:w="696" w:type="dxa"/>
            <w:tcBorders>
              <w:top w:val="nil"/>
              <w:left w:val="nil"/>
              <w:bottom w:val="single" w:sz="4" w:space="0" w:color="auto"/>
              <w:right w:val="single" w:sz="4" w:space="0" w:color="auto"/>
            </w:tcBorders>
            <w:shd w:val="clear" w:color="auto" w:fill="auto"/>
            <w:vAlign w:val="center"/>
            <w:hideMark/>
          </w:tcPr>
          <w:p w14:paraId="3DAB66E0" w14:textId="78306C25"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84</w:t>
            </w:r>
          </w:p>
        </w:tc>
        <w:tc>
          <w:tcPr>
            <w:tcW w:w="1348" w:type="dxa"/>
            <w:tcBorders>
              <w:top w:val="nil"/>
              <w:left w:val="nil"/>
              <w:bottom w:val="single" w:sz="4" w:space="0" w:color="auto"/>
              <w:right w:val="single" w:sz="4" w:space="0" w:color="auto"/>
            </w:tcBorders>
            <w:shd w:val="clear" w:color="auto" w:fill="auto"/>
            <w:vAlign w:val="center"/>
          </w:tcPr>
          <w:p w14:paraId="739679BC" w14:textId="74B1B2D0" w:rsidR="00DA3DC4" w:rsidRPr="009F6118" w:rsidRDefault="00DA3DC4" w:rsidP="00DA3DC4">
            <w:pPr>
              <w:jc w:val="center"/>
              <w:rPr>
                <w:rFonts w:ascii="Calibri" w:hAnsi="Calibri" w:cs="Calibri"/>
                <w:b/>
                <w:bCs/>
                <w:sz w:val="20"/>
              </w:rPr>
            </w:pPr>
            <w:r>
              <w:rPr>
                <w:rFonts w:ascii="Calibri" w:hAnsi="Calibri" w:cs="Calibri"/>
                <w:b/>
                <w:bCs/>
                <w:sz w:val="20"/>
              </w:rPr>
              <w:t>-2 726 317</w:t>
            </w:r>
          </w:p>
        </w:tc>
        <w:tc>
          <w:tcPr>
            <w:tcW w:w="1279" w:type="dxa"/>
            <w:tcBorders>
              <w:top w:val="nil"/>
              <w:left w:val="nil"/>
              <w:bottom w:val="single" w:sz="4" w:space="0" w:color="auto"/>
              <w:right w:val="single" w:sz="4" w:space="0" w:color="auto"/>
            </w:tcBorders>
            <w:shd w:val="clear" w:color="auto" w:fill="auto"/>
            <w:vAlign w:val="center"/>
          </w:tcPr>
          <w:p w14:paraId="6EC923BF" w14:textId="6025BAA4" w:rsidR="00DA3DC4" w:rsidRPr="009F6118" w:rsidRDefault="00DA3DC4" w:rsidP="00DA3DC4">
            <w:pPr>
              <w:jc w:val="center"/>
              <w:rPr>
                <w:rFonts w:ascii="Calibri" w:hAnsi="Calibri" w:cs="Calibri"/>
                <w:b/>
                <w:bCs/>
                <w:sz w:val="20"/>
              </w:rPr>
            </w:pPr>
            <w:r>
              <w:rPr>
                <w:rFonts w:ascii="Calibri" w:hAnsi="Calibri" w:cs="Calibri"/>
                <w:b/>
                <w:bCs/>
                <w:sz w:val="20"/>
              </w:rPr>
              <w:t>-2 860 316</w:t>
            </w:r>
          </w:p>
        </w:tc>
        <w:tc>
          <w:tcPr>
            <w:tcW w:w="1192" w:type="dxa"/>
            <w:tcBorders>
              <w:top w:val="nil"/>
              <w:left w:val="nil"/>
              <w:bottom w:val="single" w:sz="4" w:space="0" w:color="auto"/>
              <w:right w:val="single" w:sz="4" w:space="0" w:color="auto"/>
            </w:tcBorders>
            <w:shd w:val="clear" w:color="auto" w:fill="auto"/>
            <w:vAlign w:val="center"/>
          </w:tcPr>
          <w:p w14:paraId="356D395E" w14:textId="227600C5" w:rsidR="00DA3DC4" w:rsidRPr="009F6118" w:rsidRDefault="00DA3DC4" w:rsidP="00DA3DC4">
            <w:pPr>
              <w:jc w:val="center"/>
              <w:rPr>
                <w:rFonts w:ascii="Calibri" w:hAnsi="Calibri" w:cs="Calibri"/>
                <w:b/>
                <w:bCs/>
                <w:sz w:val="20"/>
              </w:rPr>
            </w:pPr>
            <w:r>
              <w:rPr>
                <w:rFonts w:ascii="Calibri" w:hAnsi="Calibri" w:cs="Calibri"/>
                <w:b/>
                <w:bCs/>
                <w:sz w:val="20"/>
              </w:rPr>
              <w:t>-133 999</w:t>
            </w:r>
          </w:p>
        </w:tc>
        <w:tc>
          <w:tcPr>
            <w:tcW w:w="1279" w:type="dxa"/>
            <w:tcBorders>
              <w:top w:val="nil"/>
              <w:left w:val="nil"/>
              <w:bottom w:val="single" w:sz="4" w:space="0" w:color="auto"/>
              <w:right w:val="single" w:sz="4" w:space="0" w:color="auto"/>
            </w:tcBorders>
            <w:shd w:val="clear" w:color="auto" w:fill="auto"/>
            <w:vAlign w:val="center"/>
          </w:tcPr>
          <w:p w14:paraId="3A3EA30A" w14:textId="24083B38" w:rsidR="00DA3DC4" w:rsidRPr="009F6118" w:rsidRDefault="00DA3DC4" w:rsidP="00DA3DC4">
            <w:pPr>
              <w:jc w:val="center"/>
              <w:rPr>
                <w:rFonts w:ascii="Calibri" w:hAnsi="Calibri" w:cs="Calibri"/>
                <w:b/>
                <w:bCs/>
                <w:sz w:val="20"/>
              </w:rPr>
            </w:pPr>
            <w:r>
              <w:rPr>
                <w:rFonts w:ascii="Calibri" w:hAnsi="Calibri" w:cs="Calibri"/>
                <w:b/>
                <w:bCs/>
                <w:sz w:val="20"/>
              </w:rPr>
              <w:t>133 999</w:t>
            </w:r>
          </w:p>
        </w:tc>
      </w:tr>
      <w:tr w:rsidR="00DA3DC4" w:rsidRPr="009F6118" w14:paraId="7377F8FE"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76F1F5D" w14:textId="76957456" w:rsidR="00DA3DC4" w:rsidRPr="009F6118" w:rsidRDefault="00DA3DC4" w:rsidP="00DA3DC4">
            <w:pPr>
              <w:ind w:firstLineChars="100" w:firstLine="200"/>
              <w:rPr>
                <w:rFonts w:ascii="Calibri" w:hAnsi="Calibri" w:cs="Calibri"/>
                <w:sz w:val="20"/>
              </w:rPr>
            </w:pPr>
            <w:r>
              <w:rPr>
                <w:rFonts w:ascii="Calibri" w:hAnsi="Calibri" w:cs="Calibri"/>
                <w:sz w:val="20"/>
              </w:rPr>
              <w:t xml:space="preserve">     Ke stavbám</w:t>
            </w:r>
          </w:p>
        </w:tc>
        <w:tc>
          <w:tcPr>
            <w:tcW w:w="696" w:type="dxa"/>
            <w:tcBorders>
              <w:top w:val="nil"/>
              <w:left w:val="nil"/>
              <w:bottom w:val="single" w:sz="4" w:space="0" w:color="auto"/>
              <w:right w:val="single" w:sz="4" w:space="0" w:color="auto"/>
            </w:tcBorders>
            <w:shd w:val="clear" w:color="auto" w:fill="auto"/>
            <w:vAlign w:val="center"/>
            <w:hideMark/>
          </w:tcPr>
          <w:p w14:paraId="6D12F744" w14:textId="491C7332" w:rsidR="00DA3DC4" w:rsidRPr="009F6118" w:rsidRDefault="00DA3DC4" w:rsidP="00DA3DC4">
            <w:pPr>
              <w:ind w:firstLineChars="100" w:firstLine="200"/>
              <w:jc w:val="right"/>
              <w:rPr>
                <w:rFonts w:ascii="Calibri" w:hAnsi="Calibri" w:cs="Calibri"/>
                <w:sz w:val="20"/>
              </w:rPr>
            </w:pPr>
            <w:r>
              <w:rPr>
                <w:rFonts w:ascii="Calibri" w:hAnsi="Calibri" w:cs="Calibri"/>
                <w:sz w:val="20"/>
              </w:rPr>
              <w:t>85</w:t>
            </w:r>
          </w:p>
        </w:tc>
        <w:tc>
          <w:tcPr>
            <w:tcW w:w="1348" w:type="dxa"/>
            <w:tcBorders>
              <w:top w:val="nil"/>
              <w:left w:val="nil"/>
              <w:bottom w:val="single" w:sz="4" w:space="0" w:color="auto"/>
              <w:right w:val="single" w:sz="4" w:space="0" w:color="auto"/>
            </w:tcBorders>
            <w:shd w:val="clear" w:color="auto" w:fill="auto"/>
            <w:vAlign w:val="center"/>
          </w:tcPr>
          <w:p w14:paraId="0BA4ECA9" w14:textId="637C2020" w:rsidR="00DA3DC4" w:rsidRPr="009F6118" w:rsidRDefault="00DA3DC4" w:rsidP="00DA3DC4">
            <w:pPr>
              <w:jc w:val="center"/>
              <w:rPr>
                <w:rFonts w:ascii="Calibri" w:hAnsi="Calibri" w:cs="Calibri"/>
                <w:sz w:val="20"/>
              </w:rPr>
            </w:pPr>
            <w:r>
              <w:rPr>
                <w:rFonts w:ascii="Calibri" w:hAnsi="Calibri" w:cs="Calibri"/>
                <w:sz w:val="20"/>
              </w:rPr>
              <w:t>-1 155 317</w:t>
            </w:r>
          </w:p>
        </w:tc>
        <w:tc>
          <w:tcPr>
            <w:tcW w:w="1279" w:type="dxa"/>
            <w:tcBorders>
              <w:top w:val="nil"/>
              <w:left w:val="nil"/>
              <w:bottom w:val="single" w:sz="4" w:space="0" w:color="auto"/>
              <w:right w:val="single" w:sz="4" w:space="0" w:color="auto"/>
            </w:tcBorders>
            <w:shd w:val="clear" w:color="auto" w:fill="auto"/>
            <w:vAlign w:val="center"/>
          </w:tcPr>
          <w:p w14:paraId="5117B3BC" w14:textId="2BE95919" w:rsidR="00DA3DC4" w:rsidRPr="009F6118" w:rsidRDefault="00DA3DC4" w:rsidP="00DA3DC4">
            <w:pPr>
              <w:jc w:val="center"/>
              <w:rPr>
                <w:rFonts w:ascii="Calibri" w:hAnsi="Calibri" w:cs="Calibri"/>
                <w:sz w:val="20"/>
              </w:rPr>
            </w:pPr>
            <w:r>
              <w:rPr>
                <w:rFonts w:ascii="Calibri" w:hAnsi="Calibri" w:cs="Calibri"/>
                <w:sz w:val="20"/>
              </w:rPr>
              <w:t>-1 235 806</w:t>
            </w:r>
          </w:p>
        </w:tc>
        <w:tc>
          <w:tcPr>
            <w:tcW w:w="1192" w:type="dxa"/>
            <w:tcBorders>
              <w:top w:val="nil"/>
              <w:left w:val="nil"/>
              <w:bottom w:val="single" w:sz="4" w:space="0" w:color="auto"/>
              <w:right w:val="single" w:sz="4" w:space="0" w:color="auto"/>
            </w:tcBorders>
            <w:shd w:val="clear" w:color="auto" w:fill="auto"/>
            <w:vAlign w:val="center"/>
          </w:tcPr>
          <w:p w14:paraId="155710CF" w14:textId="320BD605" w:rsidR="00DA3DC4" w:rsidRPr="009F6118" w:rsidRDefault="00DA3DC4" w:rsidP="00DA3DC4">
            <w:pPr>
              <w:jc w:val="center"/>
              <w:rPr>
                <w:rFonts w:ascii="Calibri" w:hAnsi="Calibri" w:cs="Calibri"/>
                <w:sz w:val="20"/>
              </w:rPr>
            </w:pPr>
            <w:r>
              <w:rPr>
                <w:rFonts w:ascii="Calibri" w:hAnsi="Calibri" w:cs="Calibri"/>
                <w:sz w:val="20"/>
              </w:rPr>
              <w:t>-80 489</w:t>
            </w:r>
          </w:p>
        </w:tc>
        <w:tc>
          <w:tcPr>
            <w:tcW w:w="1279" w:type="dxa"/>
            <w:tcBorders>
              <w:top w:val="nil"/>
              <w:left w:val="nil"/>
              <w:bottom w:val="single" w:sz="4" w:space="0" w:color="auto"/>
              <w:right w:val="single" w:sz="4" w:space="0" w:color="auto"/>
            </w:tcBorders>
            <w:shd w:val="clear" w:color="auto" w:fill="auto"/>
            <w:vAlign w:val="center"/>
          </w:tcPr>
          <w:p w14:paraId="482CA30D" w14:textId="0B1E51AA" w:rsidR="00DA3DC4" w:rsidRPr="009F6118" w:rsidRDefault="00DA3DC4" w:rsidP="00DA3DC4">
            <w:pPr>
              <w:jc w:val="center"/>
              <w:rPr>
                <w:rFonts w:ascii="Calibri" w:hAnsi="Calibri" w:cs="Calibri"/>
                <w:sz w:val="20"/>
              </w:rPr>
            </w:pPr>
            <w:r>
              <w:rPr>
                <w:rFonts w:ascii="Calibri" w:hAnsi="Calibri" w:cs="Calibri"/>
                <w:sz w:val="20"/>
              </w:rPr>
              <w:t>80 489</w:t>
            </w:r>
          </w:p>
        </w:tc>
      </w:tr>
      <w:tr w:rsidR="00DA3DC4" w:rsidRPr="009F6118" w14:paraId="24A5ECF8" w14:textId="77777777" w:rsidTr="00A2292C">
        <w:trPr>
          <w:trHeight w:val="2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C982F38" w14:textId="2FB55087" w:rsidR="00DA3DC4" w:rsidRPr="009F6118" w:rsidRDefault="00DA3DC4" w:rsidP="00DA3DC4">
            <w:pPr>
              <w:ind w:firstLineChars="100" w:firstLine="200"/>
              <w:rPr>
                <w:rFonts w:ascii="Calibri" w:hAnsi="Calibri" w:cs="Calibri"/>
                <w:sz w:val="20"/>
              </w:rPr>
            </w:pPr>
            <w:r>
              <w:rPr>
                <w:rFonts w:ascii="Calibri" w:hAnsi="Calibri" w:cs="Calibri"/>
                <w:sz w:val="20"/>
              </w:rPr>
              <w:t xml:space="preserve">     K samostatným movitým věcem a souborům </w:t>
            </w:r>
            <w:proofErr w:type="spellStart"/>
            <w:r>
              <w:rPr>
                <w:rFonts w:ascii="Calibri" w:hAnsi="Calibri" w:cs="Calibri"/>
                <w:sz w:val="20"/>
              </w:rPr>
              <w:t>mov</w:t>
            </w:r>
            <w:proofErr w:type="spellEnd"/>
            <w:r>
              <w:rPr>
                <w:rFonts w:ascii="Calibri" w:hAnsi="Calibri" w:cs="Calibri"/>
                <w:sz w:val="20"/>
              </w:rPr>
              <w:t>. věcí</w:t>
            </w:r>
          </w:p>
        </w:tc>
        <w:tc>
          <w:tcPr>
            <w:tcW w:w="696" w:type="dxa"/>
            <w:tcBorders>
              <w:top w:val="nil"/>
              <w:left w:val="nil"/>
              <w:bottom w:val="single" w:sz="4" w:space="0" w:color="auto"/>
              <w:right w:val="single" w:sz="4" w:space="0" w:color="auto"/>
            </w:tcBorders>
            <w:shd w:val="clear" w:color="auto" w:fill="auto"/>
            <w:vAlign w:val="center"/>
            <w:hideMark/>
          </w:tcPr>
          <w:p w14:paraId="5558566D" w14:textId="601B2955" w:rsidR="00DA3DC4" w:rsidRPr="009F6118" w:rsidRDefault="00DA3DC4" w:rsidP="00DA3DC4">
            <w:pPr>
              <w:ind w:firstLineChars="100" w:firstLine="200"/>
              <w:jc w:val="right"/>
              <w:rPr>
                <w:rFonts w:ascii="Calibri" w:hAnsi="Calibri" w:cs="Calibri"/>
                <w:sz w:val="20"/>
              </w:rPr>
            </w:pPr>
            <w:r>
              <w:rPr>
                <w:rFonts w:ascii="Calibri" w:hAnsi="Calibri" w:cs="Calibri"/>
                <w:sz w:val="20"/>
              </w:rPr>
              <w:t>86</w:t>
            </w:r>
          </w:p>
        </w:tc>
        <w:tc>
          <w:tcPr>
            <w:tcW w:w="1348" w:type="dxa"/>
            <w:tcBorders>
              <w:top w:val="nil"/>
              <w:left w:val="nil"/>
              <w:bottom w:val="single" w:sz="4" w:space="0" w:color="auto"/>
              <w:right w:val="single" w:sz="4" w:space="0" w:color="auto"/>
            </w:tcBorders>
            <w:shd w:val="clear" w:color="auto" w:fill="auto"/>
            <w:vAlign w:val="center"/>
          </w:tcPr>
          <w:p w14:paraId="38F880B2" w14:textId="0D0D9306" w:rsidR="00DA3DC4" w:rsidRPr="009F6118" w:rsidRDefault="00DA3DC4" w:rsidP="00DA3DC4">
            <w:pPr>
              <w:jc w:val="center"/>
              <w:rPr>
                <w:rFonts w:ascii="Calibri" w:hAnsi="Calibri" w:cs="Calibri"/>
                <w:sz w:val="20"/>
              </w:rPr>
            </w:pPr>
            <w:r>
              <w:rPr>
                <w:rFonts w:ascii="Calibri" w:hAnsi="Calibri" w:cs="Calibri"/>
                <w:sz w:val="20"/>
              </w:rPr>
              <w:t>-1 536 839</w:t>
            </w:r>
          </w:p>
        </w:tc>
        <w:tc>
          <w:tcPr>
            <w:tcW w:w="1279" w:type="dxa"/>
            <w:tcBorders>
              <w:top w:val="nil"/>
              <w:left w:val="nil"/>
              <w:bottom w:val="single" w:sz="4" w:space="0" w:color="auto"/>
              <w:right w:val="single" w:sz="4" w:space="0" w:color="auto"/>
            </w:tcBorders>
            <w:shd w:val="clear" w:color="auto" w:fill="auto"/>
            <w:vAlign w:val="center"/>
          </w:tcPr>
          <w:p w14:paraId="306DF220" w14:textId="5CCE0B4B" w:rsidR="00DA3DC4" w:rsidRPr="009F6118" w:rsidRDefault="00DA3DC4" w:rsidP="00DA3DC4">
            <w:pPr>
              <w:jc w:val="center"/>
              <w:rPr>
                <w:rFonts w:ascii="Calibri" w:hAnsi="Calibri" w:cs="Calibri"/>
                <w:sz w:val="20"/>
              </w:rPr>
            </w:pPr>
            <w:r>
              <w:rPr>
                <w:rFonts w:ascii="Calibri" w:hAnsi="Calibri" w:cs="Calibri"/>
                <w:sz w:val="20"/>
              </w:rPr>
              <w:t>-1 590 518</w:t>
            </w:r>
          </w:p>
        </w:tc>
        <w:tc>
          <w:tcPr>
            <w:tcW w:w="1192" w:type="dxa"/>
            <w:tcBorders>
              <w:top w:val="nil"/>
              <w:left w:val="nil"/>
              <w:bottom w:val="single" w:sz="4" w:space="0" w:color="auto"/>
              <w:right w:val="single" w:sz="4" w:space="0" w:color="auto"/>
            </w:tcBorders>
            <w:shd w:val="clear" w:color="auto" w:fill="auto"/>
            <w:vAlign w:val="center"/>
          </w:tcPr>
          <w:p w14:paraId="04EE77B7" w14:textId="67942C56" w:rsidR="00DA3DC4" w:rsidRPr="009F6118" w:rsidRDefault="00DA3DC4" w:rsidP="00DA3DC4">
            <w:pPr>
              <w:jc w:val="center"/>
              <w:rPr>
                <w:rFonts w:ascii="Calibri" w:hAnsi="Calibri" w:cs="Calibri"/>
                <w:sz w:val="20"/>
              </w:rPr>
            </w:pPr>
            <w:r>
              <w:rPr>
                <w:rFonts w:ascii="Calibri" w:hAnsi="Calibri" w:cs="Calibri"/>
                <w:sz w:val="20"/>
              </w:rPr>
              <w:t>-53 679</w:t>
            </w:r>
          </w:p>
        </w:tc>
        <w:tc>
          <w:tcPr>
            <w:tcW w:w="1279" w:type="dxa"/>
            <w:tcBorders>
              <w:top w:val="nil"/>
              <w:left w:val="nil"/>
              <w:bottom w:val="single" w:sz="4" w:space="0" w:color="auto"/>
              <w:right w:val="single" w:sz="4" w:space="0" w:color="auto"/>
            </w:tcBorders>
            <w:shd w:val="clear" w:color="auto" w:fill="auto"/>
            <w:vAlign w:val="center"/>
          </w:tcPr>
          <w:p w14:paraId="4B7362E6" w14:textId="3A75D541" w:rsidR="00DA3DC4" w:rsidRPr="009F6118" w:rsidRDefault="00DA3DC4" w:rsidP="00DA3DC4">
            <w:pPr>
              <w:jc w:val="center"/>
              <w:rPr>
                <w:rFonts w:ascii="Calibri" w:hAnsi="Calibri" w:cs="Calibri"/>
                <w:sz w:val="20"/>
              </w:rPr>
            </w:pPr>
            <w:r>
              <w:rPr>
                <w:rFonts w:ascii="Calibri" w:hAnsi="Calibri" w:cs="Calibri"/>
                <w:sz w:val="20"/>
              </w:rPr>
              <w:t>53 679</w:t>
            </w:r>
          </w:p>
        </w:tc>
      </w:tr>
      <w:tr w:rsidR="00DA3DC4" w:rsidRPr="009F6118" w14:paraId="16FCB6F3"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C80B0A7" w14:textId="1CFDE641" w:rsidR="00DA3DC4" w:rsidRPr="009F6118" w:rsidRDefault="00DA3DC4" w:rsidP="00DA3DC4">
            <w:pPr>
              <w:ind w:firstLineChars="100" w:firstLine="200"/>
              <w:rPr>
                <w:rFonts w:ascii="Calibri" w:hAnsi="Calibri" w:cs="Calibri"/>
                <w:sz w:val="20"/>
              </w:rPr>
            </w:pPr>
            <w:r>
              <w:rPr>
                <w:rFonts w:ascii="Calibri" w:hAnsi="Calibri" w:cs="Calibri"/>
                <w:sz w:val="20"/>
              </w:rPr>
              <w:t xml:space="preserve">     K pěstitelským celkům trvalých porostů</w:t>
            </w:r>
          </w:p>
        </w:tc>
        <w:tc>
          <w:tcPr>
            <w:tcW w:w="696" w:type="dxa"/>
            <w:tcBorders>
              <w:top w:val="nil"/>
              <w:left w:val="nil"/>
              <w:bottom w:val="single" w:sz="4" w:space="0" w:color="auto"/>
              <w:right w:val="single" w:sz="4" w:space="0" w:color="auto"/>
            </w:tcBorders>
            <w:shd w:val="clear" w:color="auto" w:fill="auto"/>
            <w:vAlign w:val="center"/>
            <w:hideMark/>
          </w:tcPr>
          <w:p w14:paraId="40059FE1" w14:textId="19442E96" w:rsidR="00DA3DC4" w:rsidRPr="009F6118" w:rsidRDefault="00DA3DC4" w:rsidP="00DA3DC4">
            <w:pPr>
              <w:ind w:firstLineChars="100" w:firstLine="200"/>
              <w:jc w:val="right"/>
              <w:rPr>
                <w:rFonts w:ascii="Calibri" w:hAnsi="Calibri" w:cs="Calibri"/>
                <w:sz w:val="20"/>
              </w:rPr>
            </w:pPr>
            <w:r>
              <w:rPr>
                <w:rFonts w:ascii="Calibri" w:hAnsi="Calibri" w:cs="Calibri"/>
                <w:sz w:val="20"/>
              </w:rPr>
              <w:t>87</w:t>
            </w:r>
          </w:p>
        </w:tc>
        <w:tc>
          <w:tcPr>
            <w:tcW w:w="1348" w:type="dxa"/>
            <w:tcBorders>
              <w:top w:val="nil"/>
              <w:left w:val="nil"/>
              <w:bottom w:val="single" w:sz="4" w:space="0" w:color="auto"/>
              <w:right w:val="single" w:sz="4" w:space="0" w:color="auto"/>
            </w:tcBorders>
            <w:shd w:val="clear" w:color="auto" w:fill="auto"/>
            <w:vAlign w:val="center"/>
          </w:tcPr>
          <w:p w14:paraId="32D350D5" w14:textId="67BBFE44"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6FD0C9E7" w14:textId="32166560"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37DE8A8B" w14:textId="203BD238"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6F75D86D" w14:textId="31FC669E"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6DFA4F80"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8034ABC" w14:textId="107DDDC3" w:rsidR="00DA3DC4" w:rsidRPr="009F6118" w:rsidRDefault="00DA3DC4" w:rsidP="00DA3DC4">
            <w:pPr>
              <w:ind w:firstLineChars="100" w:firstLine="200"/>
              <w:rPr>
                <w:rFonts w:ascii="Calibri" w:hAnsi="Calibri" w:cs="Calibri"/>
                <w:sz w:val="20"/>
              </w:rPr>
            </w:pPr>
            <w:r>
              <w:rPr>
                <w:rFonts w:ascii="Calibri" w:hAnsi="Calibri" w:cs="Calibri"/>
                <w:sz w:val="20"/>
              </w:rPr>
              <w:t xml:space="preserve">     K základnímu stádu a tažným zvířatům</w:t>
            </w:r>
          </w:p>
        </w:tc>
        <w:tc>
          <w:tcPr>
            <w:tcW w:w="696" w:type="dxa"/>
            <w:tcBorders>
              <w:top w:val="nil"/>
              <w:left w:val="nil"/>
              <w:bottom w:val="single" w:sz="4" w:space="0" w:color="auto"/>
              <w:right w:val="single" w:sz="4" w:space="0" w:color="auto"/>
            </w:tcBorders>
            <w:shd w:val="clear" w:color="auto" w:fill="auto"/>
            <w:vAlign w:val="center"/>
            <w:hideMark/>
          </w:tcPr>
          <w:p w14:paraId="315712EC" w14:textId="763180C2" w:rsidR="00DA3DC4" w:rsidRPr="009F6118" w:rsidRDefault="00DA3DC4" w:rsidP="00DA3DC4">
            <w:pPr>
              <w:ind w:firstLineChars="100" w:firstLine="200"/>
              <w:jc w:val="right"/>
              <w:rPr>
                <w:rFonts w:ascii="Calibri" w:hAnsi="Calibri" w:cs="Calibri"/>
                <w:sz w:val="20"/>
              </w:rPr>
            </w:pPr>
            <w:r>
              <w:rPr>
                <w:rFonts w:ascii="Calibri" w:hAnsi="Calibri" w:cs="Calibri"/>
                <w:sz w:val="20"/>
              </w:rPr>
              <w:t>88</w:t>
            </w:r>
          </w:p>
        </w:tc>
        <w:tc>
          <w:tcPr>
            <w:tcW w:w="1348" w:type="dxa"/>
            <w:tcBorders>
              <w:top w:val="nil"/>
              <w:left w:val="nil"/>
              <w:bottom w:val="single" w:sz="4" w:space="0" w:color="auto"/>
              <w:right w:val="single" w:sz="4" w:space="0" w:color="auto"/>
            </w:tcBorders>
            <w:shd w:val="clear" w:color="auto" w:fill="auto"/>
            <w:vAlign w:val="center"/>
          </w:tcPr>
          <w:p w14:paraId="747DAEB0" w14:textId="6425766E"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14A396AB" w14:textId="0C3D3FCB"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62D7D3FE" w14:textId="24C4FC74"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0CECA81E" w14:textId="3415C057"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56BF1398"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6C8E214" w14:textId="7AC9AF19" w:rsidR="00DA3DC4" w:rsidRPr="009F6118" w:rsidRDefault="00DA3DC4" w:rsidP="00DA3DC4">
            <w:pPr>
              <w:ind w:firstLineChars="100" w:firstLine="200"/>
              <w:rPr>
                <w:rFonts w:ascii="Calibri" w:hAnsi="Calibri" w:cs="Calibri"/>
                <w:sz w:val="20"/>
              </w:rPr>
            </w:pPr>
            <w:r>
              <w:rPr>
                <w:rFonts w:ascii="Calibri" w:hAnsi="Calibri" w:cs="Calibri"/>
                <w:sz w:val="20"/>
              </w:rPr>
              <w:t xml:space="preserve">     K drobnému dlouhodobému hmotnému majetku</w:t>
            </w:r>
          </w:p>
        </w:tc>
        <w:tc>
          <w:tcPr>
            <w:tcW w:w="696" w:type="dxa"/>
            <w:tcBorders>
              <w:top w:val="nil"/>
              <w:left w:val="nil"/>
              <w:bottom w:val="single" w:sz="4" w:space="0" w:color="auto"/>
              <w:right w:val="single" w:sz="4" w:space="0" w:color="auto"/>
            </w:tcBorders>
            <w:shd w:val="clear" w:color="auto" w:fill="auto"/>
            <w:vAlign w:val="center"/>
            <w:hideMark/>
          </w:tcPr>
          <w:p w14:paraId="5395E76A" w14:textId="4A5CC021" w:rsidR="00DA3DC4" w:rsidRPr="009F6118" w:rsidRDefault="00DA3DC4" w:rsidP="00DA3DC4">
            <w:pPr>
              <w:ind w:firstLineChars="100" w:firstLine="200"/>
              <w:jc w:val="right"/>
              <w:rPr>
                <w:rFonts w:ascii="Calibri" w:hAnsi="Calibri" w:cs="Calibri"/>
                <w:sz w:val="20"/>
              </w:rPr>
            </w:pPr>
            <w:r>
              <w:rPr>
                <w:rFonts w:ascii="Calibri" w:hAnsi="Calibri" w:cs="Calibri"/>
                <w:sz w:val="20"/>
              </w:rPr>
              <w:t>89</w:t>
            </w:r>
          </w:p>
        </w:tc>
        <w:tc>
          <w:tcPr>
            <w:tcW w:w="1348" w:type="dxa"/>
            <w:tcBorders>
              <w:top w:val="nil"/>
              <w:left w:val="nil"/>
              <w:bottom w:val="single" w:sz="4" w:space="0" w:color="auto"/>
              <w:right w:val="single" w:sz="4" w:space="0" w:color="auto"/>
            </w:tcBorders>
            <w:shd w:val="clear" w:color="auto" w:fill="auto"/>
            <w:vAlign w:val="center"/>
          </w:tcPr>
          <w:p w14:paraId="38DBB8A8" w14:textId="634383A9" w:rsidR="00DA3DC4" w:rsidRPr="009F6118" w:rsidRDefault="00DA3DC4" w:rsidP="00DA3DC4">
            <w:pPr>
              <w:jc w:val="center"/>
              <w:rPr>
                <w:rFonts w:ascii="Calibri" w:hAnsi="Calibri" w:cs="Calibri"/>
                <w:sz w:val="20"/>
              </w:rPr>
            </w:pPr>
            <w:r>
              <w:rPr>
                <w:rFonts w:ascii="Calibri" w:hAnsi="Calibri" w:cs="Calibri"/>
                <w:sz w:val="20"/>
              </w:rPr>
              <w:t>-21 180</w:t>
            </w:r>
          </w:p>
        </w:tc>
        <w:tc>
          <w:tcPr>
            <w:tcW w:w="1279" w:type="dxa"/>
            <w:tcBorders>
              <w:top w:val="nil"/>
              <w:left w:val="nil"/>
              <w:bottom w:val="single" w:sz="4" w:space="0" w:color="auto"/>
              <w:right w:val="single" w:sz="4" w:space="0" w:color="auto"/>
            </w:tcBorders>
            <w:shd w:val="clear" w:color="auto" w:fill="auto"/>
            <w:vAlign w:val="center"/>
          </w:tcPr>
          <w:p w14:paraId="6047D521" w14:textId="301EC3C9" w:rsidR="00DA3DC4" w:rsidRPr="009F6118" w:rsidRDefault="00DA3DC4" w:rsidP="00DA3DC4">
            <w:pPr>
              <w:jc w:val="center"/>
              <w:rPr>
                <w:rFonts w:ascii="Calibri" w:hAnsi="Calibri" w:cs="Calibri"/>
                <w:sz w:val="20"/>
              </w:rPr>
            </w:pPr>
            <w:r>
              <w:rPr>
                <w:rFonts w:ascii="Calibri" w:hAnsi="Calibri" w:cs="Calibri"/>
                <w:sz w:val="20"/>
              </w:rPr>
              <w:t>-19 861</w:t>
            </w:r>
          </w:p>
        </w:tc>
        <w:tc>
          <w:tcPr>
            <w:tcW w:w="1192" w:type="dxa"/>
            <w:tcBorders>
              <w:top w:val="nil"/>
              <w:left w:val="nil"/>
              <w:bottom w:val="single" w:sz="4" w:space="0" w:color="auto"/>
              <w:right w:val="single" w:sz="4" w:space="0" w:color="auto"/>
            </w:tcBorders>
            <w:shd w:val="clear" w:color="auto" w:fill="auto"/>
            <w:vAlign w:val="center"/>
          </w:tcPr>
          <w:p w14:paraId="3EC8337F" w14:textId="2749C43F" w:rsidR="00DA3DC4" w:rsidRPr="009F6118" w:rsidRDefault="00DA3DC4" w:rsidP="00DA3DC4">
            <w:pPr>
              <w:jc w:val="center"/>
              <w:rPr>
                <w:rFonts w:ascii="Calibri" w:hAnsi="Calibri" w:cs="Calibri"/>
                <w:sz w:val="20"/>
              </w:rPr>
            </w:pPr>
            <w:r>
              <w:rPr>
                <w:rFonts w:ascii="Calibri" w:hAnsi="Calibri" w:cs="Calibri"/>
                <w:sz w:val="20"/>
              </w:rPr>
              <w:t>1 319</w:t>
            </w:r>
          </w:p>
        </w:tc>
        <w:tc>
          <w:tcPr>
            <w:tcW w:w="1279" w:type="dxa"/>
            <w:tcBorders>
              <w:top w:val="nil"/>
              <w:left w:val="nil"/>
              <w:bottom w:val="single" w:sz="4" w:space="0" w:color="auto"/>
              <w:right w:val="single" w:sz="4" w:space="0" w:color="auto"/>
            </w:tcBorders>
            <w:shd w:val="clear" w:color="auto" w:fill="auto"/>
            <w:vAlign w:val="center"/>
          </w:tcPr>
          <w:p w14:paraId="216C672E" w14:textId="53FA70A3" w:rsidR="00DA3DC4" w:rsidRPr="009F6118" w:rsidRDefault="00DA3DC4" w:rsidP="00DA3DC4">
            <w:pPr>
              <w:jc w:val="center"/>
              <w:rPr>
                <w:rFonts w:ascii="Calibri" w:hAnsi="Calibri" w:cs="Calibri"/>
                <w:sz w:val="20"/>
              </w:rPr>
            </w:pPr>
            <w:r>
              <w:rPr>
                <w:rFonts w:ascii="Calibri" w:hAnsi="Calibri" w:cs="Calibri"/>
                <w:sz w:val="20"/>
              </w:rPr>
              <w:t>-1 319</w:t>
            </w:r>
          </w:p>
        </w:tc>
      </w:tr>
      <w:tr w:rsidR="00DA3DC4" w:rsidRPr="009F6118" w14:paraId="448FE228"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B5F9DC9" w14:textId="68219B77" w:rsidR="00DA3DC4" w:rsidRPr="009F6118" w:rsidRDefault="00DA3DC4" w:rsidP="00DA3DC4">
            <w:pPr>
              <w:ind w:firstLineChars="100" w:firstLine="200"/>
              <w:rPr>
                <w:rFonts w:ascii="Calibri" w:hAnsi="Calibri" w:cs="Calibri"/>
                <w:sz w:val="20"/>
              </w:rPr>
            </w:pPr>
            <w:r>
              <w:rPr>
                <w:rFonts w:ascii="Calibri" w:hAnsi="Calibri" w:cs="Calibri"/>
                <w:sz w:val="20"/>
              </w:rPr>
              <w:t xml:space="preserve">     K ostatnímu dlouhodobému hmotnému majetku</w:t>
            </w:r>
          </w:p>
        </w:tc>
        <w:tc>
          <w:tcPr>
            <w:tcW w:w="696" w:type="dxa"/>
            <w:tcBorders>
              <w:top w:val="nil"/>
              <w:left w:val="nil"/>
              <w:bottom w:val="single" w:sz="4" w:space="0" w:color="auto"/>
              <w:right w:val="single" w:sz="4" w:space="0" w:color="auto"/>
            </w:tcBorders>
            <w:shd w:val="clear" w:color="auto" w:fill="auto"/>
            <w:vAlign w:val="center"/>
            <w:hideMark/>
          </w:tcPr>
          <w:p w14:paraId="1E35139E" w14:textId="3EF4712E" w:rsidR="00DA3DC4" w:rsidRPr="009F6118" w:rsidRDefault="00DA3DC4" w:rsidP="00DA3DC4">
            <w:pPr>
              <w:ind w:firstLineChars="100" w:firstLine="200"/>
              <w:jc w:val="right"/>
              <w:rPr>
                <w:rFonts w:ascii="Calibri" w:hAnsi="Calibri" w:cs="Calibri"/>
                <w:sz w:val="20"/>
              </w:rPr>
            </w:pPr>
            <w:r>
              <w:rPr>
                <w:rFonts w:ascii="Calibri" w:hAnsi="Calibri" w:cs="Calibri"/>
                <w:sz w:val="20"/>
              </w:rPr>
              <w:t>90</w:t>
            </w:r>
          </w:p>
        </w:tc>
        <w:tc>
          <w:tcPr>
            <w:tcW w:w="1348" w:type="dxa"/>
            <w:tcBorders>
              <w:top w:val="nil"/>
              <w:left w:val="nil"/>
              <w:bottom w:val="single" w:sz="4" w:space="0" w:color="auto"/>
              <w:right w:val="single" w:sz="4" w:space="0" w:color="auto"/>
            </w:tcBorders>
            <w:shd w:val="clear" w:color="auto" w:fill="auto"/>
            <w:vAlign w:val="center"/>
          </w:tcPr>
          <w:p w14:paraId="753E67F1" w14:textId="42A6BCDD" w:rsidR="00DA3DC4" w:rsidRPr="009F6118" w:rsidRDefault="00DA3DC4" w:rsidP="00DA3DC4">
            <w:pPr>
              <w:jc w:val="center"/>
              <w:rPr>
                <w:rFonts w:ascii="Calibri" w:hAnsi="Calibri" w:cs="Calibri"/>
                <w:sz w:val="20"/>
              </w:rPr>
            </w:pPr>
            <w:r>
              <w:rPr>
                <w:rFonts w:ascii="Calibri" w:hAnsi="Calibri" w:cs="Calibri"/>
                <w:sz w:val="20"/>
              </w:rPr>
              <w:t>-12 981</w:t>
            </w:r>
          </w:p>
        </w:tc>
        <w:tc>
          <w:tcPr>
            <w:tcW w:w="1279" w:type="dxa"/>
            <w:tcBorders>
              <w:top w:val="nil"/>
              <w:left w:val="nil"/>
              <w:bottom w:val="single" w:sz="4" w:space="0" w:color="auto"/>
              <w:right w:val="single" w:sz="4" w:space="0" w:color="auto"/>
            </w:tcBorders>
            <w:shd w:val="clear" w:color="auto" w:fill="auto"/>
            <w:vAlign w:val="center"/>
          </w:tcPr>
          <w:p w14:paraId="762676B1" w14:textId="11A84B3F" w:rsidR="00DA3DC4" w:rsidRPr="009F6118" w:rsidRDefault="00DA3DC4" w:rsidP="00DA3DC4">
            <w:pPr>
              <w:jc w:val="center"/>
              <w:rPr>
                <w:rFonts w:ascii="Calibri" w:hAnsi="Calibri" w:cs="Calibri"/>
                <w:sz w:val="20"/>
              </w:rPr>
            </w:pPr>
            <w:r>
              <w:rPr>
                <w:rFonts w:ascii="Calibri" w:hAnsi="Calibri" w:cs="Calibri"/>
                <w:sz w:val="20"/>
              </w:rPr>
              <w:t>-14 131</w:t>
            </w:r>
          </w:p>
        </w:tc>
        <w:tc>
          <w:tcPr>
            <w:tcW w:w="1192" w:type="dxa"/>
            <w:tcBorders>
              <w:top w:val="nil"/>
              <w:left w:val="nil"/>
              <w:bottom w:val="single" w:sz="4" w:space="0" w:color="auto"/>
              <w:right w:val="single" w:sz="4" w:space="0" w:color="auto"/>
            </w:tcBorders>
            <w:shd w:val="clear" w:color="auto" w:fill="auto"/>
            <w:vAlign w:val="center"/>
          </w:tcPr>
          <w:p w14:paraId="3CA4651A" w14:textId="005B6504" w:rsidR="00DA3DC4" w:rsidRPr="009F6118" w:rsidRDefault="00DA3DC4" w:rsidP="00DA3DC4">
            <w:pPr>
              <w:jc w:val="center"/>
              <w:rPr>
                <w:rFonts w:ascii="Calibri" w:hAnsi="Calibri" w:cs="Calibri"/>
                <w:sz w:val="20"/>
              </w:rPr>
            </w:pPr>
            <w:r>
              <w:rPr>
                <w:rFonts w:ascii="Calibri" w:hAnsi="Calibri" w:cs="Calibri"/>
                <w:sz w:val="20"/>
              </w:rPr>
              <w:t>-1 150</w:t>
            </w:r>
          </w:p>
        </w:tc>
        <w:tc>
          <w:tcPr>
            <w:tcW w:w="1279" w:type="dxa"/>
            <w:tcBorders>
              <w:top w:val="nil"/>
              <w:left w:val="nil"/>
              <w:bottom w:val="single" w:sz="4" w:space="0" w:color="auto"/>
              <w:right w:val="single" w:sz="4" w:space="0" w:color="auto"/>
            </w:tcBorders>
            <w:shd w:val="clear" w:color="auto" w:fill="auto"/>
            <w:vAlign w:val="center"/>
          </w:tcPr>
          <w:p w14:paraId="09C77994" w14:textId="4D3EF59D" w:rsidR="00DA3DC4" w:rsidRPr="009F6118" w:rsidRDefault="00DA3DC4" w:rsidP="00DA3DC4">
            <w:pPr>
              <w:jc w:val="center"/>
              <w:rPr>
                <w:rFonts w:ascii="Calibri" w:hAnsi="Calibri" w:cs="Calibri"/>
                <w:sz w:val="20"/>
              </w:rPr>
            </w:pPr>
            <w:r>
              <w:rPr>
                <w:rFonts w:ascii="Calibri" w:hAnsi="Calibri" w:cs="Calibri"/>
                <w:sz w:val="20"/>
              </w:rPr>
              <w:t>1 150</w:t>
            </w:r>
          </w:p>
        </w:tc>
      </w:tr>
      <w:tr w:rsidR="00DA3DC4" w:rsidRPr="009F6118" w14:paraId="08964945"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EE3E5A2" w14:textId="47CCC743" w:rsidR="00DA3DC4" w:rsidRPr="009F6118" w:rsidRDefault="00DA3DC4" w:rsidP="00DA3DC4">
            <w:pPr>
              <w:ind w:firstLineChars="100" w:firstLine="201"/>
              <w:rPr>
                <w:rFonts w:ascii="Calibri" w:hAnsi="Calibri" w:cs="Calibri"/>
                <w:b/>
                <w:bCs/>
                <w:sz w:val="20"/>
              </w:rPr>
            </w:pPr>
            <w:r>
              <w:rPr>
                <w:rFonts w:ascii="Calibri" w:hAnsi="Calibri" w:cs="Calibri"/>
                <w:b/>
                <w:bCs/>
                <w:sz w:val="20"/>
              </w:rPr>
              <w:t>Korekce vyloučením odpisů</w:t>
            </w:r>
          </w:p>
        </w:tc>
        <w:tc>
          <w:tcPr>
            <w:tcW w:w="696" w:type="dxa"/>
            <w:tcBorders>
              <w:top w:val="nil"/>
              <w:left w:val="nil"/>
              <w:bottom w:val="single" w:sz="4" w:space="0" w:color="auto"/>
              <w:right w:val="single" w:sz="4" w:space="0" w:color="auto"/>
            </w:tcBorders>
            <w:shd w:val="clear" w:color="auto" w:fill="auto"/>
            <w:vAlign w:val="center"/>
            <w:hideMark/>
          </w:tcPr>
          <w:p w14:paraId="67ED4E2B" w14:textId="62BE690D"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91</w:t>
            </w:r>
          </w:p>
        </w:tc>
        <w:tc>
          <w:tcPr>
            <w:tcW w:w="1348" w:type="dxa"/>
            <w:tcBorders>
              <w:top w:val="nil"/>
              <w:left w:val="nil"/>
              <w:bottom w:val="single" w:sz="4" w:space="0" w:color="auto"/>
              <w:right w:val="single" w:sz="4" w:space="0" w:color="auto"/>
            </w:tcBorders>
            <w:shd w:val="clear" w:color="auto" w:fill="auto"/>
            <w:vAlign w:val="center"/>
          </w:tcPr>
          <w:p w14:paraId="15DCAB0E" w14:textId="3DD0F6A8"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4D9AECFC" w14:textId="14936A31"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tcPr>
          <w:p w14:paraId="4B826287" w14:textId="765DA780"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640AACDB" w14:textId="01841CED" w:rsidR="00DA3DC4" w:rsidRPr="009F6118" w:rsidRDefault="00DA3DC4" w:rsidP="00DA3DC4">
            <w:pPr>
              <w:jc w:val="center"/>
              <w:rPr>
                <w:rFonts w:ascii="Calibri" w:hAnsi="Calibri" w:cs="Calibri"/>
                <w:b/>
                <w:bCs/>
                <w:sz w:val="20"/>
              </w:rPr>
            </w:pPr>
            <w:r>
              <w:rPr>
                <w:rFonts w:ascii="Calibri" w:hAnsi="Calibri" w:cs="Calibri"/>
                <w:b/>
                <w:bCs/>
                <w:sz w:val="20"/>
              </w:rPr>
              <w:t>-149 133</w:t>
            </w:r>
          </w:p>
        </w:tc>
      </w:tr>
      <w:tr w:rsidR="00DA3DC4" w:rsidRPr="009F6118" w14:paraId="751CF3C1"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8858B46" w14:textId="043B1CF6" w:rsidR="00DA3DC4" w:rsidRPr="009F6118" w:rsidRDefault="00DA3DC4" w:rsidP="00DA3DC4">
            <w:pPr>
              <w:ind w:firstLineChars="100" w:firstLine="201"/>
              <w:rPr>
                <w:rFonts w:ascii="Calibri" w:hAnsi="Calibri" w:cs="Calibri"/>
                <w:b/>
                <w:bCs/>
                <w:sz w:val="20"/>
              </w:rPr>
            </w:pPr>
            <w:r>
              <w:rPr>
                <w:rFonts w:ascii="Calibri" w:hAnsi="Calibri" w:cs="Calibri"/>
                <w:b/>
                <w:bCs/>
                <w:sz w:val="20"/>
              </w:rPr>
              <w:t>Dlouhodobý finanční majetek celkem</w:t>
            </w:r>
          </w:p>
        </w:tc>
        <w:tc>
          <w:tcPr>
            <w:tcW w:w="696" w:type="dxa"/>
            <w:tcBorders>
              <w:top w:val="nil"/>
              <w:left w:val="nil"/>
              <w:bottom w:val="single" w:sz="4" w:space="0" w:color="auto"/>
              <w:right w:val="single" w:sz="4" w:space="0" w:color="auto"/>
            </w:tcBorders>
            <w:shd w:val="clear" w:color="auto" w:fill="auto"/>
            <w:vAlign w:val="center"/>
            <w:hideMark/>
          </w:tcPr>
          <w:p w14:paraId="063CC08B" w14:textId="323BD54A"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92</w:t>
            </w:r>
          </w:p>
        </w:tc>
        <w:tc>
          <w:tcPr>
            <w:tcW w:w="1348" w:type="dxa"/>
            <w:tcBorders>
              <w:top w:val="nil"/>
              <w:left w:val="nil"/>
              <w:bottom w:val="single" w:sz="4" w:space="0" w:color="auto"/>
              <w:right w:val="single" w:sz="4" w:space="0" w:color="auto"/>
            </w:tcBorders>
            <w:shd w:val="clear" w:color="auto" w:fill="auto"/>
            <w:vAlign w:val="center"/>
          </w:tcPr>
          <w:p w14:paraId="63B34C3E" w14:textId="3C7236C0" w:rsidR="00DA3DC4" w:rsidRPr="009F6118" w:rsidRDefault="00DA3DC4" w:rsidP="00DA3DC4">
            <w:pPr>
              <w:jc w:val="center"/>
              <w:rPr>
                <w:rFonts w:ascii="Calibri" w:hAnsi="Calibri" w:cs="Calibri"/>
                <w:b/>
                <w:bCs/>
                <w:sz w:val="20"/>
              </w:rPr>
            </w:pPr>
            <w:r>
              <w:rPr>
                <w:rFonts w:ascii="Calibri" w:hAnsi="Calibri" w:cs="Calibri"/>
                <w:b/>
                <w:bCs/>
                <w:sz w:val="20"/>
              </w:rPr>
              <w:t>100</w:t>
            </w:r>
          </w:p>
        </w:tc>
        <w:tc>
          <w:tcPr>
            <w:tcW w:w="1279" w:type="dxa"/>
            <w:tcBorders>
              <w:top w:val="nil"/>
              <w:left w:val="nil"/>
              <w:bottom w:val="single" w:sz="4" w:space="0" w:color="auto"/>
              <w:right w:val="single" w:sz="4" w:space="0" w:color="auto"/>
            </w:tcBorders>
            <w:shd w:val="clear" w:color="auto" w:fill="auto"/>
            <w:vAlign w:val="center"/>
          </w:tcPr>
          <w:p w14:paraId="7080C5C1" w14:textId="04AB2671" w:rsidR="00DA3DC4" w:rsidRPr="009F6118" w:rsidRDefault="00DA3DC4" w:rsidP="00DA3DC4">
            <w:pPr>
              <w:jc w:val="center"/>
              <w:rPr>
                <w:rFonts w:ascii="Calibri" w:hAnsi="Calibri" w:cs="Calibri"/>
                <w:b/>
                <w:bCs/>
                <w:sz w:val="20"/>
              </w:rPr>
            </w:pPr>
            <w:r>
              <w:rPr>
                <w:rFonts w:ascii="Calibri" w:hAnsi="Calibri" w:cs="Calibri"/>
                <w:b/>
                <w:bCs/>
                <w:sz w:val="20"/>
              </w:rPr>
              <w:t>100</w:t>
            </w:r>
          </w:p>
        </w:tc>
        <w:tc>
          <w:tcPr>
            <w:tcW w:w="1192" w:type="dxa"/>
            <w:tcBorders>
              <w:top w:val="nil"/>
              <w:left w:val="nil"/>
              <w:bottom w:val="single" w:sz="4" w:space="0" w:color="auto"/>
              <w:right w:val="single" w:sz="4" w:space="0" w:color="auto"/>
            </w:tcBorders>
            <w:shd w:val="clear" w:color="auto" w:fill="auto"/>
            <w:vAlign w:val="center"/>
          </w:tcPr>
          <w:p w14:paraId="172F7826" w14:textId="34EE637D"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1321072D" w14:textId="386B9338" w:rsidR="00DA3DC4" w:rsidRPr="009F6118" w:rsidRDefault="00DA3DC4" w:rsidP="00DA3DC4">
            <w:pPr>
              <w:jc w:val="center"/>
              <w:rPr>
                <w:rFonts w:ascii="Calibri" w:hAnsi="Calibri" w:cs="Calibri"/>
                <w:b/>
                <w:bCs/>
                <w:sz w:val="20"/>
              </w:rPr>
            </w:pPr>
            <w:r>
              <w:rPr>
                <w:rFonts w:ascii="Calibri" w:hAnsi="Calibri" w:cs="Calibri"/>
                <w:b/>
                <w:bCs/>
                <w:sz w:val="20"/>
              </w:rPr>
              <w:t>0</w:t>
            </w:r>
          </w:p>
        </w:tc>
      </w:tr>
      <w:tr w:rsidR="00DA3DC4" w:rsidRPr="009F6118" w14:paraId="7077462A"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2C02BF8" w14:textId="7C2562F4" w:rsidR="00DA3DC4" w:rsidRPr="009F6118" w:rsidRDefault="00DA3DC4" w:rsidP="00DA3DC4">
            <w:pPr>
              <w:ind w:firstLineChars="100" w:firstLine="200"/>
              <w:rPr>
                <w:rFonts w:ascii="Calibri" w:hAnsi="Calibri" w:cs="Calibri"/>
                <w:sz w:val="20"/>
              </w:rPr>
            </w:pPr>
            <w:r>
              <w:rPr>
                <w:rFonts w:ascii="Calibri" w:hAnsi="Calibri" w:cs="Calibri"/>
                <w:sz w:val="20"/>
              </w:rPr>
              <w:t xml:space="preserve">     Podíly v ovládaných a řízených osobách</w:t>
            </w:r>
          </w:p>
        </w:tc>
        <w:tc>
          <w:tcPr>
            <w:tcW w:w="696" w:type="dxa"/>
            <w:tcBorders>
              <w:top w:val="nil"/>
              <w:left w:val="nil"/>
              <w:bottom w:val="single" w:sz="4" w:space="0" w:color="auto"/>
              <w:right w:val="single" w:sz="4" w:space="0" w:color="auto"/>
            </w:tcBorders>
            <w:shd w:val="clear" w:color="auto" w:fill="auto"/>
            <w:vAlign w:val="center"/>
            <w:hideMark/>
          </w:tcPr>
          <w:p w14:paraId="5163C8D9" w14:textId="05FDCC58" w:rsidR="00DA3DC4" w:rsidRPr="009F6118" w:rsidRDefault="00DA3DC4" w:rsidP="00DA3DC4">
            <w:pPr>
              <w:ind w:firstLineChars="100" w:firstLine="200"/>
              <w:jc w:val="right"/>
              <w:rPr>
                <w:rFonts w:ascii="Calibri" w:hAnsi="Calibri" w:cs="Calibri"/>
                <w:sz w:val="20"/>
              </w:rPr>
            </w:pPr>
            <w:r>
              <w:rPr>
                <w:rFonts w:ascii="Calibri" w:hAnsi="Calibri" w:cs="Calibri"/>
                <w:sz w:val="20"/>
              </w:rPr>
              <w:t>93</w:t>
            </w:r>
          </w:p>
        </w:tc>
        <w:tc>
          <w:tcPr>
            <w:tcW w:w="1348" w:type="dxa"/>
            <w:tcBorders>
              <w:top w:val="nil"/>
              <w:left w:val="nil"/>
              <w:bottom w:val="single" w:sz="4" w:space="0" w:color="auto"/>
              <w:right w:val="single" w:sz="4" w:space="0" w:color="auto"/>
            </w:tcBorders>
            <w:shd w:val="clear" w:color="auto" w:fill="auto"/>
            <w:vAlign w:val="center"/>
          </w:tcPr>
          <w:p w14:paraId="7C1CFB21" w14:textId="7494FA6C" w:rsidR="00DA3DC4" w:rsidRPr="009F6118" w:rsidRDefault="00DA3DC4" w:rsidP="00DA3DC4">
            <w:pPr>
              <w:jc w:val="center"/>
              <w:rPr>
                <w:rFonts w:ascii="Calibri" w:hAnsi="Calibri" w:cs="Calibri"/>
                <w:sz w:val="20"/>
              </w:rPr>
            </w:pPr>
            <w:r>
              <w:rPr>
                <w:rFonts w:ascii="Calibri" w:hAnsi="Calibri" w:cs="Calibri"/>
                <w:sz w:val="20"/>
              </w:rPr>
              <w:t>100</w:t>
            </w:r>
          </w:p>
        </w:tc>
        <w:tc>
          <w:tcPr>
            <w:tcW w:w="1279" w:type="dxa"/>
            <w:tcBorders>
              <w:top w:val="nil"/>
              <w:left w:val="nil"/>
              <w:bottom w:val="single" w:sz="4" w:space="0" w:color="auto"/>
              <w:right w:val="single" w:sz="4" w:space="0" w:color="auto"/>
            </w:tcBorders>
            <w:shd w:val="clear" w:color="auto" w:fill="auto"/>
            <w:vAlign w:val="center"/>
          </w:tcPr>
          <w:p w14:paraId="7EDB1A12" w14:textId="1257F2C1" w:rsidR="00DA3DC4" w:rsidRPr="009F6118" w:rsidRDefault="00DA3DC4" w:rsidP="00DA3DC4">
            <w:pPr>
              <w:jc w:val="center"/>
              <w:rPr>
                <w:rFonts w:ascii="Calibri" w:hAnsi="Calibri" w:cs="Calibri"/>
                <w:sz w:val="20"/>
              </w:rPr>
            </w:pPr>
            <w:r>
              <w:rPr>
                <w:rFonts w:ascii="Calibri" w:hAnsi="Calibri" w:cs="Calibri"/>
                <w:sz w:val="20"/>
              </w:rPr>
              <w:t>100</w:t>
            </w:r>
          </w:p>
        </w:tc>
        <w:tc>
          <w:tcPr>
            <w:tcW w:w="1192" w:type="dxa"/>
            <w:tcBorders>
              <w:top w:val="nil"/>
              <w:left w:val="nil"/>
              <w:bottom w:val="single" w:sz="4" w:space="0" w:color="auto"/>
              <w:right w:val="single" w:sz="4" w:space="0" w:color="auto"/>
            </w:tcBorders>
            <w:shd w:val="clear" w:color="auto" w:fill="auto"/>
            <w:vAlign w:val="center"/>
          </w:tcPr>
          <w:p w14:paraId="368412C2" w14:textId="530890C8"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03D07DD0" w14:textId="0AA72B1E"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75D28C0D"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ACB9C8A" w14:textId="58E8F704" w:rsidR="00DA3DC4" w:rsidRPr="009F6118" w:rsidRDefault="00DA3DC4" w:rsidP="00DA3DC4">
            <w:pPr>
              <w:ind w:firstLineChars="100" w:firstLine="200"/>
              <w:rPr>
                <w:rFonts w:ascii="Calibri" w:hAnsi="Calibri" w:cs="Calibri"/>
                <w:sz w:val="20"/>
              </w:rPr>
            </w:pPr>
            <w:r>
              <w:rPr>
                <w:rFonts w:ascii="Calibri" w:hAnsi="Calibri" w:cs="Calibri"/>
                <w:sz w:val="20"/>
              </w:rPr>
              <w:t xml:space="preserve">     Podíly v osobách pod podstatným vlivem</w:t>
            </w:r>
          </w:p>
        </w:tc>
        <w:tc>
          <w:tcPr>
            <w:tcW w:w="696" w:type="dxa"/>
            <w:tcBorders>
              <w:top w:val="nil"/>
              <w:left w:val="nil"/>
              <w:bottom w:val="single" w:sz="4" w:space="0" w:color="auto"/>
              <w:right w:val="single" w:sz="4" w:space="0" w:color="auto"/>
            </w:tcBorders>
            <w:shd w:val="clear" w:color="auto" w:fill="auto"/>
            <w:vAlign w:val="center"/>
            <w:hideMark/>
          </w:tcPr>
          <w:p w14:paraId="60412788" w14:textId="034950D2" w:rsidR="00DA3DC4" w:rsidRPr="009F6118" w:rsidRDefault="00DA3DC4" w:rsidP="00DA3DC4">
            <w:pPr>
              <w:ind w:firstLineChars="100" w:firstLine="200"/>
              <w:jc w:val="right"/>
              <w:rPr>
                <w:rFonts w:ascii="Calibri" w:hAnsi="Calibri" w:cs="Calibri"/>
                <w:sz w:val="20"/>
              </w:rPr>
            </w:pPr>
            <w:r>
              <w:rPr>
                <w:rFonts w:ascii="Calibri" w:hAnsi="Calibri" w:cs="Calibri"/>
                <w:sz w:val="20"/>
              </w:rPr>
              <w:t>94</w:t>
            </w:r>
          </w:p>
        </w:tc>
        <w:tc>
          <w:tcPr>
            <w:tcW w:w="1348" w:type="dxa"/>
            <w:tcBorders>
              <w:top w:val="nil"/>
              <w:left w:val="nil"/>
              <w:bottom w:val="single" w:sz="4" w:space="0" w:color="auto"/>
              <w:right w:val="single" w:sz="4" w:space="0" w:color="auto"/>
            </w:tcBorders>
            <w:shd w:val="clear" w:color="auto" w:fill="auto"/>
            <w:vAlign w:val="center"/>
          </w:tcPr>
          <w:p w14:paraId="3E967E99" w14:textId="2EAE36F9"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2E838687" w14:textId="6C7FA827"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06CCC5CF" w14:textId="7862CBC3"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78CD44BA" w14:textId="012FF1C1"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2DE8167A"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953D1EC" w14:textId="46BB8D91" w:rsidR="00DA3DC4" w:rsidRPr="009F6118" w:rsidRDefault="00DA3DC4" w:rsidP="00DA3DC4">
            <w:pPr>
              <w:ind w:firstLineChars="100" w:firstLine="200"/>
              <w:rPr>
                <w:rFonts w:ascii="Calibri" w:hAnsi="Calibri" w:cs="Calibri"/>
                <w:sz w:val="20"/>
              </w:rPr>
            </w:pPr>
            <w:r>
              <w:rPr>
                <w:rFonts w:ascii="Calibri" w:hAnsi="Calibri" w:cs="Calibri"/>
                <w:sz w:val="20"/>
              </w:rPr>
              <w:t xml:space="preserve">     Ostatní dlouhodobé cenné papíry a vklady</w:t>
            </w:r>
          </w:p>
        </w:tc>
        <w:tc>
          <w:tcPr>
            <w:tcW w:w="696" w:type="dxa"/>
            <w:tcBorders>
              <w:top w:val="nil"/>
              <w:left w:val="nil"/>
              <w:bottom w:val="single" w:sz="4" w:space="0" w:color="auto"/>
              <w:right w:val="single" w:sz="4" w:space="0" w:color="auto"/>
            </w:tcBorders>
            <w:shd w:val="clear" w:color="auto" w:fill="auto"/>
            <w:vAlign w:val="center"/>
            <w:hideMark/>
          </w:tcPr>
          <w:p w14:paraId="0FA926AD" w14:textId="4C691E12" w:rsidR="00DA3DC4" w:rsidRPr="009F6118" w:rsidRDefault="00DA3DC4" w:rsidP="00DA3DC4">
            <w:pPr>
              <w:ind w:firstLineChars="100" w:firstLine="200"/>
              <w:jc w:val="right"/>
              <w:rPr>
                <w:rFonts w:ascii="Calibri" w:hAnsi="Calibri" w:cs="Calibri"/>
                <w:sz w:val="20"/>
              </w:rPr>
            </w:pPr>
            <w:r>
              <w:rPr>
                <w:rFonts w:ascii="Calibri" w:hAnsi="Calibri" w:cs="Calibri"/>
                <w:sz w:val="20"/>
              </w:rPr>
              <w:t>95</w:t>
            </w:r>
          </w:p>
        </w:tc>
        <w:tc>
          <w:tcPr>
            <w:tcW w:w="1348" w:type="dxa"/>
            <w:tcBorders>
              <w:top w:val="nil"/>
              <w:left w:val="nil"/>
              <w:bottom w:val="single" w:sz="4" w:space="0" w:color="auto"/>
              <w:right w:val="single" w:sz="4" w:space="0" w:color="auto"/>
            </w:tcBorders>
            <w:shd w:val="clear" w:color="auto" w:fill="auto"/>
            <w:vAlign w:val="center"/>
          </w:tcPr>
          <w:p w14:paraId="673D6973" w14:textId="77B37C91"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3A03603B" w14:textId="3BBEB353"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2E8F9026" w14:textId="1DF23951"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5499DE0A" w14:textId="708D9ACF"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571AD8B9"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BB30EED" w14:textId="52564090" w:rsidR="00DA3DC4" w:rsidRPr="009F6118" w:rsidRDefault="00DA3DC4" w:rsidP="00DA3DC4">
            <w:pPr>
              <w:ind w:firstLineChars="100" w:firstLine="200"/>
              <w:rPr>
                <w:rFonts w:ascii="Calibri" w:hAnsi="Calibri" w:cs="Calibri"/>
                <w:sz w:val="20"/>
              </w:rPr>
            </w:pPr>
            <w:r>
              <w:rPr>
                <w:rFonts w:ascii="Calibri" w:hAnsi="Calibri" w:cs="Calibri"/>
                <w:sz w:val="20"/>
              </w:rPr>
              <w:t xml:space="preserve">     Půjčky organizačním složkám</w:t>
            </w:r>
          </w:p>
        </w:tc>
        <w:tc>
          <w:tcPr>
            <w:tcW w:w="696" w:type="dxa"/>
            <w:tcBorders>
              <w:top w:val="nil"/>
              <w:left w:val="nil"/>
              <w:bottom w:val="single" w:sz="4" w:space="0" w:color="auto"/>
              <w:right w:val="single" w:sz="4" w:space="0" w:color="auto"/>
            </w:tcBorders>
            <w:shd w:val="clear" w:color="auto" w:fill="auto"/>
            <w:vAlign w:val="center"/>
            <w:hideMark/>
          </w:tcPr>
          <w:p w14:paraId="5F50744F" w14:textId="24DB4B9C" w:rsidR="00DA3DC4" w:rsidRPr="009F6118" w:rsidRDefault="00DA3DC4" w:rsidP="00DA3DC4">
            <w:pPr>
              <w:ind w:firstLineChars="100" w:firstLine="200"/>
              <w:jc w:val="right"/>
              <w:rPr>
                <w:rFonts w:ascii="Calibri" w:hAnsi="Calibri" w:cs="Calibri"/>
                <w:sz w:val="20"/>
              </w:rPr>
            </w:pPr>
            <w:r>
              <w:rPr>
                <w:rFonts w:ascii="Calibri" w:hAnsi="Calibri" w:cs="Calibri"/>
                <w:sz w:val="20"/>
              </w:rPr>
              <w:t>96</w:t>
            </w:r>
          </w:p>
        </w:tc>
        <w:tc>
          <w:tcPr>
            <w:tcW w:w="1348" w:type="dxa"/>
            <w:tcBorders>
              <w:top w:val="nil"/>
              <w:left w:val="nil"/>
              <w:bottom w:val="single" w:sz="4" w:space="0" w:color="auto"/>
              <w:right w:val="single" w:sz="4" w:space="0" w:color="auto"/>
            </w:tcBorders>
            <w:shd w:val="clear" w:color="auto" w:fill="auto"/>
            <w:vAlign w:val="center"/>
          </w:tcPr>
          <w:p w14:paraId="2C8AEF37" w14:textId="0BF07073"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6907D5C3" w14:textId="221697EA"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6CA0904D" w14:textId="57CE9EF5"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66CCBA7A" w14:textId="2CB50AA0"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781B3E51"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BF91B75" w14:textId="25ED079B" w:rsidR="00DA3DC4" w:rsidRPr="009F6118" w:rsidRDefault="00DA3DC4" w:rsidP="00DA3DC4">
            <w:pPr>
              <w:ind w:firstLineChars="100" w:firstLine="200"/>
              <w:rPr>
                <w:rFonts w:ascii="Calibri" w:hAnsi="Calibri" w:cs="Calibri"/>
                <w:sz w:val="20"/>
              </w:rPr>
            </w:pPr>
            <w:r>
              <w:rPr>
                <w:rFonts w:ascii="Calibri" w:hAnsi="Calibri" w:cs="Calibri"/>
                <w:sz w:val="20"/>
              </w:rPr>
              <w:t xml:space="preserve">     Ostatní dlouhodobý finanční majetek</w:t>
            </w:r>
          </w:p>
        </w:tc>
        <w:tc>
          <w:tcPr>
            <w:tcW w:w="696" w:type="dxa"/>
            <w:tcBorders>
              <w:top w:val="nil"/>
              <w:left w:val="nil"/>
              <w:bottom w:val="single" w:sz="4" w:space="0" w:color="auto"/>
              <w:right w:val="single" w:sz="4" w:space="0" w:color="auto"/>
            </w:tcBorders>
            <w:shd w:val="clear" w:color="auto" w:fill="auto"/>
            <w:vAlign w:val="center"/>
            <w:hideMark/>
          </w:tcPr>
          <w:p w14:paraId="5E9F20B5" w14:textId="4C40D675" w:rsidR="00DA3DC4" w:rsidRPr="009F6118" w:rsidRDefault="00DA3DC4" w:rsidP="00DA3DC4">
            <w:pPr>
              <w:ind w:firstLineChars="100" w:firstLine="200"/>
              <w:jc w:val="right"/>
              <w:rPr>
                <w:rFonts w:ascii="Calibri" w:hAnsi="Calibri" w:cs="Calibri"/>
                <w:sz w:val="20"/>
              </w:rPr>
            </w:pPr>
            <w:r>
              <w:rPr>
                <w:rFonts w:ascii="Calibri" w:hAnsi="Calibri" w:cs="Calibri"/>
                <w:sz w:val="20"/>
              </w:rPr>
              <w:t>97</w:t>
            </w:r>
          </w:p>
        </w:tc>
        <w:tc>
          <w:tcPr>
            <w:tcW w:w="1348" w:type="dxa"/>
            <w:tcBorders>
              <w:top w:val="nil"/>
              <w:left w:val="nil"/>
              <w:bottom w:val="single" w:sz="4" w:space="0" w:color="auto"/>
              <w:right w:val="single" w:sz="4" w:space="0" w:color="auto"/>
            </w:tcBorders>
            <w:shd w:val="clear" w:color="auto" w:fill="auto"/>
            <w:vAlign w:val="center"/>
          </w:tcPr>
          <w:p w14:paraId="19B6AB5B" w14:textId="6E701A45"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0FD86F3E" w14:textId="5DACCC1D"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7D30654D" w14:textId="491F68E6"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44AB3BA0" w14:textId="55081CC4"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68D16D53"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FFCC99"/>
            <w:vAlign w:val="center"/>
            <w:hideMark/>
          </w:tcPr>
          <w:p w14:paraId="4832976C" w14:textId="61ABAB41" w:rsidR="00DA3DC4" w:rsidRPr="009F6118" w:rsidRDefault="00DA3DC4" w:rsidP="00DA3DC4">
            <w:pPr>
              <w:ind w:firstLineChars="100" w:firstLine="201"/>
              <w:rPr>
                <w:rFonts w:ascii="Calibri" w:hAnsi="Calibri" w:cs="Calibri"/>
                <w:b/>
                <w:bCs/>
                <w:sz w:val="20"/>
              </w:rPr>
            </w:pPr>
            <w:r>
              <w:rPr>
                <w:rFonts w:ascii="Calibri" w:hAnsi="Calibri" w:cs="Calibri"/>
                <w:b/>
                <w:bCs/>
                <w:sz w:val="20"/>
              </w:rPr>
              <w:t xml:space="preserve">Cash </w:t>
            </w:r>
            <w:proofErr w:type="spellStart"/>
            <w:r>
              <w:rPr>
                <w:rFonts w:ascii="Calibri" w:hAnsi="Calibri" w:cs="Calibri"/>
                <w:b/>
                <w:bCs/>
                <w:sz w:val="20"/>
              </w:rPr>
              <w:t>flow</w:t>
            </w:r>
            <w:proofErr w:type="spellEnd"/>
            <w:r>
              <w:rPr>
                <w:rFonts w:ascii="Calibri" w:hAnsi="Calibri" w:cs="Calibri"/>
                <w:b/>
                <w:bCs/>
                <w:sz w:val="20"/>
              </w:rPr>
              <w:t xml:space="preserve"> z investiční činnosti</w:t>
            </w:r>
          </w:p>
        </w:tc>
        <w:tc>
          <w:tcPr>
            <w:tcW w:w="696" w:type="dxa"/>
            <w:tcBorders>
              <w:top w:val="nil"/>
              <w:left w:val="nil"/>
              <w:bottom w:val="single" w:sz="4" w:space="0" w:color="auto"/>
              <w:right w:val="single" w:sz="4" w:space="0" w:color="auto"/>
            </w:tcBorders>
            <w:shd w:val="clear" w:color="auto" w:fill="FFCC99"/>
            <w:vAlign w:val="center"/>
            <w:hideMark/>
          </w:tcPr>
          <w:p w14:paraId="57E7D696" w14:textId="4F8E88C2"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98</w:t>
            </w:r>
          </w:p>
        </w:tc>
        <w:tc>
          <w:tcPr>
            <w:tcW w:w="1348" w:type="dxa"/>
            <w:tcBorders>
              <w:top w:val="nil"/>
              <w:left w:val="nil"/>
              <w:bottom w:val="single" w:sz="4" w:space="0" w:color="auto"/>
              <w:right w:val="single" w:sz="4" w:space="0" w:color="auto"/>
            </w:tcBorders>
            <w:shd w:val="clear" w:color="auto" w:fill="FFCC99"/>
            <w:vAlign w:val="center"/>
          </w:tcPr>
          <w:p w14:paraId="742015DA" w14:textId="2A21664D" w:rsidR="00DA3DC4" w:rsidRPr="009F6118" w:rsidRDefault="00DA3DC4" w:rsidP="00DA3DC4">
            <w:pPr>
              <w:jc w:val="center"/>
              <w:rPr>
                <w:rFonts w:ascii="Calibri" w:hAnsi="Calibri" w:cs="Calibri"/>
                <w:b/>
                <w:bCs/>
                <w:sz w:val="20"/>
              </w:rPr>
            </w:pPr>
            <w:r>
              <w:rPr>
                <w:rFonts w:ascii="Calibri" w:hAnsi="Calibri" w:cs="Calibri"/>
                <w:b/>
                <w:bCs/>
                <w:sz w:val="20"/>
              </w:rPr>
              <w:t>2 578 027</w:t>
            </w:r>
          </w:p>
        </w:tc>
        <w:tc>
          <w:tcPr>
            <w:tcW w:w="1279" w:type="dxa"/>
            <w:tcBorders>
              <w:top w:val="nil"/>
              <w:left w:val="nil"/>
              <w:bottom w:val="single" w:sz="4" w:space="0" w:color="auto"/>
              <w:right w:val="single" w:sz="4" w:space="0" w:color="auto"/>
            </w:tcBorders>
            <w:shd w:val="clear" w:color="auto" w:fill="FFCC99"/>
            <w:vAlign w:val="center"/>
          </w:tcPr>
          <w:p w14:paraId="0DF3327A" w14:textId="5E5E5A0F" w:rsidR="00DA3DC4" w:rsidRPr="009F6118" w:rsidRDefault="00DA3DC4" w:rsidP="00DA3DC4">
            <w:pPr>
              <w:jc w:val="center"/>
              <w:rPr>
                <w:rFonts w:ascii="Calibri" w:hAnsi="Calibri" w:cs="Calibri"/>
                <w:b/>
                <w:bCs/>
                <w:sz w:val="20"/>
              </w:rPr>
            </w:pPr>
            <w:r>
              <w:rPr>
                <w:rFonts w:ascii="Calibri" w:hAnsi="Calibri" w:cs="Calibri"/>
                <w:b/>
                <w:bCs/>
                <w:sz w:val="20"/>
              </w:rPr>
              <w:t>2 547 453</w:t>
            </w:r>
          </w:p>
        </w:tc>
        <w:tc>
          <w:tcPr>
            <w:tcW w:w="1192" w:type="dxa"/>
            <w:tcBorders>
              <w:top w:val="nil"/>
              <w:left w:val="nil"/>
              <w:bottom w:val="single" w:sz="4" w:space="0" w:color="auto"/>
              <w:right w:val="single" w:sz="4" w:space="0" w:color="auto"/>
            </w:tcBorders>
            <w:shd w:val="clear" w:color="auto" w:fill="FFCC99"/>
            <w:vAlign w:val="center"/>
          </w:tcPr>
          <w:p w14:paraId="45E4238C" w14:textId="64B1D33B" w:rsidR="00DA3DC4" w:rsidRPr="009F6118" w:rsidRDefault="00DA3DC4" w:rsidP="00DA3DC4">
            <w:pPr>
              <w:jc w:val="center"/>
              <w:rPr>
                <w:rFonts w:ascii="Calibri" w:hAnsi="Calibri" w:cs="Calibri"/>
                <w:b/>
                <w:bCs/>
                <w:sz w:val="20"/>
              </w:rPr>
            </w:pPr>
            <w:r>
              <w:rPr>
                <w:rFonts w:ascii="Calibri" w:hAnsi="Calibri" w:cs="Calibri"/>
                <w:b/>
                <w:bCs/>
                <w:sz w:val="20"/>
              </w:rPr>
              <w:t>-30 574</w:t>
            </w:r>
          </w:p>
        </w:tc>
        <w:tc>
          <w:tcPr>
            <w:tcW w:w="1279" w:type="dxa"/>
            <w:tcBorders>
              <w:top w:val="nil"/>
              <w:left w:val="nil"/>
              <w:bottom w:val="single" w:sz="4" w:space="0" w:color="auto"/>
              <w:right w:val="single" w:sz="4" w:space="0" w:color="auto"/>
            </w:tcBorders>
            <w:shd w:val="clear" w:color="auto" w:fill="FFCC99"/>
            <w:vAlign w:val="center"/>
          </w:tcPr>
          <w:p w14:paraId="5C3498A9" w14:textId="150159D9" w:rsidR="00DA3DC4" w:rsidRPr="009F6118" w:rsidRDefault="00DA3DC4" w:rsidP="00DA3DC4">
            <w:pPr>
              <w:jc w:val="center"/>
              <w:rPr>
                <w:rFonts w:ascii="Calibri" w:hAnsi="Calibri" w:cs="Calibri"/>
                <w:b/>
                <w:bCs/>
                <w:sz w:val="20"/>
              </w:rPr>
            </w:pPr>
            <w:r>
              <w:rPr>
                <w:rFonts w:ascii="Calibri" w:hAnsi="Calibri" w:cs="Calibri"/>
                <w:b/>
                <w:bCs/>
                <w:sz w:val="20"/>
              </w:rPr>
              <w:t>-118 559</w:t>
            </w:r>
          </w:p>
        </w:tc>
      </w:tr>
      <w:tr w:rsidR="00DA3DC4" w:rsidRPr="009F6118" w14:paraId="75F7F305"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455BF280" w14:textId="180F398B" w:rsidR="00DA3DC4" w:rsidRPr="009F6118" w:rsidRDefault="00DA3DC4" w:rsidP="00DA3DC4">
            <w:pPr>
              <w:ind w:firstLineChars="100" w:firstLine="201"/>
              <w:rPr>
                <w:rFonts w:ascii="Calibri" w:hAnsi="Calibri" w:cs="Calibri"/>
                <w:b/>
                <w:bCs/>
                <w:sz w:val="20"/>
              </w:rPr>
            </w:pPr>
            <w:r>
              <w:rPr>
                <w:rFonts w:ascii="Calibri" w:hAnsi="Calibri" w:cs="Calibri"/>
                <w:b/>
                <w:bCs/>
                <w:sz w:val="20"/>
              </w:rPr>
              <w:t>Dlouhodobé závazky celkem</w:t>
            </w:r>
          </w:p>
        </w:tc>
        <w:tc>
          <w:tcPr>
            <w:tcW w:w="696" w:type="dxa"/>
            <w:tcBorders>
              <w:top w:val="nil"/>
              <w:left w:val="nil"/>
              <w:bottom w:val="single" w:sz="4" w:space="0" w:color="auto"/>
              <w:right w:val="single" w:sz="4" w:space="0" w:color="auto"/>
            </w:tcBorders>
            <w:shd w:val="clear" w:color="auto" w:fill="auto"/>
            <w:vAlign w:val="center"/>
            <w:hideMark/>
          </w:tcPr>
          <w:p w14:paraId="7373012C" w14:textId="17E8F457"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99</w:t>
            </w:r>
          </w:p>
        </w:tc>
        <w:tc>
          <w:tcPr>
            <w:tcW w:w="1348" w:type="dxa"/>
            <w:tcBorders>
              <w:top w:val="nil"/>
              <w:left w:val="nil"/>
              <w:bottom w:val="single" w:sz="4" w:space="0" w:color="auto"/>
              <w:right w:val="single" w:sz="4" w:space="0" w:color="auto"/>
            </w:tcBorders>
            <w:shd w:val="clear" w:color="auto" w:fill="auto"/>
            <w:vAlign w:val="center"/>
          </w:tcPr>
          <w:p w14:paraId="1E00EBAC" w14:textId="5EF266A0"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245DF489" w14:textId="1457EABC" w:rsidR="00DA3DC4" w:rsidRPr="009F6118" w:rsidRDefault="00DA3DC4" w:rsidP="00DA3DC4">
            <w:pPr>
              <w:jc w:val="center"/>
              <w:rPr>
                <w:rFonts w:ascii="Calibri" w:hAnsi="Calibri" w:cs="Calibri"/>
                <w:sz w:val="20"/>
              </w:rPr>
            </w:pPr>
            <w:r>
              <w:rPr>
                <w:rFonts w:ascii="Calibri" w:hAnsi="Calibri" w:cs="Calibri"/>
                <w:sz w:val="20"/>
              </w:rPr>
              <w:t>740</w:t>
            </w:r>
          </w:p>
        </w:tc>
        <w:tc>
          <w:tcPr>
            <w:tcW w:w="1192" w:type="dxa"/>
            <w:tcBorders>
              <w:top w:val="nil"/>
              <w:left w:val="nil"/>
              <w:bottom w:val="single" w:sz="4" w:space="0" w:color="auto"/>
              <w:right w:val="single" w:sz="4" w:space="0" w:color="auto"/>
            </w:tcBorders>
            <w:shd w:val="clear" w:color="auto" w:fill="auto"/>
            <w:vAlign w:val="center"/>
          </w:tcPr>
          <w:p w14:paraId="437AF772" w14:textId="0BD4E346" w:rsidR="00DA3DC4" w:rsidRPr="009F6118" w:rsidRDefault="00DA3DC4" w:rsidP="00DA3DC4">
            <w:pPr>
              <w:jc w:val="center"/>
              <w:rPr>
                <w:rFonts w:ascii="Calibri" w:hAnsi="Calibri" w:cs="Calibri"/>
                <w:sz w:val="20"/>
              </w:rPr>
            </w:pPr>
            <w:r>
              <w:rPr>
                <w:rFonts w:ascii="Calibri" w:hAnsi="Calibri" w:cs="Calibri"/>
                <w:sz w:val="20"/>
              </w:rPr>
              <w:t>740</w:t>
            </w:r>
          </w:p>
        </w:tc>
        <w:tc>
          <w:tcPr>
            <w:tcW w:w="1279" w:type="dxa"/>
            <w:tcBorders>
              <w:top w:val="nil"/>
              <w:left w:val="nil"/>
              <w:bottom w:val="single" w:sz="4" w:space="0" w:color="auto"/>
              <w:right w:val="single" w:sz="4" w:space="0" w:color="auto"/>
            </w:tcBorders>
            <w:shd w:val="clear" w:color="auto" w:fill="auto"/>
            <w:vAlign w:val="center"/>
          </w:tcPr>
          <w:p w14:paraId="5F73BBC9" w14:textId="011FB805" w:rsidR="00DA3DC4" w:rsidRPr="009F6118" w:rsidRDefault="00DA3DC4" w:rsidP="00DA3DC4">
            <w:pPr>
              <w:jc w:val="center"/>
              <w:rPr>
                <w:rFonts w:ascii="Calibri" w:hAnsi="Calibri" w:cs="Calibri"/>
                <w:b/>
                <w:bCs/>
                <w:sz w:val="20"/>
              </w:rPr>
            </w:pPr>
            <w:r>
              <w:rPr>
                <w:rFonts w:ascii="Calibri" w:hAnsi="Calibri" w:cs="Calibri"/>
                <w:sz w:val="20"/>
              </w:rPr>
              <w:t>740</w:t>
            </w:r>
          </w:p>
        </w:tc>
      </w:tr>
      <w:tr w:rsidR="00DA3DC4" w:rsidRPr="009F6118" w14:paraId="30F1AAC6"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44330153" w14:textId="01E09887" w:rsidR="00DA3DC4" w:rsidRPr="009F6118" w:rsidRDefault="00DA3DC4" w:rsidP="00DA3DC4">
            <w:pPr>
              <w:ind w:firstLineChars="100" w:firstLine="200"/>
              <w:rPr>
                <w:rFonts w:ascii="Calibri" w:hAnsi="Calibri" w:cs="Calibri"/>
                <w:sz w:val="20"/>
              </w:rPr>
            </w:pPr>
            <w:r>
              <w:rPr>
                <w:rFonts w:ascii="Calibri" w:hAnsi="Calibri" w:cs="Calibri"/>
                <w:sz w:val="20"/>
              </w:rPr>
              <w:t xml:space="preserve">     Vydané dluhopisy</w:t>
            </w:r>
          </w:p>
        </w:tc>
        <w:tc>
          <w:tcPr>
            <w:tcW w:w="696" w:type="dxa"/>
            <w:tcBorders>
              <w:top w:val="nil"/>
              <w:left w:val="nil"/>
              <w:bottom w:val="single" w:sz="4" w:space="0" w:color="auto"/>
              <w:right w:val="single" w:sz="4" w:space="0" w:color="auto"/>
            </w:tcBorders>
            <w:shd w:val="clear" w:color="auto" w:fill="auto"/>
            <w:vAlign w:val="center"/>
            <w:hideMark/>
          </w:tcPr>
          <w:p w14:paraId="73C6A664" w14:textId="0B8767A8" w:rsidR="00DA3DC4" w:rsidRPr="009F6118" w:rsidRDefault="00DA3DC4" w:rsidP="00DA3DC4">
            <w:pPr>
              <w:ind w:firstLineChars="100" w:firstLine="200"/>
              <w:jc w:val="right"/>
              <w:rPr>
                <w:rFonts w:ascii="Calibri" w:hAnsi="Calibri" w:cs="Calibri"/>
                <w:sz w:val="20"/>
              </w:rPr>
            </w:pPr>
            <w:r>
              <w:rPr>
                <w:rFonts w:ascii="Calibri" w:hAnsi="Calibri" w:cs="Calibri"/>
                <w:sz w:val="20"/>
              </w:rPr>
              <w:t>100</w:t>
            </w:r>
          </w:p>
        </w:tc>
        <w:tc>
          <w:tcPr>
            <w:tcW w:w="1348" w:type="dxa"/>
            <w:tcBorders>
              <w:top w:val="nil"/>
              <w:left w:val="nil"/>
              <w:bottom w:val="single" w:sz="4" w:space="0" w:color="auto"/>
              <w:right w:val="single" w:sz="4" w:space="0" w:color="auto"/>
            </w:tcBorders>
            <w:shd w:val="clear" w:color="auto" w:fill="auto"/>
            <w:vAlign w:val="center"/>
          </w:tcPr>
          <w:p w14:paraId="26EA30FB" w14:textId="64A057F1"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0165E155" w14:textId="765AB66D"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3C822CAE" w14:textId="111579CC"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68F8EEE5" w14:textId="7FEE46DF"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5F024B78"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423130C4" w14:textId="722720DD" w:rsidR="00DA3DC4" w:rsidRPr="009F6118" w:rsidRDefault="00DA3DC4" w:rsidP="00DA3DC4">
            <w:pPr>
              <w:ind w:firstLineChars="100" w:firstLine="200"/>
              <w:rPr>
                <w:rFonts w:ascii="Calibri" w:hAnsi="Calibri" w:cs="Calibri"/>
                <w:sz w:val="20"/>
              </w:rPr>
            </w:pPr>
            <w:r>
              <w:rPr>
                <w:rFonts w:ascii="Calibri" w:hAnsi="Calibri" w:cs="Calibri"/>
                <w:sz w:val="20"/>
              </w:rPr>
              <w:t xml:space="preserve">     Závazky z pronájmu</w:t>
            </w:r>
          </w:p>
        </w:tc>
        <w:tc>
          <w:tcPr>
            <w:tcW w:w="696" w:type="dxa"/>
            <w:tcBorders>
              <w:top w:val="nil"/>
              <w:left w:val="nil"/>
              <w:bottom w:val="single" w:sz="4" w:space="0" w:color="auto"/>
              <w:right w:val="single" w:sz="4" w:space="0" w:color="auto"/>
            </w:tcBorders>
            <w:shd w:val="clear" w:color="auto" w:fill="auto"/>
            <w:vAlign w:val="center"/>
            <w:hideMark/>
          </w:tcPr>
          <w:p w14:paraId="7428A9F0" w14:textId="34BE2967" w:rsidR="00DA3DC4" w:rsidRPr="009F6118" w:rsidRDefault="00DA3DC4" w:rsidP="00DA3DC4">
            <w:pPr>
              <w:ind w:firstLineChars="100" w:firstLine="200"/>
              <w:jc w:val="right"/>
              <w:rPr>
                <w:rFonts w:ascii="Calibri" w:hAnsi="Calibri" w:cs="Calibri"/>
                <w:sz w:val="20"/>
              </w:rPr>
            </w:pPr>
            <w:r>
              <w:rPr>
                <w:rFonts w:ascii="Calibri" w:hAnsi="Calibri" w:cs="Calibri"/>
                <w:sz w:val="20"/>
              </w:rPr>
              <w:t>101</w:t>
            </w:r>
          </w:p>
        </w:tc>
        <w:tc>
          <w:tcPr>
            <w:tcW w:w="1348" w:type="dxa"/>
            <w:tcBorders>
              <w:top w:val="nil"/>
              <w:left w:val="nil"/>
              <w:bottom w:val="single" w:sz="4" w:space="0" w:color="auto"/>
              <w:right w:val="single" w:sz="4" w:space="0" w:color="auto"/>
            </w:tcBorders>
            <w:shd w:val="clear" w:color="auto" w:fill="auto"/>
            <w:vAlign w:val="center"/>
          </w:tcPr>
          <w:p w14:paraId="570C5B1D" w14:textId="7E4720B1"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10105C5A" w14:textId="09BE230F"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5EB3A2FD" w14:textId="5E53BA8F"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2C80A9E4" w14:textId="4D28DE0F"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5C5FE7F1"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6162AE9" w14:textId="1115423F" w:rsidR="00DA3DC4" w:rsidRPr="009F6118" w:rsidRDefault="00DA3DC4" w:rsidP="00DA3DC4">
            <w:pPr>
              <w:ind w:firstLineChars="100" w:firstLine="200"/>
              <w:rPr>
                <w:rFonts w:ascii="Calibri" w:hAnsi="Calibri" w:cs="Calibri"/>
                <w:sz w:val="20"/>
              </w:rPr>
            </w:pPr>
            <w:r>
              <w:rPr>
                <w:rFonts w:ascii="Calibri" w:hAnsi="Calibri" w:cs="Calibri"/>
                <w:sz w:val="20"/>
              </w:rPr>
              <w:t xml:space="preserve">     Přijaté dlouhodobé zálohy</w:t>
            </w:r>
          </w:p>
        </w:tc>
        <w:tc>
          <w:tcPr>
            <w:tcW w:w="696" w:type="dxa"/>
            <w:tcBorders>
              <w:top w:val="nil"/>
              <w:left w:val="nil"/>
              <w:bottom w:val="single" w:sz="4" w:space="0" w:color="auto"/>
              <w:right w:val="single" w:sz="4" w:space="0" w:color="auto"/>
            </w:tcBorders>
            <w:shd w:val="clear" w:color="auto" w:fill="auto"/>
            <w:vAlign w:val="center"/>
            <w:hideMark/>
          </w:tcPr>
          <w:p w14:paraId="4B791133" w14:textId="165E56A6" w:rsidR="00DA3DC4" w:rsidRPr="009F6118" w:rsidRDefault="00DA3DC4" w:rsidP="00DA3DC4">
            <w:pPr>
              <w:ind w:firstLineChars="100" w:firstLine="200"/>
              <w:jc w:val="right"/>
              <w:rPr>
                <w:rFonts w:ascii="Calibri" w:hAnsi="Calibri" w:cs="Calibri"/>
                <w:sz w:val="20"/>
              </w:rPr>
            </w:pPr>
            <w:r>
              <w:rPr>
                <w:rFonts w:ascii="Calibri" w:hAnsi="Calibri" w:cs="Calibri"/>
                <w:sz w:val="20"/>
              </w:rPr>
              <w:t>102</w:t>
            </w:r>
          </w:p>
        </w:tc>
        <w:tc>
          <w:tcPr>
            <w:tcW w:w="1348" w:type="dxa"/>
            <w:tcBorders>
              <w:top w:val="nil"/>
              <w:left w:val="nil"/>
              <w:bottom w:val="single" w:sz="4" w:space="0" w:color="auto"/>
              <w:right w:val="single" w:sz="4" w:space="0" w:color="auto"/>
            </w:tcBorders>
            <w:shd w:val="clear" w:color="auto" w:fill="auto"/>
            <w:vAlign w:val="center"/>
          </w:tcPr>
          <w:p w14:paraId="7E95A25F" w14:textId="3C2ED2AE"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4D831657" w14:textId="6B5535C6" w:rsidR="00DA3DC4" w:rsidRPr="009F6118" w:rsidRDefault="00DA3DC4" w:rsidP="00DA3DC4">
            <w:pPr>
              <w:jc w:val="center"/>
              <w:rPr>
                <w:rFonts w:ascii="Calibri" w:hAnsi="Calibri" w:cs="Calibri"/>
                <w:sz w:val="20"/>
              </w:rPr>
            </w:pPr>
            <w:r>
              <w:rPr>
                <w:rFonts w:ascii="Calibri" w:hAnsi="Calibri" w:cs="Calibri"/>
                <w:sz w:val="20"/>
              </w:rPr>
              <w:t>740</w:t>
            </w:r>
          </w:p>
        </w:tc>
        <w:tc>
          <w:tcPr>
            <w:tcW w:w="1192" w:type="dxa"/>
            <w:tcBorders>
              <w:top w:val="nil"/>
              <w:left w:val="nil"/>
              <w:bottom w:val="single" w:sz="4" w:space="0" w:color="auto"/>
              <w:right w:val="single" w:sz="4" w:space="0" w:color="auto"/>
            </w:tcBorders>
            <w:shd w:val="clear" w:color="auto" w:fill="auto"/>
            <w:vAlign w:val="center"/>
          </w:tcPr>
          <w:p w14:paraId="38FCDCF3" w14:textId="3EFCE198" w:rsidR="00DA3DC4" w:rsidRPr="009F6118" w:rsidRDefault="00DA3DC4" w:rsidP="00DA3DC4">
            <w:pPr>
              <w:jc w:val="center"/>
              <w:rPr>
                <w:rFonts w:ascii="Calibri" w:hAnsi="Calibri" w:cs="Calibri"/>
                <w:sz w:val="20"/>
              </w:rPr>
            </w:pPr>
            <w:r>
              <w:rPr>
                <w:rFonts w:ascii="Calibri" w:hAnsi="Calibri" w:cs="Calibri"/>
                <w:sz w:val="20"/>
              </w:rPr>
              <w:t>740</w:t>
            </w:r>
          </w:p>
        </w:tc>
        <w:tc>
          <w:tcPr>
            <w:tcW w:w="1279" w:type="dxa"/>
            <w:tcBorders>
              <w:top w:val="nil"/>
              <w:left w:val="nil"/>
              <w:bottom w:val="single" w:sz="4" w:space="0" w:color="auto"/>
              <w:right w:val="single" w:sz="4" w:space="0" w:color="auto"/>
            </w:tcBorders>
            <w:shd w:val="clear" w:color="auto" w:fill="auto"/>
            <w:vAlign w:val="center"/>
          </w:tcPr>
          <w:p w14:paraId="57B52BD8" w14:textId="06675705" w:rsidR="00DA3DC4" w:rsidRPr="009F6118" w:rsidRDefault="00DA3DC4" w:rsidP="00DA3DC4">
            <w:pPr>
              <w:jc w:val="center"/>
              <w:rPr>
                <w:rFonts w:ascii="Calibri" w:hAnsi="Calibri" w:cs="Calibri"/>
                <w:sz w:val="20"/>
              </w:rPr>
            </w:pPr>
            <w:r>
              <w:rPr>
                <w:rFonts w:ascii="Calibri" w:hAnsi="Calibri" w:cs="Calibri"/>
                <w:sz w:val="20"/>
              </w:rPr>
              <w:t>740</w:t>
            </w:r>
          </w:p>
        </w:tc>
      </w:tr>
      <w:tr w:rsidR="00DA3DC4" w:rsidRPr="009F6118" w14:paraId="6DEECD4B"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6651E6A9" w14:textId="27C497EE" w:rsidR="00DA3DC4" w:rsidRPr="009F6118" w:rsidRDefault="00DA3DC4" w:rsidP="00DA3DC4">
            <w:pPr>
              <w:ind w:firstLineChars="100" w:firstLine="200"/>
              <w:rPr>
                <w:rFonts w:ascii="Calibri" w:hAnsi="Calibri" w:cs="Calibri"/>
                <w:sz w:val="20"/>
              </w:rPr>
            </w:pPr>
            <w:r>
              <w:rPr>
                <w:rFonts w:ascii="Calibri" w:hAnsi="Calibri" w:cs="Calibri"/>
                <w:sz w:val="20"/>
              </w:rPr>
              <w:t xml:space="preserve">     Dlouhodobé směnky k úhradě</w:t>
            </w:r>
          </w:p>
        </w:tc>
        <w:tc>
          <w:tcPr>
            <w:tcW w:w="696" w:type="dxa"/>
            <w:tcBorders>
              <w:top w:val="nil"/>
              <w:left w:val="nil"/>
              <w:bottom w:val="single" w:sz="4" w:space="0" w:color="auto"/>
              <w:right w:val="single" w:sz="4" w:space="0" w:color="auto"/>
            </w:tcBorders>
            <w:shd w:val="clear" w:color="auto" w:fill="auto"/>
            <w:vAlign w:val="center"/>
            <w:hideMark/>
          </w:tcPr>
          <w:p w14:paraId="6F0AC0A0" w14:textId="33E10D42" w:rsidR="00DA3DC4" w:rsidRPr="009F6118" w:rsidRDefault="00DA3DC4" w:rsidP="00DA3DC4">
            <w:pPr>
              <w:ind w:firstLineChars="100" w:firstLine="200"/>
              <w:jc w:val="right"/>
              <w:rPr>
                <w:rFonts w:ascii="Calibri" w:hAnsi="Calibri" w:cs="Calibri"/>
                <w:sz w:val="20"/>
              </w:rPr>
            </w:pPr>
            <w:r>
              <w:rPr>
                <w:rFonts w:ascii="Calibri" w:hAnsi="Calibri" w:cs="Calibri"/>
                <w:sz w:val="20"/>
              </w:rPr>
              <w:t>103</w:t>
            </w:r>
          </w:p>
        </w:tc>
        <w:tc>
          <w:tcPr>
            <w:tcW w:w="1348" w:type="dxa"/>
            <w:tcBorders>
              <w:top w:val="nil"/>
              <w:left w:val="nil"/>
              <w:bottom w:val="single" w:sz="4" w:space="0" w:color="auto"/>
              <w:right w:val="single" w:sz="4" w:space="0" w:color="auto"/>
            </w:tcBorders>
            <w:shd w:val="clear" w:color="auto" w:fill="auto"/>
            <w:vAlign w:val="center"/>
          </w:tcPr>
          <w:p w14:paraId="0A8CB529" w14:textId="5BC67BAF"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530EA343" w14:textId="6883D930"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739A121C" w14:textId="253006DE"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78B5B507" w14:textId="3E8432DD"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0E42CBF8"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D46AAE8" w14:textId="485E6D69" w:rsidR="00DA3DC4" w:rsidRPr="009F6118" w:rsidRDefault="00DA3DC4" w:rsidP="00DA3DC4">
            <w:pPr>
              <w:ind w:firstLineChars="100" w:firstLine="200"/>
              <w:rPr>
                <w:rFonts w:ascii="Calibri" w:hAnsi="Calibri" w:cs="Calibri"/>
                <w:sz w:val="20"/>
              </w:rPr>
            </w:pPr>
            <w:r>
              <w:rPr>
                <w:rFonts w:ascii="Calibri" w:hAnsi="Calibri" w:cs="Calibri"/>
                <w:sz w:val="20"/>
              </w:rPr>
              <w:t xml:space="preserve">     Ostatní dlouhodobé závazky</w:t>
            </w:r>
          </w:p>
        </w:tc>
        <w:tc>
          <w:tcPr>
            <w:tcW w:w="696" w:type="dxa"/>
            <w:tcBorders>
              <w:top w:val="nil"/>
              <w:left w:val="nil"/>
              <w:bottom w:val="single" w:sz="4" w:space="0" w:color="auto"/>
              <w:right w:val="single" w:sz="4" w:space="0" w:color="auto"/>
            </w:tcBorders>
            <w:shd w:val="clear" w:color="auto" w:fill="auto"/>
            <w:vAlign w:val="center"/>
            <w:hideMark/>
          </w:tcPr>
          <w:p w14:paraId="1B177F71" w14:textId="1060336D" w:rsidR="00DA3DC4" w:rsidRPr="009F6118" w:rsidRDefault="00DA3DC4" w:rsidP="00DA3DC4">
            <w:pPr>
              <w:ind w:firstLineChars="100" w:firstLine="200"/>
              <w:jc w:val="right"/>
              <w:rPr>
                <w:rFonts w:ascii="Calibri" w:hAnsi="Calibri" w:cs="Calibri"/>
                <w:sz w:val="20"/>
              </w:rPr>
            </w:pPr>
            <w:r>
              <w:rPr>
                <w:rFonts w:ascii="Calibri" w:hAnsi="Calibri" w:cs="Calibri"/>
                <w:sz w:val="20"/>
              </w:rPr>
              <w:t>104</w:t>
            </w:r>
          </w:p>
        </w:tc>
        <w:tc>
          <w:tcPr>
            <w:tcW w:w="1348" w:type="dxa"/>
            <w:tcBorders>
              <w:top w:val="nil"/>
              <w:left w:val="nil"/>
              <w:bottom w:val="single" w:sz="4" w:space="0" w:color="auto"/>
              <w:right w:val="single" w:sz="4" w:space="0" w:color="auto"/>
            </w:tcBorders>
            <w:shd w:val="clear" w:color="auto" w:fill="auto"/>
            <w:vAlign w:val="center"/>
          </w:tcPr>
          <w:p w14:paraId="6F80E0F3" w14:textId="55A1989D"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3E42AE62" w14:textId="3368ABD5" w:rsidR="00DA3DC4" w:rsidRPr="009F6118" w:rsidRDefault="00DA3DC4" w:rsidP="00DA3DC4">
            <w:pPr>
              <w:jc w:val="center"/>
              <w:rPr>
                <w:rFonts w:ascii="Calibri" w:hAnsi="Calibri" w:cs="Calibri"/>
                <w:sz w:val="20"/>
              </w:rPr>
            </w:pPr>
            <w:r>
              <w:rPr>
                <w:rFonts w:ascii="Calibri" w:hAnsi="Calibri" w:cs="Calibri"/>
                <w:sz w:val="20"/>
              </w:rPr>
              <w:t>0</w:t>
            </w:r>
          </w:p>
        </w:tc>
        <w:tc>
          <w:tcPr>
            <w:tcW w:w="1192" w:type="dxa"/>
            <w:tcBorders>
              <w:top w:val="nil"/>
              <w:left w:val="nil"/>
              <w:bottom w:val="single" w:sz="4" w:space="0" w:color="auto"/>
              <w:right w:val="single" w:sz="4" w:space="0" w:color="auto"/>
            </w:tcBorders>
            <w:shd w:val="clear" w:color="auto" w:fill="auto"/>
            <w:vAlign w:val="center"/>
          </w:tcPr>
          <w:p w14:paraId="1F28B2DB" w14:textId="5194DA54" w:rsidR="00DA3DC4" w:rsidRPr="009F6118" w:rsidRDefault="00DA3DC4" w:rsidP="00DA3DC4">
            <w:pPr>
              <w:jc w:val="center"/>
              <w:rPr>
                <w:rFonts w:ascii="Calibri" w:hAnsi="Calibri" w:cs="Calibri"/>
                <w:sz w:val="20"/>
              </w:rPr>
            </w:pPr>
            <w:r>
              <w:rPr>
                <w:rFonts w:ascii="Calibri" w:hAnsi="Calibri" w:cs="Calibri"/>
                <w:sz w:val="20"/>
              </w:rPr>
              <w:t>0</w:t>
            </w:r>
          </w:p>
        </w:tc>
        <w:tc>
          <w:tcPr>
            <w:tcW w:w="1279" w:type="dxa"/>
            <w:tcBorders>
              <w:top w:val="nil"/>
              <w:left w:val="nil"/>
              <w:bottom w:val="single" w:sz="4" w:space="0" w:color="auto"/>
              <w:right w:val="single" w:sz="4" w:space="0" w:color="auto"/>
            </w:tcBorders>
            <w:shd w:val="clear" w:color="auto" w:fill="auto"/>
            <w:vAlign w:val="center"/>
          </w:tcPr>
          <w:p w14:paraId="77623972" w14:textId="56889B16" w:rsidR="00DA3DC4" w:rsidRPr="009F6118" w:rsidRDefault="00DA3DC4" w:rsidP="00DA3DC4">
            <w:pPr>
              <w:jc w:val="center"/>
              <w:rPr>
                <w:rFonts w:ascii="Calibri" w:hAnsi="Calibri" w:cs="Calibri"/>
                <w:sz w:val="20"/>
              </w:rPr>
            </w:pPr>
            <w:r>
              <w:rPr>
                <w:rFonts w:ascii="Calibri" w:hAnsi="Calibri" w:cs="Calibri"/>
                <w:sz w:val="20"/>
              </w:rPr>
              <w:t>0</w:t>
            </w:r>
          </w:p>
        </w:tc>
      </w:tr>
      <w:tr w:rsidR="00DA3DC4" w:rsidRPr="009F6118" w14:paraId="01207724"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33979ED2" w14:textId="473015EE" w:rsidR="00DA3DC4" w:rsidRPr="009F6118" w:rsidRDefault="00DA3DC4" w:rsidP="00DA3DC4">
            <w:pPr>
              <w:ind w:firstLineChars="100" w:firstLine="201"/>
              <w:rPr>
                <w:rFonts w:ascii="Calibri" w:hAnsi="Calibri" w:cs="Calibri"/>
                <w:b/>
                <w:bCs/>
                <w:sz w:val="20"/>
              </w:rPr>
            </w:pPr>
            <w:r>
              <w:rPr>
                <w:rFonts w:ascii="Calibri" w:hAnsi="Calibri" w:cs="Calibri"/>
                <w:b/>
                <w:bCs/>
                <w:sz w:val="20"/>
              </w:rPr>
              <w:t>Dlouhodobé bankovní úvěry</w:t>
            </w:r>
          </w:p>
        </w:tc>
        <w:tc>
          <w:tcPr>
            <w:tcW w:w="696" w:type="dxa"/>
            <w:tcBorders>
              <w:top w:val="nil"/>
              <w:left w:val="nil"/>
              <w:bottom w:val="single" w:sz="4" w:space="0" w:color="auto"/>
              <w:right w:val="single" w:sz="4" w:space="0" w:color="auto"/>
            </w:tcBorders>
            <w:shd w:val="clear" w:color="auto" w:fill="auto"/>
            <w:vAlign w:val="center"/>
            <w:hideMark/>
          </w:tcPr>
          <w:p w14:paraId="5AB49AD4" w14:textId="3D21DD33"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105</w:t>
            </w:r>
          </w:p>
        </w:tc>
        <w:tc>
          <w:tcPr>
            <w:tcW w:w="1348" w:type="dxa"/>
            <w:tcBorders>
              <w:top w:val="nil"/>
              <w:left w:val="nil"/>
              <w:bottom w:val="single" w:sz="4" w:space="0" w:color="auto"/>
              <w:right w:val="single" w:sz="4" w:space="0" w:color="auto"/>
            </w:tcBorders>
            <w:shd w:val="clear" w:color="auto" w:fill="auto"/>
            <w:vAlign w:val="center"/>
          </w:tcPr>
          <w:p w14:paraId="5DA4AE3A" w14:textId="572FBD53"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11BCC08A" w14:textId="5D7F0426"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tcPr>
          <w:p w14:paraId="11331CF7" w14:textId="6CCF0E54"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70EAF75C" w14:textId="5E659544" w:rsidR="00DA3DC4" w:rsidRPr="009F6118" w:rsidRDefault="00DA3DC4" w:rsidP="00DA3DC4">
            <w:pPr>
              <w:jc w:val="center"/>
              <w:rPr>
                <w:rFonts w:ascii="Calibri" w:hAnsi="Calibri" w:cs="Calibri"/>
                <w:b/>
                <w:bCs/>
                <w:sz w:val="20"/>
              </w:rPr>
            </w:pPr>
            <w:r>
              <w:rPr>
                <w:rFonts w:ascii="Calibri" w:hAnsi="Calibri" w:cs="Calibri"/>
                <w:b/>
                <w:bCs/>
                <w:sz w:val="20"/>
              </w:rPr>
              <w:t>0</w:t>
            </w:r>
          </w:p>
        </w:tc>
      </w:tr>
      <w:tr w:rsidR="00DA3DC4" w:rsidRPr="009F6118" w14:paraId="14B84FFC"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5875726" w14:textId="2563494F" w:rsidR="00DA3DC4" w:rsidRPr="009F6118" w:rsidRDefault="00DA3DC4" w:rsidP="00DA3DC4">
            <w:pPr>
              <w:ind w:firstLineChars="100" w:firstLine="201"/>
              <w:rPr>
                <w:rFonts w:ascii="Calibri" w:hAnsi="Calibri" w:cs="Calibri"/>
                <w:b/>
                <w:bCs/>
                <w:sz w:val="20"/>
              </w:rPr>
            </w:pPr>
            <w:r>
              <w:rPr>
                <w:rFonts w:ascii="Calibri" w:hAnsi="Calibri" w:cs="Calibri"/>
                <w:b/>
                <w:bCs/>
                <w:sz w:val="20"/>
              </w:rPr>
              <w:t>Vlastní jmění</w:t>
            </w:r>
          </w:p>
        </w:tc>
        <w:tc>
          <w:tcPr>
            <w:tcW w:w="696" w:type="dxa"/>
            <w:tcBorders>
              <w:top w:val="nil"/>
              <w:left w:val="nil"/>
              <w:bottom w:val="single" w:sz="4" w:space="0" w:color="auto"/>
              <w:right w:val="single" w:sz="4" w:space="0" w:color="auto"/>
            </w:tcBorders>
            <w:shd w:val="clear" w:color="auto" w:fill="auto"/>
            <w:vAlign w:val="center"/>
            <w:hideMark/>
          </w:tcPr>
          <w:p w14:paraId="44273A0D" w14:textId="38CB6692"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106</w:t>
            </w:r>
          </w:p>
        </w:tc>
        <w:tc>
          <w:tcPr>
            <w:tcW w:w="1348" w:type="dxa"/>
            <w:tcBorders>
              <w:top w:val="nil"/>
              <w:left w:val="nil"/>
              <w:bottom w:val="single" w:sz="4" w:space="0" w:color="auto"/>
              <w:right w:val="single" w:sz="4" w:space="0" w:color="auto"/>
            </w:tcBorders>
            <w:shd w:val="clear" w:color="auto" w:fill="auto"/>
            <w:vAlign w:val="center"/>
          </w:tcPr>
          <w:p w14:paraId="2FEAE395" w14:textId="6E2AB04D" w:rsidR="00DA3DC4" w:rsidRPr="009F6118" w:rsidRDefault="00DA3DC4" w:rsidP="00DA3DC4">
            <w:pPr>
              <w:jc w:val="center"/>
              <w:rPr>
                <w:rFonts w:ascii="Calibri" w:hAnsi="Calibri" w:cs="Calibri"/>
                <w:b/>
                <w:bCs/>
                <w:sz w:val="20"/>
              </w:rPr>
            </w:pPr>
            <w:r>
              <w:rPr>
                <w:rFonts w:ascii="Calibri" w:hAnsi="Calibri" w:cs="Calibri"/>
                <w:b/>
                <w:bCs/>
                <w:sz w:val="20"/>
              </w:rPr>
              <w:t>2 579 276</w:t>
            </w:r>
          </w:p>
        </w:tc>
        <w:tc>
          <w:tcPr>
            <w:tcW w:w="1279" w:type="dxa"/>
            <w:tcBorders>
              <w:top w:val="nil"/>
              <w:left w:val="nil"/>
              <w:bottom w:val="single" w:sz="4" w:space="0" w:color="auto"/>
              <w:right w:val="single" w:sz="4" w:space="0" w:color="auto"/>
            </w:tcBorders>
            <w:shd w:val="clear" w:color="auto" w:fill="auto"/>
            <w:vAlign w:val="center"/>
          </w:tcPr>
          <w:p w14:paraId="6129A351" w14:textId="76BA5BD3" w:rsidR="00DA3DC4" w:rsidRPr="009F6118" w:rsidRDefault="00DA3DC4" w:rsidP="00DA3DC4">
            <w:pPr>
              <w:jc w:val="center"/>
              <w:rPr>
                <w:rFonts w:ascii="Calibri" w:hAnsi="Calibri" w:cs="Calibri"/>
                <w:b/>
                <w:bCs/>
                <w:sz w:val="20"/>
              </w:rPr>
            </w:pPr>
            <w:r>
              <w:rPr>
                <w:rFonts w:ascii="Calibri" w:hAnsi="Calibri" w:cs="Calibri"/>
                <w:b/>
                <w:bCs/>
                <w:sz w:val="20"/>
              </w:rPr>
              <w:t>2 534 301</w:t>
            </w:r>
          </w:p>
        </w:tc>
        <w:tc>
          <w:tcPr>
            <w:tcW w:w="1192" w:type="dxa"/>
            <w:tcBorders>
              <w:top w:val="nil"/>
              <w:left w:val="nil"/>
              <w:bottom w:val="single" w:sz="4" w:space="0" w:color="auto"/>
              <w:right w:val="single" w:sz="4" w:space="0" w:color="auto"/>
            </w:tcBorders>
            <w:shd w:val="clear" w:color="auto" w:fill="auto"/>
            <w:vAlign w:val="center"/>
          </w:tcPr>
          <w:p w14:paraId="156B529D" w14:textId="6661B68B" w:rsidR="00DA3DC4" w:rsidRPr="009F6118" w:rsidRDefault="00DA3DC4" w:rsidP="00DA3DC4">
            <w:pPr>
              <w:jc w:val="center"/>
              <w:rPr>
                <w:rFonts w:ascii="Calibri" w:hAnsi="Calibri" w:cs="Calibri"/>
                <w:b/>
                <w:bCs/>
                <w:sz w:val="20"/>
              </w:rPr>
            </w:pPr>
            <w:r>
              <w:rPr>
                <w:rFonts w:ascii="Calibri" w:hAnsi="Calibri" w:cs="Calibri"/>
                <w:b/>
                <w:bCs/>
                <w:sz w:val="20"/>
              </w:rPr>
              <w:t>-44 975</w:t>
            </w:r>
          </w:p>
        </w:tc>
        <w:tc>
          <w:tcPr>
            <w:tcW w:w="1279" w:type="dxa"/>
            <w:tcBorders>
              <w:top w:val="nil"/>
              <w:left w:val="nil"/>
              <w:bottom w:val="single" w:sz="4" w:space="0" w:color="auto"/>
              <w:right w:val="single" w:sz="4" w:space="0" w:color="auto"/>
            </w:tcBorders>
            <w:shd w:val="clear" w:color="auto" w:fill="auto"/>
            <w:vAlign w:val="center"/>
          </w:tcPr>
          <w:p w14:paraId="514D11FF" w14:textId="4DA4ED4E" w:rsidR="00DA3DC4" w:rsidRPr="009F6118" w:rsidRDefault="00DA3DC4" w:rsidP="00DA3DC4">
            <w:pPr>
              <w:jc w:val="center"/>
              <w:rPr>
                <w:rFonts w:ascii="Calibri" w:hAnsi="Calibri" w:cs="Calibri"/>
                <w:b/>
                <w:bCs/>
                <w:sz w:val="20"/>
              </w:rPr>
            </w:pPr>
            <w:r>
              <w:rPr>
                <w:rFonts w:ascii="Calibri" w:hAnsi="Calibri" w:cs="Calibri"/>
                <w:b/>
                <w:bCs/>
                <w:sz w:val="20"/>
              </w:rPr>
              <w:t>-44 975</w:t>
            </w:r>
          </w:p>
        </w:tc>
      </w:tr>
      <w:tr w:rsidR="00DA3DC4" w:rsidRPr="009F6118" w14:paraId="1B28965E"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DE1430C" w14:textId="22447A4B" w:rsidR="00DA3DC4" w:rsidRPr="009F6118" w:rsidRDefault="00DA3DC4" w:rsidP="00DA3DC4">
            <w:pPr>
              <w:ind w:firstLineChars="100" w:firstLine="201"/>
              <w:rPr>
                <w:rFonts w:ascii="Calibri" w:hAnsi="Calibri" w:cs="Calibri"/>
                <w:b/>
                <w:bCs/>
                <w:sz w:val="20"/>
              </w:rPr>
            </w:pPr>
            <w:r>
              <w:rPr>
                <w:rFonts w:ascii="Calibri" w:hAnsi="Calibri" w:cs="Calibri"/>
                <w:b/>
                <w:bCs/>
                <w:sz w:val="20"/>
              </w:rPr>
              <w:t>Fondy</w:t>
            </w:r>
          </w:p>
        </w:tc>
        <w:tc>
          <w:tcPr>
            <w:tcW w:w="696" w:type="dxa"/>
            <w:tcBorders>
              <w:top w:val="nil"/>
              <w:left w:val="nil"/>
              <w:bottom w:val="single" w:sz="4" w:space="0" w:color="auto"/>
              <w:right w:val="single" w:sz="4" w:space="0" w:color="auto"/>
            </w:tcBorders>
            <w:shd w:val="clear" w:color="auto" w:fill="auto"/>
            <w:vAlign w:val="center"/>
            <w:hideMark/>
          </w:tcPr>
          <w:p w14:paraId="45D60EA8" w14:textId="7C47E543"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107</w:t>
            </w:r>
          </w:p>
        </w:tc>
        <w:tc>
          <w:tcPr>
            <w:tcW w:w="1348" w:type="dxa"/>
            <w:tcBorders>
              <w:top w:val="nil"/>
              <w:left w:val="nil"/>
              <w:bottom w:val="single" w:sz="4" w:space="0" w:color="auto"/>
              <w:right w:val="single" w:sz="4" w:space="0" w:color="auto"/>
            </w:tcBorders>
            <w:shd w:val="clear" w:color="auto" w:fill="auto"/>
            <w:vAlign w:val="center"/>
          </w:tcPr>
          <w:p w14:paraId="3FFD2111" w14:textId="6D334774" w:rsidR="00DA3DC4" w:rsidRPr="009F6118" w:rsidRDefault="00DA3DC4" w:rsidP="00DA3DC4">
            <w:pPr>
              <w:jc w:val="center"/>
              <w:rPr>
                <w:rFonts w:ascii="Calibri" w:hAnsi="Calibri" w:cs="Calibri"/>
                <w:b/>
                <w:bCs/>
                <w:sz w:val="20"/>
              </w:rPr>
            </w:pPr>
            <w:r>
              <w:rPr>
                <w:rFonts w:ascii="Calibri" w:hAnsi="Calibri" w:cs="Calibri"/>
                <w:b/>
                <w:bCs/>
                <w:sz w:val="20"/>
              </w:rPr>
              <w:t>1 000 107</w:t>
            </w:r>
          </w:p>
        </w:tc>
        <w:tc>
          <w:tcPr>
            <w:tcW w:w="1279" w:type="dxa"/>
            <w:tcBorders>
              <w:top w:val="nil"/>
              <w:left w:val="nil"/>
              <w:bottom w:val="single" w:sz="4" w:space="0" w:color="auto"/>
              <w:right w:val="single" w:sz="4" w:space="0" w:color="auto"/>
            </w:tcBorders>
            <w:shd w:val="clear" w:color="auto" w:fill="auto"/>
            <w:vAlign w:val="center"/>
          </w:tcPr>
          <w:p w14:paraId="6CEA6170" w14:textId="634920C1" w:rsidR="00DA3DC4" w:rsidRPr="009F6118" w:rsidRDefault="00DA3DC4" w:rsidP="00DA3DC4">
            <w:pPr>
              <w:jc w:val="center"/>
              <w:rPr>
                <w:rFonts w:ascii="Calibri" w:hAnsi="Calibri" w:cs="Calibri"/>
                <w:b/>
                <w:bCs/>
                <w:sz w:val="20"/>
              </w:rPr>
            </w:pPr>
            <w:r>
              <w:rPr>
                <w:rFonts w:ascii="Calibri" w:hAnsi="Calibri" w:cs="Calibri"/>
                <w:b/>
                <w:bCs/>
                <w:sz w:val="20"/>
              </w:rPr>
              <w:t>1 061 643</w:t>
            </w:r>
          </w:p>
        </w:tc>
        <w:tc>
          <w:tcPr>
            <w:tcW w:w="1192" w:type="dxa"/>
            <w:tcBorders>
              <w:top w:val="nil"/>
              <w:left w:val="nil"/>
              <w:bottom w:val="single" w:sz="4" w:space="0" w:color="auto"/>
              <w:right w:val="single" w:sz="4" w:space="0" w:color="auto"/>
            </w:tcBorders>
            <w:shd w:val="clear" w:color="auto" w:fill="auto"/>
            <w:vAlign w:val="center"/>
          </w:tcPr>
          <w:p w14:paraId="76A904D6" w14:textId="077A7072" w:rsidR="00DA3DC4" w:rsidRPr="009F6118" w:rsidRDefault="00DA3DC4" w:rsidP="00DA3DC4">
            <w:pPr>
              <w:jc w:val="center"/>
              <w:rPr>
                <w:rFonts w:ascii="Calibri" w:hAnsi="Calibri" w:cs="Calibri"/>
                <w:b/>
                <w:bCs/>
                <w:sz w:val="20"/>
              </w:rPr>
            </w:pPr>
            <w:r>
              <w:rPr>
                <w:rFonts w:ascii="Calibri" w:hAnsi="Calibri" w:cs="Calibri"/>
                <w:b/>
                <w:bCs/>
                <w:sz w:val="20"/>
              </w:rPr>
              <w:t>61 536</w:t>
            </w:r>
          </w:p>
        </w:tc>
        <w:tc>
          <w:tcPr>
            <w:tcW w:w="1279" w:type="dxa"/>
            <w:tcBorders>
              <w:top w:val="nil"/>
              <w:left w:val="nil"/>
              <w:bottom w:val="single" w:sz="4" w:space="0" w:color="auto"/>
              <w:right w:val="single" w:sz="4" w:space="0" w:color="auto"/>
            </w:tcBorders>
            <w:shd w:val="clear" w:color="auto" w:fill="auto"/>
            <w:vAlign w:val="center"/>
          </w:tcPr>
          <w:p w14:paraId="4D2B8F63" w14:textId="7F388134" w:rsidR="00DA3DC4" w:rsidRPr="009F6118" w:rsidRDefault="00DA3DC4" w:rsidP="00DA3DC4">
            <w:pPr>
              <w:jc w:val="center"/>
              <w:rPr>
                <w:rFonts w:ascii="Calibri" w:hAnsi="Calibri" w:cs="Calibri"/>
                <w:b/>
                <w:bCs/>
                <w:sz w:val="20"/>
              </w:rPr>
            </w:pPr>
            <w:r>
              <w:rPr>
                <w:rFonts w:ascii="Calibri" w:hAnsi="Calibri" w:cs="Calibri"/>
                <w:b/>
                <w:bCs/>
                <w:sz w:val="20"/>
              </w:rPr>
              <w:t>61 536</w:t>
            </w:r>
          </w:p>
        </w:tc>
      </w:tr>
      <w:tr w:rsidR="00DA3DC4" w:rsidRPr="009F6118" w14:paraId="5DF9D070" w14:textId="77777777" w:rsidTr="00A2292C">
        <w:trPr>
          <w:trHeight w:val="2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F1D5FF9" w14:textId="610FB5D4" w:rsidR="00DA3DC4" w:rsidRPr="009F6118" w:rsidRDefault="00DA3DC4" w:rsidP="00DA3DC4">
            <w:pPr>
              <w:ind w:firstLineChars="100" w:firstLine="201"/>
              <w:rPr>
                <w:rFonts w:ascii="Calibri" w:hAnsi="Calibri" w:cs="Calibri"/>
                <w:b/>
                <w:bCs/>
                <w:sz w:val="20"/>
              </w:rPr>
            </w:pPr>
            <w:r>
              <w:rPr>
                <w:rFonts w:ascii="Calibri" w:hAnsi="Calibri" w:cs="Calibri"/>
                <w:b/>
                <w:bCs/>
                <w:sz w:val="20"/>
              </w:rPr>
              <w:t>Oceňovací rozdíly z přecenění finančního majetku a závazků</w:t>
            </w:r>
          </w:p>
        </w:tc>
        <w:tc>
          <w:tcPr>
            <w:tcW w:w="696" w:type="dxa"/>
            <w:tcBorders>
              <w:top w:val="nil"/>
              <w:left w:val="nil"/>
              <w:bottom w:val="single" w:sz="4" w:space="0" w:color="auto"/>
              <w:right w:val="single" w:sz="4" w:space="0" w:color="auto"/>
            </w:tcBorders>
            <w:shd w:val="clear" w:color="auto" w:fill="auto"/>
            <w:vAlign w:val="center"/>
            <w:hideMark/>
          </w:tcPr>
          <w:p w14:paraId="24F7CCC5" w14:textId="729688AF"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108</w:t>
            </w:r>
          </w:p>
        </w:tc>
        <w:tc>
          <w:tcPr>
            <w:tcW w:w="1348" w:type="dxa"/>
            <w:tcBorders>
              <w:top w:val="nil"/>
              <w:left w:val="nil"/>
              <w:bottom w:val="single" w:sz="4" w:space="0" w:color="auto"/>
              <w:right w:val="single" w:sz="4" w:space="0" w:color="auto"/>
            </w:tcBorders>
            <w:shd w:val="clear" w:color="auto" w:fill="auto"/>
            <w:vAlign w:val="center"/>
          </w:tcPr>
          <w:p w14:paraId="5177580A" w14:textId="1406A2E7"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6A79537E" w14:textId="5DA43F2C"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tcPr>
          <w:p w14:paraId="4B84FD23" w14:textId="0118713A"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47F004ED" w14:textId="21BC6350" w:rsidR="00DA3DC4" w:rsidRPr="009F6118" w:rsidRDefault="00DA3DC4" w:rsidP="00DA3DC4">
            <w:pPr>
              <w:jc w:val="center"/>
              <w:rPr>
                <w:rFonts w:ascii="Calibri" w:hAnsi="Calibri" w:cs="Calibri"/>
                <w:b/>
                <w:bCs/>
                <w:sz w:val="20"/>
              </w:rPr>
            </w:pPr>
            <w:r>
              <w:rPr>
                <w:rFonts w:ascii="Calibri" w:hAnsi="Calibri" w:cs="Calibri"/>
                <w:b/>
                <w:bCs/>
                <w:sz w:val="20"/>
              </w:rPr>
              <w:t>0</w:t>
            </w:r>
          </w:p>
        </w:tc>
      </w:tr>
      <w:tr w:rsidR="00DA3DC4" w:rsidRPr="009F6118" w14:paraId="31FDF3A2"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53BE3872" w14:textId="0DCF8413" w:rsidR="00DA3DC4" w:rsidRPr="009F6118" w:rsidRDefault="00DA3DC4" w:rsidP="00DA3DC4">
            <w:pPr>
              <w:ind w:firstLineChars="100" w:firstLine="201"/>
              <w:rPr>
                <w:rFonts w:ascii="Calibri" w:hAnsi="Calibri" w:cs="Calibri"/>
                <w:b/>
                <w:bCs/>
                <w:sz w:val="20"/>
              </w:rPr>
            </w:pPr>
            <w:r>
              <w:rPr>
                <w:rFonts w:ascii="Calibri" w:hAnsi="Calibri" w:cs="Calibri"/>
                <w:b/>
                <w:bCs/>
                <w:sz w:val="20"/>
              </w:rPr>
              <w:t>Nerozděl. zisk, neuhrazená ztráta minulých let</w:t>
            </w:r>
          </w:p>
        </w:tc>
        <w:tc>
          <w:tcPr>
            <w:tcW w:w="696" w:type="dxa"/>
            <w:tcBorders>
              <w:top w:val="nil"/>
              <w:left w:val="nil"/>
              <w:bottom w:val="single" w:sz="4" w:space="0" w:color="auto"/>
              <w:right w:val="single" w:sz="4" w:space="0" w:color="auto"/>
            </w:tcBorders>
            <w:shd w:val="clear" w:color="auto" w:fill="auto"/>
            <w:vAlign w:val="center"/>
            <w:hideMark/>
          </w:tcPr>
          <w:p w14:paraId="43884C80" w14:textId="48366C0A"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109</w:t>
            </w:r>
          </w:p>
        </w:tc>
        <w:tc>
          <w:tcPr>
            <w:tcW w:w="1348" w:type="dxa"/>
            <w:tcBorders>
              <w:top w:val="nil"/>
              <w:left w:val="nil"/>
              <w:bottom w:val="single" w:sz="4" w:space="0" w:color="auto"/>
              <w:right w:val="single" w:sz="4" w:space="0" w:color="auto"/>
            </w:tcBorders>
            <w:shd w:val="clear" w:color="auto" w:fill="auto"/>
            <w:vAlign w:val="center"/>
          </w:tcPr>
          <w:p w14:paraId="5EEB913B" w14:textId="6ADB8788"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0E2F7042" w14:textId="02EB6CB0"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192" w:type="dxa"/>
            <w:tcBorders>
              <w:top w:val="nil"/>
              <w:left w:val="nil"/>
              <w:bottom w:val="single" w:sz="4" w:space="0" w:color="auto"/>
              <w:right w:val="single" w:sz="4" w:space="0" w:color="auto"/>
            </w:tcBorders>
            <w:shd w:val="clear" w:color="auto" w:fill="auto"/>
            <w:vAlign w:val="center"/>
          </w:tcPr>
          <w:p w14:paraId="4CF25610" w14:textId="1CB54E38" w:rsidR="00DA3DC4" w:rsidRPr="009F6118" w:rsidRDefault="00DA3DC4" w:rsidP="00DA3DC4">
            <w:pPr>
              <w:jc w:val="center"/>
              <w:rPr>
                <w:rFonts w:ascii="Calibri" w:hAnsi="Calibri" w:cs="Calibri"/>
                <w:b/>
                <w:bCs/>
                <w:sz w:val="20"/>
              </w:rPr>
            </w:pPr>
            <w:r>
              <w:rPr>
                <w:rFonts w:ascii="Calibri" w:hAnsi="Calibri" w:cs="Calibri"/>
                <w:b/>
                <w:bCs/>
                <w:sz w:val="20"/>
              </w:rPr>
              <w:t>0</w:t>
            </w:r>
          </w:p>
        </w:tc>
        <w:tc>
          <w:tcPr>
            <w:tcW w:w="1279" w:type="dxa"/>
            <w:tcBorders>
              <w:top w:val="nil"/>
              <w:left w:val="nil"/>
              <w:bottom w:val="single" w:sz="4" w:space="0" w:color="auto"/>
              <w:right w:val="single" w:sz="4" w:space="0" w:color="auto"/>
            </w:tcBorders>
            <w:shd w:val="clear" w:color="auto" w:fill="auto"/>
            <w:vAlign w:val="center"/>
          </w:tcPr>
          <w:p w14:paraId="07DC8599" w14:textId="72866940" w:rsidR="00DA3DC4" w:rsidRPr="009F6118" w:rsidRDefault="00DA3DC4" w:rsidP="00DA3DC4">
            <w:pPr>
              <w:jc w:val="center"/>
              <w:rPr>
                <w:rFonts w:ascii="Calibri" w:hAnsi="Calibri" w:cs="Calibri"/>
                <w:b/>
                <w:bCs/>
                <w:sz w:val="20"/>
              </w:rPr>
            </w:pPr>
            <w:r>
              <w:rPr>
                <w:rFonts w:ascii="Calibri" w:hAnsi="Calibri" w:cs="Calibri"/>
                <w:b/>
                <w:bCs/>
                <w:sz w:val="20"/>
              </w:rPr>
              <w:t>0</w:t>
            </w:r>
          </w:p>
        </w:tc>
      </w:tr>
      <w:tr w:rsidR="00DA3DC4" w:rsidRPr="009F6118" w14:paraId="33F38432"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76785867" w14:textId="46CE0DB9" w:rsidR="00DA3DC4" w:rsidRPr="009F6118" w:rsidRDefault="00DA3DC4" w:rsidP="00DA3DC4">
            <w:pPr>
              <w:ind w:firstLineChars="100" w:firstLine="201"/>
              <w:rPr>
                <w:rFonts w:ascii="Calibri" w:hAnsi="Calibri" w:cs="Calibri"/>
                <w:b/>
                <w:bCs/>
                <w:sz w:val="20"/>
              </w:rPr>
            </w:pPr>
            <w:r>
              <w:rPr>
                <w:rFonts w:ascii="Calibri" w:hAnsi="Calibri" w:cs="Calibri"/>
                <w:b/>
                <w:bCs/>
                <w:sz w:val="20"/>
              </w:rPr>
              <w:lastRenderedPageBreak/>
              <w:t>Výsledek hospodaření ve schvalovacím řízení</w:t>
            </w:r>
          </w:p>
        </w:tc>
        <w:tc>
          <w:tcPr>
            <w:tcW w:w="696" w:type="dxa"/>
            <w:tcBorders>
              <w:top w:val="nil"/>
              <w:left w:val="nil"/>
              <w:bottom w:val="single" w:sz="4" w:space="0" w:color="auto"/>
              <w:right w:val="single" w:sz="4" w:space="0" w:color="auto"/>
            </w:tcBorders>
            <w:shd w:val="clear" w:color="auto" w:fill="auto"/>
            <w:vAlign w:val="center"/>
            <w:hideMark/>
          </w:tcPr>
          <w:p w14:paraId="01E45D5C" w14:textId="69B451E2"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110</w:t>
            </w:r>
          </w:p>
        </w:tc>
        <w:tc>
          <w:tcPr>
            <w:tcW w:w="1348" w:type="dxa"/>
            <w:tcBorders>
              <w:top w:val="nil"/>
              <w:left w:val="nil"/>
              <w:bottom w:val="single" w:sz="4" w:space="0" w:color="auto"/>
              <w:right w:val="single" w:sz="4" w:space="0" w:color="auto"/>
            </w:tcBorders>
            <w:shd w:val="clear" w:color="auto" w:fill="auto"/>
            <w:vAlign w:val="center"/>
          </w:tcPr>
          <w:p w14:paraId="30DE424D" w14:textId="45B62D68" w:rsidR="00DA3DC4" w:rsidRPr="009F6118" w:rsidRDefault="00DA3DC4" w:rsidP="00DA3DC4">
            <w:pPr>
              <w:jc w:val="center"/>
              <w:rPr>
                <w:rFonts w:ascii="Calibri" w:hAnsi="Calibri" w:cs="Calibri"/>
                <w:b/>
                <w:bCs/>
                <w:sz w:val="20"/>
              </w:rPr>
            </w:pPr>
            <w:r>
              <w:rPr>
                <w:rFonts w:ascii="Calibri" w:hAnsi="Calibri" w:cs="Calibri"/>
                <w:b/>
                <w:bCs/>
                <w:sz w:val="20"/>
              </w:rPr>
              <w:t>35 564</w:t>
            </w:r>
          </w:p>
        </w:tc>
        <w:tc>
          <w:tcPr>
            <w:tcW w:w="1279" w:type="dxa"/>
            <w:tcBorders>
              <w:top w:val="nil"/>
              <w:left w:val="nil"/>
              <w:bottom w:val="single" w:sz="4" w:space="0" w:color="auto"/>
              <w:right w:val="single" w:sz="4" w:space="0" w:color="auto"/>
            </w:tcBorders>
            <w:shd w:val="clear" w:color="auto" w:fill="auto"/>
            <w:vAlign w:val="center"/>
          </w:tcPr>
          <w:p w14:paraId="59A2606F" w14:textId="78F8D49B" w:rsidR="00DA3DC4" w:rsidRPr="009F6118" w:rsidRDefault="00DA3DC4" w:rsidP="00DA3DC4">
            <w:pPr>
              <w:jc w:val="center"/>
              <w:rPr>
                <w:rFonts w:ascii="Calibri" w:hAnsi="Calibri" w:cs="Calibri"/>
                <w:b/>
                <w:bCs/>
                <w:sz w:val="20"/>
              </w:rPr>
            </w:pPr>
            <w:r>
              <w:rPr>
                <w:rFonts w:ascii="Calibri" w:hAnsi="Calibri" w:cs="Calibri"/>
                <w:b/>
                <w:bCs/>
                <w:sz w:val="20"/>
              </w:rPr>
              <w:t>23 835</w:t>
            </w:r>
          </w:p>
        </w:tc>
        <w:tc>
          <w:tcPr>
            <w:tcW w:w="1192" w:type="dxa"/>
            <w:tcBorders>
              <w:top w:val="nil"/>
              <w:left w:val="nil"/>
              <w:bottom w:val="single" w:sz="4" w:space="0" w:color="auto"/>
              <w:right w:val="single" w:sz="4" w:space="0" w:color="auto"/>
            </w:tcBorders>
            <w:shd w:val="clear" w:color="auto" w:fill="auto"/>
            <w:vAlign w:val="center"/>
          </w:tcPr>
          <w:p w14:paraId="455A78B6" w14:textId="7D0138BD" w:rsidR="00DA3DC4" w:rsidRPr="009F6118" w:rsidRDefault="00DA3DC4" w:rsidP="00DA3DC4">
            <w:pPr>
              <w:jc w:val="center"/>
              <w:rPr>
                <w:rFonts w:ascii="Calibri" w:hAnsi="Calibri" w:cs="Calibri"/>
                <w:b/>
                <w:bCs/>
                <w:sz w:val="20"/>
              </w:rPr>
            </w:pPr>
            <w:r>
              <w:rPr>
                <w:rFonts w:ascii="Calibri" w:hAnsi="Calibri" w:cs="Calibri"/>
                <w:b/>
                <w:bCs/>
                <w:sz w:val="20"/>
              </w:rPr>
              <w:t>-11 729</w:t>
            </w:r>
          </w:p>
        </w:tc>
        <w:tc>
          <w:tcPr>
            <w:tcW w:w="1279" w:type="dxa"/>
            <w:tcBorders>
              <w:top w:val="nil"/>
              <w:left w:val="nil"/>
              <w:bottom w:val="single" w:sz="4" w:space="0" w:color="auto"/>
              <w:right w:val="single" w:sz="4" w:space="0" w:color="auto"/>
            </w:tcBorders>
            <w:shd w:val="clear" w:color="auto" w:fill="auto"/>
            <w:vAlign w:val="center"/>
          </w:tcPr>
          <w:p w14:paraId="3AD5B7A8" w14:textId="32EAA35F" w:rsidR="00DA3DC4" w:rsidRPr="009F6118" w:rsidRDefault="00DA3DC4" w:rsidP="00DA3DC4">
            <w:pPr>
              <w:jc w:val="center"/>
              <w:rPr>
                <w:rFonts w:ascii="Calibri" w:hAnsi="Calibri" w:cs="Calibri"/>
                <w:b/>
                <w:bCs/>
                <w:sz w:val="20"/>
              </w:rPr>
            </w:pPr>
            <w:r>
              <w:rPr>
                <w:rFonts w:ascii="Calibri" w:hAnsi="Calibri" w:cs="Calibri"/>
                <w:b/>
                <w:bCs/>
                <w:sz w:val="20"/>
              </w:rPr>
              <w:t>-11 729</w:t>
            </w:r>
          </w:p>
        </w:tc>
      </w:tr>
      <w:tr w:rsidR="00DA3DC4" w:rsidRPr="009F6118" w14:paraId="2C1AFCA4"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202335AD" w14:textId="489E6033" w:rsidR="00DA3DC4" w:rsidRPr="009F6118" w:rsidRDefault="00DA3DC4" w:rsidP="00DA3DC4">
            <w:pPr>
              <w:ind w:firstLineChars="100" w:firstLine="201"/>
              <w:rPr>
                <w:rFonts w:ascii="Calibri" w:hAnsi="Calibri" w:cs="Calibri"/>
                <w:b/>
                <w:bCs/>
                <w:sz w:val="20"/>
              </w:rPr>
            </w:pPr>
            <w:r>
              <w:rPr>
                <w:rFonts w:ascii="Calibri" w:hAnsi="Calibri" w:cs="Calibri"/>
                <w:b/>
                <w:bCs/>
                <w:sz w:val="20"/>
              </w:rPr>
              <w:t>Korekce snížením disponibilního zisku běžného roku</w:t>
            </w:r>
          </w:p>
        </w:tc>
        <w:tc>
          <w:tcPr>
            <w:tcW w:w="696" w:type="dxa"/>
            <w:tcBorders>
              <w:top w:val="nil"/>
              <w:left w:val="nil"/>
              <w:bottom w:val="single" w:sz="4" w:space="0" w:color="auto"/>
              <w:right w:val="single" w:sz="4" w:space="0" w:color="auto"/>
            </w:tcBorders>
            <w:shd w:val="clear" w:color="auto" w:fill="auto"/>
            <w:vAlign w:val="center"/>
            <w:hideMark/>
          </w:tcPr>
          <w:p w14:paraId="01CEFA94" w14:textId="0B46A72C"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111</w:t>
            </w:r>
          </w:p>
        </w:tc>
        <w:tc>
          <w:tcPr>
            <w:tcW w:w="1348" w:type="dxa"/>
            <w:tcBorders>
              <w:top w:val="nil"/>
              <w:left w:val="nil"/>
              <w:bottom w:val="single" w:sz="4" w:space="0" w:color="auto"/>
              <w:right w:val="single" w:sz="4" w:space="0" w:color="auto"/>
            </w:tcBorders>
            <w:shd w:val="clear" w:color="auto" w:fill="auto"/>
            <w:vAlign w:val="center"/>
          </w:tcPr>
          <w:p w14:paraId="7C6FB33D" w14:textId="3087F842" w:rsidR="00DA3DC4" w:rsidRPr="009F6118" w:rsidRDefault="00DA3DC4" w:rsidP="00DA3DC4">
            <w:pPr>
              <w:jc w:val="center"/>
              <w:rPr>
                <w:rFonts w:ascii="Calibri" w:hAnsi="Calibri" w:cs="Calibri"/>
                <w:b/>
                <w:bCs/>
                <w:sz w:val="20"/>
              </w:rPr>
            </w:pPr>
            <w:r>
              <w:rPr>
                <w:rFonts w:ascii="Calibri" w:hAnsi="Calibri" w:cs="Calibri"/>
                <w:b/>
                <w:bCs/>
                <w:sz w:val="20"/>
              </w:rPr>
              <w:t> </w:t>
            </w:r>
          </w:p>
        </w:tc>
        <w:tc>
          <w:tcPr>
            <w:tcW w:w="1279" w:type="dxa"/>
            <w:tcBorders>
              <w:top w:val="nil"/>
              <w:left w:val="nil"/>
              <w:bottom w:val="single" w:sz="4" w:space="0" w:color="auto"/>
              <w:right w:val="single" w:sz="4" w:space="0" w:color="auto"/>
            </w:tcBorders>
            <w:shd w:val="clear" w:color="auto" w:fill="auto"/>
            <w:vAlign w:val="center"/>
          </w:tcPr>
          <w:p w14:paraId="643C2332" w14:textId="6B4BDB6F" w:rsidR="00DA3DC4" w:rsidRPr="009F6118" w:rsidRDefault="00DA3DC4" w:rsidP="00DA3DC4">
            <w:pPr>
              <w:jc w:val="center"/>
              <w:rPr>
                <w:rFonts w:ascii="Calibri" w:hAnsi="Calibri" w:cs="Calibri"/>
                <w:b/>
                <w:bCs/>
                <w:sz w:val="20"/>
              </w:rPr>
            </w:pPr>
            <w:r>
              <w:rPr>
                <w:rFonts w:ascii="Calibri" w:hAnsi="Calibri" w:cs="Calibri"/>
                <w:b/>
                <w:bCs/>
                <w:sz w:val="20"/>
              </w:rPr>
              <w:t>-23 835</w:t>
            </w:r>
          </w:p>
        </w:tc>
        <w:tc>
          <w:tcPr>
            <w:tcW w:w="1192" w:type="dxa"/>
            <w:tcBorders>
              <w:top w:val="nil"/>
              <w:left w:val="nil"/>
              <w:bottom w:val="single" w:sz="4" w:space="0" w:color="auto"/>
              <w:right w:val="single" w:sz="4" w:space="0" w:color="auto"/>
            </w:tcBorders>
            <w:shd w:val="clear" w:color="auto" w:fill="auto"/>
            <w:vAlign w:val="center"/>
          </w:tcPr>
          <w:p w14:paraId="721F25A1" w14:textId="582E1AE6" w:rsidR="00DA3DC4" w:rsidRPr="009F6118" w:rsidRDefault="00DA3DC4" w:rsidP="00DA3DC4">
            <w:pPr>
              <w:jc w:val="center"/>
              <w:rPr>
                <w:rFonts w:ascii="Calibri" w:hAnsi="Calibri" w:cs="Calibri"/>
                <w:b/>
                <w:bCs/>
                <w:sz w:val="20"/>
              </w:rPr>
            </w:pPr>
            <w:r>
              <w:rPr>
                <w:rFonts w:ascii="Calibri" w:hAnsi="Calibri" w:cs="Calibri"/>
                <w:b/>
                <w:bCs/>
                <w:sz w:val="20"/>
              </w:rPr>
              <w:t>-23 835</w:t>
            </w:r>
          </w:p>
        </w:tc>
        <w:tc>
          <w:tcPr>
            <w:tcW w:w="1279" w:type="dxa"/>
            <w:tcBorders>
              <w:top w:val="nil"/>
              <w:left w:val="nil"/>
              <w:bottom w:val="single" w:sz="4" w:space="0" w:color="auto"/>
              <w:right w:val="single" w:sz="4" w:space="0" w:color="auto"/>
            </w:tcBorders>
            <w:shd w:val="clear" w:color="auto" w:fill="auto"/>
            <w:vAlign w:val="center"/>
          </w:tcPr>
          <w:p w14:paraId="2FF383FB" w14:textId="7BCAC0D8" w:rsidR="00DA3DC4" w:rsidRPr="009F6118" w:rsidRDefault="00DA3DC4" w:rsidP="00DA3DC4">
            <w:pPr>
              <w:jc w:val="center"/>
              <w:rPr>
                <w:rFonts w:ascii="Calibri" w:hAnsi="Calibri" w:cs="Calibri"/>
                <w:b/>
                <w:bCs/>
                <w:sz w:val="20"/>
              </w:rPr>
            </w:pPr>
            <w:r>
              <w:rPr>
                <w:rFonts w:ascii="Calibri" w:hAnsi="Calibri" w:cs="Calibri"/>
                <w:b/>
                <w:bCs/>
                <w:sz w:val="20"/>
              </w:rPr>
              <w:t>-23 835</w:t>
            </w:r>
          </w:p>
        </w:tc>
      </w:tr>
      <w:tr w:rsidR="00DA3DC4" w:rsidRPr="009F6118" w14:paraId="444777BE"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FFCC99"/>
            <w:vAlign w:val="center"/>
            <w:hideMark/>
          </w:tcPr>
          <w:p w14:paraId="225AEBDB" w14:textId="564A77E4" w:rsidR="00DA3DC4" w:rsidRPr="009F6118" w:rsidRDefault="00DA3DC4" w:rsidP="00DA3DC4">
            <w:pPr>
              <w:ind w:firstLineChars="100" w:firstLine="201"/>
              <w:rPr>
                <w:rFonts w:ascii="Calibri" w:hAnsi="Calibri" w:cs="Calibri"/>
                <w:b/>
                <w:bCs/>
                <w:sz w:val="20"/>
              </w:rPr>
            </w:pPr>
            <w:r>
              <w:rPr>
                <w:rFonts w:ascii="Calibri" w:hAnsi="Calibri" w:cs="Calibri"/>
                <w:b/>
                <w:bCs/>
                <w:sz w:val="20"/>
              </w:rPr>
              <w:t xml:space="preserve">Cash </w:t>
            </w:r>
            <w:proofErr w:type="spellStart"/>
            <w:r>
              <w:rPr>
                <w:rFonts w:ascii="Calibri" w:hAnsi="Calibri" w:cs="Calibri"/>
                <w:b/>
                <w:bCs/>
                <w:sz w:val="20"/>
              </w:rPr>
              <w:t>flow</w:t>
            </w:r>
            <w:proofErr w:type="spellEnd"/>
            <w:r>
              <w:rPr>
                <w:rFonts w:ascii="Calibri" w:hAnsi="Calibri" w:cs="Calibri"/>
                <w:b/>
                <w:bCs/>
                <w:sz w:val="20"/>
              </w:rPr>
              <w:t xml:space="preserve"> z finanční činnosti</w:t>
            </w:r>
          </w:p>
        </w:tc>
        <w:tc>
          <w:tcPr>
            <w:tcW w:w="696" w:type="dxa"/>
            <w:tcBorders>
              <w:top w:val="nil"/>
              <w:left w:val="nil"/>
              <w:bottom w:val="single" w:sz="4" w:space="0" w:color="auto"/>
              <w:right w:val="single" w:sz="4" w:space="0" w:color="auto"/>
            </w:tcBorders>
            <w:shd w:val="clear" w:color="auto" w:fill="FFCC99"/>
            <w:vAlign w:val="center"/>
            <w:hideMark/>
          </w:tcPr>
          <w:p w14:paraId="151706F4" w14:textId="7B3EDC9B" w:rsidR="00DA3DC4" w:rsidRPr="009F6118" w:rsidRDefault="00DA3DC4" w:rsidP="00DA3DC4">
            <w:pPr>
              <w:ind w:firstLineChars="100" w:firstLine="201"/>
              <w:jc w:val="right"/>
              <w:rPr>
                <w:rFonts w:ascii="Calibri" w:hAnsi="Calibri" w:cs="Calibri"/>
                <w:b/>
                <w:bCs/>
                <w:sz w:val="20"/>
              </w:rPr>
            </w:pPr>
            <w:r>
              <w:rPr>
                <w:rFonts w:ascii="Calibri" w:hAnsi="Calibri" w:cs="Calibri"/>
                <w:b/>
                <w:bCs/>
                <w:sz w:val="20"/>
              </w:rPr>
              <w:t>112</w:t>
            </w:r>
          </w:p>
        </w:tc>
        <w:tc>
          <w:tcPr>
            <w:tcW w:w="1348" w:type="dxa"/>
            <w:tcBorders>
              <w:top w:val="nil"/>
              <w:left w:val="nil"/>
              <w:bottom w:val="single" w:sz="4" w:space="0" w:color="auto"/>
              <w:right w:val="single" w:sz="4" w:space="0" w:color="auto"/>
            </w:tcBorders>
            <w:shd w:val="clear" w:color="auto" w:fill="FFCC99"/>
            <w:vAlign w:val="center"/>
          </w:tcPr>
          <w:p w14:paraId="2F7282AD" w14:textId="35A222B1" w:rsidR="00DA3DC4" w:rsidRPr="009F6118" w:rsidRDefault="00DA3DC4" w:rsidP="00DA3DC4">
            <w:pPr>
              <w:jc w:val="center"/>
              <w:rPr>
                <w:rFonts w:ascii="Calibri" w:hAnsi="Calibri" w:cs="Calibri"/>
                <w:b/>
                <w:bCs/>
                <w:sz w:val="20"/>
              </w:rPr>
            </w:pPr>
            <w:r>
              <w:rPr>
                <w:rFonts w:ascii="Calibri" w:hAnsi="Calibri" w:cs="Calibri"/>
                <w:b/>
                <w:bCs/>
                <w:sz w:val="20"/>
              </w:rPr>
              <w:t>3 614 947</w:t>
            </w:r>
          </w:p>
        </w:tc>
        <w:tc>
          <w:tcPr>
            <w:tcW w:w="1279" w:type="dxa"/>
            <w:tcBorders>
              <w:top w:val="nil"/>
              <w:left w:val="nil"/>
              <w:bottom w:val="single" w:sz="4" w:space="0" w:color="auto"/>
              <w:right w:val="single" w:sz="4" w:space="0" w:color="auto"/>
            </w:tcBorders>
            <w:shd w:val="clear" w:color="auto" w:fill="FFCC99"/>
            <w:vAlign w:val="center"/>
          </w:tcPr>
          <w:p w14:paraId="570BFDFD" w14:textId="2819BEF0" w:rsidR="00DA3DC4" w:rsidRPr="009F6118" w:rsidRDefault="00DA3DC4" w:rsidP="00DA3DC4">
            <w:pPr>
              <w:jc w:val="center"/>
              <w:rPr>
                <w:rFonts w:ascii="Calibri" w:hAnsi="Calibri" w:cs="Calibri"/>
                <w:b/>
                <w:bCs/>
                <w:sz w:val="20"/>
              </w:rPr>
            </w:pPr>
            <w:r>
              <w:rPr>
                <w:rFonts w:ascii="Calibri" w:hAnsi="Calibri" w:cs="Calibri"/>
                <w:b/>
                <w:bCs/>
                <w:sz w:val="20"/>
              </w:rPr>
              <w:t>3 596 684</w:t>
            </w:r>
          </w:p>
        </w:tc>
        <w:tc>
          <w:tcPr>
            <w:tcW w:w="1192" w:type="dxa"/>
            <w:tcBorders>
              <w:top w:val="nil"/>
              <w:left w:val="nil"/>
              <w:bottom w:val="single" w:sz="4" w:space="0" w:color="auto"/>
              <w:right w:val="single" w:sz="4" w:space="0" w:color="auto"/>
            </w:tcBorders>
            <w:shd w:val="clear" w:color="auto" w:fill="FFCC99"/>
            <w:vAlign w:val="center"/>
          </w:tcPr>
          <w:p w14:paraId="021BB645" w14:textId="7EBEC078" w:rsidR="00DA3DC4" w:rsidRPr="009F6118" w:rsidRDefault="00DA3DC4" w:rsidP="00DA3DC4">
            <w:pPr>
              <w:jc w:val="center"/>
              <w:rPr>
                <w:rFonts w:ascii="Calibri" w:hAnsi="Calibri" w:cs="Calibri"/>
                <w:b/>
                <w:bCs/>
                <w:sz w:val="20"/>
              </w:rPr>
            </w:pPr>
            <w:r>
              <w:rPr>
                <w:rFonts w:ascii="Calibri" w:hAnsi="Calibri" w:cs="Calibri"/>
                <w:b/>
                <w:bCs/>
                <w:sz w:val="20"/>
              </w:rPr>
              <w:t>-18 263</w:t>
            </w:r>
          </w:p>
        </w:tc>
        <w:tc>
          <w:tcPr>
            <w:tcW w:w="1279" w:type="dxa"/>
            <w:tcBorders>
              <w:top w:val="nil"/>
              <w:left w:val="nil"/>
              <w:bottom w:val="single" w:sz="4" w:space="0" w:color="auto"/>
              <w:right w:val="single" w:sz="4" w:space="0" w:color="auto"/>
            </w:tcBorders>
            <w:shd w:val="clear" w:color="auto" w:fill="FFCC99"/>
            <w:vAlign w:val="center"/>
          </w:tcPr>
          <w:p w14:paraId="7C2C22FE" w14:textId="76EAC024" w:rsidR="00DA3DC4" w:rsidRPr="009F6118" w:rsidRDefault="00DA3DC4" w:rsidP="00DA3DC4">
            <w:pPr>
              <w:jc w:val="center"/>
              <w:rPr>
                <w:rFonts w:ascii="Calibri" w:hAnsi="Calibri" w:cs="Calibri"/>
                <w:b/>
                <w:bCs/>
                <w:sz w:val="20"/>
              </w:rPr>
            </w:pPr>
            <w:r>
              <w:rPr>
                <w:rFonts w:ascii="Calibri" w:hAnsi="Calibri" w:cs="Calibri"/>
                <w:b/>
                <w:bCs/>
                <w:sz w:val="20"/>
              </w:rPr>
              <w:t>-18 263</w:t>
            </w:r>
          </w:p>
        </w:tc>
      </w:tr>
      <w:tr w:rsidR="00DA3DC4" w:rsidRPr="009F6118" w14:paraId="3F754E60"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04C97C2F" w14:textId="15F279A7" w:rsidR="00DA3DC4" w:rsidRPr="009F6118" w:rsidRDefault="00DA3DC4" w:rsidP="00DA3DC4">
            <w:pPr>
              <w:ind w:firstLineChars="100" w:firstLine="201"/>
              <w:rPr>
                <w:rFonts w:ascii="Calibri" w:hAnsi="Calibri" w:cs="Calibri"/>
                <w:bCs/>
                <w:color w:val="3366FF"/>
                <w:sz w:val="20"/>
              </w:rPr>
            </w:pPr>
            <w:r>
              <w:rPr>
                <w:rFonts w:ascii="Calibri" w:hAnsi="Calibri" w:cs="Calibri"/>
                <w:b/>
                <w:bCs/>
                <w:sz w:val="20"/>
              </w:rPr>
              <w:t xml:space="preserve">Cash </w:t>
            </w:r>
            <w:proofErr w:type="spellStart"/>
            <w:r>
              <w:rPr>
                <w:rFonts w:ascii="Calibri" w:hAnsi="Calibri" w:cs="Calibri"/>
                <w:b/>
                <w:bCs/>
                <w:sz w:val="20"/>
              </w:rPr>
              <w:t>flow</w:t>
            </w:r>
            <w:proofErr w:type="spellEnd"/>
            <w:r>
              <w:rPr>
                <w:rFonts w:ascii="Calibri" w:hAnsi="Calibri" w:cs="Calibri"/>
                <w:b/>
                <w:bCs/>
                <w:sz w:val="20"/>
              </w:rPr>
              <w:t xml:space="preserve"> celkové</w:t>
            </w:r>
          </w:p>
        </w:tc>
        <w:tc>
          <w:tcPr>
            <w:tcW w:w="696" w:type="dxa"/>
            <w:tcBorders>
              <w:top w:val="nil"/>
              <w:left w:val="nil"/>
              <w:bottom w:val="single" w:sz="4" w:space="0" w:color="auto"/>
              <w:right w:val="single" w:sz="4" w:space="0" w:color="auto"/>
            </w:tcBorders>
            <w:shd w:val="clear" w:color="auto" w:fill="auto"/>
            <w:vAlign w:val="center"/>
            <w:hideMark/>
          </w:tcPr>
          <w:p w14:paraId="40ADC77A" w14:textId="190A39BE" w:rsidR="00DA3DC4" w:rsidRPr="009F6118" w:rsidRDefault="00DA3DC4" w:rsidP="00DA3DC4">
            <w:pPr>
              <w:ind w:firstLineChars="100" w:firstLine="201"/>
              <w:jc w:val="right"/>
              <w:rPr>
                <w:rFonts w:ascii="Calibri" w:hAnsi="Calibri" w:cs="Calibri"/>
                <w:bCs/>
                <w:color w:val="3366FF"/>
                <w:sz w:val="20"/>
              </w:rPr>
            </w:pPr>
            <w:r>
              <w:rPr>
                <w:rFonts w:ascii="Calibri" w:hAnsi="Calibri" w:cs="Calibri"/>
                <w:b/>
                <w:bCs/>
                <w:sz w:val="20"/>
              </w:rPr>
              <w:t>113</w:t>
            </w:r>
          </w:p>
        </w:tc>
        <w:tc>
          <w:tcPr>
            <w:tcW w:w="1348" w:type="dxa"/>
            <w:tcBorders>
              <w:top w:val="nil"/>
              <w:left w:val="nil"/>
              <w:bottom w:val="single" w:sz="4" w:space="0" w:color="auto"/>
              <w:right w:val="single" w:sz="4" w:space="0" w:color="auto"/>
            </w:tcBorders>
            <w:shd w:val="clear" w:color="auto" w:fill="auto"/>
            <w:vAlign w:val="center"/>
          </w:tcPr>
          <w:p w14:paraId="65CA7A32" w14:textId="3855F103" w:rsidR="00DA3DC4" w:rsidRPr="009F6118" w:rsidRDefault="00DA3DC4" w:rsidP="00DA3DC4">
            <w:pPr>
              <w:jc w:val="center"/>
              <w:rPr>
                <w:rFonts w:ascii="Calibri" w:hAnsi="Calibri" w:cs="Calibri"/>
                <w:bCs/>
                <w:color w:val="3366FF"/>
                <w:sz w:val="20"/>
              </w:rPr>
            </w:pPr>
            <w:r>
              <w:rPr>
                <w:rFonts w:ascii="Calibri" w:hAnsi="Calibri" w:cs="Calibri"/>
                <w:b/>
                <w:bCs/>
                <w:sz w:val="20"/>
              </w:rPr>
              <w:t>6 453 813</w:t>
            </w:r>
          </w:p>
        </w:tc>
        <w:tc>
          <w:tcPr>
            <w:tcW w:w="1279" w:type="dxa"/>
            <w:tcBorders>
              <w:top w:val="nil"/>
              <w:left w:val="nil"/>
              <w:bottom w:val="single" w:sz="4" w:space="0" w:color="auto"/>
              <w:right w:val="single" w:sz="4" w:space="0" w:color="auto"/>
            </w:tcBorders>
            <w:shd w:val="clear" w:color="auto" w:fill="auto"/>
            <w:vAlign w:val="center"/>
          </w:tcPr>
          <w:p w14:paraId="23BEB911" w14:textId="540BC267" w:rsidR="00DA3DC4" w:rsidRPr="009F6118" w:rsidRDefault="00DA3DC4" w:rsidP="00DA3DC4">
            <w:pPr>
              <w:jc w:val="center"/>
              <w:rPr>
                <w:rFonts w:ascii="Calibri" w:hAnsi="Calibri" w:cs="Calibri"/>
                <w:bCs/>
                <w:color w:val="3366FF"/>
                <w:sz w:val="20"/>
              </w:rPr>
            </w:pPr>
            <w:r>
              <w:rPr>
                <w:rFonts w:ascii="Calibri" w:hAnsi="Calibri" w:cs="Calibri"/>
                <w:b/>
                <w:bCs/>
                <w:sz w:val="20"/>
              </w:rPr>
              <w:t>6 487 424</w:t>
            </w:r>
          </w:p>
        </w:tc>
        <w:tc>
          <w:tcPr>
            <w:tcW w:w="1192" w:type="dxa"/>
            <w:tcBorders>
              <w:top w:val="nil"/>
              <w:left w:val="nil"/>
              <w:bottom w:val="single" w:sz="4" w:space="0" w:color="auto"/>
              <w:right w:val="single" w:sz="4" w:space="0" w:color="auto"/>
            </w:tcBorders>
            <w:shd w:val="clear" w:color="auto" w:fill="auto"/>
            <w:vAlign w:val="center"/>
          </w:tcPr>
          <w:p w14:paraId="66CE800A" w14:textId="622DB9BD" w:rsidR="00DA3DC4" w:rsidRPr="009F6118" w:rsidRDefault="00DA3DC4" w:rsidP="00DA3DC4">
            <w:pPr>
              <w:jc w:val="center"/>
              <w:rPr>
                <w:rFonts w:ascii="Calibri" w:hAnsi="Calibri" w:cs="Calibri"/>
                <w:bCs/>
                <w:color w:val="3366FF"/>
                <w:sz w:val="20"/>
              </w:rPr>
            </w:pPr>
            <w:r>
              <w:rPr>
                <w:rFonts w:ascii="Calibri" w:hAnsi="Calibri" w:cs="Calibri"/>
                <w:b/>
                <w:bCs/>
                <w:sz w:val="20"/>
              </w:rPr>
              <w:t>33 611</w:t>
            </w:r>
          </w:p>
        </w:tc>
        <w:tc>
          <w:tcPr>
            <w:tcW w:w="1279" w:type="dxa"/>
            <w:tcBorders>
              <w:top w:val="nil"/>
              <w:left w:val="nil"/>
              <w:bottom w:val="single" w:sz="4" w:space="0" w:color="auto"/>
              <w:right w:val="single" w:sz="4" w:space="0" w:color="auto"/>
            </w:tcBorders>
            <w:shd w:val="clear" w:color="auto" w:fill="auto"/>
            <w:vAlign w:val="center"/>
          </w:tcPr>
          <w:p w14:paraId="1B12E8AF" w14:textId="0F3B7D13" w:rsidR="00DA3DC4" w:rsidRPr="009F6118" w:rsidRDefault="00DA3DC4" w:rsidP="00DA3DC4">
            <w:pPr>
              <w:jc w:val="center"/>
              <w:rPr>
                <w:rFonts w:ascii="Calibri" w:hAnsi="Calibri" w:cs="Calibri"/>
                <w:bCs/>
                <w:color w:val="3366FF"/>
                <w:sz w:val="20"/>
              </w:rPr>
            </w:pPr>
            <w:r>
              <w:rPr>
                <w:rFonts w:ascii="Calibri" w:hAnsi="Calibri" w:cs="Calibri"/>
                <w:b/>
                <w:bCs/>
                <w:sz w:val="20"/>
              </w:rPr>
              <w:t>71 311</w:t>
            </w:r>
          </w:p>
        </w:tc>
      </w:tr>
      <w:tr w:rsidR="00DA3DC4" w:rsidRPr="009F6118" w14:paraId="701EDA7B" w14:textId="77777777" w:rsidTr="00A2292C">
        <w:trPr>
          <w:trHeight w:val="108"/>
        </w:trPr>
        <w:tc>
          <w:tcPr>
            <w:tcW w:w="4368" w:type="dxa"/>
            <w:tcBorders>
              <w:top w:val="nil"/>
              <w:left w:val="single" w:sz="4" w:space="0" w:color="auto"/>
              <w:bottom w:val="single" w:sz="4" w:space="0" w:color="auto"/>
              <w:right w:val="single" w:sz="4" w:space="0" w:color="auto"/>
            </w:tcBorders>
            <w:shd w:val="clear" w:color="auto" w:fill="auto"/>
            <w:vAlign w:val="center"/>
            <w:hideMark/>
          </w:tcPr>
          <w:p w14:paraId="124C99AF" w14:textId="6627D223" w:rsidR="00DA3DC4" w:rsidRPr="009F6118" w:rsidRDefault="00DA3DC4" w:rsidP="00DA3DC4">
            <w:pPr>
              <w:ind w:firstLineChars="100" w:firstLine="201"/>
              <w:rPr>
                <w:rFonts w:ascii="Calibri" w:hAnsi="Calibri" w:cs="Calibri"/>
                <w:bCs/>
                <w:color w:val="3366FF"/>
                <w:sz w:val="20"/>
              </w:rPr>
            </w:pPr>
            <w:r>
              <w:rPr>
                <w:rFonts w:ascii="Calibri" w:hAnsi="Calibri" w:cs="Calibri"/>
                <w:b/>
                <w:bCs/>
                <w:sz w:val="20"/>
              </w:rPr>
              <w:t>Stav peněžních prostředků</w:t>
            </w:r>
          </w:p>
        </w:tc>
        <w:tc>
          <w:tcPr>
            <w:tcW w:w="696" w:type="dxa"/>
            <w:tcBorders>
              <w:top w:val="nil"/>
              <w:left w:val="nil"/>
              <w:bottom w:val="single" w:sz="4" w:space="0" w:color="auto"/>
              <w:right w:val="single" w:sz="4" w:space="0" w:color="auto"/>
            </w:tcBorders>
            <w:shd w:val="clear" w:color="auto" w:fill="auto"/>
            <w:vAlign w:val="center"/>
            <w:hideMark/>
          </w:tcPr>
          <w:p w14:paraId="1FB09C21" w14:textId="6B41DFDB" w:rsidR="00DA3DC4" w:rsidRPr="009F6118" w:rsidRDefault="00DA3DC4" w:rsidP="00DA3DC4">
            <w:pPr>
              <w:ind w:firstLineChars="100" w:firstLine="201"/>
              <w:jc w:val="right"/>
              <w:rPr>
                <w:rFonts w:ascii="Calibri" w:hAnsi="Calibri" w:cs="Calibri"/>
                <w:bCs/>
                <w:color w:val="3366FF"/>
                <w:sz w:val="20"/>
              </w:rPr>
            </w:pPr>
            <w:r>
              <w:rPr>
                <w:rFonts w:ascii="Calibri" w:hAnsi="Calibri" w:cs="Calibri"/>
                <w:b/>
                <w:bCs/>
                <w:sz w:val="20"/>
              </w:rPr>
              <w:t>114</w:t>
            </w:r>
          </w:p>
        </w:tc>
        <w:tc>
          <w:tcPr>
            <w:tcW w:w="1348" w:type="dxa"/>
            <w:tcBorders>
              <w:top w:val="nil"/>
              <w:left w:val="nil"/>
              <w:bottom w:val="single" w:sz="4" w:space="0" w:color="auto"/>
              <w:right w:val="single" w:sz="4" w:space="0" w:color="auto"/>
            </w:tcBorders>
            <w:shd w:val="clear" w:color="auto" w:fill="auto"/>
            <w:vAlign w:val="center"/>
          </w:tcPr>
          <w:p w14:paraId="55625163" w14:textId="5935CFF7" w:rsidR="00DA3DC4" w:rsidRPr="009F6118" w:rsidRDefault="00DA3DC4" w:rsidP="00DA3DC4">
            <w:pPr>
              <w:jc w:val="center"/>
              <w:rPr>
                <w:rFonts w:ascii="Calibri" w:hAnsi="Calibri" w:cs="Calibri"/>
                <w:bCs/>
                <w:color w:val="3366FF"/>
                <w:sz w:val="20"/>
              </w:rPr>
            </w:pPr>
            <w:r>
              <w:rPr>
                <w:rFonts w:ascii="Calibri" w:hAnsi="Calibri" w:cs="Calibri"/>
                <w:b/>
                <w:bCs/>
                <w:sz w:val="20"/>
              </w:rPr>
              <w:t>1 108 891</w:t>
            </w:r>
          </w:p>
        </w:tc>
        <w:tc>
          <w:tcPr>
            <w:tcW w:w="1279" w:type="dxa"/>
            <w:tcBorders>
              <w:top w:val="nil"/>
              <w:left w:val="nil"/>
              <w:bottom w:val="single" w:sz="4" w:space="0" w:color="auto"/>
              <w:right w:val="single" w:sz="4" w:space="0" w:color="auto"/>
            </w:tcBorders>
            <w:shd w:val="clear" w:color="auto" w:fill="auto"/>
            <w:vAlign w:val="center"/>
          </w:tcPr>
          <w:p w14:paraId="37D93408" w14:textId="007816DE" w:rsidR="00DA3DC4" w:rsidRPr="009F6118" w:rsidRDefault="00DA3DC4" w:rsidP="00DA3DC4">
            <w:pPr>
              <w:jc w:val="center"/>
              <w:rPr>
                <w:rFonts w:ascii="Calibri" w:hAnsi="Calibri" w:cs="Calibri"/>
                <w:bCs/>
                <w:color w:val="3366FF"/>
                <w:sz w:val="20"/>
              </w:rPr>
            </w:pPr>
            <w:r>
              <w:rPr>
                <w:rFonts w:ascii="Calibri" w:hAnsi="Calibri" w:cs="Calibri"/>
                <w:b/>
                <w:bCs/>
                <w:sz w:val="20"/>
              </w:rPr>
              <w:t>1 180 202</w:t>
            </w:r>
          </w:p>
        </w:tc>
        <w:tc>
          <w:tcPr>
            <w:tcW w:w="1192" w:type="dxa"/>
            <w:tcBorders>
              <w:top w:val="nil"/>
              <w:left w:val="nil"/>
              <w:bottom w:val="single" w:sz="4" w:space="0" w:color="auto"/>
              <w:right w:val="single" w:sz="4" w:space="0" w:color="auto"/>
            </w:tcBorders>
            <w:shd w:val="clear" w:color="auto" w:fill="auto"/>
            <w:vAlign w:val="center"/>
          </w:tcPr>
          <w:p w14:paraId="22ADF46B" w14:textId="1A11F7DA" w:rsidR="00DA3DC4" w:rsidRPr="009F6118" w:rsidRDefault="00DA3DC4" w:rsidP="00DA3DC4">
            <w:pPr>
              <w:jc w:val="center"/>
              <w:rPr>
                <w:rFonts w:ascii="Calibri" w:hAnsi="Calibri" w:cs="Calibri"/>
                <w:bCs/>
                <w:color w:val="3366FF"/>
                <w:sz w:val="20"/>
              </w:rPr>
            </w:pPr>
            <w:r>
              <w:rPr>
                <w:rFonts w:ascii="Calibri" w:hAnsi="Calibri" w:cs="Calibri"/>
                <w:b/>
                <w:bCs/>
                <w:sz w:val="20"/>
              </w:rPr>
              <w:t>71 311</w:t>
            </w:r>
          </w:p>
        </w:tc>
        <w:tc>
          <w:tcPr>
            <w:tcW w:w="1279" w:type="dxa"/>
            <w:tcBorders>
              <w:top w:val="nil"/>
              <w:left w:val="nil"/>
              <w:bottom w:val="single" w:sz="4" w:space="0" w:color="auto"/>
              <w:right w:val="single" w:sz="4" w:space="0" w:color="auto"/>
            </w:tcBorders>
            <w:shd w:val="clear" w:color="auto" w:fill="auto"/>
            <w:vAlign w:val="center"/>
          </w:tcPr>
          <w:p w14:paraId="06867ABA" w14:textId="3E5E1853" w:rsidR="00DA3DC4" w:rsidRPr="009F6118" w:rsidRDefault="00DA3DC4" w:rsidP="00DA3DC4">
            <w:pPr>
              <w:jc w:val="center"/>
              <w:rPr>
                <w:rFonts w:ascii="Calibri" w:hAnsi="Calibri" w:cs="Calibri"/>
                <w:bCs/>
                <w:color w:val="3366FF"/>
                <w:sz w:val="20"/>
              </w:rPr>
            </w:pPr>
            <w:r>
              <w:rPr>
                <w:rFonts w:ascii="Calibri" w:hAnsi="Calibri" w:cs="Calibri"/>
                <w:b/>
                <w:bCs/>
                <w:sz w:val="20"/>
              </w:rPr>
              <w:t>71 311</w:t>
            </w:r>
          </w:p>
        </w:tc>
      </w:tr>
    </w:tbl>
    <w:p w14:paraId="20675D74" w14:textId="77777777" w:rsidR="008E5249" w:rsidRPr="009F6118" w:rsidRDefault="008E5249" w:rsidP="15321B5C">
      <w:pPr>
        <w:pStyle w:val="Zkladnodsazen"/>
        <w:ind w:firstLine="0"/>
      </w:pPr>
    </w:p>
    <w:p w14:paraId="588A14A5" w14:textId="4318C62E" w:rsidR="007F29A4" w:rsidRPr="009F6118" w:rsidRDefault="007F29A4" w:rsidP="007F29A4">
      <w:pPr>
        <w:pStyle w:val="Zkladnodsazen"/>
        <w:ind w:firstLine="0"/>
      </w:pPr>
      <w:r w:rsidRPr="00E22BA6">
        <w:t>Celkové peněžní prostředky k 1. 1. 202</w:t>
      </w:r>
      <w:r w:rsidR="00A2292C" w:rsidRPr="00E22BA6">
        <w:t>4</w:t>
      </w:r>
      <w:r w:rsidRPr="00E22BA6">
        <w:t xml:space="preserve"> činily </w:t>
      </w:r>
      <w:r w:rsidR="00B145EA" w:rsidRPr="00E22BA6">
        <w:t>1 108 891</w:t>
      </w:r>
      <w:r w:rsidRPr="00E22BA6">
        <w:t xml:space="preserve"> tis. Kč. V průběhu roku 202</w:t>
      </w:r>
      <w:r w:rsidR="00A2292C" w:rsidRPr="00E22BA6">
        <w:t>4</w:t>
      </w:r>
      <w:r w:rsidRPr="00E22BA6">
        <w:t xml:space="preserve"> se zvýšily o </w:t>
      </w:r>
      <w:r w:rsidR="00B145EA" w:rsidRPr="00E22BA6">
        <w:t>71 311</w:t>
      </w:r>
      <w:r w:rsidRPr="00E22BA6">
        <w:t xml:space="preserve"> tis. Kč na </w:t>
      </w:r>
      <w:r w:rsidR="00B145EA" w:rsidRPr="00E22BA6">
        <w:t>1 180 202</w:t>
      </w:r>
      <w:r w:rsidRPr="00E22BA6">
        <w:t xml:space="preserve"> tis. Kč k 31. 12. 202</w:t>
      </w:r>
      <w:r w:rsidR="00A2292C" w:rsidRPr="00E22BA6">
        <w:t>4</w:t>
      </w:r>
      <w:r w:rsidRPr="00E22BA6">
        <w:t xml:space="preserve">. Hodnota cenin není obsažena v cash </w:t>
      </w:r>
      <w:proofErr w:type="spellStart"/>
      <w:r w:rsidRPr="00E22BA6">
        <w:t>flow</w:t>
      </w:r>
      <w:proofErr w:type="spellEnd"/>
      <w:r w:rsidRPr="009F6118">
        <w:t xml:space="preserve"> ve stavu peněžních</w:t>
      </w:r>
      <w:r w:rsidR="00E72C52" w:rsidRPr="009F6118">
        <w:t xml:space="preserve"> </w:t>
      </w:r>
      <w:r w:rsidRPr="009F6118">
        <w:t xml:space="preserve">prostředků, nýbrž v cash </w:t>
      </w:r>
      <w:proofErr w:type="spellStart"/>
      <w:r w:rsidRPr="009F6118">
        <w:t>flow</w:t>
      </w:r>
      <w:proofErr w:type="spellEnd"/>
      <w:r w:rsidRPr="009F6118">
        <w:t xml:space="preserve"> z provozní činnosti.</w:t>
      </w:r>
      <w:r w:rsidR="003C0687" w:rsidRPr="009F6118">
        <w:t xml:space="preserve"> Celkové cash </w:t>
      </w:r>
      <w:proofErr w:type="spellStart"/>
      <w:r w:rsidR="003C0687" w:rsidRPr="009F6118">
        <w:t>flow</w:t>
      </w:r>
      <w:proofErr w:type="spellEnd"/>
      <w:r w:rsidR="003C0687" w:rsidRPr="009F6118">
        <w:t xml:space="preserve"> UTB bylo negativně ovlivněno investiční a finanční činností se souhrnným stavem </w:t>
      </w:r>
      <w:r w:rsidR="000B7619">
        <w:t>136 822</w:t>
      </w:r>
      <w:r w:rsidR="003C0687" w:rsidRPr="009F6118">
        <w:t xml:space="preserve"> tis. Kč. Naopak vliv provozní činnosti je pozitivní, a to v celkové výši </w:t>
      </w:r>
      <w:r w:rsidR="00FD15EE" w:rsidRPr="000B7619">
        <w:t>208 133</w:t>
      </w:r>
      <w:r w:rsidR="003C0687" w:rsidRPr="000B7619">
        <w:t> tis</w:t>
      </w:r>
      <w:r w:rsidR="003C0687" w:rsidRPr="009F6118">
        <w:t>. Kč.</w:t>
      </w:r>
    </w:p>
    <w:p w14:paraId="7BB84E1A" w14:textId="77777777" w:rsidR="007F29A4" w:rsidRPr="009F6118" w:rsidRDefault="007F29A4" w:rsidP="15321B5C">
      <w:pPr>
        <w:pStyle w:val="Zkladnodsazen"/>
        <w:ind w:firstLine="0"/>
      </w:pPr>
    </w:p>
    <w:p w14:paraId="2D53C013" w14:textId="2E65A0DA" w:rsidR="004E6E98" w:rsidRPr="009F6118" w:rsidRDefault="001300F9" w:rsidP="00C55A59">
      <w:pPr>
        <w:pStyle w:val="Nadpis2"/>
        <w:numPr>
          <w:ilvl w:val="1"/>
          <w:numId w:val="9"/>
        </w:numPr>
      </w:pPr>
      <w:bookmarkStart w:id="98" w:name="_Toc381818033"/>
      <w:bookmarkStart w:id="99" w:name="_Toc381818034"/>
      <w:bookmarkStart w:id="100" w:name="_Toc381818035"/>
      <w:bookmarkStart w:id="101" w:name="_Toc163458428"/>
      <w:bookmarkStart w:id="102" w:name="_Toc165325914"/>
      <w:bookmarkStart w:id="103" w:name="_Toc198290223"/>
      <w:bookmarkEnd w:id="98"/>
      <w:bookmarkEnd w:id="99"/>
      <w:bookmarkEnd w:id="100"/>
      <w:r w:rsidRPr="009F6118">
        <w:t>Výrok auditora</w:t>
      </w:r>
      <w:bookmarkEnd w:id="101"/>
      <w:bookmarkEnd w:id="102"/>
      <w:bookmarkEnd w:id="103"/>
    </w:p>
    <w:p w14:paraId="00FC6110" w14:textId="59F551C8" w:rsidR="009C045D" w:rsidRPr="009F6118" w:rsidRDefault="009C045D" w:rsidP="15321B5C">
      <w:pPr>
        <w:pStyle w:val="Zkladnodsazen"/>
        <w:ind w:firstLine="0"/>
      </w:pPr>
      <w:r w:rsidRPr="009F6118">
        <w:t xml:space="preserve">V roce </w:t>
      </w:r>
      <w:r w:rsidR="0026678A" w:rsidRPr="009F6118">
        <w:t>20</w:t>
      </w:r>
      <w:r w:rsidR="00AD48D8" w:rsidRPr="009F6118">
        <w:t>2</w:t>
      </w:r>
      <w:r w:rsidR="002C21F0">
        <w:t>4</w:t>
      </w:r>
      <w:r w:rsidRPr="009F6118">
        <w:t xml:space="preserve"> UTB spolupracova</w:t>
      </w:r>
      <w:r w:rsidR="003E0560" w:rsidRPr="009F6118">
        <w:t>la</w:t>
      </w:r>
      <w:r w:rsidRPr="009F6118">
        <w:t xml:space="preserve"> s auditorskou společností BDO </w:t>
      </w:r>
      <w:r w:rsidR="0034483F" w:rsidRPr="009F6118">
        <w:t>Audit s. r. o</w:t>
      </w:r>
      <w:r w:rsidRPr="009F6118">
        <w:t>.</w:t>
      </w:r>
      <w:r w:rsidR="004326A5" w:rsidRPr="009F6118">
        <w:t xml:space="preserve"> </w:t>
      </w:r>
      <w:r w:rsidRPr="009F6118">
        <w:t>Auditorská společnost při průběžných auditech posuzovala a kontrolovala účetní operace tak, aby postupy použité v účetnictví na</w:t>
      </w:r>
      <w:r w:rsidR="000B13C3" w:rsidRPr="009F6118">
        <w:t> </w:t>
      </w:r>
      <w:r w:rsidRPr="009F6118">
        <w:t xml:space="preserve">UTB odpovídaly znění vyhlášky č. 504/2002 Sb., kterou se provádějí některá ustanovení zákona č. 563/1991 Sb., o účetnictví, ve znění pozdějších předpisů, pro účetní jednotky, u kterých hlavním předmětem činnosti není podnikání, v platném znění a Českým účetním standardům pro účetní jednotky, u kterých hlavním předmětem činnosti není podnikání. Společnost BDO </w:t>
      </w:r>
      <w:r w:rsidR="004675D2" w:rsidRPr="009F6118">
        <w:t>Audit</w:t>
      </w:r>
      <w:r w:rsidRPr="009F6118">
        <w:t xml:space="preserve"> s. r. o. zajišťovala i konzultace v</w:t>
      </w:r>
      <w:r w:rsidR="00D97C1C" w:rsidRPr="009F6118">
        <w:t> </w:t>
      </w:r>
      <w:r w:rsidRPr="009F6118">
        <w:t>oblasti daňového poradenství. Tím byl pokryt celý legislativní rámec jedinou společností pro auditorskou</w:t>
      </w:r>
      <w:r w:rsidR="001A56C5" w:rsidRPr="009F6118">
        <w:t xml:space="preserve">, </w:t>
      </w:r>
      <w:r w:rsidRPr="009F6118">
        <w:t>daňovou</w:t>
      </w:r>
      <w:r w:rsidR="00450989" w:rsidRPr="009F6118">
        <w:t xml:space="preserve"> a účetní</w:t>
      </w:r>
      <w:r w:rsidRPr="009F6118">
        <w:t xml:space="preserve"> poradenskou činnost.</w:t>
      </w:r>
    </w:p>
    <w:p w14:paraId="6D245337" w14:textId="77777777" w:rsidR="009C045D" w:rsidRPr="009F6118" w:rsidRDefault="009C045D" w:rsidP="004326A5">
      <w:pPr>
        <w:pStyle w:val="Zkladnodsazen"/>
        <w:ind w:firstLine="0"/>
      </w:pPr>
    </w:p>
    <w:p w14:paraId="20A36ECD" w14:textId="1269FBC2" w:rsidR="00AF7243" w:rsidRPr="009F6118" w:rsidRDefault="009C045D" w:rsidP="15321B5C">
      <w:pPr>
        <w:pStyle w:val="Zkladnodsazen"/>
        <w:ind w:firstLine="0"/>
        <w:rPr>
          <w:noProof/>
        </w:rPr>
      </w:pPr>
      <w:r w:rsidRPr="009F6118">
        <w:t>UTB posoudila spolupráci s auditorskou firmou jako nutnou pro dosažení větší jistoty v hospodaření s</w:t>
      </w:r>
      <w:r w:rsidR="00450989" w:rsidRPr="009F6118">
        <w:t xml:space="preserve"> veřejnými</w:t>
      </w:r>
      <w:r w:rsidRPr="009F6118">
        <w:t xml:space="preserve"> prostředky. UTB konstatuje, že spolupráce je přínosem a zvyšuje jistotu orgánů UTB (rektora, správní rady a kvestora) a jistotu účetní jednotky UTB ve správnosti použitých účetních a daňových postupů.</w:t>
      </w:r>
      <w:r w:rsidR="004E00A3" w:rsidRPr="009F6118">
        <w:rPr>
          <w:noProof/>
        </w:rPr>
        <w:t xml:space="preserve"> </w:t>
      </w:r>
    </w:p>
    <w:p w14:paraId="06EBFB7A" w14:textId="49312BC0" w:rsidR="00E72C52" w:rsidRPr="009F6118" w:rsidRDefault="00E72C52" w:rsidP="15321B5C">
      <w:pPr>
        <w:pStyle w:val="Zkladnodsazen"/>
        <w:ind w:firstLine="0"/>
        <w:rPr>
          <w:noProof/>
        </w:rPr>
      </w:pPr>
    </w:p>
    <w:p w14:paraId="7E6833CC" w14:textId="01CDE21D" w:rsidR="00E72C52" w:rsidRDefault="00E72C52" w:rsidP="15321B5C">
      <w:pPr>
        <w:pStyle w:val="Zkladnodsazen"/>
        <w:ind w:firstLine="0"/>
        <w:rPr>
          <w:noProof/>
        </w:rPr>
      </w:pPr>
      <w:r w:rsidRPr="009F6118">
        <w:rPr>
          <w:noProof/>
        </w:rPr>
        <w:t>Zpráva nezávisloho auditora k auditu účetní závěrky za rok 202</w:t>
      </w:r>
      <w:r w:rsidR="002C21F0">
        <w:rPr>
          <w:noProof/>
        </w:rPr>
        <w:t>4</w:t>
      </w:r>
      <w:r w:rsidRPr="009F6118">
        <w:rPr>
          <w:noProof/>
        </w:rPr>
        <w:t xml:space="preserve"> je přílohou této výroční zprávy.</w:t>
      </w:r>
    </w:p>
    <w:p w14:paraId="5B18AAFD" w14:textId="77777777" w:rsidR="000D5997" w:rsidRDefault="00F15B9C">
      <w:pPr>
        <w:sectPr w:rsidR="000D5997" w:rsidSect="008738CE">
          <w:headerReference w:type="even" r:id="rId17"/>
          <w:headerReference w:type="default" r:id="rId18"/>
          <w:footerReference w:type="even" r:id="rId19"/>
          <w:footerReference w:type="default" r:id="rId20"/>
          <w:pgSz w:w="11906" w:h="16838" w:code="9"/>
          <w:pgMar w:top="1418" w:right="1418" w:bottom="1418" w:left="1418" w:header="567" w:footer="567" w:gutter="0"/>
          <w:pgNumType w:start="2"/>
          <w:cols w:space="708"/>
          <w:docGrid w:linePitch="360"/>
        </w:sectPr>
      </w:pPr>
      <w:bookmarkStart w:id="104" w:name="_Toc381818037"/>
      <w:bookmarkEnd w:id="104"/>
      <w:r>
        <w:br w:type="page"/>
      </w:r>
    </w:p>
    <w:p w14:paraId="65D588CA" w14:textId="51E31B12" w:rsidR="004314F4" w:rsidRPr="001F7B58" w:rsidRDefault="00BA47E6" w:rsidP="00BE76C4">
      <w:pPr>
        <w:pStyle w:val="Nadpis1"/>
      </w:pPr>
      <w:bookmarkStart w:id="105" w:name="_Toc165325915"/>
      <w:bookmarkStart w:id="106" w:name="_Toc198290224"/>
      <w:r w:rsidRPr="001F7B58">
        <w:lastRenderedPageBreak/>
        <w:t>A</w:t>
      </w:r>
      <w:r w:rsidR="004314F4" w:rsidRPr="001F7B58">
        <w:t>nalýza výnosů a nákladů</w:t>
      </w:r>
      <w:bookmarkEnd w:id="105"/>
      <w:bookmarkEnd w:id="106"/>
    </w:p>
    <w:p w14:paraId="547E73C4" w14:textId="77777777" w:rsidR="00515BF8" w:rsidRPr="001F7B58" w:rsidRDefault="00515BF8" w:rsidP="00C55A59">
      <w:pPr>
        <w:pStyle w:val="Nadpis2"/>
      </w:pPr>
      <w:bookmarkStart w:id="107" w:name="_Toc165325916"/>
      <w:bookmarkStart w:id="108" w:name="_Toc198290225"/>
      <w:r w:rsidRPr="001F7B58">
        <w:t>Vysoká škola</w:t>
      </w:r>
      <w:bookmarkEnd w:id="107"/>
      <w:bookmarkEnd w:id="108"/>
    </w:p>
    <w:p w14:paraId="122C1B18" w14:textId="77777777" w:rsidR="004314F4" w:rsidRPr="001F7B58" w:rsidRDefault="004314F4" w:rsidP="000D3CEB">
      <w:pPr>
        <w:pStyle w:val="Nadpis3"/>
        <w:numPr>
          <w:ilvl w:val="2"/>
          <w:numId w:val="8"/>
        </w:numPr>
        <w:tabs>
          <w:tab w:val="clear" w:pos="720"/>
          <w:tab w:val="num" w:pos="567"/>
        </w:tabs>
        <w:spacing w:before="240" w:after="240"/>
      </w:pPr>
      <w:bookmarkStart w:id="109" w:name="_Toc165325917"/>
      <w:bookmarkStart w:id="110" w:name="_Toc198290226"/>
      <w:r w:rsidRPr="001F7B58">
        <w:t>Příspěvek a dotace z veřejných zdrojů</w:t>
      </w:r>
      <w:bookmarkEnd w:id="109"/>
      <w:bookmarkEnd w:id="110"/>
    </w:p>
    <w:p w14:paraId="411828FB" w14:textId="2D7902A5" w:rsidR="00812810" w:rsidRPr="001F7B58" w:rsidRDefault="001422D4" w:rsidP="15321B5C">
      <w:pPr>
        <w:pStyle w:val="Zkladnodsazen"/>
        <w:ind w:firstLine="0"/>
      </w:pPr>
      <w:bookmarkStart w:id="111" w:name="_Hlk165296110"/>
      <w:r w:rsidRPr="001F7B58">
        <w:t>Tabulka</w:t>
      </w:r>
      <w:r w:rsidR="00545BF2" w:rsidRPr="001F7B58">
        <w:t xml:space="preserve"> </w:t>
      </w:r>
      <w:r w:rsidR="0073162F" w:rsidRPr="001F7B58">
        <w:t xml:space="preserve">č. </w:t>
      </w:r>
      <w:r w:rsidR="00BD7525" w:rsidRPr="001F7B58">
        <w:t xml:space="preserve">5 </w:t>
      </w:r>
      <w:r w:rsidR="00545BF2" w:rsidRPr="001F7B58">
        <w:t>podrobně analyzuje, jakou výši dotace</w:t>
      </w:r>
      <w:r w:rsidRPr="001F7B58">
        <w:t xml:space="preserve"> </w:t>
      </w:r>
      <w:r w:rsidR="00545BF2" w:rsidRPr="001F7B58">
        <w:t xml:space="preserve">a příspěvku </w:t>
      </w:r>
      <w:r w:rsidR="00812810" w:rsidRPr="001F7B58">
        <w:t>z veřejných zdrojů</w:t>
      </w:r>
      <w:r w:rsidR="00545BF2" w:rsidRPr="001F7B58">
        <w:t xml:space="preserve"> a v členění na běžné a kapitálové </w:t>
      </w:r>
      <w:r w:rsidR="00812810" w:rsidRPr="001F7B58">
        <w:t>prostředky</w:t>
      </w:r>
      <w:r w:rsidR="00545BF2" w:rsidRPr="001F7B58">
        <w:t xml:space="preserve"> získala UTB z</w:t>
      </w:r>
      <w:r w:rsidR="00812810" w:rsidRPr="001F7B58">
        <w:t xml:space="preserve"> veřejných </w:t>
      </w:r>
      <w:r w:rsidR="00545BF2" w:rsidRPr="001F7B58">
        <w:t>rozpočt</w:t>
      </w:r>
      <w:r w:rsidR="00812810" w:rsidRPr="001F7B58">
        <w:t>ů ČR</w:t>
      </w:r>
      <w:r w:rsidR="00545BF2" w:rsidRPr="001F7B58">
        <w:t xml:space="preserve"> a z</w:t>
      </w:r>
      <w:r w:rsidR="00812810" w:rsidRPr="001F7B58">
        <w:t>e zahraničních</w:t>
      </w:r>
      <w:r w:rsidR="00545BF2" w:rsidRPr="001F7B58">
        <w:t xml:space="preserve"> zdrojů</w:t>
      </w:r>
      <w:r w:rsidR="00DE145A" w:rsidRPr="001F7B58">
        <w:t xml:space="preserve"> </w:t>
      </w:r>
      <w:r w:rsidR="002124F0" w:rsidRPr="001F7B58">
        <w:t xml:space="preserve">(resp. obdržela na běžný účet v průběhu roku </w:t>
      </w:r>
      <w:r w:rsidR="00E13E5A" w:rsidRPr="001F7B58">
        <w:t>202</w:t>
      </w:r>
      <w:r w:rsidR="002F62BD">
        <w:t>4</w:t>
      </w:r>
      <w:r w:rsidR="002124F0" w:rsidRPr="001F7B58">
        <w:t xml:space="preserve">) </w:t>
      </w:r>
      <w:r w:rsidR="00DE145A" w:rsidRPr="001F7B58">
        <w:t>a</w:t>
      </w:r>
      <w:r w:rsidR="0018714D" w:rsidRPr="001F7B58">
        <w:t xml:space="preserve"> kolik bylo </w:t>
      </w:r>
      <w:r w:rsidR="00DE145A" w:rsidRPr="001F7B58">
        <w:t>použito</w:t>
      </w:r>
      <w:r w:rsidR="0018714D" w:rsidRPr="001F7B58">
        <w:t>.</w:t>
      </w:r>
    </w:p>
    <w:p w14:paraId="1416198B" w14:textId="77777777" w:rsidR="00DA0DB4" w:rsidRDefault="00DA0DB4" w:rsidP="00F34608">
      <w:pPr>
        <w:pStyle w:val="Titulek"/>
      </w:pPr>
      <w:bookmarkStart w:id="112" w:name="_Toc167368032"/>
      <w:bookmarkStart w:id="113" w:name="_Toc167368097"/>
      <w:bookmarkStart w:id="114" w:name="_Toc167369718"/>
      <w:bookmarkStart w:id="115" w:name="_Toc167369899"/>
      <w:bookmarkStart w:id="116" w:name="_Toc196498028"/>
    </w:p>
    <w:p w14:paraId="23751350" w14:textId="4E8437F6" w:rsidR="009F0EF9" w:rsidRDefault="00F34608" w:rsidP="00DA0DB4">
      <w:pPr>
        <w:pStyle w:val="Titulek"/>
      </w:pPr>
      <w:r w:rsidRPr="007B70D9">
        <w:t xml:space="preserve">Tabulka </w:t>
      </w:r>
      <w:fldSimple w:instr=" SEQ Tabulka \* ARABIC ">
        <w:r w:rsidR="00A75387">
          <w:rPr>
            <w:noProof/>
          </w:rPr>
          <w:t>5</w:t>
        </w:r>
      </w:fldSimple>
      <w:r w:rsidRPr="007B70D9">
        <w:t xml:space="preserve"> Veřejné zdroje financování VVŠ: prostředky poskytnuté a prostředky použité</w:t>
      </w:r>
      <w:bookmarkEnd w:id="112"/>
      <w:bookmarkEnd w:id="113"/>
      <w:bookmarkEnd w:id="114"/>
      <w:bookmarkEnd w:id="115"/>
      <w:bookmarkEnd w:id="116"/>
    </w:p>
    <w:p w14:paraId="14EC5B1B" w14:textId="77777777" w:rsidR="009F0EF9" w:rsidRDefault="009F0EF9" w:rsidP="15321B5C">
      <w:pPr>
        <w:pStyle w:val="Zkladnodsazen"/>
        <w:ind w:firstLine="0"/>
      </w:pPr>
    </w:p>
    <w:p w14:paraId="40158380" w14:textId="18A53D4D" w:rsidR="009F0EF9" w:rsidRDefault="00DA0DB4" w:rsidP="15321B5C">
      <w:pPr>
        <w:pStyle w:val="Zkladnodsazen"/>
        <w:ind w:firstLine="0"/>
      </w:pPr>
      <w:r w:rsidRPr="00DA0DB4">
        <w:lastRenderedPageBreak/>
        <w:drawing>
          <wp:inline distT="0" distB="0" distL="0" distR="0" wp14:anchorId="1F005AB7" wp14:editId="045B61CA">
            <wp:extent cx="8891270" cy="4871096"/>
            <wp:effectExtent l="0" t="0" r="5080" b="5715"/>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1270" cy="4871096"/>
                    </a:xfrm>
                    <a:prstGeom prst="rect">
                      <a:avLst/>
                    </a:prstGeom>
                    <a:noFill/>
                    <a:ln>
                      <a:noFill/>
                    </a:ln>
                  </pic:spPr>
                </pic:pic>
              </a:graphicData>
            </a:graphic>
          </wp:inline>
        </w:drawing>
      </w:r>
    </w:p>
    <w:p w14:paraId="25626B78" w14:textId="77777777" w:rsidR="009F0EF9" w:rsidRDefault="009F0EF9" w:rsidP="15321B5C">
      <w:pPr>
        <w:pStyle w:val="Zkladnodsazen"/>
        <w:ind w:firstLine="0"/>
      </w:pPr>
    </w:p>
    <w:p w14:paraId="60E35B9E" w14:textId="35277C2F" w:rsidR="009F0EF9" w:rsidRDefault="009F0EF9" w:rsidP="15321B5C">
      <w:pPr>
        <w:pStyle w:val="Zkladnodsazen"/>
        <w:ind w:firstLine="0"/>
      </w:pPr>
    </w:p>
    <w:p w14:paraId="777C6EAC" w14:textId="77777777" w:rsidR="009F0EF9" w:rsidRDefault="009F0EF9" w:rsidP="15321B5C">
      <w:pPr>
        <w:pStyle w:val="Zkladnodsazen"/>
        <w:ind w:firstLine="0"/>
      </w:pPr>
    </w:p>
    <w:p w14:paraId="7A38D5B8" w14:textId="5B061EBD" w:rsidR="009F0EF9" w:rsidRDefault="005409EA" w:rsidP="15321B5C">
      <w:pPr>
        <w:pStyle w:val="Zkladnodsazen"/>
        <w:ind w:firstLine="0"/>
      </w:pPr>
      <w:r w:rsidRPr="005409EA">
        <w:lastRenderedPageBreak/>
        <w:drawing>
          <wp:inline distT="0" distB="0" distL="0" distR="0" wp14:anchorId="5F418D1F" wp14:editId="65C40268">
            <wp:extent cx="8891270" cy="4355781"/>
            <wp:effectExtent l="0" t="0" r="5080" b="6985"/>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1270" cy="4355781"/>
                    </a:xfrm>
                    <a:prstGeom prst="rect">
                      <a:avLst/>
                    </a:prstGeom>
                    <a:noFill/>
                    <a:ln>
                      <a:noFill/>
                    </a:ln>
                  </pic:spPr>
                </pic:pic>
              </a:graphicData>
            </a:graphic>
          </wp:inline>
        </w:drawing>
      </w:r>
    </w:p>
    <w:p w14:paraId="4835A037" w14:textId="77777777" w:rsidR="005409EA" w:rsidRDefault="005409EA" w:rsidP="15321B5C">
      <w:pPr>
        <w:pStyle w:val="Zkladnodsazen"/>
        <w:ind w:firstLine="0"/>
      </w:pPr>
    </w:p>
    <w:p w14:paraId="44BFED04" w14:textId="2B9D2F8B" w:rsidR="00707E16" w:rsidRPr="00217BDB" w:rsidRDefault="00FE6FCC" w:rsidP="15321B5C">
      <w:pPr>
        <w:pStyle w:val="Zkladnodsazen"/>
        <w:ind w:firstLine="0"/>
      </w:pPr>
      <w:r w:rsidRPr="009F0EF9">
        <w:t xml:space="preserve">UTB za rok </w:t>
      </w:r>
      <w:r w:rsidR="00157B0B" w:rsidRPr="009F0EF9">
        <w:t>202</w:t>
      </w:r>
      <w:r w:rsidR="002F62BD" w:rsidRPr="009F0EF9">
        <w:t>4</w:t>
      </w:r>
      <w:r w:rsidR="00157B0B" w:rsidRPr="009F0EF9">
        <w:t xml:space="preserve"> </w:t>
      </w:r>
      <w:r w:rsidRPr="009F0EF9">
        <w:t xml:space="preserve">obdržela na běžný účet z veřejných rozpočtů ČR a ze zahraničí celkem </w:t>
      </w:r>
      <w:r w:rsidR="009F0EF9" w:rsidRPr="009F0EF9">
        <w:t>1 268 545</w:t>
      </w:r>
      <w:r w:rsidR="007828F6" w:rsidRPr="009F0EF9">
        <w:t> </w:t>
      </w:r>
      <w:r w:rsidRPr="009F0EF9">
        <w:t>tis.</w:t>
      </w:r>
      <w:r w:rsidR="007828F6" w:rsidRPr="009F0EF9">
        <w:t> </w:t>
      </w:r>
      <w:r w:rsidRPr="009F0EF9">
        <w:t>Kč (</w:t>
      </w:r>
      <w:r w:rsidR="009F0EF9" w:rsidRPr="009F0EF9">
        <w:t>1 247 930</w:t>
      </w:r>
      <w:r w:rsidR="007828F6" w:rsidRPr="009F0EF9">
        <w:t> </w:t>
      </w:r>
      <w:r w:rsidRPr="009F0EF9">
        <w:t>tis.</w:t>
      </w:r>
      <w:r w:rsidR="007828F6" w:rsidRPr="009F0EF9">
        <w:t> </w:t>
      </w:r>
      <w:r w:rsidRPr="009F0EF9">
        <w:t xml:space="preserve">Kč v roce </w:t>
      </w:r>
      <w:r w:rsidR="007828F6" w:rsidRPr="009F0EF9">
        <w:t>202</w:t>
      </w:r>
      <w:r w:rsidR="002F62BD" w:rsidRPr="009F0EF9">
        <w:t>3</w:t>
      </w:r>
      <w:r w:rsidRPr="009F0EF9">
        <w:t>)</w:t>
      </w:r>
      <w:r w:rsidR="009762C8">
        <w:t>.</w:t>
      </w:r>
      <w:r w:rsidRPr="009F0EF9">
        <w:t xml:space="preserve"> </w:t>
      </w:r>
      <w:r w:rsidR="009762C8">
        <w:t>P</w:t>
      </w:r>
      <w:r w:rsidRPr="009F0EF9">
        <w:t>oužito</w:t>
      </w:r>
      <w:r>
        <w:t xml:space="preserve"> </w:t>
      </w:r>
      <w:r w:rsidR="009F0EF9">
        <w:t xml:space="preserve">bylo 1 254 665 </w:t>
      </w:r>
      <w:r>
        <w:t>tis.</w:t>
      </w:r>
      <w:r w:rsidR="00A80E35">
        <w:t> </w:t>
      </w:r>
      <w:r>
        <w:t>Kč (</w:t>
      </w:r>
      <w:r w:rsidR="009F0EF9">
        <w:t>1</w:t>
      </w:r>
      <w:r w:rsidR="009762C8">
        <w:t xml:space="preserve"> </w:t>
      </w:r>
      <w:r w:rsidR="009F0EF9">
        <w:t>258 736</w:t>
      </w:r>
      <w:r w:rsidR="00A80E35">
        <w:t> </w:t>
      </w:r>
      <w:r>
        <w:t>tis.</w:t>
      </w:r>
      <w:r w:rsidR="00A80E35">
        <w:t> </w:t>
      </w:r>
      <w:r>
        <w:t xml:space="preserve">Kč v roce </w:t>
      </w:r>
      <w:r w:rsidR="00A80E35">
        <w:t>202</w:t>
      </w:r>
      <w:r w:rsidR="002F62BD">
        <w:t>3</w:t>
      </w:r>
      <w:r>
        <w:t>)</w:t>
      </w:r>
      <w:r w:rsidR="009762C8">
        <w:t>, přičemž ne</w:t>
      </w:r>
      <w:r>
        <w:t xml:space="preserve">jvětší podíl použitých prostředků představují prostředky plynoucí přes veřejné rozpočty ČR, tj. </w:t>
      </w:r>
      <w:r w:rsidR="009F0EF9" w:rsidRPr="009762C8">
        <w:t>9</w:t>
      </w:r>
      <w:r w:rsidR="009762C8" w:rsidRPr="009762C8">
        <w:t>6,4</w:t>
      </w:r>
      <w:r w:rsidR="00312012" w:rsidRPr="009762C8">
        <w:t> </w:t>
      </w:r>
      <w:r w:rsidRPr="009762C8">
        <w:t>%</w:t>
      </w:r>
      <w:r>
        <w:t xml:space="preserve"> </w:t>
      </w:r>
      <w:r w:rsidRPr="009F0EF9">
        <w:t>(</w:t>
      </w:r>
      <w:r w:rsidR="009F0EF9" w:rsidRPr="009F0EF9">
        <w:t>96,7</w:t>
      </w:r>
      <w:r>
        <w:t xml:space="preserve"> % za rok </w:t>
      </w:r>
      <w:r w:rsidR="00312012">
        <w:t>202</w:t>
      </w:r>
      <w:r w:rsidR="002F62BD">
        <w:t>3</w:t>
      </w:r>
      <w:r>
        <w:t xml:space="preserve">), z toho pak prostředky plynoucí přes kapitolu MŠMT – </w:t>
      </w:r>
      <w:r w:rsidR="009762C8" w:rsidRPr="009762C8">
        <w:t>1 078 349</w:t>
      </w:r>
      <w:r w:rsidR="00312012">
        <w:t> </w:t>
      </w:r>
      <w:r>
        <w:t xml:space="preserve">tis. Kč </w:t>
      </w:r>
      <w:r w:rsidRPr="009F0EF9">
        <w:t>(</w:t>
      </w:r>
      <w:r w:rsidR="009F0EF9" w:rsidRPr="009F0EF9">
        <w:t>1</w:t>
      </w:r>
      <w:r w:rsidR="009762C8">
        <w:t> </w:t>
      </w:r>
      <w:r w:rsidR="009F0EF9" w:rsidRPr="009F0EF9">
        <w:t>108</w:t>
      </w:r>
      <w:r w:rsidR="009762C8">
        <w:t xml:space="preserve"> </w:t>
      </w:r>
      <w:r w:rsidR="009F0EF9" w:rsidRPr="009F0EF9">
        <w:t>235</w:t>
      </w:r>
      <w:r w:rsidR="00312012">
        <w:t> </w:t>
      </w:r>
      <w:r>
        <w:t xml:space="preserve">tis. Kč za rok </w:t>
      </w:r>
      <w:r w:rsidR="00312012">
        <w:t>202</w:t>
      </w:r>
      <w:r w:rsidR="002F62BD">
        <w:t>3</w:t>
      </w:r>
      <w:r>
        <w:t>)</w:t>
      </w:r>
      <w:r w:rsidR="00C84817">
        <w:t>.</w:t>
      </w:r>
      <w:r w:rsidR="00B221F9">
        <w:t xml:space="preserve"> </w:t>
      </w:r>
    </w:p>
    <w:p w14:paraId="11F478E4" w14:textId="77777777" w:rsidR="006C49C1" w:rsidRPr="00850FBA" w:rsidRDefault="006C49C1" w:rsidP="00545BF2">
      <w:pPr>
        <w:pStyle w:val="Zkladnodsazen"/>
        <w:rPr>
          <w:szCs w:val="24"/>
        </w:rPr>
      </w:pPr>
    </w:p>
    <w:p w14:paraId="6ACE6C69" w14:textId="1770B5C4" w:rsidR="0045175E" w:rsidRPr="00217BDB" w:rsidRDefault="00FE6FCC" w:rsidP="15321B5C">
      <w:pPr>
        <w:pStyle w:val="Zkladnodsazen"/>
        <w:ind w:firstLine="0"/>
        <w:rPr>
          <w:color w:val="000000"/>
        </w:rPr>
      </w:pPr>
      <w:r w:rsidRPr="00850FBA">
        <w:rPr>
          <w:color w:val="000000" w:themeColor="text1"/>
        </w:rPr>
        <w:t xml:space="preserve">Dále byly UTB poskytnuty na běžný účet veřejné prostředky ze zahraničí v celkové výši </w:t>
      </w:r>
      <w:r w:rsidR="009762C8" w:rsidRPr="009762C8">
        <w:rPr>
          <w:color w:val="000000" w:themeColor="text1"/>
        </w:rPr>
        <w:t>41 896</w:t>
      </w:r>
      <w:r w:rsidR="00264305" w:rsidRPr="009762C8">
        <w:rPr>
          <w:color w:val="000000" w:themeColor="text1"/>
        </w:rPr>
        <w:t> </w:t>
      </w:r>
      <w:r w:rsidRPr="009762C8">
        <w:rPr>
          <w:color w:val="000000" w:themeColor="text1"/>
        </w:rPr>
        <w:t>tis. Kč (</w:t>
      </w:r>
      <w:r w:rsidR="009762C8" w:rsidRPr="009762C8">
        <w:rPr>
          <w:color w:val="000000" w:themeColor="text1"/>
        </w:rPr>
        <w:t>32 306</w:t>
      </w:r>
      <w:r w:rsidR="00264305" w:rsidRPr="009762C8">
        <w:rPr>
          <w:color w:val="000000" w:themeColor="text1"/>
        </w:rPr>
        <w:t> </w:t>
      </w:r>
      <w:r w:rsidRPr="009762C8">
        <w:rPr>
          <w:color w:val="000000" w:themeColor="text1"/>
        </w:rPr>
        <w:t>tis.</w:t>
      </w:r>
      <w:r w:rsidR="00264305" w:rsidRPr="009762C8">
        <w:rPr>
          <w:color w:val="000000" w:themeColor="text1"/>
        </w:rPr>
        <w:t> </w:t>
      </w:r>
      <w:r w:rsidRPr="009762C8">
        <w:rPr>
          <w:color w:val="000000" w:themeColor="text1"/>
        </w:rPr>
        <w:t xml:space="preserve">Kč za rok </w:t>
      </w:r>
      <w:r w:rsidR="00264305" w:rsidRPr="009762C8">
        <w:rPr>
          <w:color w:val="000000" w:themeColor="text1"/>
        </w:rPr>
        <w:t>202</w:t>
      </w:r>
      <w:r w:rsidR="00151D05" w:rsidRPr="009762C8">
        <w:rPr>
          <w:color w:val="000000" w:themeColor="text1"/>
        </w:rPr>
        <w:t>3</w:t>
      </w:r>
      <w:r w:rsidR="000B7B8E" w:rsidRPr="009762C8">
        <w:rPr>
          <w:color w:val="000000" w:themeColor="text1"/>
        </w:rPr>
        <w:t xml:space="preserve">), </w:t>
      </w:r>
      <w:r w:rsidR="00F21F29" w:rsidRPr="009762C8">
        <w:rPr>
          <w:color w:val="000000" w:themeColor="text1"/>
        </w:rPr>
        <w:t>v roce 202</w:t>
      </w:r>
      <w:r w:rsidR="00151D05" w:rsidRPr="009762C8">
        <w:rPr>
          <w:color w:val="000000" w:themeColor="text1"/>
        </w:rPr>
        <w:t>4</w:t>
      </w:r>
      <w:r w:rsidR="00F21F29" w:rsidRPr="009762C8">
        <w:rPr>
          <w:color w:val="000000" w:themeColor="text1"/>
        </w:rPr>
        <w:t xml:space="preserve"> bylo </w:t>
      </w:r>
      <w:r w:rsidR="000B7B8E" w:rsidRPr="009762C8">
        <w:rPr>
          <w:color w:val="000000" w:themeColor="text1"/>
        </w:rPr>
        <w:t xml:space="preserve">použito </w:t>
      </w:r>
      <w:r w:rsidR="009762C8" w:rsidRPr="009762C8">
        <w:rPr>
          <w:color w:val="000000" w:themeColor="text1"/>
        </w:rPr>
        <w:t>44 835</w:t>
      </w:r>
      <w:r w:rsidR="00136617" w:rsidRPr="009762C8">
        <w:rPr>
          <w:color w:val="000000" w:themeColor="text1"/>
        </w:rPr>
        <w:t> </w:t>
      </w:r>
      <w:r w:rsidRPr="009762C8">
        <w:rPr>
          <w:color w:val="000000" w:themeColor="text1"/>
        </w:rPr>
        <w:t>tis. Kč (</w:t>
      </w:r>
      <w:r w:rsidR="009762C8" w:rsidRPr="009762C8">
        <w:rPr>
          <w:color w:val="000000" w:themeColor="text1"/>
        </w:rPr>
        <w:t>41 257</w:t>
      </w:r>
      <w:r w:rsidR="00264305" w:rsidRPr="009762C8">
        <w:rPr>
          <w:color w:val="000000" w:themeColor="text1"/>
        </w:rPr>
        <w:t> </w:t>
      </w:r>
      <w:r w:rsidRPr="009762C8">
        <w:rPr>
          <w:color w:val="000000" w:themeColor="text1"/>
        </w:rPr>
        <w:t>tis.</w:t>
      </w:r>
      <w:r w:rsidR="000053A1" w:rsidRPr="009762C8">
        <w:rPr>
          <w:color w:val="000000" w:themeColor="text1"/>
        </w:rPr>
        <w:t> </w:t>
      </w:r>
      <w:r w:rsidRPr="009762C8">
        <w:rPr>
          <w:color w:val="000000" w:themeColor="text1"/>
        </w:rPr>
        <w:t xml:space="preserve">Kč za rok </w:t>
      </w:r>
      <w:r w:rsidR="00264305" w:rsidRPr="009762C8">
        <w:rPr>
          <w:color w:val="000000" w:themeColor="text1"/>
        </w:rPr>
        <w:t>202</w:t>
      </w:r>
      <w:r w:rsidR="00151D05" w:rsidRPr="009762C8">
        <w:rPr>
          <w:color w:val="000000" w:themeColor="text1"/>
        </w:rPr>
        <w:t>3</w:t>
      </w:r>
      <w:r w:rsidRPr="009762C8">
        <w:rPr>
          <w:color w:val="000000" w:themeColor="text1"/>
        </w:rPr>
        <w:t>)</w:t>
      </w:r>
      <w:r w:rsidR="005D0BF4" w:rsidRPr="009762C8">
        <w:rPr>
          <w:color w:val="000000" w:themeColor="text1"/>
        </w:rPr>
        <w:t>.</w:t>
      </w:r>
      <w:r w:rsidR="00136617" w:rsidRPr="009762C8">
        <w:rPr>
          <w:color w:val="000000" w:themeColor="text1"/>
        </w:rPr>
        <w:t xml:space="preserve"> </w:t>
      </w:r>
      <w:r w:rsidR="009762C8">
        <w:rPr>
          <w:color w:val="000000" w:themeColor="text1"/>
        </w:rPr>
        <w:t>Mimo přijaté prostředky na běžný účet v roce 2024 b</w:t>
      </w:r>
      <w:r w:rsidR="00136617" w:rsidRPr="009762C8">
        <w:rPr>
          <w:color w:val="000000" w:themeColor="text1"/>
        </w:rPr>
        <w:t xml:space="preserve">yly použity </w:t>
      </w:r>
      <w:r w:rsidR="009762C8">
        <w:rPr>
          <w:color w:val="000000" w:themeColor="text1"/>
        </w:rPr>
        <w:t xml:space="preserve">i </w:t>
      </w:r>
      <w:r w:rsidR="00136617" w:rsidRPr="009762C8">
        <w:rPr>
          <w:color w:val="000000" w:themeColor="text1"/>
        </w:rPr>
        <w:t>dotace z minulých období.</w:t>
      </w:r>
    </w:p>
    <w:p w14:paraId="0C21F115" w14:textId="77777777" w:rsidR="00DC02B9" w:rsidRPr="00850FBA" w:rsidRDefault="00DC02B9" w:rsidP="00545BF2">
      <w:pPr>
        <w:pStyle w:val="Zkladnodsazen"/>
        <w:rPr>
          <w:color w:val="000000"/>
          <w:szCs w:val="24"/>
        </w:rPr>
      </w:pPr>
    </w:p>
    <w:p w14:paraId="0D2A6CB4" w14:textId="007D402F" w:rsidR="00812810" w:rsidRDefault="00FE6FCC" w:rsidP="15321B5C">
      <w:pPr>
        <w:pStyle w:val="Zkladnodsazen"/>
        <w:ind w:firstLine="0"/>
      </w:pPr>
      <w:r w:rsidRPr="009762C8">
        <w:t xml:space="preserve">Poskytnuté dotace (běžné i kapitálové) spojené se vzdělávací činností představují za rok </w:t>
      </w:r>
      <w:r w:rsidR="00BC1E03" w:rsidRPr="009762C8">
        <w:t>202</w:t>
      </w:r>
      <w:r w:rsidR="00151D05" w:rsidRPr="009762C8">
        <w:t>4</w:t>
      </w:r>
      <w:r w:rsidR="00BC1E03" w:rsidRPr="009762C8">
        <w:t xml:space="preserve"> </w:t>
      </w:r>
      <w:r w:rsidRPr="009762C8">
        <w:t xml:space="preserve">celkem </w:t>
      </w:r>
      <w:r w:rsidR="009762C8" w:rsidRPr="009762C8">
        <w:t>954 000</w:t>
      </w:r>
      <w:r w:rsidR="003B032D" w:rsidRPr="009762C8">
        <w:t> </w:t>
      </w:r>
      <w:r w:rsidRPr="009762C8">
        <w:t>tis.</w:t>
      </w:r>
      <w:r w:rsidR="00F7019F" w:rsidRPr="009762C8">
        <w:t> </w:t>
      </w:r>
      <w:r w:rsidRPr="009762C8">
        <w:t>Kč (</w:t>
      </w:r>
      <w:r w:rsidR="009762C8" w:rsidRPr="009762C8">
        <w:t>958 007</w:t>
      </w:r>
      <w:r w:rsidR="00BC1E03" w:rsidRPr="009762C8">
        <w:t> </w:t>
      </w:r>
      <w:r w:rsidRPr="009762C8">
        <w:t xml:space="preserve">tis. Kč za rok </w:t>
      </w:r>
      <w:r w:rsidR="00BC1E03" w:rsidRPr="009762C8">
        <w:t>202</w:t>
      </w:r>
      <w:r w:rsidR="00151D05" w:rsidRPr="009762C8">
        <w:t>3</w:t>
      </w:r>
      <w:r w:rsidRPr="009762C8">
        <w:t xml:space="preserve">), dotace na </w:t>
      </w:r>
      <w:proofErr w:type="spellStart"/>
      <w:r w:rsidRPr="009762C8">
        <w:t>VaV</w:t>
      </w:r>
      <w:proofErr w:type="spellEnd"/>
      <w:r w:rsidRPr="009762C8">
        <w:t xml:space="preserve"> </w:t>
      </w:r>
      <w:r w:rsidR="009762C8">
        <w:t>314 545</w:t>
      </w:r>
      <w:r w:rsidR="003B032D" w:rsidRPr="009762C8">
        <w:t> </w:t>
      </w:r>
      <w:r w:rsidRPr="009762C8">
        <w:t>tis. Kč (</w:t>
      </w:r>
      <w:r w:rsidR="009762C8">
        <w:t>289 923</w:t>
      </w:r>
      <w:r w:rsidR="00BC1E03" w:rsidRPr="009762C8">
        <w:t> </w:t>
      </w:r>
      <w:r w:rsidR="000053A1" w:rsidRPr="009762C8">
        <w:t>tis. </w:t>
      </w:r>
      <w:r w:rsidRPr="009762C8">
        <w:t xml:space="preserve">Kč za rok </w:t>
      </w:r>
      <w:r w:rsidR="00BC1E03" w:rsidRPr="009762C8">
        <w:t>202</w:t>
      </w:r>
      <w:r w:rsidR="00151D05" w:rsidRPr="009762C8">
        <w:t>3</w:t>
      </w:r>
      <w:r w:rsidRPr="009762C8">
        <w:t>)</w:t>
      </w:r>
      <w:r w:rsidR="00FE75DB" w:rsidRPr="009762C8">
        <w:t>.</w:t>
      </w:r>
    </w:p>
    <w:p w14:paraId="738AFD36" w14:textId="77777777" w:rsidR="004326A5" w:rsidRPr="00607058" w:rsidRDefault="004326A5" w:rsidP="15321B5C">
      <w:pPr>
        <w:pStyle w:val="Zkladnodsazen"/>
        <w:ind w:firstLine="0"/>
      </w:pPr>
    </w:p>
    <w:p w14:paraId="377BDC5C" w14:textId="10C1417F" w:rsidR="00175AC7" w:rsidRDefault="00F34608" w:rsidP="00F34608">
      <w:pPr>
        <w:pStyle w:val="Titulek"/>
      </w:pPr>
      <w:bookmarkStart w:id="117" w:name="_Toc196498029"/>
      <w:bookmarkEnd w:id="111"/>
      <w:r>
        <w:t xml:space="preserve">Tabulka </w:t>
      </w:r>
      <w:fldSimple w:instr=" SEQ Tabulka \* ARABIC \c ">
        <w:r w:rsidR="00A75387">
          <w:rPr>
            <w:noProof/>
          </w:rPr>
          <w:t>5</w:t>
        </w:r>
      </w:fldSimple>
      <w:r w:rsidR="00B8476B">
        <w:t>.</w:t>
      </w:r>
      <w:r>
        <w:t xml:space="preserve">a </w:t>
      </w:r>
      <w:r w:rsidRPr="008E6836">
        <w:t>Financování vzdělávací a vědecké, výzkumné, vývojové a inovační, umělecké a další tvůrčí činnosti</w:t>
      </w:r>
      <w:bookmarkEnd w:id="117"/>
    </w:p>
    <w:p w14:paraId="7196D30F" w14:textId="77777777" w:rsidR="00E551B1" w:rsidRPr="00E551B1" w:rsidRDefault="00E551B1" w:rsidP="00E551B1"/>
    <w:p w14:paraId="0B7CA2CE" w14:textId="23010601" w:rsidR="006F06B3" w:rsidRPr="005872D6" w:rsidRDefault="00ED7960" w:rsidP="005872D6">
      <w:pPr>
        <w:pStyle w:val="Zkladnodsazen"/>
        <w:ind w:firstLine="0"/>
        <w:rPr>
          <w:sz w:val="16"/>
          <w:szCs w:val="16"/>
        </w:rPr>
      </w:pPr>
      <w:r w:rsidRPr="00ED7960">
        <w:drawing>
          <wp:inline distT="0" distB="0" distL="0" distR="0" wp14:anchorId="37DC2A46" wp14:editId="070E5E9A">
            <wp:extent cx="8891270" cy="3322939"/>
            <wp:effectExtent l="0" t="0" r="508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91270" cy="3322939"/>
                    </a:xfrm>
                    <a:prstGeom prst="rect">
                      <a:avLst/>
                    </a:prstGeom>
                    <a:noFill/>
                    <a:ln>
                      <a:noFill/>
                    </a:ln>
                  </pic:spPr>
                </pic:pic>
              </a:graphicData>
            </a:graphic>
          </wp:inline>
        </w:drawing>
      </w:r>
    </w:p>
    <w:p w14:paraId="389EDD3A" w14:textId="2ADF863E" w:rsidR="00175AC7" w:rsidRDefault="00A02347" w:rsidP="00195DE7">
      <w:pPr>
        <w:jc w:val="both"/>
      </w:pPr>
      <w:r w:rsidRPr="00A02347">
        <w:lastRenderedPageBreak/>
        <w:drawing>
          <wp:inline distT="0" distB="0" distL="0" distR="0" wp14:anchorId="17B435CE" wp14:editId="763DC9AA">
            <wp:extent cx="8891270" cy="1541073"/>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91270" cy="1541073"/>
                    </a:xfrm>
                    <a:prstGeom prst="rect">
                      <a:avLst/>
                    </a:prstGeom>
                    <a:noFill/>
                    <a:ln>
                      <a:noFill/>
                    </a:ln>
                  </pic:spPr>
                </pic:pic>
              </a:graphicData>
            </a:graphic>
          </wp:inline>
        </w:drawing>
      </w:r>
    </w:p>
    <w:p w14:paraId="18209FAB" w14:textId="77777777" w:rsidR="00A02347" w:rsidRDefault="00A02347" w:rsidP="00195DE7">
      <w:pPr>
        <w:jc w:val="both"/>
      </w:pPr>
    </w:p>
    <w:p w14:paraId="6DF73CB8" w14:textId="504F68C7" w:rsidR="00195DE7" w:rsidRPr="0020605F" w:rsidRDefault="000B7B8E" w:rsidP="00195DE7">
      <w:pPr>
        <w:jc w:val="both"/>
        <w:rPr>
          <w:color w:val="000000"/>
        </w:rPr>
      </w:pPr>
      <w:r>
        <w:t>Z T</w:t>
      </w:r>
      <w:r w:rsidR="00FE6FCC" w:rsidRPr="003D2B09">
        <w:t>abulky 5</w:t>
      </w:r>
      <w:r w:rsidR="00B8476B">
        <w:t>.</w:t>
      </w:r>
      <w:r w:rsidR="00FE6FCC" w:rsidRPr="003D2B09">
        <w:t xml:space="preserve">a vyplývá, že UTB v roce </w:t>
      </w:r>
      <w:r w:rsidR="00217BDB" w:rsidRPr="00F7019F">
        <w:t>202</w:t>
      </w:r>
      <w:r w:rsidR="000160C4">
        <w:t>4</w:t>
      </w:r>
      <w:r w:rsidR="00217BDB" w:rsidRPr="003D2B09">
        <w:t xml:space="preserve"> </w:t>
      </w:r>
      <w:r w:rsidR="00FE6FCC" w:rsidRPr="003D2B09">
        <w:t>obdržela ze státního rozpočtu, ÚSC a ze zahraničí běžné dotace a</w:t>
      </w:r>
      <w:r w:rsidR="0034106F">
        <w:t> </w:t>
      </w:r>
      <w:r w:rsidR="00FE6FCC" w:rsidRPr="003D2B09">
        <w:t>p</w:t>
      </w:r>
      <w:r w:rsidR="005872D6">
        <w:t>říspěvky (mimo výzkum a vývoj a </w:t>
      </w:r>
      <w:r w:rsidR="00FE6FCC" w:rsidRPr="003D2B09">
        <w:t xml:space="preserve">programů strukturálních fondů) </w:t>
      </w:r>
      <w:r w:rsidR="00FE6FCC" w:rsidRPr="00A02347">
        <w:t xml:space="preserve">ve výši </w:t>
      </w:r>
      <w:r w:rsidR="00A02347" w:rsidRPr="00A02347">
        <w:t>799 642</w:t>
      </w:r>
      <w:r w:rsidR="000160C4" w:rsidRPr="00A02347">
        <w:t xml:space="preserve"> </w:t>
      </w:r>
      <w:r w:rsidR="00FE6FCC" w:rsidRPr="00A02347">
        <w:t>tis.</w:t>
      </w:r>
      <w:r w:rsidR="0057045D" w:rsidRPr="00A02347">
        <w:t> </w:t>
      </w:r>
      <w:r w:rsidR="00FE6FCC" w:rsidRPr="00A02347">
        <w:t>Kč (</w:t>
      </w:r>
      <w:r w:rsidR="00A02347" w:rsidRPr="00A02347">
        <w:t>775 008</w:t>
      </w:r>
      <w:r w:rsidR="006E3C74" w:rsidRPr="00A02347">
        <w:t> </w:t>
      </w:r>
      <w:r w:rsidR="00FE6FCC" w:rsidRPr="00A02347">
        <w:t xml:space="preserve">tis. Kč za rok </w:t>
      </w:r>
      <w:r w:rsidR="0057045D" w:rsidRPr="00A02347">
        <w:t>202</w:t>
      </w:r>
      <w:r w:rsidR="000160C4" w:rsidRPr="00A02347">
        <w:t>3</w:t>
      </w:r>
      <w:r w:rsidR="00FE6FCC" w:rsidRPr="00A02347">
        <w:t>). Kapitálových dotací a příspěvků ze státního rozpočtu a</w:t>
      </w:r>
      <w:r w:rsidR="005872D6" w:rsidRPr="00A02347">
        <w:t> </w:t>
      </w:r>
      <w:r w:rsidR="00FE6FCC" w:rsidRPr="00A02347">
        <w:t xml:space="preserve">ostatních zdrojů obdržela UTB </w:t>
      </w:r>
      <w:r w:rsidR="00A02347" w:rsidRPr="00A02347">
        <w:t xml:space="preserve">68 308 </w:t>
      </w:r>
      <w:r w:rsidR="00FE6FCC" w:rsidRPr="00A02347">
        <w:t>tis. Kč (</w:t>
      </w:r>
      <w:r w:rsidR="00A02347" w:rsidRPr="00A02347">
        <w:t>70 658</w:t>
      </w:r>
      <w:r w:rsidR="0057045D" w:rsidRPr="00A02347">
        <w:t> </w:t>
      </w:r>
      <w:r w:rsidR="00FE6FCC" w:rsidRPr="00A02347">
        <w:t>tis.</w:t>
      </w:r>
      <w:r w:rsidR="0057045D" w:rsidRPr="00A02347">
        <w:t> </w:t>
      </w:r>
      <w:r w:rsidR="00FE6FCC" w:rsidRPr="00A02347">
        <w:t xml:space="preserve">Kč za rok </w:t>
      </w:r>
      <w:r w:rsidR="0057045D" w:rsidRPr="00A02347">
        <w:t>202</w:t>
      </w:r>
      <w:r w:rsidR="000160C4" w:rsidRPr="00A02347">
        <w:t>3</w:t>
      </w:r>
      <w:r w:rsidR="00FE6FCC" w:rsidRPr="00A02347">
        <w:t>)</w:t>
      </w:r>
      <w:r w:rsidR="00195DE7" w:rsidRPr="00A02347">
        <w:rPr>
          <w:color w:val="000000" w:themeColor="text1"/>
        </w:rPr>
        <w:t>.</w:t>
      </w:r>
    </w:p>
    <w:p w14:paraId="16DA0D74" w14:textId="68614FFF" w:rsidR="00545BF2" w:rsidRPr="003D2B09" w:rsidRDefault="00545BF2" w:rsidP="15321B5C">
      <w:pPr>
        <w:pStyle w:val="Zkladnodsazen"/>
        <w:ind w:firstLine="0"/>
        <w:rPr>
          <w:color w:val="000000"/>
        </w:rPr>
      </w:pPr>
    </w:p>
    <w:p w14:paraId="0F309037" w14:textId="32C37EFE" w:rsidR="00BD5A2B" w:rsidRPr="003D2B09" w:rsidRDefault="00FE6FCC" w:rsidP="15321B5C">
      <w:pPr>
        <w:pStyle w:val="Zkladnodsazen"/>
        <w:ind w:firstLine="0"/>
        <w:rPr>
          <w:color w:val="000000"/>
        </w:rPr>
      </w:pPr>
      <w:r w:rsidRPr="00850FBA">
        <w:rPr>
          <w:color w:val="000000" w:themeColor="text1"/>
        </w:rPr>
        <w:t>Celkem bylo tedy UTB poskytnuto na financování vzdělávací a vědecké, výzkumné, vývojové a</w:t>
      </w:r>
      <w:r w:rsidR="000053A1">
        <w:rPr>
          <w:color w:val="000000" w:themeColor="text1"/>
        </w:rPr>
        <w:t> </w:t>
      </w:r>
      <w:r w:rsidRPr="00850FBA">
        <w:rPr>
          <w:color w:val="000000" w:themeColor="text1"/>
        </w:rPr>
        <w:t xml:space="preserve">inovační, umělecké a další tvůrčí činnosti (bez </w:t>
      </w:r>
      <w:proofErr w:type="spellStart"/>
      <w:r w:rsidRPr="00850FBA">
        <w:rPr>
          <w:color w:val="000000" w:themeColor="text1"/>
        </w:rPr>
        <w:t>VaV</w:t>
      </w:r>
      <w:proofErr w:type="spellEnd"/>
      <w:r w:rsidRPr="00850FBA">
        <w:rPr>
          <w:color w:val="000000" w:themeColor="text1"/>
        </w:rPr>
        <w:t xml:space="preserve">, operačních programů) </w:t>
      </w:r>
      <w:r w:rsidR="00A02347">
        <w:rPr>
          <w:color w:val="000000" w:themeColor="text1"/>
        </w:rPr>
        <w:t>867 950</w:t>
      </w:r>
      <w:r w:rsidR="00F26788" w:rsidRPr="00F7019F">
        <w:rPr>
          <w:color w:val="000000" w:themeColor="text1"/>
        </w:rPr>
        <w:t> </w:t>
      </w:r>
      <w:r w:rsidRPr="00F7019F">
        <w:rPr>
          <w:color w:val="000000" w:themeColor="text1"/>
        </w:rPr>
        <w:t>tis.</w:t>
      </w:r>
      <w:r w:rsidR="00F26788" w:rsidRPr="003D2B09">
        <w:rPr>
          <w:color w:val="000000" w:themeColor="text1"/>
        </w:rPr>
        <w:t> </w:t>
      </w:r>
      <w:r w:rsidR="000053A1">
        <w:rPr>
          <w:color w:val="000000" w:themeColor="text1"/>
        </w:rPr>
        <w:t xml:space="preserve">Kč </w:t>
      </w:r>
      <w:r w:rsidR="000053A1" w:rsidRPr="0081751A">
        <w:rPr>
          <w:color w:val="000000" w:themeColor="text1"/>
        </w:rPr>
        <w:t>z </w:t>
      </w:r>
      <w:r w:rsidRPr="0081751A">
        <w:rPr>
          <w:color w:val="000000" w:themeColor="text1"/>
        </w:rPr>
        <w:t>veřejných zdrojů (</w:t>
      </w:r>
      <w:r w:rsidR="00A02347">
        <w:rPr>
          <w:color w:val="000000" w:themeColor="text1"/>
        </w:rPr>
        <w:t>845 666</w:t>
      </w:r>
      <w:r w:rsidR="00F26788" w:rsidRPr="0081751A">
        <w:rPr>
          <w:color w:val="000000" w:themeColor="text1"/>
        </w:rPr>
        <w:t> </w:t>
      </w:r>
      <w:r w:rsidRPr="0081751A">
        <w:rPr>
          <w:color w:val="000000" w:themeColor="text1"/>
        </w:rPr>
        <w:t xml:space="preserve">tis. Kč za rok </w:t>
      </w:r>
      <w:r w:rsidR="00F26788" w:rsidRPr="0081751A">
        <w:rPr>
          <w:color w:val="000000" w:themeColor="text1"/>
        </w:rPr>
        <w:t>202</w:t>
      </w:r>
      <w:r w:rsidR="001C5B89">
        <w:rPr>
          <w:color w:val="000000" w:themeColor="text1"/>
        </w:rPr>
        <w:t>3</w:t>
      </w:r>
      <w:r w:rsidRPr="0081751A">
        <w:rPr>
          <w:color w:val="000000" w:themeColor="text1"/>
        </w:rPr>
        <w:t>). Do fondů bylo z těchto veřejných prostředků</w:t>
      </w:r>
      <w:r w:rsidRPr="003D2B09">
        <w:rPr>
          <w:color w:val="000000" w:themeColor="text1"/>
        </w:rPr>
        <w:t xml:space="preserve"> převedeno </w:t>
      </w:r>
      <w:r w:rsidRPr="00A02347">
        <w:rPr>
          <w:color w:val="000000" w:themeColor="text1"/>
        </w:rPr>
        <w:t xml:space="preserve">celkem </w:t>
      </w:r>
      <w:r w:rsidR="00A02347" w:rsidRPr="00A02347">
        <w:rPr>
          <w:color w:val="000000" w:themeColor="text1"/>
        </w:rPr>
        <w:t>137 267</w:t>
      </w:r>
      <w:r w:rsidR="00F7019F" w:rsidRPr="00A02347">
        <w:rPr>
          <w:color w:val="000000" w:themeColor="text1"/>
        </w:rPr>
        <w:t xml:space="preserve"> </w:t>
      </w:r>
      <w:r w:rsidRPr="00A02347">
        <w:rPr>
          <w:color w:val="000000" w:themeColor="text1"/>
        </w:rPr>
        <w:t>tis.</w:t>
      </w:r>
      <w:r w:rsidR="00F26788" w:rsidRPr="00A02347">
        <w:rPr>
          <w:color w:val="000000" w:themeColor="text1"/>
        </w:rPr>
        <w:t> </w:t>
      </w:r>
      <w:r w:rsidRPr="00A02347">
        <w:rPr>
          <w:color w:val="000000" w:themeColor="text1"/>
        </w:rPr>
        <w:t>Kč (</w:t>
      </w:r>
      <w:r w:rsidR="00A02347" w:rsidRPr="00A02347">
        <w:rPr>
          <w:color w:val="000000" w:themeColor="text1"/>
        </w:rPr>
        <w:t>123 464</w:t>
      </w:r>
      <w:r w:rsidR="001C5B89" w:rsidRPr="00A02347">
        <w:rPr>
          <w:color w:val="000000" w:themeColor="text1"/>
        </w:rPr>
        <w:t xml:space="preserve"> </w:t>
      </w:r>
      <w:r w:rsidRPr="00A02347">
        <w:rPr>
          <w:color w:val="000000" w:themeColor="text1"/>
        </w:rPr>
        <w:t xml:space="preserve">tis. Kč za rok </w:t>
      </w:r>
      <w:r w:rsidR="00F26788" w:rsidRPr="00A02347">
        <w:rPr>
          <w:color w:val="000000" w:themeColor="text1"/>
        </w:rPr>
        <w:t>202</w:t>
      </w:r>
      <w:r w:rsidR="001C5B89" w:rsidRPr="00A02347">
        <w:rPr>
          <w:color w:val="000000" w:themeColor="text1"/>
        </w:rPr>
        <w:t>3</w:t>
      </w:r>
      <w:r w:rsidRPr="00A02347">
        <w:rPr>
          <w:color w:val="000000" w:themeColor="text1"/>
        </w:rPr>
        <w:t>), největší podíl představoval převod do FPP (</w:t>
      </w:r>
      <w:r w:rsidR="00A02347" w:rsidRPr="00A02347">
        <w:rPr>
          <w:color w:val="000000" w:themeColor="text1"/>
        </w:rPr>
        <w:t>59,9</w:t>
      </w:r>
      <w:r w:rsidR="00F7019F" w:rsidRPr="00A02347">
        <w:rPr>
          <w:color w:val="000000" w:themeColor="text1"/>
        </w:rPr>
        <w:t xml:space="preserve"> </w:t>
      </w:r>
      <w:r w:rsidRPr="00A02347">
        <w:rPr>
          <w:color w:val="000000" w:themeColor="text1"/>
        </w:rPr>
        <w:t>%)</w:t>
      </w:r>
      <w:r w:rsidR="00CC4733" w:rsidRPr="00A02347">
        <w:rPr>
          <w:color w:val="000000" w:themeColor="text1"/>
        </w:rPr>
        <w:t>.</w:t>
      </w:r>
    </w:p>
    <w:p w14:paraId="55194FC4" w14:textId="77777777" w:rsidR="00BD5A2B" w:rsidRPr="00B44E48" w:rsidRDefault="00BD5A2B" w:rsidP="005872D6">
      <w:pPr>
        <w:pStyle w:val="Zkladnodsazen"/>
        <w:ind w:firstLine="0"/>
        <w:rPr>
          <w:color w:val="000000"/>
        </w:rPr>
      </w:pPr>
    </w:p>
    <w:p w14:paraId="4C3E535E" w14:textId="445B6145" w:rsidR="000B7B8E" w:rsidRPr="00761278" w:rsidRDefault="00CC4733" w:rsidP="000B7B8E">
      <w:pPr>
        <w:pStyle w:val="Zkladntext"/>
        <w:spacing w:line="240" w:lineRule="auto"/>
        <w:rPr>
          <w:spacing w:val="0"/>
          <w:szCs w:val="24"/>
        </w:rPr>
      </w:pPr>
      <w:r w:rsidRPr="00B44E48">
        <w:rPr>
          <w:color w:val="000000" w:themeColor="text1"/>
        </w:rPr>
        <w:t>Z veřejných prostředků</w:t>
      </w:r>
      <w:r w:rsidR="00F7252B">
        <w:rPr>
          <w:color w:val="000000" w:themeColor="text1"/>
        </w:rPr>
        <w:t xml:space="preserve"> přijatých od MŠMT v roce 2024 a uvedených </w:t>
      </w:r>
      <w:r w:rsidRPr="00B44E48">
        <w:rPr>
          <w:color w:val="000000" w:themeColor="text1"/>
        </w:rPr>
        <w:t xml:space="preserve">v Tabulce </w:t>
      </w:r>
      <w:proofErr w:type="gramStart"/>
      <w:r w:rsidRPr="00B44E48">
        <w:rPr>
          <w:color w:val="000000" w:themeColor="text1"/>
        </w:rPr>
        <w:t>5a</w:t>
      </w:r>
      <w:proofErr w:type="gramEnd"/>
      <w:r w:rsidRPr="00B44E48">
        <w:rPr>
          <w:color w:val="000000" w:themeColor="text1"/>
        </w:rPr>
        <w:t xml:space="preserve"> </w:t>
      </w:r>
      <w:r w:rsidR="00F7252B">
        <w:rPr>
          <w:color w:val="000000" w:themeColor="text1"/>
        </w:rPr>
        <w:t>vratka nebyla</w:t>
      </w:r>
      <w:r w:rsidR="00B920CC" w:rsidRPr="003D2B09">
        <w:rPr>
          <w:color w:val="000000" w:themeColor="text1"/>
        </w:rPr>
        <w:t xml:space="preserve"> (</w:t>
      </w:r>
      <w:r w:rsidR="008D3B49" w:rsidRPr="000E18A8">
        <w:rPr>
          <w:color w:val="000000" w:themeColor="text1"/>
        </w:rPr>
        <w:t>61</w:t>
      </w:r>
      <w:r w:rsidR="00010D12" w:rsidRPr="00F7019F">
        <w:rPr>
          <w:color w:val="000000" w:themeColor="text1"/>
        </w:rPr>
        <w:t> </w:t>
      </w:r>
      <w:r w:rsidR="00B920CC" w:rsidRPr="00F7019F">
        <w:rPr>
          <w:color w:val="000000" w:themeColor="text1"/>
        </w:rPr>
        <w:t>tis.</w:t>
      </w:r>
      <w:r w:rsidR="00B920CC" w:rsidRPr="003D2B09">
        <w:rPr>
          <w:color w:val="000000" w:themeColor="text1"/>
        </w:rPr>
        <w:t xml:space="preserve"> Kč</w:t>
      </w:r>
      <w:r w:rsidR="000053A1">
        <w:rPr>
          <w:color w:val="000000" w:themeColor="text1"/>
        </w:rPr>
        <w:t xml:space="preserve"> za </w:t>
      </w:r>
      <w:r w:rsidR="007257A1" w:rsidRPr="003D2B09">
        <w:rPr>
          <w:color w:val="000000" w:themeColor="text1"/>
        </w:rPr>
        <w:t xml:space="preserve">rok </w:t>
      </w:r>
      <w:r w:rsidR="00010D12" w:rsidRPr="00F7019F">
        <w:rPr>
          <w:color w:val="000000" w:themeColor="text1"/>
        </w:rPr>
        <w:t>202</w:t>
      </w:r>
      <w:r w:rsidR="00581C31">
        <w:rPr>
          <w:color w:val="000000" w:themeColor="text1"/>
        </w:rPr>
        <w:t>3</w:t>
      </w:r>
      <w:r w:rsidR="00B920CC" w:rsidRPr="00F7019F">
        <w:rPr>
          <w:color w:val="000000" w:themeColor="text1"/>
        </w:rPr>
        <w:t>)</w:t>
      </w:r>
      <w:r w:rsidRPr="003D2B09">
        <w:rPr>
          <w:color w:val="000000" w:themeColor="text1"/>
        </w:rPr>
        <w:t>.</w:t>
      </w:r>
      <w:r w:rsidR="005241CD" w:rsidRPr="003D2B09">
        <w:rPr>
          <w:color w:val="000000" w:themeColor="text1"/>
        </w:rPr>
        <w:t xml:space="preserve"> </w:t>
      </w:r>
      <w:r w:rsidR="00F7252B">
        <w:rPr>
          <w:color w:val="000000" w:themeColor="text1"/>
        </w:rPr>
        <w:t xml:space="preserve">Vráceny však byly prostředky ukazatele F – DPH k projektu NPO komponenta 3.2, které UTB obdržela v minulý letech a k 1. 1. 2024 byly ve Fondu provozních prostředků, tato vratka byla ve výši </w:t>
      </w:r>
      <w:r w:rsidR="0036610B">
        <w:rPr>
          <w:color w:val="000000" w:themeColor="text1"/>
        </w:rPr>
        <w:t>108 tis. Kč běžných prostředků a 322 tis. Kč kapitálových prostředků.</w:t>
      </w:r>
      <w:r w:rsidR="00F7252B">
        <w:rPr>
          <w:color w:val="000000" w:themeColor="text1"/>
        </w:rPr>
        <w:t xml:space="preserve">  </w:t>
      </w:r>
      <w:r w:rsidR="003771DA" w:rsidRPr="003D2B09">
        <w:rPr>
          <w:color w:val="000000" w:themeColor="text1"/>
        </w:rPr>
        <w:t>Jedná se o</w:t>
      </w:r>
      <w:r w:rsidR="005241CD" w:rsidRPr="003D2B09">
        <w:rPr>
          <w:color w:val="000000" w:themeColor="text1"/>
        </w:rPr>
        <w:t xml:space="preserve"> vratky části dotací, které již nemohly být účelně vyčerpány.</w:t>
      </w:r>
      <w:r w:rsidR="000B7B8E">
        <w:rPr>
          <w:color w:val="000000" w:themeColor="text1"/>
        </w:rPr>
        <w:t xml:space="preserve"> </w:t>
      </w:r>
      <w:r w:rsidR="000B7B8E" w:rsidRPr="00761278">
        <w:rPr>
          <w:color w:val="000000"/>
          <w:spacing w:val="0"/>
          <w:szCs w:val="24"/>
        </w:rPr>
        <w:t>Vráceny byly prostředky Programu AKTION a ukazatele D – Zahraniční studenti a mezinárodní spolupráce.</w:t>
      </w:r>
    </w:p>
    <w:p w14:paraId="31D053DB" w14:textId="77777777" w:rsidR="00D058F1" w:rsidRPr="00B44E48" w:rsidRDefault="00D058F1" w:rsidP="005872D6">
      <w:pPr>
        <w:pStyle w:val="Zkladnodsazen"/>
        <w:ind w:firstLine="0"/>
      </w:pPr>
    </w:p>
    <w:p w14:paraId="1653FE83" w14:textId="3C913F4C" w:rsidR="000B15B2" w:rsidRDefault="00747F45" w:rsidP="15321B5C">
      <w:pPr>
        <w:pStyle w:val="Zkladnodsazen"/>
        <w:ind w:firstLine="0"/>
        <w:sectPr w:rsidR="000B15B2" w:rsidSect="0081012A">
          <w:pgSz w:w="16838" w:h="11906" w:orient="landscape" w:code="9"/>
          <w:pgMar w:top="1418" w:right="1418" w:bottom="1418" w:left="1418" w:header="567" w:footer="567" w:gutter="0"/>
          <w:cols w:space="708"/>
          <w:docGrid w:linePitch="360"/>
        </w:sectPr>
      </w:pPr>
      <w:r w:rsidRPr="00B44E48">
        <w:t>Na</w:t>
      </w:r>
      <w:r w:rsidR="00962FC8" w:rsidRPr="00B44E48">
        <w:t> ro</w:t>
      </w:r>
      <w:r w:rsidRPr="00B44E48">
        <w:t>k</w:t>
      </w:r>
      <w:r w:rsidR="00962FC8" w:rsidRPr="00B44E48">
        <w:t xml:space="preserve"> </w:t>
      </w:r>
      <w:r w:rsidR="00612E99" w:rsidRPr="00F7019F">
        <w:t>202</w:t>
      </w:r>
      <w:r w:rsidR="00581C31">
        <w:t>4</w:t>
      </w:r>
      <w:r w:rsidR="00612E99" w:rsidRPr="003D2B09">
        <w:t xml:space="preserve"> </w:t>
      </w:r>
      <w:r w:rsidR="002A6942" w:rsidRPr="003D2B09">
        <w:t>byl</w:t>
      </w:r>
      <w:r w:rsidR="00962FC8" w:rsidRPr="003D2B09">
        <w:t xml:space="preserve"> UTB</w:t>
      </w:r>
      <w:r w:rsidR="003902C0" w:rsidRPr="003D2B09">
        <w:t xml:space="preserve"> </w:t>
      </w:r>
      <w:r w:rsidR="002A6942" w:rsidRPr="000937A7">
        <w:t>d</w:t>
      </w:r>
      <w:r w:rsidR="000062BD" w:rsidRPr="000937A7">
        <w:t>le</w:t>
      </w:r>
      <w:r w:rsidR="002A6942" w:rsidRPr="000937A7">
        <w:t xml:space="preserve"> rozhodnutí</w:t>
      </w:r>
      <w:r w:rsidR="00CC4733" w:rsidRPr="000937A7">
        <w:t xml:space="preserve"> MŠMT</w:t>
      </w:r>
      <w:r w:rsidR="002A6942" w:rsidRPr="000937A7">
        <w:t xml:space="preserve"> přidělen </w:t>
      </w:r>
      <w:r w:rsidR="003902C0" w:rsidRPr="000937A7">
        <w:t>běžný příspěvek a</w:t>
      </w:r>
      <w:r w:rsidR="00A67F7C" w:rsidRPr="000937A7">
        <w:t> </w:t>
      </w:r>
      <w:r w:rsidR="003902C0" w:rsidRPr="000937A7">
        <w:t>dotac</w:t>
      </w:r>
      <w:r w:rsidR="00CC59AF" w:rsidRPr="000937A7">
        <w:t>e</w:t>
      </w:r>
      <w:r w:rsidR="003902C0" w:rsidRPr="00265801">
        <w:t xml:space="preserve"> v celkové </w:t>
      </w:r>
      <w:r w:rsidR="003902C0" w:rsidRPr="000E18A8">
        <w:t>výši</w:t>
      </w:r>
      <w:r w:rsidR="00962FC8" w:rsidRPr="000E18A8">
        <w:t xml:space="preserve"> </w:t>
      </w:r>
      <w:r w:rsidR="000E18A8" w:rsidRPr="000E18A8">
        <w:t>756 657</w:t>
      </w:r>
      <w:r w:rsidR="00962FC8" w:rsidRPr="002E1572">
        <w:t> tis.</w:t>
      </w:r>
      <w:r w:rsidR="00962FC8" w:rsidRPr="003D2B09">
        <w:t> Kč</w:t>
      </w:r>
      <w:r w:rsidR="0019698B" w:rsidRPr="003D2B09">
        <w:t xml:space="preserve"> (mimo </w:t>
      </w:r>
      <w:proofErr w:type="spellStart"/>
      <w:r w:rsidR="0019698B" w:rsidRPr="003D2B09">
        <w:t>VaV</w:t>
      </w:r>
      <w:proofErr w:type="spellEnd"/>
      <w:r w:rsidR="0019698B" w:rsidRPr="003D2B09">
        <w:t>)</w:t>
      </w:r>
      <w:r w:rsidR="00962FC8" w:rsidRPr="003D2B09">
        <w:t>.</w:t>
      </w:r>
    </w:p>
    <w:p w14:paraId="1867AB52" w14:textId="27B16EC2" w:rsidR="00962FC8" w:rsidRPr="006927C6" w:rsidRDefault="00962FC8" w:rsidP="15321B5C">
      <w:pPr>
        <w:pStyle w:val="Zkladnodsazen"/>
        <w:ind w:firstLine="0"/>
        <w:rPr>
          <w:color w:val="000000"/>
        </w:rPr>
      </w:pPr>
      <w:r>
        <w:lastRenderedPageBreak/>
        <w:t>Skladba</w:t>
      </w:r>
      <w:r w:rsidR="00355AC6">
        <w:t xml:space="preserve"> </w:t>
      </w:r>
      <w:r w:rsidR="00355AC6" w:rsidRPr="15321B5C">
        <w:rPr>
          <w:color w:val="000000" w:themeColor="text1"/>
        </w:rPr>
        <w:t>poskytnuté</w:t>
      </w:r>
      <w:r w:rsidR="00F36817" w:rsidRPr="15321B5C">
        <w:rPr>
          <w:color w:val="000000" w:themeColor="text1"/>
        </w:rPr>
        <w:t xml:space="preserve"> </w:t>
      </w:r>
      <w:r w:rsidR="0052601B" w:rsidRPr="15321B5C">
        <w:rPr>
          <w:color w:val="000000" w:themeColor="text1"/>
        </w:rPr>
        <w:t>běžn</w:t>
      </w:r>
      <w:r w:rsidR="003902C0" w:rsidRPr="15321B5C">
        <w:rPr>
          <w:color w:val="000000" w:themeColor="text1"/>
        </w:rPr>
        <w:t xml:space="preserve">é dotace a příspěvku </w:t>
      </w:r>
      <w:r w:rsidRPr="15321B5C">
        <w:rPr>
          <w:color w:val="000000" w:themeColor="text1"/>
        </w:rPr>
        <w:t>z kapitoly MŠMT byla následující</w:t>
      </w:r>
      <w:r w:rsidR="00FE5050" w:rsidRPr="15321B5C">
        <w:rPr>
          <w:color w:val="000000" w:themeColor="text1"/>
        </w:rPr>
        <w:t xml:space="preserve"> (</w:t>
      </w:r>
      <w:r w:rsidR="0063201B" w:rsidRPr="15321B5C">
        <w:rPr>
          <w:color w:val="000000" w:themeColor="text1"/>
        </w:rPr>
        <w:t>mimo</w:t>
      </w:r>
      <w:r w:rsidR="00FE5050" w:rsidRPr="15321B5C">
        <w:rPr>
          <w:color w:val="000000" w:themeColor="text1"/>
        </w:rPr>
        <w:t xml:space="preserve"> </w:t>
      </w:r>
      <w:proofErr w:type="spellStart"/>
      <w:r w:rsidR="00FE5050" w:rsidRPr="15321B5C">
        <w:rPr>
          <w:color w:val="000000" w:themeColor="text1"/>
        </w:rPr>
        <w:t>VaV</w:t>
      </w:r>
      <w:proofErr w:type="spellEnd"/>
      <w:r w:rsidR="0075205E" w:rsidRPr="15321B5C">
        <w:rPr>
          <w:color w:val="000000" w:themeColor="text1"/>
        </w:rPr>
        <w:t>)</w:t>
      </w:r>
      <w:r w:rsidRPr="15321B5C">
        <w:rPr>
          <w:color w:val="000000" w:themeColor="text1"/>
        </w:rPr>
        <w:t>:</w:t>
      </w:r>
    </w:p>
    <w:p w14:paraId="5C241A64" w14:textId="45E6D89B" w:rsidR="00962FC8" w:rsidRPr="000937A7" w:rsidRDefault="00800F46" w:rsidP="00780ACE">
      <w:pPr>
        <w:pStyle w:val="Odrzky"/>
        <w:spacing w:before="120" w:after="120"/>
        <w:ind w:left="867" w:hanging="357"/>
        <w:jc w:val="both"/>
        <w:rPr>
          <w:color w:val="000000"/>
        </w:rPr>
      </w:pPr>
      <w:r w:rsidRPr="003D2B09">
        <w:rPr>
          <w:color w:val="000000"/>
        </w:rPr>
        <w:t>p</w:t>
      </w:r>
      <w:r w:rsidR="00962FC8" w:rsidRPr="003D2B09">
        <w:rPr>
          <w:color w:val="000000"/>
        </w:rPr>
        <w:t>říspěvek</w:t>
      </w:r>
      <w:r w:rsidR="00B92BB3" w:rsidRPr="002E1572">
        <w:rPr>
          <w:color w:val="000000"/>
        </w:rPr>
        <w:t> </w:t>
      </w:r>
      <w:r w:rsidR="000E18A8">
        <w:rPr>
          <w:color w:val="000000"/>
        </w:rPr>
        <w:t>750 096</w:t>
      </w:r>
      <w:r w:rsidR="00B92BB3" w:rsidRPr="002E1572">
        <w:rPr>
          <w:color w:val="000000"/>
        </w:rPr>
        <w:t> </w:t>
      </w:r>
      <w:r w:rsidR="00962FC8" w:rsidRPr="002E1572">
        <w:rPr>
          <w:color w:val="000000"/>
        </w:rPr>
        <w:t>tis.</w:t>
      </w:r>
      <w:r w:rsidR="00B92BB3" w:rsidRPr="003D2B09">
        <w:rPr>
          <w:color w:val="000000"/>
        </w:rPr>
        <w:t> </w:t>
      </w:r>
      <w:r w:rsidR="00962FC8" w:rsidRPr="000937A7">
        <w:rPr>
          <w:color w:val="000000"/>
        </w:rPr>
        <w:t>Kč</w:t>
      </w:r>
    </w:p>
    <w:p w14:paraId="7015519B" w14:textId="5CF76688" w:rsidR="00962FC8" w:rsidRPr="000937A7" w:rsidRDefault="00800F46" w:rsidP="000053A1">
      <w:pPr>
        <w:pStyle w:val="Odrzky"/>
        <w:spacing w:before="120" w:after="120"/>
        <w:ind w:left="867" w:hanging="357"/>
        <w:jc w:val="both"/>
        <w:rPr>
          <w:color w:val="000000"/>
        </w:rPr>
      </w:pPr>
      <w:r w:rsidRPr="000937A7">
        <w:rPr>
          <w:color w:val="000000"/>
        </w:rPr>
        <w:t>d</w:t>
      </w:r>
      <w:r w:rsidR="00962FC8" w:rsidRPr="000937A7">
        <w:rPr>
          <w:color w:val="000000"/>
        </w:rPr>
        <w:t>otace</w:t>
      </w:r>
      <w:r w:rsidR="00B92BB3" w:rsidRPr="002E1572">
        <w:rPr>
          <w:color w:val="000000"/>
        </w:rPr>
        <w:t xml:space="preserve"> </w:t>
      </w:r>
      <w:r w:rsidR="000E18A8">
        <w:rPr>
          <w:color w:val="000000"/>
        </w:rPr>
        <w:t>6 561</w:t>
      </w:r>
      <w:r w:rsidR="00B92BB3" w:rsidRPr="002E1572">
        <w:rPr>
          <w:color w:val="000000"/>
        </w:rPr>
        <w:t> </w:t>
      </w:r>
      <w:r w:rsidR="00962FC8" w:rsidRPr="002E1572">
        <w:rPr>
          <w:color w:val="000000"/>
        </w:rPr>
        <w:t>tis.</w:t>
      </w:r>
      <w:r w:rsidR="00B92BB3" w:rsidRPr="003D2B09">
        <w:rPr>
          <w:color w:val="000000"/>
        </w:rPr>
        <w:t> </w:t>
      </w:r>
      <w:r w:rsidR="00962FC8" w:rsidRPr="000937A7">
        <w:rPr>
          <w:color w:val="000000"/>
        </w:rPr>
        <w:t>Kč</w:t>
      </w:r>
    </w:p>
    <w:p w14:paraId="792DB2E0" w14:textId="77777777" w:rsidR="007432CB" w:rsidRDefault="007432CB" w:rsidP="15321B5C">
      <w:pPr>
        <w:pStyle w:val="Zkladntextodsazen3"/>
        <w:ind w:firstLine="0"/>
        <w:rPr>
          <w:color w:val="000000" w:themeColor="text1"/>
        </w:rPr>
      </w:pPr>
    </w:p>
    <w:p w14:paraId="45F9B610" w14:textId="2C450D81" w:rsidR="00775C99" w:rsidRPr="00761278" w:rsidRDefault="00775C99" w:rsidP="15321B5C">
      <w:pPr>
        <w:pStyle w:val="Zkladntextodsazen3"/>
        <w:ind w:firstLine="0"/>
        <w:rPr>
          <w:color w:val="000000"/>
        </w:rPr>
      </w:pPr>
      <w:r w:rsidRPr="00450252">
        <w:rPr>
          <w:color w:val="000000" w:themeColor="text1"/>
        </w:rPr>
        <w:t>Z poskytnutého běžného příspěvku a dotace</w:t>
      </w:r>
      <w:r w:rsidR="00E86017" w:rsidRPr="00450252">
        <w:rPr>
          <w:color w:val="000000" w:themeColor="text1"/>
        </w:rPr>
        <w:t xml:space="preserve"> </w:t>
      </w:r>
      <w:r w:rsidR="006C5CF8" w:rsidRPr="00450252">
        <w:rPr>
          <w:color w:val="000000" w:themeColor="text1"/>
        </w:rPr>
        <w:t>z MŠMT</w:t>
      </w:r>
      <w:r w:rsidR="00E86017" w:rsidRPr="00450252">
        <w:rPr>
          <w:color w:val="000000" w:themeColor="text1"/>
        </w:rPr>
        <w:t xml:space="preserve"> </w:t>
      </w:r>
      <w:r w:rsidRPr="00450252">
        <w:rPr>
          <w:color w:val="000000" w:themeColor="text1"/>
        </w:rPr>
        <w:t xml:space="preserve">bylo použito </w:t>
      </w:r>
      <w:r w:rsidR="00AB1407" w:rsidRPr="00450252">
        <w:rPr>
          <w:color w:val="000000" w:themeColor="text1"/>
        </w:rPr>
        <w:t>619 390</w:t>
      </w:r>
      <w:r w:rsidR="003F75F6" w:rsidRPr="00450252">
        <w:rPr>
          <w:color w:val="000000" w:themeColor="text1"/>
        </w:rPr>
        <w:t> </w:t>
      </w:r>
      <w:r w:rsidRPr="00450252">
        <w:rPr>
          <w:color w:val="000000" w:themeColor="text1"/>
        </w:rPr>
        <w:t>tis.</w:t>
      </w:r>
      <w:r w:rsidR="00FC6A17" w:rsidRPr="00450252">
        <w:rPr>
          <w:color w:val="000000" w:themeColor="text1"/>
        </w:rPr>
        <w:t> </w:t>
      </w:r>
      <w:r w:rsidRPr="00450252">
        <w:rPr>
          <w:color w:val="000000" w:themeColor="text1"/>
        </w:rPr>
        <w:t xml:space="preserve">Kč na úhradu nákladů roku </w:t>
      </w:r>
      <w:r w:rsidR="003F75F6" w:rsidRPr="00450252">
        <w:rPr>
          <w:color w:val="000000" w:themeColor="text1"/>
        </w:rPr>
        <w:t>202</w:t>
      </w:r>
      <w:r w:rsidR="004A7DB6" w:rsidRPr="00450252">
        <w:rPr>
          <w:color w:val="000000" w:themeColor="text1"/>
        </w:rPr>
        <w:t>4</w:t>
      </w:r>
      <w:r w:rsidR="003F75F6" w:rsidRPr="00450252">
        <w:rPr>
          <w:color w:val="000000" w:themeColor="text1"/>
        </w:rPr>
        <w:t xml:space="preserve"> </w:t>
      </w:r>
      <w:r w:rsidR="006837D3" w:rsidRPr="00450252">
        <w:rPr>
          <w:color w:val="000000" w:themeColor="text1"/>
        </w:rPr>
        <w:t>(</w:t>
      </w:r>
      <w:r w:rsidR="00450252" w:rsidRPr="00450252">
        <w:rPr>
          <w:color w:val="000000" w:themeColor="text1"/>
        </w:rPr>
        <w:t>671 600</w:t>
      </w:r>
      <w:r w:rsidR="003F75F6" w:rsidRPr="00450252">
        <w:rPr>
          <w:color w:val="000000" w:themeColor="text1"/>
        </w:rPr>
        <w:t> </w:t>
      </w:r>
      <w:r w:rsidR="006837D3" w:rsidRPr="00450252">
        <w:rPr>
          <w:color w:val="000000" w:themeColor="text1"/>
        </w:rPr>
        <w:t>tis.</w:t>
      </w:r>
      <w:r w:rsidR="00FC6A17" w:rsidRPr="00450252">
        <w:rPr>
          <w:color w:val="000000" w:themeColor="text1"/>
        </w:rPr>
        <w:t> </w:t>
      </w:r>
      <w:r w:rsidR="006837D3" w:rsidRPr="00450252">
        <w:rPr>
          <w:color w:val="000000" w:themeColor="text1"/>
        </w:rPr>
        <w:t>Kč</w:t>
      </w:r>
      <w:r w:rsidR="007257A1" w:rsidRPr="00450252">
        <w:rPr>
          <w:color w:val="000000" w:themeColor="text1"/>
        </w:rPr>
        <w:t xml:space="preserve"> </w:t>
      </w:r>
      <w:r w:rsidR="0042727E" w:rsidRPr="00450252">
        <w:rPr>
          <w:color w:val="000000" w:themeColor="text1"/>
        </w:rPr>
        <w:t>roku</w:t>
      </w:r>
      <w:r w:rsidR="007257A1" w:rsidRPr="00450252">
        <w:rPr>
          <w:color w:val="000000" w:themeColor="text1"/>
        </w:rPr>
        <w:t xml:space="preserve"> </w:t>
      </w:r>
      <w:r w:rsidR="003F75F6" w:rsidRPr="00450252">
        <w:rPr>
          <w:color w:val="000000" w:themeColor="text1"/>
        </w:rPr>
        <w:t>202</w:t>
      </w:r>
      <w:r w:rsidR="004A7DB6" w:rsidRPr="00450252">
        <w:rPr>
          <w:color w:val="000000" w:themeColor="text1"/>
        </w:rPr>
        <w:t>3</w:t>
      </w:r>
      <w:r w:rsidR="006837D3" w:rsidRPr="00450252">
        <w:rPr>
          <w:color w:val="000000" w:themeColor="text1"/>
        </w:rPr>
        <w:t>)</w:t>
      </w:r>
      <w:r w:rsidRPr="00450252">
        <w:rPr>
          <w:color w:val="000000" w:themeColor="text1"/>
        </w:rPr>
        <w:t xml:space="preserve">. Do </w:t>
      </w:r>
      <w:r w:rsidR="00450252" w:rsidRPr="00450252">
        <w:rPr>
          <w:color w:val="000000" w:themeColor="text1"/>
        </w:rPr>
        <w:t xml:space="preserve">Fondu provozních prostředků </w:t>
      </w:r>
      <w:r w:rsidRPr="00450252">
        <w:rPr>
          <w:color w:val="000000" w:themeColor="text1"/>
        </w:rPr>
        <w:t xml:space="preserve">bylo převedeno </w:t>
      </w:r>
      <w:r w:rsidR="00450252" w:rsidRPr="00450252">
        <w:rPr>
          <w:color w:val="000000" w:themeColor="text1"/>
        </w:rPr>
        <w:t>82 277</w:t>
      </w:r>
      <w:r w:rsidR="003F75F6" w:rsidRPr="00450252">
        <w:rPr>
          <w:color w:val="000000" w:themeColor="text1"/>
        </w:rPr>
        <w:t> </w:t>
      </w:r>
      <w:r w:rsidRPr="00450252">
        <w:rPr>
          <w:color w:val="000000" w:themeColor="text1"/>
        </w:rPr>
        <w:t>tis. Kč</w:t>
      </w:r>
      <w:r w:rsidR="00F36817" w:rsidRPr="00450252">
        <w:t xml:space="preserve"> </w:t>
      </w:r>
      <w:r w:rsidR="005A13C6" w:rsidRPr="00450252">
        <w:t>(</w:t>
      </w:r>
      <w:r w:rsidR="00450252" w:rsidRPr="00450252">
        <w:t>70 820</w:t>
      </w:r>
      <w:r w:rsidR="004A7DB6" w:rsidRPr="00450252">
        <w:t xml:space="preserve"> </w:t>
      </w:r>
      <w:r w:rsidR="006837D3" w:rsidRPr="00450252">
        <w:t>tis.</w:t>
      </w:r>
      <w:r w:rsidR="005272DE" w:rsidRPr="00450252">
        <w:t> </w:t>
      </w:r>
      <w:r w:rsidR="006837D3" w:rsidRPr="00450252">
        <w:t>Kč</w:t>
      </w:r>
      <w:r w:rsidR="007257A1" w:rsidRPr="00450252">
        <w:t xml:space="preserve"> v roce </w:t>
      </w:r>
      <w:r w:rsidR="003F75F6" w:rsidRPr="00450252">
        <w:t>202</w:t>
      </w:r>
      <w:r w:rsidR="004A7DB6" w:rsidRPr="00450252">
        <w:t>3</w:t>
      </w:r>
      <w:r w:rsidR="006837D3" w:rsidRPr="00450252">
        <w:t>)</w:t>
      </w:r>
      <w:r w:rsidRPr="00450252">
        <w:t xml:space="preserve">, a to v rámci </w:t>
      </w:r>
      <w:r w:rsidR="00450252" w:rsidRPr="00450252">
        <w:rPr>
          <w:color w:val="000000" w:themeColor="text1"/>
        </w:rPr>
        <w:t xml:space="preserve">ukazatele A + K převedeno 66 444 tis. Kč (58 799 tis. Kč za rok 2023), </w:t>
      </w:r>
      <w:r w:rsidRPr="00450252">
        <w:t xml:space="preserve">ukazatele </w:t>
      </w:r>
      <w:r w:rsidR="00543522" w:rsidRPr="00450252">
        <w:t>C</w:t>
      </w:r>
      <w:r w:rsidR="00C87C7D" w:rsidRPr="00450252">
        <w:t xml:space="preserve"> </w:t>
      </w:r>
      <w:r w:rsidR="00543522" w:rsidRPr="00450252">
        <w:rPr>
          <w:color w:val="000000" w:themeColor="text1"/>
        </w:rPr>
        <w:t>– stipendia studentů doktorských studijních programů</w:t>
      </w:r>
      <w:r w:rsidRPr="00450252">
        <w:rPr>
          <w:color w:val="000000" w:themeColor="text1"/>
        </w:rPr>
        <w:t xml:space="preserve">  </w:t>
      </w:r>
      <w:r w:rsidR="00450252" w:rsidRPr="00450252">
        <w:rPr>
          <w:color w:val="000000" w:themeColor="text1"/>
        </w:rPr>
        <w:t>9 123</w:t>
      </w:r>
      <w:r w:rsidR="00850FBA" w:rsidRPr="00450252">
        <w:rPr>
          <w:color w:val="000000" w:themeColor="text1"/>
        </w:rPr>
        <w:t> </w:t>
      </w:r>
      <w:r w:rsidR="000E4607" w:rsidRPr="00450252">
        <w:rPr>
          <w:color w:val="000000" w:themeColor="text1"/>
        </w:rPr>
        <w:t>tis. Kč</w:t>
      </w:r>
      <w:r w:rsidR="00450252" w:rsidRPr="00450252">
        <w:rPr>
          <w:color w:val="000000" w:themeColor="text1"/>
        </w:rPr>
        <w:t>,</w:t>
      </w:r>
      <w:r w:rsidR="000E4607" w:rsidRPr="00450252">
        <w:rPr>
          <w:color w:val="000000" w:themeColor="text1"/>
        </w:rPr>
        <w:t xml:space="preserve"> </w:t>
      </w:r>
      <w:r w:rsidR="00450252" w:rsidRPr="00450252">
        <w:rPr>
          <w:color w:val="000000" w:themeColor="text1"/>
        </w:rPr>
        <w:t xml:space="preserve">z ukazatele S1 částka 131 tis. Kč, </w:t>
      </w:r>
      <w:r w:rsidR="000E4607" w:rsidRPr="00450252">
        <w:rPr>
          <w:color w:val="000000" w:themeColor="text1"/>
        </w:rPr>
        <w:t>z ukazatele U1</w:t>
      </w:r>
      <w:r w:rsidR="000E610A" w:rsidRPr="00450252">
        <w:rPr>
          <w:color w:val="000000" w:themeColor="text1"/>
        </w:rPr>
        <w:t xml:space="preserve"> </w:t>
      </w:r>
      <w:r w:rsidR="00450252" w:rsidRPr="00450252">
        <w:rPr>
          <w:color w:val="000000" w:themeColor="text1"/>
        </w:rPr>
        <w:t xml:space="preserve"> částka 337</w:t>
      </w:r>
      <w:r w:rsidR="00850FBA" w:rsidRPr="00450252">
        <w:rPr>
          <w:color w:val="000000" w:themeColor="text1"/>
        </w:rPr>
        <w:t> </w:t>
      </w:r>
      <w:r w:rsidR="000E610A" w:rsidRPr="00450252">
        <w:rPr>
          <w:color w:val="000000" w:themeColor="text1"/>
        </w:rPr>
        <w:t>tis. Kč</w:t>
      </w:r>
      <w:r w:rsidR="00450252" w:rsidRPr="00450252">
        <w:rPr>
          <w:color w:val="000000" w:themeColor="text1"/>
        </w:rPr>
        <w:t xml:space="preserve">, </w:t>
      </w:r>
      <w:r w:rsidR="000E610A" w:rsidRPr="00450252">
        <w:rPr>
          <w:color w:val="000000" w:themeColor="text1"/>
        </w:rPr>
        <w:t>z ukazatele D</w:t>
      </w:r>
      <w:r w:rsidR="00450252" w:rsidRPr="00450252">
        <w:rPr>
          <w:color w:val="000000" w:themeColor="text1"/>
        </w:rPr>
        <w:t xml:space="preserve"> 13</w:t>
      </w:r>
      <w:r w:rsidR="00850FBA" w:rsidRPr="00450252">
        <w:rPr>
          <w:color w:val="000000" w:themeColor="text1"/>
        </w:rPr>
        <w:t> </w:t>
      </w:r>
      <w:r w:rsidRPr="00450252">
        <w:rPr>
          <w:color w:val="000000" w:themeColor="text1"/>
        </w:rPr>
        <w:t>tis.</w:t>
      </w:r>
      <w:r w:rsidR="00FC6A17" w:rsidRPr="00450252">
        <w:rPr>
          <w:color w:val="000000" w:themeColor="text1"/>
        </w:rPr>
        <w:t> </w:t>
      </w:r>
      <w:r w:rsidRPr="00450252">
        <w:rPr>
          <w:color w:val="000000" w:themeColor="text1"/>
        </w:rPr>
        <w:t>Kč</w:t>
      </w:r>
      <w:r w:rsidR="00450252" w:rsidRPr="00450252">
        <w:rPr>
          <w:color w:val="000000" w:themeColor="text1"/>
        </w:rPr>
        <w:t>,</w:t>
      </w:r>
      <w:r w:rsidR="006155A4" w:rsidRPr="00450252">
        <w:rPr>
          <w:color w:val="000000" w:themeColor="text1"/>
        </w:rPr>
        <w:t xml:space="preserve"> z</w:t>
      </w:r>
      <w:r w:rsidR="007B312B" w:rsidRPr="00450252">
        <w:rPr>
          <w:color w:val="000000" w:themeColor="text1"/>
        </w:rPr>
        <w:t> ukazatele F</w:t>
      </w:r>
      <w:r w:rsidR="00450252" w:rsidRPr="00450252">
        <w:rPr>
          <w:color w:val="000000" w:themeColor="text1"/>
        </w:rPr>
        <w:t xml:space="preserve"> částka 5 049 tis. Kč</w:t>
      </w:r>
      <w:r w:rsidR="00FF1864" w:rsidRPr="00450252">
        <w:rPr>
          <w:color w:val="000000" w:themeColor="text1"/>
        </w:rPr>
        <w:t xml:space="preserve">, </w:t>
      </w:r>
      <w:r w:rsidR="00450252" w:rsidRPr="00450252">
        <w:rPr>
          <w:color w:val="000000" w:themeColor="text1"/>
        </w:rPr>
        <w:t>100</w:t>
      </w:r>
      <w:r w:rsidR="00C126EA" w:rsidRPr="00450252">
        <w:rPr>
          <w:color w:val="000000" w:themeColor="text1"/>
        </w:rPr>
        <w:t xml:space="preserve"> </w:t>
      </w:r>
      <w:r w:rsidR="00FF1864" w:rsidRPr="00450252">
        <w:rPr>
          <w:color w:val="000000" w:themeColor="text1"/>
        </w:rPr>
        <w:t xml:space="preserve">tis. Kč v rámci </w:t>
      </w:r>
      <w:r w:rsidR="000F79B7" w:rsidRPr="00450252">
        <w:rPr>
          <w:color w:val="000000" w:themeColor="text1"/>
        </w:rPr>
        <w:t>příspěvku</w:t>
      </w:r>
      <w:r w:rsidR="004B3FBB" w:rsidRPr="00450252">
        <w:rPr>
          <w:color w:val="000000" w:themeColor="text1"/>
        </w:rPr>
        <w:t xml:space="preserve"> ukazatele I </w:t>
      </w:r>
      <w:r w:rsidR="00D31D9D" w:rsidRPr="00450252">
        <w:rPr>
          <w:color w:val="000000" w:themeColor="text1"/>
        </w:rPr>
        <w:t>–</w:t>
      </w:r>
      <w:r w:rsidR="000F79B7" w:rsidRPr="00450252">
        <w:rPr>
          <w:color w:val="000000" w:themeColor="text1"/>
        </w:rPr>
        <w:t xml:space="preserve"> </w:t>
      </w:r>
      <w:r w:rsidR="000A63CC" w:rsidRPr="00450252">
        <w:rPr>
          <w:color w:val="000000" w:themeColor="text1"/>
        </w:rPr>
        <w:t>Program na podporu strategického řízení</w:t>
      </w:r>
      <w:r w:rsidR="00450252" w:rsidRPr="00450252">
        <w:rPr>
          <w:color w:val="000000" w:themeColor="text1"/>
        </w:rPr>
        <w:t xml:space="preserve"> a z prostředků Fondu umělecké činnosti 1 080 tis. Kč</w:t>
      </w:r>
      <w:r w:rsidR="00D31D9D" w:rsidRPr="00450252">
        <w:rPr>
          <w:color w:val="000000" w:themeColor="text1"/>
        </w:rPr>
        <w:t>.</w:t>
      </w:r>
    </w:p>
    <w:p w14:paraId="17CA672C" w14:textId="77777777" w:rsidR="00775C99" w:rsidRPr="00761278" w:rsidRDefault="00775C99" w:rsidP="005872D6">
      <w:pPr>
        <w:pStyle w:val="Zkladnodsazen"/>
        <w:ind w:firstLine="0"/>
        <w:rPr>
          <w:szCs w:val="24"/>
        </w:rPr>
      </w:pPr>
    </w:p>
    <w:p w14:paraId="6B232B3F" w14:textId="26511FBD" w:rsidR="00B7621B" w:rsidRPr="00714AC7" w:rsidRDefault="00775C99" w:rsidP="15321B5C">
      <w:pPr>
        <w:pStyle w:val="Zkladntext"/>
        <w:spacing w:line="240" w:lineRule="auto"/>
        <w:rPr>
          <w:color w:val="000000" w:themeColor="text1"/>
          <w:szCs w:val="24"/>
        </w:rPr>
      </w:pPr>
      <w:r w:rsidRPr="00761278">
        <w:rPr>
          <w:szCs w:val="24"/>
        </w:rPr>
        <w:t>UTB byl z kapitoly 333 MŠMT poskytnut k 31. 12. </w:t>
      </w:r>
      <w:r w:rsidR="00765AA8" w:rsidRPr="00761278">
        <w:rPr>
          <w:szCs w:val="24"/>
        </w:rPr>
        <w:t>202</w:t>
      </w:r>
      <w:r w:rsidR="004A7DB6">
        <w:rPr>
          <w:szCs w:val="24"/>
        </w:rPr>
        <w:t>4</w:t>
      </w:r>
      <w:r w:rsidR="00765AA8" w:rsidRPr="00761278">
        <w:rPr>
          <w:szCs w:val="24"/>
        </w:rPr>
        <w:t xml:space="preserve"> </w:t>
      </w:r>
      <w:r w:rsidRPr="00761278">
        <w:rPr>
          <w:color w:val="000000" w:themeColor="text1"/>
          <w:szCs w:val="24"/>
        </w:rPr>
        <w:t>kapitálov</w:t>
      </w:r>
      <w:r w:rsidR="00B338D6" w:rsidRPr="00761278">
        <w:rPr>
          <w:color w:val="000000" w:themeColor="text1"/>
          <w:szCs w:val="24"/>
        </w:rPr>
        <w:t>ý</w:t>
      </w:r>
      <w:r w:rsidRPr="00761278">
        <w:rPr>
          <w:color w:val="000000" w:themeColor="text1"/>
          <w:szCs w:val="24"/>
        </w:rPr>
        <w:t xml:space="preserve"> příspěv</w:t>
      </w:r>
      <w:r w:rsidR="00B338D6" w:rsidRPr="00761278">
        <w:rPr>
          <w:color w:val="000000" w:themeColor="text1"/>
          <w:szCs w:val="24"/>
        </w:rPr>
        <w:t>ek</w:t>
      </w:r>
      <w:r w:rsidRPr="00761278">
        <w:rPr>
          <w:color w:val="000000" w:themeColor="text1"/>
          <w:szCs w:val="24"/>
        </w:rPr>
        <w:t xml:space="preserve"> </w:t>
      </w:r>
      <w:r w:rsidR="00450252">
        <w:rPr>
          <w:color w:val="000000" w:themeColor="text1"/>
          <w:szCs w:val="24"/>
        </w:rPr>
        <w:t xml:space="preserve">68 308 tis. Kč </w:t>
      </w:r>
      <w:r w:rsidRPr="00761278">
        <w:rPr>
          <w:color w:val="000000" w:themeColor="text1"/>
          <w:szCs w:val="24"/>
        </w:rPr>
        <w:t xml:space="preserve">(mimo programové </w:t>
      </w:r>
      <w:r w:rsidRPr="00714AC7">
        <w:rPr>
          <w:color w:val="000000" w:themeColor="text1"/>
          <w:szCs w:val="24"/>
        </w:rPr>
        <w:t xml:space="preserve">financování a </w:t>
      </w:r>
      <w:proofErr w:type="spellStart"/>
      <w:r w:rsidRPr="00714AC7">
        <w:rPr>
          <w:color w:val="000000" w:themeColor="text1"/>
          <w:szCs w:val="24"/>
        </w:rPr>
        <w:t>VaV</w:t>
      </w:r>
      <w:proofErr w:type="spellEnd"/>
      <w:r w:rsidRPr="00714AC7">
        <w:rPr>
          <w:color w:val="000000" w:themeColor="text1"/>
          <w:szCs w:val="24"/>
        </w:rPr>
        <w:t xml:space="preserve">) </w:t>
      </w:r>
      <w:r w:rsidR="00B7621B" w:rsidRPr="00714AC7">
        <w:rPr>
          <w:color w:val="000000" w:themeColor="text1"/>
          <w:szCs w:val="24"/>
        </w:rPr>
        <w:t>v tomto složení:</w:t>
      </w:r>
    </w:p>
    <w:p w14:paraId="7F62645A" w14:textId="33064DD8" w:rsidR="00B7621B" w:rsidRPr="00714AC7" w:rsidRDefault="00B7621B" w:rsidP="00B7621B">
      <w:pPr>
        <w:pStyle w:val="Odrzky"/>
        <w:numPr>
          <w:ilvl w:val="0"/>
          <w:numId w:val="0"/>
        </w:numPr>
        <w:ind w:left="1080"/>
        <w:jc w:val="both"/>
        <w:rPr>
          <w:color w:val="000000"/>
        </w:rPr>
      </w:pPr>
      <w:r w:rsidRPr="00714AC7">
        <w:rPr>
          <w:color w:val="000000"/>
        </w:rPr>
        <w:t>z toho</w:t>
      </w:r>
      <w:r w:rsidRPr="00714AC7">
        <w:rPr>
          <w:color w:val="000000"/>
        </w:rPr>
        <w:tab/>
        <w:t>ukazatel A + K</w:t>
      </w:r>
      <w:r w:rsidR="00450252" w:rsidRPr="00714AC7">
        <w:rPr>
          <w:color w:val="000000"/>
        </w:rPr>
        <w:t> 56 184</w:t>
      </w:r>
      <w:r w:rsidRPr="00714AC7">
        <w:rPr>
          <w:color w:val="000000"/>
        </w:rPr>
        <w:t xml:space="preserve"> tis. Kč</w:t>
      </w:r>
    </w:p>
    <w:p w14:paraId="78ED3FB8" w14:textId="43A3C66F" w:rsidR="00B7621B" w:rsidRPr="00714AC7" w:rsidRDefault="00B7621B" w:rsidP="00B7621B">
      <w:pPr>
        <w:pStyle w:val="Zkladntext"/>
        <w:spacing w:line="240" w:lineRule="auto"/>
        <w:rPr>
          <w:color w:val="000000" w:themeColor="text1"/>
          <w:szCs w:val="24"/>
        </w:rPr>
      </w:pPr>
      <w:r w:rsidRPr="00714AC7">
        <w:rPr>
          <w:color w:val="000000" w:themeColor="text1"/>
          <w:szCs w:val="24"/>
        </w:rPr>
        <w:tab/>
      </w:r>
      <w:r w:rsidRPr="00714AC7">
        <w:rPr>
          <w:color w:val="000000" w:themeColor="text1"/>
          <w:szCs w:val="24"/>
        </w:rPr>
        <w:tab/>
      </w:r>
      <w:r w:rsidRPr="00714AC7">
        <w:rPr>
          <w:color w:val="000000" w:themeColor="text1"/>
          <w:szCs w:val="24"/>
        </w:rPr>
        <w:tab/>
        <w:t xml:space="preserve">ukazatel I (Program na podporu strategického řízení) </w:t>
      </w:r>
      <w:r w:rsidR="00450252" w:rsidRPr="00714AC7">
        <w:rPr>
          <w:color w:val="000000" w:themeColor="text1"/>
          <w:szCs w:val="24"/>
        </w:rPr>
        <w:t xml:space="preserve">11 800 </w:t>
      </w:r>
      <w:r w:rsidRPr="00714AC7">
        <w:rPr>
          <w:color w:val="000000" w:themeColor="text1"/>
          <w:szCs w:val="24"/>
        </w:rPr>
        <w:t>tis. Kč</w:t>
      </w:r>
    </w:p>
    <w:p w14:paraId="115406A2" w14:textId="0F74AE17" w:rsidR="00B7621B" w:rsidRPr="00714AC7" w:rsidRDefault="00B7621B" w:rsidP="15321B5C">
      <w:pPr>
        <w:pStyle w:val="Zkladntext"/>
        <w:spacing w:line="240" w:lineRule="auto"/>
        <w:rPr>
          <w:color w:val="000000" w:themeColor="text1"/>
          <w:szCs w:val="24"/>
        </w:rPr>
      </w:pPr>
      <w:r w:rsidRPr="00714AC7">
        <w:rPr>
          <w:color w:val="000000" w:themeColor="text1"/>
          <w:szCs w:val="24"/>
        </w:rPr>
        <w:tab/>
      </w:r>
      <w:r w:rsidRPr="00714AC7">
        <w:rPr>
          <w:color w:val="000000" w:themeColor="text1"/>
          <w:szCs w:val="24"/>
        </w:rPr>
        <w:tab/>
      </w:r>
      <w:r w:rsidRPr="00714AC7">
        <w:rPr>
          <w:color w:val="000000" w:themeColor="text1"/>
          <w:szCs w:val="24"/>
        </w:rPr>
        <w:tab/>
        <w:t>ukazatel F (</w:t>
      </w:r>
      <w:r w:rsidR="00FB04D6" w:rsidRPr="00714AC7">
        <w:rPr>
          <w:color w:val="000000" w:themeColor="text1"/>
          <w:szCs w:val="24"/>
        </w:rPr>
        <w:t>kofinancování NPO DPH</w:t>
      </w:r>
      <w:r w:rsidRPr="00714AC7">
        <w:rPr>
          <w:color w:val="000000" w:themeColor="text1"/>
          <w:szCs w:val="24"/>
        </w:rPr>
        <w:t xml:space="preserve">) </w:t>
      </w:r>
      <w:r w:rsidR="00450252" w:rsidRPr="00714AC7">
        <w:rPr>
          <w:color w:val="000000" w:themeColor="text1"/>
          <w:szCs w:val="24"/>
        </w:rPr>
        <w:t>324</w:t>
      </w:r>
      <w:r w:rsidRPr="00714AC7">
        <w:rPr>
          <w:color w:val="000000" w:themeColor="text1"/>
          <w:szCs w:val="24"/>
        </w:rPr>
        <w:t xml:space="preserve"> tis. Kč</w:t>
      </w:r>
    </w:p>
    <w:p w14:paraId="09CCA58E" w14:textId="77777777" w:rsidR="00B7621B" w:rsidRPr="00714AC7" w:rsidRDefault="00B7621B" w:rsidP="15321B5C">
      <w:pPr>
        <w:pStyle w:val="Zkladntext"/>
        <w:spacing w:line="240" w:lineRule="auto"/>
        <w:rPr>
          <w:color w:val="000000" w:themeColor="text1"/>
          <w:szCs w:val="24"/>
        </w:rPr>
      </w:pPr>
    </w:p>
    <w:p w14:paraId="1CE0C0C3" w14:textId="1BFDD0C4" w:rsidR="00F00F2E" w:rsidRPr="00761278" w:rsidRDefault="00B7621B" w:rsidP="15321B5C">
      <w:pPr>
        <w:pStyle w:val="Zkladntext"/>
        <w:spacing w:line="240" w:lineRule="auto"/>
        <w:rPr>
          <w:spacing w:val="0"/>
          <w:szCs w:val="24"/>
        </w:rPr>
      </w:pPr>
      <w:r w:rsidRPr="00714AC7">
        <w:rPr>
          <w:color w:val="000000" w:themeColor="text1"/>
          <w:szCs w:val="24"/>
        </w:rPr>
        <w:t xml:space="preserve">Z poskytnutého kapitálového příspěvku z MŠMT bylo celkem použito </w:t>
      </w:r>
      <w:r w:rsidR="00450252" w:rsidRPr="00714AC7">
        <w:rPr>
          <w:color w:val="000000" w:themeColor="text1"/>
          <w:szCs w:val="24"/>
        </w:rPr>
        <w:t>na úhradu kapitálových výdajů 13 318</w:t>
      </w:r>
      <w:r w:rsidRPr="00714AC7">
        <w:rPr>
          <w:color w:val="000000" w:themeColor="text1"/>
          <w:szCs w:val="24"/>
        </w:rPr>
        <w:t xml:space="preserve"> tis. Kč</w:t>
      </w:r>
      <w:r w:rsidR="00EB1578" w:rsidRPr="00714AC7">
        <w:rPr>
          <w:color w:val="000000" w:themeColor="text1"/>
          <w:szCs w:val="24"/>
        </w:rPr>
        <w:t xml:space="preserve"> (</w:t>
      </w:r>
      <w:r w:rsidR="00450252" w:rsidRPr="00714AC7">
        <w:rPr>
          <w:color w:val="000000" w:themeColor="text1"/>
          <w:szCs w:val="24"/>
        </w:rPr>
        <w:t>20 674</w:t>
      </w:r>
      <w:r w:rsidR="00EB1578" w:rsidRPr="00714AC7">
        <w:rPr>
          <w:color w:val="000000" w:themeColor="text1"/>
          <w:szCs w:val="24"/>
        </w:rPr>
        <w:t xml:space="preserve"> tis. Kč v roce 202</w:t>
      </w:r>
      <w:r w:rsidR="004A7DB6" w:rsidRPr="00714AC7">
        <w:rPr>
          <w:color w:val="000000" w:themeColor="text1"/>
          <w:szCs w:val="24"/>
        </w:rPr>
        <w:t>3</w:t>
      </w:r>
      <w:r w:rsidR="00EB1578" w:rsidRPr="00714AC7">
        <w:rPr>
          <w:color w:val="000000" w:themeColor="text1"/>
          <w:szCs w:val="24"/>
        </w:rPr>
        <w:t>)</w:t>
      </w:r>
      <w:r w:rsidR="00450252" w:rsidRPr="00714AC7">
        <w:rPr>
          <w:color w:val="000000" w:themeColor="text1"/>
          <w:szCs w:val="24"/>
        </w:rPr>
        <w:t xml:space="preserve"> a</w:t>
      </w:r>
      <w:r w:rsidRPr="00714AC7">
        <w:rPr>
          <w:color w:val="000000" w:themeColor="text1"/>
          <w:szCs w:val="24"/>
        </w:rPr>
        <w:t xml:space="preserve"> </w:t>
      </w:r>
      <w:r w:rsidR="00450252" w:rsidRPr="00714AC7">
        <w:rPr>
          <w:color w:val="000000" w:themeColor="text1"/>
          <w:szCs w:val="24"/>
        </w:rPr>
        <w:t>d</w:t>
      </w:r>
      <w:r w:rsidRPr="00714AC7">
        <w:rPr>
          <w:color w:val="000000" w:themeColor="text1"/>
          <w:szCs w:val="24"/>
        </w:rPr>
        <w:t xml:space="preserve">o Fondu reprodukce investičního majetku bylo převedeno </w:t>
      </w:r>
      <w:r w:rsidR="00450252" w:rsidRPr="00714AC7">
        <w:rPr>
          <w:color w:val="000000" w:themeColor="text1"/>
          <w:szCs w:val="24"/>
        </w:rPr>
        <w:t>54 990</w:t>
      </w:r>
      <w:r w:rsidRPr="00714AC7">
        <w:rPr>
          <w:color w:val="000000" w:themeColor="text1"/>
          <w:szCs w:val="24"/>
        </w:rPr>
        <w:t> tis. Kč</w:t>
      </w:r>
      <w:r w:rsidR="004A7DB6" w:rsidRPr="00714AC7">
        <w:rPr>
          <w:color w:val="000000" w:themeColor="text1"/>
          <w:szCs w:val="24"/>
        </w:rPr>
        <w:t xml:space="preserve"> </w:t>
      </w:r>
      <w:r w:rsidR="00EB1578" w:rsidRPr="00714AC7">
        <w:rPr>
          <w:color w:val="000000" w:themeColor="text1"/>
          <w:szCs w:val="24"/>
        </w:rPr>
        <w:t>(</w:t>
      </w:r>
      <w:r w:rsidR="00450252" w:rsidRPr="00714AC7">
        <w:rPr>
          <w:color w:val="000000" w:themeColor="text1"/>
          <w:szCs w:val="24"/>
        </w:rPr>
        <w:t>49 984</w:t>
      </w:r>
      <w:r w:rsidR="00EB1578" w:rsidRPr="00714AC7">
        <w:rPr>
          <w:color w:val="000000" w:themeColor="text1"/>
          <w:szCs w:val="24"/>
        </w:rPr>
        <w:t> tis. Kč v roce 202</w:t>
      </w:r>
      <w:r w:rsidR="004A7DB6" w:rsidRPr="00714AC7">
        <w:rPr>
          <w:color w:val="000000" w:themeColor="text1"/>
          <w:szCs w:val="24"/>
        </w:rPr>
        <w:t>3</w:t>
      </w:r>
      <w:r w:rsidR="00EB1578" w:rsidRPr="00714AC7">
        <w:rPr>
          <w:color w:val="000000" w:themeColor="text1"/>
          <w:szCs w:val="24"/>
        </w:rPr>
        <w:t xml:space="preserve">), </w:t>
      </w:r>
      <w:r w:rsidRPr="00714AC7">
        <w:rPr>
          <w:color w:val="000000" w:themeColor="text1"/>
          <w:szCs w:val="24"/>
        </w:rPr>
        <w:t>a to v rámci ukazatele A + K</w:t>
      </w:r>
      <w:r w:rsidR="00714AC7" w:rsidRPr="00714AC7">
        <w:rPr>
          <w:color w:val="000000" w:themeColor="text1"/>
          <w:szCs w:val="24"/>
        </w:rPr>
        <w:t> 46 516</w:t>
      </w:r>
      <w:r w:rsidRPr="00714AC7">
        <w:rPr>
          <w:color w:val="000000" w:themeColor="text1"/>
          <w:szCs w:val="24"/>
        </w:rPr>
        <w:t> tis. Kč</w:t>
      </w:r>
      <w:r w:rsidR="00EB1578" w:rsidRPr="00714AC7">
        <w:rPr>
          <w:color w:val="000000" w:themeColor="text1"/>
          <w:szCs w:val="24"/>
        </w:rPr>
        <w:t xml:space="preserve"> (</w:t>
      </w:r>
      <w:r w:rsidR="00714AC7" w:rsidRPr="00714AC7">
        <w:rPr>
          <w:color w:val="000000" w:themeColor="text1"/>
          <w:szCs w:val="24"/>
        </w:rPr>
        <w:t>46 627</w:t>
      </w:r>
      <w:r w:rsidR="00EB1578" w:rsidRPr="00714AC7">
        <w:rPr>
          <w:color w:val="000000" w:themeColor="text1"/>
          <w:szCs w:val="24"/>
        </w:rPr>
        <w:t> tis. Kč v roce 202</w:t>
      </w:r>
      <w:r w:rsidR="004A7DB6" w:rsidRPr="00714AC7">
        <w:rPr>
          <w:color w:val="000000" w:themeColor="text1"/>
          <w:szCs w:val="24"/>
        </w:rPr>
        <w:t>3</w:t>
      </w:r>
      <w:r w:rsidR="00EB1578" w:rsidRPr="00714AC7">
        <w:rPr>
          <w:color w:val="000000" w:themeColor="text1"/>
          <w:szCs w:val="24"/>
        </w:rPr>
        <w:t>)</w:t>
      </w:r>
      <w:r w:rsidRPr="00714AC7">
        <w:rPr>
          <w:color w:val="000000" w:themeColor="text1"/>
          <w:szCs w:val="24"/>
        </w:rPr>
        <w:t>, ukazatel</w:t>
      </w:r>
      <w:r w:rsidR="00EB1578" w:rsidRPr="00714AC7">
        <w:rPr>
          <w:color w:val="000000" w:themeColor="text1"/>
          <w:szCs w:val="24"/>
        </w:rPr>
        <w:t>e</w:t>
      </w:r>
      <w:r w:rsidRPr="00714AC7">
        <w:rPr>
          <w:color w:val="000000" w:themeColor="text1"/>
          <w:szCs w:val="24"/>
        </w:rPr>
        <w:t xml:space="preserve"> I </w:t>
      </w:r>
      <w:r w:rsidR="00714AC7" w:rsidRPr="00714AC7">
        <w:rPr>
          <w:color w:val="000000" w:themeColor="text1"/>
          <w:szCs w:val="24"/>
        </w:rPr>
        <w:t>8 369</w:t>
      </w:r>
      <w:r w:rsidRPr="00714AC7">
        <w:rPr>
          <w:color w:val="000000" w:themeColor="text1"/>
          <w:szCs w:val="24"/>
        </w:rPr>
        <w:t> tis. Kč</w:t>
      </w:r>
      <w:r w:rsidR="00EB1578" w:rsidRPr="00714AC7">
        <w:rPr>
          <w:color w:val="000000" w:themeColor="text1"/>
          <w:szCs w:val="24"/>
        </w:rPr>
        <w:t xml:space="preserve"> a ukazateli F</w:t>
      </w:r>
      <w:r w:rsidR="00714AC7" w:rsidRPr="00714AC7">
        <w:rPr>
          <w:color w:val="000000" w:themeColor="text1"/>
          <w:szCs w:val="24"/>
        </w:rPr>
        <w:t xml:space="preserve"> 105</w:t>
      </w:r>
      <w:r w:rsidR="00EB1578" w:rsidRPr="00714AC7">
        <w:rPr>
          <w:color w:val="000000" w:themeColor="text1"/>
          <w:szCs w:val="24"/>
        </w:rPr>
        <w:t> tis. Kč.</w:t>
      </w:r>
      <w:r w:rsidR="00F00F2E" w:rsidRPr="00761278">
        <w:rPr>
          <w:color w:val="000000" w:themeColor="text1"/>
          <w:szCs w:val="24"/>
        </w:rPr>
        <w:t xml:space="preserve"> </w:t>
      </w:r>
    </w:p>
    <w:p w14:paraId="4C3D4E0C" w14:textId="3FB4F9D2" w:rsidR="004B1E45" w:rsidRPr="006927C6" w:rsidRDefault="004B1E45" w:rsidP="005872D6">
      <w:pPr>
        <w:jc w:val="both"/>
        <w:rPr>
          <w:color w:val="000000"/>
        </w:rPr>
      </w:pPr>
    </w:p>
    <w:p w14:paraId="0BF85181" w14:textId="1515D58E" w:rsidR="00AC33ED" w:rsidRPr="0020605F" w:rsidRDefault="00FE6FCC" w:rsidP="15321B5C">
      <w:pPr>
        <w:jc w:val="both"/>
        <w:rPr>
          <w:color w:val="000000"/>
        </w:rPr>
      </w:pPr>
      <w:r w:rsidRPr="0020605F">
        <w:rPr>
          <w:color w:val="000000" w:themeColor="text1"/>
        </w:rPr>
        <w:t xml:space="preserve">Z ostatních kapitol státního rozpočtu obdržela UTB v roce </w:t>
      </w:r>
      <w:r w:rsidR="003A0CDA" w:rsidRPr="0020605F">
        <w:rPr>
          <w:color w:val="000000" w:themeColor="text1"/>
        </w:rPr>
        <w:t>202</w:t>
      </w:r>
      <w:r w:rsidR="00506F6B">
        <w:rPr>
          <w:color w:val="000000" w:themeColor="text1"/>
        </w:rPr>
        <w:t>4</w:t>
      </w:r>
      <w:r w:rsidR="003A0CDA" w:rsidRPr="0020605F">
        <w:rPr>
          <w:color w:val="000000" w:themeColor="text1"/>
        </w:rPr>
        <w:t xml:space="preserve"> </w:t>
      </w:r>
      <w:r w:rsidRPr="0020605F">
        <w:rPr>
          <w:color w:val="000000" w:themeColor="text1"/>
        </w:rPr>
        <w:t xml:space="preserve">běžné prostředky ve výši </w:t>
      </w:r>
      <w:r w:rsidR="00506F6B">
        <w:rPr>
          <w:color w:val="000000" w:themeColor="text1"/>
        </w:rPr>
        <w:t>1 981</w:t>
      </w:r>
      <w:r w:rsidR="003A0CDA" w:rsidRPr="000053A1">
        <w:rPr>
          <w:color w:val="000000" w:themeColor="text1"/>
        </w:rPr>
        <w:t> </w:t>
      </w:r>
      <w:r w:rsidRPr="000053A1">
        <w:rPr>
          <w:color w:val="000000" w:themeColor="text1"/>
        </w:rPr>
        <w:t>tis</w:t>
      </w:r>
      <w:r w:rsidRPr="0020605F">
        <w:rPr>
          <w:color w:val="000000" w:themeColor="text1"/>
        </w:rPr>
        <w:t xml:space="preserve">. Kč, konkrétně pak </w:t>
      </w:r>
      <w:r w:rsidR="00506F6B">
        <w:rPr>
          <w:color w:val="000000" w:themeColor="text1"/>
        </w:rPr>
        <w:t>1 675</w:t>
      </w:r>
      <w:r w:rsidR="003A0CDA" w:rsidRPr="00CB76E7">
        <w:rPr>
          <w:color w:val="000000" w:themeColor="text1"/>
        </w:rPr>
        <w:t> </w:t>
      </w:r>
      <w:r w:rsidRPr="00CB76E7">
        <w:rPr>
          <w:color w:val="000000" w:themeColor="text1"/>
        </w:rPr>
        <w:t>tis</w:t>
      </w:r>
      <w:r w:rsidRPr="0020605F">
        <w:rPr>
          <w:color w:val="000000" w:themeColor="text1"/>
        </w:rPr>
        <w:t xml:space="preserve">. Kč od Ministerstva kultury, </w:t>
      </w:r>
      <w:r w:rsidR="00506F6B">
        <w:rPr>
          <w:color w:val="000000" w:themeColor="text1"/>
        </w:rPr>
        <w:t>269</w:t>
      </w:r>
      <w:r w:rsidR="003A0CDA" w:rsidRPr="00761278">
        <w:rPr>
          <w:color w:val="000000" w:themeColor="text1"/>
        </w:rPr>
        <w:t> </w:t>
      </w:r>
      <w:r w:rsidRPr="00761278">
        <w:rPr>
          <w:color w:val="000000" w:themeColor="text1"/>
        </w:rPr>
        <w:t>tis</w:t>
      </w:r>
      <w:r w:rsidRPr="0020605F">
        <w:rPr>
          <w:color w:val="000000" w:themeColor="text1"/>
        </w:rPr>
        <w:t>. Kč od Ministerstva financí</w:t>
      </w:r>
      <w:r w:rsidR="006B6315" w:rsidRPr="0020605F">
        <w:rPr>
          <w:color w:val="000000" w:themeColor="text1"/>
        </w:rPr>
        <w:t xml:space="preserve"> a </w:t>
      </w:r>
      <w:r w:rsidR="00506F6B">
        <w:rPr>
          <w:color w:val="000000" w:themeColor="text1"/>
        </w:rPr>
        <w:t xml:space="preserve">37 </w:t>
      </w:r>
      <w:r w:rsidRPr="00761278">
        <w:rPr>
          <w:color w:val="000000" w:themeColor="text1"/>
        </w:rPr>
        <w:t>tis</w:t>
      </w:r>
      <w:r w:rsidRPr="0020605F">
        <w:rPr>
          <w:color w:val="000000" w:themeColor="text1"/>
        </w:rPr>
        <w:t>.</w:t>
      </w:r>
      <w:r w:rsidR="00761278">
        <w:rPr>
          <w:color w:val="000000" w:themeColor="text1"/>
        </w:rPr>
        <w:t> </w:t>
      </w:r>
      <w:r w:rsidRPr="0020605F">
        <w:rPr>
          <w:color w:val="000000" w:themeColor="text1"/>
        </w:rPr>
        <w:t>Kč od Okresní správy sociálního zabezpečení</w:t>
      </w:r>
      <w:r w:rsidR="00506F6B">
        <w:rPr>
          <w:color w:val="000000" w:themeColor="text1"/>
        </w:rPr>
        <w:t>.</w:t>
      </w:r>
    </w:p>
    <w:p w14:paraId="0DDF1F5E" w14:textId="77777777" w:rsidR="00F15B9C" w:rsidRPr="0020605F" w:rsidRDefault="00F15B9C" w:rsidP="005872D6">
      <w:pPr>
        <w:jc w:val="both"/>
        <w:rPr>
          <w:color w:val="000000"/>
        </w:rPr>
      </w:pPr>
    </w:p>
    <w:p w14:paraId="6C9AC402" w14:textId="34FC4BFA" w:rsidR="00962FC8" w:rsidRPr="0020605F" w:rsidRDefault="00962FC8" w:rsidP="15321B5C">
      <w:pPr>
        <w:jc w:val="both"/>
        <w:rPr>
          <w:color w:val="000000"/>
        </w:rPr>
      </w:pPr>
      <w:r w:rsidRPr="0020605F">
        <w:rPr>
          <w:color w:val="000000" w:themeColor="text1"/>
        </w:rPr>
        <w:t xml:space="preserve">Od </w:t>
      </w:r>
      <w:r w:rsidR="002B685E" w:rsidRPr="0020605F">
        <w:rPr>
          <w:color w:val="000000" w:themeColor="text1"/>
        </w:rPr>
        <w:t>územně samosprávn</w:t>
      </w:r>
      <w:r w:rsidR="00730EBA" w:rsidRPr="0020605F">
        <w:rPr>
          <w:color w:val="000000" w:themeColor="text1"/>
        </w:rPr>
        <w:t>ých</w:t>
      </w:r>
      <w:r w:rsidR="002B685E" w:rsidRPr="0020605F">
        <w:rPr>
          <w:color w:val="000000" w:themeColor="text1"/>
        </w:rPr>
        <w:t xml:space="preserve"> celků</w:t>
      </w:r>
      <w:r w:rsidR="00AE6E12" w:rsidRPr="00685675">
        <w:rPr>
          <w:color w:val="000000" w:themeColor="text1"/>
        </w:rPr>
        <w:t xml:space="preserve"> </w:t>
      </w:r>
      <w:r w:rsidR="00646242" w:rsidRPr="00685675">
        <w:rPr>
          <w:color w:val="000000" w:themeColor="text1"/>
        </w:rPr>
        <w:t>byla přidělena</w:t>
      </w:r>
      <w:r w:rsidR="0088152A" w:rsidRPr="00685675">
        <w:rPr>
          <w:color w:val="000000" w:themeColor="text1"/>
        </w:rPr>
        <w:t xml:space="preserve"> v roce </w:t>
      </w:r>
      <w:r w:rsidR="002E5073" w:rsidRPr="0020605F">
        <w:rPr>
          <w:color w:val="000000" w:themeColor="text1"/>
        </w:rPr>
        <w:t>202</w:t>
      </w:r>
      <w:r w:rsidR="002B340D">
        <w:rPr>
          <w:color w:val="000000" w:themeColor="text1"/>
        </w:rPr>
        <w:t>4</w:t>
      </w:r>
      <w:r w:rsidR="002E5073" w:rsidRPr="0020605F">
        <w:rPr>
          <w:color w:val="000000" w:themeColor="text1"/>
        </w:rPr>
        <w:t xml:space="preserve"> </w:t>
      </w:r>
      <w:r w:rsidRPr="0020605F">
        <w:rPr>
          <w:color w:val="000000" w:themeColor="text1"/>
        </w:rPr>
        <w:t>UTB</w:t>
      </w:r>
      <w:r w:rsidR="002E0665" w:rsidRPr="0020605F">
        <w:rPr>
          <w:color w:val="000000" w:themeColor="text1"/>
        </w:rPr>
        <w:t xml:space="preserve"> běžn</w:t>
      </w:r>
      <w:r w:rsidR="0068022C" w:rsidRPr="0020605F">
        <w:rPr>
          <w:color w:val="000000" w:themeColor="text1"/>
        </w:rPr>
        <w:t>á</w:t>
      </w:r>
      <w:r w:rsidR="002E0665" w:rsidRPr="0020605F">
        <w:rPr>
          <w:color w:val="000000" w:themeColor="text1"/>
        </w:rPr>
        <w:t xml:space="preserve"> dotac</w:t>
      </w:r>
      <w:r w:rsidR="0068022C" w:rsidRPr="0020605F">
        <w:rPr>
          <w:color w:val="000000" w:themeColor="text1"/>
        </w:rPr>
        <w:t>e</w:t>
      </w:r>
      <w:r w:rsidR="00F8746F" w:rsidRPr="0020605F">
        <w:rPr>
          <w:color w:val="000000" w:themeColor="text1"/>
        </w:rPr>
        <w:t xml:space="preserve"> </w:t>
      </w:r>
      <w:r w:rsidRPr="0020605F">
        <w:rPr>
          <w:color w:val="000000" w:themeColor="text1"/>
        </w:rPr>
        <w:t>ve</w:t>
      </w:r>
      <w:r w:rsidR="00A67F7C" w:rsidRPr="0020605F">
        <w:rPr>
          <w:color w:val="000000" w:themeColor="text1"/>
        </w:rPr>
        <w:t> </w:t>
      </w:r>
      <w:r w:rsidRPr="0020605F">
        <w:rPr>
          <w:color w:val="000000" w:themeColor="text1"/>
        </w:rPr>
        <w:t>výši</w:t>
      </w:r>
      <w:r w:rsidR="00E235BC" w:rsidRPr="0020605F">
        <w:rPr>
          <w:color w:val="000000" w:themeColor="text1"/>
        </w:rPr>
        <w:t xml:space="preserve"> </w:t>
      </w:r>
      <w:r w:rsidR="002B340D">
        <w:rPr>
          <w:color w:val="000000" w:themeColor="text1"/>
        </w:rPr>
        <w:t xml:space="preserve">                   </w:t>
      </w:r>
      <w:r w:rsidR="008642F2" w:rsidRPr="008642F2">
        <w:rPr>
          <w:color w:val="000000" w:themeColor="text1"/>
        </w:rPr>
        <w:t xml:space="preserve">11 465 </w:t>
      </w:r>
      <w:r w:rsidRPr="008642F2">
        <w:rPr>
          <w:color w:val="000000" w:themeColor="text1"/>
        </w:rPr>
        <w:t>tis. Kč</w:t>
      </w:r>
      <w:r w:rsidR="0088152A" w:rsidRPr="008642F2">
        <w:rPr>
          <w:color w:val="000000" w:themeColor="text1"/>
        </w:rPr>
        <w:t>,</w:t>
      </w:r>
      <w:r w:rsidR="0036590C" w:rsidRPr="008642F2">
        <w:rPr>
          <w:color w:val="000000" w:themeColor="text1"/>
        </w:rPr>
        <w:t xml:space="preserve"> </w:t>
      </w:r>
      <w:r w:rsidR="00AE6E12" w:rsidRPr="008642F2">
        <w:rPr>
          <w:color w:val="000000" w:themeColor="text1"/>
        </w:rPr>
        <w:t>použito</w:t>
      </w:r>
      <w:r w:rsidR="0088152A" w:rsidRPr="008642F2">
        <w:rPr>
          <w:color w:val="000000" w:themeColor="text1"/>
        </w:rPr>
        <w:t xml:space="preserve"> bylo</w:t>
      </w:r>
      <w:r w:rsidR="00AE6E12" w:rsidRPr="008642F2">
        <w:rPr>
          <w:color w:val="000000" w:themeColor="text1"/>
        </w:rPr>
        <w:t xml:space="preserve"> </w:t>
      </w:r>
      <w:r w:rsidR="00CD551E" w:rsidRPr="008642F2">
        <w:rPr>
          <w:color w:val="000000" w:themeColor="text1"/>
        </w:rPr>
        <w:t xml:space="preserve">celkem </w:t>
      </w:r>
      <w:r w:rsidR="008642F2" w:rsidRPr="008642F2">
        <w:rPr>
          <w:color w:val="000000" w:themeColor="text1"/>
        </w:rPr>
        <w:t>10 874</w:t>
      </w:r>
      <w:r w:rsidR="002E5073" w:rsidRPr="008642F2">
        <w:rPr>
          <w:color w:val="000000" w:themeColor="text1"/>
        </w:rPr>
        <w:t> </w:t>
      </w:r>
      <w:r w:rsidR="00AE6E12" w:rsidRPr="008642F2">
        <w:rPr>
          <w:color w:val="000000" w:themeColor="text1"/>
        </w:rPr>
        <w:t>tis. Kč</w:t>
      </w:r>
      <w:r w:rsidR="002E5073" w:rsidRPr="008642F2">
        <w:rPr>
          <w:color w:val="000000" w:themeColor="text1"/>
        </w:rPr>
        <w:t xml:space="preserve">. </w:t>
      </w:r>
      <w:r w:rsidR="008642F2" w:rsidRPr="008642F2">
        <w:rPr>
          <w:color w:val="000000" w:themeColor="text1"/>
        </w:rPr>
        <w:t xml:space="preserve">V roce 2024 byl </w:t>
      </w:r>
      <w:r w:rsidRPr="008642F2">
        <w:rPr>
          <w:color w:val="000000" w:themeColor="text1"/>
        </w:rPr>
        <w:t>poskytovatel</w:t>
      </w:r>
      <w:r w:rsidR="008642F2" w:rsidRPr="008642F2">
        <w:rPr>
          <w:color w:val="000000" w:themeColor="text1"/>
        </w:rPr>
        <w:t>em</w:t>
      </w:r>
      <w:r w:rsidRPr="008642F2">
        <w:rPr>
          <w:color w:val="000000" w:themeColor="text1"/>
        </w:rPr>
        <w:t xml:space="preserve"> dotace</w:t>
      </w:r>
      <w:r w:rsidR="008642F2" w:rsidRPr="008642F2">
        <w:rPr>
          <w:color w:val="000000" w:themeColor="text1"/>
        </w:rPr>
        <w:t xml:space="preserve"> z územně samosprávných celků </w:t>
      </w:r>
      <w:r w:rsidR="00BB4B71" w:rsidRPr="008642F2">
        <w:rPr>
          <w:color w:val="000000" w:themeColor="text1"/>
        </w:rPr>
        <w:t>Zlínský kraj (</w:t>
      </w:r>
      <w:r w:rsidR="008642F2" w:rsidRPr="008642F2">
        <w:rPr>
          <w:color w:val="000000" w:themeColor="text1"/>
        </w:rPr>
        <w:t>93,8</w:t>
      </w:r>
      <w:r w:rsidR="006C240C" w:rsidRPr="008642F2">
        <w:rPr>
          <w:color w:val="000000" w:themeColor="text1"/>
        </w:rPr>
        <w:t> </w:t>
      </w:r>
      <w:r w:rsidR="00BB4B71" w:rsidRPr="008642F2">
        <w:rPr>
          <w:color w:val="000000" w:themeColor="text1"/>
        </w:rPr>
        <w:t xml:space="preserve">%), </w:t>
      </w:r>
      <w:r w:rsidR="008642F2" w:rsidRPr="008642F2">
        <w:rPr>
          <w:color w:val="000000" w:themeColor="text1"/>
        </w:rPr>
        <w:t>a</w:t>
      </w:r>
      <w:r w:rsidR="00F16D55" w:rsidRPr="008642F2">
        <w:rPr>
          <w:color w:val="000000" w:themeColor="text1"/>
        </w:rPr>
        <w:t xml:space="preserve"> Statutární město Zlín (</w:t>
      </w:r>
      <w:r w:rsidR="008642F2" w:rsidRPr="008642F2">
        <w:rPr>
          <w:color w:val="000000" w:themeColor="text1"/>
        </w:rPr>
        <w:t>6,2</w:t>
      </w:r>
      <w:r w:rsidR="00F21F29" w:rsidRPr="008642F2">
        <w:rPr>
          <w:color w:val="000000" w:themeColor="text1"/>
        </w:rPr>
        <w:t xml:space="preserve"> </w:t>
      </w:r>
      <w:r w:rsidR="00F16D55" w:rsidRPr="008642F2">
        <w:rPr>
          <w:color w:val="000000" w:themeColor="text1"/>
        </w:rPr>
        <w:t>%)</w:t>
      </w:r>
      <w:r w:rsidR="00ED58FF" w:rsidRPr="008642F2">
        <w:rPr>
          <w:color w:val="000000" w:themeColor="text1"/>
        </w:rPr>
        <w:t>.</w:t>
      </w:r>
      <w:r w:rsidR="00ED58FF" w:rsidRPr="0020605F">
        <w:rPr>
          <w:color w:val="000000" w:themeColor="text1"/>
        </w:rPr>
        <w:t xml:space="preserve"> </w:t>
      </w:r>
    </w:p>
    <w:p w14:paraId="79AA2DA8" w14:textId="77777777" w:rsidR="00ED58FF" w:rsidRPr="0020605F" w:rsidRDefault="00ED58FF" w:rsidP="005872D6">
      <w:pPr>
        <w:jc w:val="both"/>
        <w:rPr>
          <w:color w:val="000000"/>
        </w:rPr>
      </w:pPr>
    </w:p>
    <w:p w14:paraId="50FC5855" w14:textId="745D236A" w:rsidR="008F64A7" w:rsidRPr="0020605F" w:rsidRDefault="000F7A1C" w:rsidP="15321B5C">
      <w:pPr>
        <w:pStyle w:val="Zkladnodsazen"/>
        <w:ind w:firstLine="0"/>
        <w:rPr>
          <w:color w:val="000000"/>
        </w:rPr>
      </w:pPr>
      <w:r w:rsidRPr="008642F2">
        <w:rPr>
          <w:color w:val="000000" w:themeColor="text1"/>
        </w:rPr>
        <w:t>Z</w:t>
      </w:r>
      <w:r w:rsidR="008F64A7" w:rsidRPr="008642F2">
        <w:rPr>
          <w:color w:val="000000" w:themeColor="text1"/>
        </w:rPr>
        <w:t>e zahraničí obdržela UTB</w:t>
      </w:r>
      <w:r w:rsidR="00D05801" w:rsidRPr="008642F2">
        <w:rPr>
          <w:color w:val="000000" w:themeColor="text1"/>
        </w:rPr>
        <w:t xml:space="preserve"> na běžný účet</w:t>
      </w:r>
      <w:r w:rsidR="008F64A7" w:rsidRPr="008642F2">
        <w:rPr>
          <w:color w:val="000000" w:themeColor="text1"/>
        </w:rPr>
        <w:t xml:space="preserve"> v roce </w:t>
      </w:r>
      <w:r w:rsidR="00DF6C41" w:rsidRPr="008642F2">
        <w:rPr>
          <w:color w:val="000000" w:themeColor="text1"/>
        </w:rPr>
        <w:t>202</w:t>
      </w:r>
      <w:r w:rsidR="00F15C77" w:rsidRPr="008642F2">
        <w:rPr>
          <w:color w:val="000000" w:themeColor="text1"/>
        </w:rPr>
        <w:t>4</w:t>
      </w:r>
      <w:r w:rsidR="000B10FF" w:rsidRPr="008642F2">
        <w:rPr>
          <w:color w:val="000000" w:themeColor="text1"/>
        </w:rPr>
        <w:t xml:space="preserve"> celkem</w:t>
      </w:r>
      <w:r w:rsidR="00041302" w:rsidRPr="008642F2">
        <w:rPr>
          <w:color w:val="000000" w:themeColor="text1"/>
        </w:rPr>
        <w:t xml:space="preserve"> </w:t>
      </w:r>
      <w:r w:rsidR="008642F2" w:rsidRPr="008642F2">
        <w:rPr>
          <w:color w:val="000000" w:themeColor="text1"/>
        </w:rPr>
        <w:t>29 539</w:t>
      </w:r>
      <w:r w:rsidR="00DF6C41" w:rsidRPr="008642F2">
        <w:rPr>
          <w:color w:val="000000" w:themeColor="text1"/>
        </w:rPr>
        <w:t> </w:t>
      </w:r>
      <w:r w:rsidR="000B10FF" w:rsidRPr="008642F2">
        <w:rPr>
          <w:color w:val="000000" w:themeColor="text1"/>
        </w:rPr>
        <w:t xml:space="preserve">tis. Kč </w:t>
      </w:r>
      <w:r w:rsidR="006457BA" w:rsidRPr="008642F2">
        <w:rPr>
          <w:color w:val="000000" w:themeColor="text1"/>
        </w:rPr>
        <w:t xml:space="preserve">v rámci </w:t>
      </w:r>
      <w:r w:rsidR="000B10FF" w:rsidRPr="008642F2">
        <w:rPr>
          <w:color w:val="000000" w:themeColor="text1"/>
        </w:rPr>
        <w:t>běžn</w:t>
      </w:r>
      <w:r w:rsidR="006457BA" w:rsidRPr="008642F2">
        <w:rPr>
          <w:color w:val="000000" w:themeColor="text1"/>
        </w:rPr>
        <w:t>é</w:t>
      </w:r>
      <w:r w:rsidR="000B10FF" w:rsidRPr="008642F2">
        <w:rPr>
          <w:color w:val="000000" w:themeColor="text1"/>
        </w:rPr>
        <w:t xml:space="preserve"> dotace</w:t>
      </w:r>
      <w:r w:rsidR="006457BA" w:rsidRPr="008642F2">
        <w:rPr>
          <w:color w:val="000000" w:themeColor="text1"/>
        </w:rPr>
        <w:t xml:space="preserve"> (</w:t>
      </w:r>
      <w:r w:rsidR="008642F2" w:rsidRPr="008642F2">
        <w:rPr>
          <w:color w:val="000000" w:themeColor="text1"/>
        </w:rPr>
        <w:t>26 512</w:t>
      </w:r>
      <w:r w:rsidR="00BF109E" w:rsidRPr="008642F2">
        <w:rPr>
          <w:color w:val="000000" w:themeColor="text1"/>
        </w:rPr>
        <w:t xml:space="preserve"> </w:t>
      </w:r>
      <w:r w:rsidR="006457BA" w:rsidRPr="008642F2">
        <w:rPr>
          <w:color w:val="000000" w:themeColor="text1"/>
        </w:rPr>
        <w:t>tis. Kč</w:t>
      </w:r>
      <w:r w:rsidR="004E006E" w:rsidRPr="008642F2">
        <w:rPr>
          <w:color w:val="000000" w:themeColor="text1"/>
        </w:rPr>
        <w:t xml:space="preserve"> v roce </w:t>
      </w:r>
      <w:r w:rsidR="00DF6C41" w:rsidRPr="008642F2">
        <w:rPr>
          <w:color w:val="000000" w:themeColor="text1"/>
        </w:rPr>
        <w:t>202</w:t>
      </w:r>
      <w:r w:rsidR="00F15C77" w:rsidRPr="008642F2">
        <w:rPr>
          <w:color w:val="000000" w:themeColor="text1"/>
        </w:rPr>
        <w:t>3</w:t>
      </w:r>
      <w:r w:rsidR="006457BA" w:rsidRPr="008642F2">
        <w:rPr>
          <w:color w:val="000000" w:themeColor="text1"/>
        </w:rPr>
        <w:t>)</w:t>
      </w:r>
      <w:r w:rsidR="000B10FF" w:rsidRPr="008642F2">
        <w:rPr>
          <w:color w:val="000000" w:themeColor="text1"/>
        </w:rPr>
        <w:t>, a to v rámci Evropské komise</w:t>
      </w:r>
      <w:r w:rsidR="002B4B6B" w:rsidRPr="008642F2">
        <w:rPr>
          <w:color w:val="000000" w:themeColor="text1"/>
        </w:rPr>
        <w:t xml:space="preserve">, </w:t>
      </w:r>
      <w:r w:rsidR="00B0718D" w:rsidRPr="008642F2">
        <w:rPr>
          <w:color w:val="000000" w:themeColor="text1"/>
        </w:rPr>
        <w:t>Norských fondů</w:t>
      </w:r>
      <w:r w:rsidR="002B4B6B" w:rsidRPr="008642F2">
        <w:rPr>
          <w:color w:val="000000" w:themeColor="text1"/>
        </w:rPr>
        <w:t xml:space="preserve"> a </w:t>
      </w:r>
      <w:proofErr w:type="spellStart"/>
      <w:r w:rsidR="000B10FF" w:rsidRPr="008642F2">
        <w:rPr>
          <w:color w:val="000000" w:themeColor="text1"/>
        </w:rPr>
        <w:t>Visegrad</w:t>
      </w:r>
      <w:proofErr w:type="spellEnd"/>
      <w:r w:rsidR="000B10FF" w:rsidRPr="008642F2">
        <w:rPr>
          <w:color w:val="000000" w:themeColor="text1"/>
        </w:rPr>
        <w:t xml:space="preserve"> </w:t>
      </w:r>
      <w:proofErr w:type="spellStart"/>
      <w:r w:rsidR="00DE5A63" w:rsidRPr="008642F2">
        <w:rPr>
          <w:color w:val="000000" w:themeColor="text1"/>
        </w:rPr>
        <w:t>funds</w:t>
      </w:r>
      <w:proofErr w:type="spellEnd"/>
      <w:r w:rsidR="00761278" w:rsidRPr="008642F2">
        <w:rPr>
          <w:color w:val="000000" w:themeColor="text1"/>
        </w:rPr>
        <w:t xml:space="preserve">. Celkem bylo </w:t>
      </w:r>
      <w:proofErr w:type="gramStart"/>
      <w:r w:rsidR="00761278" w:rsidRPr="008642F2">
        <w:rPr>
          <w:color w:val="000000" w:themeColor="text1"/>
        </w:rPr>
        <w:t>použito</w:t>
      </w:r>
      <w:r w:rsidR="000B10FF" w:rsidRPr="008642F2">
        <w:rPr>
          <w:color w:val="000000" w:themeColor="text1"/>
        </w:rPr>
        <w:t xml:space="preserve"> </w:t>
      </w:r>
      <w:r w:rsidR="008642F2">
        <w:rPr>
          <w:color w:val="000000" w:themeColor="text1"/>
        </w:rPr>
        <w:t xml:space="preserve"> 20</w:t>
      </w:r>
      <w:proofErr w:type="gramEnd"/>
      <w:r w:rsidR="008642F2">
        <w:rPr>
          <w:color w:val="000000" w:themeColor="text1"/>
        </w:rPr>
        <w:t xml:space="preserve"> 237</w:t>
      </w:r>
      <w:r w:rsidR="005272DE" w:rsidRPr="008642F2">
        <w:rPr>
          <w:color w:val="000000" w:themeColor="text1"/>
        </w:rPr>
        <w:t> </w:t>
      </w:r>
      <w:r w:rsidR="000B10FF" w:rsidRPr="008642F2">
        <w:rPr>
          <w:color w:val="000000" w:themeColor="text1"/>
        </w:rPr>
        <w:t>tis.</w:t>
      </w:r>
      <w:r w:rsidR="005272DE" w:rsidRPr="008642F2">
        <w:rPr>
          <w:color w:val="000000" w:themeColor="text1"/>
        </w:rPr>
        <w:t> </w:t>
      </w:r>
      <w:r w:rsidR="000B10FF" w:rsidRPr="008642F2">
        <w:rPr>
          <w:color w:val="000000" w:themeColor="text1"/>
        </w:rPr>
        <w:t>Kč</w:t>
      </w:r>
      <w:r w:rsidR="00147161" w:rsidRPr="008642F2">
        <w:rPr>
          <w:color w:val="000000" w:themeColor="text1"/>
        </w:rPr>
        <w:t>.</w:t>
      </w:r>
      <w:r w:rsidR="008A0C3B" w:rsidRPr="0020605F">
        <w:rPr>
          <w:color w:val="000000" w:themeColor="text1"/>
        </w:rPr>
        <w:t xml:space="preserve"> </w:t>
      </w:r>
    </w:p>
    <w:p w14:paraId="5343DDE6" w14:textId="77777777" w:rsidR="0041379C" w:rsidRPr="0020605F" w:rsidRDefault="0041379C" w:rsidP="0041379C">
      <w:pPr>
        <w:pStyle w:val="Zkladnodsazen"/>
        <w:ind w:firstLine="0"/>
        <w:rPr>
          <w:color w:val="000000"/>
        </w:rPr>
      </w:pPr>
      <w:bookmarkStart w:id="118" w:name="_Toc320634041"/>
      <w:bookmarkStart w:id="119" w:name="_Toc321309202"/>
      <w:bookmarkStart w:id="120" w:name="_Toc321310007"/>
      <w:bookmarkStart w:id="121" w:name="_Toc321849963"/>
      <w:bookmarkStart w:id="122" w:name="_Toc351276760"/>
      <w:bookmarkStart w:id="123" w:name="_Toc163458433"/>
    </w:p>
    <w:p w14:paraId="20C230DF" w14:textId="152803E0" w:rsidR="000B15B2" w:rsidRDefault="000A6B63" w:rsidP="0041379C">
      <w:pPr>
        <w:pStyle w:val="Zkladnodsazen"/>
        <w:ind w:firstLine="0"/>
        <w:rPr>
          <w:color w:val="000000"/>
        </w:rPr>
        <w:sectPr w:rsidR="000B15B2" w:rsidSect="0081012A">
          <w:pgSz w:w="11906" w:h="16838" w:code="9"/>
          <w:pgMar w:top="1418" w:right="1418" w:bottom="1418" w:left="1418" w:header="567" w:footer="567" w:gutter="0"/>
          <w:cols w:space="708"/>
          <w:docGrid w:linePitch="360"/>
        </w:sectPr>
      </w:pPr>
      <w:r w:rsidRPr="0020605F">
        <w:rPr>
          <w:color w:val="000000"/>
        </w:rPr>
        <w:t xml:space="preserve">Neveřejné zdroje KMZ </w:t>
      </w:r>
      <w:r w:rsidR="00DC179C" w:rsidRPr="0020605F">
        <w:rPr>
          <w:color w:val="000000"/>
        </w:rPr>
        <w:t xml:space="preserve">ve výši </w:t>
      </w:r>
      <w:r w:rsidR="008642F2" w:rsidRPr="00E223E2">
        <w:rPr>
          <w:color w:val="000000"/>
        </w:rPr>
        <w:t>3 959</w:t>
      </w:r>
      <w:r w:rsidR="00BA76F0" w:rsidRPr="00E223E2">
        <w:rPr>
          <w:color w:val="000000"/>
        </w:rPr>
        <w:t> </w:t>
      </w:r>
      <w:r w:rsidR="00DC179C" w:rsidRPr="00E223E2">
        <w:rPr>
          <w:color w:val="000000"/>
        </w:rPr>
        <w:t>tis.</w:t>
      </w:r>
      <w:r w:rsidR="00BA76F0" w:rsidRPr="00E223E2">
        <w:rPr>
          <w:color w:val="000000"/>
        </w:rPr>
        <w:t> </w:t>
      </w:r>
      <w:r w:rsidR="00DC179C" w:rsidRPr="00E223E2">
        <w:rPr>
          <w:color w:val="000000"/>
        </w:rPr>
        <w:t xml:space="preserve">Kč </w:t>
      </w:r>
      <w:r w:rsidRPr="00E223E2">
        <w:rPr>
          <w:color w:val="000000"/>
        </w:rPr>
        <w:t>byly použity na</w:t>
      </w:r>
      <w:r w:rsidR="000B13C3" w:rsidRPr="00E223E2">
        <w:rPr>
          <w:color w:val="000000"/>
        </w:rPr>
        <w:t> </w:t>
      </w:r>
      <w:r w:rsidRPr="00E223E2">
        <w:rPr>
          <w:color w:val="000000"/>
        </w:rPr>
        <w:t xml:space="preserve">financování části nákladů týkající </w:t>
      </w:r>
      <w:r w:rsidR="00780ACE" w:rsidRPr="00E223E2">
        <w:rPr>
          <w:color w:val="000000"/>
        </w:rPr>
        <w:t>se </w:t>
      </w:r>
      <w:r w:rsidRPr="00E223E2">
        <w:rPr>
          <w:color w:val="000000"/>
        </w:rPr>
        <w:t>stravování studentů,</w:t>
      </w:r>
      <w:r w:rsidR="00DC179C" w:rsidRPr="00E223E2">
        <w:rPr>
          <w:color w:val="000000"/>
        </w:rPr>
        <w:t xml:space="preserve"> na které UTB obdržela dotaci jen do výše </w:t>
      </w:r>
      <w:r w:rsidR="008642F2" w:rsidRPr="00E223E2">
        <w:rPr>
          <w:color w:val="000000"/>
        </w:rPr>
        <w:t>2 284</w:t>
      </w:r>
      <w:r w:rsidR="00BA76F0" w:rsidRPr="00E223E2">
        <w:rPr>
          <w:color w:val="000000"/>
        </w:rPr>
        <w:t> </w:t>
      </w:r>
      <w:r w:rsidR="00DC179C" w:rsidRPr="00E223E2">
        <w:rPr>
          <w:color w:val="000000"/>
        </w:rPr>
        <w:t>tis.</w:t>
      </w:r>
      <w:r w:rsidR="0096637E" w:rsidRPr="00E223E2">
        <w:rPr>
          <w:color w:val="000000"/>
        </w:rPr>
        <w:t xml:space="preserve"> Kč.</w:t>
      </w:r>
    </w:p>
    <w:p w14:paraId="59529183" w14:textId="51936163" w:rsidR="00D53241" w:rsidRDefault="00F34608" w:rsidP="00F34608">
      <w:pPr>
        <w:pStyle w:val="Titulek"/>
      </w:pPr>
      <w:bookmarkStart w:id="124" w:name="_Toc196498030"/>
      <w:bookmarkEnd w:id="118"/>
      <w:bookmarkEnd w:id="119"/>
      <w:bookmarkEnd w:id="120"/>
      <w:bookmarkEnd w:id="121"/>
      <w:bookmarkEnd w:id="122"/>
      <w:r>
        <w:lastRenderedPageBreak/>
        <w:t xml:space="preserve">Tabulka </w:t>
      </w:r>
      <w:fldSimple w:instr=" SEQ Tabulka \* ARABIC \c ">
        <w:r w:rsidR="00A75387">
          <w:rPr>
            <w:noProof/>
          </w:rPr>
          <w:t>5</w:t>
        </w:r>
      </w:fldSimple>
      <w:r w:rsidR="00B8476B">
        <w:t>.</w:t>
      </w:r>
      <w:r>
        <w:t xml:space="preserve">b </w:t>
      </w:r>
      <w:r w:rsidRPr="00267714">
        <w:t>Financování výzkumu a vývoje</w:t>
      </w:r>
      <w:bookmarkEnd w:id="124"/>
    </w:p>
    <w:p w14:paraId="5D2BF1C9" w14:textId="53C399DE" w:rsidR="00E551B1" w:rsidRPr="00E551B1" w:rsidRDefault="00287E06" w:rsidP="00E551B1">
      <w:r w:rsidRPr="00287E06">
        <w:drawing>
          <wp:inline distT="0" distB="0" distL="0" distR="0" wp14:anchorId="2DCFD107" wp14:editId="50DCF065">
            <wp:extent cx="8891270" cy="5423709"/>
            <wp:effectExtent l="0" t="0" r="5080" b="5715"/>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1270" cy="5423709"/>
                    </a:xfrm>
                    <a:prstGeom prst="rect">
                      <a:avLst/>
                    </a:prstGeom>
                    <a:noFill/>
                    <a:ln>
                      <a:noFill/>
                    </a:ln>
                  </pic:spPr>
                </pic:pic>
              </a:graphicData>
            </a:graphic>
          </wp:inline>
        </w:drawing>
      </w:r>
    </w:p>
    <w:p w14:paraId="05B1CD03" w14:textId="7FD670C4" w:rsidR="000B15B2" w:rsidRDefault="00E551B1" w:rsidP="00223002">
      <w:pPr>
        <w:pStyle w:val="Zkladnodsazen"/>
        <w:ind w:firstLine="0"/>
        <w:rPr>
          <w:sz w:val="16"/>
          <w:szCs w:val="16"/>
        </w:rPr>
      </w:pPr>
      <w:r w:rsidRPr="00E551B1">
        <w:lastRenderedPageBreak/>
        <w:drawing>
          <wp:inline distT="0" distB="0" distL="0" distR="0" wp14:anchorId="296CC7F9" wp14:editId="5E2C936F">
            <wp:extent cx="8891270" cy="2225664"/>
            <wp:effectExtent l="0" t="0" r="0" b="381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91270" cy="2225664"/>
                    </a:xfrm>
                    <a:prstGeom prst="rect">
                      <a:avLst/>
                    </a:prstGeom>
                    <a:noFill/>
                    <a:ln>
                      <a:noFill/>
                    </a:ln>
                  </pic:spPr>
                </pic:pic>
              </a:graphicData>
            </a:graphic>
          </wp:inline>
        </w:drawing>
      </w:r>
    </w:p>
    <w:p w14:paraId="2EF23FF9" w14:textId="172686CC" w:rsidR="00C812D0" w:rsidRDefault="00C812D0" w:rsidP="00223002">
      <w:pPr>
        <w:pStyle w:val="Zkladnodsazen"/>
        <w:ind w:firstLine="0"/>
        <w:rPr>
          <w:sz w:val="16"/>
          <w:szCs w:val="16"/>
        </w:rPr>
      </w:pPr>
    </w:p>
    <w:p w14:paraId="3A609BB8" w14:textId="1BB532AE" w:rsidR="00C812D0" w:rsidRPr="0020605F" w:rsidRDefault="00C812D0" w:rsidP="00C812D0">
      <w:pPr>
        <w:pStyle w:val="Zkladnodsazen"/>
        <w:ind w:firstLine="0"/>
      </w:pPr>
      <w:r w:rsidRPr="0020605F">
        <w:t>UTB se při užití podpory výzkumu a vývoje z veřejných prostředků řídila v roce 202</w:t>
      </w:r>
      <w:r w:rsidR="00234711">
        <w:t>4</w:t>
      </w:r>
      <w:r w:rsidRPr="0020605F">
        <w:t xml:space="preserve"> zejména:</w:t>
      </w:r>
    </w:p>
    <w:p w14:paraId="2742BAC9" w14:textId="77777777" w:rsidR="00C812D0" w:rsidRPr="0020605F" w:rsidRDefault="00C812D0" w:rsidP="00C812D0">
      <w:pPr>
        <w:pStyle w:val="Odrzky"/>
        <w:numPr>
          <w:ilvl w:val="0"/>
          <w:numId w:val="6"/>
        </w:numPr>
        <w:spacing w:before="120" w:after="120"/>
        <w:jc w:val="both"/>
        <w:rPr>
          <w:spacing w:val="-3"/>
        </w:rPr>
      </w:pPr>
      <w:r w:rsidRPr="0020605F">
        <w:rPr>
          <w:spacing w:val="-3"/>
        </w:rPr>
        <w:t>zákonem č. 130/2002 Sb., o podpoře výzkumu a vývoje z veřejných prostředků a o změně některých souvisejících zákonů (zákon o podpoře výzkumu a vývoje),</w:t>
      </w:r>
    </w:p>
    <w:p w14:paraId="3C0DF84E" w14:textId="46047BCC" w:rsidR="00C812D0" w:rsidRPr="00223002" w:rsidRDefault="00C812D0" w:rsidP="00C812D0">
      <w:pPr>
        <w:pStyle w:val="Zkladnodsazen"/>
        <w:ind w:firstLine="0"/>
        <w:rPr>
          <w:sz w:val="16"/>
          <w:szCs w:val="16"/>
        </w:rPr>
        <w:sectPr w:rsidR="00C812D0" w:rsidRPr="00223002" w:rsidSect="0081012A">
          <w:pgSz w:w="16838" w:h="11906" w:orient="landscape" w:code="9"/>
          <w:pgMar w:top="1418" w:right="1418" w:bottom="1418" w:left="1418" w:header="567" w:footer="567" w:gutter="0"/>
          <w:cols w:space="708"/>
          <w:docGrid w:linePitch="360"/>
        </w:sectPr>
      </w:pPr>
      <w:r w:rsidRPr="00685675">
        <w:rPr>
          <w:spacing w:val="-3"/>
        </w:rPr>
        <w:t xml:space="preserve">vnitřní normou Řád hospodaření a účtování UTB ve Zlíně, registrovanou MŠMT, ostatními zvláštními předpisy a smlouvami o poskytnutí dotací, jejich účelu, užití a vypořádání, které uzavírá s MŠMT, jinými poskytovateli dotací </w:t>
      </w:r>
      <w:proofErr w:type="spellStart"/>
      <w:r w:rsidRPr="00685675">
        <w:rPr>
          <w:spacing w:val="-3"/>
        </w:rPr>
        <w:t>VaV</w:t>
      </w:r>
      <w:proofErr w:type="spellEnd"/>
      <w:r w:rsidRPr="00685675">
        <w:rPr>
          <w:spacing w:val="-3"/>
        </w:rPr>
        <w:t xml:space="preserve"> a dalšími řešiteli a </w:t>
      </w:r>
      <w:r w:rsidRPr="0002347B">
        <w:rPr>
          <w:spacing w:val="-3"/>
        </w:rPr>
        <w:t>spoluřešiteli podpory.</w:t>
      </w:r>
    </w:p>
    <w:p w14:paraId="534B5C31" w14:textId="5F88F13C" w:rsidR="006B3F92" w:rsidRPr="0020605F" w:rsidRDefault="00F93FAE" w:rsidP="15321B5C">
      <w:pPr>
        <w:pStyle w:val="Zkladnodsazen"/>
        <w:ind w:firstLine="0"/>
      </w:pPr>
      <w:r>
        <w:lastRenderedPageBreak/>
        <w:t>V T</w:t>
      </w:r>
      <w:r w:rsidR="006B3F92" w:rsidRPr="00043B22">
        <w:t xml:space="preserve">abulce </w:t>
      </w:r>
      <w:r w:rsidR="00FF4F8E" w:rsidRPr="00043B22">
        <w:t>5</w:t>
      </w:r>
      <w:r w:rsidR="00B8476B">
        <w:t>.</w:t>
      </w:r>
      <w:r w:rsidR="00FF4F8E" w:rsidRPr="00043B22">
        <w:t>b</w:t>
      </w:r>
      <w:r w:rsidR="006B3F92" w:rsidRPr="00043B22">
        <w:t xml:space="preserve"> je uveden přehled pos</w:t>
      </w:r>
      <w:r w:rsidR="006B3F92" w:rsidRPr="00A236AC">
        <w:t>kytnutých a použitých prostředků na výzkum a vývoj</w:t>
      </w:r>
      <w:r w:rsidR="00FF4F8E" w:rsidRPr="00A236AC">
        <w:t xml:space="preserve"> (bez výdajů </w:t>
      </w:r>
      <w:r w:rsidR="00EA7B34" w:rsidRPr="00A236AC">
        <w:t>v rámci</w:t>
      </w:r>
      <w:r w:rsidR="00FF4F8E" w:rsidRPr="00A236AC">
        <w:t xml:space="preserve"> operační</w:t>
      </w:r>
      <w:r w:rsidR="00EA7B34" w:rsidRPr="00062A95">
        <w:t>ch</w:t>
      </w:r>
      <w:r w:rsidR="00FF4F8E" w:rsidRPr="00062A95">
        <w:t xml:space="preserve"> program</w:t>
      </w:r>
      <w:r w:rsidR="00EA7B34" w:rsidRPr="00034508">
        <w:t>ů</w:t>
      </w:r>
      <w:r w:rsidR="00FF4F8E" w:rsidRPr="00034508">
        <w:t xml:space="preserve"> EU)</w:t>
      </w:r>
      <w:r w:rsidR="00B200A2" w:rsidRPr="00034508">
        <w:t xml:space="preserve"> </w:t>
      </w:r>
      <w:r w:rsidR="006B3F92" w:rsidRPr="00034508">
        <w:t xml:space="preserve">v členění na prostředky z veřejných zdrojů </w:t>
      </w:r>
      <w:r w:rsidR="00FF4F8E" w:rsidRPr="00E453FD">
        <w:t>běžné a</w:t>
      </w:r>
      <w:r w:rsidR="005C6204" w:rsidRPr="00E453FD">
        <w:t> </w:t>
      </w:r>
      <w:r w:rsidR="00FF4F8E" w:rsidRPr="00E453FD">
        <w:t>kapitálové, a to jak</w:t>
      </w:r>
      <w:r w:rsidR="00F36817" w:rsidRPr="00E453FD">
        <w:t xml:space="preserve"> </w:t>
      </w:r>
      <w:r w:rsidR="00FF4F8E" w:rsidRPr="00CE272C">
        <w:t xml:space="preserve">z </w:t>
      </w:r>
      <w:r w:rsidR="006B3F92" w:rsidRPr="00CE272C">
        <w:t>ČR,</w:t>
      </w:r>
      <w:r w:rsidR="0051749B" w:rsidRPr="0020605F">
        <w:t xml:space="preserve"> </w:t>
      </w:r>
      <w:r w:rsidR="00FF4F8E" w:rsidRPr="0020605F">
        <w:t xml:space="preserve">tak i ze zahraničí. </w:t>
      </w:r>
      <w:r w:rsidR="006B3F92" w:rsidRPr="0020605F">
        <w:t>Dále je zde uvedeno, jaká část příspěvku a</w:t>
      </w:r>
      <w:r w:rsidR="000B13C3" w:rsidRPr="0020605F">
        <w:t> </w:t>
      </w:r>
      <w:r w:rsidR="006B3F92" w:rsidRPr="0020605F">
        <w:t xml:space="preserve">dotace byla převedena do </w:t>
      </w:r>
      <w:r w:rsidR="00F42CF1" w:rsidRPr="0020605F">
        <w:t>F</w:t>
      </w:r>
      <w:r w:rsidR="006B3F92" w:rsidRPr="0020605F">
        <w:t>ondu účelově určených prostředků</w:t>
      </w:r>
      <w:r w:rsidR="00FF4F8E" w:rsidRPr="0020605F">
        <w:rPr>
          <w:color w:val="000000" w:themeColor="text1"/>
        </w:rPr>
        <w:t xml:space="preserve">, kolik prostředků </w:t>
      </w:r>
      <w:r w:rsidR="00FF4F8E" w:rsidRPr="0020605F">
        <w:t>bylo vráceno poskytovateli.</w:t>
      </w:r>
    </w:p>
    <w:p w14:paraId="0D1CA104" w14:textId="77777777" w:rsidR="00D753FD" w:rsidRPr="0020605F" w:rsidRDefault="00D753FD" w:rsidP="005872D6">
      <w:pPr>
        <w:pStyle w:val="Zkladnodsazen"/>
        <w:ind w:firstLine="0"/>
      </w:pPr>
    </w:p>
    <w:p w14:paraId="039EB8AB" w14:textId="3B2F8B05" w:rsidR="00F53CD3" w:rsidRPr="00E56B84" w:rsidRDefault="00F152E4" w:rsidP="15321B5C">
      <w:pPr>
        <w:pStyle w:val="Zkladnodsazen"/>
        <w:ind w:firstLine="0"/>
      </w:pPr>
      <w:r w:rsidRPr="0020605F">
        <w:t xml:space="preserve">Běžná </w:t>
      </w:r>
      <w:r w:rsidR="00181688" w:rsidRPr="0020605F">
        <w:t xml:space="preserve">dotace na výzkum a vývoj </w:t>
      </w:r>
      <w:r w:rsidRPr="0020605F">
        <w:t>z kapitoly 333</w:t>
      </w:r>
      <w:r w:rsidR="00082F13" w:rsidRPr="0020605F">
        <w:t xml:space="preserve"> </w:t>
      </w:r>
      <w:r w:rsidRPr="0020605F">
        <w:t>M</w:t>
      </w:r>
      <w:r w:rsidRPr="00E56B84">
        <w:t xml:space="preserve">ŠMT </w:t>
      </w:r>
      <w:r w:rsidR="006306C7" w:rsidRPr="00E56B84">
        <w:t xml:space="preserve">byla </w:t>
      </w:r>
      <w:r w:rsidR="005D1D82" w:rsidRPr="00E56B84">
        <w:t>186 625</w:t>
      </w:r>
      <w:r w:rsidR="00181688" w:rsidRPr="00E56B84">
        <w:t> tis. Kč</w:t>
      </w:r>
      <w:r w:rsidR="000B6E4B" w:rsidRPr="00E56B84">
        <w:t xml:space="preserve"> (</w:t>
      </w:r>
      <w:r w:rsidR="00E56B84" w:rsidRPr="00E56B84">
        <w:t>173 409</w:t>
      </w:r>
      <w:r w:rsidR="00DA3E85" w:rsidRPr="00E56B84">
        <w:t> </w:t>
      </w:r>
      <w:r w:rsidR="000B6E4B" w:rsidRPr="00E56B84">
        <w:t>tis. Kč</w:t>
      </w:r>
      <w:r w:rsidR="008B228D" w:rsidRPr="00E56B84">
        <w:t xml:space="preserve"> za rok </w:t>
      </w:r>
      <w:r w:rsidR="00DA3E85" w:rsidRPr="00E56B84">
        <w:t>202</w:t>
      </w:r>
      <w:r w:rsidR="00234711" w:rsidRPr="00E56B84">
        <w:t>3</w:t>
      </w:r>
      <w:r w:rsidR="000B6E4B" w:rsidRPr="00E56B84">
        <w:t>)</w:t>
      </w:r>
      <w:r w:rsidR="00CE3722" w:rsidRPr="00E56B84">
        <w:t>:</w:t>
      </w:r>
    </w:p>
    <w:p w14:paraId="257A88EE" w14:textId="1D40B561" w:rsidR="00181688" w:rsidRPr="00E56B84" w:rsidRDefault="00025EE6" w:rsidP="00590993">
      <w:pPr>
        <w:pStyle w:val="Odrzky"/>
        <w:spacing w:before="120" w:after="120"/>
        <w:ind w:left="867" w:hanging="357"/>
        <w:jc w:val="both"/>
        <w:rPr>
          <w:color w:val="000000"/>
        </w:rPr>
      </w:pPr>
      <w:r w:rsidRPr="00E56B84">
        <w:rPr>
          <w:color w:val="000000"/>
        </w:rPr>
        <w:t>Ú</w:t>
      </w:r>
      <w:r w:rsidR="002574D7" w:rsidRPr="00E56B84">
        <w:rPr>
          <w:color w:val="000000"/>
        </w:rPr>
        <w:t>čelová</w:t>
      </w:r>
      <w:r w:rsidR="00181688" w:rsidRPr="00E56B84">
        <w:rPr>
          <w:color w:val="000000"/>
        </w:rPr>
        <w:t xml:space="preserve"> podpora na specifický</w:t>
      </w:r>
      <w:r w:rsidR="00296086" w:rsidRPr="00E56B84">
        <w:rPr>
          <w:color w:val="000000"/>
        </w:rPr>
        <w:t xml:space="preserve"> vysokoškolský</w:t>
      </w:r>
      <w:r w:rsidR="00181688" w:rsidRPr="00E56B84">
        <w:rPr>
          <w:color w:val="000000"/>
        </w:rPr>
        <w:t xml:space="preserve"> výzkum</w:t>
      </w:r>
      <w:r w:rsidR="00F36817" w:rsidRPr="00E56B84">
        <w:rPr>
          <w:color w:val="000000"/>
        </w:rPr>
        <w:t xml:space="preserve"> </w:t>
      </w:r>
      <w:r w:rsidR="00E56B84" w:rsidRPr="00E56B84">
        <w:rPr>
          <w:color w:val="000000"/>
        </w:rPr>
        <w:t>19 289</w:t>
      </w:r>
      <w:r w:rsidR="00257A64" w:rsidRPr="00E56B84">
        <w:rPr>
          <w:color w:val="000000"/>
        </w:rPr>
        <w:t> </w:t>
      </w:r>
      <w:r w:rsidR="00181688" w:rsidRPr="00E56B84">
        <w:rPr>
          <w:color w:val="000000"/>
        </w:rPr>
        <w:t>tis. Kč</w:t>
      </w:r>
      <w:r w:rsidR="000B6E4B" w:rsidRPr="00E56B84">
        <w:rPr>
          <w:color w:val="000000"/>
        </w:rPr>
        <w:t xml:space="preserve"> (</w:t>
      </w:r>
      <w:r w:rsidR="00E56B84" w:rsidRPr="00E56B84">
        <w:rPr>
          <w:color w:val="000000"/>
        </w:rPr>
        <w:t>21 759</w:t>
      </w:r>
      <w:r w:rsidR="009D114C" w:rsidRPr="00E56B84">
        <w:rPr>
          <w:color w:val="000000"/>
        </w:rPr>
        <w:t> </w:t>
      </w:r>
      <w:r w:rsidR="000B6E4B" w:rsidRPr="00E56B84">
        <w:rPr>
          <w:color w:val="000000"/>
        </w:rPr>
        <w:t>tis.</w:t>
      </w:r>
      <w:r w:rsidR="006F2822" w:rsidRPr="00E56B84">
        <w:rPr>
          <w:color w:val="000000"/>
        </w:rPr>
        <w:t> </w:t>
      </w:r>
      <w:r w:rsidR="000B6E4B" w:rsidRPr="00E56B84">
        <w:rPr>
          <w:color w:val="000000"/>
        </w:rPr>
        <w:t>Kč</w:t>
      </w:r>
      <w:r w:rsidR="008B228D" w:rsidRPr="00E56B84">
        <w:rPr>
          <w:color w:val="000000"/>
        </w:rPr>
        <w:t xml:space="preserve"> za rok </w:t>
      </w:r>
      <w:r w:rsidR="00257A64" w:rsidRPr="00E56B84">
        <w:rPr>
          <w:color w:val="000000"/>
        </w:rPr>
        <w:t>202</w:t>
      </w:r>
      <w:r w:rsidR="00234711" w:rsidRPr="00E56B84">
        <w:rPr>
          <w:color w:val="000000"/>
        </w:rPr>
        <w:t>3</w:t>
      </w:r>
      <w:r w:rsidR="000B6E4B" w:rsidRPr="00E56B84">
        <w:rPr>
          <w:color w:val="000000"/>
        </w:rPr>
        <w:t>)</w:t>
      </w:r>
      <w:r w:rsidR="003A7AE5" w:rsidRPr="00E56B84">
        <w:rPr>
          <w:color w:val="000000"/>
        </w:rPr>
        <w:t>,</w:t>
      </w:r>
    </w:p>
    <w:p w14:paraId="68E3D944" w14:textId="40BF06E9" w:rsidR="00181688" w:rsidRPr="00E56B84" w:rsidRDefault="00181688" w:rsidP="00590993">
      <w:pPr>
        <w:pStyle w:val="Odrzky"/>
        <w:spacing w:before="120" w:after="120"/>
        <w:ind w:left="867" w:hanging="357"/>
        <w:jc w:val="both"/>
        <w:rPr>
          <w:color w:val="000000"/>
        </w:rPr>
      </w:pPr>
      <w:r w:rsidRPr="00E56B84">
        <w:rPr>
          <w:color w:val="000000"/>
        </w:rPr>
        <w:t xml:space="preserve">Institucionální podpora </w:t>
      </w:r>
      <w:r w:rsidR="002574D7" w:rsidRPr="00E56B84">
        <w:rPr>
          <w:color w:val="000000"/>
        </w:rPr>
        <w:t xml:space="preserve">na </w:t>
      </w:r>
      <w:r w:rsidR="00CE3722" w:rsidRPr="00E56B84">
        <w:rPr>
          <w:color w:val="000000"/>
        </w:rPr>
        <w:t>DKRVO</w:t>
      </w:r>
      <w:r w:rsidR="002574D7" w:rsidRPr="00E56B84">
        <w:rPr>
          <w:color w:val="000000"/>
        </w:rPr>
        <w:t xml:space="preserve"> </w:t>
      </w:r>
      <w:r w:rsidR="004958A3" w:rsidRPr="00E56B84">
        <w:rPr>
          <w:color w:val="000000"/>
        </w:rPr>
        <w:t xml:space="preserve">na základě </w:t>
      </w:r>
      <w:r w:rsidRPr="00E56B84">
        <w:rPr>
          <w:color w:val="000000"/>
        </w:rPr>
        <w:t>zhodnocen</w:t>
      </w:r>
      <w:r w:rsidR="00F82D8B" w:rsidRPr="00E56B84">
        <w:rPr>
          <w:color w:val="000000"/>
        </w:rPr>
        <w:t>í</w:t>
      </w:r>
      <w:r w:rsidRPr="00E56B84">
        <w:rPr>
          <w:color w:val="000000"/>
        </w:rPr>
        <w:t xml:space="preserve"> dosažených výsledků</w:t>
      </w:r>
      <w:r w:rsidR="00F152E4" w:rsidRPr="00E56B84">
        <w:rPr>
          <w:color w:val="000000"/>
        </w:rPr>
        <w:t xml:space="preserve"> </w:t>
      </w:r>
      <w:r w:rsidR="00234711" w:rsidRPr="00E56B84">
        <w:rPr>
          <w:color w:val="000000"/>
        </w:rPr>
        <w:t xml:space="preserve">                </w:t>
      </w:r>
      <w:r w:rsidR="00E56B84" w:rsidRPr="00E56B84">
        <w:rPr>
          <w:color w:val="000000"/>
        </w:rPr>
        <w:t>160 392</w:t>
      </w:r>
      <w:r w:rsidR="00DB3B21" w:rsidRPr="00E56B84">
        <w:rPr>
          <w:color w:val="000000"/>
        </w:rPr>
        <w:t> </w:t>
      </w:r>
      <w:r w:rsidRPr="00E56B84">
        <w:rPr>
          <w:color w:val="000000"/>
        </w:rPr>
        <w:t>tis.</w:t>
      </w:r>
      <w:r w:rsidR="005C6204" w:rsidRPr="00E56B84">
        <w:rPr>
          <w:color w:val="000000"/>
        </w:rPr>
        <w:t> </w:t>
      </w:r>
      <w:r w:rsidRPr="00E56B84">
        <w:rPr>
          <w:color w:val="000000"/>
        </w:rPr>
        <w:t>Kč</w:t>
      </w:r>
      <w:r w:rsidR="000B6E4B" w:rsidRPr="00E56B84">
        <w:rPr>
          <w:color w:val="000000"/>
        </w:rPr>
        <w:t xml:space="preserve"> (</w:t>
      </w:r>
      <w:r w:rsidR="00E56B84" w:rsidRPr="00E56B84">
        <w:rPr>
          <w:color w:val="000000"/>
        </w:rPr>
        <w:t>147 286</w:t>
      </w:r>
      <w:r w:rsidR="00DB3B21" w:rsidRPr="00E56B84">
        <w:rPr>
          <w:color w:val="000000"/>
        </w:rPr>
        <w:t> </w:t>
      </w:r>
      <w:r w:rsidR="000B6E4B" w:rsidRPr="00E56B84">
        <w:rPr>
          <w:color w:val="000000"/>
        </w:rPr>
        <w:t>tis. Kč</w:t>
      </w:r>
      <w:r w:rsidR="008B228D" w:rsidRPr="00E56B84">
        <w:rPr>
          <w:color w:val="000000"/>
        </w:rPr>
        <w:t xml:space="preserve"> za</w:t>
      </w:r>
      <w:r w:rsidR="00260A44" w:rsidRPr="00E56B84">
        <w:rPr>
          <w:color w:val="000000"/>
        </w:rPr>
        <w:t> </w:t>
      </w:r>
      <w:r w:rsidR="008B228D" w:rsidRPr="00E56B84">
        <w:rPr>
          <w:color w:val="000000"/>
        </w:rPr>
        <w:t xml:space="preserve">rok </w:t>
      </w:r>
      <w:r w:rsidR="00DB3B21" w:rsidRPr="00E56B84">
        <w:rPr>
          <w:color w:val="000000"/>
        </w:rPr>
        <w:t>202</w:t>
      </w:r>
      <w:r w:rsidR="00234711" w:rsidRPr="00E56B84">
        <w:rPr>
          <w:color w:val="000000"/>
        </w:rPr>
        <w:t>3</w:t>
      </w:r>
      <w:r w:rsidR="000B6E4B" w:rsidRPr="00E56B84">
        <w:rPr>
          <w:color w:val="000000"/>
        </w:rPr>
        <w:t>)</w:t>
      </w:r>
      <w:r w:rsidR="003A7AE5" w:rsidRPr="00E56B84">
        <w:rPr>
          <w:color w:val="000000"/>
        </w:rPr>
        <w:t>,</w:t>
      </w:r>
    </w:p>
    <w:p w14:paraId="0812F87F" w14:textId="3D711B90" w:rsidR="00181688" w:rsidRPr="00E56B84" w:rsidRDefault="00181688" w:rsidP="00590993">
      <w:pPr>
        <w:pStyle w:val="Odrzky"/>
        <w:spacing w:before="120" w:after="120"/>
        <w:ind w:left="867" w:hanging="357"/>
        <w:jc w:val="both"/>
        <w:rPr>
          <w:color w:val="000000"/>
        </w:rPr>
      </w:pPr>
      <w:r w:rsidRPr="00E56B84">
        <w:rPr>
          <w:color w:val="000000"/>
        </w:rPr>
        <w:t xml:space="preserve">Institucionální podpora </w:t>
      </w:r>
      <w:r w:rsidR="006B37FB" w:rsidRPr="00E56B84">
        <w:rPr>
          <w:color w:val="000000"/>
        </w:rPr>
        <w:t>mezinárodní spolupráce</w:t>
      </w:r>
      <w:r w:rsidRPr="00E56B84">
        <w:rPr>
          <w:color w:val="000000"/>
        </w:rPr>
        <w:t xml:space="preserve"> </w:t>
      </w:r>
      <w:r w:rsidR="00E56B84" w:rsidRPr="00E56B84">
        <w:rPr>
          <w:color w:val="000000"/>
        </w:rPr>
        <w:t xml:space="preserve">123 </w:t>
      </w:r>
      <w:r w:rsidRPr="00E56B84">
        <w:rPr>
          <w:color w:val="000000"/>
        </w:rPr>
        <w:t>tis.</w:t>
      </w:r>
      <w:r w:rsidR="00260A44" w:rsidRPr="00E56B84">
        <w:rPr>
          <w:color w:val="000000"/>
        </w:rPr>
        <w:t> </w:t>
      </w:r>
      <w:r w:rsidRPr="00E56B84">
        <w:rPr>
          <w:color w:val="000000"/>
        </w:rPr>
        <w:t xml:space="preserve">Kč </w:t>
      </w:r>
      <w:r w:rsidR="000B6E4B" w:rsidRPr="00E56B84">
        <w:rPr>
          <w:color w:val="000000"/>
        </w:rPr>
        <w:t>(</w:t>
      </w:r>
      <w:r w:rsidR="00E56B84" w:rsidRPr="00E56B84">
        <w:rPr>
          <w:color w:val="000000"/>
        </w:rPr>
        <w:t>167</w:t>
      </w:r>
      <w:r w:rsidR="00593AB5" w:rsidRPr="00E56B84">
        <w:rPr>
          <w:color w:val="000000"/>
        </w:rPr>
        <w:t> </w:t>
      </w:r>
      <w:r w:rsidR="000B6E4B" w:rsidRPr="00E56B84">
        <w:rPr>
          <w:color w:val="000000"/>
        </w:rPr>
        <w:t>tis.</w:t>
      </w:r>
      <w:r w:rsidR="005C6204" w:rsidRPr="00E56B84">
        <w:rPr>
          <w:color w:val="000000"/>
        </w:rPr>
        <w:t> </w:t>
      </w:r>
      <w:r w:rsidR="000B6E4B" w:rsidRPr="00E56B84">
        <w:rPr>
          <w:color w:val="000000"/>
        </w:rPr>
        <w:t>Kč</w:t>
      </w:r>
      <w:r w:rsidR="00CF7B1A" w:rsidRPr="00E56B84">
        <w:rPr>
          <w:color w:val="000000"/>
        </w:rPr>
        <w:t xml:space="preserve"> za rok </w:t>
      </w:r>
      <w:r w:rsidR="00593AB5" w:rsidRPr="00E56B84">
        <w:rPr>
          <w:color w:val="000000"/>
        </w:rPr>
        <w:t>202</w:t>
      </w:r>
      <w:r w:rsidR="00234711" w:rsidRPr="00E56B84">
        <w:rPr>
          <w:color w:val="000000"/>
        </w:rPr>
        <w:t>3</w:t>
      </w:r>
      <w:r w:rsidR="000B6E4B" w:rsidRPr="00E56B84">
        <w:rPr>
          <w:color w:val="000000"/>
        </w:rPr>
        <w:t>)</w:t>
      </w:r>
      <w:r w:rsidR="003A7AE5" w:rsidRPr="00E56B84">
        <w:rPr>
          <w:color w:val="000000"/>
        </w:rPr>
        <w:t>,</w:t>
      </w:r>
    </w:p>
    <w:p w14:paraId="5AD3DE1A" w14:textId="53F51E6C" w:rsidR="009D2584" w:rsidRPr="00E56B84" w:rsidRDefault="00513CA7" w:rsidP="00590993">
      <w:pPr>
        <w:pStyle w:val="Odrzky"/>
        <w:spacing w:before="120" w:after="120"/>
        <w:ind w:left="867" w:hanging="357"/>
        <w:jc w:val="both"/>
        <w:rPr>
          <w:color w:val="000000"/>
        </w:rPr>
      </w:pPr>
      <w:r w:rsidRPr="00E56B84">
        <w:rPr>
          <w:color w:val="000000"/>
        </w:rPr>
        <w:t xml:space="preserve">Účelové </w:t>
      </w:r>
      <w:r w:rsidR="00471C47" w:rsidRPr="00E56B84">
        <w:rPr>
          <w:color w:val="000000"/>
        </w:rPr>
        <w:t>prostředky – základní</w:t>
      </w:r>
      <w:r w:rsidR="001767B4" w:rsidRPr="00E56B84">
        <w:rPr>
          <w:color w:val="000000"/>
        </w:rPr>
        <w:t xml:space="preserve"> </w:t>
      </w:r>
      <w:r w:rsidRPr="00E56B84">
        <w:rPr>
          <w:color w:val="000000"/>
        </w:rPr>
        <w:t>výzkum</w:t>
      </w:r>
      <w:r w:rsidR="001767B4" w:rsidRPr="00E56B84">
        <w:rPr>
          <w:color w:val="000000"/>
        </w:rPr>
        <w:t xml:space="preserve"> </w:t>
      </w:r>
      <w:r w:rsidR="0016021D" w:rsidRPr="00E56B84">
        <w:rPr>
          <w:color w:val="000000"/>
        </w:rPr>
        <w:t>INTER-EXCELENCE</w:t>
      </w:r>
      <w:r w:rsidR="0013725B" w:rsidRPr="00E56B84">
        <w:rPr>
          <w:color w:val="000000"/>
        </w:rPr>
        <w:t xml:space="preserve"> </w:t>
      </w:r>
      <w:r w:rsidRPr="00E56B84">
        <w:rPr>
          <w:color w:val="000000"/>
        </w:rPr>
        <w:t>v</w:t>
      </w:r>
      <w:r w:rsidR="0013725B" w:rsidRPr="00E56B84">
        <w:rPr>
          <w:color w:val="000000"/>
        </w:rPr>
        <w:t xml:space="preserve"> celkové</w:t>
      </w:r>
      <w:r w:rsidRPr="00E56B84">
        <w:rPr>
          <w:color w:val="000000"/>
        </w:rPr>
        <w:t xml:space="preserve"> výši </w:t>
      </w:r>
      <w:r w:rsidR="00E56B84" w:rsidRPr="00E56B84">
        <w:rPr>
          <w:color w:val="000000"/>
        </w:rPr>
        <w:t>6 821</w:t>
      </w:r>
      <w:r w:rsidR="00C0348B" w:rsidRPr="00E56B84">
        <w:rPr>
          <w:color w:val="000000"/>
        </w:rPr>
        <w:t> </w:t>
      </w:r>
      <w:r w:rsidR="00C66768" w:rsidRPr="00E56B84">
        <w:rPr>
          <w:color w:val="000000"/>
        </w:rPr>
        <w:t>tis.</w:t>
      </w:r>
      <w:r w:rsidR="006F2822" w:rsidRPr="00E56B84">
        <w:rPr>
          <w:color w:val="000000"/>
        </w:rPr>
        <w:t> </w:t>
      </w:r>
      <w:r w:rsidRPr="00E56B84">
        <w:rPr>
          <w:color w:val="000000"/>
        </w:rPr>
        <w:t>Kč</w:t>
      </w:r>
      <w:r w:rsidR="009D2584" w:rsidRPr="00E56B84">
        <w:rPr>
          <w:color w:val="000000"/>
        </w:rPr>
        <w:t xml:space="preserve"> (</w:t>
      </w:r>
      <w:r w:rsidR="00E56B84" w:rsidRPr="00E56B84">
        <w:rPr>
          <w:color w:val="000000"/>
        </w:rPr>
        <w:t>4 197</w:t>
      </w:r>
      <w:r w:rsidR="00C0348B" w:rsidRPr="00E56B84">
        <w:rPr>
          <w:color w:val="000000"/>
        </w:rPr>
        <w:t> </w:t>
      </w:r>
      <w:r w:rsidR="009D2584" w:rsidRPr="00E56B84">
        <w:rPr>
          <w:color w:val="000000"/>
        </w:rPr>
        <w:t>tis.</w:t>
      </w:r>
      <w:r w:rsidR="00C0348B" w:rsidRPr="00E56B84">
        <w:rPr>
          <w:color w:val="000000"/>
        </w:rPr>
        <w:t> </w:t>
      </w:r>
      <w:r w:rsidR="009D2584" w:rsidRPr="00E56B84">
        <w:rPr>
          <w:color w:val="000000"/>
        </w:rPr>
        <w:t>Kč za</w:t>
      </w:r>
      <w:r w:rsidR="0032304B" w:rsidRPr="00E56B84">
        <w:rPr>
          <w:color w:val="000000"/>
        </w:rPr>
        <w:t> </w:t>
      </w:r>
      <w:r w:rsidR="009D2584" w:rsidRPr="00E56B84">
        <w:rPr>
          <w:color w:val="000000"/>
        </w:rPr>
        <w:t xml:space="preserve">rok </w:t>
      </w:r>
      <w:r w:rsidR="00C0348B" w:rsidRPr="00E56B84">
        <w:rPr>
          <w:color w:val="000000"/>
        </w:rPr>
        <w:t>202</w:t>
      </w:r>
      <w:r w:rsidR="00234711" w:rsidRPr="00E56B84">
        <w:rPr>
          <w:color w:val="000000"/>
        </w:rPr>
        <w:t>3</w:t>
      </w:r>
      <w:r w:rsidR="009D2584" w:rsidRPr="00E56B84">
        <w:rPr>
          <w:color w:val="000000"/>
        </w:rPr>
        <w:t>)</w:t>
      </w:r>
      <w:r w:rsidR="003A7AE5" w:rsidRPr="00E56B84">
        <w:rPr>
          <w:color w:val="000000"/>
        </w:rPr>
        <w:t>.</w:t>
      </w:r>
    </w:p>
    <w:p w14:paraId="4B0584D6" w14:textId="77777777" w:rsidR="00CA6875" w:rsidRPr="006927C6" w:rsidRDefault="00CA6875" w:rsidP="005872D6">
      <w:pPr>
        <w:pStyle w:val="Zkladnodsazen"/>
        <w:ind w:firstLine="0"/>
      </w:pPr>
    </w:p>
    <w:p w14:paraId="2DC5E20E" w14:textId="2BEA49FF" w:rsidR="00D761FA" w:rsidRPr="006927C6" w:rsidRDefault="00FF4F8E" w:rsidP="15321B5C">
      <w:pPr>
        <w:pStyle w:val="Zkladnodsazen"/>
        <w:ind w:firstLine="0"/>
        <w:rPr>
          <w:color w:val="000000"/>
        </w:rPr>
      </w:pPr>
      <w:r w:rsidRPr="0020605F">
        <w:t>Účelová podpora na specifický vysokoškolský</w:t>
      </w:r>
      <w:r w:rsidR="00FE0EDB" w:rsidRPr="0020605F">
        <w:t xml:space="preserve"> výzkum je UTB poskytnuta</w:t>
      </w:r>
      <w:r w:rsidR="00CE35B6">
        <w:t xml:space="preserve"> </w:t>
      </w:r>
      <w:r w:rsidR="00FE0EDB" w:rsidRPr="0020605F">
        <w:t>podle</w:t>
      </w:r>
      <w:r w:rsidR="00CE35B6">
        <w:t xml:space="preserve"> </w:t>
      </w:r>
      <w:r w:rsidR="00FE0EDB" w:rsidRPr="0020605F">
        <w:t>§ 4 odst. 1, písm. e) a § 7 odst. 6 zákona č. 130/2002</w:t>
      </w:r>
      <w:r w:rsidR="006B310F" w:rsidRPr="00685675">
        <w:t xml:space="preserve"> </w:t>
      </w:r>
      <w:r w:rsidRPr="00685675">
        <w:t>S</w:t>
      </w:r>
      <w:r w:rsidR="00FE0EDB" w:rsidRPr="00685675">
        <w:t>b</w:t>
      </w:r>
      <w:r w:rsidRPr="00685675">
        <w:t>., o</w:t>
      </w:r>
      <w:r w:rsidR="005C6204" w:rsidRPr="00685675">
        <w:t> </w:t>
      </w:r>
      <w:r w:rsidRPr="00685675">
        <w:t>podpoře výzkumu a vývoje z</w:t>
      </w:r>
      <w:r w:rsidR="00070959" w:rsidRPr="0020605F">
        <w:t> </w:t>
      </w:r>
      <w:r w:rsidRPr="0020605F">
        <w:t xml:space="preserve">veřejných prostředků a o změně některých souvisejících </w:t>
      </w:r>
      <w:r w:rsidRPr="00D73925">
        <w:t>zákonů. Celková poskytnutá</w:t>
      </w:r>
      <w:r w:rsidR="00A2200E" w:rsidRPr="00D73925">
        <w:t xml:space="preserve"> běžná</w:t>
      </w:r>
      <w:r w:rsidRPr="00D73925">
        <w:t xml:space="preserve"> dotace </w:t>
      </w:r>
      <w:r w:rsidRPr="00D73925">
        <w:rPr>
          <w:color w:val="000000" w:themeColor="text1"/>
        </w:rPr>
        <w:t>na</w:t>
      </w:r>
      <w:r w:rsidR="004E6E98" w:rsidRPr="00D73925">
        <w:rPr>
          <w:color w:val="000000" w:themeColor="text1"/>
        </w:rPr>
        <w:t> </w:t>
      </w:r>
      <w:r w:rsidRPr="00D73925">
        <w:rPr>
          <w:color w:val="000000" w:themeColor="text1"/>
        </w:rPr>
        <w:t>specifický vysokoškolský</w:t>
      </w:r>
      <w:r w:rsidR="00F36817" w:rsidRPr="00D73925">
        <w:rPr>
          <w:color w:val="000000" w:themeColor="text1"/>
        </w:rPr>
        <w:t xml:space="preserve"> v</w:t>
      </w:r>
      <w:r w:rsidRPr="00D73925">
        <w:rPr>
          <w:color w:val="000000" w:themeColor="text1"/>
        </w:rPr>
        <w:t xml:space="preserve">ýzkum v roce </w:t>
      </w:r>
      <w:r w:rsidR="0020605F" w:rsidRPr="00D73925">
        <w:rPr>
          <w:color w:val="000000" w:themeColor="text1"/>
        </w:rPr>
        <w:t>202</w:t>
      </w:r>
      <w:r w:rsidR="008F4770" w:rsidRPr="00D73925">
        <w:rPr>
          <w:color w:val="000000" w:themeColor="text1"/>
        </w:rPr>
        <w:t>4</w:t>
      </w:r>
      <w:r w:rsidR="0020605F" w:rsidRPr="00D73925">
        <w:rPr>
          <w:color w:val="000000" w:themeColor="text1"/>
        </w:rPr>
        <w:t xml:space="preserve"> </w:t>
      </w:r>
      <w:r w:rsidRPr="00D73925">
        <w:rPr>
          <w:color w:val="000000" w:themeColor="text1"/>
        </w:rPr>
        <w:t xml:space="preserve">dosáhla </w:t>
      </w:r>
      <w:r w:rsidR="00D73925" w:rsidRPr="00D73925">
        <w:rPr>
          <w:color w:val="000000" w:themeColor="text1"/>
        </w:rPr>
        <w:t>19 289</w:t>
      </w:r>
      <w:r w:rsidRPr="00D73925">
        <w:rPr>
          <w:color w:val="000000" w:themeColor="text1"/>
        </w:rPr>
        <w:t xml:space="preserve"> tis. Kč. Částka ve výši </w:t>
      </w:r>
      <w:r w:rsidR="00D73925" w:rsidRPr="00D73925">
        <w:rPr>
          <w:color w:val="000000" w:themeColor="text1"/>
        </w:rPr>
        <w:t>351</w:t>
      </w:r>
      <w:r w:rsidR="0020605F" w:rsidRPr="00D73925">
        <w:rPr>
          <w:color w:val="000000" w:themeColor="text1"/>
        </w:rPr>
        <w:t> </w:t>
      </w:r>
      <w:r w:rsidRPr="00D73925">
        <w:rPr>
          <w:color w:val="000000" w:themeColor="text1"/>
        </w:rPr>
        <w:t>tis. Kč byla převedena do Fondu účelově určených prostředků</w:t>
      </w:r>
      <w:r w:rsidR="008B4253" w:rsidRPr="00D73925">
        <w:rPr>
          <w:color w:val="000000" w:themeColor="text1"/>
        </w:rPr>
        <w:t>.</w:t>
      </w:r>
      <w:r w:rsidR="00FE7B4D" w:rsidRPr="15321B5C">
        <w:rPr>
          <w:color w:val="000000" w:themeColor="text1"/>
        </w:rPr>
        <w:t xml:space="preserve"> </w:t>
      </w:r>
      <w:r w:rsidR="00F75B08">
        <w:rPr>
          <w:color w:val="000000" w:themeColor="text1"/>
        </w:rPr>
        <w:t xml:space="preserve">V roce 2024 byla z FUUP minulých let specifického vysokoškolského výzkumu (což tabulka </w:t>
      </w:r>
      <w:proofErr w:type="gramStart"/>
      <w:r w:rsidR="00F75B08">
        <w:rPr>
          <w:color w:val="000000" w:themeColor="text1"/>
        </w:rPr>
        <w:t>5b</w:t>
      </w:r>
      <w:proofErr w:type="gramEnd"/>
      <w:r w:rsidR="00F75B08">
        <w:rPr>
          <w:color w:val="000000" w:themeColor="text1"/>
        </w:rPr>
        <w:t xml:space="preserve"> nezachycuje) vrácena MŠMT částka 51 tis. Kč.</w:t>
      </w:r>
    </w:p>
    <w:p w14:paraId="1B7E0489" w14:textId="77777777" w:rsidR="00D761FA" w:rsidRPr="006927C6" w:rsidRDefault="00D761FA" w:rsidP="005872D6">
      <w:pPr>
        <w:pStyle w:val="Zkladnodsazen"/>
        <w:ind w:firstLine="0"/>
        <w:rPr>
          <w:color w:val="000000"/>
        </w:rPr>
      </w:pPr>
    </w:p>
    <w:p w14:paraId="4C80C041" w14:textId="3DCA4939" w:rsidR="005468A7" w:rsidRPr="006927C6" w:rsidRDefault="002E6781" w:rsidP="15321B5C">
      <w:pPr>
        <w:pStyle w:val="Zkladnodsazen"/>
        <w:ind w:firstLine="0"/>
        <w:rPr>
          <w:color w:val="000000"/>
        </w:rPr>
      </w:pPr>
      <w:r w:rsidRPr="0002347B">
        <w:rPr>
          <w:color w:val="000000" w:themeColor="text1"/>
        </w:rPr>
        <w:t xml:space="preserve">Z poskytnuté </w:t>
      </w:r>
      <w:r w:rsidR="00EA7EB1" w:rsidRPr="0002347B">
        <w:rPr>
          <w:color w:val="000000" w:themeColor="text1"/>
        </w:rPr>
        <w:t xml:space="preserve">celkové </w:t>
      </w:r>
      <w:r w:rsidRPr="0002347B">
        <w:rPr>
          <w:color w:val="000000" w:themeColor="text1"/>
        </w:rPr>
        <w:t>běžné dotace na</w:t>
      </w:r>
      <w:r w:rsidR="004E6E98" w:rsidRPr="0002347B">
        <w:rPr>
          <w:color w:val="000000" w:themeColor="text1"/>
        </w:rPr>
        <w:t> </w:t>
      </w:r>
      <w:r w:rsidRPr="0002347B">
        <w:rPr>
          <w:color w:val="000000" w:themeColor="text1"/>
        </w:rPr>
        <w:t>výzkum a vývoj</w:t>
      </w:r>
      <w:r w:rsidR="00451F20" w:rsidRPr="0002347B">
        <w:rPr>
          <w:color w:val="000000" w:themeColor="text1"/>
        </w:rPr>
        <w:t xml:space="preserve"> MŠMT</w:t>
      </w:r>
      <w:r w:rsidRPr="0002347B">
        <w:rPr>
          <w:color w:val="000000" w:themeColor="text1"/>
        </w:rPr>
        <w:t xml:space="preserve"> bylo k 31. 12. </w:t>
      </w:r>
      <w:r w:rsidR="00146B90" w:rsidRPr="00743897">
        <w:rPr>
          <w:color w:val="000000" w:themeColor="text1"/>
        </w:rPr>
        <w:t>202</w:t>
      </w:r>
      <w:r w:rsidR="008F4770">
        <w:rPr>
          <w:color w:val="000000" w:themeColor="text1"/>
        </w:rPr>
        <w:t>4</w:t>
      </w:r>
      <w:r w:rsidR="00146B90" w:rsidRPr="0002347B">
        <w:rPr>
          <w:color w:val="000000" w:themeColor="text1"/>
        </w:rPr>
        <w:t xml:space="preserve"> </w:t>
      </w:r>
      <w:r w:rsidRPr="0002347B">
        <w:rPr>
          <w:color w:val="000000" w:themeColor="text1"/>
        </w:rPr>
        <w:t xml:space="preserve">použito </w:t>
      </w:r>
      <w:r w:rsidR="008F4770">
        <w:rPr>
          <w:color w:val="000000" w:themeColor="text1"/>
        </w:rPr>
        <w:t xml:space="preserve">         </w:t>
      </w:r>
      <w:r w:rsidR="00D73925" w:rsidRPr="00F75B08">
        <w:rPr>
          <w:color w:val="000000" w:themeColor="text1"/>
        </w:rPr>
        <w:t>186 575</w:t>
      </w:r>
      <w:r w:rsidR="00146B90" w:rsidRPr="00F75B08">
        <w:rPr>
          <w:color w:val="000000" w:themeColor="text1"/>
        </w:rPr>
        <w:t> </w:t>
      </w:r>
      <w:r w:rsidR="002D25B4" w:rsidRPr="00F75B08">
        <w:rPr>
          <w:color w:val="000000" w:themeColor="text1"/>
        </w:rPr>
        <w:t>tis.</w:t>
      </w:r>
      <w:r w:rsidR="00146B90" w:rsidRPr="00F75B08">
        <w:rPr>
          <w:color w:val="000000" w:themeColor="text1"/>
        </w:rPr>
        <w:t> </w:t>
      </w:r>
      <w:r w:rsidRPr="00F75B08">
        <w:rPr>
          <w:color w:val="000000" w:themeColor="text1"/>
        </w:rPr>
        <w:t>Kč</w:t>
      </w:r>
      <w:r w:rsidR="00F16AD8" w:rsidRPr="00F75B08">
        <w:rPr>
          <w:color w:val="000000" w:themeColor="text1"/>
        </w:rPr>
        <w:t xml:space="preserve"> (</w:t>
      </w:r>
      <w:r w:rsidR="00D73925" w:rsidRPr="00F75B08">
        <w:t>173 316</w:t>
      </w:r>
      <w:r w:rsidR="00146B90" w:rsidRPr="00F75B08">
        <w:t> </w:t>
      </w:r>
      <w:r w:rsidR="00F16AD8" w:rsidRPr="00F75B08">
        <w:t>tis.</w:t>
      </w:r>
      <w:r w:rsidR="00146B90" w:rsidRPr="00F75B08">
        <w:t> </w:t>
      </w:r>
      <w:r w:rsidR="00F16AD8" w:rsidRPr="00F75B08">
        <w:t>Kč</w:t>
      </w:r>
      <w:r w:rsidR="003E0D6C" w:rsidRPr="00F75B08">
        <w:t xml:space="preserve"> za rok </w:t>
      </w:r>
      <w:r w:rsidR="00536845" w:rsidRPr="00F75B08">
        <w:t>20</w:t>
      </w:r>
      <w:r w:rsidR="00855513" w:rsidRPr="00F75B08">
        <w:t>2</w:t>
      </w:r>
      <w:r w:rsidR="008F4770" w:rsidRPr="00F75B08">
        <w:t>3</w:t>
      </w:r>
      <w:r w:rsidR="00F16AD8" w:rsidRPr="00F75B08">
        <w:t>)</w:t>
      </w:r>
      <w:r w:rsidR="002D25B4" w:rsidRPr="00F75B08">
        <w:t>.</w:t>
      </w:r>
      <w:r w:rsidR="002D25B4" w:rsidRPr="0002347B">
        <w:t xml:space="preserve"> </w:t>
      </w:r>
      <w:r w:rsidRPr="0002347B">
        <w:rPr>
          <w:color w:val="000000" w:themeColor="text1"/>
        </w:rPr>
        <w:t>Do</w:t>
      </w:r>
      <w:r w:rsidR="00041302" w:rsidRPr="0002347B">
        <w:rPr>
          <w:color w:val="000000" w:themeColor="text1"/>
        </w:rPr>
        <w:t> </w:t>
      </w:r>
      <w:r w:rsidRPr="0002347B">
        <w:rPr>
          <w:color w:val="000000" w:themeColor="text1"/>
        </w:rPr>
        <w:t xml:space="preserve">Fondu účelově určených prostředků bylo převedeno </w:t>
      </w:r>
      <w:r w:rsidR="00D73925" w:rsidRPr="00D73925">
        <w:rPr>
          <w:color w:val="000000" w:themeColor="text1"/>
        </w:rPr>
        <w:t>4 318</w:t>
      </w:r>
      <w:r w:rsidR="00685675" w:rsidRPr="00D73925">
        <w:rPr>
          <w:color w:val="000000" w:themeColor="text1"/>
        </w:rPr>
        <w:t> </w:t>
      </w:r>
      <w:r w:rsidR="002D25B4" w:rsidRPr="00D73925">
        <w:rPr>
          <w:color w:val="000000" w:themeColor="text1"/>
        </w:rPr>
        <w:t>tis.</w:t>
      </w:r>
      <w:r w:rsidRPr="00D73925">
        <w:rPr>
          <w:color w:val="000000" w:themeColor="text1"/>
        </w:rPr>
        <w:t xml:space="preserve"> Kč</w:t>
      </w:r>
      <w:r w:rsidR="00EC562D" w:rsidRPr="00F75B08">
        <w:rPr>
          <w:color w:val="000000" w:themeColor="text1"/>
        </w:rPr>
        <w:t>.</w:t>
      </w:r>
      <w:r w:rsidR="00F16AD8" w:rsidRPr="00F75B08">
        <w:rPr>
          <w:color w:val="000000" w:themeColor="text1"/>
        </w:rPr>
        <w:t xml:space="preserve"> </w:t>
      </w:r>
      <w:r w:rsidRPr="00F75B08">
        <w:rPr>
          <w:color w:val="000000" w:themeColor="text1"/>
        </w:rPr>
        <w:t>Do</w:t>
      </w:r>
      <w:r w:rsidR="000B13C3" w:rsidRPr="00F75B08">
        <w:rPr>
          <w:color w:val="000000" w:themeColor="text1"/>
        </w:rPr>
        <w:t> </w:t>
      </w:r>
      <w:r w:rsidRPr="00F75B08">
        <w:rPr>
          <w:color w:val="000000" w:themeColor="text1"/>
        </w:rPr>
        <w:t xml:space="preserve">státního rozpočtu </w:t>
      </w:r>
      <w:r w:rsidR="00EC562D" w:rsidRPr="00F75B08">
        <w:rPr>
          <w:color w:val="000000" w:themeColor="text1"/>
        </w:rPr>
        <w:t xml:space="preserve">byla </w:t>
      </w:r>
      <w:r w:rsidRPr="00F75B08">
        <w:rPr>
          <w:color w:val="000000" w:themeColor="text1"/>
        </w:rPr>
        <w:t>vrácena část běžné dotace na </w:t>
      </w:r>
      <w:r w:rsidR="00055F1E" w:rsidRPr="00F75B08">
        <w:rPr>
          <w:color w:val="000000" w:themeColor="text1"/>
        </w:rPr>
        <w:t>aktivity mobility</w:t>
      </w:r>
      <w:r w:rsidR="001B6B5D" w:rsidRPr="00F75B08">
        <w:rPr>
          <w:color w:val="000000" w:themeColor="text1"/>
        </w:rPr>
        <w:t xml:space="preserve">, </w:t>
      </w:r>
      <w:r w:rsidRPr="00F75B08">
        <w:rPr>
          <w:color w:val="000000" w:themeColor="text1"/>
        </w:rPr>
        <w:t xml:space="preserve">a to </w:t>
      </w:r>
      <w:r w:rsidR="00F75B08" w:rsidRPr="00F75B08">
        <w:rPr>
          <w:color w:val="000000" w:themeColor="text1"/>
        </w:rPr>
        <w:t xml:space="preserve">ve výši 50 </w:t>
      </w:r>
      <w:r w:rsidR="0051283E" w:rsidRPr="00F75B08">
        <w:rPr>
          <w:color w:val="000000" w:themeColor="text1"/>
        </w:rPr>
        <w:t>tis.</w:t>
      </w:r>
      <w:r w:rsidR="005C6204" w:rsidRPr="00F75B08">
        <w:rPr>
          <w:color w:val="000000" w:themeColor="text1"/>
        </w:rPr>
        <w:t> </w:t>
      </w:r>
      <w:r w:rsidRPr="00F75B08">
        <w:rPr>
          <w:color w:val="000000" w:themeColor="text1"/>
        </w:rPr>
        <w:t>Kč</w:t>
      </w:r>
      <w:r w:rsidR="00B974E3" w:rsidRPr="00F75B08">
        <w:rPr>
          <w:color w:val="000000" w:themeColor="text1"/>
        </w:rPr>
        <w:t>, která již nemohl</w:t>
      </w:r>
      <w:r w:rsidR="00523951" w:rsidRPr="00F75B08">
        <w:rPr>
          <w:color w:val="000000" w:themeColor="text1"/>
        </w:rPr>
        <w:t>a</w:t>
      </w:r>
      <w:r w:rsidR="00B974E3" w:rsidRPr="00F75B08">
        <w:rPr>
          <w:color w:val="000000" w:themeColor="text1"/>
        </w:rPr>
        <w:t xml:space="preserve"> být účelně vyčerpán</w:t>
      </w:r>
      <w:r w:rsidR="00523951" w:rsidRPr="00F75B08">
        <w:rPr>
          <w:color w:val="000000" w:themeColor="text1"/>
        </w:rPr>
        <w:t>a</w:t>
      </w:r>
      <w:r w:rsidR="00B974E3" w:rsidRPr="00F75B08">
        <w:rPr>
          <w:color w:val="000000" w:themeColor="text1"/>
        </w:rPr>
        <w:t>.</w:t>
      </w:r>
      <w:r w:rsidR="008B4253" w:rsidRPr="15321B5C">
        <w:rPr>
          <w:color w:val="000000" w:themeColor="text1"/>
        </w:rPr>
        <w:t xml:space="preserve">  </w:t>
      </w:r>
    </w:p>
    <w:p w14:paraId="025C5835" w14:textId="77777777" w:rsidR="002452D8" w:rsidRPr="006927C6" w:rsidRDefault="002452D8" w:rsidP="005872D6">
      <w:pPr>
        <w:pStyle w:val="Zkladnodsazen"/>
        <w:ind w:firstLine="0"/>
      </w:pPr>
    </w:p>
    <w:p w14:paraId="2BB08D85" w14:textId="22669F35" w:rsidR="00A35D57" w:rsidRPr="001F71E0" w:rsidRDefault="00A35D57" w:rsidP="15321B5C">
      <w:pPr>
        <w:pStyle w:val="Zkladnodsazen"/>
        <w:ind w:firstLine="0"/>
        <w:rPr>
          <w:color w:val="000000"/>
        </w:rPr>
      </w:pPr>
      <w:r w:rsidRPr="00043B22">
        <w:rPr>
          <w:color w:val="000000" w:themeColor="text1"/>
        </w:rPr>
        <w:t>V rámci kapitálové dotace</w:t>
      </w:r>
      <w:r w:rsidR="002724F8" w:rsidRPr="00043B22">
        <w:rPr>
          <w:color w:val="000000" w:themeColor="text1"/>
        </w:rPr>
        <w:t xml:space="preserve"> </w:t>
      </w:r>
      <w:r w:rsidR="0013424E" w:rsidRPr="00CA1570">
        <w:rPr>
          <w:color w:val="000000" w:themeColor="text1"/>
        </w:rPr>
        <w:t xml:space="preserve">na výzkum a vývoj </w:t>
      </w:r>
      <w:r w:rsidR="002724F8" w:rsidRPr="00CA1570">
        <w:rPr>
          <w:color w:val="000000" w:themeColor="text1"/>
        </w:rPr>
        <w:t>z kapitoly MŠMT</w:t>
      </w:r>
      <w:r w:rsidRPr="00CA1570">
        <w:rPr>
          <w:color w:val="000000" w:themeColor="text1"/>
        </w:rPr>
        <w:t xml:space="preserve"> získala UTB</w:t>
      </w:r>
      <w:r w:rsidR="00D36433" w:rsidRPr="00CA1570">
        <w:rPr>
          <w:color w:val="000000" w:themeColor="text1"/>
        </w:rPr>
        <w:t xml:space="preserve"> </w:t>
      </w:r>
      <w:r w:rsidR="00D73925" w:rsidRPr="00D73925">
        <w:rPr>
          <w:color w:val="000000" w:themeColor="text1"/>
        </w:rPr>
        <w:t>600</w:t>
      </w:r>
      <w:r w:rsidR="0002347B" w:rsidRPr="00743897">
        <w:rPr>
          <w:color w:val="000000" w:themeColor="text1"/>
        </w:rPr>
        <w:t> </w:t>
      </w:r>
      <w:r w:rsidRPr="00743897">
        <w:rPr>
          <w:color w:val="000000" w:themeColor="text1"/>
        </w:rPr>
        <w:t>tis</w:t>
      </w:r>
      <w:r w:rsidRPr="00043B22">
        <w:rPr>
          <w:color w:val="000000" w:themeColor="text1"/>
        </w:rPr>
        <w:t>.</w:t>
      </w:r>
      <w:r w:rsidR="005C6204" w:rsidRPr="00043B22">
        <w:rPr>
          <w:color w:val="000000" w:themeColor="text1"/>
        </w:rPr>
        <w:t> </w:t>
      </w:r>
      <w:r w:rsidRPr="00CA1570">
        <w:rPr>
          <w:color w:val="000000" w:themeColor="text1"/>
        </w:rPr>
        <w:t xml:space="preserve">Kč </w:t>
      </w:r>
      <w:r w:rsidR="005C6204" w:rsidRPr="00CA1570">
        <w:rPr>
          <w:color w:val="000000" w:themeColor="text1"/>
        </w:rPr>
        <w:t>–</w:t>
      </w:r>
      <w:r w:rsidRPr="00CA1570">
        <w:rPr>
          <w:color w:val="000000" w:themeColor="text1"/>
        </w:rPr>
        <w:t xml:space="preserve"> institucionální podpor</w:t>
      </w:r>
      <w:r w:rsidR="00646B42" w:rsidRPr="00CA1570">
        <w:rPr>
          <w:color w:val="000000" w:themeColor="text1"/>
        </w:rPr>
        <w:t>a</w:t>
      </w:r>
      <w:r w:rsidR="00B426FD" w:rsidRPr="00CA1570">
        <w:rPr>
          <w:color w:val="000000" w:themeColor="text1"/>
        </w:rPr>
        <w:t xml:space="preserve"> </w:t>
      </w:r>
      <w:r w:rsidR="005C731F" w:rsidRPr="00CA1570">
        <w:rPr>
          <w:color w:val="000000" w:themeColor="text1"/>
        </w:rPr>
        <w:t>na</w:t>
      </w:r>
      <w:r w:rsidR="00041302" w:rsidRPr="00CA1570">
        <w:rPr>
          <w:color w:val="000000" w:themeColor="text1"/>
        </w:rPr>
        <w:t> </w:t>
      </w:r>
      <w:r w:rsidR="00CE3722" w:rsidRPr="00CA1570">
        <w:rPr>
          <w:color w:val="000000" w:themeColor="text1"/>
        </w:rPr>
        <w:t>DKRVO</w:t>
      </w:r>
      <w:r w:rsidR="00DA0DB4">
        <w:rPr>
          <w:color w:val="000000" w:themeColor="text1"/>
        </w:rPr>
        <w:t>, které v plné výši použila na úhradu kapitálových výdajů</w:t>
      </w:r>
      <w:r w:rsidR="00C7357F" w:rsidRPr="00CA1570">
        <w:rPr>
          <w:color w:val="000000" w:themeColor="text1"/>
        </w:rPr>
        <w:t>.</w:t>
      </w:r>
    </w:p>
    <w:p w14:paraId="2F31FDDD" w14:textId="77777777" w:rsidR="00E90858" w:rsidRPr="001F71E0" w:rsidRDefault="00E90858" w:rsidP="005872D6">
      <w:pPr>
        <w:pStyle w:val="Zkladnodsazen"/>
        <w:ind w:firstLine="0"/>
      </w:pPr>
    </w:p>
    <w:p w14:paraId="081CC615" w14:textId="6D76A1CA" w:rsidR="00CA4175" w:rsidRDefault="00FE6FCC" w:rsidP="15321B5C">
      <w:pPr>
        <w:pStyle w:val="Zkladnodsazen"/>
        <w:ind w:firstLine="0"/>
        <w:rPr>
          <w:color w:val="000000" w:themeColor="text1"/>
        </w:rPr>
      </w:pPr>
      <w:r w:rsidRPr="00D73925">
        <w:rPr>
          <w:color w:val="000000" w:themeColor="text1"/>
        </w:rPr>
        <w:t xml:space="preserve">Z ostatních kapitol státního rozpočtu obdržela UTB běžnou dotaci ve výši </w:t>
      </w:r>
      <w:r w:rsidR="00D73925" w:rsidRPr="00D73925">
        <w:rPr>
          <w:color w:val="000000" w:themeColor="text1"/>
        </w:rPr>
        <w:t>103 187</w:t>
      </w:r>
      <w:r w:rsidR="00A236AC" w:rsidRPr="00D73925">
        <w:rPr>
          <w:color w:val="000000" w:themeColor="text1"/>
        </w:rPr>
        <w:t> </w:t>
      </w:r>
      <w:r w:rsidRPr="00D73925">
        <w:rPr>
          <w:color w:val="000000" w:themeColor="text1"/>
        </w:rPr>
        <w:t xml:space="preserve">tis. Kč </w:t>
      </w:r>
      <w:r w:rsidR="008F4770" w:rsidRPr="00D73925">
        <w:rPr>
          <w:color w:val="000000" w:themeColor="text1"/>
        </w:rPr>
        <w:t xml:space="preserve">                </w:t>
      </w:r>
      <w:proofErr w:type="gramStart"/>
      <w:r w:rsidR="008F4770" w:rsidRPr="00D73925">
        <w:rPr>
          <w:color w:val="000000" w:themeColor="text1"/>
        </w:rPr>
        <w:t xml:space="preserve">   </w:t>
      </w:r>
      <w:r w:rsidRPr="00D73925">
        <w:rPr>
          <w:color w:val="000000" w:themeColor="text1"/>
        </w:rPr>
        <w:t>(</w:t>
      </w:r>
      <w:proofErr w:type="gramEnd"/>
      <w:r w:rsidR="00D73925" w:rsidRPr="00D73925">
        <w:rPr>
          <w:color w:val="000000" w:themeColor="text1"/>
        </w:rPr>
        <w:t>94 057</w:t>
      </w:r>
      <w:r w:rsidR="00A236AC" w:rsidRPr="00D73925">
        <w:rPr>
          <w:color w:val="000000" w:themeColor="text1"/>
        </w:rPr>
        <w:t> </w:t>
      </w:r>
      <w:r w:rsidRPr="00D73925">
        <w:rPr>
          <w:color w:val="000000" w:themeColor="text1"/>
        </w:rPr>
        <w:t>tis.</w:t>
      </w:r>
      <w:r w:rsidR="00A236AC" w:rsidRPr="00D73925">
        <w:rPr>
          <w:color w:val="000000" w:themeColor="text1"/>
        </w:rPr>
        <w:t> </w:t>
      </w:r>
      <w:r w:rsidRPr="00D73925">
        <w:rPr>
          <w:color w:val="000000" w:themeColor="text1"/>
        </w:rPr>
        <w:t xml:space="preserve">Kč v roce </w:t>
      </w:r>
      <w:r w:rsidR="00A236AC" w:rsidRPr="00D73925">
        <w:rPr>
          <w:color w:val="000000" w:themeColor="text1"/>
        </w:rPr>
        <w:t>202</w:t>
      </w:r>
      <w:r w:rsidR="008F4770" w:rsidRPr="00D73925">
        <w:rPr>
          <w:color w:val="000000" w:themeColor="text1"/>
        </w:rPr>
        <w:t>3</w:t>
      </w:r>
      <w:r w:rsidRPr="00D73925">
        <w:rPr>
          <w:color w:val="000000" w:themeColor="text1"/>
        </w:rPr>
        <w:t xml:space="preserve">), použila </w:t>
      </w:r>
      <w:r w:rsidR="00D73925" w:rsidRPr="00D73925">
        <w:rPr>
          <w:color w:val="000000" w:themeColor="text1"/>
        </w:rPr>
        <w:t>103 333</w:t>
      </w:r>
      <w:r w:rsidR="00A236AC" w:rsidRPr="00D73925">
        <w:rPr>
          <w:color w:val="000000" w:themeColor="text1"/>
        </w:rPr>
        <w:t> </w:t>
      </w:r>
      <w:r w:rsidRPr="00D73925">
        <w:rPr>
          <w:color w:val="000000" w:themeColor="text1"/>
        </w:rPr>
        <w:t>tis.</w:t>
      </w:r>
      <w:r w:rsidR="00A236AC" w:rsidRPr="00D73925">
        <w:rPr>
          <w:color w:val="000000" w:themeColor="text1"/>
        </w:rPr>
        <w:t> </w:t>
      </w:r>
      <w:r w:rsidRPr="00D73925">
        <w:rPr>
          <w:color w:val="000000" w:themeColor="text1"/>
        </w:rPr>
        <w:t>Kč (</w:t>
      </w:r>
      <w:r w:rsidR="00D73925" w:rsidRPr="00D73925">
        <w:rPr>
          <w:color w:val="000000" w:themeColor="text1"/>
        </w:rPr>
        <w:t>93 552</w:t>
      </w:r>
      <w:r w:rsidR="00A236AC" w:rsidRPr="00D73925">
        <w:rPr>
          <w:color w:val="000000" w:themeColor="text1"/>
        </w:rPr>
        <w:t> </w:t>
      </w:r>
      <w:r w:rsidRPr="00D73925">
        <w:rPr>
          <w:color w:val="000000" w:themeColor="text1"/>
        </w:rPr>
        <w:t>tis</w:t>
      </w:r>
      <w:r w:rsidRPr="00CE272C">
        <w:rPr>
          <w:color w:val="000000" w:themeColor="text1"/>
        </w:rPr>
        <w:t>.</w:t>
      </w:r>
      <w:r w:rsidR="00A236AC" w:rsidRPr="00CE272C">
        <w:rPr>
          <w:color w:val="000000" w:themeColor="text1"/>
        </w:rPr>
        <w:t> </w:t>
      </w:r>
      <w:r w:rsidRPr="00CE272C">
        <w:rPr>
          <w:color w:val="000000" w:themeColor="text1"/>
        </w:rPr>
        <w:t>Kč v roce 20</w:t>
      </w:r>
      <w:r w:rsidRPr="00743897">
        <w:rPr>
          <w:color w:val="000000" w:themeColor="text1"/>
        </w:rPr>
        <w:t>2</w:t>
      </w:r>
      <w:r w:rsidR="008F4770">
        <w:rPr>
          <w:color w:val="000000" w:themeColor="text1"/>
        </w:rPr>
        <w:t>3</w:t>
      </w:r>
      <w:r w:rsidR="00C55A59">
        <w:rPr>
          <w:color w:val="000000" w:themeColor="text1"/>
        </w:rPr>
        <w:t>). Největší podíl z </w:t>
      </w:r>
      <w:r w:rsidRPr="00CE272C">
        <w:rPr>
          <w:color w:val="000000" w:themeColor="text1"/>
        </w:rPr>
        <w:t xml:space="preserve">poskytnuté běžné dotace představuje TA ČR, a to </w:t>
      </w:r>
      <w:r w:rsidR="00D73925" w:rsidRPr="00D73925">
        <w:rPr>
          <w:color w:val="000000" w:themeColor="text1"/>
        </w:rPr>
        <w:t>67,6</w:t>
      </w:r>
      <w:r w:rsidR="00062A95" w:rsidRPr="00D73925">
        <w:rPr>
          <w:color w:val="000000" w:themeColor="text1"/>
        </w:rPr>
        <w:t> </w:t>
      </w:r>
      <w:r w:rsidRPr="00D73925">
        <w:rPr>
          <w:color w:val="000000" w:themeColor="text1"/>
        </w:rPr>
        <w:t>%</w:t>
      </w:r>
      <w:r w:rsidRPr="00CE272C">
        <w:rPr>
          <w:color w:val="000000" w:themeColor="text1"/>
        </w:rPr>
        <w:t xml:space="preserve"> (v roce 20</w:t>
      </w:r>
      <w:r w:rsidR="00062A95" w:rsidRPr="00743897">
        <w:rPr>
          <w:color w:val="000000" w:themeColor="text1"/>
        </w:rPr>
        <w:t>2</w:t>
      </w:r>
      <w:r w:rsidR="008F4770">
        <w:rPr>
          <w:color w:val="000000" w:themeColor="text1"/>
        </w:rPr>
        <w:t>3</w:t>
      </w:r>
      <w:r w:rsidRPr="00CE272C">
        <w:rPr>
          <w:color w:val="000000" w:themeColor="text1"/>
        </w:rPr>
        <w:t xml:space="preserve"> rovněž TA ČR, a to </w:t>
      </w:r>
      <w:r w:rsidR="00D73925" w:rsidRPr="00D73925">
        <w:rPr>
          <w:color w:val="000000" w:themeColor="text1"/>
        </w:rPr>
        <w:t>70,3</w:t>
      </w:r>
      <w:r w:rsidR="00062A95" w:rsidRPr="00D73925">
        <w:rPr>
          <w:color w:val="000000" w:themeColor="text1"/>
        </w:rPr>
        <w:t> </w:t>
      </w:r>
      <w:r w:rsidRPr="00D73925">
        <w:rPr>
          <w:color w:val="000000" w:themeColor="text1"/>
        </w:rPr>
        <w:t>%).</w:t>
      </w:r>
      <w:r w:rsidR="00F51DD6" w:rsidRPr="00CE272C">
        <w:t xml:space="preserve"> </w:t>
      </w:r>
      <w:r w:rsidR="00694A69" w:rsidRPr="00CE272C">
        <w:rPr>
          <w:color w:val="000000" w:themeColor="text1"/>
        </w:rPr>
        <w:t>Vráceno</w:t>
      </w:r>
      <w:r w:rsidR="00BD276C" w:rsidRPr="00CE272C">
        <w:rPr>
          <w:color w:val="000000" w:themeColor="text1"/>
        </w:rPr>
        <w:t xml:space="preserve"> z prostředků TA</w:t>
      </w:r>
      <w:r w:rsidR="0052032B" w:rsidRPr="00CE272C">
        <w:rPr>
          <w:color w:val="000000" w:themeColor="text1"/>
        </w:rPr>
        <w:t xml:space="preserve"> </w:t>
      </w:r>
      <w:r w:rsidR="00BD276C" w:rsidRPr="00CE272C">
        <w:rPr>
          <w:color w:val="000000" w:themeColor="text1"/>
        </w:rPr>
        <w:t>ČR</w:t>
      </w:r>
      <w:r w:rsidR="00694A69" w:rsidRPr="00CE272C">
        <w:rPr>
          <w:color w:val="000000" w:themeColor="text1"/>
        </w:rPr>
        <w:t xml:space="preserve"> do státního rozpočtu </w:t>
      </w:r>
      <w:r w:rsidR="00694A69" w:rsidRPr="00FA6170">
        <w:rPr>
          <w:color w:val="000000" w:themeColor="text1"/>
        </w:rPr>
        <w:t xml:space="preserve">bylo </w:t>
      </w:r>
      <w:r w:rsidR="00FA6170" w:rsidRPr="00FA6170">
        <w:rPr>
          <w:color w:val="000000" w:themeColor="text1"/>
        </w:rPr>
        <w:t>77</w:t>
      </w:r>
      <w:r w:rsidR="00EF452A">
        <w:rPr>
          <w:color w:val="000000" w:themeColor="text1"/>
        </w:rPr>
        <w:t xml:space="preserve"> </w:t>
      </w:r>
      <w:r w:rsidR="00694A69" w:rsidRPr="00FA6170">
        <w:rPr>
          <w:color w:val="000000" w:themeColor="text1"/>
        </w:rPr>
        <w:t>tis.</w:t>
      </w:r>
      <w:r w:rsidR="00A216E1" w:rsidRPr="00FA6170">
        <w:rPr>
          <w:color w:val="000000" w:themeColor="text1"/>
        </w:rPr>
        <w:t> </w:t>
      </w:r>
      <w:r w:rsidR="00694A69" w:rsidRPr="00FA6170">
        <w:rPr>
          <w:color w:val="000000" w:themeColor="text1"/>
        </w:rPr>
        <w:t xml:space="preserve">Kč. </w:t>
      </w:r>
      <w:r w:rsidRPr="00FA6170">
        <w:rPr>
          <w:color w:val="000000" w:themeColor="text1"/>
        </w:rPr>
        <w:t xml:space="preserve">Částka ve výši </w:t>
      </w:r>
      <w:r w:rsidR="00FA6170" w:rsidRPr="00FA6170">
        <w:rPr>
          <w:color w:val="000000" w:themeColor="text1"/>
        </w:rPr>
        <w:t>1 234</w:t>
      </w:r>
      <w:r w:rsidR="00CE272C" w:rsidRPr="00FA6170">
        <w:rPr>
          <w:color w:val="000000" w:themeColor="text1"/>
        </w:rPr>
        <w:t> </w:t>
      </w:r>
      <w:r w:rsidRPr="00FA6170">
        <w:rPr>
          <w:color w:val="000000" w:themeColor="text1"/>
        </w:rPr>
        <w:t>tis.</w:t>
      </w:r>
      <w:r w:rsidR="00CE272C" w:rsidRPr="00FA6170">
        <w:rPr>
          <w:color w:val="000000" w:themeColor="text1"/>
        </w:rPr>
        <w:t> </w:t>
      </w:r>
      <w:r w:rsidRPr="00FA6170">
        <w:rPr>
          <w:color w:val="000000" w:themeColor="text1"/>
        </w:rPr>
        <w:t>Kč z ostatních kapitol státního rozpočtu byla převedena do Fondu účelově určených prostředků</w:t>
      </w:r>
      <w:r w:rsidR="00DC4A99" w:rsidRPr="00FA6170">
        <w:rPr>
          <w:color w:val="000000" w:themeColor="text1"/>
        </w:rPr>
        <w:t>.</w:t>
      </w:r>
      <w:r w:rsidR="00EF452A">
        <w:rPr>
          <w:color w:val="000000" w:themeColor="text1"/>
        </w:rPr>
        <w:t xml:space="preserve"> V roce 2024 byly vráceny ze dvou projektů částky 11 tis. Kč a 13 tis. Kč Ministerstvu zdravotnictví.</w:t>
      </w:r>
    </w:p>
    <w:p w14:paraId="0D7BC51E" w14:textId="77777777" w:rsidR="00EF452A" w:rsidRDefault="00EF452A" w:rsidP="15321B5C">
      <w:pPr>
        <w:pStyle w:val="Zkladnodsazen"/>
        <w:ind w:firstLine="0"/>
        <w:rPr>
          <w:color w:val="000000" w:themeColor="text1"/>
        </w:rPr>
      </w:pPr>
    </w:p>
    <w:p w14:paraId="4E8CDE5C" w14:textId="769A7536" w:rsidR="00CA4175" w:rsidRPr="006927C6" w:rsidRDefault="00CA4175" w:rsidP="00CA4175">
      <w:pPr>
        <w:pStyle w:val="Zkladnodsazen"/>
        <w:ind w:firstLine="0"/>
        <w:rPr>
          <w:color w:val="000000"/>
        </w:rPr>
      </w:pPr>
      <w:r w:rsidRPr="009D3438">
        <w:rPr>
          <w:color w:val="000000" w:themeColor="text1"/>
        </w:rPr>
        <w:t xml:space="preserve">Ze zahraničí v rámci </w:t>
      </w:r>
      <w:proofErr w:type="spellStart"/>
      <w:r w:rsidRPr="009D3438">
        <w:rPr>
          <w:color w:val="000000" w:themeColor="text1"/>
        </w:rPr>
        <w:t>VaV</w:t>
      </w:r>
      <w:proofErr w:type="spellEnd"/>
      <w:r w:rsidRPr="009D3438">
        <w:rPr>
          <w:color w:val="000000" w:themeColor="text1"/>
        </w:rPr>
        <w:t xml:space="preserve"> obdržela UTB na běžný účet ve </w:t>
      </w:r>
      <w:r w:rsidRPr="00C03040">
        <w:rPr>
          <w:color w:val="000000" w:themeColor="text1"/>
        </w:rPr>
        <w:t xml:space="preserve">výši </w:t>
      </w:r>
      <w:r w:rsidR="00C03040" w:rsidRPr="00C03040">
        <w:rPr>
          <w:color w:val="000000" w:themeColor="text1"/>
        </w:rPr>
        <w:t>12 357</w:t>
      </w:r>
      <w:r w:rsidRPr="00C03040">
        <w:rPr>
          <w:color w:val="000000" w:themeColor="text1"/>
        </w:rPr>
        <w:t> tis. Kč (</w:t>
      </w:r>
      <w:r w:rsidR="00C03040" w:rsidRPr="00C03040">
        <w:rPr>
          <w:color w:val="000000" w:themeColor="text1"/>
        </w:rPr>
        <w:t>5 794</w:t>
      </w:r>
      <w:r w:rsidRPr="00C03040">
        <w:rPr>
          <w:color w:val="000000" w:themeColor="text1"/>
        </w:rPr>
        <w:t> tis. Kč za rok 202</w:t>
      </w:r>
      <w:r w:rsidR="003B3C4B" w:rsidRPr="00C03040">
        <w:rPr>
          <w:color w:val="000000" w:themeColor="text1"/>
        </w:rPr>
        <w:t>3</w:t>
      </w:r>
      <w:r w:rsidRPr="00C03040">
        <w:rPr>
          <w:color w:val="000000" w:themeColor="text1"/>
        </w:rPr>
        <w:t xml:space="preserve">), od Evropské komise použila dotaci ve výši </w:t>
      </w:r>
      <w:r w:rsidR="00C03040" w:rsidRPr="00C03040">
        <w:rPr>
          <w:color w:val="000000" w:themeColor="text1"/>
        </w:rPr>
        <w:t>22 737</w:t>
      </w:r>
      <w:r w:rsidRPr="00C03040">
        <w:rPr>
          <w:color w:val="000000" w:themeColor="text1"/>
        </w:rPr>
        <w:t> tis. Kč.</w:t>
      </w:r>
    </w:p>
    <w:p w14:paraId="06652783" w14:textId="797F7C55" w:rsidR="00CA4175" w:rsidRDefault="00CA4175" w:rsidP="15321B5C">
      <w:pPr>
        <w:pStyle w:val="Zkladnodsazen"/>
        <w:ind w:firstLine="0"/>
        <w:rPr>
          <w:color w:val="000000" w:themeColor="text1"/>
        </w:rPr>
      </w:pPr>
    </w:p>
    <w:p w14:paraId="1C8E79B8" w14:textId="72D69C8C" w:rsidR="00993A26" w:rsidRDefault="00CA4175" w:rsidP="15321B5C">
      <w:pPr>
        <w:pStyle w:val="Zkladnodsazen"/>
        <w:ind w:firstLine="0"/>
        <w:rPr>
          <w:color w:val="000000" w:themeColor="text1"/>
        </w:rPr>
        <w:sectPr w:rsidR="00993A26" w:rsidSect="0081012A">
          <w:pgSz w:w="11906" w:h="16838" w:code="9"/>
          <w:pgMar w:top="1418" w:right="1418" w:bottom="1418" w:left="1418" w:header="567" w:footer="567" w:gutter="0"/>
          <w:cols w:space="708"/>
          <w:docGrid w:linePitch="360"/>
        </w:sectPr>
      </w:pPr>
      <w:r w:rsidRPr="00D771D4">
        <w:rPr>
          <w:color w:val="000000" w:themeColor="text1"/>
        </w:rPr>
        <w:t xml:space="preserve">Náklady spoluřešitelů z prostředků </w:t>
      </w:r>
      <w:proofErr w:type="spellStart"/>
      <w:r w:rsidRPr="00D771D4">
        <w:rPr>
          <w:color w:val="000000" w:themeColor="text1"/>
        </w:rPr>
        <w:t>VaV</w:t>
      </w:r>
      <w:proofErr w:type="spellEnd"/>
      <w:r w:rsidRPr="00D771D4">
        <w:rPr>
          <w:color w:val="000000" w:themeColor="text1"/>
        </w:rPr>
        <w:t xml:space="preserve"> činily za rok 202</w:t>
      </w:r>
      <w:r w:rsidR="003B3C4B">
        <w:rPr>
          <w:color w:val="000000" w:themeColor="text1"/>
        </w:rPr>
        <w:t>4</w:t>
      </w:r>
      <w:r w:rsidRPr="008429E1">
        <w:rPr>
          <w:color w:val="000000" w:themeColor="text1"/>
        </w:rPr>
        <w:t xml:space="preserve"> </w:t>
      </w:r>
      <w:r w:rsidR="00C03040" w:rsidRPr="00EF452A">
        <w:rPr>
          <w:color w:val="000000" w:themeColor="text1"/>
        </w:rPr>
        <w:t>60 169</w:t>
      </w:r>
      <w:r w:rsidRPr="002545A2">
        <w:rPr>
          <w:color w:val="000000" w:themeColor="text1"/>
        </w:rPr>
        <w:t> </w:t>
      </w:r>
      <w:r w:rsidRPr="00C55A59">
        <w:rPr>
          <w:color w:val="000000" w:themeColor="text1"/>
        </w:rPr>
        <w:t>tis</w:t>
      </w:r>
      <w:r w:rsidRPr="00D771D4">
        <w:rPr>
          <w:color w:val="000000" w:themeColor="text1"/>
        </w:rPr>
        <w:t>. Kč (</w:t>
      </w:r>
      <w:r w:rsidR="00C03040">
        <w:rPr>
          <w:color w:val="000000" w:themeColor="text1"/>
        </w:rPr>
        <w:t>46 627</w:t>
      </w:r>
      <w:r w:rsidRPr="00D771D4">
        <w:rPr>
          <w:color w:val="000000" w:themeColor="text1"/>
        </w:rPr>
        <w:t> tis. Kč</w:t>
      </w:r>
      <w:r w:rsidRPr="008429E1">
        <w:rPr>
          <w:color w:val="000000" w:themeColor="text1"/>
        </w:rPr>
        <w:t xml:space="preserve"> za rok 20</w:t>
      </w:r>
      <w:r w:rsidRPr="002545A2">
        <w:rPr>
          <w:color w:val="000000" w:themeColor="text1"/>
        </w:rPr>
        <w:t>2</w:t>
      </w:r>
      <w:r w:rsidR="003B3C4B">
        <w:rPr>
          <w:color w:val="000000" w:themeColor="text1"/>
        </w:rPr>
        <w:t>3</w:t>
      </w:r>
      <w:r w:rsidRPr="002545A2">
        <w:rPr>
          <w:color w:val="000000" w:themeColor="text1"/>
        </w:rPr>
        <w:t xml:space="preserve">). Jedná se </w:t>
      </w:r>
      <w:r w:rsidR="00C03040">
        <w:rPr>
          <w:color w:val="000000" w:themeColor="text1"/>
        </w:rPr>
        <w:t xml:space="preserve">zejména </w:t>
      </w:r>
      <w:r w:rsidRPr="002545A2">
        <w:rPr>
          <w:color w:val="000000" w:themeColor="text1"/>
        </w:rPr>
        <w:t>o prostředky projektů TA</w:t>
      </w:r>
      <w:r w:rsidRPr="00D771D4">
        <w:rPr>
          <w:color w:val="000000" w:themeColor="text1"/>
        </w:rPr>
        <w:t> ČR</w:t>
      </w:r>
      <w:r w:rsidRPr="006F2822">
        <w:rPr>
          <w:color w:val="000000" w:themeColor="text1"/>
        </w:rPr>
        <w:t xml:space="preserve"> a GA ČR.</w:t>
      </w:r>
      <w:r w:rsidR="00D506F6" w:rsidRPr="15321B5C">
        <w:rPr>
          <w:color w:val="000000" w:themeColor="text1"/>
        </w:rPr>
        <w:t xml:space="preserve"> </w:t>
      </w:r>
    </w:p>
    <w:p w14:paraId="0499FC24" w14:textId="76C5699D" w:rsidR="00993A26" w:rsidRDefault="00F34608" w:rsidP="00F34608">
      <w:pPr>
        <w:pStyle w:val="Titulek"/>
      </w:pPr>
      <w:bookmarkStart w:id="125" w:name="_Toc196498031"/>
      <w:r>
        <w:lastRenderedPageBreak/>
        <w:t xml:space="preserve">Tabulka </w:t>
      </w:r>
      <w:fldSimple w:instr=" SEQ Tabulka \* ARABIC \c ">
        <w:r w:rsidR="00A75387">
          <w:rPr>
            <w:noProof/>
          </w:rPr>
          <w:t>5</w:t>
        </w:r>
      </w:fldSimple>
      <w:r w:rsidR="00B8476B">
        <w:t>.</w:t>
      </w:r>
      <w:r>
        <w:t xml:space="preserve">c </w:t>
      </w:r>
      <w:r w:rsidRPr="00D42D73">
        <w:t>Financování programu reprodukce majetku</w:t>
      </w:r>
      <w:bookmarkEnd w:id="125"/>
    </w:p>
    <w:p w14:paraId="264CE603" w14:textId="77777777" w:rsidR="007C0B47" w:rsidRPr="007C0B47" w:rsidRDefault="007C0B47" w:rsidP="007C0B47"/>
    <w:p w14:paraId="06CE108A" w14:textId="58C8ACF8" w:rsidR="0083401C" w:rsidRDefault="0083401C" w:rsidP="0083401C"/>
    <w:p w14:paraId="54B51A4D" w14:textId="2B1D7A26" w:rsidR="0083401C" w:rsidRDefault="007C0B47" w:rsidP="0083401C">
      <w:r w:rsidRPr="007C0B47">
        <w:rPr>
          <w:noProof/>
        </w:rPr>
        <w:drawing>
          <wp:inline distT="0" distB="0" distL="0" distR="0" wp14:anchorId="326BFB09" wp14:editId="3CD233C5">
            <wp:extent cx="8891270" cy="833767"/>
            <wp:effectExtent l="0" t="0" r="5080" b="444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91270" cy="833767"/>
                    </a:xfrm>
                    <a:prstGeom prst="rect">
                      <a:avLst/>
                    </a:prstGeom>
                    <a:noFill/>
                    <a:ln>
                      <a:noFill/>
                    </a:ln>
                  </pic:spPr>
                </pic:pic>
              </a:graphicData>
            </a:graphic>
          </wp:inline>
        </w:drawing>
      </w:r>
    </w:p>
    <w:p w14:paraId="2CF54B8E" w14:textId="4D7F32D5" w:rsidR="0083401C" w:rsidRDefault="0083401C" w:rsidP="0083401C"/>
    <w:p w14:paraId="61ADA3C7" w14:textId="5D70E681" w:rsidR="0083401C" w:rsidRDefault="0083401C" w:rsidP="0083401C"/>
    <w:p w14:paraId="4F47BB34" w14:textId="77777777" w:rsidR="0083401C" w:rsidRPr="0083401C" w:rsidRDefault="0083401C" w:rsidP="0083401C"/>
    <w:p w14:paraId="23C188DD" w14:textId="77777777" w:rsidR="00993A26" w:rsidRDefault="00993A26" w:rsidP="00C55A59">
      <w:pPr>
        <w:pStyle w:val="Zkladnodsazen"/>
        <w:ind w:firstLine="0"/>
        <w:rPr>
          <w:color w:val="000000"/>
          <w:szCs w:val="24"/>
        </w:rPr>
      </w:pPr>
    </w:p>
    <w:p w14:paraId="3D735A81" w14:textId="2955D92B" w:rsidR="005B4ED3" w:rsidRDefault="004F0C45" w:rsidP="00C55A59">
      <w:pPr>
        <w:pStyle w:val="Zkladnodsazen"/>
        <w:ind w:firstLine="0"/>
        <w:rPr>
          <w:color w:val="000000"/>
          <w:szCs w:val="24"/>
        </w:rPr>
      </w:pPr>
      <w:r w:rsidRPr="006927C6">
        <w:rPr>
          <w:color w:val="000000"/>
          <w:szCs w:val="24"/>
        </w:rPr>
        <w:t xml:space="preserve">V rámci programového financování UTB v roce </w:t>
      </w:r>
      <w:r w:rsidR="00743897">
        <w:rPr>
          <w:color w:val="000000"/>
          <w:szCs w:val="24"/>
        </w:rPr>
        <w:t>202</w:t>
      </w:r>
      <w:r w:rsidR="00920C62">
        <w:rPr>
          <w:color w:val="000000"/>
          <w:szCs w:val="24"/>
        </w:rPr>
        <w:t>4</w:t>
      </w:r>
      <w:r w:rsidR="00081704" w:rsidRPr="006927C6">
        <w:rPr>
          <w:color w:val="000000"/>
          <w:szCs w:val="24"/>
        </w:rPr>
        <w:t xml:space="preserve"> </w:t>
      </w:r>
      <w:r w:rsidRPr="006927C6">
        <w:rPr>
          <w:color w:val="000000"/>
          <w:szCs w:val="24"/>
        </w:rPr>
        <w:t xml:space="preserve">obdržela finanční prostředky na realizaci stavební akce </w:t>
      </w:r>
      <w:r w:rsidR="00743897" w:rsidRPr="00743897">
        <w:rPr>
          <w:color w:val="000000"/>
          <w:szCs w:val="24"/>
        </w:rPr>
        <w:t xml:space="preserve">UTB </w:t>
      </w:r>
      <w:r w:rsidR="00743897">
        <w:rPr>
          <w:color w:val="000000"/>
          <w:szCs w:val="24"/>
        </w:rPr>
        <w:t>–</w:t>
      </w:r>
      <w:r w:rsidR="00743897" w:rsidRPr="00743897">
        <w:rPr>
          <w:color w:val="000000"/>
          <w:szCs w:val="24"/>
        </w:rPr>
        <w:t xml:space="preserve"> Rekonstrukce</w:t>
      </w:r>
      <w:r w:rsidR="00743897">
        <w:rPr>
          <w:color w:val="000000"/>
          <w:szCs w:val="24"/>
        </w:rPr>
        <w:t xml:space="preserve"> </w:t>
      </w:r>
      <w:r w:rsidR="007C0B47">
        <w:rPr>
          <w:color w:val="000000"/>
          <w:szCs w:val="24"/>
        </w:rPr>
        <w:t>objektu U12</w:t>
      </w:r>
      <w:r w:rsidRPr="006927C6">
        <w:rPr>
          <w:color w:val="000000"/>
        </w:rPr>
        <w:t xml:space="preserve">, a </w:t>
      </w:r>
      <w:r w:rsidRPr="007C0B47">
        <w:rPr>
          <w:color w:val="000000"/>
        </w:rPr>
        <w:t xml:space="preserve">to ve výši </w:t>
      </w:r>
      <w:r w:rsidR="007C0B47" w:rsidRPr="007C0B47">
        <w:rPr>
          <w:color w:val="000000"/>
        </w:rPr>
        <w:t>25 943</w:t>
      </w:r>
      <w:r w:rsidRPr="007C0B47">
        <w:rPr>
          <w:color w:val="000000"/>
        </w:rPr>
        <w:t xml:space="preserve"> tis. Kč</w:t>
      </w:r>
      <w:r w:rsidR="007C0B47" w:rsidRPr="007C0B47">
        <w:rPr>
          <w:color w:val="000000"/>
        </w:rPr>
        <w:t>, z toho použila 5 500 tis. Kč</w:t>
      </w:r>
      <w:r w:rsidRPr="007C0B47">
        <w:rPr>
          <w:color w:val="000000"/>
          <w:szCs w:val="24"/>
        </w:rPr>
        <w:t xml:space="preserve">. Z vlastních prostředků použila </w:t>
      </w:r>
      <w:r w:rsidR="007C0B47" w:rsidRPr="007C0B47">
        <w:rPr>
          <w:color w:val="000000"/>
          <w:szCs w:val="24"/>
        </w:rPr>
        <w:t>7 506</w:t>
      </w:r>
      <w:r w:rsidR="002413E2" w:rsidRPr="007C0B47">
        <w:rPr>
          <w:color w:val="000000"/>
          <w:szCs w:val="24"/>
        </w:rPr>
        <w:t> </w:t>
      </w:r>
      <w:r w:rsidRPr="007C0B47">
        <w:rPr>
          <w:color w:val="000000"/>
          <w:szCs w:val="24"/>
        </w:rPr>
        <w:t>tis. Kč</w:t>
      </w:r>
      <w:r w:rsidR="000724E9" w:rsidRPr="007C0B47">
        <w:rPr>
          <w:color w:val="000000"/>
          <w:szCs w:val="24"/>
        </w:rPr>
        <w:t>.</w:t>
      </w:r>
      <w:r w:rsidR="007C0B47">
        <w:rPr>
          <w:color w:val="000000"/>
          <w:szCs w:val="24"/>
        </w:rPr>
        <w:t xml:space="preserve"> </w:t>
      </w:r>
      <w:r w:rsidR="00CC6200">
        <w:rPr>
          <w:color w:val="000000"/>
          <w:szCs w:val="24"/>
        </w:rPr>
        <w:t xml:space="preserve"> </w:t>
      </w:r>
    </w:p>
    <w:p w14:paraId="5D9ED039" w14:textId="1AFF7916" w:rsidR="00FE6033" w:rsidRPr="00BC4F0E" w:rsidRDefault="005B4ED3" w:rsidP="00BC4F0E">
      <w:pPr>
        <w:rPr>
          <w:color w:val="000000"/>
          <w:szCs w:val="24"/>
        </w:rPr>
        <w:sectPr w:rsidR="00FE6033" w:rsidRPr="00BC4F0E" w:rsidSect="0081012A">
          <w:pgSz w:w="16838" w:h="11906" w:orient="landscape" w:code="9"/>
          <w:pgMar w:top="1418" w:right="1418" w:bottom="1418" w:left="1418" w:header="567" w:footer="567" w:gutter="0"/>
          <w:cols w:space="708"/>
          <w:docGrid w:linePitch="360"/>
        </w:sectPr>
      </w:pPr>
      <w:r>
        <w:rPr>
          <w:color w:val="000000"/>
          <w:szCs w:val="24"/>
        </w:rPr>
        <w:br w:type="page"/>
      </w:r>
    </w:p>
    <w:p w14:paraId="3653475C" w14:textId="1F37C800" w:rsidR="00993A26" w:rsidRDefault="00F34608" w:rsidP="00DA0DB4">
      <w:pPr>
        <w:pStyle w:val="Titulek"/>
      </w:pPr>
      <w:bookmarkStart w:id="126" w:name="_Toc196498032"/>
      <w:r>
        <w:lastRenderedPageBreak/>
        <w:t xml:space="preserve">Tabulka </w:t>
      </w:r>
      <w:fldSimple w:instr=" SEQ Tabulka \* ARABIC \c ">
        <w:r w:rsidR="00A75387">
          <w:rPr>
            <w:noProof/>
          </w:rPr>
          <w:t>5</w:t>
        </w:r>
      </w:fldSimple>
      <w:r w:rsidR="00B8476B">
        <w:t>.</w:t>
      </w:r>
      <w:r>
        <w:t xml:space="preserve">d </w:t>
      </w:r>
      <w:r w:rsidRPr="006C0C2F">
        <w:t>Financování programů strukturálních fondů</w:t>
      </w:r>
      <w:bookmarkEnd w:id="126"/>
    </w:p>
    <w:p w14:paraId="002BFB66" w14:textId="77777777" w:rsidR="00DA0DB4" w:rsidRDefault="00DA0DB4" w:rsidP="00DA0DB4"/>
    <w:p w14:paraId="6EB7DA38" w14:textId="3BF0BEF3" w:rsidR="00DA0DB4" w:rsidRPr="00DA0DB4" w:rsidRDefault="001F0D2B" w:rsidP="00DA0DB4">
      <w:pPr>
        <w:sectPr w:rsidR="00DA0DB4" w:rsidRPr="00DA0DB4" w:rsidSect="0081012A">
          <w:pgSz w:w="16838" w:h="11906" w:orient="landscape" w:code="9"/>
          <w:pgMar w:top="1418" w:right="1418" w:bottom="1418" w:left="1418" w:header="567" w:footer="567" w:gutter="0"/>
          <w:cols w:space="708"/>
          <w:docGrid w:linePitch="360"/>
        </w:sectPr>
      </w:pPr>
      <w:r w:rsidRPr="001F0D2B">
        <w:drawing>
          <wp:inline distT="0" distB="0" distL="0" distR="0" wp14:anchorId="1278C9D6" wp14:editId="6A58663D">
            <wp:extent cx="8891270" cy="5012233"/>
            <wp:effectExtent l="0" t="0" r="508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91270" cy="5012233"/>
                    </a:xfrm>
                    <a:prstGeom prst="rect">
                      <a:avLst/>
                    </a:prstGeom>
                    <a:noFill/>
                    <a:ln>
                      <a:noFill/>
                    </a:ln>
                  </pic:spPr>
                </pic:pic>
              </a:graphicData>
            </a:graphic>
          </wp:inline>
        </w:drawing>
      </w:r>
    </w:p>
    <w:p w14:paraId="2C85CF04" w14:textId="31BDEBE7" w:rsidR="002067DB" w:rsidRDefault="00DA0DB4" w:rsidP="00CE3BDA">
      <w:pPr>
        <w:pStyle w:val="Zkladnodsazen"/>
        <w:ind w:firstLine="0"/>
      </w:pPr>
      <w:r w:rsidRPr="00DA0DB4">
        <w:lastRenderedPageBreak/>
        <w:drawing>
          <wp:inline distT="0" distB="0" distL="0" distR="0" wp14:anchorId="301C8F91" wp14:editId="2B7139AA">
            <wp:extent cx="5759450" cy="1278967"/>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9450" cy="1278967"/>
                    </a:xfrm>
                    <a:prstGeom prst="rect">
                      <a:avLst/>
                    </a:prstGeom>
                    <a:noFill/>
                    <a:ln>
                      <a:noFill/>
                    </a:ln>
                  </pic:spPr>
                </pic:pic>
              </a:graphicData>
            </a:graphic>
          </wp:inline>
        </w:drawing>
      </w:r>
    </w:p>
    <w:p w14:paraId="5E0FB8C9" w14:textId="77777777" w:rsidR="00DA0DB4" w:rsidRDefault="00DA0DB4" w:rsidP="00CE3BDA">
      <w:pPr>
        <w:pStyle w:val="Zkladnodsazen"/>
        <w:ind w:firstLine="0"/>
      </w:pPr>
    </w:p>
    <w:p w14:paraId="28C6F7FA" w14:textId="77777777" w:rsidR="004E1BC2" w:rsidRDefault="004B700A" w:rsidP="15321B5C">
      <w:pPr>
        <w:pStyle w:val="Zkladnodsazen"/>
        <w:ind w:firstLine="0"/>
      </w:pPr>
      <w:r w:rsidRPr="00FC2000">
        <w:t>V Tabulce 5</w:t>
      </w:r>
      <w:r w:rsidR="00B8476B">
        <w:t>.</w:t>
      </w:r>
      <w:r w:rsidR="00D72DDA" w:rsidRPr="00FC2000">
        <w:t>d</w:t>
      </w:r>
      <w:r w:rsidRPr="00FC2000">
        <w:t xml:space="preserve"> jsou uvedeny</w:t>
      </w:r>
      <w:r w:rsidR="00D72DDA" w:rsidRPr="00FC2000">
        <w:t xml:space="preserve"> poskytnuté</w:t>
      </w:r>
      <w:r w:rsidR="004658B8" w:rsidRPr="00FC2000">
        <w:t xml:space="preserve"> (obdržené na běžný účet UTB v roce </w:t>
      </w:r>
      <w:r w:rsidR="00FC2000" w:rsidRPr="00FC2000">
        <w:t>20</w:t>
      </w:r>
      <w:r w:rsidR="00FC2000" w:rsidRPr="00743897">
        <w:t>2</w:t>
      </w:r>
      <w:r w:rsidR="00DC71FF">
        <w:t>4</w:t>
      </w:r>
      <w:r w:rsidR="004658B8" w:rsidRPr="00FC2000">
        <w:t>)</w:t>
      </w:r>
      <w:r w:rsidR="00D72DDA" w:rsidRPr="00FC2000">
        <w:t xml:space="preserve"> a použité prostředky (kapitálové i </w:t>
      </w:r>
      <w:r w:rsidR="00E52595" w:rsidRPr="00FC2000">
        <w:t>běžné</w:t>
      </w:r>
      <w:r w:rsidR="00D72DDA" w:rsidRPr="00FC2000">
        <w:t>) ze</w:t>
      </w:r>
      <w:r w:rsidR="00AB0F06" w:rsidRPr="00FC2000">
        <w:t> </w:t>
      </w:r>
      <w:r w:rsidR="00D72DDA" w:rsidRPr="00FC2000">
        <w:t>strukturálních fondů.</w:t>
      </w:r>
      <w:r w:rsidR="0036610B">
        <w:t xml:space="preserve"> </w:t>
      </w:r>
    </w:p>
    <w:p w14:paraId="22428DB6" w14:textId="77777777" w:rsidR="004E1BC2" w:rsidRDefault="004E1BC2" w:rsidP="15321B5C">
      <w:pPr>
        <w:pStyle w:val="Zkladnodsazen"/>
        <w:ind w:firstLine="0"/>
      </w:pPr>
    </w:p>
    <w:p w14:paraId="087D3C2E" w14:textId="798E8145" w:rsidR="00590366" w:rsidRDefault="00E70A29" w:rsidP="15321B5C">
      <w:pPr>
        <w:pStyle w:val="Zkladnodsazen"/>
        <w:ind w:firstLine="0"/>
        <w:rPr>
          <w:color w:val="000000" w:themeColor="text1"/>
        </w:rPr>
      </w:pPr>
      <w:r>
        <w:rPr>
          <w:color w:val="000000" w:themeColor="text1"/>
        </w:rPr>
        <w:t>Významný objem prostředků tvořily p</w:t>
      </w:r>
      <w:r w:rsidR="009C68CE" w:rsidRPr="15321B5C">
        <w:rPr>
          <w:color w:val="000000" w:themeColor="text1"/>
        </w:rPr>
        <w:t xml:space="preserve">rostředky </w:t>
      </w:r>
      <w:r w:rsidR="00171EC1">
        <w:rPr>
          <w:color w:val="000000" w:themeColor="text1"/>
        </w:rPr>
        <w:t xml:space="preserve">MŠMT OP JAK </w:t>
      </w:r>
      <w:r w:rsidR="00171EC1" w:rsidRPr="00A7342E">
        <w:rPr>
          <w:color w:val="000000" w:themeColor="text1"/>
        </w:rPr>
        <w:t xml:space="preserve">v celkové výši </w:t>
      </w:r>
      <w:r w:rsidR="00171EC1">
        <w:rPr>
          <w:color w:val="000000" w:themeColor="text1"/>
        </w:rPr>
        <w:t xml:space="preserve">36 305 </w:t>
      </w:r>
      <w:r w:rsidR="00171EC1" w:rsidRPr="00665591">
        <w:rPr>
          <w:color w:val="000000" w:themeColor="text1"/>
        </w:rPr>
        <w:t>tis</w:t>
      </w:r>
      <w:r w:rsidR="00171EC1" w:rsidRPr="00A7342E">
        <w:rPr>
          <w:color w:val="000000" w:themeColor="text1"/>
        </w:rPr>
        <w:t xml:space="preserve">. Kč, z toho </w:t>
      </w:r>
      <w:r w:rsidR="00171EC1">
        <w:rPr>
          <w:color w:val="000000" w:themeColor="text1"/>
        </w:rPr>
        <w:t>běžné</w:t>
      </w:r>
      <w:r w:rsidR="00171EC1" w:rsidRPr="00A7342E">
        <w:rPr>
          <w:color w:val="000000" w:themeColor="text1"/>
        </w:rPr>
        <w:t xml:space="preserve"> prostředky </w:t>
      </w:r>
      <w:r w:rsidR="00171EC1" w:rsidRPr="00171EC1">
        <w:rPr>
          <w:color w:val="000000" w:themeColor="text1"/>
        </w:rPr>
        <w:t xml:space="preserve">činily 35 142 tis. Kč, a dále pak </w:t>
      </w:r>
      <w:r w:rsidR="009C68CE" w:rsidRPr="00171EC1">
        <w:rPr>
          <w:color w:val="000000" w:themeColor="text1"/>
        </w:rPr>
        <w:t xml:space="preserve">Národního plánu obnovy </w:t>
      </w:r>
      <w:r w:rsidR="00F54AEC">
        <w:rPr>
          <w:color w:val="000000" w:themeColor="text1"/>
        </w:rPr>
        <w:t xml:space="preserve">komponenty 7.4 </w:t>
      </w:r>
      <w:r w:rsidR="009C68CE" w:rsidRPr="00171EC1">
        <w:rPr>
          <w:color w:val="000000" w:themeColor="text1"/>
        </w:rPr>
        <w:t xml:space="preserve">v celkové výši </w:t>
      </w:r>
      <w:r w:rsidR="00171EC1" w:rsidRPr="00171EC1">
        <w:rPr>
          <w:color w:val="000000" w:themeColor="text1"/>
        </w:rPr>
        <w:t xml:space="preserve">23 802 </w:t>
      </w:r>
      <w:r w:rsidR="009C68CE" w:rsidRPr="00171EC1">
        <w:rPr>
          <w:color w:val="000000" w:themeColor="text1"/>
        </w:rPr>
        <w:t>tis.</w:t>
      </w:r>
      <w:r w:rsidR="002545A2" w:rsidRPr="00171EC1">
        <w:rPr>
          <w:color w:val="000000" w:themeColor="text1"/>
        </w:rPr>
        <w:t> </w:t>
      </w:r>
      <w:r w:rsidR="009C68CE" w:rsidRPr="00171EC1">
        <w:rPr>
          <w:color w:val="000000" w:themeColor="text1"/>
        </w:rPr>
        <w:t xml:space="preserve">Kč, z toho </w:t>
      </w:r>
      <w:r w:rsidR="00171EC1" w:rsidRPr="00171EC1">
        <w:rPr>
          <w:color w:val="000000" w:themeColor="text1"/>
        </w:rPr>
        <w:t>běžné</w:t>
      </w:r>
      <w:r w:rsidR="009C68CE" w:rsidRPr="00171EC1">
        <w:rPr>
          <w:color w:val="000000" w:themeColor="text1"/>
        </w:rPr>
        <w:t xml:space="preserve"> prostředky činily </w:t>
      </w:r>
      <w:r w:rsidR="00171EC1" w:rsidRPr="00171EC1">
        <w:rPr>
          <w:color w:val="000000" w:themeColor="text1"/>
        </w:rPr>
        <w:t>22 258</w:t>
      </w:r>
      <w:r w:rsidR="002545A2" w:rsidRPr="00171EC1">
        <w:rPr>
          <w:color w:val="000000" w:themeColor="text1"/>
        </w:rPr>
        <w:t> </w:t>
      </w:r>
      <w:r w:rsidR="009C68CE" w:rsidRPr="00171EC1">
        <w:rPr>
          <w:color w:val="000000" w:themeColor="text1"/>
        </w:rPr>
        <w:t>tis</w:t>
      </w:r>
      <w:r w:rsidR="009C68CE" w:rsidRPr="00A7342E">
        <w:rPr>
          <w:color w:val="000000" w:themeColor="text1"/>
        </w:rPr>
        <w:t>.</w:t>
      </w:r>
      <w:r w:rsidR="002545A2" w:rsidRPr="00A7342E">
        <w:rPr>
          <w:color w:val="000000" w:themeColor="text1"/>
        </w:rPr>
        <w:t> </w:t>
      </w:r>
      <w:r w:rsidR="009C68CE" w:rsidRPr="00A7342E">
        <w:rPr>
          <w:color w:val="000000" w:themeColor="text1"/>
        </w:rPr>
        <w:t>Kč</w:t>
      </w:r>
      <w:r w:rsidR="009C68CE" w:rsidRPr="15321B5C">
        <w:rPr>
          <w:color w:val="000000" w:themeColor="text1"/>
        </w:rPr>
        <w:t xml:space="preserve">. </w:t>
      </w:r>
    </w:p>
    <w:p w14:paraId="48C608D9" w14:textId="62A86B04" w:rsidR="009C68CE" w:rsidRDefault="00590366" w:rsidP="15321B5C">
      <w:pPr>
        <w:pStyle w:val="Zkladnodsazen"/>
        <w:ind w:firstLine="0"/>
        <w:rPr>
          <w:color w:val="000000" w:themeColor="text1"/>
        </w:rPr>
      </w:pPr>
      <w:r>
        <w:rPr>
          <w:color w:val="000000" w:themeColor="text1"/>
        </w:rPr>
        <w:t>Celkem bylo z kapitoly MŠMT p</w:t>
      </w:r>
      <w:r w:rsidR="009C68CE" w:rsidRPr="15321B5C">
        <w:rPr>
          <w:color w:val="000000" w:themeColor="text1"/>
        </w:rPr>
        <w:t xml:space="preserve">oužito v běžných </w:t>
      </w:r>
      <w:r w:rsidR="009C68CE" w:rsidRPr="00590366">
        <w:rPr>
          <w:color w:val="000000" w:themeColor="text1"/>
        </w:rPr>
        <w:t xml:space="preserve">prostředcích </w:t>
      </w:r>
      <w:r>
        <w:rPr>
          <w:color w:val="000000" w:themeColor="text1"/>
        </w:rPr>
        <w:t>33 826</w:t>
      </w:r>
      <w:r w:rsidR="00A7342E" w:rsidRPr="00590366">
        <w:rPr>
          <w:color w:val="000000" w:themeColor="text1"/>
        </w:rPr>
        <w:t> </w:t>
      </w:r>
      <w:r w:rsidR="009C68CE" w:rsidRPr="00590366">
        <w:rPr>
          <w:color w:val="000000" w:themeColor="text1"/>
        </w:rPr>
        <w:t>tis.</w:t>
      </w:r>
      <w:r w:rsidR="00A7342E" w:rsidRPr="00590366">
        <w:rPr>
          <w:color w:val="000000" w:themeColor="text1"/>
        </w:rPr>
        <w:t> </w:t>
      </w:r>
      <w:r w:rsidR="009C68CE" w:rsidRPr="00590366">
        <w:rPr>
          <w:color w:val="000000" w:themeColor="text1"/>
        </w:rPr>
        <w:t>Kč</w:t>
      </w:r>
      <w:r w:rsidRPr="00590366">
        <w:rPr>
          <w:color w:val="000000" w:themeColor="text1"/>
        </w:rPr>
        <w:t xml:space="preserve">. </w:t>
      </w:r>
      <w:r w:rsidR="009C68CE" w:rsidRPr="00590366">
        <w:rPr>
          <w:color w:val="000000" w:themeColor="text1"/>
        </w:rPr>
        <w:t xml:space="preserve">V rámci kapitálových prostředků bylo použito </w:t>
      </w:r>
      <w:r>
        <w:rPr>
          <w:color w:val="000000" w:themeColor="text1"/>
        </w:rPr>
        <w:t>26 883</w:t>
      </w:r>
      <w:r w:rsidR="00665591" w:rsidRPr="00590366">
        <w:rPr>
          <w:color w:val="000000" w:themeColor="text1"/>
        </w:rPr>
        <w:t> </w:t>
      </w:r>
      <w:r w:rsidR="009C68CE" w:rsidRPr="00590366">
        <w:rPr>
          <w:color w:val="000000" w:themeColor="text1"/>
        </w:rPr>
        <w:t>tis. Kč</w:t>
      </w:r>
      <w:r>
        <w:rPr>
          <w:color w:val="000000" w:themeColor="text1"/>
        </w:rPr>
        <w:t>.</w:t>
      </w:r>
    </w:p>
    <w:p w14:paraId="13580109" w14:textId="5BD04461" w:rsidR="00C80304" w:rsidRDefault="00C80304" w:rsidP="00F87E6E">
      <w:pPr>
        <w:pStyle w:val="Zkladnodsazen"/>
      </w:pPr>
    </w:p>
    <w:p w14:paraId="567463D5" w14:textId="527D35B6" w:rsidR="004E1BC2" w:rsidRDefault="004E1BC2" w:rsidP="004E1BC2">
      <w:pPr>
        <w:pStyle w:val="Zkladnodsazen"/>
        <w:ind w:firstLine="0"/>
      </w:pPr>
      <w:r>
        <w:t xml:space="preserve">Tabulka nezahrnuje </w:t>
      </w:r>
      <w:r w:rsidR="0098757F">
        <w:t xml:space="preserve">údaje o </w:t>
      </w:r>
      <w:r>
        <w:t xml:space="preserve">řešení projektu Národního plánu obnovy komponenty 3.2, jehož řešení bylo v roce 2024 financováno z prostředků Fondu provozních prostředků a Fondu rozvoje investičního majetku, do kterých byl převeden zůstatek na projektu nespotřebovaných prostředků MŠMT k 31. 12. 2023, jež byly vykázány ve výroční zprávě roku 2023. Z těchto prostředků bylo v roce 2024 provedena </w:t>
      </w:r>
      <w:r w:rsidR="00B64C5A">
        <w:t xml:space="preserve">v roce 2024 </w:t>
      </w:r>
      <w:r>
        <w:t>vratka poskytovateli, tj. MŠMT ve výši 1 703 tis. Kč běžných prostředků a 1 455 tis. Kč kapitálových prostředků.</w:t>
      </w:r>
      <w:r w:rsidR="0098757F">
        <w:t xml:space="preserve"> Dále </w:t>
      </w:r>
      <w:r w:rsidR="00B64C5A">
        <w:t xml:space="preserve">Tabulka </w:t>
      </w:r>
      <w:proofErr w:type="gramStart"/>
      <w:r w:rsidR="00B64C5A">
        <w:t>5d</w:t>
      </w:r>
      <w:proofErr w:type="gramEnd"/>
      <w:r w:rsidR="00B64C5A">
        <w:t xml:space="preserve"> </w:t>
      </w:r>
      <w:r w:rsidR="0098757F">
        <w:t>nezahrnuje vratk</w:t>
      </w:r>
      <w:r w:rsidR="00B64C5A">
        <w:t>y</w:t>
      </w:r>
      <w:r w:rsidR="0098757F">
        <w:t xml:space="preserve"> projekt</w:t>
      </w:r>
      <w:r w:rsidR="00B64C5A">
        <w:t>ů</w:t>
      </w:r>
      <w:r w:rsidR="0098757F">
        <w:t xml:space="preserve"> Ministerstva kultury Národního plánu obnovy </w:t>
      </w:r>
      <w:proofErr w:type="spellStart"/>
      <w:r w:rsidR="00B64C5A">
        <w:t>EduLab</w:t>
      </w:r>
      <w:proofErr w:type="spellEnd"/>
      <w:r w:rsidR="00B64C5A">
        <w:t xml:space="preserve"> 137 tis. Kč </w:t>
      </w:r>
      <w:r w:rsidR="0098757F">
        <w:t>a projektu Od umění k</w:t>
      </w:r>
      <w:r w:rsidR="00B64C5A">
        <w:t> </w:t>
      </w:r>
      <w:r w:rsidR="0098757F">
        <w:t>učení</w:t>
      </w:r>
      <w:r w:rsidR="00B64C5A">
        <w:t xml:space="preserve"> 16 tis. Kč</w:t>
      </w:r>
      <w:r w:rsidR="0098757F">
        <w:t>.</w:t>
      </w:r>
    </w:p>
    <w:p w14:paraId="4D0C4B20" w14:textId="4C1A4C12" w:rsidR="004E1BC2" w:rsidRDefault="004E1BC2" w:rsidP="004E1BC2">
      <w:pPr>
        <w:pStyle w:val="Zkladnodsazen"/>
        <w:ind w:firstLine="0"/>
      </w:pPr>
      <w:r>
        <w:t xml:space="preserve">Tabulka </w:t>
      </w:r>
      <w:proofErr w:type="gramStart"/>
      <w:r>
        <w:t>5d</w:t>
      </w:r>
      <w:proofErr w:type="gramEnd"/>
      <w:r>
        <w:t xml:space="preserve"> taktéž nezahrnuje dořešení uzavření projektu OP</w:t>
      </w:r>
      <w:r w:rsidR="005E3CE2">
        <w:t xml:space="preserve"> </w:t>
      </w:r>
      <w:r>
        <w:t>VVV</w:t>
      </w:r>
      <w:r w:rsidR="005E3CE2">
        <w:t xml:space="preserve"> (Rozvoj kapacit pro výzkum a vývoj na UTB ve Zlíně </w:t>
      </w:r>
      <w:r w:rsidR="005E3CE2" w:rsidRPr="005E3CE2">
        <w:t>CZ.02.2.69/0.0/0.0/16_028/0006243</w:t>
      </w:r>
      <w:r w:rsidR="005E3CE2">
        <w:t>)</w:t>
      </w:r>
      <w:r>
        <w:t xml:space="preserve"> a </w:t>
      </w:r>
      <w:r w:rsidR="005E3CE2">
        <w:t xml:space="preserve">jeho </w:t>
      </w:r>
      <w:r>
        <w:t>vratku běžných prostředků ve výši 131 tis. Kč, které nebyly připsány v roce 2024</w:t>
      </w:r>
      <w:r w:rsidR="0098757F">
        <w:t>.</w:t>
      </w:r>
    </w:p>
    <w:p w14:paraId="12E4B895" w14:textId="77777777" w:rsidR="004E1BC2" w:rsidRPr="006927C6" w:rsidRDefault="004E1BC2" w:rsidP="00E70A29">
      <w:pPr>
        <w:pStyle w:val="Zkladnodsazen"/>
        <w:rPr>
          <w:color w:val="000000"/>
        </w:rPr>
      </w:pPr>
    </w:p>
    <w:p w14:paraId="50B2AAA2" w14:textId="77777777" w:rsidR="00D53241" w:rsidRPr="001F7B58" w:rsidRDefault="00D53241" w:rsidP="000D3CEB">
      <w:pPr>
        <w:pStyle w:val="Nadpis3"/>
        <w:numPr>
          <w:ilvl w:val="2"/>
          <w:numId w:val="8"/>
        </w:numPr>
        <w:tabs>
          <w:tab w:val="clear" w:pos="720"/>
          <w:tab w:val="num" w:pos="567"/>
        </w:tabs>
        <w:spacing w:before="240" w:after="240"/>
      </w:pPr>
      <w:bookmarkStart w:id="127" w:name="_Toc381818040"/>
      <w:bookmarkStart w:id="128" w:name="_Toc381818041"/>
      <w:bookmarkStart w:id="129" w:name="_Toc165325918"/>
      <w:bookmarkStart w:id="130" w:name="_Toc198290227"/>
      <w:bookmarkEnd w:id="127"/>
      <w:bookmarkEnd w:id="128"/>
      <w:r w:rsidRPr="001F7B58">
        <w:t>Vlastní výnosy v</w:t>
      </w:r>
      <w:r w:rsidR="002004BF" w:rsidRPr="001F7B58">
        <w:t> </w:t>
      </w:r>
      <w:r w:rsidRPr="001F7B58">
        <w:t>hlavní</w:t>
      </w:r>
      <w:r w:rsidR="002004BF" w:rsidRPr="001F7B58">
        <w:t xml:space="preserve"> </w:t>
      </w:r>
      <w:r w:rsidRPr="001F7B58">
        <w:t>a doplňkové činnosti</w:t>
      </w:r>
      <w:bookmarkEnd w:id="129"/>
      <w:bookmarkEnd w:id="130"/>
    </w:p>
    <w:p w14:paraId="7148E995" w14:textId="77777777" w:rsidR="0097376E" w:rsidRPr="009D799B" w:rsidRDefault="0097376E" w:rsidP="15321B5C">
      <w:pPr>
        <w:pStyle w:val="Zkladnodsazen"/>
        <w:ind w:firstLine="0"/>
      </w:pPr>
      <w:r w:rsidRPr="009D799B">
        <w:t>Analýza je provedena za celou účetní jednotku</w:t>
      </w:r>
      <w:r w:rsidR="00F007E3" w:rsidRPr="009D799B">
        <w:t>. V</w:t>
      </w:r>
      <w:r w:rsidRPr="009D799B">
        <w:t xml:space="preserve">zhledem k tomu, že se data odkazují na </w:t>
      </w:r>
      <w:r w:rsidR="00D21033" w:rsidRPr="009D799B">
        <w:t>V</w:t>
      </w:r>
      <w:r w:rsidRPr="009D799B">
        <w:t>ýkaz zisk</w:t>
      </w:r>
      <w:r w:rsidR="00D21033" w:rsidRPr="009D799B">
        <w:t>u</w:t>
      </w:r>
      <w:r w:rsidRPr="009D799B">
        <w:t xml:space="preserve"> a ztrát</w:t>
      </w:r>
      <w:r w:rsidR="00D21033" w:rsidRPr="009D799B">
        <w:t>y</w:t>
      </w:r>
      <w:r w:rsidRPr="009D799B">
        <w:t>, nejsou zohledněny vnitropodnikové výnosy a náklady.</w:t>
      </w:r>
    </w:p>
    <w:p w14:paraId="1535E614" w14:textId="77777777" w:rsidR="00F96C9E" w:rsidRPr="009D799B" w:rsidRDefault="00F96C9E" w:rsidP="00001583">
      <w:pPr>
        <w:pStyle w:val="Zkladnodsazen"/>
        <w:ind w:firstLine="0"/>
        <w:rPr>
          <w:u w:val="single"/>
        </w:rPr>
      </w:pPr>
    </w:p>
    <w:p w14:paraId="01CAD4DE" w14:textId="3DEEA204" w:rsidR="00875352" w:rsidRDefault="00F34608" w:rsidP="00F34608">
      <w:pPr>
        <w:pStyle w:val="Titulek"/>
      </w:pPr>
      <w:bookmarkStart w:id="131" w:name="_Toc167368033"/>
      <w:bookmarkStart w:id="132" w:name="_Toc167368098"/>
      <w:bookmarkStart w:id="133" w:name="_Toc167369719"/>
      <w:bookmarkStart w:id="134" w:name="_Toc167369900"/>
      <w:bookmarkStart w:id="135" w:name="_Toc196498033"/>
      <w:r>
        <w:t xml:space="preserve">Tabulka </w:t>
      </w:r>
      <w:fldSimple w:instr=" SEQ Tabulka \* ARABIC ">
        <w:r w:rsidR="00A75387">
          <w:rPr>
            <w:noProof/>
          </w:rPr>
          <w:t>6</w:t>
        </w:r>
      </w:fldSimple>
      <w:r>
        <w:t xml:space="preserve"> </w:t>
      </w:r>
      <w:r w:rsidRPr="009D2414">
        <w:t>Přehled vybraných výnosů</w:t>
      </w:r>
      <w:bookmarkEnd w:id="131"/>
      <w:bookmarkEnd w:id="132"/>
      <w:bookmarkEnd w:id="133"/>
      <w:bookmarkEnd w:id="134"/>
      <w:bookmarkEnd w:id="135"/>
    </w:p>
    <w:p w14:paraId="67402510" w14:textId="22DABE4A" w:rsidR="00044C13" w:rsidRDefault="00044C13" w:rsidP="00044C13"/>
    <w:tbl>
      <w:tblPr>
        <w:tblW w:w="9653" w:type="dxa"/>
        <w:tblInd w:w="-10" w:type="dxa"/>
        <w:tblCellMar>
          <w:left w:w="70" w:type="dxa"/>
          <w:right w:w="70" w:type="dxa"/>
        </w:tblCellMar>
        <w:tblLook w:val="04A0" w:firstRow="1" w:lastRow="0" w:firstColumn="1" w:lastColumn="0" w:noHBand="0" w:noVBand="1"/>
      </w:tblPr>
      <w:tblGrid>
        <w:gridCol w:w="10"/>
        <w:gridCol w:w="415"/>
        <w:gridCol w:w="1127"/>
        <w:gridCol w:w="2701"/>
        <w:gridCol w:w="486"/>
        <w:gridCol w:w="1280"/>
        <w:gridCol w:w="486"/>
        <w:gridCol w:w="1260"/>
        <w:gridCol w:w="542"/>
        <w:gridCol w:w="1191"/>
        <w:gridCol w:w="155"/>
      </w:tblGrid>
      <w:tr w:rsidR="00044C13" w:rsidRPr="00044C13" w14:paraId="577644D3" w14:textId="77777777" w:rsidTr="00044C13">
        <w:trPr>
          <w:gridBefore w:val="1"/>
          <w:wBefore w:w="10" w:type="dxa"/>
          <w:trHeight w:val="393"/>
        </w:trPr>
        <w:tc>
          <w:tcPr>
            <w:tcW w:w="41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A3A3EBD" w14:textId="77777777" w:rsidR="00044C13" w:rsidRPr="00044C13" w:rsidRDefault="00044C13" w:rsidP="00044C13">
            <w:pPr>
              <w:jc w:val="center"/>
              <w:rPr>
                <w:rFonts w:ascii="Calibri" w:hAnsi="Calibri" w:cs="Calibri"/>
                <w:sz w:val="20"/>
              </w:rPr>
            </w:pPr>
            <w:proofErr w:type="spellStart"/>
            <w:r w:rsidRPr="00044C13">
              <w:rPr>
                <w:rFonts w:ascii="Calibri" w:hAnsi="Calibri" w:cs="Calibri"/>
                <w:sz w:val="20"/>
              </w:rPr>
              <w:t>č.ř</w:t>
            </w:r>
            <w:proofErr w:type="spellEnd"/>
            <w:r w:rsidRPr="00044C13">
              <w:rPr>
                <w:rFonts w:ascii="Calibri" w:hAnsi="Calibri" w:cs="Calibri"/>
                <w:sz w:val="20"/>
              </w:rPr>
              <w:t>.</w:t>
            </w:r>
          </w:p>
        </w:tc>
        <w:tc>
          <w:tcPr>
            <w:tcW w:w="3828"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785B2E0" w14:textId="77777777" w:rsidR="00044C13" w:rsidRPr="00044C13" w:rsidRDefault="00044C13" w:rsidP="00044C13">
            <w:pPr>
              <w:jc w:val="center"/>
              <w:rPr>
                <w:rFonts w:ascii="Calibri" w:hAnsi="Calibri" w:cs="Calibri"/>
                <w:sz w:val="20"/>
              </w:rPr>
            </w:pPr>
            <w:r w:rsidRPr="00044C13">
              <w:rPr>
                <w:rFonts w:ascii="Calibri" w:hAnsi="Calibri" w:cs="Calibri"/>
                <w:sz w:val="20"/>
              </w:rPr>
              <w:t>Vybrané činnosti</w:t>
            </w:r>
          </w:p>
        </w:tc>
        <w:tc>
          <w:tcPr>
            <w:tcW w:w="5400" w:type="dxa"/>
            <w:gridSpan w:val="7"/>
            <w:tcBorders>
              <w:top w:val="single" w:sz="8" w:space="0" w:color="auto"/>
              <w:left w:val="nil"/>
              <w:bottom w:val="single" w:sz="4" w:space="0" w:color="auto"/>
              <w:right w:val="single" w:sz="8" w:space="0" w:color="000000"/>
            </w:tcBorders>
            <w:shd w:val="clear" w:color="auto" w:fill="auto"/>
            <w:noWrap/>
            <w:vAlign w:val="center"/>
            <w:hideMark/>
          </w:tcPr>
          <w:p w14:paraId="7F2C0986" w14:textId="77777777" w:rsidR="00044C13" w:rsidRPr="00044C13" w:rsidRDefault="00044C13" w:rsidP="00044C13">
            <w:pPr>
              <w:jc w:val="center"/>
              <w:rPr>
                <w:rFonts w:ascii="Calibri" w:hAnsi="Calibri" w:cs="Calibri"/>
                <w:sz w:val="20"/>
              </w:rPr>
            </w:pPr>
            <w:r w:rsidRPr="00044C13">
              <w:rPr>
                <w:rFonts w:ascii="Calibri" w:hAnsi="Calibri" w:cs="Calibri"/>
                <w:sz w:val="20"/>
              </w:rPr>
              <w:t xml:space="preserve">Výnosy za </w:t>
            </w:r>
            <w:proofErr w:type="gramStart"/>
            <w:r w:rsidRPr="00044C13">
              <w:rPr>
                <w:rFonts w:ascii="Calibri" w:hAnsi="Calibri" w:cs="Calibri"/>
                <w:sz w:val="20"/>
              </w:rPr>
              <w:t xml:space="preserve">rok </w:t>
            </w:r>
            <w:r w:rsidRPr="00044C13">
              <w:rPr>
                <w:rFonts w:ascii="Calibri" w:hAnsi="Calibri" w:cs="Calibri"/>
                <w:sz w:val="16"/>
                <w:szCs w:val="16"/>
              </w:rPr>
              <w:t xml:space="preserve"> (</w:t>
            </w:r>
            <w:proofErr w:type="gramEnd"/>
            <w:r w:rsidRPr="00044C13">
              <w:rPr>
                <w:rFonts w:ascii="Calibri" w:hAnsi="Calibri" w:cs="Calibri"/>
                <w:sz w:val="16"/>
                <w:szCs w:val="16"/>
              </w:rPr>
              <w:t>1)</w:t>
            </w:r>
          </w:p>
        </w:tc>
      </w:tr>
      <w:tr w:rsidR="00044C13" w:rsidRPr="00044C13" w14:paraId="277769E0" w14:textId="77777777" w:rsidTr="00044C13">
        <w:trPr>
          <w:gridBefore w:val="1"/>
          <w:wBefore w:w="10" w:type="dxa"/>
          <w:trHeight w:val="480"/>
        </w:trPr>
        <w:tc>
          <w:tcPr>
            <w:tcW w:w="415" w:type="dxa"/>
            <w:vMerge/>
            <w:tcBorders>
              <w:top w:val="single" w:sz="8" w:space="0" w:color="auto"/>
              <w:left w:val="single" w:sz="8" w:space="0" w:color="auto"/>
              <w:bottom w:val="single" w:sz="8" w:space="0" w:color="000000"/>
              <w:right w:val="single" w:sz="4" w:space="0" w:color="auto"/>
            </w:tcBorders>
            <w:vAlign w:val="center"/>
            <w:hideMark/>
          </w:tcPr>
          <w:p w14:paraId="6F3B4943" w14:textId="77777777" w:rsidR="00044C13" w:rsidRPr="00044C13" w:rsidRDefault="00044C13" w:rsidP="00044C13">
            <w:pPr>
              <w:rPr>
                <w:rFonts w:ascii="Calibri" w:hAnsi="Calibri" w:cs="Calibri"/>
                <w:sz w:val="20"/>
              </w:rPr>
            </w:pPr>
          </w:p>
        </w:tc>
        <w:tc>
          <w:tcPr>
            <w:tcW w:w="3828" w:type="dxa"/>
            <w:gridSpan w:val="2"/>
            <w:vMerge/>
            <w:tcBorders>
              <w:top w:val="single" w:sz="8" w:space="0" w:color="auto"/>
              <w:left w:val="single" w:sz="4" w:space="0" w:color="auto"/>
              <w:bottom w:val="single" w:sz="8" w:space="0" w:color="000000"/>
              <w:right w:val="single" w:sz="4" w:space="0" w:color="auto"/>
            </w:tcBorders>
            <w:vAlign w:val="center"/>
            <w:hideMark/>
          </w:tcPr>
          <w:p w14:paraId="50767DC9" w14:textId="77777777" w:rsidR="00044C13" w:rsidRPr="00044C13" w:rsidRDefault="00044C13" w:rsidP="00044C13">
            <w:pPr>
              <w:rPr>
                <w:rFonts w:ascii="Calibri" w:hAnsi="Calibri" w:cs="Calibri"/>
                <w:sz w:val="20"/>
              </w:rPr>
            </w:pPr>
          </w:p>
        </w:tc>
        <w:tc>
          <w:tcPr>
            <w:tcW w:w="1766" w:type="dxa"/>
            <w:gridSpan w:val="2"/>
            <w:tcBorders>
              <w:top w:val="single" w:sz="4" w:space="0" w:color="auto"/>
              <w:left w:val="nil"/>
              <w:bottom w:val="single" w:sz="8" w:space="0" w:color="auto"/>
              <w:right w:val="single" w:sz="4" w:space="0" w:color="000000"/>
            </w:tcBorders>
            <w:shd w:val="clear" w:color="auto" w:fill="auto"/>
            <w:vAlign w:val="center"/>
            <w:hideMark/>
          </w:tcPr>
          <w:p w14:paraId="6CC457F7" w14:textId="77777777" w:rsidR="00044C13" w:rsidRPr="00044C13" w:rsidRDefault="00044C13" w:rsidP="00044C13">
            <w:pPr>
              <w:jc w:val="center"/>
              <w:rPr>
                <w:rFonts w:ascii="Calibri" w:hAnsi="Calibri" w:cs="Calibri"/>
                <w:sz w:val="20"/>
              </w:rPr>
            </w:pPr>
            <w:r w:rsidRPr="00044C13">
              <w:rPr>
                <w:rFonts w:ascii="Calibri" w:hAnsi="Calibri" w:cs="Calibri"/>
                <w:sz w:val="20"/>
              </w:rPr>
              <w:t>Hlavní   činnost</w:t>
            </w:r>
          </w:p>
        </w:tc>
        <w:tc>
          <w:tcPr>
            <w:tcW w:w="1746" w:type="dxa"/>
            <w:gridSpan w:val="2"/>
            <w:tcBorders>
              <w:top w:val="single" w:sz="4" w:space="0" w:color="auto"/>
              <w:left w:val="nil"/>
              <w:bottom w:val="single" w:sz="8" w:space="0" w:color="auto"/>
              <w:right w:val="single" w:sz="4" w:space="0" w:color="000000"/>
            </w:tcBorders>
            <w:shd w:val="clear" w:color="auto" w:fill="auto"/>
            <w:vAlign w:val="center"/>
            <w:hideMark/>
          </w:tcPr>
          <w:p w14:paraId="436F97AA" w14:textId="77777777" w:rsidR="00044C13" w:rsidRPr="00044C13" w:rsidRDefault="00044C13" w:rsidP="00044C13">
            <w:pPr>
              <w:jc w:val="center"/>
              <w:rPr>
                <w:rFonts w:ascii="Calibri" w:hAnsi="Calibri" w:cs="Calibri"/>
                <w:sz w:val="20"/>
              </w:rPr>
            </w:pPr>
            <w:r w:rsidRPr="00044C13">
              <w:rPr>
                <w:rFonts w:ascii="Calibri" w:hAnsi="Calibri" w:cs="Calibri"/>
                <w:sz w:val="20"/>
              </w:rPr>
              <w:t>Doplňková činnost</w:t>
            </w:r>
          </w:p>
        </w:tc>
        <w:tc>
          <w:tcPr>
            <w:tcW w:w="1888" w:type="dxa"/>
            <w:gridSpan w:val="3"/>
            <w:tcBorders>
              <w:top w:val="single" w:sz="4" w:space="0" w:color="auto"/>
              <w:left w:val="nil"/>
              <w:bottom w:val="single" w:sz="8" w:space="0" w:color="auto"/>
              <w:right w:val="single" w:sz="8" w:space="0" w:color="000000"/>
            </w:tcBorders>
            <w:shd w:val="clear" w:color="auto" w:fill="auto"/>
            <w:vAlign w:val="center"/>
            <w:hideMark/>
          </w:tcPr>
          <w:p w14:paraId="2B1A3531" w14:textId="77777777" w:rsidR="00044C13" w:rsidRPr="00044C13" w:rsidRDefault="00044C13" w:rsidP="00044C13">
            <w:pPr>
              <w:jc w:val="center"/>
              <w:rPr>
                <w:rFonts w:ascii="Calibri" w:hAnsi="Calibri" w:cs="Calibri"/>
                <w:sz w:val="20"/>
              </w:rPr>
            </w:pPr>
            <w:r w:rsidRPr="00044C13">
              <w:rPr>
                <w:rFonts w:ascii="Calibri" w:hAnsi="Calibri" w:cs="Calibri"/>
                <w:sz w:val="20"/>
              </w:rPr>
              <w:t>Celkem</w:t>
            </w:r>
          </w:p>
        </w:tc>
      </w:tr>
      <w:tr w:rsidR="00044C13" w:rsidRPr="00044C13" w14:paraId="125AA831"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000000" w:fill="D9D9D9"/>
            <w:noWrap/>
            <w:vAlign w:val="center"/>
            <w:hideMark/>
          </w:tcPr>
          <w:p w14:paraId="2B257E62" w14:textId="77777777" w:rsidR="00044C13" w:rsidRPr="00044C13" w:rsidRDefault="00044C13" w:rsidP="00044C13">
            <w:pPr>
              <w:jc w:val="center"/>
              <w:rPr>
                <w:rFonts w:ascii="Calibri" w:hAnsi="Calibri" w:cs="Calibri"/>
                <w:sz w:val="20"/>
              </w:rPr>
            </w:pPr>
            <w:r w:rsidRPr="00044C13">
              <w:rPr>
                <w:rFonts w:ascii="Calibri" w:hAnsi="Calibri" w:cs="Calibri"/>
                <w:sz w:val="20"/>
              </w:rPr>
              <w:t>A</w:t>
            </w:r>
          </w:p>
        </w:tc>
        <w:tc>
          <w:tcPr>
            <w:tcW w:w="3828" w:type="dxa"/>
            <w:gridSpan w:val="2"/>
            <w:tcBorders>
              <w:top w:val="nil"/>
              <w:left w:val="nil"/>
              <w:bottom w:val="single" w:sz="4" w:space="0" w:color="auto"/>
              <w:right w:val="single" w:sz="4" w:space="0" w:color="auto"/>
            </w:tcBorders>
            <w:shd w:val="clear" w:color="000000" w:fill="D9D9D9"/>
            <w:vAlign w:val="center"/>
            <w:hideMark/>
          </w:tcPr>
          <w:p w14:paraId="586E3E6E" w14:textId="77777777" w:rsidR="00044C13" w:rsidRPr="00044C13" w:rsidRDefault="00044C13" w:rsidP="00044C13">
            <w:pPr>
              <w:rPr>
                <w:rFonts w:ascii="Calibri" w:hAnsi="Calibri" w:cs="Calibri"/>
                <w:sz w:val="20"/>
              </w:rPr>
            </w:pPr>
            <w:r w:rsidRPr="00044C13">
              <w:rPr>
                <w:rFonts w:ascii="Calibri" w:hAnsi="Calibri" w:cs="Calibri"/>
                <w:sz w:val="20"/>
              </w:rPr>
              <w:t xml:space="preserve">Transfer znalostí </w:t>
            </w:r>
            <w:r w:rsidRPr="00044C13">
              <w:rPr>
                <w:rFonts w:ascii="Calibri" w:hAnsi="Calibri" w:cs="Calibri"/>
                <w:sz w:val="16"/>
                <w:szCs w:val="16"/>
              </w:rPr>
              <w:t>(1)</w:t>
            </w:r>
          </w:p>
        </w:tc>
        <w:tc>
          <w:tcPr>
            <w:tcW w:w="1766" w:type="dxa"/>
            <w:gridSpan w:val="2"/>
            <w:tcBorders>
              <w:top w:val="single" w:sz="8" w:space="0" w:color="auto"/>
              <w:left w:val="nil"/>
              <w:bottom w:val="single" w:sz="4" w:space="0" w:color="auto"/>
              <w:right w:val="single" w:sz="4" w:space="0" w:color="000000"/>
            </w:tcBorders>
            <w:shd w:val="clear" w:color="000000" w:fill="D9D9D9"/>
            <w:vAlign w:val="center"/>
            <w:hideMark/>
          </w:tcPr>
          <w:p w14:paraId="185DF115" w14:textId="6BDF5575" w:rsidR="00044C13" w:rsidRPr="00044C13" w:rsidRDefault="00044C13" w:rsidP="00044C13">
            <w:pPr>
              <w:ind w:firstLineChars="100" w:firstLine="200"/>
              <w:jc w:val="right"/>
              <w:rPr>
                <w:rFonts w:ascii="Calibri" w:hAnsi="Calibri" w:cs="Calibri"/>
                <w:sz w:val="20"/>
              </w:rPr>
            </w:pPr>
            <w:r>
              <w:rPr>
                <w:rFonts w:ascii="Calibri" w:hAnsi="Calibri" w:cs="Calibri"/>
                <w:sz w:val="20"/>
              </w:rPr>
              <w:t>176</w:t>
            </w:r>
          </w:p>
        </w:tc>
        <w:tc>
          <w:tcPr>
            <w:tcW w:w="1746" w:type="dxa"/>
            <w:gridSpan w:val="2"/>
            <w:tcBorders>
              <w:top w:val="single" w:sz="8" w:space="0" w:color="auto"/>
              <w:left w:val="nil"/>
              <w:bottom w:val="single" w:sz="4" w:space="0" w:color="auto"/>
              <w:right w:val="single" w:sz="4" w:space="0" w:color="000000"/>
            </w:tcBorders>
            <w:shd w:val="clear" w:color="000000" w:fill="D9D9D9"/>
            <w:vAlign w:val="center"/>
            <w:hideMark/>
          </w:tcPr>
          <w:p w14:paraId="66F6746A" w14:textId="79373CC7" w:rsidR="00044C13" w:rsidRPr="00044C13" w:rsidRDefault="00044C13" w:rsidP="00044C13">
            <w:pPr>
              <w:ind w:firstLineChars="100" w:firstLine="200"/>
              <w:jc w:val="right"/>
              <w:rPr>
                <w:rFonts w:ascii="Calibri" w:hAnsi="Calibri" w:cs="Calibri"/>
                <w:sz w:val="20"/>
              </w:rPr>
            </w:pPr>
            <w:r>
              <w:rPr>
                <w:rFonts w:ascii="Calibri" w:hAnsi="Calibri" w:cs="Calibri"/>
                <w:sz w:val="20"/>
              </w:rPr>
              <w:t>12 916</w:t>
            </w:r>
          </w:p>
        </w:tc>
        <w:tc>
          <w:tcPr>
            <w:tcW w:w="1888" w:type="dxa"/>
            <w:gridSpan w:val="3"/>
            <w:tcBorders>
              <w:top w:val="single" w:sz="8" w:space="0" w:color="auto"/>
              <w:left w:val="nil"/>
              <w:bottom w:val="single" w:sz="4" w:space="0" w:color="auto"/>
              <w:right w:val="single" w:sz="8" w:space="0" w:color="000000"/>
            </w:tcBorders>
            <w:shd w:val="clear" w:color="000000" w:fill="D9D9D9"/>
            <w:vAlign w:val="center"/>
            <w:hideMark/>
          </w:tcPr>
          <w:p w14:paraId="17DCF2C8" w14:textId="0C5641F5" w:rsidR="00044C13" w:rsidRPr="00044C13" w:rsidRDefault="00044C13" w:rsidP="00044C13">
            <w:pPr>
              <w:ind w:firstLineChars="100" w:firstLine="200"/>
              <w:jc w:val="right"/>
              <w:rPr>
                <w:rFonts w:ascii="Calibri" w:hAnsi="Calibri" w:cs="Calibri"/>
                <w:sz w:val="20"/>
              </w:rPr>
            </w:pPr>
            <w:r>
              <w:rPr>
                <w:rFonts w:ascii="Calibri" w:hAnsi="Calibri" w:cs="Calibri"/>
                <w:sz w:val="20"/>
              </w:rPr>
              <w:t>13 092</w:t>
            </w:r>
          </w:p>
        </w:tc>
      </w:tr>
      <w:tr w:rsidR="00044C13" w:rsidRPr="00044C13" w14:paraId="7C74C6A9"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3AF328DB" w14:textId="77777777" w:rsidR="00044C13" w:rsidRPr="00044C13" w:rsidRDefault="00044C13" w:rsidP="00044C13">
            <w:pPr>
              <w:jc w:val="center"/>
              <w:rPr>
                <w:rFonts w:ascii="Calibri" w:hAnsi="Calibri" w:cs="Calibri"/>
                <w:sz w:val="20"/>
              </w:rPr>
            </w:pPr>
            <w:r w:rsidRPr="00044C13">
              <w:rPr>
                <w:rFonts w:ascii="Calibri" w:hAnsi="Calibri" w:cs="Calibri"/>
                <w:sz w:val="20"/>
              </w:rPr>
              <w:t>A.1</w:t>
            </w:r>
          </w:p>
        </w:tc>
        <w:tc>
          <w:tcPr>
            <w:tcW w:w="11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733739" w14:textId="77777777" w:rsidR="00044C13" w:rsidRPr="00044C13" w:rsidRDefault="00044C13" w:rsidP="00044C13">
            <w:pPr>
              <w:ind w:firstLineChars="100" w:firstLine="200"/>
              <w:rPr>
                <w:rFonts w:ascii="Calibri" w:hAnsi="Calibri" w:cs="Calibri"/>
                <w:sz w:val="20"/>
              </w:rPr>
            </w:pPr>
            <w:r w:rsidRPr="00044C13">
              <w:rPr>
                <w:rFonts w:ascii="Calibri" w:hAnsi="Calibri" w:cs="Calibri"/>
                <w:sz w:val="20"/>
              </w:rPr>
              <w:t>v tom</w:t>
            </w:r>
          </w:p>
        </w:tc>
        <w:tc>
          <w:tcPr>
            <w:tcW w:w="2701" w:type="dxa"/>
            <w:tcBorders>
              <w:top w:val="nil"/>
              <w:left w:val="nil"/>
              <w:bottom w:val="single" w:sz="4" w:space="0" w:color="auto"/>
              <w:right w:val="nil"/>
            </w:tcBorders>
            <w:shd w:val="clear" w:color="auto" w:fill="auto"/>
            <w:vAlign w:val="center"/>
            <w:hideMark/>
          </w:tcPr>
          <w:p w14:paraId="681A3B21" w14:textId="77777777" w:rsidR="00044C13" w:rsidRPr="00044C13" w:rsidRDefault="00044C13" w:rsidP="00044C13">
            <w:pPr>
              <w:ind w:firstLineChars="100" w:firstLine="200"/>
              <w:rPr>
                <w:rFonts w:ascii="Calibri" w:hAnsi="Calibri" w:cs="Calibri"/>
                <w:sz w:val="20"/>
              </w:rPr>
            </w:pPr>
            <w:r w:rsidRPr="00044C13">
              <w:rPr>
                <w:rFonts w:ascii="Calibri" w:hAnsi="Calibri" w:cs="Calibri"/>
                <w:sz w:val="20"/>
              </w:rPr>
              <w:t xml:space="preserve">Příjmy z licenčních smluv </w:t>
            </w:r>
            <w:r w:rsidRPr="00044C13">
              <w:rPr>
                <w:rFonts w:ascii="Calibri" w:hAnsi="Calibri" w:cs="Calibri"/>
                <w:sz w:val="16"/>
                <w:szCs w:val="16"/>
              </w:rPr>
              <w:t>(2)</w:t>
            </w:r>
          </w:p>
        </w:tc>
        <w:tc>
          <w:tcPr>
            <w:tcW w:w="176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5B4E62"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26</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14:paraId="36DAE6EF"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156</w:t>
            </w:r>
          </w:p>
        </w:tc>
        <w:tc>
          <w:tcPr>
            <w:tcW w:w="1888" w:type="dxa"/>
            <w:gridSpan w:val="3"/>
            <w:tcBorders>
              <w:top w:val="single" w:sz="4" w:space="0" w:color="auto"/>
              <w:left w:val="nil"/>
              <w:bottom w:val="single" w:sz="4" w:space="0" w:color="auto"/>
              <w:right w:val="single" w:sz="8" w:space="0" w:color="000000"/>
            </w:tcBorders>
            <w:shd w:val="clear" w:color="auto" w:fill="auto"/>
            <w:vAlign w:val="center"/>
            <w:hideMark/>
          </w:tcPr>
          <w:p w14:paraId="06DA36CB"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182</w:t>
            </w:r>
          </w:p>
        </w:tc>
      </w:tr>
      <w:tr w:rsidR="00044C13" w:rsidRPr="00044C13" w14:paraId="451F6665"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26F63516" w14:textId="77777777" w:rsidR="00044C13" w:rsidRPr="00044C13" w:rsidRDefault="00044C13" w:rsidP="00044C13">
            <w:pPr>
              <w:jc w:val="center"/>
              <w:rPr>
                <w:rFonts w:ascii="Calibri" w:hAnsi="Calibri" w:cs="Calibri"/>
                <w:sz w:val="20"/>
              </w:rPr>
            </w:pPr>
            <w:r w:rsidRPr="00044C13">
              <w:rPr>
                <w:rFonts w:ascii="Calibri" w:hAnsi="Calibri" w:cs="Calibri"/>
                <w:sz w:val="20"/>
              </w:rPr>
              <w:t>A.2</w:t>
            </w:r>
          </w:p>
        </w:tc>
        <w:tc>
          <w:tcPr>
            <w:tcW w:w="1127" w:type="dxa"/>
            <w:vMerge/>
            <w:tcBorders>
              <w:top w:val="nil"/>
              <w:left w:val="single" w:sz="4" w:space="0" w:color="auto"/>
              <w:bottom w:val="single" w:sz="4" w:space="0" w:color="000000"/>
              <w:right w:val="single" w:sz="4" w:space="0" w:color="auto"/>
            </w:tcBorders>
            <w:vAlign w:val="center"/>
            <w:hideMark/>
          </w:tcPr>
          <w:p w14:paraId="4E5F51DA" w14:textId="77777777" w:rsidR="00044C13" w:rsidRPr="00044C13" w:rsidRDefault="00044C13" w:rsidP="00044C13">
            <w:pPr>
              <w:rPr>
                <w:rFonts w:ascii="Calibri" w:hAnsi="Calibri" w:cs="Calibri"/>
                <w:sz w:val="20"/>
              </w:rPr>
            </w:pPr>
          </w:p>
        </w:tc>
        <w:tc>
          <w:tcPr>
            <w:tcW w:w="2701" w:type="dxa"/>
            <w:tcBorders>
              <w:top w:val="nil"/>
              <w:left w:val="nil"/>
              <w:bottom w:val="single" w:sz="4" w:space="0" w:color="auto"/>
              <w:right w:val="nil"/>
            </w:tcBorders>
            <w:shd w:val="clear" w:color="auto" w:fill="auto"/>
            <w:vAlign w:val="center"/>
            <w:hideMark/>
          </w:tcPr>
          <w:p w14:paraId="39D3EF43" w14:textId="77777777" w:rsidR="00044C13" w:rsidRPr="00044C13" w:rsidRDefault="00044C13" w:rsidP="00044C13">
            <w:pPr>
              <w:ind w:firstLineChars="100" w:firstLine="200"/>
              <w:rPr>
                <w:rFonts w:ascii="Calibri" w:hAnsi="Calibri" w:cs="Calibri"/>
                <w:sz w:val="20"/>
              </w:rPr>
            </w:pPr>
            <w:r w:rsidRPr="00044C13">
              <w:rPr>
                <w:rFonts w:ascii="Calibri" w:hAnsi="Calibri" w:cs="Calibri"/>
                <w:sz w:val="20"/>
              </w:rPr>
              <w:t xml:space="preserve">Příjmy ze smluvního výzkumu </w:t>
            </w:r>
            <w:r w:rsidRPr="00044C13">
              <w:rPr>
                <w:rFonts w:ascii="Calibri" w:hAnsi="Calibri" w:cs="Calibri"/>
                <w:sz w:val="16"/>
                <w:szCs w:val="16"/>
              </w:rPr>
              <w:t>(3)</w:t>
            </w:r>
          </w:p>
        </w:tc>
        <w:tc>
          <w:tcPr>
            <w:tcW w:w="176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28EB9BB"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0</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14:paraId="0877ECFD"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12514</w:t>
            </w:r>
          </w:p>
        </w:tc>
        <w:tc>
          <w:tcPr>
            <w:tcW w:w="1888" w:type="dxa"/>
            <w:gridSpan w:val="3"/>
            <w:tcBorders>
              <w:top w:val="single" w:sz="4" w:space="0" w:color="auto"/>
              <w:left w:val="nil"/>
              <w:bottom w:val="single" w:sz="4" w:space="0" w:color="auto"/>
              <w:right w:val="single" w:sz="8" w:space="0" w:color="000000"/>
            </w:tcBorders>
            <w:shd w:val="clear" w:color="auto" w:fill="auto"/>
            <w:vAlign w:val="center"/>
            <w:hideMark/>
          </w:tcPr>
          <w:p w14:paraId="7BCB6645"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12 514</w:t>
            </w:r>
          </w:p>
        </w:tc>
      </w:tr>
      <w:tr w:rsidR="00044C13" w:rsidRPr="00044C13" w14:paraId="41586939"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60A7F7F2" w14:textId="77777777" w:rsidR="00044C13" w:rsidRPr="00044C13" w:rsidRDefault="00044C13" w:rsidP="00044C13">
            <w:pPr>
              <w:jc w:val="center"/>
              <w:rPr>
                <w:rFonts w:ascii="Calibri" w:hAnsi="Calibri" w:cs="Calibri"/>
                <w:sz w:val="20"/>
              </w:rPr>
            </w:pPr>
            <w:r w:rsidRPr="00044C13">
              <w:rPr>
                <w:rFonts w:ascii="Calibri" w:hAnsi="Calibri" w:cs="Calibri"/>
                <w:sz w:val="20"/>
              </w:rPr>
              <w:t>A.3</w:t>
            </w:r>
          </w:p>
        </w:tc>
        <w:tc>
          <w:tcPr>
            <w:tcW w:w="1127" w:type="dxa"/>
            <w:vMerge/>
            <w:tcBorders>
              <w:top w:val="nil"/>
              <w:left w:val="single" w:sz="4" w:space="0" w:color="auto"/>
              <w:bottom w:val="single" w:sz="4" w:space="0" w:color="000000"/>
              <w:right w:val="single" w:sz="4" w:space="0" w:color="auto"/>
            </w:tcBorders>
            <w:vAlign w:val="center"/>
            <w:hideMark/>
          </w:tcPr>
          <w:p w14:paraId="26DFF527" w14:textId="77777777" w:rsidR="00044C13" w:rsidRPr="00044C13" w:rsidRDefault="00044C13" w:rsidP="00044C13">
            <w:pPr>
              <w:rPr>
                <w:rFonts w:ascii="Calibri" w:hAnsi="Calibri" w:cs="Calibri"/>
                <w:sz w:val="20"/>
              </w:rPr>
            </w:pPr>
          </w:p>
        </w:tc>
        <w:tc>
          <w:tcPr>
            <w:tcW w:w="2701" w:type="dxa"/>
            <w:tcBorders>
              <w:top w:val="nil"/>
              <w:left w:val="nil"/>
              <w:bottom w:val="single" w:sz="4" w:space="0" w:color="auto"/>
              <w:right w:val="nil"/>
            </w:tcBorders>
            <w:shd w:val="clear" w:color="auto" w:fill="auto"/>
            <w:vAlign w:val="center"/>
            <w:hideMark/>
          </w:tcPr>
          <w:p w14:paraId="78CCA4C4" w14:textId="77777777" w:rsidR="00044C13" w:rsidRPr="00044C13" w:rsidRDefault="00044C13" w:rsidP="00044C13">
            <w:pPr>
              <w:ind w:firstLineChars="100" w:firstLine="200"/>
              <w:rPr>
                <w:rFonts w:ascii="Calibri" w:hAnsi="Calibri" w:cs="Calibri"/>
                <w:sz w:val="20"/>
              </w:rPr>
            </w:pPr>
            <w:r w:rsidRPr="00044C13">
              <w:rPr>
                <w:rFonts w:ascii="Calibri" w:hAnsi="Calibri" w:cs="Calibri"/>
                <w:sz w:val="20"/>
              </w:rPr>
              <w:t xml:space="preserve">Placené vzdělávací kurzy pro zaměstnance subjektů aplikační sféry </w:t>
            </w:r>
            <w:r w:rsidRPr="00044C13">
              <w:rPr>
                <w:rFonts w:ascii="Calibri" w:hAnsi="Calibri" w:cs="Calibri"/>
                <w:sz w:val="16"/>
                <w:szCs w:val="16"/>
              </w:rPr>
              <w:t>(4)</w:t>
            </w:r>
          </w:p>
        </w:tc>
        <w:tc>
          <w:tcPr>
            <w:tcW w:w="176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DD9FDF8"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65</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14:paraId="0EF0FC39"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157</w:t>
            </w:r>
          </w:p>
        </w:tc>
        <w:tc>
          <w:tcPr>
            <w:tcW w:w="1888" w:type="dxa"/>
            <w:gridSpan w:val="3"/>
            <w:tcBorders>
              <w:top w:val="single" w:sz="4" w:space="0" w:color="auto"/>
              <w:left w:val="nil"/>
              <w:bottom w:val="single" w:sz="4" w:space="0" w:color="auto"/>
              <w:right w:val="single" w:sz="8" w:space="0" w:color="000000"/>
            </w:tcBorders>
            <w:shd w:val="clear" w:color="auto" w:fill="auto"/>
            <w:vAlign w:val="center"/>
            <w:hideMark/>
          </w:tcPr>
          <w:p w14:paraId="4E08C41D"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222</w:t>
            </w:r>
          </w:p>
        </w:tc>
      </w:tr>
      <w:tr w:rsidR="00044C13" w:rsidRPr="00044C13" w14:paraId="38BCCCBB"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77C97DA1" w14:textId="77777777" w:rsidR="00044C13" w:rsidRPr="00044C13" w:rsidRDefault="00044C13" w:rsidP="00044C13">
            <w:pPr>
              <w:jc w:val="center"/>
              <w:rPr>
                <w:rFonts w:ascii="Calibri" w:hAnsi="Calibri" w:cs="Calibri"/>
                <w:sz w:val="20"/>
              </w:rPr>
            </w:pPr>
            <w:r w:rsidRPr="00044C13">
              <w:rPr>
                <w:rFonts w:ascii="Calibri" w:hAnsi="Calibri" w:cs="Calibri"/>
                <w:sz w:val="20"/>
              </w:rPr>
              <w:t>A.4</w:t>
            </w:r>
          </w:p>
        </w:tc>
        <w:tc>
          <w:tcPr>
            <w:tcW w:w="1127" w:type="dxa"/>
            <w:vMerge/>
            <w:tcBorders>
              <w:top w:val="nil"/>
              <w:left w:val="single" w:sz="4" w:space="0" w:color="auto"/>
              <w:bottom w:val="single" w:sz="4" w:space="0" w:color="000000"/>
              <w:right w:val="single" w:sz="4" w:space="0" w:color="auto"/>
            </w:tcBorders>
            <w:vAlign w:val="center"/>
            <w:hideMark/>
          </w:tcPr>
          <w:p w14:paraId="07E58619" w14:textId="77777777" w:rsidR="00044C13" w:rsidRPr="00044C13" w:rsidRDefault="00044C13" w:rsidP="00044C13">
            <w:pPr>
              <w:rPr>
                <w:rFonts w:ascii="Calibri" w:hAnsi="Calibri" w:cs="Calibri"/>
                <w:sz w:val="20"/>
              </w:rPr>
            </w:pPr>
          </w:p>
        </w:tc>
        <w:tc>
          <w:tcPr>
            <w:tcW w:w="2701" w:type="dxa"/>
            <w:tcBorders>
              <w:top w:val="nil"/>
              <w:left w:val="nil"/>
              <w:bottom w:val="single" w:sz="4" w:space="0" w:color="auto"/>
              <w:right w:val="nil"/>
            </w:tcBorders>
            <w:shd w:val="clear" w:color="auto" w:fill="auto"/>
            <w:vAlign w:val="center"/>
            <w:hideMark/>
          </w:tcPr>
          <w:p w14:paraId="0B562342" w14:textId="77777777" w:rsidR="00044C13" w:rsidRPr="00044C13" w:rsidRDefault="00044C13" w:rsidP="00044C13">
            <w:pPr>
              <w:ind w:firstLineChars="100" w:firstLine="200"/>
              <w:rPr>
                <w:rFonts w:ascii="Calibri" w:hAnsi="Calibri" w:cs="Calibri"/>
                <w:sz w:val="20"/>
              </w:rPr>
            </w:pPr>
            <w:r w:rsidRPr="00044C13">
              <w:rPr>
                <w:rFonts w:ascii="Calibri" w:hAnsi="Calibri" w:cs="Calibri"/>
                <w:sz w:val="20"/>
              </w:rPr>
              <w:t>Konzultace a poradenství (5)</w:t>
            </w:r>
          </w:p>
        </w:tc>
        <w:tc>
          <w:tcPr>
            <w:tcW w:w="176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2935AF8"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85</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14:paraId="6A159436"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89</w:t>
            </w:r>
          </w:p>
        </w:tc>
        <w:tc>
          <w:tcPr>
            <w:tcW w:w="1888" w:type="dxa"/>
            <w:gridSpan w:val="3"/>
            <w:tcBorders>
              <w:top w:val="single" w:sz="4" w:space="0" w:color="auto"/>
              <w:left w:val="nil"/>
              <w:bottom w:val="single" w:sz="4" w:space="0" w:color="auto"/>
              <w:right w:val="single" w:sz="8" w:space="0" w:color="000000"/>
            </w:tcBorders>
            <w:shd w:val="clear" w:color="auto" w:fill="auto"/>
            <w:vAlign w:val="center"/>
            <w:hideMark/>
          </w:tcPr>
          <w:p w14:paraId="58E3DDB2"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174</w:t>
            </w:r>
          </w:p>
        </w:tc>
      </w:tr>
      <w:tr w:rsidR="00044C13" w:rsidRPr="00044C13" w14:paraId="55B203D5" w14:textId="77777777" w:rsidTr="00FB63F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3E06FE52" w14:textId="77777777" w:rsidR="00044C13" w:rsidRPr="00FB63F3" w:rsidRDefault="00044C13" w:rsidP="00044C13">
            <w:pPr>
              <w:jc w:val="center"/>
              <w:rPr>
                <w:rFonts w:ascii="Calibri" w:hAnsi="Calibri" w:cs="Calibri"/>
                <w:sz w:val="20"/>
              </w:rPr>
            </w:pPr>
            <w:r w:rsidRPr="00FB63F3">
              <w:rPr>
                <w:rFonts w:ascii="Calibri" w:hAnsi="Calibri" w:cs="Calibri"/>
                <w:sz w:val="20"/>
              </w:rPr>
              <w:lastRenderedPageBreak/>
              <w:t>A.5</w:t>
            </w:r>
          </w:p>
        </w:tc>
        <w:tc>
          <w:tcPr>
            <w:tcW w:w="1127" w:type="dxa"/>
            <w:vMerge/>
            <w:tcBorders>
              <w:top w:val="nil"/>
              <w:left w:val="single" w:sz="4" w:space="0" w:color="auto"/>
              <w:bottom w:val="single" w:sz="4" w:space="0" w:color="000000"/>
              <w:right w:val="single" w:sz="4" w:space="0" w:color="auto"/>
            </w:tcBorders>
            <w:shd w:val="clear" w:color="auto" w:fill="auto"/>
            <w:vAlign w:val="center"/>
            <w:hideMark/>
          </w:tcPr>
          <w:p w14:paraId="2D576835" w14:textId="77777777" w:rsidR="00044C13" w:rsidRPr="00FB63F3" w:rsidRDefault="00044C13" w:rsidP="00044C13">
            <w:pPr>
              <w:rPr>
                <w:rFonts w:ascii="Calibri" w:hAnsi="Calibri" w:cs="Calibri"/>
                <w:sz w:val="20"/>
              </w:rPr>
            </w:pPr>
          </w:p>
        </w:tc>
        <w:tc>
          <w:tcPr>
            <w:tcW w:w="2701" w:type="dxa"/>
            <w:tcBorders>
              <w:top w:val="nil"/>
              <w:left w:val="nil"/>
              <w:bottom w:val="single" w:sz="4" w:space="0" w:color="auto"/>
              <w:right w:val="single" w:sz="4" w:space="0" w:color="auto"/>
            </w:tcBorders>
            <w:shd w:val="clear" w:color="auto" w:fill="auto"/>
            <w:vAlign w:val="center"/>
            <w:hideMark/>
          </w:tcPr>
          <w:p w14:paraId="0D45799F" w14:textId="77777777" w:rsidR="00044C13" w:rsidRPr="00FB63F3" w:rsidRDefault="00044C13" w:rsidP="00044C13">
            <w:pPr>
              <w:ind w:firstLineChars="100" w:firstLine="200"/>
              <w:rPr>
                <w:rFonts w:ascii="Calibri" w:hAnsi="Calibri" w:cs="Calibri"/>
                <w:sz w:val="20"/>
              </w:rPr>
            </w:pPr>
            <w:r w:rsidRPr="00FB63F3">
              <w:rPr>
                <w:rFonts w:ascii="Calibri" w:hAnsi="Calibri" w:cs="Calibri"/>
                <w:sz w:val="20"/>
              </w:rPr>
              <w:t xml:space="preserve">Ostatní </w:t>
            </w:r>
            <w:r w:rsidRPr="00FB63F3">
              <w:rPr>
                <w:rFonts w:ascii="Calibri" w:hAnsi="Calibri" w:cs="Calibri"/>
                <w:sz w:val="16"/>
                <w:szCs w:val="16"/>
              </w:rPr>
              <w:t>(6)</w:t>
            </w:r>
          </w:p>
        </w:tc>
        <w:tc>
          <w:tcPr>
            <w:tcW w:w="1766" w:type="dxa"/>
            <w:gridSpan w:val="2"/>
            <w:tcBorders>
              <w:top w:val="single" w:sz="4" w:space="0" w:color="auto"/>
              <w:left w:val="nil"/>
              <w:bottom w:val="single" w:sz="4" w:space="0" w:color="auto"/>
              <w:right w:val="single" w:sz="4" w:space="0" w:color="000000"/>
            </w:tcBorders>
            <w:shd w:val="clear" w:color="auto" w:fill="auto"/>
            <w:vAlign w:val="center"/>
            <w:hideMark/>
          </w:tcPr>
          <w:p w14:paraId="3D577D5D" w14:textId="2A1166BF" w:rsidR="00044C13" w:rsidRPr="00FB63F3" w:rsidRDefault="00FB63F3" w:rsidP="00044C13">
            <w:pPr>
              <w:ind w:firstLineChars="100" w:firstLine="200"/>
              <w:jc w:val="right"/>
              <w:rPr>
                <w:rFonts w:ascii="Calibri" w:hAnsi="Calibri" w:cs="Calibri"/>
                <w:sz w:val="20"/>
              </w:rPr>
            </w:pPr>
            <w:r>
              <w:rPr>
                <w:rFonts w:ascii="Calibri" w:hAnsi="Calibri" w:cs="Calibri"/>
                <w:sz w:val="20"/>
              </w:rPr>
              <w:t>0</w:t>
            </w:r>
            <w:r w:rsidR="00044C13" w:rsidRPr="00FB63F3">
              <w:rPr>
                <w:rFonts w:ascii="Calibri" w:hAnsi="Calibri" w:cs="Calibri"/>
                <w:sz w:val="20"/>
              </w:rPr>
              <w:t> </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14:paraId="60711FE4" w14:textId="789F7DB5" w:rsidR="00044C13" w:rsidRPr="00FB63F3" w:rsidRDefault="00FB63F3" w:rsidP="00044C13">
            <w:pPr>
              <w:ind w:firstLineChars="100" w:firstLine="200"/>
              <w:jc w:val="right"/>
              <w:rPr>
                <w:rFonts w:ascii="Calibri" w:hAnsi="Calibri" w:cs="Calibri"/>
                <w:sz w:val="20"/>
              </w:rPr>
            </w:pPr>
            <w:r>
              <w:rPr>
                <w:rFonts w:ascii="Calibri" w:hAnsi="Calibri" w:cs="Calibri"/>
                <w:sz w:val="20"/>
              </w:rPr>
              <w:t>0</w:t>
            </w:r>
            <w:r w:rsidR="00044C13" w:rsidRPr="00FB63F3">
              <w:rPr>
                <w:rFonts w:ascii="Calibri" w:hAnsi="Calibri" w:cs="Calibri"/>
                <w:sz w:val="20"/>
              </w:rPr>
              <w:t> </w:t>
            </w:r>
          </w:p>
        </w:tc>
        <w:tc>
          <w:tcPr>
            <w:tcW w:w="1888" w:type="dxa"/>
            <w:gridSpan w:val="3"/>
            <w:tcBorders>
              <w:top w:val="single" w:sz="4" w:space="0" w:color="auto"/>
              <w:left w:val="nil"/>
              <w:bottom w:val="single" w:sz="4" w:space="0" w:color="auto"/>
              <w:right w:val="single" w:sz="8" w:space="0" w:color="000000"/>
            </w:tcBorders>
            <w:shd w:val="clear" w:color="auto" w:fill="auto"/>
            <w:vAlign w:val="center"/>
            <w:hideMark/>
          </w:tcPr>
          <w:p w14:paraId="6EE15620" w14:textId="77777777" w:rsidR="00044C13" w:rsidRPr="00044C13" w:rsidRDefault="00044C13" w:rsidP="00044C13">
            <w:pPr>
              <w:ind w:firstLineChars="100" w:firstLine="200"/>
              <w:jc w:val="right"/>
              <w:rPr>
                <w:rFonts w:ascii="Calibri" w:hAnsi="Calibri" w:cs="Calibri"/>
                <w:sz w:val="20"/>
              </w:rPr>
            </w:pPr>
            <w:r w:rsidRPr="00FB63F3">
              <w:rPr>
                <w:rFonts w:ascii="Calibri" w:hAnsi="Calibri" w:cs="Calibri"/>
                <w:sz w:val="20"/>
              </w:rPr>
              <w:t>0</w:t>
            </w:r>
          </w:p>
        </w:tc>
      </w:tr>
      <w:tr w:rsidR="00044C13" w:rsidRPr="00044C13" w14:paraId="0F407480"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000000" w:fill="D9D9D9"/>
            <w:noWrap/>
            <w:vAlign w:val="center"/>
            <w:hideMark/>
          </w:tcPr>
          <w:p w14:paraId="2949E61C" w14:textId="77777777" w:rsidR="00044C13" w:rsidRPr="00044C13" w:rsidRDefault="00044C13" w:rsidP="00044C13">
            <w:pPr>
              <w:jc w:val="center"/>
              <w:rPr>
                <w:rFonts w:ascii="Calibri" w:hAnsi="Calibri" w:cs="Calibri"/>
                <w:sz w:val="20"/>
              </w:rPr>
            </w:pPr>
            <w:r w:rsidRPr="00044C13">
              <w:rPr>
                <w:rFonts w:ascii="Calibri" w:hAnsi="Calibri" w:cs="Calibri"/>
                <w:sz w:val="20"/>
              </w:rPr>
              <w:t>B</w:t>
            </w:r>
          </w:p>
        </w:tc>
        <w:tc>
          <w:tcPr>
            <w:tcW w:w="3828" w:type="dxa"/>
            <w:gridSpan w:val="2"/>
            <w:tcBorders>
              <w:top w:val="single" w:sz="4" w:space="0" w:color="auto"/>
              <w:left w:val="nil"/>
              <w:bottom w:val="single" w:sz="4" w:space="0" w:color="000000"/>
              <w:right w:val="single" w:sz="4" w:space="0" w:color="000000"/>
            </w:tcBorders>
            <w:shd w:val="clear" w:color="000000" w:fill="D9D9D9"/>
            <w:noWrap/>
            <w:vAlign w:val="center"/>
            <w:hideMark/>
          </w:tcPr>
          <w:p w14:paraId="130D90F3" w14:textId="77777777" w:rsidR="00044C13" w:rsidRPr="00044C13" w:rsidRDefault="00044C13" w:rsidP="00044C13">
            <w:pPr>
              <w:ind w:firstLineChars="100" w:firstLine="200"/>
              <w:rPr>
                <w:rFonts w:ascii="Calibri" w:hAnsi="Calibri" w:cs="Calibri"/>
                <w:sz w:val="20"/>
              </w:rPr>
            </w:pPr>
            <w:proofErr w:type="gramStart"/>
            <w:r w:rsidRPr="00044C13">
              <w:rPr>
                <w:rFonts w:ascii="Calibri" w:hAnsi="Calibri" w:cs="Calibri"/>
                <w:sz w:val="20"/>
              </w:rPr>
              <w:t>Tržby  za</w:t>
            </w:r>
            <w:proofErr w:type="gramEnd"/>
            <w:r w:rsidRPr="00044C13">
              <w:rPr>
                <w:rFonts w:ascii="Calibri" w:hAnsi="Calibri" w:cs="Calibri"/>
                <w:sz w:val="20"/>
              </w:rPr>
              <w:t xml:space="preserve"> vlastní služby </w:t>
            </w:r>
            <w:r w:rsidRPr="00044C13">
              <w:rPr>
                <w:rFonts w:ascii="Calibri" w:hAnsi="Calibri" w:cs="Calibri"/>
                <w:sz w:val="16"/>
                <w:szCs w:val="16"/>
              </w:rPr>
              <w:t>(7)</w:t>
            </w:r>
          </w:p>
        </w:tc>
        <w:tc>
          <w:tcPr>
            <w:tcW w:w="1766"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0A7E666A" w14:textId="7EBC3724"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82</w:t>
            </w:r>
            <w:r>
              <w:rPr>
                <w:rFonts w:ascii="Calibri" w:hAnsi="Calibri" w:cs="Calibri"/>
                <w:sz w:val="20"/>
              </w:rPr>
              <w:t xml:space="preserve"> </w:t>
            </w:r>
            <w:r w:rsidRPr="00044C13">
              <w:rPr>
                <w:rFonts w:ascii="Calibri" w:hAnsi="Calibri" w:cs="Calibri"/>
                <w:sz w:val="20"/>
              </w:rPr>
              <w:t>524</w:t>
            </w:r>
          </w:p>
        </w:tc>
        <w:tc>
          <w:tcPr>
            <w:tcW w:w="1746" w:type="dxa"/>
            <w:gridSpan w:val="2"/>
            <w:tcBorders>
              <w:top w:val="single" w:sz="4" w:space="0" w:color="auto"/>
              <w:left w:val="nil"/>
              <w:bottom w:val="single" w:sz="4" w:space="0" w:color="auto"/>
              <w:right w:val="single" w:sz="4" w:space="0" w:color="000000"/>
            </w:tcBorders>
            <w:shd w:val="clear" w:color="000000" w:fill="D9D9D9"/>
            <w:vAlign w:val="center"/>
            <w:hideMark/>
          </w:tcPr>
          <w:p w14:paraId="2E2BA376"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60 732</w:t>
            </w:r>
          </w:p>
        </w:tc>
        <w:tc>
          <w:tcPr>
            <w:tcW w:w="1888" w:type="dxa"/>
            <w:gridSpan w:val="3"/>
            <w:tcBorders>
              <w:top w:val="single" w:sz="4" w:space="0" w:color="auto"/>
              <w:left w:val="nil"/>
              <w:bottom w:val="single" w:sz="4" w:space="0" w:color="auto"/>
              <w:right w:val="single" w:sz="8" w:space="0" w:color="000000"/>
            </w:tcBorders>
            <w:shd w:val="clear" w:color="000000" w:fill="D9D9D9"/>
            <w:vAlign w:val="center"/>
            <w:hideMark/>
          </w:tcPr>
          <w:p w14:paraId="5B2AAD1F"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143 256</w:t>
            </w:r>
          </w:p>
        </w:tc>
      </w:tr>
      <w:tr w:rsidR="00044C13" w:rsidRPr="00044C13" w14:paraId="201CE0D5" w14:textId="77777777" w:rsidTr="00044C13">
        <w:trPr>
          <w:gridBefore w:val="1"/>
          <w:wBefore w:w="10" w:type="dxa"/>
          <w:trHeight w:val="255"/>
        </w:trPr>
        <w:tc>
          <w:tcPr>
            <w:tcW w:w="415" w:type="dxa"/>
            <w:tcBorders>
              <w:top w:val="nil"/>
              <w:left w:val="single" w:sz="8" w:space="0" w:color="auto"/>
              <w:bottom w:val="single" w:sz="4" w:space="0" w:color="auto"/>
              <w:right w:val="nil"/>
            </w:tcBorders>
            <w:shd w:val="clear" w:color="auto" w:fill="auto"/>
            <w:noWrap/>
            <w:vAlign w:val="center"/>
            <w:hideMark/>
          </w:tcPr>
          <w:p w14:paraId="36C21E1B" w14:textId="77777777" w:rsidR="00044C13" w:rsidRPr="00044C13" w:rsidRDefault="00044C13" w:rsidP="00044C13">
            <w:pPr>
              <w:jc w:val="center"/>
              <w:rPr>
                <w:rFonts w:ascii="Calibri" w:hAnsi="Calibri" w:cs="Calibri"/>
                <w:sz w:val="20"/>
              </w:rPr>
            </w:pPr>
            <w:r w:rsidRPr="00044C13">
              <w:rPr>
                <w:rFonts w:ascii="Calibri" w:hAnsi="Calibri" w:cs="Calibri"/>
                <w:sz w:val="20"/>
              </w:rPr>
              <w:t>B.1</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5009AFD9" w14:textId="77777777" w:rsidR="00044C13" w:rsidRPr="00044C13" w:rsidRDefault="00044C13" w:rsidP="00044C13">
            <w:pPr>
              <w:ind w:firstLineChars="100" w:firstLine="200"/>
              <w:rPr>
                <w:rFonts w:ascii="Calibri" w:hAnsi="Calibri" w:cs="Calibri"/>
                <w:sz w:val="20"/>
              </w:rPr>
            </w:pPr>
            <w:r w:rsidRPr="00044C13">
              <w:rPr>
                <w:rFonts w:ascii="Calibri" w:hAnsi="Calibri" w:cs="Calibri"/>
                <w:sz w:val="20"/>
              </w:rPr>
              <w:t>z toho</w:t>
            </w:r>
          </w:p>
        </w:tc>
        <w:tc>
          <w:tcPr>
            <w:tcW w:w="2701" w:type="dxa"/>
            <w:tcBorders>
              <w:top w:val="nil"/>
              <w:left w:val="nil"/>
              <w:bottom w:val="single" w:sz="4" w:space="0" w:color="auto"/>
              <w:right w:val="single" w:sz="4" w:space="0" w:color="auto"/>
            </w:tcBorders>
            <w:shd w:val="clear" w:color="auto" w:fill="auto"/>
            <w:noWrap/>
            <w:vAlign w:val="center"/>
            <w:hideMark/>
          </w:tcPr>
          <w:p w14:paraId="1EAC00F5" w14:textId="77777777" w:rsidR="00044C13" w:rsidRPr="00044C13" w:rsidRDefault="00044C13" w:rsidP="00044C13">
            <w:pPr>
              <w:ind w:firstLineChars="100" w:firstLine="200"/>
              <w:rPr>
                <w:rFonts w:ascii="Calibri" w:hAnsi="Calibri" w:cs="Calibri"/>
                <w:sz w:val="20"/>
              </w:rPr>
            </w:pPr>
            <w:r w:rsidRPr="00044C13">
              <w:rPr>
                <w:rFonts w:ascii="Calibri" w:hAnsi="Calibri" w:cs="Calibri"/>
                <w:sz w:val="20"/>
              </w:rPr>
              <w:t xml:space="preserve">Znalečné (počet poskytnutých znaleckých </w:t>
            </w:r>
            <w:proofErr w:type="gramStart"/>
            <w:r w:rsidRPr="00044C13">
              <w:rPr>
                <w:rFonts w:ascii="Calibri" w:hAnsi="Calibri" w:cs="Calibri"/>
                <w:sz w:val="20"/>
              </w:rPr>
              <w:t>posudků)</w:t>
            </w:r>
            <w:r w:rsidRPr="00044C13">
              <w:rPr>
                <w:rFonts w:ascii="Calibri" w:hAnsi="Calibri" w:cs="Calibri"/>
                <w:sz w:val="16"/>
                <w:szCs w:val="16"/>
              </w:rPr>
              <w:t>(</w:t>
            </w:r>
            <w:proofErr w:type="gramEnd"/>
            <w:r w:rsidRPr="00044C13">
              <w:rPr>
                <w:rFonts w:ascii="Calibri" w:hAnsi="Calibri" w:cs="Calibri"/>
                <w:sz w:val="16"/>
                <w:szCs w:val="16"/>
              </w:rPr>
              <w:t>8)</w:t>
            </w:r>
          </w:p>
        </w:tc>
        <w:tc>
          <w:tcPr>
            <w:tcW w:w="486" w:type="dxa"/>
            <w:tcBorders>
              <w:top w:val="nil"/>
              <w:left w:val="nil"/>
              <w:bottom w:val="single" w:sz="4" w:space="0" w:color="auto"/>
              <w:right w:val="single" w:sz="4" w:space="0" w:color="auto"/>
            </w:tcBorders>
            <w:shd w:val="clear" w:color="auto" w:fill="auto"/>
            <w:noWrap/>
            <w:vAlign w:val="center"/>
            <w:hideMark/>
          </w:tcPr>
          <w:p w14:paraId="47AD8AC6"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 </w:t>
            </w:r>
          </w:p>
        </w:tc>
        <w:tc>
          <w:tcPr>
            <w:tcW w:w="1280" w:type="dxa"/>
            <w:tcBorders>
              <w:top w:val="nil"/>
              <w:left w:val="nil"/>
              <w:bottom w:val="single" w:sz="4" w:space="0" w:color="auto"/>
              <w:right w:val="single" w:sz="4" w:space="0" w:color="auto"/>
            </w:tcBorders>
            <w:shd w:val="clear" w:color="auto" w:fill="auto"/>
            <w:vAlign w:val="center"/>
            <w:hideMark/>
          </w:tcPr>
          <w:p w14:paraId="67B1AA9D"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0</w:t>
            </w:r>
          </w:p>
        </w:tc>
        <w:tc>
          <w:tcPr>
            <w:tcW w:w="486" w:type="dxa"/>
            <w:tcBorders>
              <w:top w:val="nil"/>
              <w:left w:val="nil"/>
              <w:bottom w:val="single" w:sz="4" w:space="0" w:color="auto"/>
              <w:right w:val="single" w:sz="4" w:space="0" w:color="auto"/>
            </w:tcBorders>
            <w:shd w:val="clear" w:color="auto" w:fill="auto"/>
            <w:vAlign w:val="center"/>
            <w:hideMark/>
          </w:tcPr>
          <w:p w14:paraId="25EB3D53"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 </w:t>
            </w:r>
          </w:p>
        </w:tc>
        <w:tc>
          <w:tcPr>
            <w:tcW w:w="1260" w:type="dxa"/>
            <w:tcBorders>
              <w:top w:val="nil"/>
              <w:left w:val="nil"/>
              <w:bottom w:val="single" w:sz="4" w:space="0" w:color="auto"/>
              <w:right w:val="single" w:sz="4" w:space="0" w:color="auto"/>
            </w:tcBorders>
            <w:shd w:val="clear" w:color="auto" w:fill="auto"/>
            <w:vAlign w:val="center"/>
            <w:hideMark/>
          </w:tcPr>
          <w:p w14:paraId="4C9C6F65"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0</w:t>
            </w:r>
          </w:p>
        </w:tc>
        <w:tc>
          <w:tcPr>
            <w:tcW w:w="542" w:type="dxa"/>
            <w:tcBorders>
              <w:top w:val="nil"/>
              <w:left w:val="nil"/>
              <w:bottom w:val="single" w:sz="4" w:space="0" w:color="auto"/>
              <w:right w:val="nil"/>
            </w:tcBorders>
            <w:shd w:val="clear" w:color="auto" w:fill="auto"/>
            <w:vAlign w:val="center"/>
            <w:hideMark/>
          </w:tcPr>
          <w:p w14:paraId="286A5228"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0</w:t>
            </w:r>
          </w:p>
        </w:tc>
        <w:tc>
          <w:tcPr>
            <w:tcW w:w="1346" w:type="dxa"/>
            <w:gridSpan w:val="2"/>
            <w:tcBorders>
              <w:top w:val="nil"/>
              <w:left w:val="single" w:sz="4" w:space="0" w:color="auto"/>
              <w:bottom w:val="single" w:sz="4" w:space="0" w:color="auto"/>
              <w:right w:val="single" w:sz="8" w:space="0" w:color="auto"/>
            </w:tcBorders>
            <w:shd w:val="clear" w:color="auto" w:fill="auto"/>
            <w:vAlign w:val="center"/>
            <w:hideMark/>
          </w:tcPr>
          <w:p w14:paraId="11DE818E"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0</w:t>
            </w:r>
          </w:p>
        </w:tc>
      </w:tr>
      <w:tr w:rsidR="00044C13" w:rsidRPr="00044C13" w14:paraId="4924DEB9"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000000" w:fill="D9D9D9"/>
            <w:noWrap/>
            <w:vAlign w:val="center"/>
            <w:hideMark/>
          </w:tcPr>
          <w:p w14:paraId="0EEA005B" w14:textId="77777777" w:rsidR="00044C13" w:rsidRPr="00044C13" w:rsidRDefault="00044C13" w:rsidP="00044C13">
            <w:pPr>
              <w:jc w:val="center"/>
              <w:rPr>
                <w:rFonts w:ascii="Calibri" w:hAnsi="Calibri" w:cs="Calibri"/>
                <w:sz w:val="20"/>
              </w:rPr>
            </w:pPr>
            <w:r w:rsidRPr="00044C13">
              <w:rPr>
                <w:rFonts w:ascii="Calibri" w:hAnsi="Calibri" w:cs="Calibri"/>
                <w:sz w:val="20"/>
              </w:rPr>
              <w:t>C</w:t>
            </w:r>
          </w:p>
        </w:tc>
        <w:tc>
          <w:tcPr>
            <w:tcW w:w="1127" w:type="dxa"/>
            <w:tcBorders>
              <w:top w:val="nil"/>
              <w:left w:val="nil"/>
              <w:bottom w:val="single" w:sz="4" w:space="0" w:color="auto"/>
              <w:right w:val="single" w:sz="4" w:space="0" w:color="auto"/>
            </w:tcBorders>
            <w:shd w:val="clear" w:color="000000" w:fill="D9D9D9"/>
            <w:noWrap/>
            <w:vAlign w:val="center"/>
            <w:hideMark/>
          </w:tcPr>
          <w:p w14:paraId="421C66A5" w14:textId="77777777" w:rsidR="00044C13" w:rsidRPr="00044C13" w:rsidRDefault="00044C13" w:rsidP="00044C13">
            <w:pPr>
              <w:ind w:firstLineChars="100" w:firstLine="200"/>
              <w:rPr>
                <w:rFonts w:ascii="Calibri" w:hAnsi="Calibri" w:cs="Calibri"/>
                <w:sz w:val="20"/>
              </w:rPr>
            </w:pPr>
            <w:r w:rsidRPr="00044C13">
              <w:rPr>
                <w:rFonts w:ascii="Calibri" w:hAnsi="Calibri" w:cs="Calibri"/>
                <w:sz w:val="20"/>
              </w:rPr>
              <w:t>Pronájem</w:t>
            </w:r>
          </w:p>
        </w:tc>
        <w:tc>
          <w:tcPr>
            <w:tcW w:w="2701" w:type="dxa"/>
            <w:tcBorders>
              <w:top w:val="nil"/>
              <w:left w:val="nil"/>
              <w:bottom w:val="single" w:sz="4" w:space="0" w:color="auto"/>
              <w:right w:val="single" w:sz="4" w:space="0" w:color="auto"/>
            </w:tcBorders>
            <w:shd w:val="clear" w:color="000000" w:fill="D9D9D9"/>
            <w:vAlign w:val="center"/>
            <w:hideMark/>
          </w:tcPr>
          <w:p w14:paraId="569A9BA3" w14:textId="77777777" w:rsidR="00044C13" w:rsidRPr="00044C13" w:rsidRDefault="00044C13" w:rsidP="00044C13">
            <w:pPr>
              <w:ind w:firstLineChars="100" w:firstLine="200"/>
              <w:rPr>
                <w:rFonts w:ascii="Calibri" w:hAnsi="Calibri" w:cs="Calibri"/>
                <w:sz w:val="20"/>
              </w:rPr>
            </w:pPr>
            <w:r w:rsidRPr="00044C13">
              <w:rPr>
                <w:rFonts w:ascii="Calibri" w:hAnsi="Calibri" w:cs="Calibri"/>
                <w:sz w:val="20"/>
              </w:rPr>
              <w:t> </w:t>
            </w:r>
          </w:p>
        </w:tc>
        <w:tc>
          <w:tcPr>
            <w:tcW w:w="1766" w:type="dxa"/>
            <w:gridSpan w:val="2"/>
            <w:tcBorders>
              <w:top w:val="single" w:sz="4" w:space="0" w:color="auto"/>
              <w:left w:val="nil"/>
              <w:bottom w:val="single" w:sz="4" w:space="0" w:color="auto"/>
              <w:right w:val="single" w:sz="4" w:space="0" w:color="000000"/>
            </w:tcBorders>
            <w:shd w:val="clear" w:color="000000" w:fill="D9D9D9"/>
            <w:vAlign w:val="center"/>
            <w:hideMark/>
          </w:tcPr>
          <w:p w14:paraId="045191F0"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8</w:t>
            </w:r>
          </w:p>
        </w:tc>
        <w:tc>
          <w:tcPr>
            <w:tcW w:w="1746" w:type="dxa"/>
            <w:gridSpan w:val="2"/>
            <w:tcBorders>
              <w:top w:val="single" w:sz="4" w:space="0" w:color="auto"/>
              <w:left w:val="nil"/>
              <w:bottom w:val="single" w:sz="4" w:space="0" w:color="auto"/>
              <w:right w:val="single" w:sz="4" w:space="0" w:color="000000"/>
            </w:tcBorders>
            <w:shd w:val="clear" w:color="000000" w:fill="D9D9D9"/>
            <w:vAlign w:val="center"/>
            <w:hideMark/>
          </w:tcPr>
          <w:p w14:paraId="48584FDF"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19 203</w:t>
            </w:r>
          </w:p>
        </w:tc>
        <w:tc>
          <w:tcPr>
            <w:tcW w:w="1888" w:type="dxa"/>
            <w:gridSpan w:val="3"/>
            <w:tcBorders>
              <w:top w:val="single" w:sz="4" w:space="0" w:color="auto"/>
              <w:left w:val="nil"/>
              <w:bottom w:val="single" w:sz="4" w:space="0" w:color="auto"/>
              <w:right w:val="single" w:sz="8" w:space="0" w:color="000000"/>
            </w:tcBorders>
            <w:shd w:val="clear" w:color="000000" w:fill="D9D9D9"/>
            <w:vAlign w:val="center"/>
            <w:hideMark/>
          </w:tcPr>
          <w:p w14:paraId="7EFCF3E0"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19 211</w:t>
            </w:r>
          </w:p>
        </w:tc>
      </w:tr>
      <w:tr w:rsidR="00044C13" w:rsidRPr="00044C13" w14:paraId="1972952E"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26812CE9" w14:textId="77777777" w:rsidR="00044C13" w:rsidRPr="00044C13" w:rsidRDefault="00044C13" w:rsidP="00044C13">
            <w:pPr>
              <w:jc w:val="center"/>
              <w:rPr>
                <w:rFonts w:ascii="Calibri" w:hAnsi="Calibri" w:cs="Calibri"/>
                <w:sz w:val="20"/>
              </w:rPr>
            </w:pPr>
            <w:r w:rsidRPr="00044C13">
              <w:rPr>
                <w:rFonts w:ascii="Calibri" w:hAnsi="Calibri" w:cs="Calibri"/>
                <w:sz w:val="20"/>
              </w:rPr>
              <w:t>C.1</w:t>
            </w:r>
          </w:p>
        </w:tc>
        <w:tc>
          <w:tcPr>
            <w:tcW w:w="11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A4A7FB" w14:textId="77777777" w:rsidR="00044C13" w:rsidRPr="00044C13" w:rsidRDefault="00044C13" w:rsidP="00044C13">
            <w:pPr>
              <w:ind w:firstLineChars="100" w:firstLine="200"/>
              <w:rPr>
                <w:rFonts w:ascii="Calibri" w:hAnsi="Calibri" w:cs="Calibri"/>
                <w:sz w:val="20"/>
              </w:rPr>
            </w:pPr>
            <w:r w:rsidRPr="00044C13">
              <w:rPr>
                <w:rFonts w:ascii="Calibri" w:hAnsi="Calibri" w:cs="Calibri"/>
                <w:sz w:val="20"/>
              </w:rPr>
              <w:t>v tom</w:t>
            </w:r>
          </w:p>
        </w:tc>
        <w:tc>
          <w:tcPr>
            <w:tcW w:w="2701" w:type="dxa"/>
            <w:tcBorders>
              <w:top w:val="nil"/>
              <w:left w:val="nil"/>
              <w:bottom w:val="single" w:sz="4" w:space="0" w:color="auto"/>
              <w:right w:val="single" w:sz="4" w:space="0" w:color="auto"/>
            </w:tcBorders>
            <w:shd w:val="clear" w:color="auto" w:fill="auto"/>
            <w:noWrap/>
            <w:vAlign w:val="center"/>
            <w:hideMark/>
          </w:tcPr>
          <w:p w14:paraId="7BCD3101" w14:textId="77777777" w:rsidR="00044C13" w:rsidRPr="00044C13" w:rsidRDefault="00044C13" w:rsidP="00044C13">
            <w:pPr>
              <w:ind w:firstLineChars="100" w:firstLine="200"/>
              <w:rPr>
                <w:rFonts w:ascii="Calibri" w:hAnsi="Calibri" w:cs="Calibri"/>
                <w:sz w:val="20"/>
              </w:rPr>
            </w:pPr>
            <w:r w:rsidRPr="00044C13">
              <w:rPr>
                <w:rFonts w:ascii="Calibri" w:hAnsi="Calibri" w:cs="Calibri"/>
                <w:sz w:val="20"/>
              </w:rPr>
              <w:t>Budovy, stavby, haly</w:t>
            </w:r>
          </w:p>
        </w:tc>
        <w:tc>
          <w:tcPr>
            <w:tcW w:w="176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9DDF7FD"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0</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14:paraId="237F6BDF"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0</w:t>
            </w:r>
          </w:p>
        </w:tc>
        <w:tc>
          <w:tcPr>
            <w:tcW w:w="1888" w:type="dxa"/>
            <w:gridSpan w:val="3"/>
            <w:tcBorders>
              <w:top w:val="single" w:sz="4" w:space="0" w:color="auto"/>
              <w:left w:val="nil"/>
              <w:bottom w:val="single" w:sz="4" w:space="0" w:color="auto"/>
              <w:right w:val="single" w:sz="8" w:space="0" w:color="000000"/>
            </w:tcBorders>
            <w:shd w:val="clear" w:color="auto" w:fill="auto"/>
            <w:vAlign w:val="center"/>
            <w:hideMark/>
          </w:tcPr>
          <w:p w14:paraId="6A59FE02"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0</w:t>
            </w:r>
          </w:p>
        </w:tc>
      </w:tr>
      <w:tr w:rsidR="00044C13" w:rsidRPr="00044C13" w14:paraId="1ACD3A63"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5BD1C240" w14:textId="77777777" w:rsidR="00044C13" w:rsidRPr="00044C13" w:rsidRDefault="00044C13" w:rsidP="00044C13">
            <w:pPr>
              <w:jc w:val="center"/>
              <w:rPr>
                <w:rFonts w:ascii="Calibri" w:hAnsi="Calibri" w:cs="Calibri"/>
                <w:sz w:val="20"/>
              </w:rPr>
            </w:pPr>
            <w:r w:rsidRPr="00044C13">
              <w:rPr>
                <w:rFonts w:ascii="Calibri" w:hAnsi="Calibri" w:cs="Calibri"/>
                <w:sz w:val="20"/>
              </w:rPr>
              <w:t>C.2</w:t>
            </w:r>
          </w:p>
        </w:tc>
        <w:tc>
          <w:tcPr>
            <w:tcW w:w="1127" w:type="dxa"/>
            <w:vMerge/>
            <w:tcBorders>
              <w:top w:val="nil"/>
              <w:left w:val="single" w:sz="4" w:space="0" w:color="auto"/>
              <w:bottom w:val="single" w:sz="4" w:space="0" w:color="000000"/>
              <w:right w:val="single" w:sz="4" w:space="0" w:color="auto"/>
            </w:tcBorders>
            <w:vAlign w:val="center"/>
            <w:hideMark/>
          </w:tcPr>
          <w:p w14:paraId="19160877" w14:textId="77777777" w:rsidR="00044C13" w:rsidRPr="00044C13" w:rsidRDefault="00044C13" w:rsidP="00044C13">
            <w:pPr>
              <w:rPr>
                <w:rFonts w:ascii="Calibri" w:hAnsi="Calibri" w:cs="Calibri"/>
                <w:sz w:val="20"/>
              </w:rPr>
            </w:pPr>
          </w:p>
        </w:tc>
        <w:tc>
          <w:tcPr>
            <w:tcW w:w="2701" w:type="dxa"/>
            <w:tcBorders>
              <w:top w:val="nil"/>
              <w:left w:val="nil"/>
              <w:bottom w:val="single" w:sz="4" w:space="0" w:color="auto"/>
              <w:right w:val="single" w:sz="4" w:space="0" w:color="auto"/>
            </w:tcBorders>
            <w:shd w:val="clear" w:color="auto" w:fill="auto"/>
            <w:noWrap/>
            <w:vAlign w:val="center"/>
            <w:hideMark/>
          </w:tcPr>
          <w:p w14:paraId="7D4F7054" w14:textId="77777777" w:rsidR="00044C13" w:rsidRPr="00044C13" w:rsidRDefault="00044C13" w:rsidP="00044C13">
            <w:pPr>
              <w:ind w:firstLineChars="100" w:firstLine="200"/>
              <w:rPr>
                <w:rFonts w:ascii="Calibri" w:hAnsi="Calibri" w:cs="Calibri"/>
                <w:sz w:val="20"/>
              </w:rPr>
            </w:pPr>
            <w:r w:rsidRPr="00044C13">
              <w:rPr>
                <w:rFonts w:ascii="Calibri" w:hAnsi="Calibri" w:cs="Calibri"/>
                <w:sz w:val="20"/>
              </w:rPr>
              <w:t>Pozemky</w:t>
            </w:r>
          </w:p>
        </w:tc>
        <w:tc>
          <w:tcPr>
            <w:tcW w:w="176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B954212"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0</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14:paraId="58149A9C"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0</w:t>
            </w:r>
          </w:p>
        </w:tc>
        <w:tc>
          <w:tcPr>
            <w:tcW w:w="1888" w:type="dxa"/>
            <w:gridSpan w:val="3"/>
            <w:tcBorders>
              <w:top w:val="single" w:sz="4" w:space="0" w:color="auto"/>
              <w:left w:val="nil"/>
              <w:bottom w:val="single" w:sz="4" w:space="0" w:color="auto"/>
              <w:right w:val="single" w:sz="8" w:space="0" w:color="000000"/>
            </w:tcBorders>
            <w:shd w:val="clear" w:color="auto" w:fill="auto"/>
            <w:vAlign w:val="center"/>
            <w:hideMark/>
          </w:tcPr>
          <w:p w14:paraId="297C2612"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0</w:t>
            </w:r>
          </w:p>
        </w:tc>
      </w:tr>
      <w:tr w:rsidR="00044C13" w:rsidRPr="00044C13" w14:paraId="72071832"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4E45A422" w14:textId="77777777" w:rsidR="00044C13" w:rsidRPr="00044C13" w:rsidRDefault="00044C13" w:rsidP="00044C13">
            <w:pPr>
              <w:jc w:val="center"/>
              <w:rPr>
                <w:rFonts w:ascii="Calibri" w:hAnsi="Calibri" w:cs="Calibri"/>
                <w:sz w:val="20"/>
              </w:rPr>
            </w:pPr>
            <w:r w:rsidRPr="00044C13">
              <w:rPr>
                <w:rFonts w:ascii="Calibri" w:hAnsi="Calibri" w:cs="Calibri"/>
                <w:sz w:val="20"/>
              </w:rPr>
              <w:t>C.3</w:t>
            </w:r>
          </w:p>
        </w:tc>
        <w:tc>
          <w:tcPr>
            <w:tcW w:w="1127" w:type="dxa"/>
            <w:vMerge/>
            <w:tcBorders>
              <w:top w:val="nil"/>
              <w:left w:val="single" w:sz="4" w:space="0" w:color="auto"/>
              <w:bottom w:val="single" w:sz="4" w:space="0" w:color="000000"/>
              <w:right w:val="single" w:sz="4" w:space="0" w:color="auto"/>
            </w:tcBorders>
            <w:vAlign w:val="center"/>
            <w:hideMark/>
          </w:tcPr>
          <w:p w14:paraId="60B680B8" w14:textId="77777777" w:rsidR="00044C13" w:rsidRPr="00044C13" w:rsidRDefault="00044C13" w:rsidP="00044C13">
            <w:pPr>
              <w:rPr>
                <w:rFonts w:ascii="Calibri" w:hAnsi="Calibri" w:cs="Calibri"/>
                <w:sz w:val="20"/>
              </w:rPr>
            </w:pPr>
          </w:p>
        </w:tc>
        <w:tc>
          <w:tcPr>
            <w:tcW w:w="2701" w:type="dxa"/>
            <w:tcBorders>
              <w:top w:val="nil"/>
              <w:left w:val="nil"/>
              <w:bottom w:val="single" w:sz="4" w:space="0" w:color="auto"/>
              <w:right w:val="single" w:sz="4" w:space="0" w:color="auto"/>
            </w:tcBorders>
            <w:shd w:val="clear" w:color="auto" w:fill="auto"/>
            <w:noWrap/>
            <w:vAlign w:val="center"/>
            <w:hideMark/>
          </w:tcPr>
          <w:p w14:paraId="547500EA" w14:textId="77777777" w:rsidR="00044C13" w:rsidRPr="00044C13" w:rsidRDefault="00044C13" w:rsidP="00044C13">
            <w:pPr>
              <w:ind w:firstLineChars="100" w:firstLine="200"/>
              <w:rPr>
                <w:rFonts w:ascii="Calibri" w:hAnsi="Calibri" w:cs="Calibri"/>
                <w:sz w:val="20"/>
              </w:rPr>
            </w:pPr>
            <w:r w:rsidRPr="00044C13">
              <w:rPr>
                <w:rFonts w:ascii="Calibri" w:hAnsi="Calibri" w:cs="Calibri"/>
                <w:sz w:val="20"/>
              </w:rPr>
              <w:t xml:space="preserve">Prostory </w:t>
            </w:r>
            <w:r w:rsidRPr="00044C13">
              <w:rPr>
                <w:rFonts w:ascii="Calibri" w:hAnsi="Calibri" w:cs="Calibri"/>
                <w:sz w:val="16"/>
                <w:szCs w:val="16"/>
              </w:rPr>
              <w:t>(9)</w:t>
            </w:r>
          </w:p>
        </w:tc>
        <w:tc>
          <w:tcPr>
            <w:tcW w:w="176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7B0E454"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8</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14:paraId="483443C1"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18 973</w:t>
            </w:r>
          </w:p>
        </w:tc>
        <w:tc>
          <w:tcPr>
            <w:tcW w:w="1888" w:type="dxa"/>
            <w:gridSpan w:val="3"/>
            <w:tcBorders>
              <w:top w:val="single" w:sz="4" w:space="0" w:color="auto"/>
              <w:left w:val="nil"/>
              <w:bottom w:val="single" w:sz="4" w:space="0" w:color="auto"/>
              <w:right w:val="single" w:sz="8" w:space="0" w:color="000000"/>
            </w:tcBorders>
            <w:shd w:val="clear" w:color="auto" w:fill="auto"/>
            <w:vAlign w:val="center"/>
            <w:hideMark/>
          </w:tcPr>
          <w:p w14:paraId="181829C5"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18 981</w:t>
            </w:r>
          </w:p>
        </w:tc>
      </w:tr>
      <w:tr w:rsidR="00044C13" w:rsidRPr="00044C13" w14:paraId="5084594E"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153827C2" w14:textId="77777777" w:rsidR="00044C13" w:rsidRPr="00044C13" w:rsidRDefault="00044C13" w:rsidP="00044C13">
            <w:pPr>
              <w:jc w:val="center"/>
              <w:rPr>
                <w:rFonts w:ascii="Calibri" w:hAnsi="Calibri" w:cs="Calibri"/>
                <w:sz w:val="20"/>
              </w:rPr>
            </w:pPr>
            <w:r w:rsidRPr="00044C13">
              <w:rPr>
                <w:rFonts w:ascii="Calibri" w:hAnsi="Calibri" w:cs="Calibri"/>
                <w:sz w:val="20"/>
              </w:rPr>
              <w:t>C.4</w:t>
            </w:r>
          </w:p>
        </w:tc>
        <w:tc>
          <w:tcPr>
            <w:tcW w:w="1127" w:type="dxa"/>
            <w:vMerge/>
            <w:tcBorders>
              <w:top w:val="nil"/>
              <w:left w:val="single" w:sz="4" w:space="0" w:color="auto"/>
              <w:bottom w:val="single" w:sz="4" w:space="0" w:color="000000"/>
              <w:right w:val="single" w:sz="4" w:space="0" w:color="auto"/>
            </w:tcBorders>
            <w:vAlign w:val="center"/>
            <w:hideMark/>
          </w:tcPr>
          <w:p w14:paraId="2659FF0A" w14:textId="77777777" w:rsidR="00044C13" w:rsidRPr="00044C13" w:rsidRDefault="00044C13" w:rsidP="00044C13">
            <w:pPr>
              <w:rPr>
                <w:rFonts w:ascii="Calibri" w:hAnsi="Calibri" w:cs="Calibri"/>
                <w:sz w:val="20"/>
              </w:rPr>
            </w:pPr>
          </w:p>
        </w:tc>
        <w:tc>
          <w:tcPr>
            <w:tcW w:w="2701" w:type="dxa"/>
            <w:tcBorders>
              <w:top w:val="nil"/>
              <w:left w:val="nil"/>
              <w:bottom w:val="single" w:sz="4" w:space="0" w:color="auto"/>
              <w:right w:val="single" w:sz="4" w:space="0" w:color="auto"/>
            </w:tcBorders>
            <w:shd w:val="clear" w:color="auto" w:fill="auto"/>
            <w:noWrap/>
            <w:vAlign w:val="center"/>
            <w:hideMark/>
          </w:tcPr>
          <w:p w14:paraId="6599F9FF" w14:textId="77777777" w:rsidR="00044C13" w:rsidRPr="00044C13" w:rsidRDefault="00044C13" w:rsidP="00044C13">
            <w:pPr>
              <w:ind w:firstLineChars="100" w:firstLine="200"/>
              <w:rPr>
                <w:rFonts w:ascii="Calibri" w:hAnsi="Calibri" w:cs="Calibri"/>
                <w:sz w:val="20"/>
              </w:rPr>
            </w:pPr>
            <w:r w:rsidRPr="00044C13">
              <w:rPr>
                <w:rFonts w:ascii="Calibri" w:hAnsi="Calibri" w:cs="Calibri"/>
                <w:sz w:val="20"/>
              </w:rPr>
              <w:t>Ostatní</w:t>
            </w:r>
          </w:p>
        </w:tc>
        <w:tc>
          <w:tcPr>
            <w:tcW w:w="176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F18A3E5"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0</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14:paraId="4F54767C"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230</w:t>
            </w:r>
          </w:p>
        </w:tc>
        <w:tc>
          <w:tcPr>
            <w:tcW w:w="1888" w:type="dxa"/>
            <w:gridSpan w:val="3"/>
            <w:tcBorders>
              <w:top w:val="single" w:sz="4" w:space="0" w:color="auto"/>
              <w:left w:val="nil"/>
              <w:bottom w:val="single" w:sz="4" w:space="0" w:color="auto"/>
              <w:right w:val="single" w:sz="8" w:space="0" w:color="000000"/>
            </w:tcBorders>
            <w:shd w:val="clear" w:color="auto" w:fill="auto"/>
            <w:vAlign w:val="center"/>
            <w:hideMark/>
          </w:tcPr>
          <w:p w14:paraId="76525B45"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230</w:t>
            </w:r>
          </w:p>
        </w:tc>
      </w:tr>
      <w:tr w:rsidR="00A91766" w:rsidRPr="00044C13" w14:paraId="3AAF3400"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000000" w:fill="D9D9D9"/>
            <w:noWrap/>
            <w:vAlign w:val="center"/>
            <w:hideMark/>
          </w:tcPr>
          <w:p w14:paraId="0062ED44" w14:textId="77777777" w:rsidR="00A91766" w:rsidRPr="00044C13" w:rsidRDefault="00A91766" w:rsidP="00A91766">
            <w:pPr>
              <w:jc w:val="center"/>
              <w:rPr>
                <w:rFonts w:ascii="Calibri" w:hAnsi="Calibri" w:cs="Calibri"/>
                <w:sz w:val="20"/>
              </w:rPr>
            </w:pPr>
            <w:r w:rsidRPr="00044C13">
              <w:rPr>
                <w:rFonts w:ascii="Calibri" w:hAnsi="Calibri" w:cs="Calibri"/>
                <w:sz w:val="20"/>
              </w:rPr>
              <w:t>D</w:t>
            </w:r>
          </w:p>
        </w:tc>
        <w:tc>
          <w:tcPr>
            <w:tcW w:w="1127" w:type="dxa"/>
            <w:tcBorders>
              <w:top w:val="nil"/>
              <w:left w:val="nil"/>
              <w:bottom w:val="single" w:sz="4" w:space="0" w:color="auto"/>
              <w:right w:val="single" w:sz="4" w:space="0" w:color="auto"/>
            </w:tcBorders>
            <w:shd w:val="clear" w:color="000000" w:fill="D9D9D9"/>
            <w:noWrap/>
            <w:vAlign w:val="center"/>
            <w:hideMark/>
          </w:tcPr>
          <w:p w14:paraId="6E34FAB4" w14:textId="77777777" w:rsidR="00A91766" w:rsidRPr="00044C13" w:rsidRDefault="00A91766" w:rsidP="00A91766">
            <w:pPr>
              <w:ind w:firstLineChars="100" w:firstLine="200"/>
              <w:rPr>
                <w:rFonts w:ascii="Calibri" w:hAnsi="Calibri" w:cs="Calibri"/>
                <w:sz w:val="20"/>
              </w:rPr>
            </w:pPr>
            <w:r w:rsidRPr="00044C13">
              <w:rPr>
                <w:rFonts w:ascii="Calibri" w:hAnsi="Calibri" w:cs="Calibri"/>
                <w:sz w:val="20"/>
              </w:rPr>
              <w:t>Tržby z prodeje majetku</w:t>
            </w:r>
          </w:p>
        </w:tc>
        <w:tc>
          <w:tcPr>
            <w:tcW w:w="2701" w:type="dxa"/>
            <w:tcBorders>
              <w:top w:val="nil"/>
              <w:left w:val="nil"/>
              <w:bottom w:val="single" w:sz="4" w:space="0" w:color="auto"/>
              <w:right w:val="single" w:sz="4" w:space="0" w:color="auto"/>
            </w:tcBorders>
            <w:shd w:val="clear" w:color="000000" w:fill="D9D9D9"/>
            <w:vAlign w:val="center"/>
            <w:hideMark/>
          </w:tcPr>
          <w:p w14:paraId="0182C3A8" w14:textId="77777777" w:rsidR="00A91766" w:rsidRPr="00044C13" w:rsidRDefault="00A91766" w:rsidP="00A91766">
            <w:pPr>
              <w:ind w:firstLineChars="100" w:firstLine="200"/>
              <w:rPr>
                <w:rFonts w:ascii="Calibri" w:hAnsi="Calibri" w:cs="Calibri"/>
                <w:sz w:val="20"/>
              </w:rPr>
            </w:pPr>
            <w:r w:rsidRPr="00044C13">
              <w:rPr>
                <w:rFonts w:ascii="Calibri" w:hAnsi="Calibri" w:cs="Calibri"/>
                <w:sz w:val="20"/>
              </w:rPr>
              <w:t> </w:t>
            </w:r>
          </w:p>
        </w:tc>
        <w:tc>
          <w:tcPr>
            <w:tcW w:w="1766" w:type="dxa"/>
            <w:gridSpan w:val="2"/>
            <w:tcBorders>
              <w:top w:val="single" w:sz="4" w:space="0" w:color="auto"/>
              <w:left w:val="nil"/>
              <w:bottom w:val="single" w:sz="4" w:space="0" w:color="auto"/>
              <w:right w:val="single" w:sz="4" w:space="0" w:color="000000"/>
            </w:tcBorders>
            <w:shd w:val="clear" w:color="000000" w:fill="D9D9D9"/>
            <w:vAlign w:val="center"/>
            <w:hideMark/>
          </w:tcPr>
          <w:p w14:paraId="1098B410" w14:textId="6776355B" w:rsidR="00A91766" w:rsidRPr="00044C13" w:rsidRDefault="00A91766" w:rsidP="00A91766">
            <w:pPr>
              <w:ind w:firstLineChars="100" w:firstLine="200"/>
              <w:jc w:val="right"/>
              <w:rPr>
                <w:rFonts w:ascii="Calibri" w:hAnsi="Calibri" w:cs="Calibri"/>
                <w:sz w:val="20"/>
              </w:rPr>
            </w:pPr>
            <w:r>
              <w:rPr>
                <w:rFonts w:ascii="Calibri" w:hAnsi="Calibri" w:cs="Calibri"/>
                <w:sz w:val="20"/>
              </w:rPr>
              <w:t>100</w:t>
            </w:r>
          </w:p>
        </w:tc>
        <w:tc>
          <w:tcPr>
            <w:tcW w:w="1746" w:type="dxa"/>
            <w:gridSpan w:val="2"/>
            <w:tcBorders>
              <w:top w:val="single" w:sz="4" w:space="0" w:color="auto"/>
              <w:left w:val="nil"/>
              <w:bottom w:val="single" w:sz="4" w:space="0" w:color="auto"/>
              <w:right w:val="single" w:sz="4" w:space="0" w:color="000000"/>
            </w:tcBorders>
            <w:shd w:val="clear" w:color="000000" w:fill="D9D9D9"/>
            <w:vAlign w:val="center"/>
            <w:hideMark/>
          </w:tcPr>
          <w:p w14:paraId="4D408DD9" w14:textId="715D0D3D" w:rsidR="00A91766" w:rsidRPr="00044C13" w:rsidRDefault="00A91766" w:rsidP="00A91766">
            <w:pPr>
              <w:ind w:firstLineChars="100" w:firstLine="200"/>
              <w:jc w:val="right"/>
              <w:rPr>
                <w:rFonts w:ascii="Calibri" w:hAnsi="Calibri" w:cs="Calibri"/>
                <w:sz w:val="20"/>
              </w:rPr>
            </w:pPr>
            <w:r>
              <w:rPr>
                <w:rFonts w:ascii="Calibri" w:hAnsi="Calibri" w:cs="Calibri"/>
                <w:sz w:val="20"/>
              </w:rPr>
              <w:t>34</w:t>
            </w:r>
          </w:p>
        </w:tc>
        <w:tc>
          <w:tcPr>
            <w:tcW w:w="1888" w:type="dxa"/>
            <w:gridSpan w:val="3"/>
            <w:tcBorders>
              <w:top w:val="single" w:sz="4" w:space="0" w:color="auto"/>
              <w:left w:val="nil"/>
              <w:bottom w:val="single" w:sz="4" w:space="0" w:color="auto"/>
              <w:right w:val="single" w:sz="8" w:space="0" w:color="000000"/>
            </w:tcBorders>
            <w:shd w:val="clear" w:color="000000" w:fill="D9D9D9"/>
            <w:vAlign w:val="center"/>
            <w:hideMark/>
          </w:tcPr>
          <w:p w14:paraId="408EA07A" w14:textId="1EED3B29" w:rsidR="00A91766" w:rsidRPr="00044C13" w:rsidRDefault="00A91766" w:rsidP="00A91766">
            <w:pPr>
              <w:ind w:firstLineChars="100" w:firstLine="200"/>
              <w:jc w:val="right"/>
              <w:rPr>
                <w:rFonts w:ascii="Calibri" w:hAnsi="Calibri" w:cs="Calibri"/>
                <w:sz w:val="20"/>
              </w:rPr>
            </w:pPr>
            <w:r>
              <w:rPr>
                <w:rFonts w:ascii="Calibri" w:hAnsi="Calibri" w:cs="Calibri"/>
                <w:sz w:val="20"/>
              </w:rPr>
              <w:t>134</w:t>
            </w:r>
          </w:p>
        </w:tc>
      </w:tr>
      <w:tr w:rsidR="00044C13" w:rsidRPr="00044C13" w14:paraId="57356B15"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6E6AA902" w14:textId="77777777" w:rsidR="00044C13" w:rsidRPr="00044C13" w:rsidRDefault="00044C13" w:rsidP="00044C13">
            <w:pPr>
              <w:jc w:val="center"/>
              <w:rPr>
                <w:rFonts w:ascii="Calibri" w:hAnsi="Calibri" w:cs="Calibri"/>
                <w:sz w:val="20"/>
              </w:rPr>
            </w:pPr>
            <w:r w:rsidRPr="00044C13">
              <w:rPr>
                <w:rFonts w:ascii="Calibri" w:hAnsi="Calibri" w:cs="Calibri"/>
                <w:sz w:val="20"/>
              </w:rPr>
              <w:t>D.1</w:t>
            </w:r>
          </w:p>
        </w:tc>
        <w:tc>
          <w:tcPr>
            <w:tcW w:w="11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E296BC" w14:textId="77777777" w:rsidR="00044C13" w:rsidRPr="00044C13" w:rsidRDefault="00044C13" w:rsidP="00044C13">
            <w:pPr>
              <w:ind w:firstLineChars="100" w:firstLine="200"/>
              <w:rPr>
                <w:rFonts w:ascii="Calibri" w:hAnsi="Calibri" w:cs="Calibri"/>
                <w:sz w:val="20"/>
              </w:rPr>
            </w:pPr>
            <w:r w:rsidRPr="00044C13">
              <w:rPr>
                <w:rFonts w:ascii="Calibri" w:hAnsi="Calibri" w:cs="Calibri"/>
                <w:sz w:val="20"/>
              </w:rPr>
              <w:t>v tom</w:t>
            </w:r>
          </w:p>
        </w:tc>
        <w:tc>
          <w:tcPr>
            <w:tcW w:w="2701" w:type="dxa"/>
            <w:tcBorders>
              <w:top w:val="nil"/>
              <w:left w:val="nil"/>
              <w:bottom w:val="single" w:sz="4" w:space="0" w:color="auto"/>
              <w:right w:val="single" w:sz="4" w:space="0" w:color="auto"/>
            </w:tcBorders>
            <w:shd w:val="clear" w:color="auto" w:fill="auto"/>
            <w:vAlign w:val="center"/>
            <w:hideMark/>
          </w:tcPr>
          <w:p w14:paraId="6BBD5813" w14:textId="77777777" w:rsidR="00044C13" w:rsidRPr="00044C13" w:rsidRDefault="00044C13" w:rsidP="00044C13">
            <w:pPr>
              <w:ind w:firstLineChars="100" w:firstLine="200"/>
              <w:rPr>
                <w:rFonts w:ascii="Calibri" w:hAnsi="Calibri" w:cs="Calibri"/>
                <w:sz w:val="20"/>
              </w:rPr>
            </w:pPr>
            <w:r w:rsidRPr="00044C13">
              <w:rPr>
                <w:rFonts w:ascii="Calibri" w:hAnsi="Calibri" w:cs="Calibri"/>
                <w:sz w:val="20"/>
              </w:rPr>
              <w:t>Budovy, stavby, haly</w:t>
            </w:r>
          </w:p>
        </w:tc>
        <w:tc>
          <w:tcPr>
            <w:tcW w:w="1766" w:type="dxa"/>
            <w:gridSpan w:val="2"/>
            <w:tcBorders>
              <w:top w:val="single" w:sz="4" w:space="0" w:color="auto"/>
              <w:left w:val="nil"/>
              <w:bottom w:val="single" w:sz="4" w:space="0" w:color="auto"/>
              <w:right w:val="single" w:sz="4" w:space="0" w:color="000000"/>
            </w:tcBorders>
            <w:shd w:val="clear" w:color="auto" w:fill="auto"/>
            <w:vAlign w:val="center"/>
            <w:hideMark/>
          </w:tcPr>
          <w:p w14:paraId="59E8D06E"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0</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14:paraId="5390EBCB"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0</w:t>
            </w:r>
          </w:p>
        </w:tc>
        <w:tc>
          <w:tcPr>
            <w:tcW w:w="1888" w:type="dxa"/>
            <w:gridSpan w:val="3"/>
            <w:tcBorders>
              <w:top w:val="single" w:sz="4" w:space="0" w:color="auto"/>
              <w:left w:val="nil"/>
              <w:bottom w:val="single" w:sz="4" w:space="0" w:color="auto"/>
              <w:right w:val="single" w:sz="8" w:space="0" w:color="000000"/>
            </w:tcBorders>
            <w:shd w:val="clear" w:color="auto" w:fill="auto"/>
            <w:vAlign w:val="center"/>
            <w:hideMark/>
          </w:tcPr>
          <w:p w14:paraId="79B2B0CC"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0</w:t>
            </w:r>
          </w:p>
        </w:tc>
      </w:tr>
      <w:tr w:rsidR="00044C13" w:rsidRPr="00044C13" w14:paraId="6F30BBBD"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3759F0E7" w14:textId="77777777" w:rsidR="00044C13" w:rsidRPr="00044C13" w:rsidRDefault="00044C13" w:rsidP="00044C13">
            <w:pPr>
              <w:jc w:val="center"/>
              <w:rPr>
                <w:rFonts w:ascii="Calibri" w:hAnsi="Calibri" w:cs="Calibri"/>
                <w:sz w:val="20"/>
              </w:rPr>
            </w:pPr>
            <w:r w:rsidRPr="00044C13">
              <w:rPr>
                <w:rFonts w:ascii="Calibri" w:hAnsi="Calibri" w:cs="Calibri"/>
                <w:sz w:val="20"/>
              </w:rPr>
              <w:t>D.2</w:t>
            </w:r>
          </w:p>
        </w:tc>
        <w:tc>
          <w:tcPr>
            <w:tcW w:w="1127" w:type="dxa"/>
            <w:vMerge/>
            <w:tcBorders>
              <w:top w:val="nil"/>
              <w:left w:val="single" w:sz="4" w:space="0" w:color="auto"/>
              <w:bottom w:val="single" w:sz="4" w:space="0" w:color="000000"/>
              <w:right w:val="single" w:sz="4" w:space="0" w:color="auto"/>
            </w:tcBorders>
            <w:vAlign w:val="center"/>
            <w:hideMark/>
          </w:tcPr>
          <w:p w14:paraId="107B9374" w14:textId="77777777" w:rsidR="00044C13" w:rsidRPr="00044C13" w:rsidRDefault="00044C13" w:rsidP="00044C13">
            <w:pPr>
              <w:rPr>
                <w:rFonts w:ascii="Calibri" w:hAnsi="Calibri" w:cs="Calibri"/>
                <w:sz w:val="20"/>
              </w:rPr>
            </w:pPr>
          </w:p>
        </w:tc>
        <w:tc>
          <w:tcPr>
            <w:tcW w:w="2701" w:type="dxa"/>
            <w:tcBorders>
              <w:top w:val="nil"/>
              <w:left w:val="nil"/>
              <w:bottom w:val="single" w:sz="4" w:space="0" w:color="auto"/>
              <w:right w:val="single" w:sz="4" w:space="0" w:color="auto"/>
            </w:tcBorders>
            <w:shd w:val="clear" w:color="auto" w:fill="auto"/>
            <w:vAlign w:val="center"/>
            <w:hideMark/>
          </w:tcPr>
          <w:p w14:paraId="6FD49231" w14:textId="77777777" w:rsidR="00044C13" w:rsidRPr="00044C13" w:rsidRDefault="00044C13" w:rsidP="00044C13">
            <w:pPr>
              <w:ind w:firstLineChars="100" w:firstLine="200"/>
              <w:rPr>
                <w:rFonts w:ascii="Calibri" w:hAnsi="Calibri" w:cs="Calibri"/>
                <w:sz w:val="20"/>
              </w:rPr>
            </w:pPr>
            <w:r w:rsidRPr="00044C13">
              <w:rPr>
                <w:rFonts w:ascii="Calibri" w:hAnsi="Calibri" w:cs="Calibri"/>
                <w:sz w:val="20"/>
              </w:rPr>
              <w:t>Pozemky</w:t>
            </w:r>
          </w:p>
        </w:tc>
        <w:tc>
          <w:tcPr>
            <w:tcW w:w="1766" w:type="dxa"/>
            <w:gridSpan w:val="2"/>
            <w:tcBorders>
              <w:top w:val="single" w:sz="4" w:space="0" w:color="auto"/>
              <w:left w:val="nil"/>
              <w:bottom w:val="single" w:sz="4" w:space="0" w:color="auto"/>
              <w:right w:val="single" w:sz="4" w:space="0" w:color="000000"/>
            </w:tcBorders>
            <w:shd w:val="clear" w:color="auto" w:fill="auto"/>
            <w:vAlign w:val="center"/>
            <w:hideMark/>
          </w:tcPr>
          <w:p w14:paraId="48F965D3"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0</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14:paraId="22C42B97"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0</w:t>
            </w:r>
          </w:p>
        </w:tc>
        <w:tc>
          <w:tcPr>
            <w:tcW w:w="1888" w:type="dxa"/>
            <w:gridSpan w:val="3"/>
            <w:tcBorders>
              <w:top w:val="single" w:sz="4" w:space="0" w:color="auto"/>
              <w:left w:val="nil"/>
              <w:bottom w:val="single" w:sz="4" w:space="0" w:color="auto"/>
              <w:right w:val="single" w:sz="8" w:space="0" w:color="000000"/>
            </w:tcBorders>
            <w:shd w:val="clear" w:color="auto" w:fill="auto"/>
            <w:vAlign w:val="center"/>
            <w:hideMark/>
          </w:tcPr>
          <w:p w14:paraId="5AC914D3"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0</w:t>
            </w:r>
          </w:p>
        </w:tc>
      </w:tr>
      <w:tr w:rsidR="00044C13" w:rsidRPr="00044C13" w14:paraId="017DC484"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auto" w:fill="auto"/>
            <w:noWrap/>
            <w:vAlign w:val="center"/>
            <w:hideMark/>
          </w:tcPr>
          <w:p w14:paraId="3B9F40BD" w14:textId="77777777" w:rsidR="00044C13" w:rsidRPr="00044C13" w:rsidRDefault="00044C13" w:rsidP="00044C13">
            <w:pPr>
              <w:jc w:val="center"/>
              <w:rPr>
                <w:rFonts w:ascii="Calibri" w:hAnsi="Calibri" w:cs="Calibri"/>
                <w:sz w:val="20"/>
              </w:rPr>
            </w:pPr>
            <w:r w:rsidRPr="00044C13">
              <w:rPr>
                <w:rFonts w:ascii="Calibri" w:hAnsi="Calibri" w:cs="Calibri"/>
                <w:sz w:val="20"/>
              </w:rPr>
              <w:t>D.3</w:t>
            </w:r>
          </w:p>
        </w:tc>
        <w:tc>
          <w:tcPr>
            <w:tcW w:w="1127" w:type="dxa"/>
            <w:vMerge/>
            <w:tcBorders>
              <w:top w:val="nil"/>
              <w:left w:val="single" w:sz="4" w:space="0" w:color="auto"/>
              <w:bottom w:val="single" w:sz="4" w:space="0" w:color="000000"/>
              <w:right w:val="single" w:sz="4" w:space="0" w:color="auto"/>
            </w:tcBorders>
            <w:vAlign w:val="center"/>
            <w:hideMark/>
          </w:tcPr>
          <w:p w14:paraId="67836EE5" w14:textId="77777777" w:rsidR="00044C13" w:rsidRPr="00044C13" w:rsidRDefault="00044C13" w:rsidP="00044C13">
            <w:pPr>
              <w:rPr>
                <w:rFonts w:ascii="Calibri" w:hAnsi="Calibri" w:cs="Calibri"/>
                <w:sz w:val="20"/>
              </w:rPr>
            </w:pPr>
          </w:p>
        </w:tc>
        <w:tc>
          <w:tcPr>
            <w:tcW w:w="2701" w:type="dxa"/>
            <w:tcBorders>
              <w:top w:val="nil"/>
              <w:left w:val="nil"/>
              <w:bottom w:val="single" w:sz="4" w:space="0" w:color="auto"/>
              <w:right w:val="single" w:sz="4" w:space="0" w:color="auto"/>
            </w:tcBorders>
            <w:shd w:val="clear" w:color="auto" w:fill="auto"/>
            <w:vAlign w:val="center"/>
            <w:hideMark/>
          </w:tcPr>
          <w:p w14:paraId="38423809" w14:textId="77777777" w:rsidR="00044C13" w:rsidRPr="00044C13" w:rsidRDefault="00044C13" w:rsidP="00044C13">
            <w:pPr>
              <w:ind w:firstLineChars="100" w:firstLine="200"/>
              <w:rPr>
                <w:rFonts w:ascii="Calibri" w:hAnsi="Calibri" w:cs="Calibri"/>
                <w:sz w:val="20"/>
              </w:rPr>
            </w:pPr>
            <w:r w:rsidRPr="00044C13">
              <w:rPr>
                <w:rFonts w:ascii="Calibri" w:hAnsi="Calibri" w:cs="Calibri"/>
                <w:sz w:val="20"/>
              </w:rPr>
              <w:t>Ostatní</w:t>
            </w:r>
          </w:p>
        </w:tc>
        <w:tc>
          <w:tcPr>
            <w:tcW w:w="1766" w:type="dxa"/>
            <w:gridSpan w:val="2"/>
            <w:tcBorders>
              <w:top w:val="single" w:sz="4" w:space="0" w:color="auto"/>
              <w:left w:val="nil"/>
              <w:bottom w:val="single" w:sz="4" w:space="0" w:color="auto"/>
              <w:right w:val="single" w:sz="4" w:space="0" w:color="000000"/>
            </w:tcBorders>
            <w:shd w:val="clear" w:color="auto" w:fill="auto"/>
            <w:vAlign w:val="center"/>
            <w:hideMark/>
          </w:tcPr>
          <w:p w14:paraId="5F6C79E0"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100</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14:paraId="5F8C6096"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34</w:t>
            </w:r>
          </w:p>
        </w:tc>
        <w:tc>
          <w:tcPr>
            <w:tcW w:w="1888" w:type="dxa"/>
            <w:gridSpan w:val="3"/>
            <w:tcBorders>
              <w:top w:val="single" w:sz="4" w:space="0" w:color="auto"/>
              <w:left w:val="nil"/>
              <w:bottom w:val="single" w:sz="4" w:space="0" w:color="auto"/>
              <w:right w:val="single" w:sz="8" w:space="0" w:color="000000"/>
            </w:tcBorders>
            <w:shd w:val="clear" w:color="auto" w:fill="auto"/>
            <w:vAlign w:val="center"/>
            <w:hideMark/>
          </w:tcPr>
          <w:p w14:paraId="27624F02"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134</w:t>
            </w:r>
          </w:p>
        </w:tc>
      </w:tr>
      <w:tr w:rsidR="00044C13" w:rsidRPr="00044C13" w14:paraId="050D1B08" w14:textId="77777777" w:rsidTr="00044C13">
        <w:trPr>
          <w:gridBefore w:val="1"/>
          <w:wBefore w:w="10" w:type="dxa"/>
          <w:trHeight w:val="255"/>
        </w:trPr>
        <w:tc>
          <w:tcPr>
            <w:tcW w:w="415" w:type="dxa"/>
            <w:tcBorders>
              <w:top w:val="nil"/>
              <w:left w:val="single" w:sz="8" w:space="0" w:color="auto"/>
              <w:bottom w:val="single" w:sz="4" w:space="0" w:color="auto"/>
              <w:right w:val="single" w:sz="4" w:space="0" w:color="auto"/>
            </w:tcBorders>
            <w:shd w:val="clear" w:color="000000" w:fill="D9D9D9"/>
            <w:noWrap/>
            <w:vAlign w:val="center"/>
            <w:hideMark/>
          </w:tcPr>
          <w:p w14:paraId="50E8A5B0" w14:textId="77777777" w:rsidR="00044C13" w:rsidRPr="00044C13" w:rsidRDefault="00044C13" w:rsidP="00044C13">
            <w:pPr>
              <w:jc w:val="center"/>
              <w:rPr>
                <w:rFonts w:ascii="Calibri" w:hAnsi="Calibri" w:cs="Calibri"/>
                <w:sz w:val="20"/>
              </w:rPr>
            </w:pPr>
            <w:r w:rsidRPr="00044C13">
              <w:rPr>
                <w:rFonts w:ascii="Calibri" w:hAnsi="Calibri" w:cs="Calibri"/>
                <w:sz w:val="20"/>
              </w:rPr>
              <w:t>E</w:t>
            </w:r>
          </w:p>
        </w:tc>
        <w:tc>
          <w:tcPr>
            <w:tcW w:w="3828"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08293173" w14:textId="77777777" w:rsidR="00044C13" w:rsidRPr="00044C13" w:rsidRDefault="00044C13" w:rsidP="00044C13">
            <w:pPr>
              <w:ind w:firstLineChars="100" w:firstLine="200"/>
              <w:rPr>
                <w:rFonts w:ascii="Calibri" w:hAnsi="Calibri" w:cs="Calibri"/>
                <w:sz w:val="20"/>
              </w:rPr>
            </w:pPr>
            <w:r w:rsidRPr="00044C13">
              <w:rPr>
                <w:rFonts w:ascii="Calibri" w:hAnsi="Calibri" w:cs="Calibri"/>
                <w:sz w:val="20"/>
              </w:rPr>
              <w:t>Dary</w:t>
            </w:r>
          </w:p>
        </w:tc>
        <w:tc>
          <w:tcPr>
            <w:tcW w:w="1766"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2F5AC5EC"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3947</w:t>
            </w:r>
          </w:p>
        </w:tc>
        <w:tc>
          <w:tcPr>
            <w:tcW w:w="1746" w:type="dxa"/>
            <w:gridSpan w:val="2"/>
            <w:tcBorders>
              <w:top w:val="single" w:sz="4" w:space="0" w:color="auto"/>
              <w:left w:val="nil"/>
              <w:bottom w:val="single" w:sz="4" w:space="0" w:color="auto"/>
              <w:right w:val="single" w:sz="4" w:space="0" w:color="000000"/>
            </w:tcBorders>
            <w:shd w:val="clear" w:color="000000" w:fill="D9D9D9"/>
            <w:vAlign w:val="center"/>
            <w:hideMark/>
          </w:tcPr>
          <w:p w14:paraId="4867AA9A"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31</w:t>
            </w:r>
          </w:p>
        </w:tc>
        <w:tc>
          <w:tcPr>
            <w:tcW w:w="1888" w:type="dxa"/>
            <w:gridSpan w:val="3"/>
            <w:tcBorders>
              <w:top w:val="single" w:sz="4" w:space="0" w:color="auto"/>
              <w:left w:val="nil"/>
              <w:bottom w:val="single" w:sz="4" w:space="0" w:color="auto"/>
              <w:right w:val="single" w:sz="8" w:space="0" w:color="000000"/>
            </w:tcBorders>
            <w:shd w:val="clear" w:color="000000" w:fill="D9D9D9"/>
            <w:vAlign w:val="center"/>
            <w:hideMark/>
          </w:tcPr>
          <w:p w14:paraId="4C08B4CE"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3 978</w:t>
            </w:r>
          </w:p>
        </w:tc>
      </w:tr>
      <w:tr w:rsidR="00044C13" w:rsidRPr="00044C13" w14:paraId="7F7FE1BD" w14:textId="77777777" w:rsidTr="00044C13">
        <w:trPr>
          <w:gridBefore w:val="1"/>
          <w:wBefore w:w="10" w:type="dxa"/>
          <w:trHeight w:val="255"/>
        </w:trPr>
        <w:tc>
          <w:tcPr>
            <w:tcW w:w="415" w:type="dxa"/>
            <w:tcBorders>
              <w:top w:val="nil"/>
              <w:left w:val="single" w:sz="8" w:space="0" w:color="auto"/>
              <w:bottom w:val="single" w:sz="8" w:space="0" w:color="auto"/>
              <w:right w:val="single" w:sz="4" w:space="0" w:color="auto"/>
            </w:tcBorders>
            <w:shd w:val="clear" w:color="000000" w:fill="D9D9D9"/>
            <w:noWrap/>
            <w:vAlign w:val="center"/>
            <w:hideMark/>
          </w:tcPr>
          <w:p w14:paraId="62D2AD5D" w14:textId="77777777" w:rsidR="00044C13" w:rsidRPr="00044C13" w:rsidRDefault="00044C13" w:rsidP="00044C13">
            <w:pPr>
              <w:jc w:val="center"/>
              <w:rPr>
                <w:rFonts w:ascii="Calibri" w:hAnsi="Calibri" w:cs="Calibri"/>
                <w:sz w:val="20"/>
              </w:rPr>
            </w:pPr>
            <w:r w:rsidRPr="00044C13">
              <w:rPr>
                <w:rFonts w:ascii="Calibri" w:hAnsi="Calibri" w:cs="Calibri"/>
                <w:sz w:val="20"/>
              </w:rPr>
              <w:t>F</w:t>
            </w:r>
          </w:p>
        </w:tc>
        <w:tc>
          <w:tcPr>
            <w:tcW w:w="3828" w:type="dxa"/>
            <w:gridSpan w:val="2"/>
            <w:tcBorders>
              <w:top w:val="single" w:sz="4" w:space="0" w:color="auto"/>
              <w:left w:val="nil"/>
              <w:bottom w:val="single" w:sz="8" w:space="0" w:color="auto"/>
              <w:right w:val="single" w:sz="4" w:space="0" w:color="000000"/>
            </w:tcBorders>
            <w:shd w:val="clear" w:color="000000" w:fill="D9D9D9"/>
            <w:noWrap/>
            <w:vAlign w:val="center"/>
            <w:hideMark/>
          </w:tcPr>
          <w:p w14:paraId="4751B01C" w14:textId="77777777" w:rsidR="00044C13" w:rsidRPr="00044C13" w:rsidRDefault="00044C13" w:rsidP="00044C13">
            <w:pPr>
              <w:ind w:firstLineChars="100" w:firstLine="200"/>
              <w:rPr>
                <w:rFonts w:ascii="Calibri" w:hAnsi="Calibri" w:cs="Calibri"/>
                <w:sz w:val="20"/>
              </w:rPr>
            </w:pPr>
            <w:r w:rsidRPr="00044C13">
              <w:rPr>
                <w:rFonts w:ascii="Calibri" w:hAnsi="Calibri" w:cs="Calibri"/>
                <w:sz w:val="20"/>
              </w:rPr>
              <w:t>Dědictví</w:t>
            </w:r>
          </w:p>
        </w:tc>
        <w:tc>
          <w:tcPr>
            <w:tcW w:w="1766" w:type="dxa"/>
            <w:gridSpan w:val="2"/>
            <w:tcBorders>
              <w:top w:val="single" w:sz="4" w:space="0" w:color="auto"/>
              <w:left w:val="nil"/>
              <w:bottom w:val="single" w:sz="8" w:space="0" w:color="auto"/>
              <w:right w:val="single" w:sz="4" w:space="0" w:color="000000"/>
            </w:tcBorders>
            <w:shd w:val="clear" w:color="000000" w:fill="D9D9D9"/>
            <w:noWrap/>
            <w:vAlign w:val="center"/>
            <w:hideMark/>
          </w:tcPr>
          <w:p w14:paraId="23DE0E85"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0</w:t>
            </w:r>
          </w:p>
        </w:tc>
        <w:tc>
          <w:tcPr>
            <w:tcW w:w="1746" w:type="dxa"/>
            <w:gridSpan w:val="2"/>
            <w:tcBorders>
              <w:top w:val="single" w:sz="4" w:space="0" w:color="auto"/>
              <w:left w:val="nil"/>
              <w:bottom w:val="single" w:sz="8" w:space="0" w:color="auto"/>
              <w:right w:val="single" w:sz="4" w:space="0" w:color="000000"/>
            </w:tcBorders>
            <w:shd w:val="clear" w:color="000000" w:fill="D9D9D9"/>
            <w:noWrap/>
            <w:vAlign w:val="center"/>
            <w:hideMark/>
          </w:tcPr>
          <w:p w14:paraId="18DFD0D2"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0</w:t>
            </w:r>
          </w:p>
        </w:tc>
        <w:tc>
          <w:tcPr>
            <w:tcW w:w="1888" w:type="dxa"/>
            <w:gridSpan w:val="3"/>
            <w:tcBorders>
              <w:top w:val="single" w:sz="4" w:space="0" w:color="auto"/>
              <w:left w:val="nil"/>
              <w:bottom w:val="single" w:sz="8" w:space="0" w:color="auto"/>
              <w:right w:val="single" w:sz="8" w:space="0" w:color="000000"/>
            </w:tcBorders>
            <w:shd w:val="clear" w:color="000000" w:fill="D9D9D9"/>
            <w:vAlign w:val="center"/>
            <w:hideMark/>
          </w:tcPr>
          <w:p w14:paraId="5D5ACD39" w14:textId="77777777" w:rsidR="00044C13" w:rsidRPr="00044C13" w:rsidRDefault="00044C13" w:rsidP="00044C13">
            <w:pPr>
              <w:ind w:firstLineChars="100" w:firstLine="200"/>
              <w:jc w:val="right"/>
              <w:rPr>
                <w:rFonts w:ascii="Calibri" w:hAnsi="Calibri" w:cs="Calibri"/>
                <w:sz w:val="20"/>
              </w:rPr>
            </w:pPr>
            <w:r w:rsidRPr="00044C13">
              <w:rPr>
                <w:rFonts w:ascii="Calibri" w:hAnsi="Calibri" w:cs="Calibri"/>
                <w:sz w:val="20"/>
              </w:rPr>
              <w:t>0</w:t>
            </w:r>
          </w:p>
        </w:tc>
      </w:tr>
      <w:tr w:rsidR="00044C13" w:rsidRPr="00044C13" w14:paraId="70EF6326" w14:textId="77777777" w:rsidTr="00044C13">
        <w:trPr>
          <w:gridAfter w:val="1"/>
          <w:wAfter w:w="155" w:type="dxa"/>
          <w:trHeight w:val="555"/>
        </w:trPr>
        <w:tc>
          <w:tcPr>
            <w:tcW w:w="9498" w:type="dxa"/>
            <w:gridSpan w:val="10"/>
            <w:tcBorders>
              <w:top w:val="nil"/>
              <w:left w:val="nil"/>
              <w:bottom w:val="nil"/>
              <w:right w:val="nil"/>
            </w:tcBorders>
            <w:shd w:val="clear" w:color="auto" w:fill="auto"/>
            <w:vAlign w:val="bottom"/>
            <w:hideMark/>
          </w:tcPr>
          <w:p w14:paraId="6BC7F42D" w14:textId="77777777" w:rsidR="00044C13" w:rsidRPr="00044C13" w:rsidRDefault="00044C13" w:rsidP="00044C13">
            <w:pPr>
              <w:rPr>
                <w:rFonts w:ascii="Calibri" w:hAnsi="Calibri" w:cs="Calibri"/>
                <w:sz w:val="20"/>
              </w:rPr>
            </w:pPr>
            <w:r w:rsidRPr="00044C13">
              <w:rPr>
                <w:rFonts w:ascii="Calibri" w:hAnsi="Calibri" w:cs="Calibri"/>
                <w:sz w:val="16"/>
                <w:szCs w:val="16"/>
              </w:rPr>
              <w:t>(1)</w:t>
            </w:r>
            <w:r w:rsidRPr="00044C13">
              <w:rPr>
                <w:rFonts w:ascii="Calibri" w:hAnsi="Calibri" w:cs="Calibri"/>
                <w:sz w:val="20"/>
              </w:rPr>
              <w:t xml:space="preserve"> Údaje budou vyplněny v souladu s účetní evidencí vysoké školy.</w:t>
            </w:r>
          </w:p>
        </w:tc>
      </w:tr>
      <w:tr w:rsidR="00044C13" w:rsidRPr="00044C13" w14:paraId="77F435A6" w14:textId="77777777" w:rsidTr="00044C13">
        <w:trPr>
          <w:gridAfter w:val="1"/>
          <w:wAfter w:w="155" w:type="dxa"/>
          <w:trHeight w:val="1590"/>
        </w:trPr>
        <w:tc>
          <w:tcPr>
            <w:tcW w:w="9498" w:type="dxa"/>
            <w:gridSpan w:val="10"/>
            <w:tcBorders>
              <w:top w:val="nil"/>
              <w:left w:val="nil"/>
              <w:bottom w:val="nil"/>
              <w:right w:val="nil"/>
            </w:tcBorders>
            <w:shd w:val="clear" w:color="auto" w:fill="auto"/>
            <w:vAlign w:val="center"/>
            <w:hideMark/>
          </w:tcPr>
          <w:p w14:paraId="2ABB8BF0" w14:textId="77777777" w:rsidR="00044C13" w:rsidRPr="00044C13" w:rsidRDefault="00044C13" w:rsidP="00044C13">
            <w:pPr>
              <w:rPr>
                <w:rFonts w:ascii="Calibri" w:hAnsi="Calibri" w:cs="Calibri"/>
                <w:color w:val="000000"/>
                <w:sz w:val="20"/>
              </w:rPr>
            </w:pPr>
            <w:r w:rsidRPr="00044C13">
              <w:rPr>
                <w:rFonts w:ascii="Calibri" w:hAnsi="Calibri" w:cs="Calibri"/>
                <w:color w:val="000000"/>
                <w:sz w:val="16"/>
                <w:szCs w:val="16"/>
              </w:rPr>
              <w:t>(2)</w:t>
            </w:r>
            <w:r w:rsidRPr="00044C13">
              <w:rPr>
                <w:rFonts w:ascii="Calibri" w:hAnsi="Calibri" w:cs="Calibri"/>
                <w:color w:val="000000"/>
                <w:sz w:val="20"/>
              </w:rPr>
              <w:t xml:space="preserve"> </w:t>
            </w:r>
            <w:r w:rsidRPr="00044C13">
              <w:rPr>
                <w:rFonts w:ascii="Calibri" w:hAnsi="Calibri" w:cs="Calibri"/>
                <w:b/>
                <w:bCs/>
                <w:color w:val="000000"/>
                <w:sz w:val="20"/>
              </w:rPr>
              <w:t>Licenční smlouva</w:t>
            </w:r>
            <w:r w:rsidRPr="00044C13">
              <w:rPr>
                <w:rFonts w:ascii="Calibri" w:hAnsi="Calibri" w:cs="Calibri"/>
                <w:color w:val="000000"/>
                <w:sz w:val="20"/>
              </w:rPr>
              <w:t xml:space="preserve"> je definována jako poskytnutí práva ve sjednaném rozsahu a na sjednaném území na nabytí či poskytnutí licence na některou z ochran duševního a průmyslového vlastnictví. Licenční smlouvy se uzavírají k patentovaným vynálezům, resp. zapsaným užitným vzorům, průmyslovým vzorům, topografii polovodičových výrobků, novým odrůdám rostlin a plemenům zvířat či k ochranným známkám písemnou smlouvou. Poskytovatel opravňuje nabyvatele ve sjednaném rozsahu a na sjednaném území k výkonu práv z duševního a průmyslového vlastnictví a nabyvatel se zavazuje k poskytování určité úplaty (licenční poplatky) nebo jiné majetkové hodnoty. Nabyvateli přitom nehrozí obvinění z narušení duševního vlastnictví či autorského práva ze strany poskytovatele.</w:t>
            </w:r>
          </w:p>
        </w:tc>
      </w:tr>
      <w:tr w:rsidR="00044C13" w:rsidRPr="00044C13" w14:paraId="1B23F402" w14:textId="77777777" w:rsidTr="00044C13">
        <w:trPr>
          <w:gridAfter w:val="1"/>
          <w:wAfter w:w="155" w:type="dxa"/>
          <w:trHeight w:val="1623"/>
        </w:trPr>
        <w:tc>
          <w:tcPr>
            <w:tcW w:w="9498" w:type="dxa"/>
            <w:gridSpan w:val="10"/>
            <w:tcBorders>
              <w:top w:val="nil"/>
              <w:left w:val="nil"/>
              <w:bottom w:val="nil"/>
              <w:right w:val="nil"/>
            </w:tcBorders>
            <w:shd w:val="clear" w:color="auto" w:fill="auto"/>
            <w:vAlign w:val="center"/>
            <w:hideMark/>
          </w:tcPr>
          <w:p w14:paraId="6EBB1BBC" w14:textId="77777777" w:rsidR="00044C13" w:rsidRPr="00044C13" w:rsidRDefault="00044C13" w:rsidP="00044C13">
            <w:pPr>
              <w:rPr>
                <w:rFonts w:ascii="Calibri" w:hAnsi="Calibri" w:cs="Calibri"/>
                <w:color w:val="000000"/>
                <w:sz w:val="20"/>
              </w:rPr>
            </w:pPr>
            <w:r w:rsidRPr="00044C13">
              <w:rPr>
                <w:rFonts w:ascii="Calibri" w:hAnsi="Calibri" w:cs="Calibri"/>
                <w:color w:val="000000"/>
                <w:sz w:val="16"/>
                <w:szCs w:val="16"/>
              </w:rPr>
              <w:t>(3)</w:t>
            </w:r>
            <w:r w:rsidRPr="00044C13">
              <w:rPr>
                <w:rFonts w:ascii="Calibri" w:hAnsi="Calibri" w:cs="Calibri"/>
                <w:color w:val="000000"/>
                <w:sz w:val="20"/>
              </w:rPr>
              <w:t xml:space="preserve"> </w:t>
            </w:r>
            <w:r w:rsidRPr="00044C13">
              <w:rPr>
                <w:rFonts w:ascii="Calibri" w:hAnsi="Calibri" w:cs="Calibri"/>
                <w:b/>
                <w:bCs/>
                <w:color w:val="000000"/>
                <w:sz w:val="20"/>
              </w:rPr>
              <w:t>Smluvní výzkum</w:t>
            </w:r>
            <w:r w:rsidRPr="00044C13">
              <w:rPr>
                <w:rFonts w:ascii="Calibri" w:hAnsi="Calibri" w:cs="Calibri"/>
                <w:color w:val="000000"/>
                <w:sz w:val="20"/>
              </w:rPr>
              <w:t xml:space="preserve"> je výzkum na zakázku, který vychází ze spolupráce (interakce) specificky plnící především výzkumné potřeby subjektů aplikační sféry a vysokoškolská instituce je pro subjekt aplikační sféry realizuje dle jeho požadavků a potřeb. Za tento výzkum jsou jí tímto subjektem poskytovány finanční prostředky. Typicky zahrnuje rozsáhlejší projekty, originální výzkum a psaný report. Obvykle bývá výzkum na zakázku zadán jednou konkrétní externí organizací (pro její potřebu). Není rozhodující, zda finanční prostředky, které subjekt aplikační sféry na takový smluvní výzkum vynaložil, pochází z veřejných či soukromých zdrojů. Za smluvní výzkum nelze považovat případ, kdy je vysoká škola příjemcem účelové podpory na aplikovaný výzkum.</w:t>
            </w:r>
          </w:p>
        </w:tc>
      </w:tr>
      <w:tr w:rsidR="00044C13" w:rsidRPr="00044C13" w14:paraId="46C4072E" w14:textId="77777777" w:rsidTr="00044C13">
        <w:trPr>
          <w:gridAfter w:val="1"/>
          <w:wAfter w:w="155" w:type="dxa"/>
          <w:trHeight w:val="1605"/>
        </w:trPr>
        <w:tc>
          <w:tcPr>
            <w:tcW w:w="9498" w:type="dxa"/>
            <w:gridSpan w:val="10"/>
            <w:tcBorders>
              <w:top w:val="nil"/>
              <w:left w:val="nil"/>
              <w:bottom w:val="nil"/>
              <w:right w:val="nil"/>
            </w:tcBorders>
            <w:shd w:val="clear" w:color="auto" w:fill="auto"/>
            <w:vAlign w:val="center"/>
            <w:hideMark/>
          </w:tcPr>
          <w:p w14:paraId="4D54BC2E" w14:textId="77777777" w:rsidR="00044C13" w:rsidRPr="00044C13" w:rsidRDefault="00044C13" w:rsidP="00044C13">
            <w:pPr>
              <w:rPr>
                <w:rFonts w:ascii="Calibri" w:hAnsi="Calibri" w:cs="Calibri"/>
                <w:color w:val="000000"/>
                <w:sz w:val="20"/>
              </w:rPr>
            </w:pPr>
            <w:r w:rsidRPr="00044C13">
              <w:rPr>
                <w:rFonts w:ascii="Calibri" w:hAnsi="Calibri" w:cs="Calibri"/>
                <w:color w:val="000000"/>
                <w:sz w:val="16"/>
                <w:szCs w:val="16"/>
              </w:rPr>
              <w:t>(4)</w:t>
            </w:r>
            <w:r w:rsidRPr="00044C13">
              <w:rPr>
                <w:rFonts w:ascii="Calibri" w:hAnsi="Calibri" w:cs="Calibri"/>
                <w:color w:val="000000"/>
                <w:sz w:val="20"/>
              </w:rPr>
              <w:t xml:space="preserve"> </w:t>
            </w:r>
            <w:r w:rsidRPr="00044C13">
              <w:rPr>
                <w:rFonts w:ascii="Calibri" w:hAnsi="Calibri" w:cs="Calibri"/>
                <w:b/>
                <w:bCs/>
                <w:color w:val="000000"/>
                <w:sz w:val="20"/>
              </w:rPr>
              <w:t>Placené vzdělávací kurzy</w:t>
            </w:r>
            <w:r w:rsidRPr="00044C13">
              <w:rPr>
                <w:rFonts w:ascii="Calibri" w:hAnsi="Calibri" w:cs="Calibri"/>
                <w:color w:val="000000"/>
                <w:sz w:val="20"/>
              </w:rPr>
              <w:t xml:space="preserve"> prohlubující kvalifikaci zaměstnanců subjektů aplikační sféry (např. podnikové vzdělávací kurzy). Subjektem aplikační sféry se zde rozumí právnická osoba, jejíž hlavní činností není výzkum a vývoj. Může se jednat o podnikatelský subjekt, orgán veřejné správy, neziskovou </w:t>
            </w:r>
            <w:proofErr w:type="gramStart"/>
            <w:r w:rsidRPr="00044C13">
              <w:rPr>
                <w:rFonts w:ascii="Calibri" w:hAnsi="Calibri" w:cs="Calibri"/>
                <w:color w:val="000000"/>
                <w:sz w:val="20"/>
              </w:rPr>
              <w:t>organizaci,</w:t>
            </w:r>
            <w:proofErr w:type="gramEnd"/>
            <w:r w:rsidRPr="00044C13">
              <w:rPr>
                <w:rFonts w:ascii="Calibri" w:hAnsi="Calibri" w:cs="Calibri"/>
                <w:color w:val="000000"/>
                <w:sz w:val="20"/>
              </w:rPr>
              <w:t xml:space="preserve"> apod. - vždy s podmínkou, že hlavní činnost není výzkumná. Výnosy budou zahrnuty z těch vzdělávacích kurzů, které jsou "na zakázku", tzn. po dohodě s danou organizací pro její zaměstnance. Nejedná se zde o vyčíslení nákladů účastníků vzdělávacích kurzů, kteří jsou zaměstnaní ve společnosti, která splňuje výše uvedenou definici. Naopak, jedná se o kurzy, jež vznikly po dohodě s vybranou společností, neboť tato chtěla školit své zaměstnance.</w:t>
            </w:r>
          </w:p>
        </w:tc>
      </w:tr>
      <w:tr w:rsidR="00044C13" w:rsidRPr="00044C13" w14:paraId="5F5D5180" w14:textId="77777777" w:rsidTr="00044C13">
        <w:trPr>
          <w:gridAfter w:val="1"/>
          <w:wAfter w:w="155" w:type="dxa"/>
          <w:trHeight w:val="1113"/>
        </w:trPr>
        <w:tc>
          <w:tcPr>
            <w:tcW w:w="9498" w:type="dxa"/>
            <w:gridSpan w:val="10"/>
            <w:tcBorders>
              <w:top w:val="nil"/>
              <w:left w:val="nil"/>
              <w:bottom w:val="nil"/>
              <w:right w:val="nil"/>
            </w:tcBorders>
            <w:shd w:val="clear" w:color="auto" w:fill="auto"/>
            <w:vAlign w:val="center"/>
            <w:hideMark/>
          </w:tcPr>
          <w:p w14:paraId="69543AB6" w14:textId="77777777" w:rsidR="00044C13" w:rsidRPr="00044C13" w:rsidRDefault="00044C13" w:rsidP="00044C13">
            <w:pPr>
              <w:rPr>
                <w:rFonts w:ascii="Calibri" w:hAnsi="Calibri" w:cs="Calibri"/>
                <w:color w:val="000000"/>
                <w:sz w:val="20"/>
              </w:rPr>
            </w:pPr>
            <w:r w:rsidRPr="00044C13">
              <w:rPr>
                <w:rFonts w:ascii="Calibri" w:hAnsi="Calibri" w:cs="Calibri"/>
                <w:color w:val="000000"/>
                <w:sz w:val="16"/>
                <w:szCs w:val="16"/>
              </w:rPr>
              <w:t>(5)</w:t>
            </w:r>
            <w:r w:rsidRPr="00044C13">
              <w:rPr>
                <w:rFonts w:ascii="Calibri" w:hAnsi="Calibri" w:cs="Calibri"/>
                <w:b/>
                <w:bCs/>
                <w:color w:val="000000"/>
                <w:sz w:val="20"/>
              </w:rPr>
              <w:t xml:space="preserve"> Konzultace a poradenství </w:t>
            </w:r>
            <w:r w:rsidRPr="00044C13">
              <w:rPr>
                <w:rFonts w:ascii="Calibri" w:hAnsi="Calibri" w:cs="Calibri"/>
                <w:color w:val="000000"/>
                <w:sz w:val="20"/>
              </w:rPr>
              <w:t>je založeno na poskytnutí expertní rady, názoru či činnosti, jenž závisí na vysoké míře intelektuálních vstupních zdrojů od vysokoškolské instituce ke klientovi. Vysoká škola za úplatu a v souladu s tržními podmínkami poskytuje konzultační a poradenské služby subjektům aplikační sféry. Hlavním požadovaným výstupem konzultace není vytvoření nové znalosti (vědomosti), ale porozumění nebo pochopení určitého stavu.</w:t>
            </w:r>
          </w:p>
        </w:tc>
      </w:tr>
      <w:tr w:rsidR="00044C13" w:rsidRPr="00044C13" w14:paraId="6C79CB34" w14:textId="77777777" w:rsidTr="00044C13">
        <w:trPr>
          <w:gridAfter w:val="1"/>
          <w:wAfter w:w="155" w:type="dxa"/>
          <w:trHeight w:val="525"/>
        </w:trPr>
        <w:tc>
          <w:tcPr>
            <w:tcW w:w="9498" w:type="dxa"/>
            <w:gridSpan w:val="10"/>
            <w:tcBorders>
              <w:top w:val="nil"/>
              <w:left w:val="nil"/>
              <w:bottom w:val="nil"/>
              <w:right w:val="nil"/>
            </w:tcBorders>
            <w:shd w:val="clear" w:color="auto" w:fill="auto"/>
            <w:vAlign w:val="center"/>
            <w:hideMark/>
          </w:tcPr>
          <w:p w14:paraId="1A0C7F3B" w14:textId="77777777" w:rsidR="00044C13" w:rsidRPr="00044C13" w:rsidRDefault="00044C13" w:rsidP="00044C13">
            <w:pPr>
              <w:rPr>
                <w:rFonts w:ascii="Calibri" w:hAnsi="Calibri" w:cs="Calibri"/>
                <w:color w:val="000000"/>
                <w:sz w:val="20"/>
              </w:rPr>
            </w:pPr>
            <w:r w:rsidRPr="00044C13">
              <w:rPr>
                <w:rFonts w:ascii="Calibri" w:hAnsi="Calibri" w:cs="Calibri"/>
                <w:color w:val="000000"/>
                <w:sz w:val="16"/>
                <w:szCs w:val="16"/>
              </w:rPr>
              <w:t>6)</w:t>
            </w:r>
            <w:r w:rsidRPr="00044C13">
              <w:rPr>
                <w:rFonts w:ascii="Calibri" w:hAnsi="Calibri" w:cs="Calibri"/>
                <w:color w:val="000000"/>
                <w:sz w:val="20"/>
              </w:rPr>
              <w:t xml:space="preserve"> Do řádku</w:t>
            </w:r>
            <w:r w:rsidRPr="00044C13">
              <w:rPr>
                <w:rFonts w:ascii="Calibri" w:hAnsi="Calibri" w:cs="Calibri"/>
                <w:b/>
                <w:bCs/>
                <w:color w:val="000000"/>
                <w:sz w:val="20"/>
              </w:rPr>
              <w:t xml:space="preserve"> A.5 "Ostatní"</w:t>
            </w:r>
            <w:r w:rsidRPr="00044C13">
              <w:rPr>
                <w:rFonts w:ascii="Calibri" w:hAnsi="Calibri" w:cs="Calibri"/>
                <w:color w:val="000000"/>
                <w:sz w:val="20"/>
              </w:rPr>
              <w:t xml:space="preserve"> se doplní výnosy z transferu znalostí neuvedené v předchozích řádcích. V komentáři k tabulce VŠ uvede stručnou informace, o co se jedná. </w:t>
            </w:r>
          </w:p>
        </w:tc>
      </w:tr>
      <w:tr w:rsidR="00044C13" w:rsidRPr="00044C13" w14:paraId="1225D924" w14:textId="77777777" w:rsidTr="00044C13">
        <w:trPr>
          <w:gridAfter w:val="1"/>
          <w:wAfter w:w="155" w:type="dxa"/>
          <w:trHeight w:val="870"/>
        </w:trPr>
        <w:tc>
          <w:tcPr>
            <w:tcW w:w="9498" w:type="dxa"/>
            <w:gridSpan w:val="10"/>
            <w:tcBorders>
              <w:top w:val="nil"/>
              <w:left w:val="nil"/>
              <w:bottom w:val="nil"/>
              <w:right w:val="nil"/>
            </w:tcBorders>
            <w:shd w:val="clear" w:color="auto" w:fill="auto"/>
            <w:vAlign w:val="center"/>
            <w:hideMark/>
          </w:tcPr>
          <w:p w14:paraId="177582C1" w14:textId="77777777" w:rsidR="00044C13" w:rsidRPr="00044C13" w:rsidRDefault="00044C13" w:rsidP="00044C13">
            <w:pPr>
              <w:rPr>
                <w:rFonts w:ascii="Calibri" w:hAnsi="Calibri" w:cs="Calibri"/>
                <w:color w:val="000000"/>
                <w:sz w:val="20"/>
              </w:rPr>
            </w:pPr>
            <w:r w:rsidRPr="00044C13">
              <w:rPr>
                <w:rFonts w:ascii="Calibri" w:hAnsi="Calibri" w:cs="Calibri"/>
                <w:color w:val="000000"/>
                <w:sz w:val="16"/>
                <w:szCs w:val="16"/>
              </w:rPr>
              <w:t>(7)</w:t>
            </w:r>
            <w:r w:rsidRPr="00044C13">
              <w:rPr>
                <w:rFonts w:ascii="Calibri" w:hAnsi="Calibri" w:cs="Calibri"/>
                <w:color w:val="000000"/>
                <w:sz w:val="20"/>
              </w:rPr>
              <w:t xml:space="preserve"> Do řádku "</w:t>
            </w:r>
            <w:r w:rsidRPr="00044C13">
              <w:rPr>
                <w:rFonts w:ascii="Calibri" w:hAnsi="Calibri" w:cs="Calibri"/>
                <w:b/>
                <w:bCs/>
                <w:color w:val="000000"/>
                <w:sz w:val="20"/>
              </w:rPr>
              <w:t>Tržby za vlastní služby</w:t>
            </w:r>
            <w:r w:rsidRPr="00044C13">
              <w:rPr>
                <w:rFonts w:ascii="Calibri" w:hAnsi="Calibri" w:cs="Calibri"/>
                <w:color w:val="000000"/>
                <w:sz w:val="20"/>
              </w:rPr>
              <w:t>" se doplní výnosy z hlavní a doplňkové činnosti uvedené ve výkazu zisku a ztráty na syntetickém účtu 602 "Tržby z prodeje služeb" bez zahrnutí výnosů z pronájmu. Současně v případě, že vysoká škola účtuje výnosy z pronájmu i na jiných syntetických účtech než na účtu 602 Tržby z prodeje služeb uvede tuto informaci do komentáře v textu výroční zprávy VŠ k tabulce č. 6.</w:t>
            </w:r>
          </w:p>
        </w:tc>
      </w:tr>
      <w:tr w:rsidR="00044C13" w:rsidRPr="00044C13" w14:paraId="3C336417" w14:textId="77777777" w:rsidTr="00044C13">
        <w:trPr>
          <w:gridAfter w:val="1"/>
          <w:wAfter w:w="155" w:type="dxa"/>
          <w:trHeight w:val="600"/>
        </w:trPr>
        <w:tc>
          <w:tcPr>
            <w:tcW w:w="9498" w:type="dxa"/>
            <w:gridSpan w:val="10"/>
            <w:tcBorders>
              <w:top w:val="nil"/>
              <w:left w:val="nil"/>
              <w:bottom w:val="nil"/>
              <w:right w:val="nil"/>
            </w:tcBorders>
            <w:shd w:val="clear" w:color="auto" w:fill="auto"/>
            <w:vAlign w:val="center"/>
            <w:hideMark/>
          </w:tcPr>
          <w:p w14:paraId="5108084D" w14:textId="486D1CBA" w:rsidR="00044C13" w:rsidRPr="00044C13" w:rsidRDefault="00044C13" w:rsidP="00044C13">
            <w:pPr>
              <w:rPr>
                <w:rFonts w:ascii="Calibri" w:hAnsi="Calibri" w:cs="Calibri"/>
                <w:color w:val="000000"/>
                <w:sz w:val="20"/>
              </w:rPr>
            </w:pPr>
            <w:r w:rsidRPr="00044C13">
              <w:rPr>
                <w:rFonts w:ascii="Calibri" w:hAnsi="Calibri" w:cs="Calibri"/>
                <w:color w:val="000000"/>
                <w:sz w:val="16"/>
                <w:szCs w:val="16"/>
              </w:rPr>
              <w:t>(8)</w:t>
            </w:r>
            <w:r w:rsidRPr="00044C13">
              <w:rPr>
                <w:rFonts w:ascii="Calibri" w:hAnsi="Calibri" w:cs="Calibri"/>
                <w:color w:val="000000"/>
                <w:sz w:val="20"/>
              </w:rPr>
              <w:t xml:space="preserve"> Do řádku</w:t>
            </w:r>
            <w:r w:rsidRPr="00044C13">
              <w:rPr>
                <w:rFonts w:ascii="Calibri" w:hAnsi="Calibri" w:cs="Calibri"/>
                <w:b/>
                <w:bCs/>
                <w:color w:val="000000"/>
                <w:sz w:val="20"/>
              </w:rPr>
              <w:t xml:space="preserve"> "Znalečné" </w:t>
            </w:r>
            <w:r w:rsidRPr="00044C13">
              <w:rPr>
                <w:rFonts w:ascii="Calibri" w:hAnsi="Calibri" w:cs="Calibri"/>
                <w:color w:val="000000"/>
                <w:sz w:val="20"/>
              </w:rPr>
              <w:t>se ve sloupcích "E" a "G" doplní znalečné dle § 30 zákona č. 254/2019 Sb., zákon o znalcích, znaleckých kancelářích a znaleckých ústavech. Do sloupců "D" a "F" tohoto řádku VŠ doplní počty poskytnutých znaleckých posudků.</w:t>
            </w:r>
          </w:p>
        </w:tc>
      </w:tr>
      <w:tr w:rsidR="00044C13" w:rsidRPr="00044C13" w14:paraId="2A61A7C3" w14:textId="77777777" w:rsidTr="00044C13">
        <w:trPr>
          <w:gridAfter w:val="1"/>
          <w:wAfter w:w="155" w:type="dxa"/>
          <w:trHeight w:val="318"/>
        </w:trPr>
        <w:tc>
          <w:tcPr>
            <w:tcW w:w="9498" w:type="dxa"/>
            <w:gridSpan w:val="10"/>
            <w:tcBorders>
              <w:top w:val="nil"/>
              <w:left w:val="nil"/>
              <w:bottom w:val="nil"/>
              <w:right w:val="nil"/>
            </w:tcBorders>
            <w:shd w:val="clear" w:color="auto" w:fill="auto"/>
            <w:vAlign w:val="center"/>
            <w:hideMark/>
          </w:tcPr>
          <w:p w14:paraId="1A939256" w14:textId="77777777" w:rsidR="00044C13" w:rsidRPr="00044C13" w:rsidRDefault="00044C13" w:rsidP="00044C13">
            <w:pPr>
              <w:rPr>
                <w:rFonts w:ascii="Calibri" w:hAnsi="Calibri" w:cs="Calibri"/>
                <w:color w:val="000000"/>
                <w:sz w:val="20"/>
              </w:rPr>
            </w:pPr>
            <w:r w:rsidRPr="00044C13">
              <w:rPr>
                <w:rFonts w:ascii="Calibri" w:hAnsi="Calibri" w:cs="Calibri"/>
                <w:color w:val="000000"/>
                <w:sz w:val="16"/>
                <w:szCs w:val="16"/>
              </w:rPr>
              <w:lastRenderedPageBreak/>
              <w:t>(9)</w:t>
            </w:r>
            <w:r w:rsidRPr="00044C13">
              <w:rPr>
                <w:rFonts w:ascii="Calibri" w:hAnsi="Calibri" w:cs="Calibri"/>
                <w:color w:val="000000"/>
                <w:sz w:val="20"/>
              </w:rPr>
              <w:t xml:space="preserve"> Do řádku</w:t>
            </w:r>
            <w:r w:rsidRPr="00044C13">
              <w:rPr>
                <w:rFonts w:ascii="Calibri" w:hAnsi="Calibri" w:cs="Calibri"/>
                <w:b/>
                <w:bCs/>
                <w:color w:val="000000"/>
                <w:sz w:val="20"/>
              </w:rPr>
              <w:t xml:space="preserve"> "Prostory" </w:t>
            </w:r>
            <w:r w:rsidRPr="00044C13">
              <w:rPr>
                <w:rFonts w:ascii="Calibri" w:hAnsi="Calibri" w:cs="Calibri"/>
                <w:color w:val="000000"/>
                <w:sz w:val="20"/>
              </w:rPr>
              <w:t>se doplní výnosy z nájmů, pokud se nejedná o celé budovy, stavby nebo haly.</w:t>
            </w:r>
          </w:p>
        </w:tc>
      </w:tr>
    </w:tbl>
    <w:p w14:paraId="51098374" w14:textId="77777777" w:rsidR="00B757D7" w:rsidRPr="009D799B" w:rsidRDefault="00B757D7" w:rsidP="001B0387">
      <w:pPr>
        <w:pStyle w:val="Zkladnodsazen"/>
        <w:ind w:firstLine="0"/>
      </w:pPr>
    </w:p>
    <w:p w14:paraId="4D1FDF38" w14:textId="3583DC4B" w:rsidR="00053E71" w:rsidRPr="009D799B" w:rsidRDefault="00B757D7" w:rsidP="15321B5C">
      <w:pPr>
        <w:pStyle w:val="Zkladnodsazen"/>
        <w:ind w:firstLine="0"/>
        <w:rPr>
          <w:color w:val="000000"/>
        </w:rPr>
      </w:pPr>
      <w:r w:rsidRPr="009D799B">
        <w:t>V</w:t>
      </w:r>
      <w:r w:rsidR="003B5FC3" w:rsidRPr="009D799B">
        <w:t xml:space="preserve">ýnosy z </w:t>
      </w:r>
      <w:r w:rsidRPr="009D799B">
        <w:t>transfer</w:t>
      </w:r>
      <w:r w:rsidR="003B5FC3" w:rsidRPr="009D799B">
        <w:t>u</w:t>
      </w:r>
      <w:r w:rsidRPr="009D799B">
        <w:t xml:space="preserve"> </w:t>
      </w:r>
      <w:r w:rsidRPr="00616ED5">
        <w:t>znalostí</w:t>
      </w:r>
      <w:r w:rsidR="003B5FC3" w:rsidRPr="00616ED5">
        <w:t xml:space="preserve"> UTB </w:t>
      </w:r>
      <w:r w:rsidR="000A7F0C" w:rsidRPr="00616ED5">
        <w:t xml:space="preserve">představovaly </w:t>
      </w:r>
      <w:r w:rsidR="00617264" w:rsidRPr="00616ED5">
        <w:t xml:space="preserve">v roce </w:t>
      </w:r>
      <w:r w:rsidR="008B32F4" w:rsidRPr="00616ED5">
        <w:t>202</w:t>
      </w:r>
      <w:r w:rsidR="0052504E" w:rsidRPr="00616ED5">
        <w:t>4</w:t>
      </w:r>
      <w:r w:rsidR="008B32F4" w:rsidRPr="00616ED5">
        <w:t xml:space="preserve"> </w:t>
      </w:r>
      <w:r w:rsidR="000A7F0C" w:rsidRPr="00616ED5">
        <w:t xml:space="preserve">celkovou částku </w:t>
      </w:r>
      <w:r w:rsidR="00616ED5" w:rsidRPr="00616ED5">
        <w:t>13 092</w:t>
      </w:r>
      <w:r w:rsidR="00B426FD" w:rsidRPr="00616ED5">
        <w:t> </w:t>
      </w:r>
      <w:r w:rsidR="00D845F4" w:rsidRPr="00616ED5">
        <w:t>tis.</w:t>
      </w:r>
      <w:r w:rsidR="00B426FD" w:rsidRPr="00616ED5">
        <w:t> </w:t>
      </w:r>
      <w:r w:rsidR="00D845F4" w:rsidRPr="00616ED5">
        <w:t>Kč</w:t>
      </w:r>
      <w:r w:rsidR="00B426FD" w:rsidRPr="00616ED5">
        <w:t xml:space="preserve"> </w:t>
      </w:r>
      <w:r w:rsidR="00992B81" w:rsidRPr="00616ED5">
        <w:t xml:space="preserve">(oproti roku </w:t>
      </w:r>
      <w:r w:rsidR="007550A1" w:rsidRPr="00616ED5">
        <w:t>202</w:t>
      </w:r>
      <w:r w:rsidR="0052504E" w:rsidRPr="00616ED5">
        <w:t>3</w:t>
      </w:r>
      <w:r w:rsidR="007550A1" w:rsidRPr="00616ED5">
        <w:t xml:space="preserve"> </w:t>
      </w:r>
      <w:r w:rsidR="004B2BF6" w:rsidRPr="00616ED5">
        <w:t>klesly</w:t>
      </w:r>
      <w:r w:rsidR="00546CC9" w:rsidRPr="00616ED5">
        <w:t xml:space="preserve"> </w:t>
      </w:r>
      <w:r w:rsidR="00992B81" w:rsidRPr="00616ED5">
        <w:t xml:space="preserve">o </w:t>
      </w:r>
      <w:r w:rsidR="00616ED5" w:rsidRPr="00616ED5">
        <w:t>12,3</w:t>
      </w:r>
      <w:r w:rsidR="00B426FD" w:rsidRPr="00616ED5">
        <w:t> </w:t>
      </w:r>
      <w:r w:rsidR="00992B81" w:rsidRPr="00616ED5">
        <w:t>%)</w:t>
      </w:r>
      <w:r w:rsidR="000A7F0C" w:rsidRPr="00616ED5">
        <w:t xml:space="preserve">, </w:t>
      </w:r>
      <w:r w:rsidR="00D845F4" w:rsidRPr="00616ED5">
        <w:t xml:space="preserve">z toho </w:t>
      </w:r>
      <w:r w:rsidR="00616ED5" w:rsidRPr="00616ED5">
        <w:t>95,6</w:t>
      </w:r>
      <w:r w:rsidR="00B426FD" w:rsidRPr="00616ED5">
        <w:t> </w:t>
      </w:r>
      <w:r w:rsidR="00D845F4" w:rsidRPr="00616ED5">
        <w:t xml:space="preserve">% bylo dosaženo v rámci smluvního výzkumu, </w:t>
      </w:r>
      <w:r w:rsidR="00616ED5" w:rsidRPr="00616ED5">
        <w:t>1,3</w:t>
      </w:r>
      <w:r w:rsidR="00C230D4" w:rsidRPr="00616ED5">
        <w:t> </w:t>
      </w:r>
      <w:r w:rsidR="007550A1" w:rsidRPr="00616ED5">
        <w:t>% tvořily výnosy za konzultace a poradenství.</w:t>
      </w:r>
      <w:r w:rsidR="000A7F0C" w:rsidRPr="00616ED5">
        <w:t xml:space="preserve"> </w:t>
      </w:r>
      <w:r w:rsidR="0085370D" w:rsidRPr="00616ED5">
        <w:t>Co se tý</w:t>
      </w:r>
      <w:r w:rsidR="00546CC9" w:rsidRPr="00616ED5">
        <w:t>ká</w:t>
      </w:r>
      <w:r w:rsidR="0085370D" w:rsidRPr="00616ED5">
        <w:t xml:space="preserve"> výnosů z prodeje licencí, za rok </w:t>
      </w:r>
      <w:r w:rsidR="007550A1" w:rsidRPr="00616ED5">
        <w:t>202</w:t>
      </w:r>
      <w:r w:rsidR="0052504E" w:rsidRPr="00616ED5">
        <w:t>4</w:t>
      </w:r>
      <w:r w:rsidR="007550A1" w:rsidRPr="00616ED5">
        <w:t xml:space="preserve"> </w:t>
      </w:r>
      <w:r w:rsidR="0085370D" w:rsidRPr="00616ED5">
        <w:t xml:space="preserve">představuje tato položka </w:t>
      </w:r>
      <w:r w:rsidR="00616ED5" w:rsidRPr="00616ED5">
        <w:t>182</w:t>
      </w:r>
      <w:r w:rsidR="0085370D" w:rsidRPr="00616ED5">
        <w:t xml:space="preserve"> tis.</w:t>
      </w:r>
      <w:r w:rsidR="00B426FD" w:rsidRPr="00616ED5">
        <w:t> </w:t>
      </w:r>
      <w:r w:rsidR="0085370D" w:rsidRPr="00616ED5">
        <w:t>Kč</w:t>
      </w:r>
      <w:r w:rsidR="0085370D" w:rsidRPr="009D799B">
        <w:t>.</w:t>
      </w:r>
      <w:r w:rsidR="000D1495" w:rsidRPr="009D799B">
        <w:rPr>
          <w:color w:val="000000" w:themeColor="text1"/>
        </w:rPr>
        <w:t xml:space="preserve"> </w:t>
      </w:r>
    </w:p>
    <w:p w14:paraId="58DBE344" w14:textId="06AA8824" w:rsidR="00053E71" w:rsidRPr="009D799B" w:rsidRDefault="00053E71" w:rsidP="001B0387">
      <w:pPr>
        <w:pStyle w:val="Zkladnodsazen"/>
        <w:ind w:firstLine="0"/>
        <w:rPr>
          <w:color w:val="000000"/>
        </w:rPr>
      </w:pPr>
    </w:p>
    <w:p w14:paraId="0ECCB87B" w14:textId="6C930E86" w:rsidR="00B757D7" w:rsidRPr="00616ED5" w:rsidRDefault="00B757D7" w:rsidP="15321B5C">
      <w:pPr>
        <w:pStyle w:val="Zkladnodsazen"/>
        <w:ind w:firstLine="0"/>
      </w:pPr>
      <w:r w:rsidRPr="00616ED5">
        <w:t xml:space="preserve">V rámci </w:t>
      </w:r>
      <w:r w:rsidR="000B7094" w:rsidRPr="00616ED5">
        <w:t>pronájm</w:t>
      </w:r>
      <w:r w:rsidR="00616ED5" w:rsidRPr="00616ED5">
        <w:t>u</w:t>
      </w:r>
      <w:r w:rsidRPr="00616ED5">
        <w:t xml:space="preserve"> bylo dosaženo výnosu ve</w:t>
      </w:r>
      <w:r w:rsidR="0032304B" w:rsidRPr="00616ED5">
        <w:t> </w:t>
      </w:r>
      <w:r w:rsidR="009961DC" w:rsidRPr="00616ED5">
        <w:t xml:space="preserve">výši </w:t>
      </w:r>
      <w:r w:rsidR="00616ED5" w:rsidRPr="00616ED5">
        <w:t>19 211</w:t>
      </w:r>
      <w:r w:rsidR="00396BDE" w:rsidRPr="00616ED5">
        <w:t> </w:t>
      </w:r>
      <w:r w:rsidRPr="00616ED5">
        <w:t>tis.</w:t>
      </w:r>
      <w:r w:rsidR="00396BDE" w:rsidRPr="00616ED5">
        <w:t> </w:t>
      </w:r>
      <w:r w:rsidRPr="00616ED5">
        <w:t>Kč</w:t>
      </w:r>
      <w:r w:rsidR="00616ED5" w:rsidRPr="00616ED5">
        <w:t xml:space="preserve"> (18 720</w:t>
      </w:r>
      <w:r w:rsidR="00396BDE" w:rsidRPr="00616ED5">
        <w:t> </w:t>
      </w:r>
      <w:r w:rsidR="00095ECA" w:rsidRPr="00616ED5">
        <w:t>tis.</w:t>
      </w:r>
      <w:r w:rsidR="00396BDE" w:rsidRPr="00616ED5">
        <w:t> </w:t>
      </w:r>
      <w:r w:rsidR="00095ECA" w:rsidRPr="00616ED5">
        <w:t>Kč</w:t>
      </w:r>
      <w:r w:rsidR="00AD3AC2" w:rsidRPr="00616ED5">
        <w:t xml:space="preserve"> za rok </w:t>
      </w:r>
      <w:r w:rsidR="00D54A6A" w:rsidRPr="00616ED5">
        <w:t>202</w:t>
      </w:r>
      <w:r w:rsidR="0052504E" w:rsidRPr="00616ED5">
        <w:t>3</w:t>
      </w:r>
      <w:r w:rsidR="00095ECA" w:rsidRPr="00616ED5">
        <w:t>)</w:t>
      </w:r>
      <w:r w:rsidRPr="00616ED5">
        <w:t xml:space="preserve">. </w:t>
      </w:r>
    </w:p>
    <w:p w14:paraId="5ECE0FAA" w14:textId="77777777" w:rsidR="006222BA" w:rsidRPr="00616ED5" w:rsidRDefault="006222BA" w:rsidP="001B0387">
      <w:pPr>
        <w:pStyle w:val="Zkladnodsazen"/>
        <w:ind w:firstLine="0"/>
      </w:pPr>
    </w:p>
    <w:p w14:paraId="223BC374" w14:textId="6F2BBA46" w:rsidR="00301953" w:rsidRPr="009D799B" w:rsidRDefault="00895EBE" w:rsidP="15321B5C">
      <w:pPr>
        <w:pStyle w:val="Zkladnodsazen"/>
        <w:ind w:firstLine="0"/>
      </w:pPr>
      <w:r w:rsidRPr="00616ED5">
        <w:t>Tržby z prodeje majetku</w:t>
      </w:r>
      <w:r w:rsidR="003E6D02" w:rsidRPr="00616ED5">
        <w:t xml:space="preserve"> (včetně drobného majetku)</w:t>
      </w:r>
      <w:r w:rsidRPr="00616ED5">
        <w:t xml:space="preserve"> představovaly v roce </w:t>
      </w:r>
      <w:r w:rsidR="00C829B7" w:rsidRPr="00616ED5">
        <w:t>202</w:t>
      </w:r>
      <w:r w:rsidR="0052504E" w:rsidRPr="00616ED5">
        <w:t>4</w:t>
      </w:r>
      <w:r w:rsidR="00C829B7" w:rsidRPr="00616ED5">
        <w:t xml:space="preserve"> </w:t>
      </w:r>
      <w:r w:rsidR="009B76E4" w:rsidRPr="00616ED5">
        <w:t xml:space="preserve">celkem </w:t>
      </w:r>
      <w:r w:rsidR="00616ED5" w:rsidRPr="00616ED5">
        <w:t>134</w:t>
      </w:r>
      <w:r w:rsidR="00C829B7" w:rsidRPr="00616ED5">
        <w:t> </w:t>
      </w:r>
      <w:r w:rsidRPr="00616ED5">
        <w:t>tis.</w:t>
      </w:r>
      <w:r w:rsidR="00396BDE" w:rsidRPr="00616ED5">
        <w:t> </w:t>
      </w:r>
      <w:r w:rsidRPr="00616ED5">
        <w:t>Kč</w:t>
      </w:r>
      <w:r w:rsidR="00E45FEB" w:rsidRPr="00616ED5">
        <w:t xml:space="preserve"> (</w:t>
      </w:r>
      <w:r w:rsidR="00616ED5" w:rsidRPr="00616ED5">
        <w:t xml:space="preserve">128 </w:t>
      </w:r>
      <w:r w:rsidR="00E45FEB" w:rsidRPr="00616ED5">
        <w:t>tis.</w:t>
      </w:r>
      <w:r w:rsidR="00C82B28" w:rsidRPr="00616ED5">
        <w:t> </w:t>
      </w:r>
      <w:r w:rsidR="00E45FEB" w:rsidRPr="00616ED5">
        <w:t>Kč</w:t>
      </w:r>
      <w:r w:rsidR="000B1D4E" w:rsidRPr="00616ED5">
        <w:t xml:space="preserve"> v roce </w:t>
      </w:r>
      <w:r w:rsidR="00C829B7" w:rsidRPr="00616ED5">
        <w:t>202</w:t>
      </w:r>
      <w:r w:rsidR="0052504E" w:rsidRPr="00616ED5">
        <w:t>3</w:t>
      </w:r>
      <w:r w:rsidR="00E45FEB" w:rsidRPr="00616ED5">
        <w:t>)</w:t>
      </w:r>
      <w:r w:rsidRPr="00616ED5">
        <w:t>.</w:t>
      </w:r>
    </w:p>
    <w:p w14:paraId="69C5F2AF" w14:textId="77777777" w:rsidR="00F7195D" w:rsidRPr="009D799B" w:rsidRDefault="00F7195D" w:rsidP="001B0387">
      <w:pPr>
        <w:pStyle w:val="Zkladnodsazen"/>
        <w:ind w:firstLine="0"/>
      </w:pPr>
    </w:p>
    <w:p w14:paraId="06157C13" w14:textId="270ECC5B" w:rsidR="000B7617" w:rsidRPr="009D799B" w:rsidRDefault="00B757D7" w:rsidP="15321B5C">
      <w:pPr>
        <w:pStyle w:val="Zkladnodsazen"/>
        <w:ind w:firstLine="0"/>
      </w:pPr>
      <w:r w:rsidRPr="000006EA">
        <w:t xml:space="preserve">Za rok </w:t>
      </w:r>
      <w:r w:rsidR="00C829B7" w:rsidRPr="000006EA">
        <w:t>202</w:t>
      </w:r>
      <w:r w:rsidR="003F5EE2" w:rsidRPr="000006EA">
        <w:t>4</w:t>
      </w:r>
      <w:r w:rsidR="00C829B7" w:rsidRPr="000006EA">
        <w:t xml:space="preserve"> </w:t>
      </w:r>
      <w:r w:rsidRPr="000006EA">
        <w:t xml:space="preserve">dosáhly výnosy na základě přijatých darů celkové výše </w:t>
      </w:r>
      <w:r w:rsidR="000006EA" w:rsidRPr="000006EA">
        <w:t>3 978</w:t>
      </w:r>
      <w:r w:rsidR="00804E4E" w:rsidRPr="000006EA">
        <w:t xml:space="preserve"> t</w:t>
      </w:r>
      <w:r w:rsidRPr="000006EA">
        <w:t>is.</w:t>
      </w:r>
      <w:r w:rsidR="00396BDE" w:rsidRPr="000006EA">
        <w:t> </w:t>
      </w:r>
      <w:r w:rsidRPr="000006EA">
        <w:t>Kč</w:t>
      </w:r>
      <w:r w:rsidR="006E41EA" w:rsidRPr="000006EA">
        <w:t xml:space="preserve"> (</w:t>
      </w:r>
      <w:r w:rsidR="000006EA" w:rsidRPr="000006EA">
        <w:t>3 033</w:t>
      </w:r>
      <w:r w:rsidR="00C829B7" w:rsidRPr="000006EA">
        <w:t> </w:t>
      </w:r>
      <w:r w:rsidR="006E41EA" w:rsidRPr="000006EA">
        <w:t>tis.</w:t>
      </w:r>
      <w:r w:rsidR="00804E4E" w:rsidRPr="000006EA">
        <w:t> </w:t>
      </w:r>
      <w:r w:rsidR="006E41EA" w:rsidRPr="000006EA">
        <w:t>Kč</w:t>
      </w:r>
      <w:r w:rsidR="000B1D4E" w:rsidRPr="000006EA">
        <w:t xml:space="preserve"> v roce </w:t>
      </w:r>
      <w:r w:rsidR="00C829B7" w:rsidRPr="000006EA">
        <w:t>202</w:t>
      </w:r>
      <w:r w:rsidR="003F5EE2" w:rsidRPr="000006EA">
        <w:t>3</w:t>
      </w:r>
      <w:r w:rsidR="006E41EA" w:rsidRPr="000006EA">
        <w:t>)</w:t>
      </w:r>
      <w:r w:rsidRPr="000006EA">
        <w:t xml:space="preserve">, z toho v rámci hlavní činnosti </w:t>
      </w:r>
      <w:r w:rsidR="000006EA" w:rsidRPr="000006EA">
        <w:t>3 947</w:t>
      </w:r>
      <w:r w:rsidR="00357A97" w:rsidRPr="000006EA">
        <w:t xml:space="preserve"> </w:t>
      </w:r>
      <w:r w:rsidRPr="000006EA">
        <w:t>tis.</w:t>
      </w:r>
      <w:r w:rsidR="00804E4E" w:rsidRPr="000006EA">
        <w:t> </w:t>
      </w:r>
      <w:r w:rsidRPr="000006EA">
        <w:t xml:space="preserve">Kč, v doplňkové činnosti </w:t>
      </w:r>
      <w:r w:rsidR="000006EA" w:rsidRPr="000006EA">
        <w:t>31</w:t>
      </w:r>
      <w:r w:rsidR="00804E4E" w:rsidRPr="000006EA">
        <w:t> </w:t>
      </w:r>
      <w:r w:rsidRPr="000006EA">
        <w:t>tis.</w:t>
      </w:r>
      <w:r w:rsidR="00804E4E" w:rsidRPr="000006EA">
        <w:t> </w:t>
      </w:r>
      <w:r w:rsidRPr="000006EA">
        <w:t xml:space="preserve">Kč. Největší podíl představují </w:t>
      </w:r>
      <w:r w:rsidR="00E07A36" w:rsidRPr="000006EA">
        <w:t>peněžní</w:t>
      </w:r>
      <w:r w:rsidR="009961DC" w:rsidRPr="000006EA">
        <w:t xml:space="preserve"> dary</w:t>
      </w:r>
      <w:r w:rsidRPr="000006EA">
        <w:t>.</w:t>
      </w:r>
    </w:p>
    <w:p w14:paraId="5F338AE3" w14:textId="77777777" w:rsidR="00095293" w:rsidRPr="009D799B" w:rsidRDefault="00095293" w:rsidP="15321B5C">
      <w:pPr>
        <w:pStyle w:val="Zkladnodsazen"/>
        <w:ind w:firstLine="0"/>
      </w:pPr>
    </w:p>
    <w:p w14:paraId="0145AB1D" w14:textId="6EBAD460" w:rsidR="00750D47" w:rsidRPr="009D799B" w:rsidRDefault="00750D47" w:rsidP="15321B5C">
      <w:pPr>
        <w:pStyle w:val="Zkladnodsazen"/>
        <w:ind w:firstLine="0"/>
      </w:pPr>
      <w:r w:rsidRPr="009D799B">
        <w:t>Tržby za vlastní služby</w:t>
      </w:r>
      <w:r w:rsidR="00777B9C" w:rsidRPr="009D799B">
        <w:t xml:space="preserve"> (b</w:t>
      </w:r>
      <w:r w:rsidR="00777B9C" w:rsidRPr="003430DC">
        <w:t>ez výnosů z pronájmu)</w:t>
      </w:r>
      <w:r w:rsidRPr="003430DC">
        <w:t xml:space="preserve"> dosáhly v roce </w:t>
      </w:r>
      <w:r w:rsidR="00182A54" w:rsidRPr="003430DC">
        <w:t>202</w:t>
      </w:r>
      <w:r w:rsidR="003F5EE2" w:rsidRPr="003430DC">
        <w:t>4</w:t>
      </w:r>
      <w:r w:rsidRPr="003430DC">
        <w:t xml:space="preserve"> v rámci celé UTB </w:t>
      </w:r>
      <w:r w:rsidR="00CD30EE" w:rsidRPr="003430DC">
        <w:t>143 256</w:t>
      </w:r>
      <w:r w:rsidR="001449F3" w:rsidRPr="003430DC">
        <w:t xml:space="preserve"> </w:t>
      </w:r>
      <w:r w:rsidRPr="003430DC">
        <w:t>tis.</w:t>
      </w:r>
      <w:r w:rsidR="00804E4E" w:rsidRPr="003430DC">
        <w:t> </w:t>
      </w:r>
      <w:r w:rsidRPr="003430DC">
        <w:t>Kč</w:t>
      </w:r>
      <w:r w:rsidR="00DE5025" w:rsidRPr="003430DC">
        <w:t xml:space="preserve"> (</w:t>
      </w:r>
      <w:r w:rsidR="00804DE9" w:rsidRPr="003430DC">
        <w:t>137 296</w:t>
      </w:r>
      <w:r w:rsidR="00182A54" w:rsidRPr="003430DC">
        <w:t xml:space="preserve"> </w:t>
      </w:r>
      <w:r w:rsidR="00DE5025" w:rsidRPr="003430DC">
        <w:t>tis.</w:t>
      </w:r>
      <w:r w:rsidR="00804E4E" w:rsidRPr="003430DC">
        <w:t> </w:t>
      </w:r>
      <w:r w:rsidR="00DE5025" w:rsidRPr="003430DC">
        <w:t>Kč</w:t>
      </w:r>
      <w:r w:rsidR="00B50748" w:rsidRPr="003430DC">
        <w:t xml:space="preserve"> za rok </w:t>
      </w:r>
      <w:r w:rsidR="00182A54" w:rsidRPr="003430DC">
        <w:t>202</w:t>
      </w:r>
      <w:r w:rsidR="003F5EE2" w:rsidRPr="003430DC">
        <w:t>3</w:t>
      </w:r>
      <w:r w:rsidR="00DE5025" w:rsidRPr="003430DC">
        <w:t>)</w:t>
      </w:r>
      <w:r w:rsidRPr="003430DC">
        <w:t xml:space="preserve">, z toho v hlavní činnosti </w:t>
      </w:r>
      <w:r w:rsidR="003430DC" w:rsidRPr="003430DC">
        <w:t>82 524</w:t>
      </w:r>
      <w:r w:rsidR="00804E4E" w:rsidRPr="003430DC">
        <w:t> </w:t>
      </w:r>
      <w:r w:rsidRPr="003430DC">
        <w:t>tis.</w:t>
      </w:r>
      <w:r w:rsidR="00804E4E" w:rsidRPr="003430DC">
        <w:t> </w:t>
      </w:r>
      <w:r w:rsidRPr="003430DC">
        <w:t xml:space="preserve">Kč, v doplňkové činnosti </w:t>
      </w:r>
      <w:r w:rsidR="003430DC" w:rsidRPr="003430DC">
        <w:t>60 732</w:t>
      </w:r>
      <w:r w:rsidRPr="003430DC">
        <w:t xml:space="preserve"> tis.</w:t>
      </w:r>
      <w:r w:rsidR="00804E4E" w:rsidRPr="003430DC">
        <w:t> </w:t>
      </w:r>
      <w:r w:rsidRPr="003430DC">
        <w:t>Kč.</w:t>
      </w:r>
      <w:r w:rsidR="00AD2370" w:rsidRPr="003430DC">
        <w:t xml:space="preserve"> V položce jsou zahrnuty zejména výnosy KMZ</w:t>
      </w:r>
      <w:r w:rsidR="00461FFB" w:rsidRPr="003430DC">
        <w:t>,</w:t>
      </w:r>
      <w:r w:rsidR="00041302" w:rsidRPr="003430DC">
        <w:t xml:space="preserve"> </w:t>
      </w:r>
      <w:r w:rsidR="00FA17E6" w:rsidRPr="003430DC">
        <w:t>poplatky studentů.</w:t>
      </w:r>
    </w:p>
    <w:p w14:paraId="1F0D5547" w14:textId="77777777" w:rsidR="00875352" w:rsidRPr="009D799B" w:rsidRDefault="00875352" w:rsidP="15321B5C">
      <w:pPr>
        <w:pStyle w:val="Zkladnodsazen"/>
        <w:ind w:firstLine="0"/>
      </w:pPr>
    </w:p>
    <w:p w14:paraId="0DA3B9AB" w14:textId="43ECF678" w:rsidR="00875352" w:rsidRPr="009D799B" w:rsidRDefault="00F34608" w:rsidP="00F34608">
      <w:pPr>
        <w:pStyle w:val="Titulek"/>
        <w:rPr>
          <w:color w:val="auto"/>
        </w:rPr>
      </w:pPr>
      <w:bookmarkStart w:id="136" w:name="_Toc167368034"/>
      <w:bookmarkStart w:id="137" w:name="_Toc167368099"/>
      <w:bookmarkStart w:id="138" w:name="_Toc167369720"/>
      <w:bookmarkStart w:id="139" w:name="_Toc167369901"/>
      <w:bookmarkStart w:id="140" w:name="_Toc196498034"/>
      <w:r>
        <w:t xml:space="preserve">Tabulka </w:t>
      </w:r>
      <w:fldSimple w:instr=" SEQ Tabulka \* ARABIC ">
        <w:r w:rsidR="00A75387">
          <w:rPr>
            <w:noProof/>
          </w:rPr>
          <w:t>7</w:t>
        </w:r>
      </w:fldSimple>
      <w:r>
        <w:t xml:space="preserve"> </w:t>
      </w:r>
      <w:r w:rsidRPr="007C54DB">
        <w:t>Příjmy z poplatků a úhrad za další činnosti poskytované veřejnou vysokou školou</w:t>
      </w:r>
      <w:bookmarkEnd w:id="136"/>
      <w:bookmarkEnd w:id="137"/>
      <w:bookmarkEnd w:id="138"/>
      <w:bookmarkEnd w:id="139"/>
      <w:bookmarkEnd w:id="140"/>
    </w:p>
    <w:tbl>
      <w:tblPr>
        <w:tblW w:w="9894" w:type="dxa"/>
        <w:tblCellMar>
          <w:top w:w="15" w:type="dxa"/>
          <w:left w:w="70" w:type="dxa"/>
          <w:bottom w:w="15" w:type="dxa"/>
          <w:right w:w="70" w:type="dxa"/>
        </w:tblCellMar>
        <w:tblLook w:val="04A0" w:firstRow="1" w:lastRow="0" w:firstColumn="1" w:lastColumn="0" w:noHBand="0" w:noVBand="1"/>
      </w:tblPr>
      <w:tblGrid>
        <w:gridCol w:w="396"/>
        <w:gridCol w:w="3912"/>
        <w:gridCol w:w="1294"/>
        <w:gridCol w:w="1399"/>
        <w:gridCol w:w="1369"/>
        <w:gridCol w:w="1509"/>
        <w:gridCol w:w="15"/>
      </w:tblGrid>
      <w:tr w:rsidR="00641FEA" w:rsidRPr="009D799B" w14:paraId="26AD65E3" w14:textId="77777777" w:rsidTr="00CC3C6C">
        <w:trPr>
          <w:trHeight w:val="437"/>
        </w:trPr>
        <w:tc>
          <w:tcPr>
            <w:tcW w:w="396" w:type="dxa"/>
            <w:vMerge w:val="restart"/>
            <w:tcBorders>
              <w:top w:val="single" w:sz="8" w:space="0" w:color="auto"/>
              <w:left w:val="single" w:sz="8" w:space="0" w:color="auto"/>
              <w:bottom w:val="nil"/>
              <w:right w:val="single" w:sz="4" w:space="0" w:color="auto"/>
            </w:tcBorders>
            <w:vAlign w:val="center"/>
            <w:hideMark/>
          </w:tcPr>
          <w:p w14:paraId="470574BC" w14:textId="77777777" w:rsidR="00641FEA" w:rsidRPr="009D799B" w:rsidRDefault="00641FEA" w:rsidP="00641FEA">
            <w:pPr>
              <w:jc w:val="center"/>
              <w:rPr>
                <w:rFonts w:ascii="Calibri" w:hAnsi="Calibri" w:cs="Calibri"/>
                <w:sz w:val="20"/>
              </w:rPr>
            </w:pPr>
            <w:proofErr w:type="spellStart"/>
            <w:r w:rsidRPr="009D799B">
              <w:rPr>
                <w:rFonts w:ascii="Calibri" w:hAnsi="Calibri" w:cs="Calibri"/>
                <w:sz w:val="20"/>
              </w:rPr>
              <w:t>č.ř</w:t>
            </w:r>
            <w:proofErr w:type="spellEnd"/>
            <w:r w:rsidRPr="009D799B">
              <w:rPr>
                <w:rFonts w:ascii="Calibri" w:hAnsi="Calibri" w:cs="Calibri"/>
                <w:sz w:val="20"/>
              </w:rPr>
              <w:t>.</w:t>
            </w:r>
          </w:p>
        </w:tc>
        <w:tc>
          <w:tcPr>
            <w:tcW w:w="3912" w:type="dxa"/>
            <w:vMerge w:val="restart"/>
            <w:tcBorders>
              <w:top w:val="single" w:sz="8" w:space="0" w:color="auto"/>
              <w:left w:val="single" w:sz="4" w:space="0" w:color="auto"/>
              <w:bottom w:val="nil"/>
              <w:right w:val="single" w:sz="4" w:space="0" w:color="auto"/>
            </w:tcBorders>
            <w:vAlign w:val="center"/>
            <w:hideMark/>
          </w:tcPr>
          <w:p w14:paraId="375C21BF" w14:textId="77777777" w:rsidR="00641FEA" w:rsidRPr="009D799B" w:rsidRDefault="00641FEA" w:rsidP="00641FEA">
            <w:pPr>
              <w:jc w:val="center"/>
              <w:rPr>
                <w:rFonts w:ascii="Calibri" w:hAnsi="Calibri" w:cs="Calibri"/>
                <w:sz w:val="20"/>
              </w:rPr>
            </w:pPr>
            <w:r w:rsidRPr="009D799B">
              <w:rPr>
                <w:rFonts w:ascii="Calibri" w:hAnsi="Calibri" w:cs="Calibri"/>
                <w:sz w:val="20"/>
              </w:rPr>
              <w:t>Položka</w:t>
            </w:r>
          </w:p>
        </w:tc>
        <w:tc>
          <w:tcPr>
            <w:tcW w:w="1294" w:type="dxa"/>
            <w:tcBorders>
              <w:top w:val="single" w:sz="8" w:space="0" w:color="auto"/>
              <w:left w:val="single" w:sz="4" w:space="0" w:color="auto"/>
              <w:bottom w:val="single" w:sz="4" w:space="0" w:color="auto"/>
              <w:right w:val="single" w:sz="4" w:space="0" w:color="auto"/>
            </w:tcBorders>
            <w:vAlign w:val="center"/>
            <w:hideMark/>
          </w:tcPr>
          <w:p w14:paraId="648760DF" w14:textId="596D43C1" w:rsidR="00641FEA" w:rsidRPr="009D799B" w:rsidRDefault="00345A2C" w:rsidP="00641FEA">
            <w:pPr>
              <w:jc w:val="center"/>
              <w:rPr>
                <w:rFonts w:ascii="Calibri" w:hAnsi="Calibri" w:cs="Calibri"/>
                <w:sz w:val="20"/>
              </w:rPr>
            </w:pPr>
            <w:r>
              <w:rPr>
                <w:rFonts w:ascii="Calibri" w:hAnsi="Calibri" w:cs="Calibri"/>
                <w:sz w:val="20"/>
              </w:rPr>
              <w:t xml:space="preserve">Výnosy </w:t>
            </w:r>
          </w:p>
        </w:tc>
        <w:tc>
          <w:tcPr>
            <w:tcW w:w="1399" w:type="dxa"/>
            <w:tcBorders>
              <w:top w:val="single" w:sz="8" w:space="0" w:color="auto"/>
              <w:left w:val="single" w:sz="4" w:space="0" w:color="auto"/>
              <w:bottom w:val="single" w:sz="4" w:space="0" w:color="auto"/>
              <w:right w:val="single" w:sz="4" w:space="0" w:color="auto"/>
            </w:tcBorders>
            <w:vAlign w:val="center"/>
            <w:hideMark/>
          </w:tcPr>
          <w:p w14:paraId="389C259A" w14:textId="000D83DB" w:rsidR="00641FEA" w:rsidRPr="009D799B" w:rsidRDefault="00641FEA" w:rsidP="00641FEA">
            <w:pPr>
              <w:jc w:val="center"/>
              <w:rPr>
                <w:rFonts w:ascii="Calibri" w:hAnsi="Calibri" w:cs="Calibri"/>
                <w:sz w:val="20"/>
              </w:rPr>
            </w:pPr>
            <w:r w:rsidRPr="009D799B">
              <w:rPr>
                <w:rFonts w:ascii="Calibri" w:hAnsi="Calibri" w:cs="Calibri"/>
                <w:sz w:val="20"/>
              </w:rPr>
              <w:t xml:space="preserve">Z toho stipendijní </w:t>
            </w:r>
            <w:proofErr w:type="gramStart"/>
            <w:r w:rsidRPr="009D799B">
              <w:rPr>
                <w:rFonts w:ascii="Calibri" w:hAnsi="Calibri" w:cs="Calibri"/>
                <w:sz w:val="20"/>
              </w:rPr>
              <w:t>fond - tvorba</w:t>
            </w:r>
            <w:proofErr w:type="gramEnd"/>
            <w:r w:rsidRPr="009D799B">
              <w:rPr>
                <w:rFonts w:ascii="Calibri" w:hAnsi="Calibri" w:cs="Calibri"/>
                <w:sz w:val="20"/>
              </w:rPr>
              <w:t xml:space="preserve"> </w:t>
            </w:r>
          </w:p>
        </w:tc>
        <w:tc>
          <w:tcPr>
            <w:tcW w:w="1369" w:type="dxa"/>
            <w:tcBorders>
              <w:top w:val="single" w:sz="8" w:space="0" w:color="auto"/>
              <w:left w:val="single" w:sz="4" w:space="0" w:color="auto"/>
              <w:bottom w:val="single" w:sz="4" w:space="0" w:color="auto"/>
              <w:right w:val="single" w:sz="4" w:space="0" w:color="auto"/>
            </w:tcBorders>
            <w:vAlign w:val="center"/>
            <w:hideMark/>
          </w:tcPr>
          <w:p w14:paraId="595B4F93" w14:textId="4F557E54" w:rsidR="00641FEA" w:rsidRPr="009D799B" w:rsidRDefault="00641FEA" w:rsidP="00641FEA">
            <w:pPr>
              <w:jc w:val="center"/>
              <w:rPr>
                <w:rFonts w:ascii="Calibri" w:hAnsi="Calibri" w:cs="Calibri"/>
                <w:sz w:val="20"/>
              </w:rPr>
            </w:pPr>
            <w:r w:rsidRPr="009D799B">
              <w:rPr>
                <w:rFonts w:ascii="Calibri" w:hAnsi="Calibri" w:cs="Calibri"/>
                <w:sz w:val="20"/>
              </w:rPr>
              <w:t>Počet studentů</w:t>
            </w:r>
            <w:r w:rsidR="00345A2C">
              <w:rPr>
                <w:rFonts w:ascii="Calibri" w:hAnsi="Calibri" w:cs="Calibri"/>
                <w:sz w:val="16"/>
                <w:szCs w:val="16"/>
              </w:rPr>
              <w:t xml:space="preserve"> </w:t>
            </w:r>
          </w:p>
        </w:tc>
        <w:tc>
          <w:tcPr>
            <w:tcW w:w="1524" w:type="dxa"/>
            <w:gridSpan w:val="2"/>
            <w:tcBorders>
              <w:top w:val="single" w:sz="8" w:space="0" w:color="auto"/>
              <w:left w:val="single" w:sz="4" w:space="0" w:color="auto"/>
              <w:bottom w:val="single" w:sz="4" w:space="0" w:color="auto"/>
              <w:right w:val="single" w:sz="8" w:space="0" w:color="auto"/>
            </w:tcBorders>
            <w:vAlign w:val="center"/>
            <w:hideMark/>
          </w:tcPr>
          <w:p w14:paraId="1F0890F2" w14:textId="6EECA12E" w:rsidR="00641FEA" w:rsidRPr="009D799B" w:rsidRDefault="00641FEA" w:rsidP="00641FEA">
            <w:pPr>
              <w:jc w:val="center"/>
              <w:rPr>
                <w:rFonts w:ascii="Calibri" w:hAnsi="Calibri" w:cs="Calibri"/>
                <w:sz w:val="20"/>
              </w:rPr>
            </w:pPr>
            <w:r w:rsidRPr="009D799B">
              <w:rPr>
                <w:rFonts w:ascii="Calibri" w:hAnsi="Calibri" w:cs="Calibri"/>
                <w:sz w:val="20"/>
              </w:rPr>
              <w:t xml:space="preserve">Průměrná částka na 1 studenta </w:t>
            </w:r>
          </w:p>
        </w:tc>
      </w:tr>
      <w:tr w:rsidR="00641FEA" w:rsidRPr="009D799B" w14:paraId="0B1DB043" w14:textId="77777777" w:rsidTr="00CC3C6C">
        <w:trPr>
          <w:trHeight w:val="200"/>
        </w:trPr>
        <w:tc>
          <w:tcPr>
            <w:tcW w:w="396" w:type="dxa"/>
            <w:vMerge/>
            <w:tcBorders>
              <w:top w:val="single" w:sz="8" w:space="0" w:color="auto"/>
              <w:left w:val="single" w:sz="8" w:space="0" w:color="auto"/>
              <w:bottom w:val="single" w:sz="8" w:space="0" w:color="auto"/>
              <w:right w:val="single" w:sz="4" w:space="0" w:color="auto"/>
            </w:tcBorders>
            <w:vAlign w:val="center"/>
            <w:hideMark/>
          </w:tcPr>
          <w:p w14:paraId="652A845D" w14:textId="77777777" w:rsidR="00641FEA" w:rsidRPr="009D799B" w:rsidRDefault="00641FEA" w:rsidP="00641FEA">
            <w:pPr>
              <w:rPr>
                <w:rFonts w:ascii="Calibri" w:hAnsi="Calibri" w:cs="Calibri"/>
                <w:sz w:val="20"/>
              </w:rPr>
            </w:pPr>
          </w:p>
        </w:tc>
        <w:tc>
          <w:tcPr>
            <w:tcW w:w="3912" w:type="dxa"/>
            <w:vMerge/>
            <w:tcBorders>
              <w:top w:val="single" w:sz="8" w:space="0" w:color="auto"/>
              <w:left w:val="single" w:sz="4" w:space="0" w:color="auto"/>
              <w:bottom w:val="nil"/>
              <w:right w:val="single" w:sz="4" w:space="0" w:color="auto"/>
            </w:tcBorders>
            <w:vAlign w:val="center"/>
            <w:hideMark/>
          </w:tcPr>
          <w:p w14:paraId="2B24C7E4" w14:textId="77777777" w:rsidR="00641FEA" w:rsidRPr="009D799B" w:rsidRDefault="00641FEA" w:rsidP="00641FEA">
            <w:pPr>
              <w:rPr>
                <w:rFonts w:ascii="Calibri" w:hAnsi="Calibri" w:cs="Calibri"/>
                <w:sz w:val="20"/>
              </w:rPr>
            </w:pPr>
          </w:p>
        </w:tc>
        <w:tc>
          <w:tcPr>
            <w:tcW w:w="1294" w:type="dxa"/>
            <w:tcBorders>
              <w:top w:val="nil"/>
              <w:left w:val="single" w:sz="4" w:space="0" w:color="auto"/>
              <w:bottom w:val="single" w:sz="8" w:space="0" w:color="auto"/>
              <w:right w:val="single" w:sz="4" w:space="0" w:color="auto"/>
            </w:tcBorders>
            <w:vAlign w:val="center"/>
            <w:hideMark/>
          </w:tcPr>
          <w:p w14:paraId="3D154314" w14:textId="77777777" w:rsidR="00641FEA" w:rsidRPr="009D799B" w:rsidRDefault="00641FEA" w:rsidP="00641FEA">
            <w:pPr>
              <w:jc w:val="center"/>
              <w:rPr>
                <w:rFonts w:ascii="Calibri" w:hAnsi="Calibri" w:cs="Calibri"/>
                <w:sz w:val="20"/>
              </w:rPr>
            </w:pPr>
            <w:r w:rsidRPr="009D799B">
              <w:rPr>
                <w:rFonts w:ascii="Calibri" w:hAnsi="Calibri" w:cs="Calibri"/>
                <w:sz w:val="20"/>
              </w:rPr>
              <w:t>a</w:t>
            </w:r>
          </w:p>
        </w:tc>
        <w:tc>
          <w:tcPr>
            <w:tcW w:w="1399" w:type="dxa"/>
            <w:tcBorders>
              <w:top w:val="nil"/>
              <w:left w:val="single" w:sz="4" w:space="0" w:color="auto"/>
              <w:bottom w:val="single" w:sz="8" w:space="0" w:color="auto"/>
              <w:right w:val="single" w:sz="4" w:space="0" w:color="auto"/>
            </w:tcBorders>
            <w:vAlign w:val="center"/>
            <w:hideMark/>
          </w:tcPr>
          <w:p w14:paraId="73BB3A84" w14:textId="77777777" w:rsidR="00641FEA" w:rsidRPr="009D799B" w:rsidRDefault="00641FEA" w:rsidP="00641FEA">
            <w:pPr>
              <w:jc w:val="center"/>
              <w:rPr>
                <w:rFonts w:ascii="Calibri" w:hAnsi="Calibri" w:cs="Calibri"/>
                <w:sz w:val="20"/>
              </w:rPr>
            </w:pPr>
            <w:r w:rsidRPr="009D799B">
              <w:rPr>
                <w:rFonts w:ascii="Calibri" w:hAnsi="Calibri" w:cs="Calibri"/>
                <w:sz w:val="20"/>
              </w:rPr>
              <w:t>b</w:t>
            </w:r>
          </w:p>
        </w:tc>
        <w:tc>
          <w:tcPr>
            <w:tcW w:w="1369" w:type="dxa"/>
            <w:tcBorders>
              <w:top w:val="nil"/>
              <w:left w:val="single" w:sz="4" w:space="0" w:color="auto"/>
              <w:bottom w:val="single" w:sz="8" w:space="0" w:color="auto"/>
              <w:right w:val="single" w:sz="4" w:space="0" w:color="auto"/>
            </w:tcBorders>
            <w:vAlign w:val="center"/>
            <w:hideMark/>
          </w:tcPr>
          <w:p w14:paraId="70C0DB80" w14:textId="77777777" w:rsidR="00641FEA" w:rsidRPr="009D799B" w:rsidRDefault="00641FEA" w:rsidP="00641FEA">
            <w:pPr>
              <w:jc w:val="center"/>
              <w:rPr>
                <w:rFonts w:ascii="Calibri" w:hAnsi="Calibri" w:cs="Calibri"/>
                <w:sz w:val="20"/>
              </w:rPr>
            </w:pPr>
            <w:r w:rsidRPr="009D799B">
              <w:rPr>
                <w:rFonts w:ascii="Calibri" w:hAnsi="Calibri" w:cs="Calibri"/>
                <w:sz w:val="20"/>
              </w:rPr>
              <w:t>c</w:t>
            </w:r>
          </w:p>
        </w:tc>
        <w:tc>
          <w:tcPr>
            <w:tcW w:w="1524" w:type="dxa"/>
            <w:gridSpan w:val="2"/>
            <w:tcBorders>
              <w:top w:val="nil"/>
              <w:left w:val="single" w:sz="4" w:space="0" w:color="auto"/>
              <w:bottom w:val="single" w:sz="8" w:space="0" w:color="auto"/>
              <w:right w:val="single" w:sz="8" w:space="0" w:color="auto"/>
            </w:tcBorders>
            <w:vAlign w:val="center"/>
            <w:hideMark/>
          </w:tcPr>
          <w:p w14:paraId="31B1BFF4" w14:textId="77777777" w:rsidR="00641FEA" w:rsidRPr="009D799B" w:rsidRDefault="00641FEA" w:rsidP="00641FEA">
            <w:pPr>
              <w:jc w:val="center"/>
              <w:rPr>
                <w:rFonts w:ascii="Calibri" w:hAnsi="Calibri" w:cs="Calibri"/>
                <w:sz w:val="20"/>
              </w:rPr>
            </w:pPr>
            <w:r w:rsidRPr="009D799B">
              <w:rPr>
                <w:rFonts w:ascii="Calibri" w:hAnsi="Calibri" w:cs="Calibri"/>
                <w:sz w:val="20"/>
              </w:rPr>
              <w:t>d</w:t>
            </w:r>
          </w:p>
        </w:tc>
      </w:tr>
      <w:tr w:rsidR="00CC3C6C" w:rsidRPr="009D799B" w14:paraId="7AAFF75F" w14:textId="77777777" w:rsidTr="00CC3C6C">
        <w:trPr>
          <w:gridAfter w:val="1"/>
          <w:wAfter w:w="15" w:type="dxa"/>
          <w:trHeight w:val="300"/>
        </w:trPr>
        <w:tc>
          <w:tcPr>
            <w:tcW w:w="396"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CFFABCC" w14:textId="77777777" w:rsidR="00CC3C6C" w:rsidRPr="009D799B" w:rsidRDefault="00CC3C6C" w:rsidP="00CC3C6C">
            <w:pPr>
              <w:jc w:val="center"/>
              <w:rPr>
                <w:rFonts w:ascii="Calibri" w:hAnsi="Calibri" w:cs="Calibri"/>
                <w:sz w:val="20"/>
              </w:rPr>
            </w:pPr>
            <w:r w:rsidRPr="009D799B">
              <w:rPr>
                <w:rFonts w:ascii="Calibri" w:hAnsi="Calibri" w:cs="Calibri"/>
                <w:sz w:val="20"/>
              </w:rPr>
              <w:t>1</w:t>
            </w:r>
          </w:p>
        </w:tc>
        <w:tc>
          <w:tcPr>
            <w:tcW w:w="3912" w:type="dxa"/>
            <w:tcBorders>
              <w:top w:val="single" w:sz="8" w:space="0" w:color="auto"/>
              <w:left w:val="nil"/>
              <w:bottom w:val="single" w:sz="4" w:space="0" w:color="auto"/>
              <w:right w:val="nil"/>
            </w:tcBorders>
            <w:shd w:val="clear" w:color="000000" w:fill="D9D9D9"/>
            <w:vAlign w:val="center"/>
            <w:hideMark/>
          </w:tcPr>
          <w:p w14:paraId="476E6017" w14:textId="77777777" w:rsidR="00CC3C6C" w:rsidRPr="009D799B" w:rsidRDefault="00CC3C6C" w:rsidP="00CC3C6C">
            <w:pPr>
              <w:ind w:firstLineChars="100" w:firstLine="201"/>
              <w:rPr>
                <w:rFonts w:ascii="Calibri" w:hAnsi="Calibri" w:cs="Calibri"/>
                <w:b/>
                <w:bCs/>
                <w:sz w:val="20"/>
              </w:rPr>
            </w:pPr>
            <w:r w:rsidRPr="009D799B">
              <w:rPr>
                <w:rFonts w:ascii="Calibri" w:hAnsi="Calibri" w:cs="Calibri"/>
                <w:b/>
                <w:bCs/>
                <w:sz w:val="20"/>
              </w:rPr>
              <w:t>Poplatky stanovené dle § 58 zákona 111/1998 Sb.</w:t>
            </w:r>
          </w:p>
        </w:tc>
        <w:tc>
          <w:tcPr>
            <w:tcW w:w="1294" w:type="dxa"/>
            <w:tcBorders>
              <w:top w:val="single" w:sz="8" w:space="0" w:color="auto"/>
              <w:left w:val="single" w:sz="4" w:space="0" w:color="auto"/>
              <w:bottom w:val="single" w:sz="4" w:space="0" w:color="auto"/>
              <w:right w:val="single" w:sz="4" w:space="0" w:color="auto"/>
            </w:tcBorders>
            <w:shd w:val="clear" w:color="000000" w:fill="D9D9D9"/>
            <w:vAlign w:val="center"/>
          </w:tcPr>
          <w:p w14:paraId="706927EC" w14:textId="2EF3A9E0" w:rsidR="00CC3C6C" w:rsidRPr="009D799B" w:rsidRDefault="00CC3C6C" w:rsidP="00CC3C6C">
            <w:pPr>
              <w:ind w:firstLineChars="100" w:firstLine="201"/>
              <w:jc w:val="right"/>
              <w:rPr>
                <w:rFonts w:ascii="Calibri" w:hAnsi="Calibri" w:cs="Calibri"/>
                <w:b/>
                <w:bCs/>
                <w:sz w:val="20"/>
              </w:rPr>
            </w:pPr>
            <w:r>
              <w:rPr>
                <w:rFonts w:ascii="Calibri" w:hAnsi="Calibri" w:cs="Calibri"/>
                <w:b/>
                <w:bCs/>
                <w:sz w:val="20"/>
              </w:rPr>
              <w:t>26 427</w:t>
            </w:r>
          </w:p>
        </w:tc>
        <w:tc>
          <w:tcPr>
            <w:tcW w:w="1399" w:type="dxa"/>
            <w:tcBorders>
              <w:top w:val="single" w:sz="8" w:space="0" w:color="auto"/>
              <w:left w:val="single" w:sz="4" w:space="0" w:color="auto"/>
              <w:bottom w:val="single" w:sz="4" w:space="0" w:color="auto"/>
              <w:right w:val="single" w:sz="4" w:space="0" w:color="auto"/>
            </w:tcBorders>
            <w:shd w:val="clear" w:color="000000" w:fill="D9D9D9"/>
            <w:vAlign w:val="center"/>
          </w:tcPr>
          <w:p w14:paraId="0D2D7336" w14:textId="54C8D562" w:rsidR="00CC3C6C" w:rsidRPr="009D799B" w:rsidRDefault="00CC3C6C" w:rsidP="00CC3C6C">
            <w:pPr>
              <w:ind w:firstLineChars="100" w:firstLine="201"/>
              <w:jc w:val="right"/>
              <w:rPr>
                <w:rFonts w:ascii="Calibri" w:hAnsi="Calibri" w:cs="Calibri"/>
                <w:b/>
                <w:bCs/>
                <w:sz w:val="20"/>
              </w:rPr>
            </w:pPr>
            <w:r>
              <w:rPr>
                <w:rFonts w:ascii="Calibri" w:hAnsi="Calibri" w:cs="Calibri"/>
                <w:b/>
                <w:bCs/>
                <w:sz w:val="20"/>
              </w:rPr>
              <w:t>11 352</w:t>
            </w:r>
          </w:p>
        </w:tc>
        <w:tc>
          <w:tcPr>
            <w:tcW w:w="1369" w:type="dxa"/>
            <w:tcBorders>
              <w:top w:val="single" w:sz="8" w:space="0" w:color="auto"/>
              <w:left w:val="single" w:sz="4" w:space="0" w:color="auto"/>
              <w:bottom w:val="single" w:sz="4" w:space="0" w:color="auto"/>
              <w:right w:val="single" w:sz="4" w:space="0" w:color="auto"/>
            </w:tcBorders>
            <w:shd w:val="clear" w:color="000000" w:fill="D9D9D9"/>
            <w:vAlign w:val="center"/>
          </w:tcPr>
          <w:p w14:paraId="23A99671" w14:textId="37AEF6BB" w:rsidR="00CC3C6C" w:rsidRPr="009D799B" w:rsidRDefault="00CC3C6C" w:rsidP="00CC3C6C">
            <w:pPr>
              <w:ind w:firstLineChars="100" w:firstLine="201"/>
              <w:jc w:val="right"/>
              <w:rPr>
                <w:rFonts w:ascii="Calibri" w:hAnsi="Calibri" w:cs="Calibri"/>
                <w:b/>
                <w:bCs/>
                <w:sz w:val="20"/>
              </w:rPr>
            </w:pPr>
            <w:r>
              <w:rPr>
                <w:rFonts w:ascii="Calibri" w:hAnsi="Calibri" w:cs="Calibri"/>
                <w:b/>
                <w:bCs/>
                <w:sz w:val="20"/>
              </w:rPr>
              <w:t>13 565</w:t>
            </w:r>
          </w:p>
        </w:tc>
        <w:tc>
          <w:tcPr>
            <w:tcW w:w="1509"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BFD2CE4" w14:textId="4E3C2D83" w:rsidR="00CC3C6C" w:rsidRPr="009D799B" w:rsidRDefault="00CC3C6C" w:rsidP="00CC3C6C">
            <w:pPr>
              <w:ind w:firstLineChars="100" w:firstLine="201"/>
              <w:jc w:val="right"/>
              <w:rPr>
                <w:rFonts w:ascii="Calibri" w:hAnsi="Calibri" w:cs="Calibri"/>
                <w:b/>
                <w:bCs/>
                <w:sz w:val="20"/>
              </w:rPr>
            </w:pPr>
            <w:r>
              <w:rPr>
                <w:rFonts w:ascii="Calibri" w:hAnsi="Calibri" w:cs="Calibri"/>
                <w:b/>
                <w:bCs/>
                <w:sz w:val="20"/>
              </w:rPr>
              <w:t xml:space="preserve">– </w:t>
            </w:r>
          </w:p>
        </w:tc>
      </w:tr>
      <w:tr w:rsidR="00CC3C6C" w:rsidRPr="009D799B" w14:paraId="2849C3C8" w14:textId="77777777" w:rsidTr="00CC3C6C">
        <w:trPr>
          <w:gridAfter w:val="1"/>
          <w:wAfter w:w="15" w:type="dxa"/>
          <w:trHeight w:val="212"/>
        </w:trPr>
        <w:tc>
          <w:tcPr>
            <w:tcW w:w="396" w:type="dxa"/>
            <w:tcBorders>
              <w:top w:val="single" w:sz="4" w:space="0" w:color="auto"/>
              <w:left w:val="single" w:sz="8" w:space="0" w:color="auto"/>
              <w:bottom w:val="single" w:sz="4" w:space="0" w:color="auto"/>
              <w:right w:val="single" w:sz="4" w:space="0" w:color="auto"/>
            </w:tcBorders>
            <w:noWrap/>
            <w:vAlign w:val="center"/>
            <w:hideMark/>
          </w:tcPr>
          <w:p w14:paraId="4BB201D4" w14:textId="77777777" w:rsidR="00CC3C6C" w:rsidRPr="009D799B" w:rsidRDefault="00CC3C6C" w:rsidP="00CC3C6C">
            <w:pPr>
              <w:jc w:val="center"/>
              <w:rPr>
                <w:rFonts w:ascii="Calibri" w:hAnsi="Calibri" w:cs="Calibri"/>
                <w:sz w:val="20"/>
              </w:rPr>
            </w:pPr>
            <w:r w:rsidRPr="009D799B">
              <w:rPr>
                <w:rFonts w:ascii="Calibri" w:hAnsi="Calibri" w:cs="Calibri"/>
                <w:sz w:val="20"/>
              </w:rPr>
              <w:t>2</w:t>
            </w:r>
          </w:p>
        </w:tc>
        <w:tc>
          <w:tcPr>
            <w:tcW w:w="3912" w:type="dxa"/>
            <w:tcBorders>
              <w:top w:val="single" w:sz="4" w:space="0" w:color="auto"/>
              <w:left w:val="nil"/>
              <w:bottom w:val="single" w:sz="4" w:space="0" w:color="auto"/>
              <w:right w:val="nil"/>
            </w:tcBorders>
            <w:vAlign w:val="center"/>
            <w:hideMark/>
          </w:tcPr>
          <w:p w14:paraId="06FD07D9" w14:textId="77777777" w:rsidR="00CC3C6C" w:rsidRPr="009D799B" w:rsidRDefault="00CC3C6C" w:rsidP="00CC3C6C">
            <w:pPr>
              <w:ind w:firstLineChars="100" w:firstLine="200"/>
              <w:rPr>
                <w:rFonts w:ascii="Calibri" w:hAnsi="Calibri" w:cs="Calibri"/>
                <w:sz w:val="20"/>
              </w:rPr>
            </w:pPr>
            <w:r w:rsidRPr="009D799B">
              <w:rPr>
                <w:rFonts w:ascii="Calibri" w:hAnsi="Calibri" w:cs="Calibri"/>
                <w:sz w:val="20"/>
              </w:rPr>
              <w:t>poplatky za úkony spojené s příjímacím řízením (§ 58 odst. 1)</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22BD8A" w14:textId="75AAE2AA" w:rsidR="00CC3C6C" w:rsidRPr="009D799B" w:rsidRDefault="00CC3C6C" w:rsidP="00CC3C6C">
            <w:pPr>
              <w:ind w:firstLineChars="100" w:firstLine="200"/>
              <w:jc w:val="right"/>
              <w:rPr>
                <w:rFonts w:ascii="Calibri" w:hAnsi="Calibri" w:cs="Calibri"/>
                <w:sz w:val="20"/>
              </w:rPr>
            </w:pPr>
            <w:r>
              <w:rPr>
                <w:rFonts w:ascii="Calibri" w:hAnsi="Calibri" w:cs="Calibri"/>
                <w:sz w:val="20"/>
              </w:rPr>
              <w:t>6 734</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CE2955" w14:textId="37C67910" w:rsidR="00CC3C6C" w:rsidRPr="009D799B" w:rsidRDefault="00CC3C6C" w:rsidP="00CC3C6C">
            <w:pPr>
              <w:ind w:firstLineChars="100" w:firstLine="200"/>
              <w:jc w:val="right"/>
              <w:rPr>
                <w:rFonts w:ascii="Calibri" w:hAnsi="Calibri" w:cs="Calibri"/>
                <w:sz w:val="20"/>
              </w:rPr>
            </w:pPr>
            <w:r>
              <w:rPr>
                <w:rFonts w:ascii="Calibri" w:hAnsi="Calibri" w:cs="Calibri"/>
                <w:sz w:val="20"/>
              </w:rPr>
              <w:t xml:space="preserve">– </w:t>
            </w:r>
          </w:p>
        </w:tc>
        <w:tc>
          <w:tcPr>
            <w:tcW w:w="1369" w:type="dxa"/>
            <w:tcBorders>
              <w:top w:val="single" w:sz="4" w:space="0" w:color="auto"/>
              <w:left w:val="single" w:sz="4" w:space="0" w:color="auto"/>
              <w:bottom w:val="single" w:sz="4" w:space="0" w:color="auto"/>
              <w:right w:val="single" w:sz="4" w:space="0" w:color="auto"/>
            </w:tcBorders>
            <w:noWrap/>
            <w:vAlign w:val="center"/>
          </w:tcPr>
          <w:p w14:paraId="07145F53" w14:textId="541F2477" w:rsidR="00CC3C6C" w:rsidRPr="009D799B" w:rsidRDefault="00CC3C6C" w:rsidP="00CC3C6C">
            <w:pPr>
              <w:ind w:firstLineChars="100" w:firstLine="200"/>
              <w:jc w:val="right"/>
              <w:rPr>
                <w:rFonts w:ascii="Calibri" w:hAnsi="Calibri" w:cs="Calibri"/>
                <w:sz w:val="20"/>
              </w:rPr>
            </w:pPr>
            <w:r>
              <w:rPr>
                <w:rFonts w:ascii="Calibri" w:hAnsi="Calibri" w:cs="Calibri"/>
                <w:sz w:val="20"/>
              </w:rPr>
              <w:t>12 504</w:t>
            </w:r>
          </w:p>
        </w:tc>
        <w:tc>
          <w:tcPr>
            <w:tcW w:w="1509" w:type="dxa"/>
            <w:tcBorders>
              <w:top w:val="single" w:sz="4" w:space="0" w:color="auto"/>
              <w:left w:val="nil"/>
              <w:bottom w:val="single" w:sz="4" w:space="0" w:color="auto"/>
              <w:right w:val="single" w:sz="8" w:space="0" w:color="auto"/>
            </w:tcBorders>
            <w:noWrap/>
            <w:vAlign w:val="center"/>
          </w:tcPr>
          <w:p w14:paraId="3399A488" w14:textId="49C6D846" w:rsidR="00CC3C6C" w:rsidRPr="009D799B" w:rsidRDefault="00CC3C6C" w:rsidP="00CC3C6C">
            <w:pPr>
              <w:ind w:firstLineChars="100" w:firstLine="200"/>
              <w:jc w:val="right"/>
              <w:rPr>
                <w:rFonts w:ascii="Calibri" w:hAnsi="Calibri" w:cs="Calibri"/>
                <w:sz w:val="20"/>
              </w:rPr>
            </w:pPr>
            <w:r>
              <w:rPr>
                <w:rFonts w:ascii="Calibri" w:hAnsi="Calibri" w:cs="Calibri"/>
                <w:sz w:val="20"/>
              </w:rPr>
              <w:t>538</w:t>
            </w:r>
          </w:p>
        </w:tc>
      </w:tr>
      <w:tr w:rsidR="00CC3C6C" w:rsidRPr="009D799B" w14:paraId="49144557" w14:textId="77777777" w:rsidTr="00CC3C6C">
        <w:trPr>
          <w:gridAfter w:val="1"/>
          <w:wAfter w:w="15" w:type="dxa"/>
          <w:trHeight w:val="212"/>
        </w:trPr>
        <w:tc>
          <w:tcPr>
            <w:tcW w:w="396" w:type="dxa"/>
            <w:tcBorders>
              <w:top w:val="single" w:sz="4" w:space="0" w:color="auto"/>
              <w:left w:val="single" w:sz="8" w:space="0" w:color="auto"/>
              <w:bottom w:val="single" w:sz="4" w:space="0" w:color="auto"/>
              <w:right w:val="single" w:sz="4" w:space="0" w:color="auto"/>
            </w:tcBorders>
            <w:noWrap/>
            <w:vAlign w:val="center"/>
            <w:hideMark/>
          </w:tcPr>
          <w:p w14:paraId="30E8A959" w14:textId="77777777" w:rsidR="00CC3C6C" w:rsidRPr="009D799B" w:rsidRDefault="00CC3C6C" w:rsidP="00CC3C6C">
            <w:pPr>
              <w:jc w:val="center"/>
              <w:rPr>
                <w:rFonts w:ascii="Calibri" w:hAnsi="Calibri" w:cs="Calibri"/>
                <w:sz w:val="20"/>
              </w:rPr>
            </w:pPr>
            <w:r w:rsidRPr="009D799B">
              <w:rPr>
                <w:rFonts w:ascii="Calibri" w:hAnsi="Calibri" w:cs="Calibri"/>
                <w:sz w:val="20"/>
              </w:rPr>
              <w:t>3</w:t>
            </w:r>
          </w:p>
        </w:tc>
        <w:tc>
          <w:tcPr>
            <w:tcW w:w="3912" w:type="dxa"/>
            <w:tcBorders>
              <w:top w:val="single" w:sz="4" w:space="0" w:color="auto"/>
              <w:left w:val="nil"/>
              <w:bottom w:val="single" w:sz="4" w:space="0" w:color="auto"/>
              <w:right w:val="nil"/>
            </w:tcBorders>
            <w:noWrap/>
            <w:vAlign w:val="center"/>
            <w:hideMark/>
          </w:tcPr>
          <w:p w14:paraId="68B57F11" w14:textId="77777777" w:rsidR="00CC3C6C" w:rsidRPr="009D799B" w:rsidRDefault="00CC3C6C" w:rsidP="00CC3C6C">
            <w:pPr>
              <w:ind w:firstLineChars="100" w:firstLine="200"/>
              <w:rPr>
                <w:rFonts w:ascii="Calibri" w:hAnsi="Calibri" w:cs="Calibri"/>
                <w:sz w:val="20"/>
              </w:rPr>
            </w:pPr>
            <w:r w:rsidRPr="009D799B">
              <w:rPr>
                <w:rFonts w:ascii="Calibri" w:hAnsi="Calibri" w:cs="Calibri"/>
                <w:sz w:val="20"/>
              </w:rPr>
              <w:t>poplatky za nadstandardní dobu studia (§58 odst. 3)</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D890CF" w14:textId="6C63D69C" w:rsidR="00CC3C6C" w:rsidRPr="009D799B" w:rsidRDefault="00CC3C6C" w:rsidP="00CC3C6C">
            <w:pPr>
              <w:ind w:firstLineChars="100" w:firstLine="200"/>
              <w:jc w:val="right"/>
              <w:rPr>
                <w:rFonts w:ascii="Calibri" w:hAnsi="Calibri" w:cs="Calibri"/>
                <w:sz w:val="20"/>
              </w:rPr>
            </w:pPr>
            <w:r>
              <w:rPr>
                <w:rFonts w:ascii="Calibri" w:hAnsi="Calibri" w:cs="Calibri"/>
                <w:sz w:val="20"/>
              </w:rPr>
              <w:t xml:space="preserve">11 352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3822AD" w14:textId="4D2D0F10" w:rsidR="00CC3C6C" w:rsidRPr="009D799B" w:rsidRDefault="00CC3C6C" w:rsidP="00CC3C6C">
            <w:pPr>
              <w:ind w:firstLineChars="100" w:firstLine="200"/>
              <w:jc w:val="right"/>
              <w:rPr>
                <w:rFonts w:ascii="Calibri" w:hAnsi="Calibri" w:cs="Calibri"/>
                <w:sz w:val="20"/>
              </w:rPr>
            </w:pPr>
            <w:r>
              <w:rPr>
                <w:rFonts w:ascii="Calibri" w:hAnsi="Calibri" w:cs="Calibri"/>
                <w:sz w:val="20"/>
              </w:rPr>
              <w:t xml:space="preserve">11 352 </w:t>
            </w:r>
          </w:p>
        </w:tc>
        <w:tc>
          <w:tcPr>
            <w:tcW w:w="1369" w:type="dxa"/>
            <w:tcBorders>
              <w:top w:val="single" w:sz="4" w:space="0" w:color="auto"/>
              <w:left w:val="single" w:sz="4" w:space="0" w:color="auto"/>
              <w:bottom w:val="single" w:sz="4" w:space="0" w:color="auto"/>
              <w:right w:val="single" w:sz="4" w:space="0" w:color="auto"/>
            </w:tcBorders>
            <w:noWrap/>
            <w:vAlign w:val="center"/>
          </w:tcPr>
          <w:p w14:paraId="749719A4" w14:textId="54A7C455" w:rsidR="00CC3C6C" w:rsidRPr="009D799B" w:rsidRDefault="00CC3C6C" w:rsidP="00CC3C6C">
            <w:pPr>
              <w:ind w:firstLineChars="100" w:firstLine="200"/>
              <w:jc w:val="right"/>
              <w:rPr>
                <w:rFonts w:ascii="Calibri" w:hAnsi="Calibri" w:cs="Calibri"/>
                <w:sz w:val="20"/>
              </w:rPr>
            </w:pPr>
            <w:r>
              <w:rPr>
                <w:rFonts w:ascii="Calibri" w:hAnsi="Calibri" w:cs="Calibri"/>
                <w:sz w:val="20"/>
              </w:rPr>
              <w:t>890</w:t>
            </w:r>
          </w:p>
        </w:tc>
        <w:tc>
          <w:tcPr>
            <w:tcW w:w="1509" w:type="dxa"/>
            <w:tcBorders>
              <w:top w:val="single" w:sz="4" w:space="0" w:color="auto"/>
              <w:left w:val="nil"/>
              <w:bottom w:val="single" w:sz="4" w:space="0" w:color="auto"/>
              <w:right w:val="single" w:sz="8" w:space="0" w:color="auto"/>
            </w:tcBorders>
            <w:noWrap/>
            <w:vAlign w:val="center"/>
          </w:tcPr>
          <w:p w14:paraId="63BF9DC4" w14:textId="4323E3D2" w:rsidR="00CC3C6C" w:rsidRPr="009D799B" w:rsidRDefault="00CC3C6C" w:rsidP="00CC3C6C">
            <w:pPr>
              <w:ind w:firstLineChars="100" w:firstLine="200"/>
              <w:jc w:val="right"/>
              <w:rPr>
                <w:rFonts w:ascii="Calibri" w:hAnsi="Calibri" w:cs="Calibri"/>
                <w:sz w:val="20"/>
              </w:rPr>
            </w:pPr>
            <w:r>
              <w:rPr>
                <w:rFonts w:ascii="Calibri" w:hAnsi="Calibri" w:cs="Calibri"/>
                <w:sz w:val="20"/>
              </w:rPr>
              <w:t>12 755</w:t>
            </w:r>
          </w:p>
        </w:tc>
      </w:tr>
      <w:tr w:rsidR="00CC3C6C" w:rsidRPr="009D799B" w14:paraId="482CB5ED" w14:textId="77777777" w:rsidTr="00CC3C6C">
        <w:trPr>
          <w:gridAfter w:val="1"/>
          <w:wAfter w:w="15" w:type="dxa"/>
          <w:trHeight w:val="212"/>
        </w:trPr>
        <w:tc>
          <w:tcPr>
            <w:tcW w:w="396" w:type="dxa"/>
            <w:tcBorders>
              <w:top w:val="single" w:sz="4" w:space="0" w:color="auto"/>
              <w:left w:val="single" w:sz="8" w:space="0" w:color="auto"/>
              <w:bottom w:val="single" w:sz="4" w:space="0" w:color="auto"/>
              <w:right w:val="single" w:sz="4" w:space="0" w:color="auto"/>
            </w:tcBorders>
            <w:noWrap/>
            <w:vAlign w:val="center"/>
            <w:hideMark/>
          </w:tcPr>
          <w:p w14:paraId="29B4EBFB" w14:textId="77777777" w:rsidR="00CC3C6C" w:rsidRPr="009D799B" w:rsidRDefault="00CC3C6C" w:rsidP="00CC3C6C">
            <w:pPr>
              <w:jc w:val="center"/>
              <w:rPr>
                <w:rFonts w:ascii="Calibri" w:hAnsi="Calibri" w:cs="Calibri"/>
                <w:sz w:val="20"/>
              </w:rPr>
            </w:pPr>
            <w:r w:rsidRPr="009D799B">
              <w:rPr>
                <w:rFonts w:ascii="Calibri" w:hAnsi="Calibri" w:cs="Calibri"/>
                <w:sz w:val="20"/>
              </w:rPr>
              <w:t>5</w:t>
            </w:r>
          </w:p>
        </w:tc>
        <w:tc>
          <w:tcPr>
            <w:tcW w:w="3912" w:type="dxa"/>
            <w:tcBorders>
              <w:top w:val="single" w:sz="4" w:space="0" w:color="auto"/>
              <w:left w:val="nil"/>
              <w:bottom w:val="single" w:sz="4" w:space="0" w:color="auto"/>
              <w:right w:val="nil"/>
            </w:tcBorders>
            <w:vAlign w:val="center"/>
            <w:hideMark/>
          </w:tcPr>
          <w:p w14:paraId="1CCDB9B4" w14:textId="77777777" w:rsidR="00CC3C6C" w:rsidRPr="009D799B" w:rsidRDefault="00CC3C6C" w:rsidP="00CC3C6C">
            <w:pPr>
              <w:ind w:firstLineChars="100" w:firstLine="200"/>
              <w:rPr>
                <w:rFonts w:ascii="Calibri" w:hAnsi="Calibri" w:cs="Calibri"/>
                <w:sz w:val="20"/>
              </w:rPr>
            </w:pPr>
            <w:r w:rsidRPr="009D799B">
              <w:rPr>
                <w:rFonts w:ascii="Calibri" w:hAnsi="Calibri" w:cs="Calibri"/>
                <w:sz w:val="20"/>
              </w:rPr>
              <w:t>poplatky za studium v cizím jazyce (§58 odst. 4)</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59E6BD" w14:textId="52E7BB31" w:rsidR="00CC3C6C" w:rsidRPr="009D799B" w:rsidRDefault="00CC3C6C" w:rsidP="00CC3C6C">
            <w:pPr>
              <w:ind w:firstLineChars="100" w:firstLine="200"/>
              <w:jc w:val="right"/>
              <w:rPr>
                <w:rFonts w:ascii="Calibri" w:hAnsi="Calibri" w:cs="Calibri"/>
                <w:sz w:val="20"/>
              </w:rPr>
            </w:pPr>
            <w:r>
              <w:rPr>
                <w:rFonts w:ascii="Calibri" w:hAnsi="Calibri" w:cs="Calibri"/>
                <w:sz w:val="20"/>
              </w:rPr>
              <w:t xml:space="preserve">8 341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F5AAEA" w14:textId="1F0520B8" w:rsidR="00CC3C6C" w:rsidRPr="009D799B" w:rsidRDefault="00CC3C6C" w:rsidP="00CC3C6C">
            <w:pPr>
              <w:ind w:firstLineChars="100" w:firstLine="200"/>
              <w:jc w:val="right"/>
              <w:rPr>
                <w:rFonts w:ascii="Calibri" w:hAnsi="Calibri" w:cs="Calibri"/>
                <w:sz w:val="20"/>
              </w:rPr>
            </w:pPr>
            <w:r>
              <w:rPr>
                <w:rFonts w:ascii="Calibri" w:hAnsi="Calibri" w:cs="Calibri"/>
                <w:sz w:val="20"/>
              </w:rPr>
              <w:t xml:space="preserve">– </w:t>
            </w:r>
          </w:p>
        </w:tc>
        <w:tc>
          <w:tcPr>
            <w:tcW w:w="1369" w:type="dxa"/>
            <w:tcBorders>
              <w:top w:val="single" w:sz="4" w:space="0" w:color="auto"/>
              <w:left w:val="single" w:sz="4" w:space="0" w:color="auto"/>
              <w:bottom w:val="single" w:sz="4" w:space="0" w:color="auto"/>
              <w:right w:val="single" w:sz="4" w:space="0" w:color="auto"/>
            </w:tcBorders>
            <w:noWrap/>
            <w:vAlign w:val="center"/>
          </w:tcPr>
          <w:p w14:paraId="05AAAD13" w14:textId="22C4E51F" w:rsidR="00CC3C6C" w:rsidRPr="009D799B" w:rsidRDefault="00CC3C6C" w:rsidP="00CC3C6C">
            <w:pPr>
              <w:ind w:firstLineChars="100" w:firstLine="200"/>
              <w:jc w:val="right"/>
              <w:rPr>
                <w:rFonts w:ascii="Calibri" w:hAnsi="Calibri" w:cs="Calibri"/>
                <w:sz w:val="20"/>
              </w:rPr>
            </w:pPr>
            <w:r>
              <w:rPr>
                <w:rFonts w:ascii="Calibri" w:hAnsi="Calibri" w:cs="Calibri"/>
                <w:sz w:val="20"/>
              </w:rPr>
              <w:t>171</w:t>
            </w:r>
          </w:p>
        </w:tc>
        <w:tc>
          <w:tcPr>
            <w:tcW w:w="1509" w:type="dxa"/>
            <w:tcBorders>
              <w:top w:val="single" w:sz="4" w:space="0" w:color="auto"/>
              <w:left w:val="nil"/>
              <w:bottom w:val="single" w:sz="4" w:space="0" w:color="auto"/>
              <w:right w:val="single" w:sz="8" w:space="0" w:color="auto"/>
            </w:tcBorders>
            <w:noWrap/>
            <w:vAlign w:val="center"/>
          </w:tcPr>
          <w:p w14:paraId="7FBE721D" w14:textId="7696AB87" w:rsidR="00CC3C6C" w:rsidRPr="009D799B" w:rsidRDefault="00CC3C6C" w:rsidP="00CC3C6C">
            <w:pPr>
              <w:ind w:firstLineChars="100" w:firstLine="200"/>
              <w:jc w:val="right"/>
              <w:rPr>
                <w:rFonts w:ascii="Calibri" w:hAnsi="Calibri" w:cs="Calibri"/>
                <w:sz w:val="20"/>
              </w:rPr>
            </w:pPr>
            <w:r>
              <w:rPr>
                <w:rFonts w:ascii="Calibri" w:hAnsi="Calibri" w:cs="Calibri"/>
                <w:sz w:val="20"/>
              </w:rPr>
              <w:t>48 775</w:t>
            </w:r>
          </w:p>
        </w:tc>
      </w:tr>
      <w:tr w:rsidR="00CC3C6C" w:rsidRPr="009D799B" w14:paraId="22FDA6CD" w14:textId="77777777" w:rsidTr="00CC3C6C">
        <w:trPr>
          <w:gridAfter w:val="1"/>
          <w:wAfter w:w="15" w:type="dxa"/>
          <w:trHeight w:val="350"/>
        </w:trPr>
        <w:tc>
          <w:tcPr>
            <w:tcW w:w="39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64C1472" w14:textId="77777777" w:rsidR="00CC3C6C" w:rsidRPr="009D799B" w:rsidRDefault="00CC3C6C" w:rsidP="00CC3C6C">
            <w:pPr>
              <w:jc w:val="center"/>
              <w:rPr>
                <w:rFonts w:ascii="Calibri" w:hAnsi="Calibri" w:cs="Calibri"/>
                <w:sz w:val="20"/>
              </w:rPr>
            </w:pPr>
            <w:r w:rsidRPr="009D799B">
              <w:rPr>
                <w:rFonts w:ascii="Calibri" w:hAnsi="Calibri" w:cs="Calibri"/>
                <w:sz w:val="20"/>
              </w:rPr>
              <w:t>6</w:t>
            </w:r>
          </w:p>
        </w:tc>
        <w:tc>
          <w:tcPr>
            <w:tcW w:w="3912" w:type="dxa"/>
            <w:tcBorders>
              <w:top w:val="single" w:sz="4" w:space="0" w:color="auto"/>
              <w:left w:val="nil"/>
              <w:bottom w:val="single" w:sz="4" w:space="0" w:color="auto"/>
              <w:right w:val="nil"/>
            </w:tcBorders>
            <w:shd w:val="clear" w:color="000000" w:fill="D9D9D9"/>
            <w:vAlign w:val="center"/>
            <w:hideMark/>
          </w:tcPr>
          <w:p w14:paraId="5FB940F7" w14:textId="1763B8A7" w:rsidR="00CC3C6C" w:rsidRPr="009D799B" w:rsidRDefault="00CC3C6C" w:rsidP="00CC3C6C">
            <w:pPr>
              <w:ind w:firstLineChars="100" w:firstLine="201"/>
              <w:rPr>
                <w:rFonts w:ascii="Calibri" w:hAnsi="Calibri" w:cs="Calibri"/>
                <w:b/>
                <w:bCs/>
                <w:sz w:val="20"/>
              </w:rPr>
            </w:pPr>
            <w:r w:rsidRPr="009D799B">
              <w:rPr>
                <w:rFonts w:ascii="Calibri" w:hAnsi="Calibri" w:cs="Calibri"/>
                <w:b/>
                <w:bCs/>
                <w:sz w:val="20"/>
              </w:rPr>
              <w:t>Úhrada za další činnosti poskytované vysokou školou</w:t>
            </w:r>
          </w:p>
        </w:tc>
        <w:tc>
          <w:tcPr>
            <w:tcW w:w="1294" w:type="dxa"/>
            <w:tcBorders>
              <w:top w:val="single" w:sz="4" w:space="0" w:color="auto"/>
              <w:left w:val="single" w:sz="4" w:space="0" w:color="auto"/>
              <w:bottom w:val="single" w:sz="4" w:space="0" w:color="auto"/>
              <w:right w:val="single" w:sz="4" w:space="0" w:color="auto"/>
            </w:tcBorders>
            <w:shd w:val="clear" w:color="000000" w:fill="D9D9D9"/>
            <w:vAlign w:val="center"/>
          </w:tcPr>
          <w:p w14:paraId="60FE1EC4" w14:textId="0D3F4F02" w:rsidR="00CC3C6C" w:rsidRPr="009D799B" w:rsidRDefault="00CC3C6C" w:rsidP="00CC3C6C">
            <w:pPr>
              <w:ind w:firstLineChars="100" w:firstLine="201"/>
              <w:jc w:val="right"/>
              <w:rPr>
                <w:rFonts w:ascii="Calibri" w:hAnsi="Calibri" w:cs="Calibri"/>
                <w:b/>
                <w:bCs/>
                <w:sz w:val="20"/>
              </w:rPr>
            </w:pPr>
            <w:r>
              <w:rPr>
                <w:rFonts w:ascii="Calibri" w:hAnsi="Calibri" w:cs="Calibri"/>
                <w:b/>
                <w:bCs/>
                <w:sz w:val="20"/>
              </w:rPr>
              <w:t>6 218</w:t>
            </w:r>
          </w:p>
        </w:tc>
        <w:tc>
          <w:tcPr>
            <w:tcW w:w="1399"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0FEF39A5" w14:textId="50C6C808" w:rsidR="00CC3C6C" w:rsidRPr="009D799B" w:rsidRDefault="00CC3C6C" w:rsidP="00CC3C6C">
            <w:pPr>
              <w:ind w:firstLineChars="100" w:firstLine="201"/>
              <w:jc w:val="right"/>
              <w:rPr>
                <w:rFonts w:ascii="Calibri" w:hAnsi="Calibri" w:cs="Calibri"/>
                <w:b/>
                <w:bCs/>
                <w:sz w:val="20"/>
              </w:rPr>
            </w:pPr>
            <w:r>
              <w:rPr>
                <w:rFonts w:ascii="Calibri" w:hAnsi="Calibri" w:cs="Calibri"/>
                <w:b/>
                <w:bCs/>
                <w:sz w:val="20"/>
              </w:rPr>
              <w:t xml:space="preserve">– </w:t>
            </w:r>
          </w:p>
        </w:tc>
        <w:tc>
          <w:tcPr>
            <w:tcW w:w="1369" w:type="dxa"/>
            <w:tcBorders>
              <w:top w:val="single" w:sz="4" w:space="0" w:color="auto"/>
              <w:left w:val="single" w:sz="4" w:space="0" w:color="auto"/>
              <w:bottom w:val="single" w:sz="4" w:space="0" w:color="auto"/>
              <w:right w:val="single" w:sz="4" w:space="0" w:color="auto"/>
            </w:tcBorders>
            <w:shd w:val="clear" w:color="000000" w:fill="D9D9D9"/>
            <w:vAlign w:val="center"/>
          </w:tcPr>
          <w:p w14:paraId="67832CC1" w14:textId="74F4BF9B" w:rsidR="00CC3C6C" w:rsidRPr="009D799B" w:rsidRDefault="00CC3C6C" w:rsidP="00CC3C6C">
            <w:pPr>
              <w:ind w:firstLineChars="100" w:firstLine="201"/>
              <w:jc w:val="right"/>
              <w:rPr>
                <w:rFonts w:ascii="Calibri" w:hAnsi="Calibri" w:cs="Calibri"/>
                <w:b/>
                <w:bCs/>
                <w:sz w:val="20"/>
              </w:rPr>
            </w:pPr>
            <w:r>
              <w:rPr>
                <w:rFonts w:ascii="Calibri" w:hAnsi="Calibri" w:cs="Calibri"/>
                <w:b/>
                <w:bCs/>
                <w:sz w:val="20"/>
              </w:rPr>
              <w:t>2 767</w:t>
            </w:r>
          </w:p>
        </w:tc>
        <w:tc>
          <w:tcPr>
            <w:tcW w:w="1509" w:type="dxa"/>
            <w:tcBorders>
              <w:top w:val="single" w:sz="4" w:space="0" w:color="auto"/>
              <w:left w:val="single" w:sz="4" w:space="0" w:color="auto"/>
              <w:bottom w:val="single" w:sz="4" w:space="0" w:color="auto"/>
              <w:right w:val="single" w:sz="8" w:space="0" w:color="auto"/>
            </w:tcBorders>
            <w:shd w:val="clear" w:color="000000" w:fill="D9D9D9"/>
            <w:noWrap/>
            <w:vAlign w:val="center"/>
          </w:tcPr>
          <w:p w14:paraId="2E58E2B3" w14:textId="6C67A24E" w:rsidR="00CC3C6C" w:rsidRPr="009D799B" w:rsidRDefault="00CC3C6C" w:rsidP="00CC3C6C">
            <w:pPr>
              <w:ind w:firstLineChars="100" w:firstLine="201"/>
              <w:jc w:val="right"/>
              <w:rPr>
                <w:rFonts w:ascii="Calibri" w:hAnsi="Calibri" w:cs="Calibri"/>
                <w:b/>
                <w:bCs/>
                <w:sz w:val="20"/>
              </w:rPr>
            </w:pPr>
            <w:r>
              <w:rPr>
                <w:rFonts w:ascii="Calibri" w:hAnsi="Calibri" w:cs="Calibri"/>
                <w:b/>
                <w:bCs/>
                <w:sz w:val="20"/>
              </w:rPr>
              <w:t xml:space="preserve">– </w:t>
            </w:r>
          </w:p>
        </w:tc>
      </w:tr>
      <w:tr w:rsidR="001A2781" w:rsidRPr="009D799B" w14:paraId="4CFCB855" w14:textId="77777777" w:rsidTr="00CC3C6C">
        <w:trPr>
          <w:trHeight w:val="212"/>
        </w:trPr>
        <w:tc>
          <w:tcPr>
            <w:tcW w:w="396" w:type="dxa"/>
            <w:tcBorders>
              <w:top w:val="single" w:sz="4" w:space="0" w:color="auto"/>
              <w:left w:val="single" w:sz="8" w:space="0" w:color="auto"/>
              <w:bottom w:val="single" w:sz="4" w:space="0" w:color="auto"/>
              <w:right w:val="single" w:sz="4" w:space="0" w:color="auto"/>
            </w:tcBorders>
            <w:noWrap/>
            <w:vAlign w:val="center"/>
            <w:hideMark/>
          </w:tcPr>
          <w:p w14:paraId="77F4BBAB" w14:textId="77777777" w:rsidR="001A2781" w:rsidRPr="009D799B" w:rsidRDefault="001A2781" w:rsidP="001A2781">
            <w:pPr>
              <w:jc w:val="center"/>
              <w:rPr>
                <w:rFonts w:ascii="Calibri" w:hAnsi="Calibri" w:cs="Calibri"/>
                <w:sz w:val="20"/>
              </w:rPr>
            </w:pPr>
            <w:r w:rsidRPr="009D799B">
              <w:rPr>
                <w:rFonts w:ascii="Calibri" w:hAnsi="Calibri" w:cs="Calibri"/>
                <w:sz w:val="20"/>
              </w:rPr>
              <w:t>7</w:t>
            </w:r>
          </w:p>
        </w:tc>
        <w:tc>
          <w:tcPr>
            <w:tcW w:w="3912" w:type="dxa"/>
            <w:tcBorders>
              <w:top w:val="single" w:sz="4" w:space="0" w:color="auto"/>
              <w:left w:val="single" w:sz="4" w:space="0" w:color="auto"/>
              <w:bottom w:val="single" w:sz="4" w:space="0" w:color="auto"/>
              <w:right w:val="nil"/>
            </w:tcBorders>
            <w:vAlign w:val="center"/>
            <w:hideMark/>
          </w:tcPr>
          <w:p w14:paraId="02D08DFB" w14:textId="77777777" w:rsidR="001A2781" w:rsidRPr="009D799B" w:rsidRDefault="001A2781" w:rsidP="001A2781">
            <w:pPr>
              <w:ind w:firstLineChars="100" w:firstLine="200"/>
              <w:rPr>
                <w:rFonts w:ascii="Calibri" w:hAnsi="Calibri" w:cs="Calibri"/>
                <w:sz w:val="20"/>
              </w:rPr>
            </w:pPr>
            <w:r w:rsidRPr="009D799B">
              <w:rPr>
                <w:rFonts w:ascii="Calibri" w:hAnsi="Calibri" w:cs="Calibri"/>
                <w:sz w:val="20"/>
              </w:rPr>
              <w:t>úplata za poskytování programů CŽV (§ 60) mimo U3V</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E3773B" w14:textId="2AB64CF1" w:rsidR="001A2781" w:rsidRPr="009D799B" w:rsidRDefault="001A2781" w:rsidP="001A2781">
            <w:pPr>
              <w:ind w:firstLineChars="100" w:firstLine="200"/>
              <w:jc w:val="right"/>
              <w:rPr>
                <w:rFonts w:ascii="Calibri" w:hAnsi="Calibri" w:cs="Calibri"/>
                <w:sz w:val="20"/>
              </w:rPr>
            </w:pPr>
            <w:r>
              <w:rPr>
                <w:rFonts w:ascii="Calibri" w:hAnsi="Calibri" w:cs="Calibri"/>
                <w:sz w:val="20"/>
              </w:rPr>
              <w:t xml:space="preserve">3 765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61C9E2" w14:textId="2EB27306" w:rsidR="001A2781" w:rsidRPr="009D799B" w:rsidRDefault="001A2781" w:rsidP="001A2781">
            <w:pPr>
              <w:ind w:firstLineChars="100" w:firstLine="200"/>
              <w:jc w:val="right"/>
              <w:rPr>
                <w:rFonts w:ascii="Calibri" w:hAnsi="Calibri" w:cs="Calibri"/>
                <w:sz w:val="20"/>
              </w:rPr>
            </w:pPr>
            <w:r>
              <w:rPr>
                <w:rFonts w:ascii="Calibri" w:hAnsi="Calibri" w:cs="Calibri"/>
                <w:sz w:val="20"/>
              </w:rPr>
              <w:t xml:space="preserve">– </w:t>
            </w:r>
          </w:p>
        </w:tc>
        <w:tc>
          <w:tcPr>
            <w:tcW w:w="1369" w:type="dxa"/>
            <w:tcBorders>
              <w:top w:val="single" w:sz="4" w:space="0" w:color="auto"/>
              <w:left w:val="single" w:sz="4" w:space="0" w:color="auto"/>
              <w:bottom w:val="single" w:sz="4" w:space="0" w:color="auto"/>
              <w:right w:val="single" w:sz="4" w:space="0" w:color="auto"/>
            </w:tcBorders>
            <w:noWrap/>
            <w:vAlign w:val="center"/>
          </w:tcPr>
          <w:p w14:paraId="0C8ABD78" w14:textId="0EF36CDF" w:rsidR="001A2781" w:rsidRPr="009D799B" w:rsidRDefault="001A2781" w:rsidP="001A2781">
            <w:pPr>
              <w:ind w:firstLineChars="100" w:firstLine="200"/>
              <w:jc w:val="right"/>
              <w:rPr>
                <w:rFonts w:ascii="Calibri" w:hAnsi="Calibri" w:cs="Calibri"/>
                <w:sz w:val="20"/>
              </w:rPr>
            </w:pPr>
            <w:r>
              <w:rPr>
                <w:rFonts w:ascii="Calibri" w:hAnsi="Calibri" w:cs="Calibri"/>
                <w:sz w:val="20"/>
              </w:rPr>
              <w:t>325</w:t>
            </w:r>
          </w:p>
        </w:tc>
        <w:tc>
          <w:tcPr>
            <w:tcW w:w="1524" w:type="dxa"/>
            <w:gridSpan w:val="2"/>
            <w:tcBorders>
              <w:top w:val="single" w:sz="4" w:space="0" w:color="auto"/>
              <w:left w:val="nil"/>
              <w:bottom w:val="single" w:sz="4" w:space="0" w:color="auto"/>
              <w:right w:val="single" w:sz="8" w:space="0" w:color="auto"/>
            </w:tcBorders>
            <w:noWrap/>
            <w:vAlign w:val="center"/>
          </w:tcPr>
          <w:p w14:paraId="41935A51" w14:textId="2BA469A0" w:rsidR="001A2781" w:rsidRPr="009D799B" w:rsidRDefault="001A2781" w:rsidP="001A2781">
            <w:pPr>
              <w:ind w:firstLineChars="100" w:firstLine="200"/>
              <w:jc w:val="right"/>
              <w:rPr>
                <w:rFonts w:ascii="Calibri" w:hAnsi="Calibri" w:cs="Calibri"/>
                <w:sz w:val="20"/>
              </w:rPr>
            </w:pPr>
            <w:r>
              <w:rPr>
                <w:rFonts w:ascii="Calibri" w:hAnsi="Calibri" w:cs="Calibri"/>
                <w:sz w:val="20"/>
              </w:rPr>
              <w:t>11 584</w:t>
            </w:r>
          </w:p>
        </w:tc>
      </w:tr>
      <w:tr w:rsidR="001A2781" w:rsidRPr="009D799B" w14:paraId="252945AE" w14:textId="77777777" w:rsidTr="00CC3C6C">
        <w:trPr>
          <w:trHeight w:val="212"/>
        </w:trPr>
        <w:tc>
          <w:tcPr>
            <w:tcW w:w="396" w:type="dxa"/>
            <w:tcBorders>
              <w:top w:val="single" w:sz="4" w:space="0" w:color="auto"/>
              <w:left w:val="single" w:sz="8" w:space="0" w:color="auto"/>
              <w:bottom w:val="single" w:sz="4" w:space="0" w:color="auto"/>
              <w:right w:val="single" w:sz="4" w:space="0" w:color="auto"/>
            </w:tcBorders>
            <w:noWrap/>
            <w:vAlign w:val="center"/>
            <w:hideMark/>
          </w:tcPr>
          <w:p w14:paraId="163865BB" w14:textId="77777777" w:rsidR="001A2781" w:rsidRPr="009D799B" w:rsidRDefault="001A2781" w:rsidP="001A2781">
            <w:pPr>
              <w:jc w:val="center"/>
              <w:rPr>
                <w:rFonts w:ascii="Calibri" w:hAnsi="Calibri" w:cs="Calibri"/>
                <w:sz w:val="20"/>
              </w:rPr>
            </w:pPr>
            <w:r w:rsidRPr="009D799B">
              <w:rPr>
                <w:rFonts w:ascii="Calibri" w:hAnsi="Calibri" w:cs="Calibri"/>
                <w:sz w:val="20"/>
              </w:rPr>
              <w:t>8</w:t>
            </w:r>
          </w:p>
        </w:tc>
        <w:tc>
          <w:tcPr>
            <w:tcW w:w="3912" w:type="dxa"/>
            <w:tcBorders>
              <w:top w:val="single" w:sz="4" w:space="0" w:color="auto"/>
              <w:left w:val="single" w:sz="4" w:space="0" w:color="auto"/>
              <w:bottom w:val="single" w:sz="4" w:space="0" w:color="auto"/>
              <w:right w:val="single" w:sz="4" w:space="0" w:color="auto"/>
            </w:tcBorders>
            <w:vAlign w:val="center"/>
            <w:hideMark/>
          </w:tcPr>
          <w:p w14:paraId="0CA36A0A" w14:textId="77777777" w:rsidR="001A2781" w:rsidRPr="009D799B" w:rsidRDefault="001A2781" w:rsidP="001A2781">
            <w:pPr>
              <w:ind w:firstLineChars="100" w:firstLine="200"/>
              <w:rPr>
                <w:rFonts w:ascii="Calibri" w:hAnsi="Calibri" w:cs="Calibri"/>
                <w:sz w:val="20"/>
              </w:rPr>
            </w:pPr>
            <w:r w:rsidRPr="009D799B">
              <w:rPr>
                <w:rFonts w:ascii="Calibri" w:hAnsi="Calibri" w:cs="Calibri"/>
                <w:sz w:val="20"/>
              </w:rPr>
              <w:t>úplata za poskytování U3V</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27B076" w14:textId="5D74E4F5" w:rsidR="001A2781" w:rsidRPr="009D799B" w:rsidRDefault="001A2781" w:rsidP="001A2781">
            <w:pPr>
              <w:ind w:firstLineChars="100" w:firstLine="200"/>
              <w:jc w:val="right"/>
              <w:rPr>
                <w:rFonts w:ascii="Calibri" w:hAnsi="Calibri" w:cs="Calibri"/>
                <w:sz w:val="20"/>
              </w:rPr>
            </w:pPr>
            <w:r>
              <w:rPr>
                <w:rFonts w:ascii="Calibri" w:hAnsi="Calibri" w:cs="Calibri"/>
                <w:sz w:val="20"/>
              </w:rPr>
              <w:t xml:space="preserve">1 549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A98CDD" w14:textId="68806FEE" w:rsidR="001A2781" w:rsidRPr="009D799B" w:rsidRDefault="001A2781" w:rsidP="001A2781">
            <w:pPr>
              <w:ind w:firstLineChars="100" w:firstLine="200"/>
              <w:jc w:val="right"/>
              <w:rPr>
                <w:rFonts w:ascii="Calibri" w:hAnsi="Calibri" w:cs="Calibri"/>
                <w:sz w:val="20"/>
              </w:rPr>
            </w:pPr>
            <w:r>
              <w:rPr>
                <w:rFonts w:ascii="Calibri" w:hAnsi="Calibri" w:cs="Calibri"/>
                <w:sz w:val="20"/>
              </w:rPr>
              <w:t xml:space="preserve">– </w:t>
            </w:r>
          </w:p>
        </w:tc>
        <w:tc>
          <w:tcPr>
            <w:tcW w:w="1369" w:type="dxa"/>
            <w:tcBorders>
              <w:top w:val="single" w:sz="4" w:space="0" w:color="auto"/>
              <w:left w:val="single" w:sz="4" w:space="0" w:color="auto"/>
              <w:bottom w:val="single" w:sz="4" w:space="0" w:color="auto"/>
              <w:right w:val="single" w:sz="4" w:space="0" w:color="auto"/>
            </w:tcBorders>
            <w:noWrap/>
            <w:vAlign w:val="center"/>
          </w:tcPr>
          <w:p w14:paraId="508DC6A3" w14:textId="2252F101" w:rsidR="001A2781" w:rsidRPr="009D799B" w:rsidRDefault="001A2781" w:rsidP="001A2781">
            <w:pPr>
              <w:ind w:firstLineChars="100" w:firstLine="200"/>
              <w:jc w:val="right"/>
              <w:rPr>
                <w:rFonts w:ascii="Calibri" w:hAnsi="Calibri" w:cs="Calibri"/>
                <w:sz w:val="20"/>
              </w:rPr>
            </w:pPr>
            <w:r>
              <w:rPr>
                <w:rFonts w:ascii="Calibri" w:hAnsi="Calibri" w:cs="Calibri"/>
                <w:sz w:val="20"/>
              </w:rPr>
              <w:t>1 877</w:t>
            </w:r>
          </w:p>
        </w:tc>
        <w:tc>
          <w:tcPr>
            <w:tcW w:w="1524" w:type="dxa"/>
            <w:gridSpan w:val="2"/>
            <w:tcBorders>
              <w:top w:val="single" w:sz="4" w:space="0" w:color="auto"/>
              <w:left w:val="nil"/>
              <w:bottom w:val="single" w:sz="4" w:space="0" w:color="auto"/>
              <w:right w:val="single" w:sz="8" w:space="0" w:color="auto"/>
            </w:tcBorders>
            <w:noWrap/>
            <w:vAlign w:val="center"/>
          </w:tcPr>
          <w:p w14:paraId="6A0A3893" w14:textId="62F46A49" w:rsidR="001A2781" w:rsidRPr="009D799B" w:rsidRDefault="001A2781" w:rsidP="001A2781">
            <w:pPr>
              <w:ind w:firstLineChars="100" w:firstLine="200"/>
              <w:jc w:val="right"/>
              <w:rPr>
                <w:rFonts w:ascii="Calibri" w:hAnsi="Calibri" w:cs="Calibri"/>
                <w:sz w:val="20"/>
              </w:rPr>
            </w:pPr>
            <w:r>
              <w:rPr>
                <w:rFonts w:ascii="Calibri" w:hAnsi="Calibri" w:cs="Calibri"/>
                <w:sz w:val="20"/>
              </w:rPr>
              <w:t>825</w:t>
            </w:r>
          </w:p>
        </w:tc>
      </w:tr>
      <w:tr w:rsidR="001A2781" w:rsidRPr="009D799B" w14:paraId="466F6C7D" w14:textId="77777777" w:rsidTr="00CC3C6C">
        <w:trPr>
          <w:trHeight w:val="212"/>
        </w:trPr>
        <w:tc>
          <w:tcPr>
            <w:tcW w:w="396" w:type="dxa"/>
            <w:tcBorders>
              <w:top w:val="single" w:sz="4" w:space="0" w:color="auto"/>
              <w:left w:val="single" w:sz="8" w:space="0" w:color="auto"/>
              <w:bottom w:val="nil"/>
              <w:right w:val="single" w:sz="4" w:space="0" w:color="auto"/>
            </w:tcBorders>
            <w:noWrap/>
            <w:vAlign w:val="center"/>
            <w:hideMark/>
          </w:tcPr>
          <w:p w14:paraId="3B62FBBA" w14:textId="77777777" w:rsidR="001A2781" w:rsidRPr="009D799B" w:rsidRDefault="001A2781" w:rsidP="001A2781">
            <w:pPr>
              <w:jc w:val="center"/>
              <w:rPr>
                <w:rFonts w:ascii="Calibri" w:hAnsi="Calibri" w:cs="Calibri"/>
                <w:sz w:val="20"/>
              </w:rPr>
            </w:pPr>
            <w:r w:rsidRPr="009D799B">
              <w:rPr>
                <w:rFonts w:ascii="Calibri" w:hAnsi="Calibri" w:cs="Calibri"/>
                <w:sz w:val="20"/>
              </w:rPr>
              <w:t>9</w:t>
            </w:r>
          </w:p>
        </w:tc>
        <w:tc>
          <w:tcPr>
            <w:tcW w:w="3912" w:type="dxa"/>
            <w:tcBorders>
              <w:top w:val="single" w:sz="4" w:space="0" w:color="auto"/>
              <w:left w:val="single" w:sz="4" w:space="0" w:color="auto"/>
              <w:bottom w:val="nil"/>
              <w:right w:val="single" w:sz="4" w:space="0" w:color="auto"/>
            </w:tcBorders>
            <w:vAlign w:val="center"/>
            <w:hideMark/>
          </w:tcPr>
          <w:p w14:paraId="5F5FEE67" w14:textId="77777777" w:rsidR="001A2781" w:rsidRPr="009D799B" w:rsidRDefault="001A2781" w:rsidP="001A2781">
            <w:pPr>
              <w:ind w:firstLineChars="100" w:firstLine="200"/>
              <w:rPr>
                <w:rFonts w:ascii="Calibri" w:hAnsi="Calibri" w:cs="Calibri"/>
                <w:sz w:val="20"/>
              </w:rPr>
            </w:pPr>
            <w:r w:rsidRPr="009D799B">
              <w:rPr>
                <w:rFonts w:ascii="Calibri" w:hAnsi="Calibri" w:cs="Calibri"/>
                <w:sz w:val="20"/>
              </w:rPr>
              <w:t>poplatek za úkony spojené s říz.ke jmen. profesorem</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49CB78" w14:textId="559E51D4" w:rsidR="001A2781" w:rsidRPr="009D799B" w:rsidRDefault="001A2781" w:rsidP="001A2781">
            <w:pPr>
              <w:ind w:firstLineChars="100" w:firstLine="200"/>
              <w:jc w:val="right"/>
              <w:rPr>
                <w:rFonts w:ascii="Calibri" w:hAnsi="Calibri" w:cs="Calibri"/>
                <w:sz w:val="20"/>
              </w:rPr>
            </w:pPr>
            <w:r>
              <w:rPr>
                <w:rFonts w:ascii="Calibri" w:hAnsi="Calibri" w:cs="Calibri"/>
                <w:sz w:val="20"/>
              </w:rPr>
              <w:t xml:space="preserve">8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FA391" w14:textId="35B60DA7" w:rsidR="001A2781" w:rsidRPr="009D799B" w:rsidRDefault="001A2781" w:rsidP="001A2781">
            <w:pPr>
              <w:ind w:firstLineChars="100" w:firstLine="200"/>
              <w:jc w:val="right"/>
              <w:rPr>
                <w:rFonts w:ascii="Calibri" w:hAnsi="Calibri" w:cs="Calibri"/>
                <w:sz w:val="20"/>
              </w:rPr>
            </w:pPr>
            <w:r>
              <w:rPr>
                <w:rFonts w:ascii="Calibri" w:hAnsi="Calibri" w:cs="Calibri"/>
                <w:sz w:val="20"/>
              </w:rPr>
              <w:t> </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02DDF3" w14:textId="24369F21" w:rsidR="001A2781" w:rsidRPr="009D799B" w:rsidRDefault="001A2781" w:rsidP="001A2781">
            <w:pPr>
              <w:ind w:firstLineChars="100" w:firstLine="200"/>
              <w:jc w:val="right"/>
              <w:rPr>
                <w:rFonts w:ascii="Calibri" w:hAnsi="Calibri" w:cs="Calibri"/>
                <w:sz w:val="20"/>
              </w:rPr>
            </w:pPr>
            <w:r>
              <w:rPr>
                <w:rFonts w:ascii="Calibri" w:hAnsi="Calibri" w:cs="Calibri"/>
                <w:sz w:val="20"/>
              </w:rPr>
              <w:t>1</w:t>
            </w:r>
          </w:p>
        </w:tc>
        <w:tc>
          <w:tcPr>
            <w:tcW w:w="1524" w:type="dxa"/>
            <w:gridSpan w:val="2"/>
            <w:tcBorders>
              <w:top w:val="single" w:sz="4" w:space="0" w:color="auto"/>
              <w:left w:val="single" w:sz="4" w:space="0" w:color="auto"/>
              <w:bottom w:val="nil"/>
              <w:right w:val="single" w:sz="8" w:space="0" w:color="auto"/>
            </w:tcBorders>
            <w:noWrap/>
            <w:vAlign w:val="center"/>
            <w:hideMark/>
          </w:tcPr>
          <w:p w14:paraId="400978E3" w14:textId="74A713BE" w:rsidR="001A2781" w:rsidRPr="009D799B" w:rsidRDefault="001A2781" w:rsidP="001A2781">
            <w:pPr>
              <w:ind w:firstLineChars="100" w:firstLine="200"/>
              <w:jc w:val="right"/>
              <w:rPr>
                <w:rFonts w:ascii="Calibri" w:hAnsi="Calibri" w:cs="Calibri"/>
                <w:sz w:val="20"/>
              </w:rPr>
            </w:pPr>
            <w:r>
              <w:rPr>
                <w:rFonts w:ascii="Calibri" w:hAnsi="Calibri" w:cs="Calibri"/>
                <w:sz w:val="20"/>
              </w:rPr>
              <w:t>8 000</w:t>
            </w:r>
          </w:p>
        </w:tc>
      </w:tr>
      <w:tr w:rsidR="001A2781" w:rsidRPr="009D799B" w14:paraId="429176E1" w14:textId="77777777" w:rsidTr="00CC3C6C">
        <w:trPr>
          <w:trHeight w:val="212"/>
        </w:trPr>
        <w:tc>
          <w:tcPr>
            <w:tcW w:w="396" w:type="dxa"/>
            <w:tcBorders>
              <w:top w:val="single" w:sz="4" w:space="0" w:color="auto"/>
              <w:left w:val="single" w:sz="8" w:space="0" w:color="auto"/>
              <w:bottom w:val="nil"/>
              <w:right w:val="single" w:sz="4" w:space="0" w:color="auto"/>
            </w:tcBorders>
            <w:noWrap/>
            <w:vAlign w:val="center"/>
            <w:hideMark/>
          </w:tcPr>
          <w:p w14:paraId="3BA1D0F3" w14:textId="77777777" w:rsidR="001A2781" w:rsidRPr="009D799B" w:rsidRDefault="001A2781" w:rsidP="001A2781">
            <w:pPr>
              <w:jc w:val="center"/>
              <w:rPr>
                <w:rFonts w:ascii="Calibri" w:hAnsi="Calibri" w:cs="Calibri"/>
                <w:sz w:val="20"/>
              </w:rPr>
            </w:pPr>
            <w:r w:rsidRPr="009D799B">
              <w:rPr>
                <w:rFonts w:ascii="Calibri" w:hAnsi="Calibri" w:cs="Calibri"/>
                <w:sz w:val="20"/>
              </w:rPr>
              <w:t>10</w:t>
            </w:r>
          </w:p>
        </w:tc>
        <w:tc>
          <w:tcPr>
            <w:tcW w:w="3912" w:type="dxa"/>
            <w:tcBorders>
              <w:top w:val="single" w:sz="4" w:space="0" w:color="auto"/>
              <w:left w:val="single" w:sz="4" w:space="0" w:color="auto"/>
              <w:bottom w:val="nil"/>
              <w:right w:val="single" w:sz="4" w:space="0" w:color="auto"/>
            </w:tcBorders>
            <w:vAlign w:val="center"/>
            <w:hideMark/>
          </w:tcPr>
          <w:p w14:paraId="49D9D670" w14:textId="77777777" w:rsidR="001A2781" w:rsidRPr="009D799B" w:rsidRDefault="001A2781" w:rsidP="001A2781">
            <w:pPr>
              <w:ind w:firstLineChars="100" w:firstLine="200"/>
              <w:rPr>
                <w:rFonts w:ascii="Calibri" w:hAnsi="Calibri" w:cs="Calibri"/>
                <w:sz w:val="20"/>
              </w:rPr>
            </w:pPr>
            <w:r w:rsidRPr="009D799B">
              <w:rPr>
                <w:rFonts w:ascii="Calibri" w:hAnsi="Calibri" w:cs="Calibri"/>
                <w:sz w:val="20"/>
              </w:rPr>
              <w:t>poplatek za úkony spojené s habilitačním řízením</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047090" w14:textId="48AD4A59" w:rsidR="001A2781" w:rsidRPr="009D799B" w:rsidRDefault="001A2781" w:rsidP="001A2781">
            <w:pPr>
              <w:ind w:firstLineChars="100" w:firstLine="200"/>
              <w:jc w:val="right"/>
              <w:rPr>
                <w:rFonts w:ascii="Calibri" w:hAnsi="Calibri" w:cs="Calibri"/>
                <w:sz w:val="20"/>
              </w:rPr>
            </w:pPr>
            <w:r>
              <w:rPr>
                <w:rFonts w:ascii="Calibri" w:hAnsi="Calibri" w:cs="Calibri"/>
                <w:sz w:val="20"/>
              </w:rPr>
              <w:t xml:space="preserve">20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5F110A" w14:textId="3B0A0895" w:rsidR="001A2781" w:rsidRPr="009D799B" w:rsidRDefault="001A2781" w:rsidP="001A2781">
            <w:pPr>
              <w:ind w:firstLineChars="100" w:firstLine="200"/>
              <w:jc w:val="right"/>
              <w:rPr>
                <w:rFonts w:ascii="Calibri" w:hAnsi="Calibri" w:cs="Calibri"/>
                <w:sz w:val="20"/>
              </w:rPr>
            </w:pPr>
            <w:r>
              <w:rPr>
                <w:rFonts w:ascii="Calibri" w:hAnsi="Calibri" w:cs="Calibri"/>
                <w:sz w:val="20"/>
              </w:rPr>
              <w:t> </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1D8679" w14:textId="0AF80437" w:rsidR="001A2781" w:rsidRPr="009D799B" w:rsidRDefault="001A2781" w:rsidP="001A2781">
            <w:pPr>
              <w:ind w:firstLineChars="100" w:firstLine="200"/>
              <w:jc w:val="right"/>
              <w:rPr>
                <w:rFonts w:ascii="Calibri" w:hAnsi="Calibri" w:cs="Calibri"/>
                <w:sz w:val="20"/>
              </w:rPr>
            </w:pPr>
            <w:r>
              <w:rPr>
                <w:rFonts w:ascii="Calibri" w:hAnsi="Calibri" w:cs="Calibri"/>
                <w:sz w:val="20"/>
              </w:rPr>
              <w:t>5</w:t>
            </w:r>
          </w:p>
        </w:tc>
        <w:tc>
          <w:tcPr>
            <w:tcW w:w="1524" w:type="dxa"/>
            <w:gridSpan w:val="2"/>
            <w:tcBorders>
              <w:top w:val="single" w:sz="4" w:space="0" w:color="auto"/>
              <w:left w:val="single" w:sz="4" w:space="0" w:color="auto"/>
              <w:bottom w:val="nil"/>
              <w:right w:val="single" w:sz="8" w:space="0" w:color="auto"/>
            </w:tcBorders>
            <w:noWrap/>
            <w:vAlign w:val="center"/>
            <w:hideMark/>
          </w:tcPr>
          <w:p w14:paraId="3FBCA1A1" w14:textId="3FADDC81" w:rsidR="001A2781" w:rsidRPr="009D799B" w:rsidRDefault="001A2781" w:rsidP="001A2781">
            <w:pPr>
              <w:ind w:firstLineChars="100" w:firstLine="200"/>
              <w:jc w:val="right"/>
              <w:rPr>
                <w:rFonts w:ascii="Calibri" w:hAnsi="Calibri" w:cs="Calibri"/>
                <w:sz w:val="20"/>
              </w:rPr>
            </w:pPr>
            <w:r>
              <w:rPr>
                <w:rFonts w:ascii="Calibri" w:hAnsi="Calibri" w:cs="Calibri"/>
                <w:sz w:val="20"/>
              </w:rPr>
              <w:t>4 000</w:t>
            </w:r>
          </w:p>
        </w:tc>
      </w:tr>
      <w:tr w:rsidR="001A2781" w:rsidRPr="009D799B" w14:paraId="7D9A3FA5" w14:textId="77777777" w:rsidTr="00CC3C6C">
        <w:trPr>
          <w:trHeight w:val="212"/>
        </w:trPr>
        <w:tc>
          <w:tcPr>
            <w:tcW w:w="396" w:type="dxa"/>
            <w:tcBorders>
              <w:top w:val="single" w:sz="4" w:space="0" w:color="auto"/>
              <w:left w:val="single" w:sz="8" w:space="0" w:color="auto"/>
              <w:bottom w:val="nil"/>
              <w:right w:val="single" w:sz="4" w:space="0" w:color="auto"/>
            </w:tcBorders>
            <w:noWrap/>
            <w:vAlign w:val="center"/>
            <w:hideMark/>
          </w:tcPr>
          <w:p w14:paraId="618A63F6" w14:textId="77777777" w:rsidR="001A2781" w:rsidRPr="009D799B" w:rsidRDefault="001A2781" w:rsidP="001A2781">
            <w:pPr>
              <w:jc w:val="center"/>
              <w:rPr>
                <w:rFonts w:ascii="Calibri" w:hAnsi="Calibri" w:cs="Calibri"/>
                <w:sz w:val="20"/>
              </w:rPr>
            </w:pPr>
            <w:r w:rsidRPr="009D799B">
              <w:rPr>
                <w:rFonts w:ascii="Calibri" w:hAnsi="Calibri" w:cs="Calibri"/>
                <w:sz w:val="20"/>
              </w:rPr>
              <w:t>11</w:t>
            </w:r>
          </w:p>
        </w:tc>
        <w:tc>
          <w:tcPr>
            <w:tcW w:w="3912" w:type="dxa"/>
            <w:tcBorders>
              <w:top w:val="single" w:sz="4" w:space="0" w:color="auto"/>
              <w:left w:val="single" w:sz="4" w:space="0" w:color="auto"/>
              <w:bottom w:val="nil"/>
              <w:right w:val="single" w:sz="4" w:space="0" w:color="auto"/>
            </w:tcBorders>
            <w:vAlign w:val="center"/>
            <w:hideMark/>
          </w:tcPr>
          <w:p w14:paraId="1529C67C" w14:textId="77777777" w:rsidR="001A2781" w:rsidRPr="009D799B" w:rsidRDefault="001A2781" w:rsidP="001A2781">
            <w:pPr>
              <w:ind w:firstLineChars="100" w:firstLine="200"/>
              <w:rPr>
                <w:rFonts w:ascii="Calibri" w:hAnsi="Calibri" w:cs="Calibri"/>
                <w:sz w:val="20"/>
              </w:rPr>
            </w:pPr>
            <w:r w:rsidRPr="009D799B">
              <w:rPr>
                <w:rFonts w:ascii="Calibri" w:hAnsi="Calibri" w:cs="Calibri"/>
                <w:sz w:val="20"/>
              </w:rPr>
              <w:t xml:space="preserve">žádost o uznání </w:t>
            </w:r>
            <w:proofErr w:type="spellStart"/>
            <w:r w:rsidRPr="009D799B">
              <w:rPr>
                <w:rFonts w:ascii="Calibri" w:hAnsi="Calibri" w:cs="Calibri"/>
                <w:sz w:val="20"/>
              </w:rPr>
              <w:t>zahr</w:t>
            </w:r>
            <w:proofErr w:type="spellEnd"/>
            <w:r w:rsidRPr="009D799B">
              <w:rPr>
                <w:rFonts w:ascii="Calibri" w:hAnsi="Calibri" w:cs="Calibri"/>
                <w:sz w:val="20"/>
              </w:rPr>
              <w:t>. vysokoškolského vzdělání § 89</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B04F05" w14:textId="0BF12964" w:rsidR="001A2781" w:rsidRPr="009D799B" w:rsidRDefault="001A2781" w:rsidP="001A2781">
            <w:pPr>
              <w:ind w:firstLineChars="100" w:firstLine="200"/>
              <w:jc w:val="right"/>
              <w:rPr>
                <w:rFonts w:ascii="Calibri" w:hAnsi="Calibri" w:cs="Calibri"/>
                <w:sz w:val="20"/>
              </w:rPr>
            </w:pPr>
            <w:r>
              <w:rPr>
                <w:rFonts w:ascii="Calibri" w:hAnsi="Calibri" w:cs="Calibri"/>
                <w:sz w:val="20"/>
              </w:rPr>
              <w:t xml:space="preserve">48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D47A10" w14:textId="3DCDA3B7" w:rsidR="001A2781" w:rsidRPr="009D799B" w:rsidRDefault="001A2781" w:rsidP="001A2781">
            <w:pPr>
              <w:ind w:firstLineChars="100" w:firstLine="200"/>
              <w:jc w:val="right"/>
              <w:rPr>
                <w:rFonts w:ascii="Calibri" w:hAnsi="Calibri" w:cs="Calibri"/>
                <w:sz w:val="20"/>
              </w:rPr>
            </w:pPr>
            <w:r>
              <w:rPr>
                <w:rFonts w:ascii="Calibri" w:hAnsi="Calibri" w:cs="Calibri"/>
                <w:sz w:val="20"/>
              </w:rPr>
              <w:t> </w:t>
            </w:r>
          </w:p>
        </w:tc>
        <w:tc>
          <w:tcPr>
            <w:tcW w:w="1369" w:type="dxa"/>
            <w:tcBorders>
              <w:top w:val="single" w:sz="4" w:space="0" w:color="auto"/>
              <w:left w:val="single" w:sz="4" w:space="0" w:color="auto"/>
              <w:bottom w:val="single" w:sz="4" w:space="0" w:color="auto"/>
              <w:right w:val="single" w:sz="4" w:space="0" w:color="auto"/>
            </w:tcBorders>
            <w:noWrap/>
            <w:vAlign w:val="center"/>
          </w:tcPr>
          <w:p w14:paraId="0E5B8C69" w14:textId="150E7AC6" w:rsidR="001A2781" w:rsidRPr="009D799B" w:rsidRDefault="001A2781" w:rsidP="001A2781">
            <w:pPr>
              <w:ind w:firstLineChars="100" w:firstLine="200"/>
              <w:jc w:val="right"/>
              <w:rPr>
                <w:rFonts w:ascii="Calibri" w:hAnsi="Calibri" w:cs="Calibri"/>
                <w:sz w:val="20"/>
              </w:rPr>
            </w:pPr>
            <w:r>
              <w:rPr>
                <w:rFonts w:ascii="Calibri" w:hAnsi="Calibri" w:cs="Calibri"/>
                <w:sz w:val="20"/>
              </w:rPr>
              <w:t>16</w:t>
            </w:r>
          </w:p>
        </w:tc>
        <w:tc>
          <w:tcPr>
            <w:tcW w:w="1524" w:type="dxa"/>
            <w:gridSpan w:val="2"/>
            <w:tcBorders>
              <w:top w:val="single" w:sz="4" w:space="0" w:color="auto"/>
              <w:left w:val="nil"/>
              <w:bottom w:val="single" w:sz="4" w:space="0" w:color="auto"/>
              <w:right w:val="single" w:sz="8" w:space="0" w:color="auto"/>
            </w:tcBorders>
            <w:noWrap/>
            <w:vAlign w:val="center"/>
            <w:hideMark/>
          </w:tcPr>
          <w:p w14:paraId="69264E64" w14:textId="6788C8DB" w:rsidR="001A2781" w:rsidRPr="009D799B" w:rsidRDefault="001A2781" w:rsidP="001A2781">
            <w:pPr>
              <w:ind w:firstLineChars="100" w:firstLine="200"/>
              <w:jc w:val="right"/>
              <w:rPr>
                <w:rFonts w:ascii="Calibri" w:hAnsi="Calibri" w:cs="Calibri"/>
                <w:sz w:val="20"/>
              </w:rPr>
            </w:pPr>
            <w:r>
              <w:rPr>
                <w:rFonts w:ascii="Calibri" w:hAnsi="Calibri" w:cs="Calibri"/>
                <w:sz w:val="20"/>
              </w:rPr>
              <w:t>3 000</w:t>
            </w:r>
          </w:p>
        </w:tc>
      </w:tr>
      <w:tr w:rsidR="001A2781" w:rsidRPr="009D799B" w14:paraId="0229E3D7" w14:textId="77777777" w:rsidTr="00CC3C6C">
        <w:trPr>
          <w:trHeight w:val="212"/>
        </w:trPr>
        <w:tc>
          <w:tcPr>
            <w:tcW w:w="396" w:type="dxa"/>
            <w:tcBorders>
              <w:top w:val="single" w:sz="4" w:space="0" w:color="auto"/>
              <w:left w:val="single" w:sz="8" w:space="0" w:color="auto"/>
              <w:bottom w:val="nil"/>
              <w:right w:val="single" w:sz="4" w:space="0" w:color="auto"/>
            </w:tcBorders>
            <w:noWrap/>
            <w:vAlign w:val="center"/>
            <w:hideMark/>
          </w:tcPr>
          <w:p w14:paraId="21889DAC" w14:textId="77777777" w:rsidR="001A2781" w:rsidRPr="009D799B" w:rsidRDefault="001A2781" w:rsidP="001A2781">
            <w:pPr>
              <w:jc w:val="center"/>
              <w:rPr>
                <w:rFonts w:ascii="Calibri" w:hAnsi="Calibri" w:cs="Calibri"/>
                <w:sz w:val="20"/>
              </w:rPr>
            </w:pPr>
            <w:r w:rsidRPr="009D799B">
              <w:rPr>
                <w:rFonts w:ascii="Calibri" w:hAnsi="Calibri" w:cs="Calibri"/>
                <w:sz w:val="20"/>
              </w:rPr>
              <w:t>12</w:t>
            </w:r>
          </w:p>
        </w:tc>
        <w:tc>
          <w:tcPr>
            <w:tcW w:w="3912" w:type="dxa"/>
            <w:tcBorders>
              <w:top w:val="single" w:sz="4" w:space="0" w:color="auto"/>
              <w:left w:val="single" w:sz="4" w:space="0" w:color="auto"/>
              <w:bottom w:val="nil"/>
              <w:right w:val="single" w:sz="4" w:space="0" w:color="auto"/>
            </w:tcBorders>
            <w:vAlign w:val="center"/>
            <w:hideMark/>
          </w:tcPr>
          <w:p w14:paraId="1115855C" w14:textId="77777777" w:rsidR="001A2781" w:rsidRPr="009D799B" w:rsidRDefault="001A2781" w:rsidP="001A2781">
            <w:pPr>
              <w:ind w:firstLineChars="100" w:firstLine="200"/>
              <w:rPr>
                <w:rFonts w:ascii="Calibri" w:hAnsi="Calibri" w:cs="Calibri"/>
                <w:sz w:val="20"/>
              </w:rPr>
            </w:pPr>
            <w:r w:rsidRPr="009D799B">
              <w:rPr>
                <w:rFonts w:ascii="Calibri" w:hAnsi="Calibri" w:cs="Calibri"/>
                <w:sz w:val="20"/>
              </w:rPr>
              <w:t>posouzení splnění podmínky pro přijetí ke studiu § 48</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A9E4E8" w14:textId="058E6BFA" w:rsidR="001A2781" w:rsidRPr="009D799B" w:rsidRDefault="001A2781" w:rsidP="001A2781">
            <w:pPr>
              <w:ind w:firstLineChars="100" w:firstLine="200"/>
              <w:jc w:val="right"/>
              <w:rPr>
                <w:rFonts w:ascii="Calibri" w:hAnsi="Calibri" w:cs="Calibri"/>
                <w:sz w:val="20"/>
              </w:rPr>
            </w:pPr>
            <w:r>
              <w:rPr>
                <w:rFonts w:ascii="Calibri" w:hAnsi="Calibri" w:cs="Calibri"/>
                <w:sz w:val="20"/>
              </w:rPr>
              <w:t xml:space="preserve">506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F3A85" w14:textId="43D1174F" w:rsidR="001A2781" w:rsidRPr="009D799B" w:rsidRDefault="001A2781" w:rsidP="001A2781">
            <w:pPr>
              <w:ind w:firstLineChars="100" w:firstLine="200"/>
              <w:jc w:val="right"/>
              <w:rPr>
                <w:rFonts w:ascii="Calibri" w:hAnsi="Calibri" w:cs="Calibri"/>
                <w:sz w:val="20"/>
              </w:rPr>
            </w:pPr>
            <w:r>
              <w:rPr>
                <w:rFonts w:ascii="Calibri" w:hAnsi="Calibri" w:cs="Calibri"/>
                <w:sz w:val="20"/>
              </w:rPr>
              <w:t> </w:t>
            </w:r>
          </w:p>
        </w:tc>
        <w:tc>
          <w:tcPr>
            <w:tcW w:w="1369" w:type="dxa"/>
            <w:tcBorders>
              <w:top w:val="single" w:sz="4" w:space="0" w:color="auto"/>
              <w:left w:val="single" w:sz="4" w:space="0" w:color="auto"/>
              <w:bottom w:val="single" w:sz="4" w:space="0" w:color="auto"/>
              <w:right w:val="single" w:sz="4" w:space="0" w:color="auto"/>
            </w:tcBorders>
            <w:noWrap/>
            <w:vAlign w:val="center"/>
          </w:tcPr>
          <w:p w14:paraId="5C3500E5" w14:textId="47780219" w:rsidR="001A2781" w:rsidRPr="009D799B" w:rsidRDefault="001A2781" w:rsidP="001A2781">
            <w:pPr>
              <w:ind w:firstLineChars="100" w:firstLine="200"/>
              <w:jc w:val="right"/>
              <w:rPr>
                <w:rFonts w:ascii="Calibri" w:hAnsi="Calibri" w:cs="Calibri"/>
                <w:sz w:val="20"/>
              </w:rPr>
            </w:pPr>
            <w:r>
              <w:rPr>
                <w:rFonts w:ascii="Calibri" w:hAnsi="Calibri" w:cs="Calibri"/>
                <w:sz w:val="20"/>
              </w:rPr>
              <w:t>543</w:t>
            </w:r>
          </w:p>
        </w:tc>
        <w:tc>
          <w:tcPr>
            <w:tcW w:w="1524" w:type="dxa"/>
            <w:gridSpan w:val="2"/>
            <w:tcBorders>
              <w:top w:val="single" w:sz="4" w:space="0" w:color="auto"/>
              <w:left w:val="nil"/>
              <w:bottom w:val="single" w:sz="4" w:space="0" w:color="auto"/>
              <w:right w:val="single" w:sz="8" w:space="0" w:color="auto"/>
            </w:tcBorders>
            <w:noWrap/>
            <w:vAlign w:val="center"/>
            <w:hideMark/>
          </w:tcPr>
          <w:p w14:paraId="78702AE1" w14:textId="61F54F19" w:rsidR="001A2781" w:rsidRPr="009D799B" w:rsidRDefault="001A2781" w:rsidP="001A2781">
            <w:pPr>
              <w:ind w:firstLineChars="100" w:firstLine="200"/>
              <w:jc w:val="right"/>
              <w:rPr>
                <w:rFonts w:ascii="Calibri" w:hAnsi="Calibri" w:cs="Calibri"/>
                <w:sz w:val="20"/>
              </w:rPr>
            </w:pPr>
            <w:r>
              <w:rPr>
                <w:rFonts w:ascii="Calibri" w:hAnsi="Calibri" w:cs="Calibri"/>
                <w:sz w:val="20"/>
              </w:rPr>
              <w:t>931</w:t>
            </w:r>
          </w:p>
        </w:tc>
      </w:tr>
      <w:tr w:rsidR="001A2781" w:rsidRPr="009D799B" w14:paraId="00DACEE3" w14:textId="77777777" w:rsidTr="00CC3C6C">
        <w:trPr>
          <w:trHeight w:val="212"/>
        </w:trPr>
        <w:tc>
          <w:tcPr>
            <w:tcW w:w="396" w:type="dxa"/>
            <w:tcBorders>
              <w:top w:val="single" w:sz="4" w:space="0" w:color="auto"/>
              <w:left w:val="single" w:sz="8" w:space="0" w:color="auto"/>
              <w:bottom w:val="nil"/>
              <w:right w:val="single" w:sz="4" w:space="0" w:color="auto"/>
            </w:tcBorders>
            <w:noWrap/>
            <w:vAlign w:val="center"/>
            <w:hideMark/>
          </w:tcPr>
          <w:p w14:paraId="1C166A60" w14:textId="77777777" w:rsidR="001A2781" w:rsidRPr="009D799B" w:rsidRDefault="001A2781" w:rsidP="001A2781">
            <w:pPr>
              <w:jc w:val="center"/>
              <w:rPr>
                <w:rFonts w:ascii="Calibri" w:hAnsi="Calibri" w:cs="Calibri"/>
                <w:sz w:val="20"/>
              </w:rPr>
            </w:pPr>
            <w:r w:rsidRPr="009D799B">
              <w:rPr>
                <w:rFonts w:ascii="Calibri" w:hAnsi="Calibri" w:cs="Calibri"/>
                <w:sz w:val="20"/>
              </w:rPr>
              <w:t>13</w:t>
            </w:r>
          </w:p>
        </w:tc>
        <w:tc>
          <w:tcPr>
            <w:tcW w:w="3912" w:type="dxa"/>
            <w:tcBorders>
              <w:top w:val="single" w:sz="4" w:space="0" w:color="auto"/>
              <w:left w:val="single" w:sz="4" w:space="0" w:color="auto"/>
              <w:bottom w:val="nil"/>
              <w:right w:val="single" w:sz="4" w:space="0" w:color="auto"/>
            </w:tcBorders>
            <w:vAlign w:val="center"/>
            <w:hideMark/>
          </w:tcPr>
          <w:p w14:paraId="22FBB25B" w14:textId="77777777" w:rsidR="001A2781" w:rsidRPr="009D799B" w:rsidRDefault="001A2781" w:rsidP="001A2781">
            <w:pPr>
              <w:ind w:firstLineChars="100" w:firstLine="200"/>
              <w:rPr>
                <w:rFonts w:ascii="Calibri" w:hAnsi="Calibri" w:cs="Calibri"/>
                <w:sz w:val="20"/>
              </w:rPr>
            </w:pPr>
            <w:proofErr w:type="spellStart"/>
            <w:r w:rsidRPr="009D799B">
              <w:rPr>
                <w:rFonts w:ascii="Calibri" w:hAnsi="Calibri" w:cs="Calibri"/>
                <w:sz w:val="20"/>
              </w:rPr>
              <w:t>předzápis</w:t>
            </w:r>
            <w:proofErr w:type="spellEnd"/>
            <w:r w:rsidRPr="009D799B">
              <w:rPr>
                <w:rFonts w:ascii="Calibri" w:hAnsi="Calibri" w:cs="Calibri"/>
                <w:sz w:val="20"/>
              </w:rPr>
              <w:t>-jednotlivé předměty</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F6107F" w14:textId="68BCDC88" w:rsidR="001A2781" w:rsidRPr="009D799B" w:rsidRDefault="001A2781" w:rsidP="001A2781">
            <w:pPr>
              <w:ind w:firstLineChars="100" w:firstLine="200"/>
              <w:jc w:val="right"/>
              <w:rPr>
                <w:rFonts w:ascii="Calibri" w:hAnsi="Calibri" w:cs="Calibri"/>
                <w:sz w:val="20"/>
              </w:rPr>
            </w:pPr>
            <w:r>
              <w:rPr>
                <w:rFonts w:ascii="Calibri" w:hAnsi="Calibri" w:cs="Calibri"/>
                <w:sz w:val="20"/>
              </w:rPr>
              <w:t xml:space="preserve">71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E39DE4" w14:textId="30653183" w:rsidR="001A2781" w:rsidRPr="009D799B" w:rsidRDefault="001A2781" w:rsidP="001A2781">
            <w:pPr>
              <w:ind w:firstLineChars="100" w:firstLine="200"/>
              <w:jc w:val="right"/>
              <w:rPr>
                <w:rFonts w:ascii="Calibri" w:hAnsi="Calibri" w:cs="Calibri"/>
                <w:sz w:val="20"/>
              </w:rPr>
            </w:pPr>
            <w:r>
              <w:rPr>
                <w:rFonts w:ascii="Calibri" w:hAnsi="Calibri" w:cs="Calibri"/>
                <w:sz w:val="20"/>
              </w:rPr>
              <w:t> </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2D3828" w14:textId="35293BD8" w:rsidR="001A2781" w:rsidRPr="009D799B" w:rsidRDefault="001A2781" w:rsidP="001A2781">
            <w:pPr>
              <w:ind w:firstLineChars="100" w:firstLine="200"/>
              <w:jc w:val="right"/>
              <w:rPr>
                <w:rFonts w:ascii="Calibri" w:hAnsi="Calibri" w:cs="Calibri"/>
                <w:sz w:val="20"/>
              </w:rPr>
            </w:pPr>
            <w:r>
              <w:rPr>
                <w:rFonts w:ascii="Calibri" w:hAnsi="Calibri" w:cs="Calibri"/>
                <w:sz w:val="20"/>
              </w:rPr>
              <w:t> </w:t>
            </w:r>
          </w:p>
        </w:tc>
        <w:tc>
          <w:tcPr>
            <w:tcW w:w="1524" w:type="dxa"/>
            <w:gridSpan w:val="2"/>
            <w:tcBorders>
              <w:top w:val="single" w:sz="4" w:space="0" w:color="auto"/>
              <w:left w:val="single" w:sz="4" w:space="0" w:color="auto"/>
              <w:bottom w:val="nil"/>
              <w:right w:val="single" w:sz="8" w:space="0" w:color="auto"/>
            </w:tcBorders>
            <w:noWrap/>
            <w:vAlign w:val="center"/>
            <w:hideMark/>
          </w:tcPr>
          <w:p w14:paraId="02D0019E" w14:textId="09E98B5D" w:rsidR="001A2781" w:rsidRPr="009D799B" w:rsidRDefault="001A2781" w:rsidP="001A2781">
            <w:pPr>
              <w:ind w:firstLineChars="100" w:firstLine="200"/>
              <w:jc w:val="right"/>
              <w:rPr>
                <w:rFonts w:ascii="Calibri" w:hAnsi="Calibri" w:cs="Calibri"/>
                <w:sz w:val="20"/>
              </w:rPr>
            </w:pPr>
            <w:r>
              <w:rPr>
                <w:rFonts w:ascii="Calibri" w:hAnsi="Calibri" w:cs="Calibri"/>
                <w:sz w:val="20"/>
              </w:rPr>
              <w:t>100</w:t>
            </w:r>
          </w:p>
        </w:tc>
      </w:tr>
      <w:tr w:rsidR="001A2781" w:rsidRPr="009D799B" w14:paraId="421D2E95" w14:textId="77777777" w:rsidTr="00CC3C6C">
        <w:trPr>
          <w:trHeight w:val="212"/>
        </w:trPr>
        <w:tc>
          <w:tcPr>
            <w:tcW w:w="396" w:type="dxa"/>
            <w:tcBorders>
              <w:top w:val="single" w:sz="4" w:space="0" w:color="auto"/>
              <w:left w:val="single" w:sz="8" w:space="0" w:color="auto"/>
              <w:bottom w:val="nil"/>
              <w:right w:val="single" w:sz="4" w:space="0" w:color="auto"/>
            </w:tcBorders>
            <w:noWrap/>
            <w:vAlign w:val="center"/>
            <w:hideMark/>
          </w:tcPr>
          <w:p w14:paraId="653F8EB1" w14:textId="77777777" w:rsidR="001A2781" w:rsidRPr="009D799B" w:rsidRDefault="001A2781" w:rsidP="001A2781">
            <w:pPr>
              <w:jc w:val="center"/>
              <w:rPr>
                <w:rFonts w:ascii="Calibri" w:hAnsi="Calibri" w:cs="Calibri"/>
                <w:sz w:val="20"/>
              </w:rPr>
            </w:pPr>
            <w:r w:rsidRPr="009D799B">
              <w:rPr>
                <w:rFonts w:ascii="Calibri" w:hAnsi="Calibri" w:cs="Calibri"/>
                <w:sz w:val="20"/>
              </w:rPr>
              <w:t>14</w:t>
            </w:r>
          </w:p>
        </w:tc>
        <w:tc>
          <w:tcPr>
            <w:tcW w:w="3912" w:type="dxa"/>
            <w:tcBorders>
              <w:top w:val="single" w:sz="4" w:space="0" w:color="auto"/>
              <w:left w:val="single" w:sz="4" w:space="0" w:color="auto"/>
              <w:bottom w:val="nil"/>
              <w:right w:val="single" w:sz="4" w:space="0" w:color="auto"/>
            </w:tcBorders>
            <w:vAlign w:val="center"/>
            <w:hideMark/>
          </w:tcPr>
          <w:p w14:paraId="5251FDED" w14:textId="77777777" w:rsidR="001A2781" w:rsidRPr="009D799B" w:rsidRDefault="001A2781" w:rsidP="001A2781">
            <w:pPr>
              <w:ind w:firstLineChars="100" w:firstLine="200"/>
              <w:rPr>
                <w:rFonts w:ascii="Calibri" w:hAnsi="Calibri" w:cs="Calibri"/>
                <w:sz w:val="20"/>
              </w:rPr>
            </w:pPr>
            <w:proofErr w:type="spellStart"/>
            <w:proofErr w:type="gramStart"/>
            <w:r w:rsidRPr="009D799B">
              <w:rPr>
                <w:rFonts w:ascii="Calibri" w:hAnsi="Calibri" w:cs="Calibri"/>
                <w:sz w:val="20"/>
              </w:rPr>
              <w:t>předzápis</w:t>
            </w:r>
            <w:proofErr w:type="spellEnd"/>
            <w:r w:rsidRPr="009D799B">
              <w:rPr>
                <w:rFonts w:ascii="Calibri" w:hAnsi="Calibri" w:cs="Calibri"/>
                <w:sz w:val="20"/>
              </w:rPr>
              <w:t xml:space="preserve"> - celý</w:t>
            </w:r>
            <w:proofErr w:type="gramEnd"/>
            <w:r w:rsidRPr="009D799B">
              <w:rPr>
                <w:rFonts w:ascii="Calibri" w:hAnsi="Calibri" w:cs="Calibri"/>
                <w:sz w:val="20"/>
              </w:rPr>
              <w:t xml:space="preserve"> semestr</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874DD5" w14:textId="5F94239C" w:rsidR="001A2781" w:rsidRPr="009D799B" w:rsidRDefault="001A2781" w:rsidP="001A2781">
            <w:pPr>
              <w:ind w:firstLineChars="100" w:firstLine="200"/>
              <w:jc w:val="right"/>
              <w:rPr>
                <w:rFonts w:ascii="Calibri" w:hAnsi="Calibri" w:cs="Calibri"/>
                <w:sz w:val="20"/>
              </w:rPr>
            </w:pPr>
            <w:r>
              <w:rPr>
                <w:rFonts w:ascii="Calibri" w:hAnsi="Calibri" w:cs="Calibri"/>
                <w:sz w:val="20"/>
              </w:rPr>
              <w:t xml:space="preserve">126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C1AAF7" w14:textId="5126F3AF" w:rsidR="001A2781" w:rsidRPr="009D799B" w:rsidRDefault="001A2781" w:rsidP="001A2781">
            <w:pPr>
              <w:ind w:firstLineChars="100" w:firstLine="200"/>
              <w:jc w:val="right"/>
              <w:rPr>
                <w:rFonts w:ascii="Calibri" w:hAnsi="Calibri" w:cs="Calibri"/>
                <w:sz w:val="20"/>
              </w:rPr>
            </w:pPr>
            <w:r>
              <w:rPr>
                <w:rFonts w:ascii="Calibri" w:hAnsi="Calibri" w:cs="Calibri"/>
                <w:sz w:val="20"/>
              </w:rPr>
              <w:t> </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C87D40" w14:textId="5E5F5C82" w:rsidR="001A2781" w:rsidRPr="009D799B" w:rsidRDefault="001A2781" w:rsidP="001A2781">
            <w:pPr>
              <w:ind w:firstLineChars="100" w:firstLine="200"/>
              <w:jc w:val="right"/>
              <w:rPr>
                <w:rFonts w:ascii="Calibri" w:hAnsi="Calibri" w:cs="Calibri"/>
                <w:sz w:val="20"/>
              </w:rPr>
            </w:pPr>
            <w:r>
              <w:rPr>
                <w:rFonts w:ascii="Calibri" w:hAnsi="Calibri" w:cs="Calibri"/>
                <w:sz w:val="20"/>
              </w:rPr>
              <w:t> </w:t>
            </w:r>
          </w:p>
        </w:tc>
        <w:tc>
          <w:tcPr>
            <w:tcW w:w="1524" w:type="dxa"/>
            <w:gridSpan w:val="2"/>
            <w:tcBorders>
              <w:top w:val="single" w:sz="4" w:space="0" w:color="auto"/>
              <w:left w:val="single" w:sz="4" w:space="0" w:color="auto"/>
              <w:bottom w:val="nil"/>
              <w:right w:val="single" w:sz="8" w:space="0" w:color="auto"/>
            </w:tcBorders>
            <w:noWrap/>
            <w:vAlign w:val="center"/>
            <w:hideMark/>
          </w:tcPr>
          <w:p w14:paraId="5579F0F1" w14:textId="0B6CE290" w:rsidR="001A2781" w:rsidRPr="009D799B" w:rsidRDefault="001A2781" w:rsidP="001A2781">
            <w:pPr>
              <w:ind w:firstLineChars="100" w:firstLine="200"/>
              <w:jc w:val="right"/>
              <w:rPr>
                <w:rFonts w:ascii="Calibri" w:hAnsi="Calibri" w:cs="Calibri"/>
                <w:sz w:val="20"/>
              </w:rPr>
            </w:pPr>
            <w:r>
              <w:rPr>
                <w:rFonts w:ascii="Calibri" w:hAnsi="Calibri" w:cs="Calibri"/>
                <w:sz w:val="20"/>
              </w:rPr>
              <w:t>500</w:t>
            </w:r>
          </w:p>
        </w:tc>
      </w:tr>
      <w:tr w:rsidR="001A2781" w:rsidRPr="009D799B" w14:paraId="2B4A44CD" w14:textId="77777777" w:rsidTr="00CC3C6C">
        <w:trPr>
          <w:trHeight w:val="212"/>
        </w:trPr>
        <w:tc>
          <w:tcPr>
            <w:tcW w:w="396" w:type="dxa"/>
            <w:tcBorders>
              <w:top w:val="single" w:sz="4" w:space="0" w:color="auto"/>
              <w:left w:val="single" w:sz="8" w:space="0" w:color="auto"/>
              <w:bottom w:val="nil"/>
              <w:right w:val="single" w:sz="4" w:space="0" w:color="auto"/>
            </w:tcBorders>
            <w:noWrap/>
            <w:vAlign w:val="center"/>
            <w:hideMark/>
          </w:tcPr>
          <w:p w14:paraId="7490EC95" w14:textId="77777777" w:rsidR="001A2781" w:rsidRPr="009D799B" w:rsidRDefault="001A2781" w:rsidP="001A2781">
            <w:pPr>
              <w:jc w:val="center"/>
              <w:rPr>
                <w:rFonts w:ascii="Calibri" w:hAnsi="Calibri" w:cs="Calibri"/>
                <w:sz w:val="20"/>
              </w:rPr>
            </w:pPr>
            <w:r w:rsidRPr="009D799B">
              <w:rPr>
                <w:rFonts w:ascii="Calibri" w:hAnsi="Calibri" w:cs="Calibri"/>
                <w:sz w:val="20"/>
              </w:rPr>
              <w:t>15</w:t>
            </w:r>
          </w:p>
        </w:tc>
        <w:tc>
          <w:tcPr>
            <w:tcW w:w="3912" w:type="dxa"/>
            <w:tcBorders>
              <w:top w:val="single" w:sz="4" w:space="0" w:color="auto"/>
              <w:left w:val="single" w:sz="4" w:space="0" w:color="auto"/>
              <w:bottom w:val="nil"/>
              <w:right w:val="single" w:sz="4" w:space="0" w:color="auto"/>
            </w:tcBorders>
            <w:vAlign w:val="center"/>
            <w:hideMark/>
          </w:tcPr>
          <w:p w14:paraId="76D103E4" w14:textId="77777777" w:rsidR="001A2781" w:rsidRPr="009D799B" w:rsidRDefault="001A2781" w:rsidP="001A2781">
            <w:pPr>
              <w:ind w:firstLineChars="100" w:firstLine="200"/>
              <w:rPr>
                <w:rFonts w:ascii="Calibri" w:hAnsi="Calibri" w:cs="Calibri"/>
                <w:sz w:val="20"/>
              </w:rPr>
            </w:pPr>
            <w:r w:rsidRPr="009D799B">
              <w:rPr>
                <w:rFonts w:ascii="Calibri" w:hAnsi="Calibri" w:cs="Calibri"/>
                <w:sz w:val="20"/>
              </w:rPr>
              <w:t>úřední škrt předmětu</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8F3418" w14:textId="6B3C6109" w:rsidR="001A2781" w:rsidRPr="009D799B" w:rsidRDefault="001A2781" w:rsidP="001A2781">
            <w:pPr>
              <w:ind w:firstLineChars="100" w:firstLine="200"/>
              <w:jc w:val="right"/>
              <w:rPr>
                <w:rFonts w:ascii="Calibri" w:hAnsi="Calibri" w:cs="Calibri"/>
                <w:sz w:val="20"/>
              </w:rPr>
            </w:pPr>
            <w:r>
              <w:rPr>
                <w:rFonts w:ascii="Calibri" w:hAnsi="Calibri" w:cs="Calibri"/>
                <w:sz w:val="20"/>
              </w:rPr>
              <w:t xml:space="preserve">13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CE56B5" w14:textId="0663955A" w:rsidR="001A2781" w:rsidRPr="009D799B" w:rsidRDefault="001A2781" w:rsidP="001A2781">
            <w:pPr>
              <w:ind w:firstLineChars="100" w:firstLine="200"/>
              <w:jc w:val="right"/>
              <w:rPr>
                <w:rFonts w:ascii="Calibri" w:hAnsi="Calibri" w:cs="Calibri"/>
                <w:sz w:val="20"/>
              </w:rPr>
            </w:pPr>
            <w:r>
              <w:rPr>
                <w:rFonts w:ascii="Calibri" w:hAnsi="Calibri" w:cs="Calibri"/>
                <w:sz w:val="20"/>
              </w:rPr>
              <w:t> </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E13D5D" w14:textId="35655392" w:rsidR="001A2781" w:rsidRPr="009D799B" w:rsidRDefault="001A2781" w:rsidP="001A2781">
            <w:pPr>
              <w:ind w:firstLineChars="100" w:firstLine="200"/>
              <w:jc w:val="right"/>
              <w:rPr>
                <w:rFonts w:ascii="Calibri" w:hAnsi="Calibri" w:cs="Calibri"/>
                <w:sz w:val="20"/>
              </w:rPr>
            </w:pPr>
            <w:r>
              <w:rPr>
                <w:rFonts w:ascii="Calibri" w:hAnsi="Calibri" w:cs="Calibri"/>
                <w:sz w:val="20"/>
              </w:rPr>
              <w:t> </w:t>
            </w:r>
          </w:p>
        </w:tc>
        <w:tc>
          <w:tcPr>
            <w:tcW w:w="1524" w:type="dxa"/>
            <w:gridSpan w:val="2"/>
            <w:tcBorders>
              <w:top w:val="single" w:sz="4" w:space="0" w:color="auto"/>
              <w:left w:val="single" w:sz="4" w:space="0" w:color="auto"/>
              <w:bottom w:val="nil"/>
              <w:right w:val="single" w:sz="8" w:space="0" w:color="auto"/>
            </w:tcBorders>
            <w:noWrap/>
            <w:vAlign w:val="center"/>
            <w:hideMark/>
          </w:tcPr>
          <w:p w14:paraId="10FBE9F0" w14:textId="0B43D285" w:rsidR="001A2781" w:rsidRPr="009D799B" w:rsidRDefault="001A2781" w:rsidP="001A2781">
            <w:pPr>
              <w:ind w:firstLineChars="100" w:firstLine="200"/>
              <w:jc w:val="right"/>
              <w:rPr>
                <w:rFonts w:ascii="Calibri" w:hAnsi="Calibri" w:cs="Calibri"/>
                <w:sz w:val="20"/>
              </w:rPr>
            </w:pPr>
            <w:r>
              <w:rPr>
                <w:rFonts w:ascii="Calibri" w:hAnsi="Calibri" w:cs="Calibri"/>
                <w:sz w:val="20"/>
              </w:rPr>
              <w:t>100</w:t>
            </w:r>
          </w:p>
        </w:tc>
      </w:tr>
      <w:tr w:rsidR="001A2781" w:rsidRPr="009D799B" w14:paraId="524FF498" w14:textId="77777777" w:rsidTr="00CC3C6C">
        <w:trPr>
          <w:trHeight w:val="212"/>
        </w:trPr>
        <w:tc>
          <w:tcPr>
            <w:tcW w:w="396" w:type="dxa"/>
            <w:tcBorders>
              <w:top w:val="single" w:sz="4" w:space="0" w:color="auto"/>
              <w:left w:val="single" w:sz="8" w:space="0" w:color="auto"/>
              <w:bottom w:val="nil"/>
              <w:right w:val="single" w:sz="4" w:space="0" w:color="auto"/>
            </w:tcBorders>
            <w:noWrap/>
            <w:vAlign w:val="center"/>
            <w:hideMark/>
          </w:tcPr>
          <w:p w14:paraId="5B3E312E" w14:textId="77777777" w:rsidR="001A2781" w:rsidRPr="009D799B" w:rsidRDefault="001A2781" w:rsidP="001A2781">
            <w:pPr>
              <w:jc w:val="center"/>
              <w:rPr>
                <w:rFonts w:ascii="Calibri" w:hAnsi="Calibri" w:cs="Calibri"/>
                <w:sz w:val="20"/>
              </w:rPr>
            </w:pPr>
            <w:r w:rsidRPr="009D799B">
              <w:rPr>
                <w:rFonts w:ascii="Calibri" w:hAnsi="Calibri" w:cs="Calibri"/>
                <w:sz w:val="20"/>
              </w:rPr>
              <w:lastRenderedPageBreak/>
              <w:t>17</w:t>
            </w:r>
          </w:p>
        </w:tc>
        <w:tc>
          <w:tcPr>
            <w:tcW w:w="3912" w:type="dxa"/>
            <w:tcBorders>
              <w:top w:val="single" w:sz="4" w:space="0" w:color="auto"/>
              <w:left w:val="single" w:sz="4" w:space="0" w:color="auto"/>
              <w:bottom w:val="nil"/>
              <w:right w:val="single" w:sz="4" w:space="0" w:color="auto"/>
            </w:tcBorders>
            <w:vAlign w:val="center"/>
            <w:hideMark/>
          </w:tcPr>
          <w:p w14:paraId="7BF1A133" w14:textId="77777777" w:rsidR="001A2781" w:rsidRPr="009D799B" w:rsidRDefault="001A2781" w:rsidP="001A2781">
            <w:pPr>
              <w:ind w:firstLineChars="100" w:firstLine="200"/>
              <w:rPr>
                <w:rFonts w:ascii="Calibri" w:hAnsi="Calibri" w:cs="Calibri"/>
                <w:sz w:val="20"/>
              </w:rPr>
            </w:pPr>
            <w:r w:rsidRPr="009D799B">
              <w:rPr>
                <w:rFonts w:ascii="Calibri" w:hAnsi="Calibri" w:cs="Calibri"/>
                <w:sz w:val="20"/>
              </w:rPr>
              <w:t>náhradní průkaz studenta</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C22C84" w14:textId="43F000EC" w:rsidR="001A2781" w:rsidRPr="009D799B" w:rsidRDefault="001A2781" w:rsidP="001A2781">
            <w:pPr>
              <w:ind w:firstLineChars="100" w:firstLine="200"/>
              <w:jc w:val="right"/>
              <w:rPr>
                <w:rFonts w:ascii="Calibri" w:hAnsi="Calibri" w:cs="Calibri"/>
                <w:sz w:val="20"/>
              </w:rPr>
            </w:pPr>
            <w:r>
              <w:rPr>
                <w:rFonts w:ascii="Calibri" w:hAnsi="Calibri" w:cs="Calibri"/>
                <w:sz w:val="20"/>
              </w:rPr>
              <w:t xml:space="preserve">48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2C20E" w14:textId="696037F2" w:rsidR="001A2781" w:rsidRPr="009D799B" w:rsidRDefault="001A2781" w:rsidP="001A2781">
            <w:pPr>
              <w:ind w:firstLineChars="100" w:firstLine="200"/>
              <w:jc w:val="right"/>
              <w:rPr>
                <w:rFonts w:ascii="Calibri" w:hAnsi="Calibri" w:cs="Calibri"/>
                <w:sz w:val="20"/>
              </w:rPr>
            </w:pPr>
            <w:r>
              <w:rPr>
                <w:rFonts w:ascii="Calibri" w:hAnsi="Calibri" w:cs="Calibri"/>
                <w:sz w:val="20"/>
              </w:rPr>
              <w:t> </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4B87E6" w14:textId="2B4F336E" w:rsidR="001A2781" w:rsidRPr="009D799B" w:rsidRDefault="001A2781" w:rsidP="001A2781">
            <w:pPr>
              <w:ind w:firstLineChars="100" w:firstLine="200"/>
              <w:jc w:val="right"/>
              <w:rPr>
                <w:rFonts w:ascii="Calibri" w:hAnsi="Calibri" w:cs="Calibri"/>
                <w:sz w:val="20"/>
              </w:rPr>
            </w:pPr>
            <w:r>
              <w:rPr>
                <w:rFonts w:ascii="Calibri" w:hAnsi="Calibri" w:cs="Calibri"/>
                <w:sz w:val="20"/>
              </w:rPr>
              <w:t> </w:t>
            </w:r>
          </w:p>
        </w:tc>
        <w:tc>
          <w:tcPr>
            <w:tcW w:w="1524" w:type="dxa"/>
            <w:gridSpan w:val="2"/>
            <w:tcBorders>
              <w:top w:val="single" w:sz="4" w:space="0" w:color="auto"/>
              <w:left w:val="single" w:sz="4" w:space="0" w:color="auto"/>
              <w:bottom w:val="nil"/>
              <w:right w:val="single" w:sz="8" w:space="0" w:color="auto"/>
            </w:tcBorders>
            <w:noWrap/>
            <w:vAlign w:val="center"/>
            <w:hideMark/>
          </w:tcPr>
          <w:p w14:paraId="59A96336" w14:textId="1874C7BF" w:rsidR="001A2781" w:rsidRPr="009D799B" w:rsidRDefault="001A2781" w:rsidP="001A2781">
            <w:pPr>
              <w:ind w:firstLineChars="100" w:firstLine="200"/>
              <w:jc w:val="right"/>
              <w:rPr>
                <w:rFonts w:ascii="Calibri" w:hAnsi="Calibri" w:cs="Calibri"/>
                <w:sz w:val="20"/>
              </w:rPr>
            </w:pPr>
            <w:r>
              <w:rPr>
                <w:rFonts w:ascii="Calibri" w:hAnsi="Calibri" w:cs="Calibri"/>
                <w:sz w:val="20"/>
              </w:rPr>
              <w:t>1 000</w:t>
            </w:r>
          </w:p>
        </w:tc>
      </w:tr>
      <w:tr w:rsidR="001A2781" w:rsidRPr="009D799B" w14:paraId="414427B1" w14:textId="77777777" w:rsidTr="00CC3C6C">
        <w:trPr>
          <w:trHeight w:val="212"/>
        </w:trPr>
        <w:tc>
          <w:tcPr>
            <w:tcW w:w="396" w:type="dxa"/>
            <w:tcBorders>
              <w:top w:val="single" w:sz="4" w:space="0" w:color="auto"/>
              <w:left w:val="single" w:sz="8" w:space="0" w:color="auto"/>
              <w:bottom w:val="nil"/>
              <w:right w:val="single" w:sz="4" w:space="0" w:color="auto"/>
            </w:tcBorders>
            <w:noWrap/>
            <w:vAlign w:val="center"/>
            <w:hideMark/>
          </w:tcPr>
          <w:p w14:paraId="60674D39" w14:textId="77777777" w:rsidR="001A2781" w:rsidRPr="009D799B" w:rsidRDefault="001A2781" w:rsidP="001A2781">
            <w:pPr>
              <w:jc w:val="center"/>
              <w:rPr>
                <w:rFonts w:ascii="Calibri" w:hAnsi="Calibri" w:cs="Calibri"/>
                <w:sz w:val="20"/>
              </w:rPr>
            </w:pPr>
            <w:r w:rsidRPr="009D799B">
              <w:rPr>
                <w:rFonts w:ascii="Calibri" w:hAnsi="Calibri" w:cs="Calibri"/>
                <w:sz w:val="20"/>
              </w:rPr>
              <w:t>18</w:t>
            </w:r>
          </w:p>
        </w:tc>
        <w:tc>
          <w:tcPr>
            <w:tcW w:w="3912" w:type="dxa"/>
            <w:tcBorders>
              <w:top w:val="single" w:sz="4" w:space="0" w:color="auto"/>
              <w:left w:val="single" w:sz="4" w:space="0" w:color="auto"/>
              <w:bottom w:val="nil"/>
              <w:right w:val="single" w:sz="4" w:space="0" w:color="auto"/>
            </w:tcBorders>
            <w:vAlign w:val="center"/>
            <w:hideMark/>
          </w:tcPr>
          <w:p w14:paraId="760A7406" w14:textId="77777777" w:rsidR="001A2781" w:rsidRPr="009D799B" w:rsidRDefault="001A2781" w:rsidP="001A2781">
            <w:pPr>
              <w:ind w:firstLineChars="100" w:firstLine="200"/>
              <w:rPr>
                <w:rFonts w:ascii="Calibri" w:hAnsi="Calibri" w:cs="Calibri"/>
                <w:sz w:val="20"/>
              </w:rPr>
            </w:pPr>
            <w:r w:rsidRPr="009D799B">
              <w:rPr>
                <w:rFonts w:ascii="Calibri" w:hAnsi="Calibri" w:cs="Calibri"/>
                <w:sz w:val="20"/>
              </w:rPr>
              <w:t>náhradní průkaz studenta (krádež)</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11EEBD" w14:textId="531FBA7C" w:rsidR="001A2781" w:rsidRPr="009D799B" w:rsidRDefault="001A2781" w:rsidP="001A2781">
            <w:pPr>
              <w:ind w:firstLineChars="100" w:firstLine="200"/>
              <w:jc w:val="right"/>
              <w:rPr>
                <w:rFonts w:ascii="Calibri" w:hAnsi="Calibri" w:cs="Calibri"/>
                <w:sz w:val="20"/>
              </w:rPr>
            </w:pPr>
            <w:r>
              <w:rPr>
                <w:rFonts w:ascii="Calibri" w:hAnsi="Calibri" w:cs="Calibri"/>
                <w:sz w:val="20"/>
              </w:rPr>
              <w:t xml:space="preserve">3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007324" w14:textId="0342078F" w:rsidR="001A2781" w:rsidRPr="009D799B" w:rsidRDefault="001A2781" w:rsidP="001A2781">
            <w:pPr>
              <w:ind w:firstLineChars="100" w:firstLine="200"/>
              <w:jc w:val="right"/>
              <w:rPr>
                <w:rFonts w:ascii="Calibri" w:hAnsi="Calibri" w:cs="Calibri"/>
                <w:sz w:val="20"/>
              </w:rPr>
            </w:pPr>
            <w:r>
              <w:rPr>
                <w:rFonts w:ascii="Calibri" w:hAnsi="Calibri" w:cs="Calibri"/>
                <w:sz w:val="20"/>
              </w:rPr>
              <w:t> </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4E2BE8" w14:textId="1728AAA1" w:rsidR="001A2781" w:rsidRPr="009D799B" w:rsidRDefault="001A2781" w:rsidP="001A2781">
            <w:pPr>
              <w:ind w:firstLineChars="100" w:firstLine="200"/>
              <w:jc w:val="right"/>
              <w:rPr>
                <w:rFonts w:ascii="Calibri" w:hAnsi="Calibri" w:cs="Calibri"/>
                <w:sz w:val="20"/>
              </w:rPr>
            </w:pPr>
            <w:r>
              <w:rPr>
                <w:rFonts w:ascii="Calibri" w:hAnsi="Calibri" w:cs="Calibri"/>
                <w:sz w:val="20"/>
              </w:rPr>
              <w:t> </w:t>
            </w:r>
          </w:p>
        </w:tc>
        <w:tc>
          <w:tcPr>
            <w:tcW w:w="1524" w:type="dxa"/>
            <w:gridSpan w:val="2"/>
            <w:tcBorders>
              <w:top w:val="single" w:sz="4" w:space="0" w:color="auto"/>
              <w:left w:val="single" w:sz="4" w:space="0" w:color="auto"/>
              <w:bottom w:val="nil"/>
              <w:right w:val="single" w:sz="8" w:space="0" w:color="auto"/>
            </w:tcBorders>
            <w:noWrap/>
            <w:vAlign w:val="center"/>
            <w:hideMark/>
          </w:tcPr>
          <w:p w14:paraId="62F7389F" w14:textId="0E26A661" w:rsidR="001A2781" w:rsidRPr="009D799B" w:rsidRDefault="001A2781" w:rsidP="001A2781">
            <w:pPr>
              <w:ind w:firstLineChars="100" w:firstLine="200"/>
              <w:jc w:val="right"/>
              <w:rPr>
                <w:rFonts w:ascii="Calibri" w:hAnsi="Calibri" w:cs="Calibri"/>
                <w:sz w:val="20"/>
              </w:rPr>
            </w:pPr>
            <w:r>
              <w:rPr>
                <w:rFonts w:ascii="Calibri" w:hAnsi="Calibri" w:cs="Calibri"/>
                <w:sz w:val="20"/>
              </w:rPr>
              <w:t>200</w:t>
            </w:r>
          </w:p>
        </w:tc>
      </w:tr>
      <w:tr w:rsidR="001A2781" w:rsidRPr="009D799B" w14:paraId="03B11B05" w14:textId="77777777" w:rsidTr="00CC3C6C">
        <w:trPr>
          <w:trHeight w:val="212"/>
        </w:trPr>
        <w:tc>
          <w:tcPr>
            <w:tcW w:w="396" w:type="dxa"/>
            <w:tcBorders>
              <w:top w:val="single" w:sz="4" w:space="0" w:color="auto"/>
              <w:left w:val="single" w:sz="8" w:space="0" w:color="auto"/>
              <w:bottom w:val="nil"/>
              <w:right w:val="single" w:sz="4" w:space="0" w:color="auto"/>
            </w:tcBorders>
            <w:noWrap/>
            <w:vAlign w:val="center"/>
            <w:hideMark/>
          </w:tcPr>
          <w:p w14:paraId="6EB39BC5" w14:textId="77777777" w:rsidR="001A2781" w:rsidRPr="009D799B" w:rsidRDefault="001A2781" w:rsidP="001A2781">
            <w:pPr>
              <w:jc w:val="center"/>
              <w:rPr>
                <w:rFonts w:ascii="Calibri" w:hAnsi="Calibri" w:cs="Calibri"/>
                <w:sz w:val="20"/>
              </w:rPr>
            </w:pPr>
            <w:r w:rsidRPr="009D799B">
              <w:rPr>
                <w:rFonts w:ascii="Calibri" w:hAnsi="Calibri" w:cs="Calibri"/>
                <w:sz w:val="20"/>
              </w:rPr>
              <w:t>19</w:t>
            </w:r>
          </w:p>
        </w:tc>
        <w:tc>
          <w:tcPr>
            <w:tcW w:w="3912" w:type="dxa"/>
            <w:tcBorders>
              <w:top w:val="single" w:sz="4" w:space="0" w:color="auto"/>
              <w:left w:val="single" w:sz="4" w:space="0" w:color="auto"/>
              <w:bottom w:val="nil"/>
              <w:right w:val="single" w:sz="4" w:space="0" w:color="auto"/>
            </w:tcBorders>
            <w:vAlign w:val="center"/>
            <w:hideMark/>
          </w:tcPr>
          <w:p w14:paraId="7B6BD909" w14:textId="77777777" w:rsidR="001A2781" w:rsidRPr="009D799B" w:rsidRDefault="001A2781" w:rsidP="001A2781">
            <w:pPr>
              <w:ind w:firstLineChars="100" w:firstLine="200"/>
              <w:rPr>
                <w:rFonts w:ascii="Calibri" w:hAnsi="Calibri" w:cs="Calibri"/>
                <w:sz w:val="20"/>
              </w:rPr>
            </w:pPr>
            <w:r w:rsidRPr="009D799B">
              <w:rPr>
                <w:rFonts w:ascii="Calibri" w:hAnsi="Calibri" w:cs="Calibri"/>
                <w:sz w:val="20"/>
              </w:rPr>
              <w:t>ISIC karta</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7233DD" w14:textId="7BC99114" w:rsidR="001A2781" w:rsidRPr="009D799B" w:rsidRDefault="001A2781" w:rsidP="001A2781">
            <w:pPr>
              <w:ind w:firstLineChars="100" w:firstLine="200"/>
              <w:jc w:val="right"/>
              <w:rPr>
                <w:rFonts w:ascii="Calibri" w:hAnsi="Calibri" w:cs="Calibri"/>
                <w:sz w:val="20"/>
              </w:rPr>
            </w:pPr>
            <w:r>
              <w:rPr>
                <w:rFonts w:ascii="Calibri" w:hAnsi="Calibri" w:cs="Calibri"/>
                <w:sz w:val="20"/>
              </w:rPr>
              <w:t xml:space="preserve">37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3CA064" w14:textId="7ECFB528" w:rsidR="001A2781" w:rsidRPr="009D799B" w:rsidRDefault="001A2781" w:rsidP="001A2781">
            <w:pPr>
              <w:ind w:firstLineChars="100" w:firstLine="200"/>
              <w:jc w:val="right"/>
              <w:rPr>
                <w:rFonts w:ascii="Calibri" w:hAnsi="Calibri" w:cs="Calibri"/>
                <w:sz w:val="20"/>
              </w:rPr>
            </w:pPr>
            <w:r>
              <w:rPr>
                <w:rFonts w:ascii="Calibri" w:hAnsi="Calibri" w:cs="Calibri"/>
                <w:sz w:val="20"/>
              </w:rPr>
              <w:t> </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E206F3" w14:textId="0165BA58" w:rsidR="001A2781" w:rsidRPr="009D799B" w:rsidRDefault="001A2781" w:rsidP="001A2781">
            <w:pPr>
              <w:ind w:firstLineChars="100" w:firstLine="200"/>
              <w:jc w:val="right"/>
              <w:rPr>
                <w:rFonts w:ascii="Calibri" w:hAnsi="Calibri" w:cs="Calibri"/>
                <w:sz w:val="20"/>
              </w:rPr>
            </w:pPr>
            <w:r>
              <w:rPr>
                <w:rFonts w:ascii="Calibri" w:hAnsi="Calibri" w:cs="Calibri"/>
                <w:sz w:val="20"/>
              </w:rPr>
              <w:t> </w:t>
            </w:r>
          </w:p>
        </w:tc>
        <w:tc>
          <w:tcPr>
            <w:tcW w:w="1524" w:type="dxa"/>
            <w:gridSpan w:val="2"/>
            <w:tcBorders>
              <w:top w:val="single" w:sz="4" w:space="0" w:color="auto"/>
              <w:left w:val="single" w:sz="4" w:space="0" w:color="auto"/>
              <w:bottom w:val="nil"/>
              <w:right w:val="single" w:sz="8" w:space="0" w:color="auto"/>
            </w:tcBorders>
            <w:noWrap/>
            <w:vAlign w:val="center"/>
            <w:hideMark/>
          </w:tcPr>
          <w:p w14:paraId="21318467" w14:textId="42BEFB3A" w:rsidR="001A2781" w:rsidRPr="009D799B" w:rsidRDefault="001A2781" w:rsidP="001A2781">
            <w:pPr>
              <w:ind w:firstLineChars="100" w:firstLine="200"/>
              <w:jc w:val="right"/>
              <w:rPr>
                <w:rFonts w:ascii="Calibri" w:hAnsi="Calibri" w:cs="Calibri"/>
                <w:sz w:val="20"/>
              </w:rPr>
            </w:pPr>
            <w:r>
              <w:rPr>
                <w:rFonts w:ascii="Calibri" w:hAnsi="Calibri" w:cs="Calibri"/>
                <w:sz w:val="20"/>
              </w:rPr>
              <w:t>1 000</w:t>
            </w:r>
          </w:p>
        </w:tc>
      </w:tr>
      <w:tr w:rsidR="001A2781" w:rsidRPr="009D799B" w14:paraId="58F19618" w14:textId="77777777" w:rsidTr="00CC3C6C">
        <w:trPr>
          <w:trHeight w:val="212"/>
        </w:trPr>
        <w:tc>
          <w:tcPr>
            <w:tcW w:w="396" w:type="dxa"/>
            <w:tcBorders>
              <w:top w:val="single" w:sz="4" w:space="0" w:color="auto"/>
              <w:left w:val="single" w:sz="8" w:space="0" w:color="auto"/>
              <w:bottom w:val="nil"/>
              <w:right w:val="single" w:sz="4" w:space="0" w:color="auto"/>
            </w:tcBorders>
            <w:noWrap/>
            <w:vAlign w:val="center"/>
            <w:hideMark/>
          </w:tcPr>
          <w:p w14:paraId="184DC154" w14:textId="28E9CD53" w:rsidR="001A2781" w:rsidRPr="009D799B" w:rsidRDefault="001A2781" w:rsidP="001A2781">
            <w:pPr>
              <w:jc w:val="center"/>
              <w:rPr>
                <w:rFonts w:ascii="Calibri" w:hAnsi="Calibri" w:cs="Calibri"/>
                <w:sz w:val="20"/>
              </w:rPr>
            </w:pPr>
            <w:r w:rsidRPr="009D799B">
              <w:rPr>
                <w:rFonts w:ascii="Calibri" w:hAnsi="Calibri" w:cs="Calibri"/>
                <w:sz w:val="20"/>
              </w:rPr>
              <w:t>2</w:t>
            </w:r>
            <w:r>
              <w:rPr>
                <w:rFonts w:ascii="Calibri" w:hAnsi="Calibri" w:cs="Calibri"/>
                <w:sz w:val="20"/>
              </w:rPr>
              <w:t>0</w:t>
            </w:r>
          </w:p>
        </w:tc>
        <w:tc>
          <w:tcPr>
            <w:tcW w:w="3912" w:type="dxa"/>
            <w:tcBorders>
              <w:top w:val="single" w:sz="4" w:space="0" w:color="auto"/>
              <w:left w:val="single" w:sz="4" w:space="0" w:color="auto"/>
              <w:bottom w:val="nil"/>
              <w:right w:val="single" w:sz="4" w:space="0" w:color="auto"/>
            </w:tcBorders>
            <w:vAlign w:val="center"/>
            <w:hideMark/>
          </w:tcPr>
          <w:p w14:paraId="79FE68A3" w14:textId="77777777" w:rsidR="001A2781" w:rsidRPr="009D799B" w:rsidRDefault="001A2781" w:rsidP="001A2781">
            <w:pPr>
              <w:ind w:firstLineChars="100" w:firstLine="200"/>
              <w:rPr>
                <w:rFonts w:ascii="Calibri" w:hAnsi="Calibri" w:cs="Calibri"/>
                <w:sz w:val="20"/>
              </w:rPr>
            </w:pPr>
            <w:r w:rsidRPr="009D799B">
              <w:rPr>
                <w:rFonts w:ascii="Calibri" w:hAnsi="Calibri" w:cs="Calibri"/>
                <w:sz w:val="20"/>
              </w:rPr>
              <w:t>stejnopis diplomu s dodatkem</w:t>
            </w:r>
          </w:p>
        </w:tc>
        <w:tc>
          <w:tcPr>
            <w:tcW w:w="12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012D1A" w14:textId="33B8C107" w:rsidR="001A2781" w:rsidRPr="009D799B" w:rsidRDefault="001A2781" w:rsidP="001A2781">
            <w:pPr>
              <w:ind w:firstLineChars="100" w:firstLine="200"/>
              <w:jc w:val="right"/>
              <w:rPr>
                <w:rFonts w:ascii="Calibri" w:hAnsi="Calibri" w:cs="Calibri"/>
                <w:sz w:val="20"/>
              </w:rPr>
            </w:pPr>
            <w:r>
              <w:rPr>
                <w:rFonts w:ascii="Calibri" w:hAnsi="Calibri" w:cs="Calibri"/>
                <w:sz w:val="20"/>
              </w:rPr>
              <w:t xml:space="preserve">24 </w:t>
            </w:r>
          </w:p>
        </w:tc>
        <w:tc>
          <w:tcPr>
            <w:tcW w:w="13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2C09E6" w14:textId="51D20508" w:rsidR="001A2781" w:rsidRPr="009D799B" w:rsidRDefault="001A2781" w:rsidP="001A2781">
            <w:pPr>
              <w:ind w:firstLineChars="100" w:firstLine="200"/>
              <w:jc w:val="right"/>
              <w:rPr>
                <w:rFonts w:ascii="Calibri" w:hAnsi="Calibri" w:cs="Calibri"/>
                <w:sz w:val="20"/>
              </w:rPr>
            </w:pPr>
            <w:r>
              <w:rPr>
                <w:rFonts w:ascii="Calibri" w:hAnsi="Calibri" w:cs="Calibri"/>
                <w:sz w:val="20"/>
              </w:rPr>
              <w:t> </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849307" w14:textId="0117D56F" w:rsidR="001A2781" w:rsidRPr="009D799B" w:rsidRDefault="001A2781" w:rsidP="001A2781">
            <w:pPr>
              <w:ind w:firstLineChars="100" w:firstLine="200"/>
              <w:jc w:val="right"/>
              <w:rPr>
                <w:rFonts w:ascii="Calibri" w:hAnsi="Calibri" w:cs="Calibri"/>
                <w:sz w:val="20"/>
              </w:rPr>
            </w:pPr>
            <w:r>
              <w:rPr>
                <w:rFonts w:ascii="Calibri" w:hAnsi="Calibri" w:cs="Calibri"/>
                <w:sz w:val="20"/>
              </w:rPr>
              <w:t> </w:t>
            </w:r>
          </w:p>
        </w:tc>
        <w:tc>
          <w:tcPr>
            <w:tcW w:w="1524" w:type="dxa"/>
            <w:gridSpan w:val="2"/>
            <w:tcBorders>
              <w:top w:val="single" w:sz="4" w:space="0" w:color="auto"/>
              <w:left w:val="single" w:sz="4" w:space="0" w:color="auto"/>
              <w:bottom w:val="nil"/>
              <w:right w:val="single" w:sz="8" w:space="0" w:color="auto"/>
            </w:tcBorders>
            <w:noWrap/>
            <w:vAlign w:val="center"/>
            <w:hideMark/>
          </w:tcPr>
          <w:p w14:paraId="5509182F" w14:textId="2C40C0FA" w:rsidR="001A2781" w:rsidRPr="009D799B" w:rsidRDefault="001A2781" w:rsidP="001A2781">
            <w:pPr>
              <w:ind w:firstLineChars="100" w:firstLine="200"/>
              <w:jc w:val="right"/>
              <w:rPr>
                <w:rFonts w:ascii="Calibri" w:hAnsi="Calibri" w:cs="Calibri"/>
                <w:sz w:val="20"/>
              </w:rPr>
            </w:pPr>
            <w:r>
              <w:rPr>
                <w:rFonts w:ascii="Calibri" w:hAnsi="Calibri" w:cs="Calibri"/>
                <w:sz w:val="20"/>
              </w:rPr>
              <w:t>1 000</w:t>
            </w:r>
          </w:p>
        </w:tc>
      </w:tr>
      <w:tr w:rsidR="001A2781" w:rsidRPr="009D799B" w14:paraId="672E84B1" w14:textId="77777777" w:rsidTr="00CC3C6C">
        <w:trPr>
          <w:trHeight w:val="287"/>
        </w:trPr>
        <w:tc>
          <w:tcPr>
            <w:tcW w:w="396" w:type="dxa"/>
            <w:tcBorders>
              <w:top w:val="single" w:sz="8" w:space="0" w:color="auto"/>
              <w:left w:val="single" w:sz="8" w:space="0" w:color="auto"/>
              <w:bottom w:val="single" w:sz="8" w:space="0" w:color="auto"/>
              <w:right w:val="single" w:sz="4" w:space="0" w:color="auto"/>
            </w:tcBorders>
            <w:noWrap/>
            <w:vAlign w:val="center"/>
            <w:hideMark/>
          </w:tcPr>
          <w:p w14:paraId="4717FA73" w14:textId="3F61B5A4" w:rsidR="001A2781" w:rsidRPr="009D799B" w:rsidRDefault="001A2781" w:rsidP="001A2781">
            <w:pPr>
              <w:jc w:val="center"/>
              <w:rPr>
                <w:rFonts w:ascii="Calibri" w:hAnsi="Calibri" w:cs="Calibri"/>
                <w:sz w:val="20"/>
              </w:rPr>
            </w:pPr>
            <w:r>
              <w:rPr>
                <w:rFonts w:ascii="Calibri" w:hAnsi="Calibri" w:cs="Calibri"/>
                <w:sz w:val="20"/>
              </w:rPr>
              <w:t>21</w:t>
            </w:r>
          </w:p>
        </w:tc>
        <w:tc>
          <w:tcPr>
            <w:tcW w:w="3912" w:type="dxa"/>
            <w:tcBorders>
              <w:top w:val="single" w:sz="8" w:space="0" w:color="auto"/>
              <w:left w:val="nil"/>
              <w:bottom w:val="single" w:sz="8" w:space="0" w:color="auto"/>
              <w:right w:val="nil"/>
            </w:tcBorders>
            <w:noWrap/>
            <w:vAlign w:val="center"/>
            <w:hideMark/>
          </w:tcPr>
          <w:p w14:paraId="7DEFDE8C" w14:textId="77777777" w:rsidR="001A2781" w:rsidRPr="009D799B" w:rsidRDefault="001A2781" w:rsidP="001A2781">
            <w:pPr>
              <w:ind w:firstLineChars="100" w:firstLine="201"/>
              <w:rPr>
                <w:rFonts w:ascii="Calibri" w:hAnsi="Calibri" w:cs="Calibri"/>
                <w:b/>
                <w:bCs/>
                <w:sz w:val="20"/>
              </w:rPr>
            </w:pPr>
            <w:r w:rsidRPr="009D799B">
              <w:rPr>
                <w:rFonts w:ascii="Calibri" w:hAnsi="Calibri" w:cs="Calibri"/>
                <w:b/>
                <w:bCs/>
                <w:sz w:val="20"/>
              </w:rPr>
              <w:t>Celkem</w:t>
            </w:r>
          </w:p>
        </w:tc>
        <w:tc>
          <w:tcPr>
            <w:tcW w:w="1294" w:type="dxa"/>
            <w:tcBorders>
              <w:top w:val="single" w:sz="8" w:space="0" w:color="auto"/>
              <w:left w:val="single" w:sz="4" w:space="0" w:color="auto"/>
              <w:bottom w:val="single" w:sz="8" w:space="0" w:color="auto"/>
              <w:right w:val="single" w:sz="4" w:space="0" w:color="auto"/>
            </w:tcBorders>
            <w:noWrap/>
            <w:vAlign w:val="center"/>
          </w:tcPr>
          <w:p w14:paraId="763999B7" w14:textId="4B380D53" w:rsidR="001A2781" w:rsidRPr="009D799B" w:rsidRDefault="001A2781" w:rsidP="001A2781">
            <w:pPr>
              <w:ind w:firstLineChars="100" w:firstLine="201"/>
              <w:jc w:val="right"/>
              <w:rPr>
                <w:rFonts w:ascii="Calibri" w:hAnsi="Calibri" w:cs="Calibri"/>
                <w:b/>
                <w:bCs/>
                <w:sz w:val="20"/>
              </w:rPr>
            </w:pPr>
            <w:r>
              <w:rPr>
                <w:rFonts w:ascii="Calibri" w:hAnsi="Calibri" w:cs="Calibri"/>
                <w:b/>
                <w:bCs/>
                <w:sz w:val="20"/>
              </w:rPr>
              <w:t>32 645</w:t>
            </w:r>
          </w:p>
        </w:tc>
        <w:tc>
          <w:tcPr>
            <w:tcW w:w="1399" w:type="dxa"/>
            <w:tcBorders>
              <w:top w:val="single" w:sz="8" w:space="0" w:color="auto"/>
              <w:left w:val="single" w:sz="4" w:space="0" w:color="auto"/>
              <w:bottom w:val="single" w:sz="8" w:space="0" w:color="auto"/>
              <w:right w:val="single" w:sz="4" w:space="0" w:color="auto"/>
            </w:tcBorders>
            <w:noWrap/>
            <w:vAlign w:val="center"/>
          </w:tcPr>
          <w:p w14:paraId="1ACB013C" w14:textId="40640AD2" w:rsidR="001A2781" w:rsidRPr="009D799B" w:rsidRDefault="001A2781" w:rsidP="001A2781">
            <w:pPr>
              <w:ind w:firstLineChars="100" w:firstLine="201"/>
              <w:jc w:val="right"/>
              <w:rPr>
                <w:rFonts w:ascii="Calibri" w:hAnsi="Calibri" w:cs="Calibri"/>
                <w:b/>
                <w:bCs/>
                <w:sz w:val="20"/>
              </w:rPr>
            </w:pPr>
            <w:r>
              <w:rPr>
                <w:rFonts w:ascii="Calibri" w:hAnsi="Calibri" w:cs="Calibri"/>
                <w:b/>
                <w:bCs/>
                <w:sz w:val="20"/>
              </w:rPr>
              <w:t>11 352</w:t>
            </w:r>
          </w:p>
        </w:tc>
        <w:tc>
          <w:tcPr>
            <w:tcW w:w="1369" w:type="dxa"/>
            <w:tcBorders>
              <w:top w:val="single" w:sz="8" w:space="0" w:color="auto"/>
              <w:left w:val="single" w:sz="4" w:space="0" w:color="auto"/>
              <w:bottom w:val="single" w:sz="8" w:space="0" w:color="auto"/>
              <w:right w:val="single" w:sz="4" w:space="0" w:color="auto"/>
            </w:tcBorders>
            <w:noWrap/>
            <w:vAlign w:val="center"/>
          </w:tcPr>
          <w:p w14:paraId="78FB2918" w14:textId="58FFFE64" w:rsidR="001A2781" w:rsidRPr="009D799B" w:rsidRDefault="001A2781" w:rsidP="001A2781">
            <w:pPr>
              <w:ind w:firstLineChars="100" w:firstLine="201"/>
              <w:jc w:val="right"/>
              <w:rPr>
                <w:rFonts w:ascii="Calibri" w:hAnsi="Calibri" w:cs="Calibri"/>
                <w:b/>
                <w:bCs/>
                <w:sz w:val="20"/>
              </w:rPr>
            </w:pPr>
            <w:r>
              <w:rPr>
                <w:rFonts w:ascii="Calibri" w:hAnsi="Calibri" w:cs="Calibri"/>
                <w:b/>
                <w:bCs/>
                <w:sz w:val="20"/>
              </w:rPr>
              <w:t>16 332</w:t>
            </w:r>
          </w:p>
        </w:tc>
        <w:tc>
          <w:tcPr>
            <w:tcW w:w="1524" w:type="dxa"/>
            <w:gridSpan w:val="2"/>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566476CD" w14:textId="7B5542CD" w:rsidR="001A2781" w:rsidRPr="009D799B" w:rsidRDefault="001A2781" w:rsidP="001A2781">
            <w:pPr>
              <w:ind w:firstLineChars="100" w:firstLine="201"/>
              <w:jc w:val="right"/>
              <w:rPr>
                <w:rFonts w:ascii="Calibri" w:hAnsi="Calibri" w:cs="Calibri"/>
                <w:b/>
                <w:bCs/>
                <w:sz w:val="20"/>
              </w:rPr>
            </w:pPr>
            <w:r>
              <w:rPr>
                <w:rFonts w:ascii="Calibri" w:hAnsi="Calibri" w:cs="Calibri"/>
                <w:b/>
                <w:bCs/>
                <w:sz w:val="20"/>
              </w:rPr>
              <w:t xml:space="preserve">– </w:t>
            </w:r>
          </w:p>
        </w:tc>
      </w:tr>
    </w:tbl>
    <w:p w14:paraId="5734785A" w14:textId="77777777" w:rsidR="00CC5D40" w:rsidRPr="009D799B" w:rsidRDefault="00CC5D40" w:rsidP="001B0387">
      <w:pPr>
        <w:pStyle w:val="Zkladnodsazen"/>
        <w:ind w:firstLine="0"/>
        <w:rPr>
          <w:color w:val="000000" w:themeColor="text1"/>
        </w:rPr>
      </w:pPr>
    </w:p>
    <w:p w14:paraId="180E5BA7" w14:textId="7740C833" w:rsidR="00A23B73" w:rsidRPr="009D799B" w:rsidRDefault="00FC02A9" w:rsidP="001B0387">
      <w:pPr>
        <w:pStyle w:val="Zkladnodsazen"/>
        <w:ind w:firstLine="0"/>
        <w:rPr>
          <w:color w:val="000000"/>
        </w:rPr>
      </w:pPr>
      <w:r w:rsidRPr="009D799B">
        <w:rPr>
          <w:color w:val="000000" w:themeColor="text1"/>
        </w:rPr>
        <w:t>Tabulka 7 zachycuje v</w:t>
      </w:r>
      <w:r w:rsidR="00B757D7" w:rsidRPr="009D799B">
        <w:rPr>
          <w:color w:val="000000" w:themeColor="text1"/>
        </w:rPr>
        <w:t xml:space="preserve">ýši poplatků </w:t>
      </w:r>
      <w:r w:rsidR="00B757D7" w:rsidRPr="00B53C3E">
        <w:rPr>
          <w:color w:val="000000" w:themeColor="text1"/>
        </w:rPr>
        <w:t xml:space="preserve">spojených se studiem a úhrad za další činnosti poskytované studentům v roce </w:t>
      </w:r>
      <w:r w:rsidR="004507B7" w:rsidRPr="00B53C3E">
        <w:rPr>
          <w:color w:val="000000" w:themeColor="text1"/>
        </w:rPr>
        <w:t>202</w:t>
      </w:r>
      <w:r w:rsidR="00286926" w:rsidRPr="00B53C3E">
        <w:rPr>
          <w:color w:val="000000" w:themeColor="text1"/>
        </w:rPr>
        <w:t>4</w:t>
      </w:r>
      <w:r w:rsidRPr="00B53C3E">
        <w:rPr>
          <w:color w:val="000000" w:themeColor="text1"/>
        </w:rPr>
        <w:t>.</w:t>
      </w:r>
      <w:r w:rsidR="00C26DC6" w:rsidRPr="00B53C3E">
        <w:rPr>
          <w:color w:val="000000" w:themeColor="text1"/>
        </w:rPr>
        <w:t xml:space="preserve"> </w:t>
      </w:r>
      <w:r w:rsidRPr="00B53C3E">
        <w:rPr>
          <w:color w:val="000000" w:themeColor="text1"/>
        </w:rPr>
        <w:t>Celkem</w:t>
      </w:r>
      <w:r w:rsidR="00B17A42" w:rsidRPr="00B53C3E">
        <w:rPr>
          <w:color w:val="000000" w:themeColor="text1"/>
        </w:rPr>
        <w:t xml:space="preserve"> </w:t>
      </w:r>
      <w:r w:rsidR="00525FCC" w:rsidRPr="00B53C3E">
        <w:rPr>
          <w:color w:val="000000" w:themeColor="text1"/>
        </w:rPr>
        <w:t xml:space="preserve">bylo vybráno </w:t>
      </w:r>
      <w:r w:rsidR="00951133" w:rsidRPr="00B53C3E">
        <w:rPr>
          <w:color w:val="000000" w:themeColor="text1"/>
        </w:rPr>
        <w:t>11 352</w:t>
      </w:r>
      <w:r w:rsidR="00B757D7" w:rsidRPr="00B53C3E">
        <w:rPr>
          <w:color w:val="000000" w:themeColor="text1"/>
        </w:rPr>
        <w:t> tis. Kč (</w:t>
      </w:r>
      <w:r w:rsidR="001449F3" w:rsidRPr="00B53C3E">
        <w:rPr>
          <w:color w:val="000000" w:themeColor="text1"/>
        </w:rPr>
        <w:t xml:space="preserve">100 </w:t>
      </w:r>
      <w:r w:rsidR="00B757D7" w:rsidRPr="00B53C3E">
        <w:rPr>
          <w:color w:val="000000" w:themeColor="text1"/>
        </w:rPr>
        <w:t>%</w:t>
      </w:r>
      <w:r w:rsidR="00676ED4" w:rsidRPr="00B53C3E">
        <w:rPr>
          <w:color w:val="000000" w:themeColor="text1"/>
        </w:rPr>
        <w:t xml:space="preserve"> tvorby stipendijního fondu</w:t>
      </w:r>
      <w:r w:rsidR="00B757D7" w:rsidRPr="00B53C3E">
        <w:rPr>
          <w:color w:val="000000" w:themeColor="text1"/>
        </w:rPr>
        <w:t>) za nadstandardní dobu studia</w:t>
      </w:r>
      <w:r w:rsidR="00FE5014" w:rsidRPr="00B53C3E">
        <w:rPr>
          <w:color w:val="000000" w:themeColor="text1"/>
        </w:rPr>
        <w:t xml:space="preserve"> dle § 58 odst. 3</w:t>
      </w:r>
      <w:r w:rsidR="00647DA3" w:rsidRPr="00B53C3E">
        <w:rPr>
          <w:color w:val="000000" w:themeColor="text1"/>
        </w:rPr>
        <w:t xml:space="preserve"> (</w:t>
      </w:r>
      <w:r w:rsidR="00B53C3E" w:rsidRPr="00B53C3E">
        <w:rPr>
          <w:color w:val="000000" w:themeColor="text1"/>
        </w:rPr>
        <w:t>10 841</w:t>
      </w:r>
      <w:r w:rsidR="008202FA" w:rsidRPr="00B53C3E">
        <w:rPr>
          <w:color w:val="000000" w:themeColor="text1"/>
        </w:rPr>
        <w:t> </w:t>
      </w:r>
      <w:r w:rsidR="00647DA3" w:rsidRPr="00B53C3E">
        <w:rPr>
          <w:color w:val="000000" w:themeColor="text1"/>
        </w:rPr>
        <w:t>tis.</w:t>
      </w:r>
      <w:r w:rsidR="00496A09" w:rsidRPr="00B53C3E">
        <w:rPr>
          <w:color w:val="000000" w:themeColor="text1"/>
        </w:rPr>
        <w:t> </w:t>
      </w:r>
      <w:r w:rsidR="00647DA3" w:rsidRPr="00B53C3E">
        <w:rPr>
          <w:color w:val="000000" w:themeColor="text1"/>
        </w:rPr>
        <w:t>Kč</w:t>
      </w:r>
      <w:r w:rsidR="00B50748" w:rsidRPr="00B53C3E">
        <w:rPr>
          <w:color w:val="000000" w:themeColor="text1"/>
        </w:rPr>
        <w:t xml:space="preserve"> v roce </w:t>
      </w:r>
      <w:r w:rsidR="00B17A42" w:rsidRPr="00B53C3E">
        <w:rPr>
          <w:color w:val="000000" w:themeColor="text1"/>
        </w:rPr>
        <w:t>202</w:t>
      </w:r>
      <w:r w:rsidR="00286926" w:rsidRPr="00B53C3E">
        <w:rPr>
          <w:color w:val="000000" w:themeColor="text1"/>
        </w:rPr>
        <w:t>3</w:t>
      </w:r>
      <w:r w:rsidR="00647DA3" w:rsidRPr="00B53C3E">
        <w:rPr>
          <w:color w:val="000000" w:themeColor="text1"/>
        </w:rPr>
        <w:t>)</w:t>
      </w:r>
      <w:r w:rsidR="00B757D7" w:rsidRPr="00B53C3E">
        <w:rPr>
          <w:color w:val="000000" w:themeColor="text1"/>
        </w:rPr>
        <w:t>, za studium v</w:t>
      </w:r>
      <w:r w:rsidR="00391FF6" w:rsidRPr="00B53C3E">
        <w:rPr>
          <w:color w:val="000000" w:themeColor="text1"/>
        </w:rPr>
        <w:t xml:space="preserve"> cizím jazyce </w:t>
      </w:r>
      <w:r w:rsidR="00FE5014" w:rsidRPr="00B53C3E">
        <w:rPr>
          <w:color w:val="000000" w:themeColor="text1"/>
        </w:rPr>
        <w:t>dle §</w:t>
      </w:r>
      <w:r w:rsidR="00496A09" w:rsidRPr="00B53C3E">
        <w:rPr>
          <w:color w:val="000000" w:themeColor="text1"/>
        </w:rPr>
        <w:t> </w:t>
      </w:r>
      <w:r w:rsidR="00FE5014" w:rsidRPr="00B53C3E">
        <w:rPr>
          <w:color w:val="000000" w:themeColor="text1"/>
        </w:rPr>
        <w:t>58 odst. 4</w:t>
      </w:r>
      <w:r w:rsidR="001449F3" w:rsidRPr="00B53C3E">
        <w:rPr>
          <w:color w:val="000000" w:themeColor="text1"/>
        </w:rPr>
        <w:t xml:space="preserve"> </w:t>
      </w:r>
      <w:r w:rsidR="00EA1DB2" w:rsidRPr="00B53C3E">
        <w:rPr>
          <w:color w:val="000000" w:themeColor="text1"/>
        </w:rPr>
        <w:t>b</w:t>
      </w:r>
      <w:r w:rsidR="001449F3" w:rsidRPr="00B53C3E">
        <w:rPr>
          <w:color w:val="000000" w:themeColor="text1"/>
        </w:rPr>
        <w:t>yl</w:t>
      </w:r>
      <w:r w:rsidR="00EA1DB2" w:rsidRPr="00B53C3E">
        <w:rPr>
          <w:color w:val="000000" w:themeColor="text1"/>
        </w:rPr>
        <w:t xml:space="preserve">o vybráno </w:t>
      </w:r>
      <w:r w:rsidR="00B53C3E" w:rsidRPr="00B53C3E">
        <w:rPr>
          <w:color w:val="000000" w:themeColor="text1"/>
        </w:rPr>
        <w:t>8 341</w:t>
      </w:r>
      <w:r w:rsidR="000E2762" w:rsidRPr="00B53C3E">
        <w:rPr>
          <w:color w:val="000000" w:themeColor="text1"/>
        </w:rPr>
        <w:t> </w:t>
      </w:r>
      <w:r w:rsidR="00EA1DB2" w:rsidRPr="00B53C3E">
        <w:rPr>
          <w:color w:val="000000" w:themeColor="text1"/>
        </w:rPr>
        <w:t>tis. Kč</w:t>
      </w:r>
      <w:r w:rsidR="00F53CD3" w:rsidRPr="00B53C3E">
        <w:rPr>
          <w:color w:val="000000" w:themeColor="text1"/>
        </w:rPr>
        <w:t xml:space="preserve"> (za rok 20</w:t>
      </w:r>
      <w:r w:rsidR="00DD561F" w:rsidRPr="00B53C3E">
        <w:rPr>
          <w:color w:val="000000" w:themeColor="text1"/>
        </w:rPr>
        <w:t>2</w:t>
      </w:r>
      <w:r w:rsidR="00286926" w:rsidRPr="00B53C3E">
        <w:rPr>
          <w:color w:val="000000" w:themeColor="text1"/>
        </w:rPr>
        <w:t>3</w:t>
      </w:r>
      <w:r w:rsidR="00F53CD3" w:rsidRPr="00B53C3E">
        <w:rPr>
          <w:color w:val="000000" w:themeColor="text1"/>
        </w:rPr>
        <w:t xml:space="preserve"> </w:t>
      </w:r>
      <w:r w:rsidR="00B53C3E" w:rsidRPr="00B53C3E">
        <w:rPr>
          <w:color w:val="000000" w:themeColor="text1"/>
        </w:rPr>
        <w:t>7 808</w:t>
      </w:r>
      <w:r w:rsidR="00F53CD3" w:rsidRPr="00B53C3E">
        <w:rPr>
          <w:color w:val="000000" w:themeColor="text1"/>
        </w:rPr>
        <w:t xml:space="preserve"> tis. Kč)</w:t>
      </w:r>
      <w:r w:rsidR="00EA1DB2" w:rsidRPr="00B53C3E">
        <w:rPr>
          <w:color w:val="000000" w:themeColor="text1"/>
        </w:rPr>
        <w:t>.</w:t>
      </w:r>
      <w:r w:rsidR="00B757D7" w:rsidRPr="00B53C3E">
        <w:rPr>
          <w:color w:val="000000" w:themeColor="text1"/>
        </w:rPr>
        <w:t xml:space="preserve"> Do výnosů UTB byla zúčtována částka </w:t>
      </w:r>
      <w:r w:rsidR="00B53C3E" w:rsidRPr="00B53C3E">
        <w:rPr>
          <w:color w:val="000000" w:themeColor="text1"/>
        </w:rPr>
        <w:t>26 427</w:t>
      </w:r>
      <w:r w:rsidR="00A216E1" w:rsidRPr="00B53C3E">
        <w:rPr>
          <w:color w:val="000000" w:themeColor="text1"/>
        </w:rPr>
        <w:t> </w:t>
      </w:r>
      <w:r w:rsidR="00B757D7" w:rsidRPr="00B53C3E">
        <w:rPr>
          <w:color w:val="000000" w:themeColor="text1"/>
        </w:rPr>
        <w:t>tis. Kč</w:t>
      </w:r>
      <w:r w:rsidR="00647DA3" w:rsidRPr="00B53C3E">
        <w:rPr>
          <w:color w:val="000000" w:themeColor="text1"/>
        </w:rPr>
        <w:t xml:space="preserve"> (</w:t>
      </w:r>
      <w:r w:rsidR="00B53C3E" w:rsidRPr="00B53C3E">
        <w:rPr>
          <w:color w:val="000000" w:themeColor="text1"/>
        </w:rPr>
        <w:t>24 566</w:t>
      </w:r>
      <w:r w:rsidR="00E30654" w:rsidRPr="00B53C3E">
        <w:rPr>
          <w:color w:val="000000" w:themeColor="text1"/>
        </w:rPr>
        <w:t> </w:t>
      </w:r>
      <w:r w:rsidR="00647DA3" w:rsidRPr="00B53C3E">
        <w:rPr>
          <w:color w:val="000000" w:themeColor="text1"/>
        </w:rPr>
        <w:t>tis. Kč</w:t>
      </w:r>
      <w:r w:rsidR="00411B94" w:rsidRPr="00B53C3E">
        <w:rPr>
          <w:color w:val="000000" w:themeColor="text1"/>
        </w:rPr>
        <w:t xml:space="preserve"> za rok </w:t>
      </w:r>
      <w:r w:rsidR="00716759" w:rsidRPr="00B53C3E">
        <w:rPr>
          <w:color w:val="000000" w:themeColor="text1"/>
        </w:rPr>
        <w:t>20</w:t>
      </w:r>
      <w:r w:rsidR="00DD561F" w:rsidRPr="00B53C3E">
        <w:rPr>
          <w:color w:val="000000" w:themeColor="text1"/>
        </w:rPr>
        <w:t>2</w:t>
      </w:r>
      <w:r w:rsidR="00286926" w:rsidRPr="00B53C3E">
        <w:rPr>
          <w:color w:val="000000" w:themeColor="text1"/>
        </w:rPr>
        <w:t>3</w:t>
      </w:r>
      <w:r w:rsidR="00647DA3" w:rsidRPr="00B53C3E">
        <w:rPr>
          <w:color w:val="000000" w:themeColor="text1"/>
        </w:rPr>
        <w:t>)</w:t>
      </w:r>
      <w:r w:rsidR="00B757D7" w:rsidRPr="00B53C3E">
        <w:rPr>
          <w:color w:val="000000" w:themeColor="text1"/>
        </w:rPr>
        <w:t>. Dále je tabulka doplněna o</w:t>
      </w:r>
      <w:r w:rsidR="00496A09" w:rsidRPr="00B53C3E">
        <w:rPr>
          <w:color w:val="000000" w:themeColor="text1"/>
        </w:rPr>
        <w:t> </w:t>
      </w:r>
      <w:r w:rsidR="0067496D" w:rsidRPr="00B53C3E">
        <w:rPr>
          <w:color w:val="000000" w:themeColor="text1"/>
        </w:rPr>
        <w:t>p</w:t>
      </w:r>
      <w:r w:rsidR="00B757D7" w:rsidRPr="00B53C3E">
        <w:rPr>
          <w:color w:val="000000" w:themeColor="text1"/>
        </w:rPr>
        <w:t>oč</w:t>
      </w:r>
      <w:r w:rsidR="00CF2656" w:rsidRPr="00B53C3E">
        <w:rPr>
          <w:color w:val="000000" w:themeColor="text1"/>
        </w:rPr>
        <w:t>et</w:t>
      </w:r>
      <w:r w:rsidR="00B757D7" w:rsidRPr="00B53C3E">
        <w:rPr>
          <w:color w:val="000000" w:themeColor="text1"/>
        </w:rPr>
        <w:t xml:space="preserve"> studentů, kteří poplatek uhradili a z toho vyplývající</w:t>
      </w:r>
      <w:r w:rsidR="00095293" w:rsidRPr="00B53C3E">
        <w:rPr>
          <w:color w:val="000000" w:themeColor="text1"/>
        </w:rPr>
        <w:t xml:space="preserve"> průměrná hodnota poplatku na 1 </w:t>
      </w:r>
      <w:r w:rsidR="00B757D7" w:rsidRPr="00B53C3E">
        <w:rPr>
          <w:color w:val="000000" w:themeColor="text1"/>
        </w:rPr>
        <w:t>studenta.</w:t>
      </w:r>
      <w:r w:rsidRPr="00B53C3E">
        <w:rPr>
          <w:color w:val="000000" w:themeColor="text1"/>
        </w:rPr>
        <w:t xml:space="preserve"> Výši poplatků upravují vnitřní normy UTB.</w:t>
      </w:r>
    </w:p>
    <w:p w14:paraId="21F5FC74" w14:textId="77777777" w:rsidR="00424CA9" w:rsidRPr="009D799B" w:rsidRDefault="00424CA9" w:rsidP="001B0387">
      <w:pPr>
        <w:pStyle w:val="Zkladnodsazen"/>
        <w:ind w:firstLine="0"/>
        <w:rPr>
          <w:color w:val="000000"/>
        </w:rPr>
      </w:pPr>
    </w:p>
    <w:p w14:paraId="79DEDB6C" w14:textId="08FBD681" w:rsidR="00B757D7" w:rsidRPr="00245059" w:rsidRDefault="00B757D7" w:rsidP="15321B5C">
      <w:pPr>
        <w:pStyle w:val="Zkladnodsazen"/>
        <w:ind w:firstLine="0"/>
        <w:rPr>
          <w:color w:val="000000"/>
        </w:rPr>
      </w:pPr>
      <w:r w:rsidRPr="009D799B">
        <w:t xml:space="preserve">Tabulka dále </w:t>
      </w:r>
      <w:r w:rsidRPr="009D799B">
        <w:rPr>
          <w:color w:val="000000" w:themeColor="text1"/>
        </w:rPr>
        <w:t>uvádí výši výnosů za</w:t>
      </w:r>
      <w:r w:rsidR="00274822" w:rsidRPr="009D799B">
        <w:rPr>
          <w:color w:val="000000" w:themeColor="text1"/>
        </w:rPr>
        <w:t xml:space="preserve"> další činnosti poskytované studentům UTB související se studiem jiné než dle § 58</w:t>
      </w:r>
      <w:r w:rsidR="00AC54EC" w:rsidRPr="009D799B">
        <w:rPr>
          <w:color w:val="000000" w:themeColor="text1"/>
        </w:rPr>
        <w:t xml:space="preserve"> zákona</w:t>
      </w:r>
      <w:r w:rsidRPr="009D799B">
        <w:rPr>
          <w:color w:val="000000" w:themeColor="text1"/>
        </w:rPr>
        <w:t>.</w:t>
      </w:r>
      <w:r w:rsidR="00B46272" w:rsidRPr="009D799B">
        <w:rPr>
          <w:color w:val="000000" w:themeColor="text1"/>
        </w:rPr>
        <w:t xml:space="preserve"> </w:t>
      </w:r>
      <w:r w:rsidR="000941DB" w:rsidRPr="009D799B">
        <w:rPr>
          <w:color w:val="000000" w:themeColor="text1"/>
        </w:rPr>
        <w:t>V</w:t>
      </w:r>
      <w:r w:rsidR="00B46272" w:rsidRPr="009D799B">
        <w:rPr>
          <w:color w:val="000000" w:themeColor="text1"/>
        </w:rPr>
        <w:t xml:space="preserve"> rámci UTB </w:t>
      </w:r>
      <w:r w:rsidR="000941DB" w:rsidRPr="009D799B">
        <w:rPr>
          <w:color w:val="000000" w:themeColor="text1"/>
        </w:rPr>
        <w:t xml:space="preserve">v roce </w:t>
      </w:r>
      <w:r w:rsidR="00801E86" w:rsidRPr="009D799B">
        <w:rPr>
          <w:color w:val="000000" w:themeColor="text1"/>
        </w:rPr>
        <w:t>202</w:t>
      </w:r>
      <w:r w:rsidR="00286926">
        <w:rPr>
          <w:color w:val="000000" w:themeColor="text1"/>
        </w:rPr>
        <w:t>4</w:t>
      </w:r>
      <w:r w:rsidR="00801E86" w:rsidRPr="009D799B">
        <w:rPr>
          <w:color w:val="000000" w:themeColor="text1"/>
        </w:rPr>
        <w:t xml:space="preserve"> </w:t>
      </w:r>
      <w:r w:rsidR="000941DB" w:rsidRPr="009D799B">
        <w:rPr>
          <w:color w:val="000000" w:themeColor="text1"/>
        </w:rPr>
        <w:t xml:space="preserve">byla do </w:t>
      </w:r>
      <w:r w:rsidR="00B46272" w:rsidRPr="009D799B">
        <w:rPr>
          <w:color w:val="000000" w:themeColor="text1"/>
        </w:rPr>
        <w:t>výnosů</w:t>
      </w:r>
      <w:r w:rsidR="000941DB" w:rsidRPr="009D799B">
        <w:rPr>
          <w:color w:val="000000" w:themeColor="text1"/>
        </w:rPr>
        <w:t xml:space="preserve"> zúčtováno částka</w:t>
      </w:r>
      <w:r w:rsidR="005E7754" w:rsidRPr="009D799B">
        <w:rPr>
          <w:color w:val="000000" w:themeColor="text1"/>
        </w:rPr>
        <w:t xml:space="preserve"> </w:t>
      </w:r>
      <w:r w:rsidR="005E7754" w:rsidRPr="00B53C3E">
        <w:rPr>
          <w:color w:val="000000" w:themeColor="text1"/>
        </w:rPr>
        <w:t xml:space="preserve">ve výši </w:t>
      </w:r>
      <w:r w:rsidR="00B53C3E" w:rsidRPr="00B53C3E">
        <w:rPr>
          <w:color w:val="000000" w:themeColor="text1"/>
        </w:rPr>
        <w:t>6 218</w:t>
      </w:r>
      <w:r w:rsidR="005E7754" w:rsidRPr="00B53C3E">
        <w:rPr>
          <w:color w:val="000000" w:themeColor="text1"/>
        </w:rPr>
        <w:t xml:space="preserve"> tis.</w:t>
      </w:r>
      <w:r w:rsidR="00804E4E" w:rsidRPr="00B53C3E">
        <w:rPr>
          <w:color w:val="000000" w:themeColor="text1"/>
        </w:rPr>
        <w:t> </w:t>
      </w:r>
      <w:r w:rsidR="005E7754" w:rsidRPr="00B53C3E">
        <w:rPr>
          <w:color w:val="000000" w:themeColor="text1"/>
        </w:rPr>
        <w:t xml:space="preserve">Kč </w:t>
      </w:r>
      <w:r w:rsidR="00260083" w:rsidRPr="00B53C3E">
        <w:rPr>
          <w:color w:val="000000" w:themeColor="text1"/>
        </w:rPr>
        <w:t>(</w:t>
      </w:r>
      <w:r w:rsidR="00B53C3E" w:rsidRPr="00B53C3E">
        <w:rPr>
          <w:color w:val="000000" w:themeColor="text1"/>
        </w:rPr>
        <w:t>5 788</w:t>
      </w:r>
      <w:r w:rsidR="000E2762" w:rsidRPr="00B53C3E">
        <w:rPr>
          <w:color w:val="000000" w:themeColor="text1"/>
        </w:rPr>
        <w:t> </w:t>
      </w:r>
      <w:r w:rsidR="00260083" w:rsidRPr="00B53C3E">
        <w:rPr>
          <w:color w:val="000000" w:themeColor="text1"/>
        </w:rPr>
        <w:t>tis.</w:t>
      </w:r>
      <w:r w:rsidR="000E2762" w:rsidRPr="00B53C3E">
        <w:rPr>
          <w:color w:val="000000" w:themeColor="text1"/>
        </w:rPr>
        <w:t> </w:t>
      </w:r>
      <w:r w:rsidR="00260083" w:rsidRPr="00B53C3E">
        <w:rPr>
          <w:color w:val="000000" w:themeColor="text1"/>
        </w:rPr>
        <w:t>Kč</w:t>
      </w:r>
      <w:r w:rsidR="00411B94" w:rsidRPr="00B53C3E">
        <w:rPr>
          <w:color w:val="000000" w:themeColor="text1"/>
        </w:rPr>
        <w:t xml:space="preserve"> v roce </w:t>
      </w:r>
      <w:r w:rsidR="00801E86" w:rsidRPr="00B53C3E">
        <w:rPr>
          <w:color w:val="000000" w:themeColor="text1"/>
        </w:rPr>
        <w:t>202</w:t>
      </w:r>
      <w:r w:rsidR="00286926" w:rsidRPr="00B53C3E">
        <w:rPr>
          <w:color w:val="000000" w:themeColor="text1"/>
        </w:rPr>
        <w:t>3</w:t>
      </w:r>
      <w:r w:rsidR="00260083" w:rsidRPr="00B53C3E">
        <w:rPr>
          <w:color w:val="000000" w:themeColor="text1"/>
        </w:rPr>
        <w:t>)</w:t>
      </w:r>
      <w:r w:rsidR="000941DB" w:rsidRPr="00B53C3E">
        <w:rPr>
          <w:color w:val="000000" w:themeColor="text1"/>
        </w:rPr>
        <w:t>.</w:t>
      </w:r>
    </w:p>
    <w:p w14:paraId="7594C28E" w14:textId="77777777" w:rsidR="00EE263D" w:rsidRPr="00245059" w:rsidRDefault="00EE263D" w:rsidP="001B0387">
      <w:pPr>
        <w:pStyle w:val="Zkladnodsazen"/>
        <w:ind w:firstLine="0"/>
      </w:pPr>
    </w:p>
    <w:p w14:paraId="66F8B965" w14:textId="7D9E9A8D" w:rsidR="00342B74" w:rsidRPr="009D799B" w:rsidRDefault="00342B74" w:rsidP="15321B5C">
      <w:pPr>
        <w:pStyle w:val="Zkladnodsazen"/>
        <w:ind w:firstLine="0"/>
      </w:pPr>
      <w:r w:rsidRPr="009D799B">
        <w:rPr>
          <w:color w:val="000000" w:themeColor="text1"/>
        </w:rPr>
        <w:t xml:space="preserve">Celkem bylo v roce </w:t>
      </w:r>
      <w:r w:rsidR="0026678A" w:rsidRPr="009D799B">
        <w:rPr>
          <w:color w:val="000000" w:themeColor="text1"/>
        </w:rPr>
        <w:t>20</w:t>
      </w:r>
      <w:r w:rsidR="00986B21" w:rsidRPr="009D799B">
        <w:rPr>
          <w:color w:val="000000" w:themeColor="text1"/>
        </w:rPr>
        <w:t>2</w:t>
      </w:r>
      <w:r w:rsidR="00286926">
        <w:rPr>
          <w:color w:val="000000" w:themeColor="text1"/>
        </w:rPr>
        <w:t>4</w:t>
      </w:r>
      <w:r w:rsidR="00EA54FA" w:rsidRPr="009D799B">
        <w:rPr>
          <w:color w:val="000000" w:themeColor="text1"/>
        </w:rPr>
        <w:t xml:space="preserve"> </w:t>
      </w:r>
      <w:r w:rsidRPr="009D799B">
        <w:rPr>
          <w:color w:val="000000" w:themeColor="text1"/>
        </w:rPr>
        <w:t xml:space="preserve">zúčtováno do výnosů v rámci poplatků a úhrad za další činnosti </w:t>
      </w:r>
      <w:r w:rsidRPr="00B53C3E">
        <w:rPr>
          <w:color w:val="000000" w:themeColor="text1"/>
        </w:rPr>
        <w:t xml:space="preserve">poskytované </w:t>
      </w:r>
      <w:r w:rsidR="00BA2D32" w:rsidRPr="00B53C3E">
        <w:rPr>
          <w:color w:val="000000" w:themeColor="text1"/>
        </w:rPr>
        <w:t>UTB</w:t>
      </w:r>
      <w:r w:rsidRPr="00B53C3E">
        <w:rPr>
          <w:color w:val="000000" w:themeColor="text1"/>
        </w:rPr>
        <w:t xml:space="preserve"> </w:t>
      </w:r>
      <w:r w:rsidR="00B53C3E" w:rsidRPr="00B53C3E">
        <w:rPr>
          <w:color w:val="000000" w:themeColor="text1"/>
        </w:rPr>
        <w:t>32 645</w:t>
      </w:r>
      <w:r w:rsidRPr="00B53C3E">
        <w:rPr>
          <w:color w:val="000000" w:themeColor="text1"/>
        </w:rPr>
        <w:t xml:space="preserve"> tis. Kč</w:t>
      </w:r>
      <w:r w:rsidR="00041302" w:rsidRPr="00B53C3E">
        <w:rPr>
          <w:color w:val="000000" w:themeColor="text1"/>
        </w:rPr>
        <w:t xml:space="preserve"> </w:t>
      </w:r>
      <w:r w:rsidR="00260083" w:rsidRPr="00B53C3E">
        <w:rPr>
          <w:color w:val="000000" w:themeColor="text1"/>
        </w:rPr>
        <w:t>(</w:t>
      </w:r>
      <w:r w:rsidR="00B53C3E" w:rsidRPr="00B53C3E">
        <w:rPr>
          <w:color w:val="000000" w:themeColor="text1"/>
        </w:rPr>
        <w:t>30 354</w:t>
      </w:r>
      <w:r w:rsidR="00E30654" w:rsidRPr="00B53C3E">
        <w:rPr>
          <w:color w:val="000000" w:themeColor="text1"/>
        </w:rPr>
        <w:t xml:space="preserve"> </w:t>
      </w:r>
      <w:r w:rsidR="00260083" w:rsidRPr="00B53C3E">
        <w:t>tis.</w:t>
      </w:r>
      <w:r w:rsidR="00041302" w:rsidRPr="00B53C3E">
        <w:t> </w:t>
      </w:r>
      <w:r w:rsidR="00260083" w:rsidRPr="00B53C3E">
        <w:t>Kč</w:t>
      </w:r>
      <w:r w:rsidR="00ED1651" w:rsidRPr="00B53C3E">
        <w:t xml:space="preserve"> za rok </w:t>
      </w:r>
      <w:r w:rsidR="00286926" w:rsidRPr="00B53C3E">
        <w:t>2023</w:t>
      </w:r>
      <w:r w:rsidR="00260083" w:rsidRPr="00B53C3E">
        <w:t>)</w:t>
      </w:r>
      <w:r w:rsidRPr="00B53C3E">
        <w:t>.</w:t>
      </w:r>
    </w:p>
    <w:p w14:paraId="6EED429D" w14:textId="77777777" w:rsidR="00DD5D9E" w:rsidRPr="009D799B" w:rsidRDefault="00DD5D9E" w:rsidP="001B0387">
      <w:pPr>
        <w:pStyle w:val="Zkladnodsazen"/>
        <w:ind w:firstLine="0"/>
      </w:pPr>
    </w:p>
    <w:p w14:paraId="1F216298" w14:textId="60A6F0A0" w:rsidR="00B51D96" w:rsidRPr="00245059" w:rsidRDefault="006D7075" w:rsidP="15321B5C">
      <w:pPr>
        <w:pStyle w:val="Zkladnodsazen"/>
        <w:ind w:firstLine="0"/>
      </w:pPr>
      <w:r w:rsidRPr="009D799B">
        <w:t xml:space="preserve">Na samostatném analytickém účtu Ostatní provozní výnosy eviduje UTB výnosy vztahující se ke spoluřešitelským projektům, kde hlavním řešitelem je jiný subjekt. Za rok </w:t>
      </w:r>
      <w:r w:rsidR="00BF53BB" w:rsidRPr="009D799B">
        <w:t>202</w:t>
      </w:r>
      <w:r w:rsidR="00286926">
        <w:t>4</w:t>
      </w:r>
      <w:r w:rsidR="00BF53BB" w:rsidRPr="009D799B">
        <w:t xml:space="preserve"> </w:t>
      </w:r>
      <w:r w:rsidRPr="009D799B">
        <w:t xml:space="preserve">představují </w:t>
      </w:r>
      <w:r w:rsidRPr="00164875">
        <w:t xml:space="preserve">tyto výnosy </w:t>
      </w:r>
      <w:r w:rsidR="00164875" w:rsidRPr="00164875">
        <w:t>28 305</w:t>
      </w:r>
      <w:r w:rsidR="001E1407" w:rsidRPr="00164875">
        <w:t> </w:t>
      </w:r>
      <w:r w:rsidRPr="00164875">
        <w:t>tis.</w:t>
      </w:r>
      <w:r w:rsidR="001E1407" w:rsidRPr="00164875">
        <w:t> </w:t>
      </w:r>
      <w:r w:rsidRPr="00164875">
        <w:t xml:space="preserve">Kč </w:t>
      </w:r>
      <w:r w:rsidR="00286926" w:rsidRPr="00164875">
        <w:t>(</w:t>
      </w:r>
      <w:r w:rsidR="00B53C3E" w:rsidRPr="00164875">
        <w:t>26 472</w:t>
      </w:r>
      <w:r w:rsidR="003D714E" w:rsidRPr="00164875">
        <w:t> </w:t>
      </w:r>
      <w:r w:rsidRPr="00164875">
        <w:t>tis.</w:t>
      </w:r>
      <w:r w:rsidR="003D714E" w:rsidRPr="00164875">
        <w:t> </w:t>
      </w:r>
      <w:r w:rsidRPr="00164875">
        <w:t>Kč za rok</w:t>
      </w:r>
      <w:r w:rsidR="001E1407" w:rsidRPr="00164875">
        <w:t xml:space="preserve"> </w:t>
      </w:r>
      <w:r w:rsidR="00BF53BB" w:rsidRPr="00164875">
        <w:t>202</w:t>
      </w:r>
      <w:r w:rsidR="00286926" w:rsidRPr="00164875">
        <w:t>3</w:t>
      </w:r>
      <w:r w:rsidRPr="00164875">
        <w:t xml:space="preserve">), a to </w:t>
      </w:r>
      <w:r w:rsidR="001E1407" w:rsidRPr="00164875">
        <w:t>více než polovinu tvoří výnosy</w:t>
      </w:r>
      <w:r w:rsidR="00F447EC" w:rsidRPr="009D799B">
        <w:t xml:space="preserve"> v </w:t>
      </w:r>
      <w:r w:rsidRPr="009D799B">
        <w:t xml:space="preserve">rámci </w:t>
      </w:r>
      <w:proofErr w:type="spellStart"/>
      <w:r w:rsidRPr="009D799B">
        <w:t>VaV</w:t>
      </w:r>
      <w:proofErr w:type="spellEnd"/>
      <w:r w:rsidR="00394A97" w:rsidRPr="009D799B">
        <w:t>.</w:t>
      </w:r>
    </w:p>
    <w:p w14:paraId="6761D105" w14:textId="77777777" w:rsidR="00927A36" w:rsidRPr="00245059" w:rsidRDefault="00927A36" w:rsidP="001B0387">
      <w:pPr>
        <w:pStyle w:val="Zkladnodsazen"/>
        <w:ind w:firstLine="0"/>
      </w:pPr>
    </w:p>
    <w:p w14:paraId="7296A13A" w14:textId="6C9B3C50" w:rsidR="00E44B88" w:rsidRPr="009D799B" w:rsidRDefault="00FE6FCC" w:rsidP="15321B5C">
      <w:pPr>
        <w:pStyle w:val="Zkladnodsazen"/>
        <w:ind w:firstLine="0"/>
        <w:rPr>
          <w:color w:val="000000"/>
        </w:rPr>
      </w:pPr>
      <w:r w:rsidRPr="009D799B">
        <w:rPr>
          <w:color w:val="000000" w:themeColor="text1"/>
        </w:rPr>
        <w:t xml:space="preserve">UTB eviduje výnosy vztahující se k provozní dotaci na samostatných analytických účtech dle jednotlivých poskytovatelů, příp. skupin poskytovatelů. Za rok </w:t>
      </w:r>
      <w:r w:rsidR="00D54225" w:rsidRPr="009D799B">
        <w:rPr>
          <w:color w:val="000000" w:themeColor="text1"/>
        </w:rPr>
        <w:t>20</w:t>
      </w:r>
      <w:r w:rsidR="00286926">
        <w:rPr>
          <w:color w:val="000000" w:themeColor="text1"/>
        </w:rPr>
        <w:t>24</w:t>
      </w:r>
      <w:r w:rsidR="00D54225" w:rsidRPr="009D799B">
        <w:rPr>
          <w:color w:val="000000" w:themeColor="text1"/>
        </w:rPr>
        <w:t xml:space="preserve"> </w:t>
      </w:r>
      <w:r w:rsidRPr="009D799B">
        <w:rPr>
          <w:color w:val="000000" w:themeColor="text1"/>
        </w:rPr>
        <w:t xml:space="preserve">byla ve výnosech zúčtována provozní dotace ve výši </w:t>
      </w:r>
      <w:r w:rsidR="00137AA8" w:rsidRPr="00137AA8">
        <w:rPr>
          <w:color w:val="000000" w:themeColor="text1"/>
        </w:rPr>
        <w:t>1 147 776</w:t>
      </w:r>
      <w:r w:rsidR="003D714E" w:rsidRPr="00137AA8">
        <w:rPr>
          <w:color w:val="000000" w:themeColor="text1"/>
        </w:rPr>
        <w:t> </w:t>
      </w:r>
      <w:r w:rsidRPr="00137AA8">
        <w:rPr>
          <w:color w:val="000000" w:themeColor="text1"/>
        </w:rPr>
        <w:t>tis</w:t>
      </w:r>
      <w:r w:rsidRPr="009D799B">
        <w:rPr>
          <w:color w:val="000000" w:themeColor="text1"/>
        </w:rPr>
        <w:t>.</w:t>
      </w:r>
      <w:r w:rsidR="00804E4E" w:rsidRPr="009D799B">
        <w:rPr>
          <w:color w:val="000000" w:themeColor="text1"/>
        </w:rPr>
        <w:t> </w:t>
      </w:r>
      <w:r w:rsidRPr="009D799B">
        <w:rPr>
          <w:color w:val="000000" w:themeColor="text1"/>
        </w:rPr>
        <w:t xml:space="preserve">Kč </w:t>
      </w:r>
      <w:r w:rsidRPr="00B53C3E">
        <w:rPr>
          <w:color w:val="000000" w:themeColor="text1"/>
        </w:rPr>
        <w:t>(</w:t>
      </w:r>
      <w:r w:rsidR="00B53C3E" w:rsidRPr="00B53C3E">
        <w:rPr>
          <w:color w:val="000000" w:themeColor="text1"/>
        </w:rPr>
        <w:t>1 106 856</w:t>
      </w:r>
      <w:r w:rsidR="003D714E" w:rsidRPr="00B53C3E">
        <w:rPr>
          <w:color w:val="000000" w:themeColor="text1"/>
        </w:rPr>
        <w:t> </w:t>
      </w:r>
      <w:r w:rsidRPr="00B53C3E">
        <w:rPr>
          <w:color w:val="000000" w:themeColor="text1"/>
        </w:rPr>
        <w:t>tis</w:t>
      </w:r>
      <w:r w:rsidRPr="009D799B">
        <w:rPr>
          <w:color w:val="000000" w:themeColor="text1"/>
        </w:rPr>
        <w:t>.</w:t>
      </w:r>
      <w:r w:rsidR="00804E4E" w:rsidRPr="009D799B">
        <w:rPr>
          <w:color w:val="000000" w:themeColor="text1"/>
        </w:rPr>
        <w:t> </w:t>
      </w:r>
      <w:r w:rsidRPr="009D799B">
        <w:rPr>
          <w:color w:val="000000" w:themeColor="text1"/>
        </w:rPr>
        <w:t xml:space="preserve">Kč za rok </w:t>
      </w:r>
      <w:r w:rsidR="00A4715A" w:rsidRPr="009D799B">
        <w:rPr>
          <w:color w:val="000000" w:themeColor="text1"/>
        </w:rPr>
        <w:t>202</w:t>
      </w:r>
      <w:r w:rsidR="00286926">
        <w:rPr>
          <w:color w:val="000000" w:themeColor="text1"/>
        </w:rPr>
        <w:t>3</w:t>
      </w:r>
      <w:r w:rsidRPr="009D799B">
        <w:rPr>
          <w:color w:val="000000" w:themeColor="text1"/>
        </w:rPr>
        <w:t xml:space="preserve">), což </w:t>
      </w:r>
      <w:r w:rsidRPr="00137AA8">
        <w:rPr>
          <w:color w:val="000000" w:themeColor="text1"/>
        </w:rPr>
        <w:t xml:space="preserve">přestavuje </w:t>
      </w:r>
      <w:r w:rsidR="00137AA8" w:rsidRPr="00137AA8">
        <w:rPr>
          <w:color w:val="000000" w:themeColor="text1"/>
        </w:rPr>
        <w:t>69,8</w:t>
      </w:r>
      <w:r w:rsidR="00286926" w:rsidRPr="00137AA8">
        <w:rPr>
          <w:color w:val="000000" w:themeColor="text1"/>
        </w:rPr>
        <w:t xml:space="preserve"> </w:t>
      </w:r>
      <w:r w:rsidRPr="00137AA8">
        <w:rPr>
          <w:color w:val="000000" w:themeColor="text1"/>
        </w:rPr>
        <w:t>% celkových výnosů UTB</w:t>
      </w:r>
      <w:r w:rsidR="00E44B88" w:rsidRPr="00137AA8">
        <w:rPr>
          <w:color w:val="000000" w:themeColor="text1"/>
        </w:rPr>
        <w:t>.</w:t>
      </w:r>
    </w:p>
    <w:p w14:paraId="17B41AA5" w14:textId="77777777" w:rsidR="00E07A36" w:rsidRPr="009D799B" w:rsidRDefault="00E07A36" w:rsidP="001B0387">
      <w:pPr>
        <w:pStyle w:val="Zkladnodsazen"/>
        <w:ind w:firstLine="0"/>
        <w:rPr>
          <w:color w:val="000000"/>
        </w:rPr>
      </w:pPr>
    </w:p>
    <w:p w14:paraId="00A3105B" w14:textId="5DA8A74C" w:rsidR="00723674" w:rsidRPr="009D799B" w:rsidRDefault="006D7075" w:rsidP="003D714E">
      <w:pPr>
        <w:pStyle w:val="Zkladnodsazen"/>
        <w:ind w:firstLine="0"/>
      </w:pPr>
      <w:r w:rsidRPr="009D799B">
        <w:t xml:space="preserve">Výnosová položka zúčtování fondů je členěna analyticky dle jednotlivých fondů. Za rok </w:t>
      </w:r>
      <w:r w:rsidR="00F11F86" w:rsidRPr="009D799B">
        <w:t>202</w:t>
      </w:r>
      <w:r w:rsidR="00286926">
        <w:t>4</w:t>
      </w:r>
      <w:r w:rsidR="00F11F86" w:rsidRPr="009D799B">
        <w:t xml:space="preserve"> </w:t>
      </w:r>
      <w:r w:rsidRPr="009D799B">
        <w:t xml:space="preserve">představuje tento </w:t>
      </w:r>
      <w:r w:rsidRPr="00804DE9">
        <w:t xml:space="preserve">výnos </w:t>
      </w:r>
      <w:r w:rsidR="00804DE9" w:rsidRPr="00804DE9">
        <w:t>96 828</w:t>
      </w:r>
      <w:r w:rsidR="00804E4E" w:rsidRPr="00804DE9">
        <w:t> </w:t>
      </w:r>
      <w:r w:rsidRPr="00804DE9">
        <w:t>tis.</w:t>
      </w:r>
      <w:r w:rsidR="00804E4E" w:rsidRPr="009D799B">
        <w:t> </w:t>
      </w:r>
      <w:r w:rsidRPr="009D799B">
        <w:t>Kč (</w:t>
      </w:r>
      <w:r w:rsidR="00B53C3E" w:rsidRPr="00B53C3E">
        <w:t>79 949</w:t>
      </w:r>
      <w:r w:rsidR="00F11F86" w:rsidRPr="009D799B">
        <w:t xml:space="preserve"> </w:t>
      </w:r>
      <w:r w:rsidRPr="009D799B">
        <w:t>tis.</w:t>
      </w:r>
      <w:r w:rsidR="00804E4E" w:rsidRPr="009D799B">
        <w:t> </w:t>
      </w:r>
      <w:r w:rsidRPr="009D799B">
        <w:t xml:space="preserve">Kč za rok </w:t>
      </w:r>
      <w:r w:rsidR="00F11F86" w:rsidRPr="009D799B">
        <w:t>202</w:t>
      </w:r>
      <w:r w:rsidR="00286926">
        <w:t>3</w:t>
      </w:r>
      <w:r w:rsidRPr="009D799B">
        <w:t xml:space="preserve">), což je </w:t>
      </w:r>
      <w:r w:rsidR="00286926">
        <w:t>X</w:t>
      </w:r>
      <w:r w:rsidR="00804E4E" w:rsidRPr="009D799B">
        <w:t> </w:t>
      </w:r>
      <w:r w:rsidRPr="009D799B">
        <w:t>% celkových výnosů. Největší podíl je v rámci FPP</w:t>
      </w:r>
      <w:r w:rsidR="0053179B" w:rsidRPr="009D799B">
        <w:t>.</w:t>
      </w:r>
    </w:p>
    <w:p w14:paraId="72C57ED9" w14:textId="77777777" w:rsidR="00095293" w:rsidRPr="009D799B" w:rsidRDefault="00095293" w:rsidP="003D714E">
      <w:pPr>
        <w:pStyle w:val="Zkladnodsazen"/>
        <w:ind w:firstLine="0"/>
      </w:pPr>
    </w:p>
    <w:p w14:paraId="0AB727BD" w14:textId="25C2DFAA" w:rsidR="00F96C9E" w:rsidRPr="007366E6" w:rsidRDefault="006D7075" w:rsidP="15321B5C">
      <w:pPr>
        <w:pStyle w:val="Zkladnodsazen"/>
        <w:ind w:firstLine="0"/>
        <w:rPr>
          <w:color w:val="000000"/>
        </w:rPr>
      </w:pPr>
      <w:r w:rsidRPr="009D799B">
        <w:t>Položka jiné ostatní výnosy zahrnuje zejména zúčtování odpisů majetku pořízeného z dotace, která odpovídá účetním odpisům v poměru přijaté dotace (</w:t>
      </w:r>
      <w:r w:rsidR="00F447EC" w:rsidRPr="009D799B">
        <w:t>včetně kapitálového příspěvku § </w:t>
      </w:r>
      <w:r w:rsidRPr="009D799B">
        <w:t xml:space="preserve">18 zákona 111/1998 Sb. v platném znění) a pořizovací ceny (§ 38, odst. 9 vyhlášky č. 504/2002 Sb. v platném znění) v celkové výši </w:t>
      </w:r>
      <w:r w:rsidR="00164875" w:rsidRPr="00137AA8">
        <w:t>140 748</w:t>
      </w:r>
      <w:r w:rsidR="003D714E" w:rsidRPr="009D799B">
        <w:t> </w:t>
      </w:r>
      <w:r w:rsidRPr="009D799B">
        <w:t>tis.</w:t>
      </w:r>
      <w:r w:rsidR="003D714E" w:rsidRPr="009D799B">
        <w:t> </w:t>
      </w:r>
      <w:r w:rsidRPr="009D799B">
        <w:t>Kč (</w:t>
      </w:r>
      <w:r w:rsidR="00B53C3E" w:rsidRPr="00B53C3E">
        <w:t>155 831</w:t>
      </w:r>
      <w:r w:rsidR="003D714E" w:rsidRPr="00B53C3E">
        <w:t> </w:t>
      </w:r>
      <w:r w:rsidRPr="00B53C3E">
        <w:t>tis</w:t>
      </w:r>
      <w:r w:rsidRPr="009D799B">
        <w:t>.</w:t>
      </w:r>
      <w:r w:rsidR="003D714E" w:rsidRPr="009D799B">
        <w:t> </w:t>
      </w:r>
      <w:r w:rsidRPr="009D799B">
        <w:t>Kč v</w:t>
      </w:r>
      <w:r w:rsidR="008562FE" w:rsidRPr="009D799B">
        <w:t> </w:t>
      </w:r>
      <w:r w:rsidRPr="009D799B">
        <w:t xml:space="preserve">roce </w:t>
      </w:r>
      <w:r w:rsidR="007A5D6B" w:rsidRPr="009D799B">
        <w:t>202</w:t>
      </w:r>
      <w:r w:rsidR="00286926">
        <w:t>3</w:t>
      </w:r>
      <w:r w:rsidRPr="009D799B">
        <w:t>)</w:t>
      </w:r>
      <w:r w:rsidR="001B5061" w:rsidRPr="009D799B">
        <w:rPr>
          <w:color w:val="000000" w:themeColor="text1"/>
        </w:rPr>
        <w:t>.</w:t>
      </w:r>
    </w:p>
    <w:p w14:paraId="2F7C2560" w14:textId="77777777" w:rsidR="006E3B60" w:rsidRPr="00234332" w:rsidRDefault="006E3B60" w:rsidP="004B1E45">
      <w:pPr>
        <w:pStyle w:val="Zkladnodsazen"/>
        <w:ind w:firstLine="0"/>
      </w:pPr>
    </w:p>
    <w:p w14:paraId="48B29D31" w14:textId="77777777" w:rsidR="00D53241" w:rsidRPr="00245059" w:rsidRDefault="00D53241" w:rsidP="000D3CEB">
      <w:pPr>
        <w:pStyle w:val="Nadpis3"/>
        <w:numPr>
          <w:ilvl w:val="2"/>
          <w:numId w:val="8"/>
        </w:numPr>
        <w:tabs>
          <w:tab w:val="clear" w:pos="720"/>
          <w:tab w:val="num" w:pos="567"/>
        </w:tabs>
        <w:spacing w:before="240" w:after="240"/>
      </w:pPr>
      <w:bookmarkStart w:id="141" w:name="_Toc165325919"/>
      <w:bookmarkStart w:id="142" w:name="_Hlk134771694"/>
      <w:bookmarkStart w:id="143" w:name="_Toc198290228"/>
      <w:r w:rsidRPr="00245059">
        <w:t>Náklady</w:t>
      </w:r>
      <w:bookmarkEnd w:id="141"/>
      <w:bookmarkEnd w:id="143"/>
    </w:p>
    <w:p w14:paraId="34169953" w14:textId="3F7748E9" w:rsidR="001E0C28" w:rsidRPr="009D799B" w:rsidRDefault="00F96C9E" w:rsidP="15321B5C">
      <w:pPr>
        <w:pStyle w:val="Zkladnodsazen"/>
        <w:ind w:firstLine="0"/>
        <w:rPr>
          <w:color w:val="000000"/>
        </w:rPr>
      </w:pPr>
      <w:r w:rsidRPr="009D799B">
        <w:rPr>
          <w:color w:val="000000" w:themeColor="text1"/>
        </w:rPr>
        <w:t>Nejvýznamnějšími nákladovými položkami</w:t>
      </w:r>
      <w:r w:rsidR="001C7EEA" w:rsidRPr="009D799B">
        <w:rPr>
          <w:color w:val="000000" w:themeColor="text1"/>
        </w:rPr>
        <w:t xml:space="preserve"> v hlavní </w:t>
      </w:r>
      <w:r w:rsidR="001C7EEA" w:rsidRPr="00D632E1">
        <w:rPr>
          <w:color w:val="000000" w:themeColor="text1"/>
        </w:rPr>
        <w:t xml:space="preserve">činnosti </w:t>
      </w:r>
      <w:r w:rsidRPr="00D632E1">
        <w:rPr>
          <w:color w:val="000000" w:themeColor="text1"/>
        </w:rPr>
        <w:t>jsou</w:t>
      </w:r>
      <w:r w:rsidR="001C7EEA" w:rsidRPr="00D632E1">
        <w:rPr>
          <w:color w:val="000000" w:themeColor="text1"/>
        </w:rPr>
        <w:t xml:space="preserve"> osobní náklady</w:t>
      </w:r>
      <w:r w:rsidR="001E65E6" w:rsidRPr="00D632E1">
        <w:rPr>
          <w:color w:val="000000" w:themeColor="text1"/>
        </w:rPr>
        <w:t xml:space="preserve"> </w:t>
      </w:r>
      <w:r w:rsidR="001E0C28" w:rsidRPr="00D632E1">
        <w:rPr>
          <w:color w:val="000000" w:themeColor="text1"/>
        </w:rPr>
        <w:t>(</w:t>
      </w:r>
      <w:r w:rsidR="00BB2A50" w:rsidRPr="00D632E1">
        <w:rPr>
          <w:color w:val="000000" w:themeColor="text1"/>
        </w:rPr>
        <w:t>53,35</w:t>
      </w:r>
      <w:r w:rsidR="00A01551" w:rsidRPr="00D632E1">
        <w:rPr>
          <w:color w:val="000000" w:themeColor="text1"/>
        </w:rPr>
        <w:t> </w:t>
      </w:r>
      <w:r w:rsidR="001E0C28" w:rsidRPr="00D632E1">
        <w:rPr>
          <w:color w:val="000000" w:themeColor="text1"/>
        </w:rPr>
        <w:t>% celkových nákladů v hlavní činnosti), jiné ostatní náklady (</w:t>
      </w:r>
      <w:r w:rsidR="00D632E1" w:rsidRPr="00D632E1">
        <w:rPr>
          <w:color w:val="000000" w:themeColor="text1"/>
        </w:rPr>
        <w:t>18,10</w:t>
      </w:r>
      <w:r w:rsidR="00A01551" w:rsidRPr="00D632E1">
        <w:rPr>
          <w:color w:val="000000" w:themeColor="text1"/>
        </w:rPr>
        <w:t> </w:t>
      </w:r>
      <w:r w:rsidR="001E0C28" w:rsidRPr="00D632E1">
        <w:rPr>
          <w:color w:val="000000" w:themeColor="text1"/>
        </w:rPr>
        <w:t>%), odpisy (</w:t>
      </w:r>
      <w:r w:rsidR="00D632E1" w:rsidRPr="00D632E1">
        <w:rPr>
          <w:color w:val="000000" w:themeColor="text1"/>
        </w:rPr>
        <w:t>9,53</w:t>
      </w:r>
      <w:r w:rsidR="00A01551" w:rsidRPr="00D632E1">
        <w:rPr>
          <w:color w:val="000000" w:themeColor="text1"/>
        </w:rPr>
        <w:t> </w:t>
      </w:r>
      <w:r w:rsidR="001E0C28" w:rsidRPr="00D632E1">
        <w:rPr>
          <w:color w:val="000000" w:themeColor="text1"/>
        </w:rPr>
        <w:t>%), spotřeba materiálu a energie (</w:t>
      </w:r>
      <w:r w:rsidR="00D632E1" w:rsidRPr="00D632E1">
        <w:rPr>
          <w:color w:val="000000" w:themeColor="text1"/>
        </w:rPr>
        <w:t>7,50</w:t>
      </w:r>
      <w:r w:rsidR="00A01551" w:rsidRPr="00D632E1">
        <w:rPr>
          <w:color w:val="000000" w:themeColor="text1"/>
        </w:rPr>
        <w:t> </w:t>
      </w:r>
      <w:r w:rsidR="001E0C28" w:rsidRPr="00D632E1">
        <w:rPr>
          <w:color w:val="000000" w:themeColor="text1"/>
        </w:rPr>
        <w:t>%) a ostatní služby (</w:t>
      </w:r>
      <w:r w:rsidR="00D632E1" w:rsidRPr="00D632E1">
        <w:rPr>
          <w:color w:val="000000" w:themeColor="text1"/>
        </w:rPr>
        <w:t>7,46</w:t>
      </w:r>
      <w:r w:rsidR="00A01551" w:rsidRPr="00D632E1">
        <w:rPr>
          <w:color w:val="000000" w:themeColor="text1"/>
        </w:rPr>
        <w:t> </w:t>
      </w:r>
      <w:r w:rsidR="001E0C28" w:rsidRPr="00D632E1">
        <w:rPr>
          <w:color w:val="000000" w:themeColor="text1"/>
        </w:rPr>
        <w:t>%). Z</w:t>
      </w:r>
      <w:r w:rsidR="001E0C28" w:rsidRPr="009D799B">
        <w:rPr>
          <w:color w:val="000000" w:themeColor="text1"/>
        </w:rPr>
        <w:t xml:space="preserve"> ostatních služeb tvoří podstatnou část </w:t>
      </w:r>
      <w:r w:rsidR="001E0C28" w:rsidRPr="009D799B">
        <w:rPr>
          <w:color w:val="000000" w:themeColor="text1"/>
        </w:rPr>
        <w:lastRenderedPageBreak/>
        <w:t xml:space="preserve">nákladů úklid, ostraha objektů, telekomunikační služby, nájemné, služby související s běžným provozem objektů, konzultační služby, nákup SW služeb. </w:t>
      </w:r>
    </w:p>
    <w:p w14:paraId="6204DF84" w14:textId="77777777" w:rsidR="001E0C28" w:rsidRPr="009D799B" w:rsidRDefault="001E0C28" w:rsidP="001B0387">
      <w:pPr>
        <w:pStyle w:val="Zkladnodsazen"/>
        <w:ind w:firstLine="0"/>
        <w:rPr>
          <w:color w:val="000000"/>
        </w:rPr>
      </w:pPr>
    </w:p>
    <w:p w14:paraId="58EC37FB" w14:textId="04FB2954" w:rsidR="001E0C28" w:rsidRPr="009D799B" w:rsidRDefault="001E0C28" w:rsidP="15321B5C">
      <w:pPr>
        <w:pStyle w:val="Zkladnodsazen"/>
        <w:ind w:firstLine="0"/>
        <w:rPr>
          <w:color w:val="000000"/>
        </w:rPr>
      </w:pPr>
      <w:r w:rsidRPr="009D799B">
        <w:rPr>
          <w:color w:val="000000" w:themeColor="text1"/>
        </w:rPr>
        <w:t xml:space="preserve">Položka jiné ostatní náklady zahrnuje zejména tvorbu fondů, vyplacená stipendia a převod </w:t>
      </w:r>
      <w:r w:rsidRPr="00D632E1">
        <w:rPr>
          <w:color w:val="000000" w:themeColor="text1"/>
        </w:rPr>
        <w:t xml:space="preserve">prostředků spoluřešitelům projektů. </w:t>
      </w:r>
      <w:r w:rsidRPr="00D632E1">
        <w:t xml:space="preserve">Objem těchto prostředků představuje v hlavní činnosti </w:t>
      </w:r>
      <w:r w:rsidR="00D632E1" w:rsidRPr="00D632E1">
        <w:t>278 229</w:t>
      </w:r>
      <w:r w:rsidR="00A01551" w:rsidRPr="00D632E1">
        <w:t> </w:t>
      </w:r>
      <w:r w:rsidRPr="00D632E1">
        <w:t>tis.</w:t>
      </w:r>
      <w:r w:rsidR="00A01551" w:rsidRPr="00D632E1">
        <w:t> </w:t>
      </w:r>
      <w:r w:rsidRPr="00D632E1">
        <w:t>Kč (</w:t>
      </w:r>
      <w:r w:rsidR="00D632E1" w:rsidRPr="00D632E1">
        <w:t>271 302</w:t>
      </w:r>
      <w:r w:rsidRPr="009D799B">
        <w:t xml:space="preserve"> tis. Kč za rok </w:t>
      </w:r>
      <w:r w:rsidR="007C0779" w:rsidRPr="009D799B">
        <w:t>202</w:t>
      </w:r>
      <w:r w:rsidR="00362937">
        <w:t>3</w:t>
      </w:r>
      <w:r w:rsidRPr="009D799B">
        <w:t>).</w:t>
      </w:r>
      <w:r w:rsidRPr="009D799B">
        <w:rPr>
          <w:color w:val="FF0000"/>
        </w:rPr>
        <w:t xml:space="preserve"> </w:t>
      </w:r>
      <w:r w:rsidRPr="009D799B">
        <w:rPr>
          <w:color w:val="000000" w:themeColor="text1"/>
        </w:rPr>
        <w:t xml:space="preserve">Za rok </w:t>
      </w:r>
      <w:r w:rsidR="007C0779" w:rsidRPr="009D799B">
        <w:rPr>
          <w:color w:val="000000" w:themeColor="text1"/>
        </w:rPr>
        <w:t>202</w:t>
      </w:r>
      <w:r w:rsidR="00362937">
        <w:rPr>
          <w:color w:val="000000" w:themeColor="text1"/>
        </w:rPr>
        <w:t>4</w:t>
      </w:r>
      <w:r w:rsidR="007C0779" w:rsidRPr="009D799B">
        <w:rPr>
          <w:color w:val="000000" w:themeColor="text1"/>
        </w:rPr>
        <w:t xml:space="preserve"> </w:t>
      </w:r>
      <w:r w:rsidRPr="009D799B">
        <w:rPr>
          <w:color w:val="000000" w:themeColor="text1"/>
        </w:rPr>
        <w:t>UTB převedla</w:t>
      </w:r>
      <w:r w:rsidRPr="009D799B">
        <w:rPr>
          <w:color w:val="FF0000"/>
        </w:rPr>
        <w:t xml:space="preserve"> </w:t>
      </w:r>
      <w:r w:rsidRPr="009D799B">
        <w:rPr>
          <w:color w:val="000000" w:themeColor="text1"/>
        </w:rPr>
        <w:t xml:space="preserve">spoluřešitelům projektů </w:t>
      </w:r>
      <w:r w:rsidR="00F3689E" w:rsidRPr="001E767E">
        <w:rPr>
          <w:color w:val="000000" w:themeColor="text1"/>
        </w:rPr>
        <w:t>66 7</w:t>
      </w:r>
      <w:r w:rsidR="001E767E" w:rsidRPr="001E767E">
        <w:rPr>
          <w:color w:val="000000" w:themeColor="text1"/>
        </w:rPr>
        <w:t>86</w:t>
      </w:r>
      <w:r w:rsidR="00362937" w:rsidRPr="001E767E">
        <w:rPr>
          <w:color w:val="000000" w:themeColor="text1"/>
        </w:rPr>
        <w:t xml:space="preserve"> </w:t>
      </w:r>
      <w:r w:rsidRPr="001E767E">
        <w:rPr>
          <w:color w:val="000000" w:themeColor="text1"/>
        </w:rPr>
        <w:t>tis</w:t>
      </w:r>
      <w:r w:rsidRPr="009D799B">
        <w:rPr>
          <w:color w:val="000000" w:themeColor="text1"/>
        </w:rPr>
        <w:t>.</w:t>
      </w:r>
      <w:r w:rsidR="00A01551" w:rsidRPr="009D799B">
        <w:rPr>
          <w:color w:val="000000" w:themeColor="text1"/>
        </w:rPr>
        <w:t> </w:t>
      </w:r>
      <w:r w:rsidRPr="009D799B">
        <w:rPr>
          <w:color w:val="000000" w:themeColor="text1"/>
        </w:rPr>
        <w:t xml:space="preserve">Kč </w:t>
      </w:r>
      <w:r w:rsidRPr="00D632E1">
        <w:rPr>
          <w:color w:val="000000" w:themeColor="text1"/>
        </w:rPr>
        <w:t>(</w:t>
      </w:r>
      <w:r w:rsidR="00D632E1" w:rsidRPr="00D632E1">
        <w:rPr>
          <w:color w:val="000000" w:themeColor="text1"/>
        </w:rPr>
        <w:t>67 022</w:t>
      </w:r>
      <w:r w:rsidR="00A01551" w:rsidRPr="009D799B">
        <w:rPr>
          <w:color w:val="000000" w:themeColor="text1"/>
        </w:rPr>
        <w:t> </w:t>
      </w:r>
      <w:r w:rsidRPr="009D799B">
        <w:rPr>
          <w:color w:val="000000" w:themeColor="text1"/>
        </w:rPr>
        <w:t>tis.</w:t>
      </w:r>
      <w:r w:rsidR="00A01551" w:rsidRPr="009D799B">
        <w:rPr>
          <w:color w:val="000000" w:themeColor="text1"/>
        </w:rPr>
        <w:t> </w:t>
      </w:r>
      <w:r w:rsidRPr="009D799B">
        <w:rPr>
          <w:color w:val="000000" w:themeColor="text1"/>
        </w:rPr>
        <w:t xml:space="preserve">Kč v roce </w:t>
      </w:r>
      <w:r w:rsidR="00BB2610" w:rsidRPr="009D799B">
        <w:rPr>
          <w:color w:val="000000" w:themeColor="text1"/>
        </w:rPr>
        <w:t>202</w:t>
      </w:r>
      <w:r w:rsidR="00362937">
        <w:rPr>
          <w:color w:val="000000" w:themeColor="text1"/>
        </w:rPr>
        <w:t>3</w:t>
      </w:r>
      <w:r w:rsidRPr="009D799B">
        <w:rPr>
          <w:color w:val="000000" w:themeColor="text1"/>
        </w:rPr>
        <w:t xml:space="preserve">), z toho v rámci vzdělávání </w:t>
      </w:r>
      <w:r w:rsidR="001E767E" w:rsidRPr="001E767E">
        <w:rPr>
          <w:color w:val="000000" w:themeColor="text1"/>
        </w:rPr>
        <w:t>5</w:t>
      </w:r>
      <w:r w:rsidR="00A01551" w:rsidRPr="001E767E">
        <w:rPr>
          <w:color w:val="000000" w:themeColor="text1"/>
        </w:rPr>
        <w:t> </w:t>
      </w:r>
      <w:r w:rsidRPr="001E767E">
        <w:rPr>
          <w:color w:val="000000" w:themeColor="text1"/>
        </w:rPr>
        <w:t>tis.</w:t>
      </w:r>
      <w:r w:rsidR="00A01551" w:rsidRPr="001E767E">
        <w:rPr>
          <w:color w:val="000000" w:themeColor="text1"/>
        </w:rPr>
        <w:t> </w:t>
      </w:r>
      <w:r w:rsidRPr="001E767E">
        <w:rPr>
          <w:color w:val="000000" w:themeColor="text1"/>
        </w:rPr>
        <w:t xml:space="preserve">Kč, v rámci </w:t>
      </w:r>
      <w:proofErr w:type="spellStart"/>
      <w:r w:rsidRPr="001E767E">
        <w:rPr>
          <w:color w:val="000000" w:themeColor="text1"/>
        </w:rPr>
        <w:t>VaV</w:t>
      </w:r>
      <w:proofErr w:type="spellEnd"/>
      <w:r w:rsidRPr="001E767E">
        <w:rPr>
          <w:color w:val="000000" w:themeColor="text1"/>
        </w:rPr>
        <w:t xml:space="preserve"> </w:t>
      </w:r>
      <w:r w:rsidR="001E767E" w:rsidRPr="001E767E">
        <w:rPr>
          <w:color w:val="000000" w:themeColor="text1"/>
        </w:rPr>
        <w:t>66 781</w:t>
      </w:r>
      <w:r w:rsidR="00A01551" w:rsidRPr="001E767E">
        <w:rPr>
          <w:color w:val="000000" w:themeColor="text1"/>
        </w:rPr>
        <w:t> </w:t>
      </w:r>
      <w:r w:rsidRPr="001E767E">
        <w:rPr>
          <w:color w:val="000000" w:themeColor="text1"/>
        </w:rPr>
        <w:t>tis</w:t>
      </w:r>
      <w:r w:rsidRPr="009D799B">
        <w:rPr>
          <w:color w:val="000000" w:themeColor="text1"/>
        </w:rPr>
        <w:t>.</w:t>
      </w:r>
      <w:r w:rsidR="00A01551" w:rsidRPr="009D799B">
        <w:rPr>
          <w:color w:val="000000" w:themeColor="text1"/>
        </w:rPr>
        <w:t> </w:t>
      </w:r>
      <w:r w:rsidRPr="009D799B">
        <w:rPr>
          <w:color w:val="000000" w:themeColor="text1"/>
        </w:rPr>
        <w:t>Kč. Spotřeba materiálu v hlavní činnosti UTB zahrnuje spotřebovaný materiál, jako zejména drobný majetek, potraviny, kancelářské potřeby, drobný materiál k výpočetní technice, laboratorní potřeby, reklamní předměty.</w:t>
      </w:r>
    </w:p>
    <w:p w14:paraId="792C71A5" w14:textId="77777777" w:rsidR="001E0C28" w:rsidRPr="009D799B" w:rsidRDefault="001E0C28" w:rsidP="001B0387">
      <w:pPr>
        <w:pStyle w:val="Zkladnodsazen"/>
        <w:ind w:firstLine="0"/>
      </w:pPr>
    </w:p>
    <w:p w14:paraId="7996767B" w14:textId="18635B11" w:rsidR="00F031EA" w:rsidRPr="009D799B" w:rsidRDefault="001E0C28" w:rsidP="15321B5C">
      <w:pPr>
        <w:pStyle w:val="Zkladnodsazen"/>
        <w:ind w:firstLine="0"/>
        <w:rPr>
          <w:color w:val="000000" w:themeColor="text1"/>
        </w:rPr>
      </w:pPr>
      <w:r w:rsidRPr="009D799B">
        <w:rPr>
          <w:color w:val="000000" w:themeColor="text1"/>
        </w:rPr>
        <w:t xml:space="preserve">Co se týká doplňkové činnosti, </w:t>
      </w:r>
      <w:r w:rsidRPr="001E767E">
        <w:rPr>
          <w:color w:val="000000" w:themeColor="text1"/>
        </w:rPr>
        <w:t>největší podíl nákladů tvoří osobní náklady (</w:t>
      </w:r>
      <w:r w:rsidR="001E767E" w:rsidRPr="001E767E">
        <w:rPr>
          <w:color w:val="000000" w:themeColor="text1"/>
        </w:rPr>
        <w:t>45,54</w:t>
      </w:r>
      <w:r w:rsidR="00583C08" w:rsidRPr="001E767E">
        <w:rPr>
          <w:color w:val="000000" w:themeColor="text1"/>
        </w:rPr>
        <w:t> </w:t>
      </w:r>
      <w:r w:rsidR="00C258AB" w:rsidRPr="001E767E">
        <w:rPr>
          <w:color w:val="000000" w:themeColor="text1"/>
        </w:rPr>
        <w:t>%), materiál a </w:t>
      </w:r>
      <w:r w:rsidRPr="001E767E">
        <w:rPr>
          <w:color w:val="000000" w:themeColor="text1"/>
        </w:rPr>
        <w:t>energie (</w:t>
      </w:r>
      <w:r w:rsidR="001E767E" w:rsidRPr="001E767E">
        <w:rPr>
          <w:color w:val="000000" w:themeColor="text1"/>
        </w:rPr>
        <w:t>25,83</w:t>
      </w:r>
      <w:r w:rsidR="00583C08" w:rsidRPr="001E767E">
        <w:rPr>
          <w:color w:val="000000" w:themeColor="text1"/>
        </w:rPr>
        <w:t> </w:t>
      </w:r>
      <w:r w:rsidRPr="001E767E">
        <w:rPr>
          <w:color w:val="000000" w:themeColor="text1"/>
        </w:rPr>
        <w:t>%),</w:t>
      </w:r>
      <w:r w:rsidR="000F6C5B" w:rsidRPr="001E767E">
        <w:rPr>
          <w:color w:val="000000" w:themeColor="text1"/>
        </w:rPr>
        <w:t xml:space="preserve"> </w:t>
      </w:r>
      <w:r w:rsidRPr="001E767E">
        <w:rPr>
          <w:color w:val="000000" w:themeColor="text1"/>
        </w:rPr>
        <w:t>ostatní služby (</w:t>
      </w:r>
      <w:r w:rsidR="001E767E" w:rsidRPr="001E767E">
        <w:rPr>
          <w:color w:val="000000" w:themeColor="text1"/>
        </w:rPr>
        <w:t>13,61</w:t>
      </w:r>
      <w:r w:rsidRPr="001E767E">
        <w:rPr>
          <w:color w:val="000000" w:themeColor="text1"/>
        </w:rPr>
        <w:t> %).</w:t>
      </w:r>
    </w:p>
    <w:p w14:paraId="14ACBD77" w14:textId="77777777" w:rsidR="00CA4175" w:rsidRPr="009D799B" w:rsidRDefault="00CA4175" w:rsidP="00CA4175">
      <w:pPr>
        <w:pStyle w:val="Zkladnodsazen"/>
        <w:ind w:firstLine="0"/>
        <w:rPr>
          <w:color w:val="000000" w:themeColor="text1"/>
        </w:rPr>
      </w:pPr>
    </w:p>
    <w:p w14:paraId="07ED09DC" w14:textId="19A3D4D3" w:rsidR="00CA4175" w:rsidRPr="009D799B" w:rsidRDefault="00CA4175" w:rsidP="00CA4175">
      <w:pPr>
        <w:pStyle w:val="Zkladnodsazen"/>
        <w:ind w:firstLine="0"/>
      </w:pPr>
      <w:r w:rsidRPr="009D799B">
        <w:t xml:space="preserve">Největší objem prostředků v rámci energií </w:t>
      </w:r>
      <w:r w:rsidRPr="009D799B">
        <w:rPr>
          <w:color w:val="000000" w:themeColor="text1"/>
        </w:rPr>
        <w:t>UTB představují v roce 202</w:t>
      </w:r>
      <w:r w:rsidR="00362937">
        <w:rPr>
          <w:color w:val="000000" w:themeColor="text1"/>
        </w:rPr>
        <w:t>4</w:t>
      </w:r>
      <w:r w:rsidRPr="009D799B">
        <w:rPr>
          <w:color w:val="000000" w:themeColor="text1"/>
        </w:rPr>
        <w:t xml:space="preserve"> náklady na elektrickou </w:t>
      </w:r>
      <w:r w:rsidRPr="006972BB">
        <w:rPr>
          <w:color w:val="000000" w:themeColor="text1"/>
        </w:rPr>
        <w:t xml:space="preserve">energii, a to </w:t>
      </w:r>
      <w:r w:rsidR="001E767E" w:rsidRPr="006972BB">
        <w:rPr>
          <w:color w:val="000000" w:themeColor="text1"/>
        </w:rPr>
        <w:t>59,30</w:t>
      </w:r>
      <w:r w:rsidRPr="006972BB">
        <w:rPr>
          <w:color w:val="000000" w:themeColor="text1"/>
        </w:rPr>
        <w:t> %, tj. </w:t>
      </w:r>
      <w:r w:rsidR="001E767E" w:rsidRPr="006972BB">
        <w:rPr>
          <w:color w:val="000000" w:themeColor="text1"/>
        </w:rPr>
        <w:t>35 548</w:t>
      </w:r>
      <w:r w:rsidRPr="006972BB">
        <w:rPr>
          <w:color w:val="000000" w:themeColor="text1"/>
        </w:rPr>
        <w:t> tis. Kč (</w:t>
      </w:r>
      <w:r w:rsidR="00583C05" w:rsidRPr="006972BB">
        <w:rPr>
          <w:color w:val="000000" w:themeColor="text1"/>
        </w:rPr>
        <w:t>34 212</w:t>
      </w:r>
      <w:r w:rsidRPr="006972BB">
        <w:rPr>
          <w:color w:val="000000" w:themeColor="text1"/>
        </w:rPr>
        <w:t> tis. Kč za rok 202</w:t>
      </w:r>
      <w:r w:rsidR="00362937" w:rsidRPr="006972BB">
        <w:rPr>
          <w:color w:val="000000" w:themeColor="text1"/>
        </w:rPr>
        <w:t>3</w:t>
      </w:r>
      <w:r w:rsidRPr="006972BB">
        <w:rPr>
          <w:color w:val="000000" w:themeColor="text1"/>
        </w:rPr>
        <w:t xml:space="preserve">), dále pak pára – </w:t>
      </w:r>
      <w:r w:rsidR="001E767E" w:rsidRPr="006972BB">
        <w:rPr>
          <w:color w:val="000000" w:themeColor="text1"/>
        </w:rPr>
        <w:t>35,01</w:t>
      </w:r>
      <w:r w:rsidRPr="006972BB">
        <w:rPr>
          <w:color w:val="000000" w:themeColor="text1"/>
        </w:rPr>
        <w:t> </w:t>
      </w:r>
      <w:proofErr w:type="gramStart"/>
      <w:r w:rsidRPr="006972BB">
        <w:rPr>
          <w:color w:val="000000" w:themeColor="text1"/>
        </w:rPr>
        <w:t>%,</w:t>
      </w:r>
      <w:r w:rsidR="00362937" w:rsidRPr="006972BB">
        <w:rPr>
          <w:color w:val="000000" w:themeColor="text1"/>
        </w:rPr>
        <w:t xml:space="preserve">   </w:t>
      </w:r>
      <w:proofErr w:type="gramEnd"/>
      <w:r w:rsidR="00362937" w:rsidRPr="006972BB">
        <w:rPr>
          <w:color w:val="000000" w:themeColor="text1"/>
        </w:rPr>
        <w:t xml:space="preserve">             </w:t>
      </w:r>
      <w:r w:rsidRPr="006972BB">
        <w:rPr>
          <w:color w:val="000000" w:themeColor="text1"/>
        </w:rPr>
        <w:t>tj.</w:t>
      </w:r>
      <w:r w:rsidR="00362937" w:rsidRPr="006972BB">
        <w:rPr>
          <w:color w:val="000000" w:themeColor="text1"/>
        </w:rPr>
        <w:t xml:space="preserve"> </w:t>
      </w:r>
      <w:r w:rsidR="001E767E" w:rsidRPr="006972BB">
        <w:rPr>
          <w:color w:val="000000" w:themeColor="text1"/>
        </w:rPr>
        <w:t xml:space="preserve">20 394 </w:t>
      </w:r>
      <w:r w:rsidRPr="006972BB">
        <w:t>tis. Kč (</w:t>
      </w:r>
      <w:r w:rsidR="006972BB" w:rsidRPr="006972BB">
        <w:rPr>
          <w:color w:val="000000" w:themeColor="text1"/>
        </w:rPr>
        <w:t>14 147</w:t>
      </w:r>
      <w:r w:rsidRPr="006972BB">
        <w:t> tis. Kč za rok 202</w:t>
      </w:r>
      <w:r w:rsidR="00362937" w:rsidRPr="006972BB">
        <w:t>3</w:t>
      </w:r>
      <w:r w:rsidRPr="006972BB">
        <w:t>).</w:t>
      </w:r>
      <w:r w:rsidRPr="009D799B">
        <w:t xml:space="preserve"> </w:t>
      </w:r>
    </w:p>
    <w:p w14:paraId="2B9FEA1B" w14:textId="77777777" w:rsidR="00CA4175" w:rsidRPr="004B687B" w:rsidRDefault="00CA4175" w:rsidP="00CA4175">
      <w:pPr>
        <w:pStyle w:val="Zkladnodsazen"/>
        <w:ind w:firstLine="0"/>
        <w:rPr>
          <w:highlight w:val="green"/>
        </w:rPr>
      </w:pPr>
    </w:p>
    <w:p w14:paraId="1B5FA42F" w14:textId="77777777" w:rsidR="00CA4175" w:rsidRDefault="00CA4175" w:rsidP="15321B5C">
      <w:pPr>
        <w:pStyle w:val="Zkladnodsazen"/>
        <w:ind w:firstLine="0"/>
        <w:rPr>
          <w:color w:val="000000" w:themeColor="text1"/>
        </w:rPr>
        <w:sectPr w:rsidR="00CA4175" w:rsidSect="0081012A">
          <w:pgSz w:w="11906" w:h="16838" w:code="9"/>
          <w:pgMar w:top="1418" w:right="1418" w:bottom="1418" w:left="1418" w:header="567" w:footer="567" w:gutter="0"/>
          <w:cols w:space="708"/>
          <w:docGrid w:linePitch="360"/>
        </w:sectPr>
      </w:pPr>
    </w:p>
    <w:p w14:paraId="0FD8D296" w14:textId="15020368" w:rsidR="006F6133" w:rsidRDefault="006F6133" w:rsidP="006F6133">
      <w:pPr>
        <w:pStyle w:val="Titulek"/>
      </w:pPr>
      <w:bookmarkStart w:id="144" w:name="_Toc167368035"/>
      <w:bookmarkStart w:id="145" w:name="_Toc167368100"/>
      <w:bookmarkStart w:id="146" w:name="_Toc167369721"/>
      <w:bookmarkStart w:id="147" w:name="_Toc167369902"/>
      <w:bookmarkStart w:id="148" w:name="_Toc196498035"/>
      <w:r>
        <w:lastRenderedPageBreak/>
        <w:t xml:space="preserve">Tabulka </w:t>
      </w:r>
      <w:fldSimple w:instr=" SEQ Tabulka \* ARABIC ">
        <w:r w:rsidR="00A75387">
          <w:rPr>
            <w:noProof/>
          </w:rPr>
          <w:t>8</w:t>
        </w:r>
      </w:fldSimple>
      <w:r>
        <w:t xml:space="preserve"> </w:t>
      </w:r>
      <w:r w:rsidRPr="005C74E1">
        <w:t>Pracovníci a mzdové prostředky</w:t>
      </w:r>
      <w:bookmarkEnd w:id="144"/>
      <w:bookmarkEnd w:id="145"/>
      <w:bookmarkEnd w:id="146"/>
      <w:bookmarkEnd w:id="147"/>
      <w:bookmarkEnd w:id="148"/>
    </w:p>
    <w:p w14:paraId="7DC22AF8" w14:textId="338102D3" w:rsidR="002C36FD" w:rsidRDefault="006F6133" w:rsidP="006F6133">
      <w:pPr>
        <w:pStyle w:val="Titulek"/>
      </w:pPr>
      <w:bookmarkStart w:id="149" w:name="_Toc196498036"/>
      <w:r>
        <w:t xml:space="preserve">Tabulka </w:t>
      </w:r>
      <w:fldSimple w:instr=" SEQ Tabulka \* ARABIC \c ">
        <w:r w:rsidR="00A75387">
          <w:rPr>
            <w:noProof/>
          </w:rPr>
          <w:t>8</w:t>
        </w:r>
      </w:fldSimple>
      <w:r w:rsidR="00B8476B">
        <w:t>.</w:t>
      </w:r>
      <w:r>
        <w:t xml:space="preserve">a </w:t>
      </w:r>
      <w:r w:rsidRPr="00664CA6">
        <w:t>Pracovníci a mzdové prostředky (v podrobném členění dle zdroje financování – mzdy vč. OON)</w:t>
      </w:r>
      <w:bookmarkEnd w:id="149"/>
    </w:p>
    <w:p w14:paraId="79CFCCE3" w14:textId="007FCAB6" w:rsidR="00AA1692" w:rsidRDefault="00AA1692" w:rsidP="00AA1692"/>
    <w:p w14:paraId="346B7657" w14:textId="218B18FD" w:rsidR="00AA1692" w:rsidRPr="00AA1692" w:rsidRDefault="00BB5C39" w:rsidP="00AA1692">
      <w:r w:rsidRPr="00BB5C39">
        <w:rPr>
          <w:noProof/>
        </w:rPr>
        <w:drawing>
          <wp:inline distT="0" distB="0" distL="0" distR="0" wp14:anchorId="45A95845" wp14:editId="518008AC">
            <wp:extent cx="8891270" cy="1076225"/>
            <wp:effectExtent l="0" t="0" r="5080" b="0"/>
            <wp:docPr id="440240193" name="Obrázek 440240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91270" cy="1076225"/>
                    </a:xfrm>
                    <a:prstGeom prst="rect">
                      <a:avLst/>
                    </a:prstGeom>
                    <a:noFill/>
                    <a:ln>
                      <a:noFill/>
                    </a:ln>
                  </pic:spPr>
                </pic:pic>
              </a:graphicData>
            </a:graphic>
          </wp:inline>
        </w:drawing>
      </w:r>
    </w:p>
    <w:p w14:paraId="1BACA4B6" w14:textId="6257B26E" w:rsidR="00AA1692" w:rsidRDefault="00AA1692" w:rsidP="00AA1692"/>
    <w:p w14:paraId="721FCBF3" w14:textId="77777777" w:rsidR="00F234E6" w:rsidRDefault="00F234E6" w:rsidP="006F6133">
      <w:pPr>
        <w:pStyle w:val="Titulek"/>
      </w:pPr>
    </w:p>
    <w:p w14:paraId="3B6971F2" w14:textId="79917E82" w:rsidR="00F031EA" w:rsidRDefault="006F6133" w:rsidP="006F6133">
      <w:pPr>
        <w:pStyle w:val="Titulek"/>
        <w:rPr>
          <w:color w:val="000000" w:themeColor="text1"/>
        </w:rPr>
      </w:pPr>
      <w:bookmarkStart w:id="150" w:name="_Toc196498037"/>
      <w:r>
        <w:t xml:space="preserve">Tabulka </w:t>
      </w:r>
      <w:fldSimple w:instr=" SEQ Tabulka \* ARABIC \c ">
        <w:r w:rsidR="00A75387">
          <w:rPr>
            <w:noProof/>
          </w:rPr>
          <w:t>8</w:t>
        </w:r>
      </w:fldSimple>
      <w:r w:rsidR="00B8476B">
        <w:t>.</w:t>
      </w:r>
      <w:r w:rsidRPr="00B82C97">
        <w:t>b Pracovníci a mzdové prostředky (v podrobném členění dle akademických kategorií – bez OON)</w:t>
      </w:r>
      <w:bookmarkEnd w:id="150"/>
    </w:p>
    <w:p w14:paraId="23C8574A" w14:textId="77777777" w:rsidR="00CA4175" w:rsidRDefault="00CA4175" w:rsidP="00F031EA">
      <w:pPr>
        <w:pStyle w:val="Zkladnodsazen"/>
        <w:ind w:firstLine="0"/>
        <w:rPr>
          <w:color w:val="000000" w:themeColor="text1"/>
          <w:sz w:val="16"/>
        </w:rPr>
      </w:pPr>
    </w:p>
    <w:p w14:paraId="1B195E1D" w14:textId="75C9D8F7" w:rsidR="002D278B" w:rsidRDefault="00BB5C39" w:rsidP="00F031EA">
      <w:pPr>
        <w:pStyle w:val="Zkladnodsazen"/>
        <w:ind w:firstLine="0"/>
        <w:rPr>
          <w:color w:val="000000" w:themeColor="text1"/>
          <w:sz w:val="16"/>
        </w:rPr>
        <w:sectPr w:rsidR="002D278B" w:rsidSect="0081012A">
          <w:pgSz w:w="16838" w:h="11906" w:orient="landscape" w:code="9"/>
          <w:pgMar w:top="1418" w:right="1418" w:bottom="1418" w:left="1418" w:header="567" w:footer="567" w:gutter="0"/>
          <w:cols w:space="708"/>
          <w:docGrid w:linePitch="360"/>
        </w:sectPr>
      </w:pPr>
      <w:r w:rsidRPr="00BB5C39">
        <w:rPr>
          <w:noProof/>
        </w:rPr>
        <w:drawing>
          <wp:inline distT="0" distB="0" distL="0" distR="0" wp14:anchorId="0FB848BD" wp14:editId="4E0DBFB1">
            <wp:extent cx="8891270" cy="2630528"/>
            <wp:effectExtent l="0" t="0" r="5080" b="0"/>
            <wp:docPr id="440240192" name="Obrázek 440240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91270" cy="2630528"/>
                    </a:xfrm>
                    <a:prstGeom prst="rect">
                      <a:avLst/>
                    </a:prstGeom>
                    <a:noFill/>
                    <a:ln>
                      <a:noFill/>
                    </a:ln>
                  </pic:spPr>
                </pic:pic>
              </a:graphicData>
            </a:graphic>
          </wp:inline>
        </w:drawing>
      </w:r>
    </w:p>
    <w:p w14:paraId="0957B407" w14:textId="7405BC65" w:rsidR="00CA4175" w:rsidRDefault="00CA4175" w:rsidP="00F031EA">
      <w:pPr>
        <w:pStyle w:val="Zkladnodsazen"/>
        <w:ind w:firstLine="0"/>
        <w:rPr>
          <w:color w:val="000000" w:themeColor="text1"/>
          <w:sz w:val="16"/>
        </w:rPr>
      </w:pPr>
    </w:p>
    <w:p w14:paraId="3B48399D" w14:textId="47FEBFAD" w:rsidR="00B73CF2" w:rsidRPr="001F7B58" w:rsidRDefault="0004422E" w:rsidP="15321B5C">
      <w:pPr>
        <w:pStyle w:val="Zkladnodsazen"/>
        <w:ind w:firstLine="0"/>
        <w:rPr>
          <w:color w:val="000000"/>
        </w:rPr>
      </w:pPr>
      <w:r w:rsidRPr="001F7B58">
        <w:rPr>
          <w:color w:val="000000" w:themeColor="text1"/>
        </w:rPr>
        <w:t>T</w:t>
      </w:r>
      <w:r w:rsidR="00FE5D01" w:rsidRPr="001F7B58">
        <w:rPr>
          <w:color w:val="000000" w:themeColor="text1"/>
        </w:rPr>
        <w:t>abulk</w:t>
      </w:r>
      <w:r w:rsidR="00F275A4" w:rsidRPr="001F7B58">
        <w:rPr>
          <w:color w:val="000000" w:themeColor="text1"/>
        </w:rPr>
        <w:t xml:space="preserve">a </w:t>
      </w:r>
      <w:r w:rsidR="00FE5D01" w:rsidRPr="001F7B58">
        <w:rPr>
          <w:color w:val="000000" w:themeColor="text1"/>
        </w:rPr>
        <w:t>8</w:t>
      </w:r>
      <w:r w:rsidR="00B8476B">
        <w:rPr>
          <w:color w:val="000000" w:themeColor="text1"/>
        </w:rPr>
        <w:t>.</w:t>
      </w:r>
      <w:r w:rsidR="00FE5D01" w:rsidRPr="001F7B58">
        <w:rPr>
          <w:color w:val="000000" w:themeColor="text1"/>
        </w:rPr>
        <w:t xml:space="preserve">a </w:t>
      </w:r>
      <w:r w:rsidRPr="001F7B58">
        <w:rPr>
          <w:color w:val="000000" w:themeColor="text1"/>
        </w:rPr>
        <w:t>uvádí, z jakých zdrojů byly financovány mzdy</w:t>
      </w:r>
      <w:r w:rsidR="00BA5173" w:rsidRPr="001F7B58">
        <w:rPr>
          <w:color w:val="000000" w:themeColor="text1"/>
        </w:rPr>
        <w:t xml:space="preserve"> a</w:t>
      </w:r>
      <w:r w:rsidR="00496A09" w:rsidRPr="001F7B58">
        <w:rPr>
          <w:color w:val="000000" w:themeColor="text1"/>
        </w:rPr>
        <w:t> </w:t>
      </w:r>
      <w:r w:rsidR="00BA5173" w:rsidRPr="001F7B58">
        <w:rPr>
          <w:color w:val="000000" w:themeColor="text1"/>
        </w:rPr>
        <w:t>OON</w:t>
      </w:r>
      <w:r w:rsidRPr="001F7B58">
        <w:rPr>
          <w:color w:val="000000" w:themeColor="text1"/>
        </w:rPr>
        <w:t xml:space="preserve"> pracovníků UTB v roce </w:t>
      </w:r>
      <w:r w:rsidR="002418F8" w:rsidRPr="001F7B58">
        <w:rPr>
          <w:color w:val="000000" w:themeColor="text1"/>
        </w:rPr>
        <w:t>202</w:t>
      </w:r>
      <w:r w:rsidR="00452A18">
        <w:rPr>
          <w:color w:val="000000" w:themeColor="text1"/>
        </w:rPr>
        <w:t>4</w:t>
      </w:r>
      <w:r w:rsidRPr="001F7B58">
        <w:rPr>
          <w:color w:val="000000" w:themeColor="text1"/>
        </w:rPr>
        <w:t>, v členění na kapitolu 333</w:t>
      </w:r>
      <w:r w:rsidR="009D278C" w:rsidRPr="001F7B58">
        <w:rPr>
          <w:color w:val="000000" w:themeColor="text1"/>
        </w:rPr>
        <w:t xml:space="preserve"> </w:t>
      </w:r>
      <w:r w:rsidRPr="001F7B58">
        <w:rPr>
          <w:color w:val="000000" w:themeColor="text1"/>
        </w:rPr>
        <w:t xml:space="preserve">MŠMT, </w:t>
      </w:r>
      <w:proofErr w:type="spellStart"/>
      <w:r w:rsidRPr="001F7B58">
        <w:rPr>
          <w:color w:val="000000" w:themeColor="text1"/>
        </w:rPr>
        <w:t>VaV</w:t>
      </w:r>
      <w:proofErr w:type="spellEnd"/>
      <w:r w:rsidRPr="001F7B58">
        <w:rPr>
          <w:color w:val="000000" w:themeColor="text1"/>
        </w:rPr>
        <w:t xml:space="preserve"> bez operačních programů, operační program</w:t>
      </w:r>
      <w:r w:rsidR="00927BD7" w:rsidRPr="001F7B58">
        <w:rPr>
          <w:color w:val="000000" w:themeColor="text1"/>
        </w:rPr>
        <w:t>y</w:t>
      </w:r>
      <w:r w:rsidRPr="001F7B58">
        <w:rPr>
          <w:color w:val="000000" w:themeColor="text1"/>
        </w:rPr>
        <w:t xml:space="preserve"> EU</w:t>
      </w:r>
      <w:r w:rsidR="00772A9B" w:rsidRPr="001F7B58">
        <w:rPr>
          <w:color w:val="000000" w:themeColor="text1"/>
        </w:rPr>
        <w:t>, fondy</w:t>
      </w:r>
      <w:r w:rsidRPr="001F7B58">
        <w:rPr>
          <w:color w:val="000000" w:themeColor="text1"/>
        </w:rPr>
        <w:t xml:space="preserve"> a ostatní zdroj</w:t>
      </w:r>
      <w:r w:rsidR="00927BD7" w:rsidRPr="001F7B58">
        <w:rPr>
          <w:color w:val="000000" w:themeColor="text1"/>
        </w:rPr>
        <w:t>e</w:t>
      </w:r>
      <w:r w:rsidRPr="001F7B58">
        <w:rPr>
          <w:color w:val="000000" w:themeColor="text1"/>
        </w:rPr>
        <w:t xml:space="preserve">. </w:t>
      </w:r>
    </w:p>
    <w:p w14:paraId="5CD70D08" w14:textId="77777777" w:rsidR="008903F1" w:rsidRPr="001F7B58" w:rsidRDefault="008903F1" w:rsidP="001B0387">
      <w:pPr>
        <w:pStyle w:val="Zkladnodsazen"/>
        <w:ind w:firstLine="0"/>
        <w:rPr>
          <w:color w:val="000000"/>
        </w:rPr>
      </w:pPr>
    </w:p>
    <w:p w14:paraId="411BD34F" w14:textId="3DBE06B1" w:rsidR="00A97D2F" w:rsidRPr="001F7B58" w:rsidRDefault="0004422E" w:rsidP="15321B5C">
      <w:pPr>
        <w:pStyle w:val="Zkladnodsazen"/>
        <w:ind w:firstLine="0"/>
        <w:rPr>
          <w:color w:val="000000"/>
        </w:rPr>
      </w:pPr>
      <w:r w:rsidRPr="001F7B58">
        <w:rPr>
          <w:color w:val="000000" w:themeColor="text1"/>
        </w:rPr>
        <w:t xml:space="preserve">Největší podíl financování </w:t>
      </w:r>
      <w:r w:rsidR="00D56698" w:rsidRPr="00BF1BA5">
        <w:rPr>
          <w:color w:val="000000" w:themeColor="text1"/>
        </w:rPr>
        <w:t xml:space="preserve">mezd </w:t>
      </w:r>
      <w:r w:rsidRPr="00BF1BA5">
        <w:rPr>
          <w:color w:val="000000" w:themeColor="text1"/>
        </w:rPr>
        <w:t>představuje kapitol</w:t>
      </w:r>
      <w:r w:rsidR="00927BD7" w:rsidRPr="00BF1BA5">
        <w:rPr>
          <w:color w:val="000000" w:themeColor="text1"/>
        </w:rPr>
        <w:t>a</w:t>
      </w:r>
      <w:r w:rsidRPr="00BF1BA5">
        <w:rPr>
          <w:color w:val="000000" w:themeColor="text1"/>
        </w:rPr>
        <w:t xml:space="preserve"> 333</w:t>
      </w:r>
      <w:r w:rsidR="009D278C" w:rsidRPr="00BF1BA5">
        <w:rPr>
          <w:color w:val="000000" w:themeColor="text1"/>
        </w:rPr>
        <w:t xml:space="preserve"> </w:t>
      </w:r>
      <w:r w:rsidRPr="00BF1BA5">
        <w:rPr>
          <w:color w:val="000000" w:themeColor="text1"/>
        </w:rPr>
        <w:t xml:space="preserve">MŠMT, a </w:t>
      </w:r>
      <w:r w:rsidR="00A4060A" w:rsidRPr="00BF1BA5">
        <w:rPr>
          <w:color w:val="000000" w:themeColor="text1"/>
        </w:rPr>
        <w:t xml:space="preserve">to </w:t>
      </w:r>
      <w:r w:rsidR="006972BB" w:rsidRPr="00BF1BA5">
        <w:rPr>
          <w:color w:val="000000" w:themeColor="text1"/>
        </w:rPr>
        <w:t>82,13</w:t>
      </w:r>
      <w:r w:rsidR="000F6C5B" w:rsidRPr="00BF1BA5">
        <w:rPr>
          <w:color w:val="000000" w:themeColor="text1"/>
        </w:rPr>
        <w:t> </w:t>
      </w:r>
      <w:r w:rsidRPr="00BF1BA5">
        <w:rPr>
          <w:color w:val="000000" w:themeColor="text1"/>
        </w:rPr>
        <w:t>%</w:t>
      </w:r>
      <w:r w:rsidR="00BA5173" w:rsidRPr="00BF1BA5">
        <w:rPr>
          <w:color w:val="000000" w:themeColor="text1"/>
        </w:rPr>
        <w:t xml:space="preserve"> (</w:t>
      </w:r>
      <w:r w:rsidR="006972BB" w:rsidRPr="00BF1BA5">
        <w:rPr>
          <w:color w:val="000000" w:themeColor="text1"/>
        </w:rPr>
        <w:t>504 565</w:t>
      </w:r>
      <w:r w:rsidR="000F6C5B" w:rsidRPr="00BF1BA5">
        <w:t> </w:t>
      </w:r>
      <w:r w:rsidR="00BA5173" w:rsidRPr="00BF1BA5">
        <w:t>tis.</w:t>
      </w:r>
      <w:r w:rsidR="000F6C5B" w:rsidRPr="00BF1BA5">
        <w:t> </w:t>
      </w:r>
      <w:r w:rsidR="00BA5173" w:rsidRPr="00BF1BA5">
        <w:t>Kč</w:t>
      </w:r>
      <w:r w:rsidR="00E81132" w:rsidRPr="00BF1BA5">
        <w:t xml:space="preserve"> v </w:t>
      </w:r>
      <w:r w:rsidR="00E81132" w:rsidRPr="00BF1BA5">
        <w:rPr>
          <w:color w:val="000000" w:themeColor="text1"/>
        </w:rPr>
        <w:t xml:space="preserve">roce </w:t>
      </w:r>
      <w:r w:rsidR="002355CD" w:rsidRPr="00BF1BA5">
        <w:rPr>
          <w:color w:val="000000" w:themeColor="text1"/>
        </w:rPr>
        <w:t>202</w:t>
      </w:r>
      <w:r w:rsidR="00452A18" w:rsidRPr="00BF1BA5">
        <w:rPr>
          <w:color w:val="000000" w:themeColor="text1"/>
        </w:rPr>
        <w:t>4</w:t>
      </w:r>
      <w:r w:rsidR="008407F0" w:rsidRPr="00BF1BA5">
        <w:rPr>
          <w:color w:val="000000" w:themeColor="text1"/>
        </w:rPr>
        <w:t>,</w:t>
      </w:r>
      <w:r w:rsidR="00DD5D9E" w:rsidRPr="00BF1BA5">
        <w:rPr>
          <w:color w:val="000000" w:themeColor="text1"/>
        </w:rPr>
        <w:t xml:space="preserve"> </w:t>
      </w:r>
      <w:r w:rsidR="006972BB" w:rsidRPr="00BF1BA5">
        <w:rPr>
          <w:color w:val="000000" w:themeColor="text1"/>
        </w:rPr>
        <w:t>479 680</w:t>
      </w:r>
      <w:r w:rsidR="000F6C5B" w:rsidRPr="00BF1BA5">
        <w:t> </w:t>
      </w:r>
      <w:r w:rsidR="008407F0" w:rsidRPr="00BF1BA5">
        <w:rPr>
          <w:color w:val="000000" w:themeColor="text1"/>
        </w:rPr>
        <w:t>tis.</w:t>
      </w:r>
      <w:r w:rsidR="000F6C5B" w:rsidRPr="00BF1BA5">
        <w:rPr>
          <w:color w:val="000000" w:themeColor="text1"/>
        </w:rPr>
        <w:t> </w:t>
      </w:r>
      <w:r w:rsidR="008407F0" w:rsidRPr="00BF1BA5">
        <w:rPr>
          <w:color w:val="000000" w:themeColor="text1"/>
        </w:rPr>
        <w:t>Kč</w:t>
      </w:r>
      <w:r w:rsidR="00E81132" w:rsidRPr="00BF1BA5">
        <w:rPr>
          <w:color w:val="000000" w:themeColor="text1"/>
        </w:rPr>
        <w:t xml:space="preserve"> v roce </w:t>
      </w:r>
      <w:r w:rsidR="002355CD" w:rsidRPr="00BF1BA5">
        <w:rPr>
          <w:color w:val="000000" w:themeColor="text1"/>
        </w:rPr>
        <w:t>202</w:t>
      </w:r>
      <w:r w:rsidR="00452A18" w:rsidRPr="00BF1BA5">
        <w:rPr>
          <w:color w:val="000000" w:themeColor="text1"/>
        </w:rPr>
        <w:t>3</w:t>
      </w:r>
      <w:r w:rsidR="00BA5173" w:rsidRPr="00BF1BA5">
        <w:rPr>
          <w:color w:val="000000" w:themeColor="text1"/>
        </w:rPr>
        <w:t>)</w:t>
      </w:r>
      <w:r w:rsidRPr="00BF1BA5">
        <w:rPr>
          <w:color w:val="000000" w:themeColor="text1"/>
        </w:rPr>
        <w:t>, dále pak</w:t>
      </w:r>
      <w:r w:rsidR="00927BD7" w:rsidRPr="00BF1BA5">
        <w:rPr>
          <w:color w:val="000000" w:themeColor="text1"/>
        </w:rPr>
        <w:t xml:space="preserve"> </w:t>
      </w:r>
      <w:r w:rsidR="00B77562" w:rsidRPr="00BF1BA5">
        <w:rPr>
          <w:color w:val="000000" w:themeColor="text1"/>
        </w:rPr>
        <w:t xml:space="preserve">ostatní zdroje </w:t>
      </w:r>
      <w:r w:rsidR="00BF1BA5" w:rsidRPr="00BF1BA5">
        <w:rPr>
          <w:color w:val="000000" w:themeColor="text1"/>
        </w:rPr>
        <w:t>5,65</w:t>
      </w:r>
      <w:r w:rsidR="000F6C5B" w:rsidRPr="00BF1BA5">
        <w:rPr>
          <w:color w:val="000000" w:themeColor="text1"/>
        </w:rPr>
        <w:t> </w:t>
      </w:r>
      <w:r w:rsidR="00B77562" w:rsidRPr="00BF1BA5">
        <w:rPr>
          <w:color w:val="000000" w:themeColor="text1"/>
        </w:rPr>
        <w:t>% (</w:t>
      </w:r>
      <w:r w:rsidR="00BF1BA5" w:rsidRPr="00BF1BA5">
        <w:rPr>
          <w:color w:val="000000" w:themeColor="text1"/>
        </w:rPr>
        <w:t>34 687</w:t>
      </w:r>
      <w:r w:rsidR="00B4540C" w:rsidRPr="00BF1BA5">
        <w:rPr>
          <w:color w:val="000000" w:themeColor="text1"/>
        </w:rPr>
        <w:t> </w:t>
      </w:r>
      <w:r w:rsidR="00B77562" w:rsidRPr="00BF1BA5">
        <w:rPr>
          <w:color w:val="000000" w:themeColor="text1"/>
        </w:rPr>
        <w:t>tis.</w:t>
      </w:r>
      <w:r w:rsidR="000F6C5B" w:rsidRPr="00BF1BA5">
        <w:rPr>
          <w:color w:val="000000" w:themeColor="text1"/>
        </w:rPr>
        <w:t> </w:t>
      </w:r>
      <w:r w:rsidR="00B77562" w:rsidRPr="00BF1BA5">
        <w:rPr>
          <w:color w:val="000000" w:themeColor="text1"/>
        </w:rPr>
        <w:t>Kč v roce 202</w:t>
      </w:r>
      <w:r w:rsidR="00452A18" w:rsidRPr="00BF1BA5">
        <w:rPr>
          <w:color w:val="000000" w:themeColor="text1"/>
        </w:rPr>
        <w:t>4</w:t>
      </w:r>
      <w:r w:rsidR="00B77562" w:rsidRPr="00BF1BA5">
        <w:rPr>
          <w:color w:val="000000" w:themeColor="text1"/>
        </w:rPr>
        <w:t xml:space="preserve">, </w:t>
      </w:r>
      <w:r w:rsidR="00BF1BA5" w:rsidRPr="00BF1BA5">
        <w:rPr>
          <w:color w:val="000000" w:themeColor="text1"/>
        </w:rPr>
        <w:t>42 293</w:t>
      </w:r>
      <w:r w:rsidR="00B4540C" w:rsidRPr="00BF1BA5">
        <w:rPr>
          <w:color w:val="000000" w:themeColor="text1"/>
        </w:rPr>
        <w:t> </w:t>
      </w:r>
      <w:r w:rsidR="00B77562" w:rsidRPr="00BF1BA5">
        <w:rPr>
          <w:color w:val="000000" w:themeColor="text1"/>
        </w:rPr>
        <w:t>tis.</w:t>
      </w:r>
      <w:r w:rsidR="00B4540C" w:rsidRPr="00BF1BA5">
        <w:rPr>
          <w:color w:val="000000" w:themeColor="text1"/>
        </w:rPr>
        <w:t> </w:t>
      </w:r>
      <w:r w:rsidR="00B77562" w:rsidRPr="00BF1BA5">
        <w:rPr>
          <w:color w:val="000000" w:themeColor="text1"/>
        </w:rPr>
        <w:t>Kč v roce 202</w:t>
      </w:r>
      <w:r w:rsidR="00452A18" w:rsidRPr="00BF1BA5">
        <w:rPr>
          <w:color w:val="000000" w:themeColor="text1"/>
        </w:rPr>
        <w:t>3</w:t>
      </w:r>
      <w:r w:rsidR="00B77562" w:rsidRPr="00BF1BA5">
        <w:rPr>
          <w:color w:val="000000" w:themeColor="text1"/>
        </w:rPr>
        <w:t>)</w:t>
      </w:r>
      <w:r w:rsidR="00B77562" w:rsidRPr="001F7B58">
        <w:rPr>
          <w:color w:val="000000" w:themeColor="text1"/>
        </w:rPr>
        <w:t xml:space="preserve"> a </w:t>
      </w:r>
      <w:proofErr w:type="spellStart"/>
      <w:r w:rsidR="00B77562" w:rsidRPr="001F7B58">
        <w:rPr>
          <w:color w:val="000000" w:themeColor="text1"/>
        </w:rPr>
        <w:t>V</w:t>
      </w:r>
      <w:r w:rsidR="00B77562" w:rsidRPr="00BF1BA5">
        <w:rPr>
          <w:color w:val="000000" w:themeColor="text1"/>
        </w:rPr>
        <w:t>aV</w:t>
      </w:r>
      <w:proofErr w:type="spellEnd"/>
      <w:r w:rsidR="00B77562" w:rsidRPr="00BF1BA5">
        <w:rPr>
          <w:color w:val="000000" w:themeColor="text1"/>
        </w:rPr>
        <w:t xml:space="preserve"> z ostatních zdrojů </w:t>
      </w:r>
      <w:r w:rsidR="00BF1BA5" w:rsidRPr="00BF1BA5">
        <w:rPr>
          <w:color w:val="000000" w:themeColor="text1"/>
        </w:rPr>
        <w:t>8,61</w:t>
      </w:r>
      <w:r w:rsidR="00B4540C" w:rsidRPr="00BF1BA5">
        <w:rPr>
          <w:color w:val="000000" w:themeColor="text1"/>
        </w:rPr>
        <w:t> </w:t>
      </w:r>
      <w:r w:rsidR="00B77562" w:rsidRPr="00BF1BA5">
        <w:rPr>
          <w:color w:val="000000" w:themeColor="text1"/>
        </w:rPr>
        <w:t>% (</w:t>
      </w:r>
      <w:r w:rsidR="00BF1BA5" w:rsidRPr="00BF1BA5">
        <w:rPr>
          <w:color w:val="000000" w:themeColor="text1"/>
        </w:rPr>
        <w:t>52 915</w:t>
      </w:r>
      <w:r w:rsidR="00B4540C" w:rsidRPr="00BF1BA5">
        <w:rPr>
          <w:color w:val="000000" w:themeColor="text1"/>
        </w:rPr>
        <w:t> </w:t>
      </w:r>
      <w:r w:rsidR="00B77562" w:rsidRPr="00BF1BA5">
        <w:rPr>
          <w:color w:val="000000" w:themeColor="text1"/>
        </w:rPr>
        <w:t>tis.</w:t>
      </w:r>
      <w:r w:rsidR="00B4540C" w:rsidRPr="00BF1BA5">
        <w:rPr>
          <w:color w:val="000000" w:themeColor="text1"/>
        </w:rPr>
        <w:t> </w:t>
      </w:r>
      <w:r w:rsidR="00B77562" w:rsidRPr="00BF1BA5">
        <w:rPr>
          <w:color w:val="000000" w:themeColor="text1"/>
        </w:rPr>
        <w:t>Kč v roce 202</w:t>
      </w:r>
      <w:r w:rsidR="00452A18" w:rsidRPr="00BF1BA5">
        <w:rPr>
          <w:color w:val="000000" w:themeColor="text1"/>
        </w:rPr>
        <w:t>4</w:t>
      </w:r>
      <w:r w:rsidR="00B77562" w:rsidRPr="00BF1BA5">
        <w:rPr>
          <w:color w:val="000000" w:themeColor="text1"/>
        </w:rPr>
        <w:t>,</w:t>
      </w:r>
      <w:r w:rsidR="00452A18" w:rsidRPr="00BF1BA5">
        <w:rPr>
          <w:color w:val="000000" w:themeColor="text1"/>
        </w:rPr>
        <w:t xml:space="preserve"> </w:t>
      </w:r>
      <w:r w:rsidR="00BF1BA5" w:rsidRPr="00BF1BA5">
        <w:rPr>
          <w:color w:val="000000" w:themeColor="text1"/>
        </w:rPr>
        <w:t xml:space="preserve">39 546 </w:t>
      </w:r>
      <w:r w:rsidR="00B77562" w:rsidRPr="00BF1BA5">
        <w:rPr>
          <w:color w:val="000000" w:themeColor="text1"/>
        </w:rPr>
        <w:t>tis.</w:t>
      </w:r>
      <w:r w:rsidR="00B4540C" w:rsidRPr="00BF1BA5">
        <w:rPr>
          <w:color w:val="000000" w:themeColor="text1"/>
        </w:rPr>
        <w:t> </w:t>
      </w:r>
      <w:r w:rsidR="00B77562" w:rsidRPr="00BF1BA5">
        <w:rPr>
          <w:color w:val="000000" w:themeColor="text1"/>
        </w:rPr>
        <w:t>Kč v roce 202</w:t>
      </w:r>
      <w:r w:rsidR="00452A18" w:rsidRPr="00BF1BA5">
        <w:rPr>
          <w:color w:val="000000" w:themeColor="text1"/>
        </w:rPr>
        <w:t>3</w:t>
      </w:r>
      <w:r w:rsidR="00B77562" w:rsidRPr="00BF1BA5">
        <w:rPr>
          <w:color w:val="000000" w:themeColor="text1"/>
        </w:rPr>
        <w:t>).</w:t>
      </w:r>
      <w:r w:rsidR="00927BD7" w:rsidRPr="00BF1BA5">
        <w:rPr>
          <w:color w:val="000000" w:themeColor="text1"/>
        </w:rPr>
        <w:t xml:space="preserve"> </w:t>
      </w:r>
      <w:r w:rsidR="0041303E" w:rsidRPr="00BF1BA5">
        <w:rPr>
          <w:color w:val="000000" w:themeColor="text1"/>
        </w:rPr>
        <w:t>V rámci kapitoly 333 MŠMT představují vyplacené</w:t>
      </w:r>
      <w:r w:rsidR="00D56698" w:rsidRPr="00BF1BA5">
        <w:rPr>
          <w:color w:val="000000" w:themeColor="text1"/>
        </w:rPr>
        <w:t xml:space="preserve"> mzdy</w:t>
      </w:r>
      <w:r w:rsidR="0041303E" w:rsidRPr="00BF1BA5">
        <w:rPr>
          <w:color w:val="000000" w:themeColor="text1"/>
        </w:rPr>
        <w:t xml:space="preserve"> </w:t>
      </w:r>
      <w:proofErr w:type="spellStart"/>
      <w:r w:rsidR="0041303E" w:rsidRPr="00BF1BA5">
        <w:rPr>
          <w:color w:val="000000" w:themeColor="text1"/>
        </w:rPr>
        <w:t>VaV</w:t>
      </w:r>
      <w:proofErr w:type="spellEnd"/>
      <w:r w:rsidR="009B404C" w:rsidRPr="00BF1BA5">
        <w:rPr>
          <w:color w:val="000000" w:themeColor="text1"/>
        </w:rPr>
        <w:t xml:space="preserve"> </w:t>
      </w:r>
      <w:r w:rsidR="00BF1BA5" w:rsidRPr="00BF1BA5">
        <w:rPr>
          <w:color w:val="000000" w:themeColor="text1"/>
        </w:rPr>
        <w:t>17,60</w:t>
      </w:r>
      <w:r w:rsidR="00B4540C" w:rsidRPr="00BF1BA5">
        <w:rPr>
          <w:color w:val="000000" w:themeColor="text1"/>
        </w:rPr>
        <w:t> </w:t>
      </w:r>
      <w:r w:rsidR="0041303E" w:rsidRPr="00BF1BA5">
        <w:rPr>
          <w:color w:val="000000" w:themeColor="text1"/>
        </w:rPr>
        <w:t>%</w:t>
      </w:r>
      <w:r w:rsidR="008407F0" w:rsidRPr="00BF1BA5">
        <w:rPr>
          <w:color w:val="000000" w:themeColor="text1"/>
        </w:rPr>
        <w:t xml:space="preserve"> (</w:t>
      </w:r>
      <w:r w:rsidR="00BF1BA5" w:rsidRPr="00BF1BA5">
        <w:rPr>
          <w:color w:val="000000" w:themeColor="text1"/>
        </w:rPr>
        <w:t>18,8</w:t>
      </w:r>
      <w:r w:rsidR="00B4540C" w:rsidRPr="00BF1BA5">
        <w:rPr>
          <w:color w:val="000000" w:themeColor="text1"/>
        </w:rPr>
        <w:t> </w:t>
      </w:r>
      <w:r w:rsidR="008407F0" w:rsidRPr="00BF1BA5">
        <w:rPr>
          <w:color w:val="000000" w:themeColor="text1"/>
        </w:rPr>
        <w:t>%</w:t>
      </w:r>
      <w:r w:rsidR="00A86F49" w:rsidRPr="00BF1BA5">
        <w:rPr>
          <w:color w:val="000000" w:themeColor="text1"/>
        </w:rPr>
        <w:t xml:space="preserve"> z</w:t>
      </w:r>
      <w:r w:rsidR="000535B8" w:rsidRPr="00BF1BA5">
        <w:rPr>
          <w:color w:val="000000" w:themeColor="text1"/>
        </w:rPr>
        <w:t>a</w:t>
      </w:r>
      <w:r w:rsidR="00A86F49" w:rsidRPr="00BF1BA5">
        <w:rPr>
          <w:color w:val="000000" w:themeColor="text1"/>
        </w:rPr>
        <w:t xml:space="preserve"> rok </w:t>
      </w:r>
      <w:r w:rsidR="003A58D9" w:rsidRPr="00BF1BA5">
        <w:rPr>
          <w:color w:val="000000" w:themeColor="text1"/>
        </w:rPr>
        <w:t>202</w:t>
      </w:r>
      <w:r w:rsidR="00452A18" w:rsidRPr="00BF1BA5">
        <w:rPr>
          <w:color w:val="000000" w:themeColor="text1"/>
        </w:rPr>
        <w:t>3</w:t>
      </w:r>
      <w:r w:rsidR="008407F0" w:rsidRPr="00BF1BA5">
        <w:rPr>
          <w:color w:val="000000" w:themeColor="text1"/>
        </w:rPr>
        <w:t>)</w:t>
      </w:r>
      <w:r w:rsidR="0041303E" w:rsidRPr="00BF1BA5">
        <w:rPr>
          <w:color w:val="000000" w:themeColor="text1"/>
        </w:rPr>
        <w:t>.</w:t>
      </w:r>
      <w:r w:rsidR="009B404C" w:rsidRPr="001F7B58">
        <w:rPr>
          <w:color w:val="000000" w:themeColor="text1"/>
        </w:rPr>
        <w:t xml:space="preserve"> </w:t>
      </w:r>
    </w:p>
    <w:p w14:paraId="63864AA6" w14:textId="77777777" w:rsidR="00723F71" w:rsidRPr="001F7B58" w:rsidRDefault="00723F71" w:rsidP="001B0387">
      <w:pPr>
        <w:pStyle w:val="Zkladnodsazen"/>
        <w:ind w:firstLine="0"/>
        <w:rPr>
          <w:color w:val="000000"/>
        </w:rPr>
      </w:pPr>
    </w:p>
    <w:p w14:paraId="31EAB10D" w14:textId="5D37EDBB" w:rsidR="00FE5D01" w:rsidRPr="001F7B58" w:rsidRDefault="00A97D2F" w:rsidP="15321B5C">
      <w:pPr>
        <w:pStyle w:val="Zkladnodsazen"/>
        <w:ind w:firstLine="0"/>
        <w:rPr>
          <w:color w:val="000000"/>
        </w:rPr>
      </w:pPr>
      <w:r w:rsidRPr="001F7B58">
        <w:rPr>
          <w:color w:val="000000" w:themeColor="text1"/>
        </w:rPr>
        <w:t xml:space="preserve">OON </w:t>
      </w:r>
      <w:r w:rsidRPr="00C777FD">
        <w:rPr>
          <w:color w:val="000000" w:themeColor="text1"/>
        </w:rPr>
        <w:t xml:space="preserve">tvoří </w:t>
      </w:r>
      <w:r w:rsidR="003A129E" w:rsidRPr="00C777FD">
        <w:rPr>
          <w:color w:val="000000" w:themeColor="text1"/>
        </w:rPr>
        <w:t xml:space="preserve">4,05 </w:t>
      </w:r>
      <w:r w:rsidRPr="00C777FD">
        <w:rPr>
          <w:color w:val="000000" w:themeColor="text1"/>
        </w:rPr>
        <w:t xml:space="preserve">% z celkových vyplacených mzdových prostředků, největší objem byl vyplacen ze zdroje kapitoly 333 MŠMT, tj. </w:t>
      </w:r>
      <w:r w:rsidR="00C777FD" w:rsidRPr="00C777FD">
        <w:rPr>
          <w:color w:val="000000" w:themeColor="text1"/>
        </w:rPr>
        <w:t>74,66</w:t>
      </w:r>
      <w:r w:rsidR="00D52BC5" w:rsidRPr="00C777FD">
        <w:rPr>
          <w:color w:val="000000" w:themeColor="text1"/>
        </w:rPr>
        <w:t> </w:t>
      </w:r>
      <w:r w:rsidR="009F7BC0" w:rsidRPr="00C777FD">
        <w:rPr>
          <w:color w:val="000000" w:themeColor="text1"/>
        </w:rPr>
        <w:t>%</w:t>
      </w:r>
      <w:r w:rsidR="00CD2215" w:rsidRPr="00C777FD">
        <w:rPr>
          <w:color w:val="000000" w:themeColor="text1"/>
        </w:rPr>
        <w:t xml:space="preserve"> z celkových vyplacených OO</w:t>
      </w:r>
      <w:r w:rsidR="00FE2B19" w:rsidRPr="00C777FD">
        <w:rPr>
          <w:color w:val="000000" w:themeColor="text1"/>
        </w:rPr>
        <w:t>N</w:t>
      </w:r>
      <w:r w:rsidRPr="00C777FD">
        <w:rPr>
          <w:color w:val="000000" w:themeColor="text1"/>
        </w:rPr>
        <w:t>, dále pak z</w:t>
      </w:r>
      <w:r w:rsidR="006F7B83" w:rsidRPr="00C777FD">
        <w:rPr>
          <w:color w:val="000000" w:themeColor="text1"/>
        </w:rPr>
        <w:t xml:space="preserve"> ostatních zdrojů </w:t>
      </w:r>
      <w:r w:rsidRPr="00C777FD">
        <w:rPr>
          <w:color w:val="000000" w:themeColor="text1"/>
        </w:rPr>
        <w:t>tj.</w:t>
      </w:r>
      <w:r w:rsidR="00260A44" w:rsidRPr="00C777FD">
        <w:rPr>
          <w:color w:val="000000" w:themeColor="text1"/>
        </w:rPr>
        <w:t> </w:t>
      </w:r>
      <w:r w:rsidR="00C777FD" w:rsidRPr="00C777FD">
        <w:rPr>
          <w:color w:val="000000" w:themeColor="text1"/>
        </w:rPr>
        <w:t>11,03</w:t>
      </w:r>
      <w:r w:rsidR="00572BB3" w:rsidRPr="00C777FD">
        <w:rPr>
          <w:color w:val="000000" w:themeColor="text1"/>
        </w:rPr>
        <w:t> </w:t>
      </w:r>
      <w:r w:rsidRPr="00C777FD">
        <w:rPr>
          <w:color w:val="000000" w:themeColor="text1"/>
        </w:rPr>
        <w:t>%.</w:t>
      </w:r>
    </w:p>
    <w:p w14:paraId="13970509" w14:textId="77777777" w:rsidR="000763C8" w:rsidRPr="001F7B58" w:rsidRDefault="000763C8" w:rsidP="001B0387">
      <w:pPr>
        <w:pStyle w:val="Zkladnodsazen"/>
        <w:ind w:firstLine="0"/>
        <w:rPr>
          <w:color w:val="000000"/>
        </w:rPr>
      </w:pPr>
    </w:p>
    <w:p w14:paraId="23A8DE6C" w14:textId="2EB78F21" w:rsidR="008D7E66" w:rsidRPr="00245059" w:rsidRDefault="00A030F1" w:rsidP="15321B5C">
      <w:pPr>
        <w:pStyle w:val="Zkladnodsazen"/>
        <w:ind w:firstLine="0"/>
        <w:rPr>
          <w:color w:val="000000"/>
        </w:rPr>
      </w:pPr>
      <w:r w:rsidRPr="001F7B58">
        <w:rPr>
          <w:color w:val="000000" w:themeColor="text1"/>
        </w:rPr>
        <w:t xml:space="preserve">Hodnota vyplacených mzdových prostředků celkem neobsahuje náhrady za nemoc, které se </w:t>
      </w:r>
      <w:r w:rsidRPr="00C777FD">
        <w:t>ve výkazu P1b-04 nevykazují</w:t>
      </w:r>
      <w:r w:rsidR="00BF55EC" w:rsidRPr="00C777FD">
        <w:t xml:space="preserve"> (náhrady mzdy </w:t>
      </w:r>
      <w:r w:rsidR="00DF7F4A" w:rsidRPr="00C777FD">
        <w:t xml:space="preserve">za nemoc </w:t>
      </w:r>
      <w:r w:rsidR="00BF55EC" w:rsidRPr="00C777FD">
        <w:t xml:space="preserve">představovaly za rok </w:t>
      </w:r>
      <w:r w:rsidR="00AD71BE" w:rsidRPr="00C777FD">
        <w:t>202</w:t>
      </w:r>
      <w:r w:rsidR="00A8113E" w:rsidRPr="00C777FD">
        <w:t>4</w:t>
      </w:r>
      <w:r w:rsidR="00AD71BE" w:rsidRPr="00C777FD">
        <w:t xml:space="preserve"> </w:t>
      </w:r>
      <w:r w:rsidR="00D770F2" w:rsidRPr="00C777FD">
        <w:t xml:space="preserve">celkem </w:t>
      </w:r>
      <w:r w:rsidR="00A8113E" w:rsidRPr="00C777FD">
        <w:t xml:space="preserve">             </w:t>
      </w:r>
      <w:r w:rsidR="00C777FD" w:rsidRPr="00C777FD">
        <w:t>2 113</w:t>
      </w:r>
      <w:r w:rsidR="00D52BC5" w:rsidRPr="00C777FD">
        <w:t> </w:t>
      </w:r>
      <w:r w:rsidR="00BF55EC" w:rsidRPr="00C777FD">
        <w:t>tis.</w:t>
      </w:r>
      <w:r w:rsidR="00D52BC5" w:rsidRPr="00C777FD">
        <w:t> </w:t>
      </w:r>
      <w:r w:rsidR="00BF55EC" w:rsidRPr="00C777FD">
        <w:t>Kč)</w:t>
      </w:r>
      <w:r w:rsidR="007905C7" w:rsidRPr="00C777FD">
        <w:t>.</w:t>
      </w:r>
    </w:p>
    <w:p w14:paraId="5BE39231" w14:textId="6CF4C03B" w:rsidR="00F031EA" w:rsidRDefault="00F031EA" w:rsidP="15321B5C">
      <w:pPr>
        <w:pStyle w:val="Zkladnodsazen"/>
        <w:ind w:firstLine="0"/>
        <w:rPr>
          <w:color w:val="000000"/>
        </w:rPr>
      </w:pPr>
    </w:p>
    <w:p w14:paraId="0E1B63DC" w14:textId="76855F34" w:rsidR="00E95ADD" w:rsidRPr="001F7B58" w:rsidRDefault="00FE5D01" w:rsidP="15321B5C">
      <w:pPr>
        <w:pStyle w:val="Zkladnodsazen"/>
        <w:ind w:firstLine="0"/>
      </w:pPr>
      <w:r w:rsidRPr="001F7B58">
        <w:t xml:space="preserve">Průměrná měsíční mzda za rok </w:t>
      </w:r>
      <w:r w:rsidR="00D44FDE" w:rsidRPr="001F7B58">
        <w:t>202</w:t>
      </w:r>
      <w:r w:rsidR="00C777FD">
        <w:t>4</w:t>
      </w:r>
      <w:r w:rsidR="00D44FDE" w:rsidRPr="001F7B58">
        <w:t xml:space="preserve"> </w:t>
      </w:r>
      <w:r w:rsidR="00DF3FFE" w:rsidRPr="001F7B58">
        <w:t>byla u</w:t>
      </w:r>
      <w:r w:rsidR="00A030F1" w:rsidRPr="001F7B58">
        <w:t xml:space="preserve"> akademických pracovníků</w:t>
      </w:r>
      <w:r w:rsidR="00DF3FFE" w:rsidRPr="001F7B58">
        <w:t xml:space="preserve"> </w:t>
      </w:r>
      <w:r w:rsidR="008E19AE" w:rsidRPr="008E19AE">
        <w:t>59 287</w:t>
      </w:r>
      <w:r w:rsidR="00206C2E" w:rsidRPr="008E19AE">
        <w:t> </w:t>
      </w:r>
      <w:r w:rsidR="00DF3FFE" w:rsidRPr="008E19AE">
        <w:t>Kč</w:t>
      </w:r>
      <w:r w:rsidR="00954CFD" w:rsidRPr="001F7B58">
        <w:t xml:space="preserve"> (</w:t>
      </w:r>
      <w:r w:rsidR="00D44FDE" w:rsidRPr="001F7B58">
        <w:t>5</w:t>
      </w:r>
      <w:r w:rsidR="00A8113E">
        <w:t>8 316</w:t>
      </w:r>
      <w:r w:rsidR="00206C2E" w:rsidRPr="001F7B58">
        <w:t> </w:t>
      </w:r>
      <w:r w:rsidR="00954CFD" w:rsidRPr="001F7B58">
        <w:t>Kč</w:t>
      </w:r>
      <w:r w:rsidR="00E95ADD" w:rsidRPr="001F7B58">
        <w:t xml:space="preserve"> v roce </w:t>
      </w:r>
      <w:r w:rsidR="00D44FDE" w:rsidRPr="001F7B58">
        <w:t>202</w:t>
      </w:r>
      <w:r w:rsidR="00A8113E">
        <w:t>3</w:t>
      </w:r>
      <w:r w:rsidR="00954CFD" w:rsidRPr="001F7B58">
        <w:t>)</w:t>
      </w:r>
      <w:r w:rsidR="00A030F1" w:rsidRPr="001F7B58">
        <w:t xml:space="preserve">, v kategorii vědecký pracovník dosáhla výše </w:t>
      </w:r>
      <w:r w:rsidR="00992D3C" w:rsidRPr="00992D3C">
        <w:t>50 397</w:t>
      </w:r>
      <w:r w:rsidR="00DF3FFE" w:rsidRPr="001F7B58">
        <w:t xml:space="preserve"> </w:t>
      </w:r>
      <w:r w:rsidR="00A030F1" w:rsidRPr="001F7B58">
        <w:t>Kč</w:t>
      </w:r>
      <w:r w:rsidR="00954CFD" w:rsidRPr="001F7B58">
        <w:t xml:space="preserve"> (</w:t>
      </w:r>
      <w:r w:rsidR="00F74939">
        <w:t>50 481</w:t>
      </w:r>
      <w:r w:rsidR="00D44FDE" w:rsidRPr="001F7B58">
        <w:t xml:space="preserve"> </w:t>
      </w:r>
      <w:r w:rsidR="00954CFD" w:rsidRPr="001F7B58">
        <w:t>Kč</w:t>
      </w:r>
      <w:r w:rsidR="00E95ADD" w:rsidRPr="001F7B58">
        <w:t xml:space="preserve"> v</w:t>
      </w:r>
      <w:r w:rsidR="00221895" w:rsidRPr="001F7B58">
        <w:t> </w:t>
      </w:r>
      <w:r w:rsidR="00E95ADD" w:rsidRPr="001F7B58">
        <w:t>roce</w:t>
      </w:r>
      <w:r w:rsidR="00221895" w:rsidRPr="001F7B58">
        <w:t xml:space="preserve"> </w:t>
      </w:r>
      <w:r w:rsidR="00D44FDE" w:rsidRPr="001F7B58">
        <w:t>202</w:t>
      </w:r>
      <w:r w:rsidR="00F74939">
        <w:t>3</w:t>
      </w:r>
      <w:r w:rsidR="00954CFD" w:rsidRPr="001F7B58">
        <w:t>)</w:t>
      </w:r>
      <w:r w:rsidR="00A030F1" w:rsidRPr="001F7B58">
        <w:t xml:space="preserve">, v kategorii ostatní </w:t>
      </w:r>
      <w:r w:rsidR="0039088F" w:rsidRPr="001F7B58">
        <w:t>zaměstnanci</w:t>
      </w:r>
      <w:r w:rsidR="00A030F1" w:rsidRPr="001F7B58">
        <w:t xml:space="preserve"> ve </w:t>
      </w:r>
      <w:r w:rsidR="00A030F1" w:rsidRPr="00992D3C">
        <w:t>výši</w:t>
      </w:r>
      <w:r w:rsidR="00DF3FFE" w:rsidRPr="00992D3C">
        <w:t xml:space="preserve"> </w:t>
      </w:r>
      <w:r w:rsidR="00992D3C" w:rsidRPr="00992D3C">
        <w:t>45 886</w:t>
      </w:r>
      <w:r w:rsidR="00DF3FFE" w:rsidRPr="00992D3C">
        <w:t xml:space="preserve"> Kč</w:t>
      </w:r>
      <w:r w:rsidR="00954CFD" w:rsidRPr="001F7B58">
        <w:t xml:space="preserve"> (</w:t>
      </w:r>
      <w:r w:rsidR="00D44FDE" w:rsidRPr="001F7B58">
        <w:t>4</w:t>
      </w:r>
      <w:r w:rsidR="00F74939">
        <w:t>3 551</w:t>
      </w:r>
      <w:r w:rsidR="00206C2E" w:rsidRPr="001F7B58">
        <w:t> </w:t>
      </w:r>
      <w:r w:rsidR="00954CFD" w:rsidRPr="001F7B58">
        <w:t>Kč</w:t>
      </w:r>
      <w:r w:rsidR="00E95ADD" w:rsidRPr="001F7B58">
        <w:t xml:space="preserve"> v roce </w:t>
      </w:r>
      <w:r w:rsidR="00D44FDE" w:rsidRPr="001F7B58">
        <w:t>202</w:t>
      </w:r>
      <w:r w:rsidR="00F74939">
        <w:t>3</w:t>
      </w:r>
      <w:r w:rsidR="00954CFD" w:rsidRPr="001F7B58">
        <w:t>)</w:t>
      </w:r>
      <w:r w:rsidR="00AE6763" w:rsidRPr="001F7B58">
        <w:t>. U</w:t>
      </w:r>
      <w:r w:rsidR="00120D75" w:rsidRPr="001F7B58">
        <w:t> </w:t>
      </w:r>
      <w:r w:rsidR="00AE6763" w:rsidRPr="001F7B58">
        <w:t>pracovníků KMZ dosáhla výše</w:t>
      </w:r>
      <w:r w:rsidR="00DF3FFE" w:rsidRPr="001F7B58">
        <w:t xml:space="preserve"> průměrné měsíční </w:t>
      </w:r>
      <w:r w:rsidR="00DF3FFE" w:rsidRPr="006129F0">
        <w:t>mzdy</w:t>
      </w:r>
      <w:r w:rsidR="00AE6763" w:rsidRPr="006129F0">
        <w:t xml:space="preserve"> </w:t>
      </w:r>
      <w:r w:rsidR="006129F0" w:rsidRPr="006129F0">
        <w:t>32 182</w:t>
      </w:r>
      <w:r w:rsidR="006129F0" w:rsidRPr="001F7B58">
        <w:t xml:space="preserve"> </w:t>
      </w:r>
      <w:r w:rsidRPr="001F7B58">
        <w:t>Kč</w:t>
      </w:r>
      <w:r w:rsidR="00954CFD" w:rsidRPr="001F7B58">
        <w:t xml:space="preserve"> (</w:t>
      </w:r>
      <w:r w:rsidR="00F74939">
        <w:t>30 124</w:t>
      </w:r>
      <w:r w:rsidR="00206C2E" w:rsidRPr="001F7B58">
        <w:t> </w:t>
      </w:r>
      <w:r w:rsidR="00954CFD" w:rsidRPr="001F7B58">
        <w:t>Kč</w:t>
      </w:r>
      <w:r w:rsidR="00E95ADD" w:rsidRPr="001F7B58">
        <w:t xml:space="preserve"> v roce </w:t>
      </w:r>
      <w:r w:rsidR="00D44FDE" w:rsidRPr="001F7B58">
        <w:t>202</w:t>
      </w:r>
      <w:r w:rsidR="00F74939">
        <w:t>3</w:t>
      </w:r>
      <w:r w:rsidR="00954CFD" w:rsidRPr="001F7B58">
        <w:t>)</w:t>
      </w:r>
      <w:r w:rsidR="00AE6763" w:rsidRPr="001F7B58">
        <w:t>.</w:t>
      </w:r>
      <w:r w:rsidR="0094146C" w:rsidRPr="001F7B58">
        <w:t xml:space="preserve"> </w:t>
      </w:r>
    </w:p>
    <w:p w14:paraId="4BD29A28" w14:textId="77777777" w:rsidR="005707D7" w:rsidRPr="001F7B58" w:rsidRDefault="005707D7" w:rsidP="001B0387">
      <w:pPr>
        <w:pStyle w:val="Zkladnodsazen"/>
        <w:ind w:firstLine="0"/>
      </w:pPr>
    </w:p>
    <w:p w14:paraId="05703A23" w14:textId="44E1CFA5" w:rsidR="00CA4175" w:rsidRDefault="00627FDB" w:rsidP="15321B5C">
      <w:pPr>
        <w:pStyle w:val="Zkladnodsazen"/>
        <w:ind w:firstLine="0"/>
        <w:rPr>
          <w:color w:val="000000" w:themeColor="text1"/>
        </w:rPr>
        <w:sectPr w:rsidR="00CA4175" w:rsidSect="0081012A">
          <w:pgSz w:w="11906" w:h="16838" w:code="9"/>
          <w:pgMar w:top="1418" w:right="1418" w:bottom="1418" w:left="1418" w:header="567" w:footer="567" w:gutter="0"/>
          <w:cols w:space="708"/>
          <w:docGrid w:linePitch="360"/>
        </w:sectPr>
      </w:pPr>
      <w:r w:rsidRPr="001F7B58">
        <w:rPr>
          <w:color w:val="000000" w:themeColor="text1"/>
        </w:rPr>
        <w:t xml:space="preserve">Průměrná výše </w:t>
      </w:r>
      <w:r w:rsidR="00AD0A7E" w:rsidRPr="001F7B58">
        <w:rPr>
          <w:color w:val="000000" w:themeColor="text1"/>
        </w:rPr>
        <w:t xml:space="preserve">měsíční </w:t>
      </w:r>
      <w:r w:rsidRPr="001F7B58">
        <w:rPr>
          <w:color w:val="000000" w:themeColor="text1"/>
        </w:rPr>
        <w:t xml:space="preserve">mzdy za UTB byla v roce </w:t>
      </w:r>
      <w:r w:rsidR="00CC6BDE" w:rsidRPr="001F7B58">
        <w:rPr>
          <w:color w:val="000000" w:themeColor="text1"/>
        </w:rPr>
        <w:t>202</w:t>
      </w:r>
      <w:r w:rsidR="00F74939">
        <w:rPr>
          <w:color w:val="000000" w:themeColor="text1"/>
        </w:rPr>
        <w:t>4</w:t>
      </w:r>
      <w:r w:rsidR="00CC6BDE" w:rsidRPr="001F7B58">
        <w:rPr>
          <w:color w:val="000000" w:themeColor="text1"/>
        </w:rPr>
        <w:t xml:space="preserve"> </w:t>
      </w:r>
      <w:r w:rsidRPr="001F7B58">
        <w:rPr>
          <w:color w:val="000000" w:themeColor="text1"/>
        </w:rPr>
        <w:t>ve výši</w:t>
      </w:r>
      <w:r w:rsidRPr="001F7B58">
        <w:rPr>
          <w:color w:val="FF0000"/>
        </w:rPr>
        <w:t xml:space="preserve"> </w:t>
      </w:r>
      <w:r w:rsidR="008F2407" w:rsidRPr="008F2407">
        <w:rPr>
          <w:color w:val="000000" w:themeColor="text1"/>
        </w:rPr>
        <w:t>52 005</w:t>
      </w:r>
      <w:r w:rsidR="00C75C48" w:rsidRPr="008F2407">
        <w:rPr>
          <w:color w:val="000000" w:themeColor="text1"/>
        </w:rPr>
        <w:t> </w:t>
      </w:r>
      <w:r w:rsidRPr="008F2407">
        <w:rPr>
          <w:color w:val="000000" w:themeColor="text1"/>
        </w:rPr>
        <w:t>Kč</w:t>
      </w:r>
      <w:r w:rsidR="00DC6B43" w:rsidRPr="008F2407">
        <w:rPr>
          <w:color w:val="000000" w:themeColor="text1"/>
        </w:rPr>
        <w:t xml:space="preserve"> (</w:t>
      </w:r>
      <w:r w:rsidR="00F74939" w:rsidRPr="008F2407">
        <w:rPr>
          <w:color w:val="000000" w:themeColor="text1"/>
        </w:rPr>
        <w:t>50 408</w:t>
      </w:r>
      <w:r w:rsidR="00C75C48" w:rsidRPr="008F2407">
        <w:rPr>
          <w:color w:val="000000" w:themeColor="text1"/>
        </w:rPr>
        <w:t> </w:t>
      </w:r>
      <w:r w:rsidR="00DC6B43" w:rsidRPr="008F2407">
        <w:rPr>
          <w:color w:val="000000" w:themeColor="text1"/>
        </w:rPr>
        <w:t>Kč</w:t>
      </w:r>
      <w:r w:rsidR="00C1371D" w:rsidRPr="008F2407">
        <w:rPr>
          <w:color w:val="000000" w:themeColor="text1"/>
        </w:rPr>
        <w:t xml:space="preserve"> v roce </w:t>
      </w:r>
      <w:r w:rsidR="00CC6BDE" w:rsidRPr="008F2407">
        <w:rPr>
          <w:color w:val="000000" w:themeColor="text1"/>
        </w:rPr>
        <w:t>202</w:t>
      </w:r>
      <w:r w:rsidR="00F74939" w:rsidRPr="008F2407">
        <w:rPr>
          <w:color w:val="000000" w:themeColor="text1"/>
        </w:rPr>
        <w:t>3</w:t>
      </w:r>
      <w:r w:rsidR="00DC6B43" w:rsidRPr="008F2407">
        <w:rPr>
          <w:color w:val="000000" w:themeColor="text1"/>
        </w:rPr>
        <w:t xml:space="preserve">), což představuje </w:t>
      </w:r>
      <w:r w:rsidR="00C63013" w:rsidRPr="008F2407">
        <w:rPr>
          <w:color w:val="000000" w:themeColor="text1"/>
        </w:rPr>
        <w:t xml:space="preserve">nárůst o </w:t>
      </w:r>
      <w:r w:rsidR="008F2407" w:rsidRPr="008F2407">
        <w:rPr>
          <w:color w:val="000000" w:themeColor="text1"/>
        </w:rPr>
        <w:t xml:space="preserve">3,17 </w:t>
      </w:r>
      <w:r w:rsidR="005F7D1B" w:rsidRPr="008F2407">
        <w:rPr>
          <w:color w:val="000000" w:themeColor="text1"/>
        </w:rPr>
        <w:t>%.</w:t>
      </w:r>
    </w:p>
    <w:p w14:paraId="59DF5107" w14:textId="0085CAD6" w:rsidR="00424CA9" w:rsidRPr="001F7B58" w:rsidRDefault="006F6133" w:rsidP="006F6133">
      <w:pPr>
        <w:pStyle w:val="Titulek"/>
        <w:rPr>
          <w:color w:val="auto"/>
        </w:rPr>
      </w:pPr>
      <w:bookmarkStart w:id="151" w:name="_Toc167368036"/>
      <w:bookmarkStart w:id="152" w:name="_Toc167368101"/>
      <w:bookmarkStart w:id="153" w:name="_Toc167369722"/>
      <w:bookmarkStart w:id="154" w:name="_Toc167369903"/>
      <w:bookmarkStart w:id="155" w:name="_Toc196498038"/>
      <w:r>
        <w:lastRenderedPageBreak/>
        <w:t xml:space="preserve">Tabulka </w:t>
      </w:r>
      <w:fldSimple w:instr=" SEQ Tabulka \* ARABIC ">
        <w:r w:rsidR="00A75387">
          <w:rPr>
            <w:noProof/>
          </w:rPr>
          <w:t>9</w:t>
        </w:r>
      </w:fldSimple>
      <w:r>
        <w:t xml:space="preserve"> </w:t>
      </w:r>
      <w:r w:rsidRPr="00781163">
        <w:t>Stipendia</w:t>
      </w:r>
      <w:bookmarkEnd w:id="151"/>
      <w:bookmarkEnd w:id="152"/>
      <w:bookmarkEnd w:id="153"/>
      <w:bookmarkEnd w:id="154"/>
      <w:bookmarkEnd w:id="155"/>
    </w:p>
    <w:p w14:paraId="244F8BB4" w14:textId="74BF6F8D" w:rsidR="00CC5D40" w:rsidRPr="00CC5D40" w:rsidRDefault="00CC5D40" w:rsidP="00CC5D40">
      <w:pPr>
        <w:pStyle w:val="Zkladnodsazen"/>
        <w:ind w:firstLine="0"/>
        <w:rPr>
          <w:color w:val="000000" w:themeColor="text1"/>
          <w:sz w:val="16"/>
        </w:rPr>
      </w:pPr>
    </w:p>
    <w:p w14:paraId="619F7786" w14:textId="171BC923" w:rsidR="00CA4175" w:rsidRDefault="00433B72" w:rsidP="15321B5C">
      <w:pPr>
        <w:pStyle w:val="Zkladnodsazen"/>
        <w:ind w:firstLine="0"/>
        <w:rPr>
          <w:color w:val="000000" w:themeColor="text1"/>
        </w:rPr>
        <w:sectPr w:rsidR="00CA4175" w:rsidSect="00FC0B49">
          <w:pgSz w:w="11906" w:h="16838" w:code="9"/>
          <w:pgMar w:top="1418" w:right="1418" w:bottom="1418" w:left="1418" w:header="567" w:footer="567" w:gutter="0"/>
          <w:cols w:space="708"/>
          <w:docGrid w:linePitch="360"/>
        </w:sectPr>
      </w:pPr>
      <w:r w:rsidRPr="00433B72">
        <w:rPr>
          <w:noProof/>
        </w:rPr>
        <w:drawing>
          <wp:inline distT="0" distB="0" distL="0" distR="0" wp14:anchorId="3F8B5AA7" wp14:editId="7347E196">
            <wp:extent cx="6547308" cy="2928250"/>
            <wp:effectExtent l="0" t="0" r="6350" b="571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84861" cy="2945046"/>
                    </a:xfrm>
                    <a:prstGeom prst="rect">
                      <a:avLst/>
                    </a:prstGeom>
                    <a:noFill/>
                    <a:ln>
                      <a:noFill/>
                    </a:ln>
                  </pic:spPr>
                </pic:pic>
              </a:graphicData>
            </a:graphic>
          </wp:inline>
        </w:drawing>
      </w:r>
    </w:p>
    <w:p w14:paraId="0B13F56B" w14:textId="30C37261" w:rsidR="00D74676" w:rsidRPr="001F7B58" w:rsidRDefault="00AD0A7E" w:rsidP="15321B5C">
      <w:pPr>
        <w:pStyle w:val="Zkladnodsazen"/>
        <w:ind w:firstLine="0"/>
        <w:rPr>
          <w:color w:val="000000"/>
        </w:rPr>
      </w:pPr>
      <w:r w:rsidRPr="001F7B58">
        <w:rPr>
          <w:color w:val="000000" w:themeColor="text1"/>
        </w:rPr>
        <w:lastRenderedPageBreak/>
        <w:t>V souladu se Stipendijním řádem UTB byla přiznána a vyplacena studentům stipendia poskytnutá z</w:t>
      </w:r>
      <w:r w:rsidR="009B21A6" w:rsidRPr="001F7B58">
        <w:rPr>
          <w:color w:val="000000" w:themeColor="text1"/>
        </w:rPr>
        <w:t> </w:t>
      </w:r>
      <w:r w:rsidR="009B21A6" w:rsidRPr="002F4E7A">
        <w:rPr>
          <w:color w:val="000000" w:themeColor="text1"/>
        </w:rPr>
        <w:t xml:space="preserve">prostředků </w:t>
      </w:r>
      <w:r w:rsidRPr="002F4E7A">
        <w:rPr>
          <w:color w:val="000000" w:themeColor="text1"/>
        </w:rPr>
        <w:t xml:space="preserve">MŠMT </w:t>
      </w:r>
      <w:r w:rsidRPr="002F4E7A">
        <w:t xml:space="preserve">ve výši </w:t>
      </w:r>
      <w:r w:rsidR="00136240" w:rsidRPr="002F4E7A">
        <w:t>65 156</w:t>
      </w:r>
      <w:r w:rsidRPr="002F4E7A">
        <w:t xml:space="preserve"> tis. Kč, což je o </w:t>
      </w:r>
      <w:r w:rsidR="00136240" w:rsidRPr="002F4E7A">
        <w:t>8,39</w:t>
      </w:r>
      <w:r w:rsidR="002F4E7A">
        <w:t xml:space="preserve"> </w:t>
      </w:r>
      <w:r w:rsidRPr="002F4E7A">
        <w:t xml:space="preserve">% </w:t>
      </w:r>
      <w:r w:rsidR="00034C2A" w:rsidRPr="002F4E7A">
        <w:t xml:space="preserve">méně </w:t>
      </w:r>
      <w:r w:rsidRPr="002F4E7A">
        <w:t xml:space="preserve">než v roce </w:t>
      </w:r>
      <w:r w:rsidR="00034C2A" w:rsidRPr="002F4E7A">
        <w:t>202</w:t>
      </w:r>
      <w:r w:rsidR="00A16F63" w:rsidRPr="002F4E7A">
        <w:t>3</w:t>
      </w:r>
      <w:r w:rsidRPr="002F4E7A">
        <w:t xml:space="preserve">. Největší podíl stipendií </w:t>
      </w:r>
      <w:r w:rsidR="00D74676" w:rsidRPr="002F4E7A">
        <w:t xml:space="preserve">v rámci prostředků MŠMT </w:t>
      </w:r>
      <w:r w:rsidRPr="002F4E7A">
        <w:t xml:space="preserve">byl vyplacen v rámci </w:t>
      </w:r>
      <w:r w:rsidR="00B20924" w:rsidRPr="002F4E7A">
        <w:t>příspěvku</w:t>
      </w:r>
      <w:r w:rsidRPr="002F4E7A">
        <w:t xml:space="preserve"> na ubytovací stipendia v celkové hodnotě </w:t>
      </w:r>
      <w:r w:rsidR="00136240" w:rsidRPr="002F4E7A">
        <w:t>20 900</w:t>
      </w:r>
      <w:r w:rsidR="00A41F75" w:rsidRPr="002F4E7A">
        <w:t xml:space="preserve"> </w:t>
      </w:r>
      <w:r w:rsidRPr="002F4E7A">
        <w:t>tis. Kč. Další</w:t>
      </w:r>
      <w:r w:rsidRPr="002F4E7A">
        <w:rPr>
          <w:color w:val="000000" w:themeColor="text1"/>
        </w:rPr>
        <w:t xml:space="preserve"> významnou položkou stipendií byla </w:t>
      </w:r>
      <w:r w:rsidR="002F4E7A" w:rsidRPr="002F4E7A">
        <w:rPr>
          <w:color w:val="000000" w:themeColor="text1"/>
        </w:rPr>
        <w:t xml:space="preserve">doktorská </w:t>
      </w:r>
      <w:r w:rsidRPr="002F4E7A">
        <w:t xml:space="preserve">stipendia přiznaná studentům doktorských studijních programů, a to ve výši </w:t>
      </w:r>
      <w:r w:rsidR="00136240" w:rsidRPr="002F4E7A">
        <w:t xml:space="preserve">14 </w:t>
      </w:r>
      <w:r w:rsidR="002F4E7A" w:rsidRPr="002F4E7A">
        <w:t>326</w:t>
      </w:r>
      <w:r w:rsidRPr="002F4E7A">
        <w:t> tis. Kč</w:t>
      </w:r>
      <w:r w:rsidR="00B869F8" w:rsidRPr="002F4E7A">
        <w:rPr>
          <w:color w:val="FF0000"/>
        </w:rPr>
        <w:t xml:space="preserve"> </w:t>
      </w:r>
      <w:r w:rsidR="00B869F8" w:rsidRPr="002F4E7A">
        <w:t xml:space="preserve">(za rok </w:t>
      </w:r>
      <w:r w:rsidR="00E7599F" w:rsidRPr="002F4E7A">
        <w:t>202</w:t>
      </w:r>
      <w:r w:rsidR="007675B8" w:rsidRPr="002F4E7A">
        <w:t>3</w:t>
      </w:r>
      <w:r w:rsidR="00E7599F" w:rsidRPr="002F4E7A">
        <w:t xml:space="preserve"> </w:t>
      </w:r>
      <w:r w:rsidR="00B869F8" w:rsidRPr="002F4E7A">
        <w:t xml:space="preserve">bylo vyplaceno </w:t>
      </w:r>
      <w:r w:rsidR="00136240" w:rsidRPr="002F4E7A">
        <w:t>17 736</w:t>
      </w:r>
      <w:r w:rsidR="00E7599F" w:rsidRPr="002F4E7A">
        <w:t> </w:t>
      </w:r>
      <w:r w:rsidR="00B869F8" w:rsidRPr="002F4E7A">
        <w:t>tis.</w:t>
      </w:r>
      <w:r w:rsidR="00C75C48" w:rsidRPr="002F4E7A">
        <w:t> </w:t>
      </w:r>
      <w:r w:rsidR="00B869F8" w:rsidRPr="002F4E7A">
        <w:rPr>
          <w:color w:val="000000" w:themeColor="text1"/>
        </w:rPr>
        <w:t>Kč)</w:t>
      </w:r>
      <w:r w:rsidRPr="002F4E7A">
        <w:rPr>
          <w:color w:val="000000" w:themeColor="text1"/>
        </w:rPr>
        <w:t xml:space="preserve">. V rámci sociálního stipendia bylo v roce </w:t>
      </w:r>
      <w:r w:rsidR="00E7599F" w:rsidRPr="002F4E7A">
        <w:rPr>
          <w:color w:val="000000" w:themeColor="text1"/>
        </w:rPr>
        <w:t>202</w:t>
      </w:r>
      <w:r w:rsidR="007675B8" w:rsidRPr="002F4E7A">
        <w:rPr>
          <w:color w:val="000000" w:themeColor="text1"/>
        </w:rPr>
        <w:t>4</w:t>
      </w:r>
      <w:r w:rsidR="00E7599F" w:rsidRPr="002F4E7A">
        <w:rPr>
          <w:color w:val="000000" w:themeColor="text1"/>
        </w:rPr>
        <w:t xml:space="preserve"> </w:t>
      </w:r>
      <w:r w:rsidRPr="002F4E7A">
        <w:rPr>
          <w:color w:val="000000" w:themeColor="text1"/>
        </w:rPr>
        <w:t xml:space="preserve">vyplaceno </w:t>
      </w:r>
      <w:r w:rsidR="002F4E7A" w:rsidRPr="002F4E7A">
        <w:rPr>
          <w:color w:val="000000" w:themeColor="text1"/>
        </w:rPr>
        <w:t>458</w:t>
      </w:r>
      <w:r w:rsidR="00C75C48" w:rsidRPr="002F4E7A">
        <w:rPr>
          <w:color w:val="000000" w:themeColor="text1"/>
        </w:rPr>
        <w:t> </w:t>
      </w:r>
      <w:r w:rsidRPr="002F4E7A">
        <w:rPr>
          <w:color w:val="000000" w:themeColor="text1"/>
        </w:rPr>
        <w:t>tis. Kč.</w:t>
      </w:r>
    </w:p>
    <w:p w14:paraId="477B97E5" w14:textId="77777777" w:rsidR="00645489" w:rsidRPr="001F7B58" w:rsidRDefault="00645489" w:rsidP="001B0387">
      <w:pPr>
        <w:pStyle w:val="Zkladnodsazen"/>
        <w:ind w:firstLine="0"/>
        <w:rPr>
          <w:color w:val="000000"/>
        </w:rPr>
      </w:pPr>
    </w:p>
    <w:p w14:paraId="2A711201" w14:textId="516AD2F4" w:rsidR="00D74676" w:rsidRPr="00466294" w:rsidRDefault="00AD0A7E" w:rsidP="15321B5C">
      <w:pPr>
        <w:pStyle w:val="Zkladnodsazen"/>
        <w:ind w:firstLine="0"/>
      </w:pPr>
      <w:r w:rsidRPr="001F7B58">
        <w:rPr>
          <w:color w:val="000000" w:themeColor="text1"/>
        </w:rPr>
        <w:t>Ze stipendijního fondu bylo na stipendia vyplaceno</w:t>
      </w:r>
      <w:r w:rsidR="00D770F2" w:rsidRPr="001F7B58">
        <w:rPr>
          <w:color w:val="000000" w:themeColor="text1"/>
        </w:rPr>
        <w:t xml:space="preserve"> </w:t>
      </w:r>
      <w:r w:rsidR="00466294" w:rsidRPr="00466294">
        <w:rPr>
          <w:color w:val="000000" w:themeColor="text1"/>
        </w:rPr>
        <w:t>9 657</w:t>
      </w:r>
      <w:r w:rsidRPr="00466294">
        <w:rPr>
          <w:color w:val="000000" w:themeColor="text1"/>
        </w:rPr>
        <w:t> tis.</w:t>
      </w:r>
      <w:r w:rsidR="00206C2E" w:rsidRPr="00466294">
        <w:rPr>
          <w:color w:val="000000" w:themeColor="text1"/>
        </w:rPr>
        <w:t> </w:t>
      </w:r>
      <w:r w:rsidRPr="00466294">
        <w:rPr>
          <w:color w:val="000000" w:themeColor="text1"/>
        </w:rPr>
        <w:t>Kč, z čehož nejvýznamnější položkou (</w:t>
      </w:r>
      <w:r w:rsidR="00466294" w:rsidRPr="00466294">
        <w:rPr>
          <w:color w:val="000000" w:themeColor="text1"/>
        </w:rPr>
        <w:t>57,79</w:t>
      </w:r>
      <w:r w:rsidR="000D3CEB" w:rsidRPr="00466294">
        <w:rPr>
          <w:color w:val="000000" w:themeColor="text1"/>
        </w:rPr>
        <w:t> </w:t>
      </w:r>
      <w:r w:rsidRPr="00466294">
        <w:rPr>
          <w:color w:val="000000" w:themeColor="text1"/>
        </w:rPr>
        <w:t xml:space="preserve">%) byla stipendia </w:t>
      </w:r>
      <w:r w:rsidR="00E525D5" w:rsidRPr="00466294">
        <w:t>za vynikající studijní výsledky</w:t>
      </w:r>
      <w:r w:rsidR="00E525D5" w:rsidRPr="00466294">
        <w:rPr>
          <w:color w:val="000000" w:themeColor="text1"/>
        </w:rPr>
        <w:t xml:space="preserve">, dále pak stipendia </w:t>
      </w:r>
      <w:r w:rsidRPr="00466294">
        <w:rPr>
          <w:color w:val="000000" w:themeColor="text1"/>
        </w:rPr>
        <w:t>v případech zvláštního zřetele hodných</w:t>
      </w:r>
      <w:r w:rsidR="000D3CEB" w:rsidRPr="00466294">
        <w:rPr>
          <w:color w:val="000000" w:themeColor="text1"/>
        </w:rPr>
        <w:t xml:space="preserve"> (</w:t>
      </w:r>
      <w:r w:rsidR="00466294" w:rsidRPr="00466294">
        <w:rPr>
          <w:color w:val="000000" w:themeColor="text1"/>
        </w:rPr>
        <w:t>30,42</w:t>
      </w:r>
      <w:r w:rsidR="000D3CEB" w:rsidRPr="00466294">
        <w:rPr>
          <w:color w:val="000000" w:themeColor="text1"/>
        </w:rPr>
        <w:t> %)</w:t>
      </w:r>
      <w:r w:rsidR="00502916" w:rsidRPr="00466294">
        <w:t>.</w:t>
      </w:r>
    </w:p>
    <w:p w14:paraId="33054021" w14:textId="77777777" w:rsidR="004F54C0" w:rsidRPr="00466294" w:rsidRDefault="004F54C0" w:rsidP="001B0387">
      <w:pPr>
        <w:pStyle w:val="Zkladnodsazen"/>
        <w:ind w:firstLine="0"/>
      </w:pPr>
    </w:p>
    <w:p w14:paraId="1771A14A" w14:textId="1AE65893" w:rsidR="00AD0A7E" w:rsidRPr="00466294" w:rsidRDefault="00AD0A7E" w:rsidP="15321B5C">
      <w:pPr>
        <w:pStyle w:val="Zkladnodsazen"/>
        <w:ind w:firstLine="0"/>
      </w:pPr>
      <w:r w:rsidRPr="00466294">
        <w:t xml:space="preserve">Z ostatních zdrojů bylo vyplaceno celkem </w:t>
      </w:r>
      <w:r w:rsidR="00466294" w:rsidRPr="00466294">
        <w:t>17 288</w:t>
      </w:r>
      <w:r w:rsidR="007675B8" w:rsidRPr="00466294">
        <w:t xml:space="preserve"> </w:t>
      </w:r>
      <w:r w:rsidRPr="00466294">
        <w:t xml:space="preserve">tis. Kč, z toho </w:t>
      </w:r>
      <w:r w:rsidR="00466294" w:rsidRPr="00466294">
        <w:t>74,44</w:t>
      </w:r>
      <w:r w:rsidR="00206C2E" w:rsidRPr="00466294">
        <w:rPr>
          <w:sz w:val="22"/>
          <w:szCs w:val="22"/>
        </w:rPr>
        <w:t> </w:t>
      </w:r>
      <w:r w:rsidRPr="00466294">
        <w:t xml:space="preserve">% </w:t>
      </w:r>
      <w:r w:rsidR="00036057" w:rsidRPr="00466294">
        <w:t>na podporu studia v </w:t>
      </w:r>
      <w:r w:rsidR="00454E20" w:rsidRPr="00466294">
        <w:t>zahraničí</w:t>
      </w:r>
      <w:r w:rsidR="00036057" w:rsidRPr="00466294">
        <w:t>.</w:t>
      </w:r>
    </w:p>
    <w:p w14:paraId="7B6B3337" w14:textId="77777777" w:rsidR="00E623D8" w:rsidRPr="001F7B58" w:rsidRDefault="00E623D8" w:rsidP="00C55A59">
      <w:pPr>
        <w:pStyle w:val="Nadpis2"/>
      </w:pPr>
      <w:bookmarkStart w:id="156" w:name="_Toc165325920"/>
      <w:bookmarkStart w:id="157" w:name="_Toc198290229"/>
      <w:bookmarkEnd w:id="142"/>
      <w:r w:rsidRPr="001F7B58">
        <w:t>Analýza výnosů a nákladů KMZ</w:t>
      </w:r>
      <w:bookmarkEnd w:id="156"/>
      <w:bookmarkEnd w:id="157"/>
    </w:p>
    <w:p w14:paraId="5A98AC3B" w14:textId="3182544E" w:rsidR="006B0D4A" w:rsidRPr="00245059" w:rsidRDefault="006B0D4A" w:rsidP="15321B5C">
      <w:pPr>
        <w:pStyle w:val="Zkladnodsazen"/>
        <w:ind w:firstLine="0"/>
      </w:pPr>
      <w:r w:rsidRPr="001F7B58">
        <w:t xml:space="preserve">Stravování a ubytování studentů zajišťuje součást Koleje a menza. Dotace </w:t>
      </w:r>
      <w:r w:rsidR="00095293" w:rsidRPr="001F7B58">
        <w:t>na ubytování a </w:t>
      </w:r>
      <w:r w:rsidRPr="001F7B58">
        <w:t xml:space="preserve">stravování studentů ve výši </w:t>
      </w:r>
      <w:r w:rsidR="007D6D30" w:rsidRPr="001F7B58">
        <w:t>2 2</w:t>
      </w:r>
      <w:r w:rsidR="000A23E9">
        <w:t>84</w:t>
      </w:r>
      <w:r w:rsidRPr="001F7B58">
        <w:t xml:space="preserve"> tis. Kč byla na</w:t>
      </w:r>
      <w:r w:rsidR="000B13C3" w:rsidRPr="001F7B58">
        <w:t> </w:t>
      </w:r>
      <w:r w:rsidRPr="001F7B58">
        <w:t>UTB použita na podporu stravování studentů.</w:t>
      </w:r>
    </w:p>
    <w:p w14:paraId="2E1438F6" w14:textId="77777777" w:rsidR="00E623D8" w:rsidRPr="00245059" w:rsidRDefault="00E623D8" w:rsidP="000D3CEB">
      <w:pPr>
        <w:pStyle w:val="Nadpis3"/>
        <w:numPr>
          <w:ilvl w:val="2"/>
          <w:numId w:val="8"/>
        </w:numPr>
        <w:tabs>
          <w:tab w:val="clear" w:pos="720"/>
          <w:tab w:val="num" w:pos="567"/>
        </w:tabs>
        <w:spacing w:before="240" w:after="240"/>
      </w:pPr>
      <w:bookmarkStart w:id="158" w:name="_Toc165325921"/>
      <w:bookmarkStart w:id="159" w:name="_Toc198290230"/>
      <w:r w:rsidRPr="00245059">
        <w:t>Stravování</w:t>
      </w:r>
      <w:bookmarkEnd w:id="158"/>
      <w:bookmarkEnd w:id="159"/>
    </w:p>
    <w:p w14:paraId="58DA13ED" w14:textId="20726554" w:rsidR="00FE423C" w:rsidRPr="007D6D30" w:rsidRDefault="0055501D" w:rsidP="15321B5C">
      <w:pPr>
        <w:pStyle w:val="Zkladnodsazen"/>
        <w:ind w:firstLine="0"/>
      </w:pPr>
      <w:r>
        <w:t>Dotace poskytnutá na stravování studentů, jejíž výše vychází z údajů o vydaných por</w:t>
      </w:r>
      <w:r w:rsidR="00C258AB">
        <w:t>cích v </w:t>
      </w:r>
      <w:r>
        <w:t>předchozím roce,</w:t>
      </w:r>
      <w:r w:rsidR="000A23E9">
        <w:t xml:space="preserve"> se zvýšila o 3,45 %</w:t>
      </w:r>
      <w:r w:rsidR="00CE236B">
        <w:t xml:space="preserve"> proti roku </w:t>
      </w:r>
      <w:r w:rsidR="007D6D30">
        <w:t>202</w:t>
      </w:r>
      <w:r w:rsidR="003131AA">
        <w:t>3</w:t>
      </w:r>
      <w:r w:rsidR="00CE236B">
        <w:t>.</w:t>
      </w:r>
      <w:r w:rsidR="00BE69F5">
        <w:t xml:space="preserve"> </w:t>
      </w:r>
    </w:p>
    <w:p w14:paraId="78742011" w14:textId="77777777" w:rsidR="00B8476B" w:rsidRDefault="00B8476B" w:rsidP="15321B5C">
      <w:pPr>
        <w:pStyle w:val="Zkladnodsazen"/>
        <w:ind w:firstLine="0"/>
      </w:pPr>
    </w:p>
    <w:p w14:paraId="1B23AD9A" w14:textId="37974DDB" w:rsidR="00BE69F5" w:rsidRPr="00070959" w:rsidRDefault="0055501D" w:rsidP="15321B5C">
      <w:pPr>
        <w:pStyle w:val="Zkladnodsazen"/>
        <w:ind w:firstLine="0"/>
      </w:pPr>
      <w:r>
        <w:t>Celkový počet teplých porcí vydaných studentům v menzách UTB a smluvních stravovacích zařízeních</w:t>
      </w:r>
      <w:r w:rsidRPr="15321B5C">
        <w:rPr>
          <w:color w:val="FF0000"/>
        </w:rPr>
        <w:t xml:space="preserve"> </w:t>
      </w:r>
      <w:r w:rsidRPr="00070959">
        <w:t xml:space="preserve">v roce </w:t>
      </w:r>
      <w:r w:rsidR="007D6D30" w:rsidRPr="00070959">
        <w:t>202</w:t>
      </w:r>
      <w:r w:rsidR="003131AA">
        <w:t>4</w:t>
      </w:r>
      <w:r w:rsidRPr="00070959">
        <w:t xml:space="preserve"> byl</w:t>
      </w:r>
      <w:r w:rsidR="000A23E9">
        <w:t xml:space="preserve"> 88 881</w:t>
      </w:r>
      <w:r w:rsidR="006F1282" w:rsidRPr="00070959">
        <w:t xml:space="preserve"> porc</w:t>
      </w:r>
      <w:r w:rsidR="00CE236B" w:rsidRPr="00070959">
        <w:t>í</w:t>
      </w:r>
      <w:r w:rsidRPr="00070959">
        <w:t xml:space="preserve"> (</w:t>
      </w:r>
      <w:r w:rsidR="000A23E9">
        <w:t xml:space="preserve">40,23 </w:t>
      </w:r>
      <w:r w:rsidRPr="00070959">
        <w:t>% z celkového počtu prodaných teplých jídel</w:t>
      </w:r>
      <w:r w:rsidR="00570D67" w:rsidRPr="00070959">
        <w:t>).</w:t>
      </w:r>
    </w:p>
    <w:p w14:paraId="42C7AC69" w14:textId="77777777" w:rsidR="0055501D" w:rsidRPr="00A277C1" w:rsidRDefault="0055501D" w:rsidP="00070959">
      <w:pPr>
        <w:pStyle w:val="Zkladnodsazen"/>
        <w:ind w:firstLine="0"/>
        <w:rPr>
          <w:highlight w:val="yellow"/>
        </w:rPr>
      </w:pPr>
    </w:p>
    <w:p w14:paraId="012E0C38" w14:textId="653EDE5F" w:rsidR="0055501D" w:rsidRPr="00CE236B" w:rsidRDefault="0055501D" w:rsidP="15321B5C">
      <w:pPr>
        <w:pStyle w:val="Zkladnodsazen"/>
        <w:ind w:firstLine="0"/>
      </w:pPr>
      <w:r>
        <w:t xml:space="preserve">Další skupinou strávníků jsou zaměstnanci UTB ve Zlíně. Počet teplých jídel vydaných zaměstnancům UTB v roce </w:t>
      </w:r>
      <w:r w:rsidR="007D6D30">
        <w:t>202</w:t>
      </w:r>
      <w:r w:rsidR="00710D2C">
        <w:t>4</w:t>
      </w:r>
      <w:r w:rsidR="007D6D30">
        <w:t xml:space="preserve"> </w:t>
      </w:r>
      <w:r>
        <w:t xml:space="preserve">byl </w:t>
      </w:r>
      <w:r w:rsidR="000A23E9">
        <w:t>80 376</w:t>
      </w:r>
      <w:r w:rsidR="006F1282">
        <w:t xml:space="preserve"> porcí</w:t>
      </w:r>
      <w:r>
        <w:t xml:space="preserve"> (</w:t>
      </w:r>
      <w:r w:rsidR="000A23E9">
        <w:t>36,38</w:t>
      </w:r>
      <w:r>
        <w:t> % z celkového počtu prodaných teplých jídel)</w:t>
      </w:r>
      <w:r w:rsidR="000E6C32">
        <w:t>.</w:t>
      </w:r>
    </w:p>
    <w:p w14:paraId="5E976C2D" w14:textId="77777777" w:rsidR="00FE423C" w:rsidRPr="00A277C1" w:rsidRDefault="00FE423C" w:rsidP="00070959">
      <w:pPr>
        <w:pStyle w:val="Zkladnodsazen"/>
        <w:ind w:firstLine="0"/>
        <w:rPr>
          <w:color w:val="000000"/>
          <w:highlight w:val="yellow"/>
        </w:rPr>
      </w:pPr>
    </w:p>
    <w:p w14:paraId="7EE0615F" w14:textId="5FF54126" w:rsidR="00980D29" w:rsidRDefault="0055501D" w:rsidP="15321B5C">
      <w:pPr>
        <w:pStyle w:val="Zkladnodsazen"/>
        <w:ind w:firstLine="0"/>
      </w:pPr>
      <w:r>
        <w:t>Pravidelnou obsluhu strávníků vykonávají studenti Střední školy gastronomie a obchodu Zlín v rámci odborného výcviku. Na přípravě stravy se podílí ž</w:t>
      </w:r>
      <w:r w:rsidR="00C258AB">
        <w:t>áci Střední školy gastronomie a </w:t>
      </w:r>
      <w:r>
        <w:t xml:space="preserve">obchodu Zlín. Ve stravovacích zařízeních UTB se </w:t>
      </w:r>
      <w:r w:rsidR="00CE236B">
        <w:t xml:space="preserve">stravovali i zaměstnanci Základní školy Emila Zátopka, Zlín. Celkem </w:t>
      </w:r>
      <w:r w:rsidR="00811E8A">
        <w:t xml:space="preserve">základní a </w:t>
      </w:r>
      <w:r w:rsidR="00CE236B">
        <w:t xml:space="preserve">střední školy odebraly </w:t>
      </w:r>
      <w:r w:rsidR="000A23E9">
        <w:t>12 708</w:t>
      </w:r>
      <w:r w:rsidR="00CE236B">
        <w:t xml:space="preserve"> porc</w:t>
      </w:r>
      <w:r w:rsidR="000A23E9">
        <w:t>í</w:t>
      </w:r>
      <w:r w:rsidR="00CE236B">
        <w:t xml:space="preserve"> (</w:t>
      </w:r>
      <w:r w:rsidR="000A23E9">
        <w:t>5,76</w:t>
      </w:r>
      <w:r w:rsidR="001642E1">
        <w:t> </w:t>
      </w:r>
      <w:r w:rsidR="00CE236B">
        <w:t>% z celkového počtu vydaných teplých jídel).</w:t>
      </w:r>
    </w:p>
    <w:p w14:paraId="132BBBC5" w14:textId="77777777" w:rsidR="00CE236B" w:rsidRPr="00070959" w:rsidRDefault="00CE236B" w:rsidP="00070959">
      <w:pPr>
        <w:pStyle w:val="Zkladnodsazen"/>
        <w:ind w:firstLine="0"/>
      </w:pPr>
    </w:p>
    <w:p w14:paraId="139F2DD9" w14:textId="2EBF677A" w:rsidR="00D92573" w:rsidRDefault="0055501D" w:rsidP="15321B5C">
      <w:pPr>
        <w:pStyle w:val="Zkladnodsazen"/>
        <w:ind w:firstLine="0"/>
      </w:pPr>
      <w:r>
        <w:t xml:space="preserve">Pro lepší využití kapacit menz byla i nadále umožněna úhrada stravy stravovacími poukázkami a stravování externích strávníků. V roce </w:t>
      </w:r>
      <w:r w:rsidR="00BE6049">
        <w:t>202</w:t>
      </w:r>
      <w:r w:rsidR="00710D2C">
        <w:t>4</w:t>
      </w:r>
      <w:r>
        <w:t xml:space="preserve"> bylo externím strávníkům vydáno </w:t>
      </w:r>
      <w:r w:rsidR="000A23E9">
        <w:t>38 947</w:t>
      </w:r>
      <w:r>
        <w:t xml:space="preserve"> </w:t>
      </w:r>
      <w:r w:rsidR="001C746F">
        <w:t>porc</w:t>
      </w:r>
      <w:r w:rsidR="000A23E9">
        <w:t>í</w:t>
      </w:r>
      <w:r>
        <w:t xml:space="preserve"> (</w:t>
      </w:r>
      <w:r w:rsidR="000A23E9">
        <w:t>17,63</w:t>
      </w:r>
      <w:r>
        <w:t> % z celkového počtu prodaných jídel). Externí</w:t>
      </w:r>
      <w:r w:rsidR="00CE236B">
        <w:t xml:space="preserve"> strávníci využívají ke stravování menzu v areálu U4, kde jim bylo v roce </w:t>
      </w:r>
      <w:r w:rsidR="00577EB0">
        <w:t>202</w:t>
      </w:r>
      <w:r w:rsidR="00710D2C">
        <w:t>4</w:t>
      </w:r>
      <w:r w:rsidR="00577EB0">
        <w:t xml:space="preserve"> </w:t>
      </w:r>
      <w:r w:rsidR="00CE236B">
        <w:t xml:space="preserve">vydáno </w:t>
      </w:r>
      <w:r w:rsidR="000A23E9">
        <w:t>18 634</w:t>
      </w:r>
      <w:r w:rsidR="00CE236B">
        <w:t xml:space="preserve"> porc</w:t>
      </w:r>
      <w:r w:rsidR="000A23E9">
        <w:t>í</w:t>
      </w:r>
      <w:r w:rsidR="00CE236B">
        <w:t xml:space="preserve">, v menze areálu U5 bylo vydáno </w:t>
      </w:r>
      <w:r w:rsidR="000A23E9">
        <w:t xml:space="preserve">      6 577</w:t>
      </w:r>
      <w:r w:rsidR="00CE236B">
        <w:t xml:space="preserve"> porcí, v bufetu U2 bylo vydáno </w:t>
      </w:r>
      <w:r w:rsidR="000A23E9">
        <w:t>991</w:t>
      </w:r>
      <w:r w:rsidR="00577EB0">
        <w:t xml:space="preserve"> </w:t>
      </w:r>
      <w:r w:rsidR="00CE236B">
        <w:t>porc</w:t>
      </w:r>
      <w:r w:rsidR="000A23E9">
        <w:t>í</w:t>
      </w:r>
      <w:r w:rsidR="00CE236B">
        <w:t xml:space="preserve"> a v restauraci U13 bylo vydáno</w:t>
      </w:r>
      <w:r w:rsidR="00577EB0">
        <w:t> </w:t>
      </w:r>
      <w:r w:rsidR="00A43BE5">
        <w:t>3 510</w:t>
      </w:r>
      <w:r w:rsidR="00CE236B">
        <w:t xml:space="preserve"> p</w:t>
      </w:r>
      <w:r w:rsidR="00C258AB">
        <w:t>orc</w:t>
      </w:r>
      <w:r w:rsidR="00A43BE5">
        <w:t>í</w:t>
      </w:r>
      <w:r w:rsidR="00C258AB">
        <w:t xml:space="preserve"> a </w:t>
      </w:r>
      <w:r w:rsidR="00CE236B">
        <w:t xml:space="preserve">v Hotelu </w:t>
      </w:r>
      <w:proofErr w:type="spellStart"/>
      <w:r w:rsidR="00CE236B">
        <w:t>Garni</w:t>
      </w:r>
      <w:proofErr w:type="spellEnd"/>
      <w:r w:rsidR="00CE236B">
        <w:t xml:space="preserve"> </w:t>
      </w:r>
      <w:r w:rsidR="00A43BE5">
        <w:t>9 235</w:t>
      </w:r>
      <w:r w:rsidR="00CE236B">
        <w:t xml:space="preserve"> teplých porcí.</w:t>
      </w:r>
    </w:p>
    <w:p w14:paraId="2C608EC4" w14:textId="0F51CAB3" w:rsidR="00CE236B" w:rsidRDefault="00CE236B" w:rsidP="00070959">
      <w:pPr>
        <w:pStyle w:val="Zkladnodsazen"/>
        <w:ind w:firstLine="0"/>
      </w:pPr>
    </w:p>
    <w:p w14:paraId="2017AF85" w14:textId="77777777" w:rsidR="00CA4175" w:rsidRDefault="00CA4175" w:rsidP="00070959">
      <w:pPr>
        <w:pStyle w:val="Zkladnodsazen"/>
        <w:ind w:firstLine="0"/>
        <w:sectPr w:rsidR="00CA4175" w:rsidSect="0081012A">
          <w:pgSz w:w="11906" w:h="16838" w:code="9"/>
          <w:pgMar w:top="1418" w:right="1418" w:bottom="1418" w:left="1418" w:header="567" w:footer="567" w:gutter="0"/>
          <w:cols w:space="708"/>
          <w:docGrid w:linePitch="360"/>
        </w:sectPr>
      </w:pPr>
    </w:p>
    <w:p w14:paraId="598E566B" w14:textId="640893E4" w:rsidR="00CE236B" w:rsidRPr="006467FD" w:rsidRDefault="00F735B6" w:rsidP="15321B5C">
      <w:pPr>
        <w:pStyle w:val="Zkladnodsazen"/>
        <w:ind w:firstLine="0"/>
      </w:pPr>
      <w:r>
        <w:lastRenderedPageBreak/>
        <w:t xml:space="preserve">Po celý rok </w:t>
      </w:r>
      <w:r w:rsidR="003F586E">
        <w:t>202</w:t>
      </w:r>
      <w:r w:rsidR="00687086">
        <w:t>4</w:t>
      </w:r>
      <w:r w:rsidR="003F586E">
        <w:t xml:space="preserve"> </w:t>
      </w:r>
      <w:r w:rsidR="00CE236B">
        <w:t>byl realizován dovoz stravy pro Univerzitní mateřskou škol</w:t>
      </w:r>
      <w:r w:rsidR="00C258AB">
        <w:t>u Qočna. Za </w:t>
      </w:r>
      <w:r w:rsidR="00CE236B">
        <w:t xml:space="preserve">uvedené období bylo dodáno </w:t>
      </w:r>
      <w:r w:rsidR="00A43BE5">
        <w:t xml:space="preserve">9 082 </w:t>
      </w:r>
      <w:r w:rsidR="00CE236B">
        <w:t xml:space="preserve">přesnídávek, </w:t>
      </w:r>
      <w:r w:rsidR="00A43BE5">
        <w:t>9 082</w:t>
      </w:r>
      <w:r w:rsidR="00CE236B">
        <w:t xml:space="preserve"> oběd</w:t>
      </w:r>
      <w:r w:rsidR="003F586E">
        <w:t>ů</w:t>
      </w:r>
      <w:r w:rsidR="00CE236B">
        <w:t xml:space="preserve">, </w:t>
      </w:r>
      <w:r w:rsidR="00A43BE5">
        <w:t>8 008</w:t>
      </w:r>
      <w:r w:rsidR="00CE236B">
        <w:t xml:space="preserve"> odpolední</w:t>
      </w:r>
      <w:r w:rsidR="003F586E">
        <w:t>ch</w:t>
      </w:r>
      <w:r w:rsidR="00CE236B">
        <w:t xml:space="preserve"> </w:t>
      </w:r>
      <w:r w:rsidR="003F586E">
        <w:t xml:space="preserve">svačinek </w:t>
      </w:r>
      <w:r w:rsidR="00CE236B">
        <w:t xml:space="preserve">pro děti a </w:t>
      </w:r>
      <w:r w:rsidR="00A43BE5">
        <w:t>233</w:t>
      </w:r>
      <w:r w:rsidR="003F586E">
        <w:t xml:space="preserve"> </w:t>
      </w:r>
      <w:r w:rsidR="00CE236B">
        <w:t>porcí</w:t>
      </w:r>
      <w:r w:rsidR="00A43BE5">
        <w:t xml:space="preserve"> obědů</w:t>
      </w:r>
      <w:r w:rsidR="00CE236B">
        <w:t xml:space="preserve"> pro zaměstnance Univerzitní mateřské školy Qočna.</w:t>
      </w:r>
    </w:p>
    <w:p w14:paraId="23AABE09" w14:textId="0246A22C" w:rsidR="00D92573" w:rsidRPr="00070959" w:rsidRDefault="00D92573" w:rsidP="00070959">
      <w:pPr>
        <w:pStyle w:val="Zkladnodsazen"/>
        <w:ind w:firstLine="0"/>
      </w:pPr>
    </w:p>
    <w:p w14:paraId="12F1BC22" w14:textId="1BE2C9D4" w:rsidR="00111F9F" w:rsidRPr="001F7B58" w:rsidRDefault="00111F9F" w:rsidP="15321B5C">
      <w:pPr>
        <w:pStyle w:val="Zkladnodsazen"/>
        <w:ind w:firstLine="0"/>
      </w:pPr>
      <w:r w:rsidRPr="001F7B58">
        <w:t xml:space="preserve">Celkové </w:t>
      </w:r>
      <w:r w:rsidR="00CE236B" w:rsidRPr="001F7B58">
        <w:t>neinvestiční náklady na provoz menz jsou kryty tržbami</w:t>
      </w:r>
      <w:r w:rsidR="00A223AA">
        <w:t xml:space="preserve"> ze stravenek, </w:t>
      </w:r>
      <w:r w:rsidR="00CE236B" w:rsidRPr="001F7B58">
        <w:t>dotací MŠMT, výnosy z odpisů majetku pořízeného z kapitálové dotace a příspěvku a příspěvkem na stravování zaměstnanců jednotlivých součástí UTB.</w:t>
      </w:r>
    </w:p>
    <w:p w14:paraId="162158D1" w14:textId="588B5CE5" w:rsidR="00F031EA" w:rsidRPr="001F7B58" w:rsidRDefault="00F031EA" w:rsidP="15321B5C">
      <w:pPr>
        <w:pStyle w:val="Zkladnodsazen"/>
        <w:ind w:firstLine="0"/>
      </w:pPr>
    </w:p>
    <w:p w14:paraId="312F39FF" w14:textId="7698C259" w:rsidR="00F031EA" w:rsidRDefault="005B0C5C" w:rsidP="006F6133">
      <w:pPr>
        <w:pStyle w:val="Titulek"/>
      </w:pPr>
      <w:bookmarkStart w:id="160" w:name="_Toc167368037"/>
      <w:bookmarkStart w:id="161" w:name="_Toc167368102"/>
      <w:bookmarkStart w:id="162" w:name="_Toc167369723"/>
      <w:bookmarkStart w:id="163" w:name="_Toc167369904"/>
      <w:r w:rsidRPr="007C2A2F">
        <w:rPr>
          <w:noProof/>
        </w:rPr>
        <w:t xml:space="preserve"> </w:t>
      </w:r>
      <w:bookmarkStart w:id="164" w:name="_Toc196498039"/>
      <w:r w:rsidR="006F6133" w:rsidRPr="007C2A2F">
        <w:t xml:space="preserve">Tabulka </w:t>
      </w:r>
      <w:fldSimple w:instr=" SEQ Tabulka \* ARABIC ">
        <w:r w:rsidR="00A75387">
          <w:rPr>
            <w:noProof/>
          </w:rPr>
          <w:t>10</w:t>
        </w:r>
      </w:fldSimple>
      <w:r w:rsidR="00B8476B" w:rsidRPr="007C2A2F">
        <w:t>.</w:t>
      </w:r>
      <w:r w:rsidR="006F6133" w:rsidRPr="007C2A2F">
        <w:t>a Neinvestiční náklady a výnosy – oblast stravování</w:t>
      </w:r>
      <w:bookmarkEnd w:id="160"/>
      <w:bookmarkEnd w:id="161"/>
      <w:bookmarkEnd w:id="162"/>
      <w:bookmarkEnd w:id="163"/>
      <w:bookmarkEnd w:id="164"/>
    </w:p>
    <w:p w14:paraId="29600C08" w14:textId="2618F71E" w:rsidR="00DF519D" w:rsidRDefault="00170EF7" w:rsidP="00DF519D">
      <w:r w:rsidRPr="00170EF7">
        <w:rPr>
          <w:noProof/>
        </w:rPr>
        <w:drawing>
          <wp:inline distT="0" distB="0" distL="0" distR="0" wp14:anchorId="6A6185A2" wp14:editId="0A36E93B">
            <wp:extent cx="6504060" cy="1419933"/>
            <wp:effectExtent l="0" t="0" r="0" b="8890"/>
            <wp:docPr id="1820363208" name="Obrázek 1820363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86918" cy="1438022"/>
                    </a:xfrm>
                    <a:prstGeom prst="rect">
                      <a:avLst/>
                    </a:prstGeom>
                    <a:noFill/>
                    <a:ln>
                      <a:noFill/>
                    </a:ln>
                  </pic:spPr>
                </pic:pic>
              </a:graphicData>
            </a:graphic>
          </wp:inline>
        </w:drawing>
      </w:r>
    </w:p>
    <w:p w14:paraId="5D2EE61E" w14:textId="77777777" w:rsidR="00DF519D" w:rsidRDefault="00DF519D" w:rsidP="00DF519D"/>
    <w:p w14:paraId="6BF7DAD9" w14:textId="77777777" w:rsidR="00DF519D" w:rsidRDefault="00DF519D" w:rsidP="00DF519D"/>
    <w:p w14:paraId="30F301EF" w14:textId="5A304586" w:rsidR="00D308D4" w:rsidRPr="006467FD" w:rsidRDefault="00D308D4" w:rsidP="000D3CEB">
      <w:pPr>
        <w:pStyle w:val="Nadpis3"/>
        <w:numPr>
          <w:ilvl w:val="2"/>
          <w:numId w:val="8"/>
        </w:numPr>
        <w:tabs>
          <w:tab w:val="clear" w:pos="720"/>
          <w:tab w:val="num" w:pos="567"/>
        </w:tabs>
        <w:spacing w:before="240" w:after="240"/>
      </w:pPr>
      <w:bookmarkStart w:id="165" w:name="_Toc165325922"/>
      <w:bookmarkStart w:id="166" w:name="_Toc198290231"/>
      <w:r w:rsidRPr="006467FD">
        <w:t>Ubytování</w:t>
      </w:r>
      <w:bookmarkEnd w:id="165"/>
      <w:bookmarkEnd w:id="166"/>
    </w:p>
    <w:p w14:paraId="3D2BA442" w14:textId="072BE299" w:rsidR="00732214" w:rsidRPr="001F7B58" w:rsidRDefault="00732214" w:rsidP="15321B5C">
      <w:pPr>
        <w:pStyle w:val="Zkladnodsazen"/>
        <w:ind w:firstLine="0"/>
      </w:pPr>
      <w:r w:rsidRPr="001F7B58">
        <w:t xml:space="preserve">Již v předchozích letech byl změněn algoritmus pro ubytování studentů, v současné době jsou koleje obsazeny studenty, kteří mají skutečný zájem na nich bydlet. V roce </w:t>
      </w:r>
      <w:r w:rsidR="00DA5FF3" w:rsidRPr="001F7B58">
        <w:t>20</w:t>
      </w:r>
      <w:r w:rsidR="00B0570F" w:rsidRPr="001F7B58">
        <w:t>2</w:t>
      </w:r>
      <w:r w:rsidR="00BB73FA">
        <w:t>4</w:t>
      </w:r>
      <w:r w:rsidR="00B0570F" w:rsidRPr="001F7B58">
        <w:t xml:space="preserve"> </w:t>
      </w:r>
      <w:r w:rsidRPr="001F7B58">
        <w:t>bylo nastaveno posuzování žádostí o</w:t>
      </w:r>
      <w:r w:rsidR="00DA5FF3" w:rsidRPr="001F7B58">
        <w:t> </w:t>
      </w:r>
      <w:r w:rsidRPr="001F7B58">
        <w:t xml:space="preserve">ubytování na základě dojezdové vzdálenosti. Počet žádostí studentů o ubytování na kolejích v akademickém roce </w:t>
      </w:r>
      <w:r w:rsidR="00B0570F" w:rsidRPr="001F7B58">
        <w:t>202</w:t>
      </w:r>
      <w:r w:rsidR="00BB73FA">
        <w:t>4</w:t>
      </w:r>
      <w:r w:rsidR="00B0570F" w:rsidRPr="001F7B58">
        <w:t>/202</w:t>
      </w:r>
      <w:r w:rsidR="00BB73FA">
        <w:t>5</w:t>
      </w:r>
      <w:r w:rsidRPr="001F7B58">
        <w:t xml:space="preserve"> byl v porovnání s rokem </w:t>
      </w:r>
      <w:r w:rsidR="00B0570F" w:rsidRPr="001F7B58">
        <w:t>202</w:t>
      </w:r>
      <w:r w:rsidR="00BB73FA">
        <w:t>3</w:t>
      </w:r>
      <w:r w:rsidR="00B0570F" w:rsidRPr="001F7B58">
        <w:t>/202</w:t>
      </w:r>
      <w:r w:rsidR="00BB73FA">
        <w:t>4</w:t>
      </w:r>
      <w:r w:rsidRPr="001F7B58">
        <w:t xml:space="preserve"> o </w:t>
      </w:r>
      <w:r w:rsidR="008C7016">
        <w:t>225</w:t>
      </w:r>
      <w:r w:rsidR="00B0570F" w:rsidRPr="001F7B58">
        <w:t xml:space="preserve"> </w:t>
      </w:r>
      <w:r w:rsidRPr="001F7B58">
        <w:t>žádostí</w:t>
      </w:r>
      <w:r w:rsidR="008C7016">
        <w:t xml:space="preserve"> nižší</w:t>
      </w:r>
      <w:r w:rsidRPr="001F7B58">
        <w:t xml:space="preserve">. (V roce </w:t>
      </w:r>
      <w:r w:rsidR="00B0570F" w:rsidRPr="001F7B58">
        <w:t>202</w:t>
      </w:r>
      <w:r w:rsidR="00BB73FA">
        <w:t>3</w:t>
      </w:r>
      <w:r w:rsidR="00B0570F" w:rsidRPr="001F7B58">
        <w:t>/202</w:t>
      </w:r>
      <w:r w:rsidR="00BB73FA">
        <w:t>4</w:t>
      </w:r>
      <w:r w:rsidR="00B0570F" w:rsidRPr="001F7B58">
        <w:t xml:space="preserve"> </w:t>
      </w:r>
      <w:r w:rsidRPr="001F7B58">
        <w:t xml:space="preserve">byl počet žádostí </w:t>
      </w:r>
      <w:r w:rsidR="00BB73FA" w:rsidRPr="008C7016">
        <w:t>1 363</w:t>
      </w:r>
      <w:r w:rsidRPr="008C7016">
        <w:t>,</w:t>
      </w:r>
      <w:r w:rsidRPr="001F7B58">
        <w:t xml:space="preserve"> všechny žádosti byly kladně vyřízeny do 31.</w:t>
      </w:r>
      <w:r w:rsidR="00A216E1" w:rsidRPr="001F7B58">
        <w:t> </w:t>
      </w:r>
      <w:r w:rsidRPr="001F7B58">
        <w:t>12.</w:t>
      </w:r>
      <w:r w:rsidR="00A216E1" w:rsidRPr="001F7B58">
        <w:t> </w:t>
      </w:r>
      <w:r w:rsidR="00B0570F" w:rsidRPr="001F7B58">
        <w:t>202</w:t>
      </w:r>
      <w:r w:rsidR="00BB73FA">
        <w:t>3</w:t>
      </w:r>
      <w:r w:rsidRPr="001F7B58">
        <w:t xml:space="preserve">). Počet žádostí o ubytování na kolejích podaných studenty před zahájením akademického roku </w:t>
      </w:r>
      <w:r w:rsidR="00B0570F" w:rsidRPr="001F7B58">
        <w:t>202</w:t>
      </w:r>
      <w:r w:rsidR="00504338">
        <w:t>4</w:t>
      </w:r>
      <w:r w:rsidR="00B0570F" w:rsidRPr="001F7B58">
        <w:t>/202</w:t>
      </w:r>
      <w:r w:rsidR="00504338">
        <w:t>5</w:t>
      </w:r>
      <w:r w:rsidRPr="001F7B58">
        <w:t xml:space="preserve"> byl</w:t>
      </w:r>
      <w:r w:rsidR="000D7CE8">
        <w:t xml:space="preserve"> 1 138</w:t>
      </w:r>
      <w:r w:rsidRPr="001F7B58">
        <w:t xml:space="preserve"> žádost</w:t>
      </w:r>
      <w:r w:rsidR="000D7CE8">
        <w:t>í</w:t>
      </w:r>
      <w:r w:rsidRPr="001F7B58">
        <w:t xml:space="preserve">. Všechny podané žádosti o ubytování na kolejích byly kladně vyřízeny k 31. 12. </w:t>
      </w:r>
      <w:r w:rsidR="00B0570F" w:rsidRPr="001F7B58">
        <w:t>202</w:t>
      </w:r>
      <w:r w:rsidR="00504338">
        <w:t>4</w:t>
      </w:r>
      <w:r w:rsidRPr="001F7B58">
        <w:t>.</w:t>
      </w:r>
    </w:p>
    <w:p w14:paraId="19381ACF" w14:textId="08C29027" w:rsidR="00800BCB" w:rsidRPr="001F7B58" w:rsidRDefault="00800BCB" w:rsidP="00070959">
      <w:pPr>
        <w:pStyle w:val="Zkladnodsazen"/>
        <w:ind w:firstLine="0"/>
      </w:pPr>
    </w:p>
    <w:p w14:paraId="21168ACE" w14:textId="0475A318" w:rsidR="003D1F75" w:rsidRPr="001F7B58" w:rsidRDefault="003D1F75" w:rsidP="00365F08">
      <w:pPr>
        <w:pStyle w:val="Zkladnodsazen"/>
        <w:ind w:firstLine="0"/>
      </w:pPr>
      <w:r w:rsidRPr="001F7B58">
        <w:t xml:space="preserve">Tržby z kolejného </w:t>
      </w:r>
      <w:r w:rsidR="004E106C" w:rsidRPr="001F7B58">
        <w:t xml:space="preserve">dosáhly v roce </w:t>
      </w:r>
      <w:r w:rsidR="00E31858" w:rsidRPr="001F7B58">
        <w:t>202</w:t>
      </w:r>
      <w:r w:rsidR="00F710FA">
        <w:t>4</w:t>
      </w:r>
      <w:r w:rsidR="00E31858" w:rsidRPr="001F7B58">
        <w:t xml:space="preserve"> </w:t>
      </w:r>
      <w:r w:rsidR="004E106C" w:rsidRPr="001F7B58">
        <w:t>částky</w:t>
      </w:r>
      <w:r w:rsidR="000D7CE8">
        <w:t xml:space="preserve"> 42 006 </w:t>
      </w:r>
      <w:r w:rsidR="004E106C" w:rsidRPr="001F7B58">
        <w:t xml:space="preserve">tis. Kč, což je proti roku </w:t>
      </w:r>
      <w:r w:rsidR="00E31858" w:rsidRPr="001F7B58">
        <w:t>202</w:t>
      </w:r>
      <w:r w:rsidR="000D7CE8">
        <w:t>3</w:t>
      </w:r>
      <w:r w:rsidR="00E31858" w:rsidRPr="001F7B58">
        <w:t xml:space="preserve"> </w:t>
      </w:r>
      <w:r w:rsidR="00C258AB" w:rsidRPr="000D7CE8">
        <w:t>zvýšení o </w:t>
      </w:r>
      <w:r w:rsidR="000D7CE8" w:rsidRPr="000D7CE8">
        <w:t>7,32</w:t>
      </w:r>
      <w:r w:rsidR="00365F08" w:rsidRPr="001F7B58">
        <w:t> </w:t>
      </w:r>
      <w:r w:rsidR="004E106C" w:rsidRPr="001F7B58">
        <w:t xml:space="preserve">%. </w:t>
      </w:r>
      <w:r w:rsidR="00E31858" w:rsidRPr="001F7B58">
        <w:t>Toto zvýšení je způsobeno maximální obsazeností ubytovacích kapacit, navýšením vlastních i pronajatých ubytovacích kapacit, tj. zahájením nájm</w:t>
      </w:r>
      <w:r w:rsidR="00C258AB" w:rsidRPr="001F7B58">
        <w:t xml:space="preserve">u lůžek </w:t>
      </w:r>
      <w:r w:rsidR="000D7CE8">
        <w:t xml:space="preserve">Interhotelu Zlín a navýšení počtu lůžek CREAM SICAV, a.s. </w:t>
      </w:r>
      <w:r w:rsidR="00C258AB" w:rsidRPr="001F7B58">
        <w:t xml:space="preserve"> </w:t>
      </w:r>
      <w:r w:rsidR="00C258AB" w:rsidRPr="000D7CE8">
        <w:t>Na </w:t>
      </w:r>
      <w:r w:rsidR="00E31858" w:rsidRPr="000D7CE8">
        <w:t xml:space="preserve">zvýšení tržeb se </w:t>
      </w:r>
      <w:r w:rsidR="00414409">
        <w:t>ne</w:t>
      </w:r>
      <w:r w:rsidR="00E31858" w:rsidRPr="000D7CE8">
        <w:t>podílela úprava cen kolejného</w:t>
      </w:r>
      <w:r w:rsidR="000D7CE8" w:rsidRPr="000D7CE8">
        <w:t>, poslední úprava byla k</w:t>
      </w:r>
      <w:r w:rsidR="00E31858" w:rsidRPr="000D7CE8">
        <w:t xml:space="preserve"> 1. 7. 2023.</w:t>
      </w:r>
    </w:p>
    <w:p w14:paraId="6B1BCEC6" w14:textId="17FBBD6E" w:rsidR="00D32C73" w:rsidRPr="001F7B58" w:rsidRDefault="00D32C73" w:rsidP="00070959">
      <w:pPr>
        <w:pStyle w:val="Zkladnodsazen"/>
        <w:ind w:firstLine="0"/>
      </w:pPr>
    </w:p>
    <w:p w14:paraId="3E6DB305" w14:textId="4E723DF4" w:rsidR="004E106C" w:rsidRPr="00D768D8" w:rsidRDefault="004E106C" w:rsidP="15321B5C">
      <w:pPr>
        <w:pStyle w:val="Zkladnodsazen"/>
        <w:ind w:firstLine="0"/>
        <w:rPr>
          <w:color w:val="000000"/>
        </w:rPr>
      </w:pPr>
      <w:r w:rsidRPr="001F7B58">
        <w:rPr>
          <w:color w:val="000000" w:themeColor="text1"/>
        </w:rPr>
        <w:t xml:space="preserve">Ubytování bylo </w:t>
      </w:r>
      <w:r w:rsidRPr="001F7B58">
        <w:t xml:space="preserve">realizováno po celý rok </w:t>
      </w:r>
      <w:r w:rsidR="00FC49BE" w:rsidRPr="001F7B58">
        <w:t>202</w:t>
      </w:r>
      <w:r w:rsidR="00F710FA">
        <w:t>4</w:t>
      </w:r>
      <w:r w:rsidR="00FC49BE" w:rsidRPr="001F7B58">
        <w:t xml:space="preserve"> </w:t>
      </w:r>
      <w:r w:rsidRPr="001F7B58">
        <w:t xml:space="preserve">ve </w:t>
      </w:r>
      <w:r w:rsidR="00FC49BE" w:rsidRPr="001F7B58">
        <w:t xml:space="preserve">třech </w:t>
      </w:r>
      <w:r w:rsidRPr="001F7B58">
        <w:t>vlastních ubytovacích zařízeních – na koleji Antonínova 4379</w:t>
      </w:r>
      <w:r w:rsidR="00FC49BE" w:rsidRPr="001F7B58">
        <w:t>,</w:t>
      </w:r>
      <w:r w:rsidRPr="001F7B58">
        <w:t xml:space="preserve"> na koleji </w:t>
      </w:r>
      <w:r w:rsidR="00422BB1">
        <w:t xml:space="preserve">Štefánikova 150 a </w:t>
      </w:r>
      <w:r w:rsidRPr="001F7B58">
        <w:t xml:space="preserve">na </w:t>
      </w:r>
      <w:r w:rsidR="00C812D0">
        <w:t>nám</w:t>
      </w:r>
      <w:r w:rsidR="00422BB1">
        <w:t>ěstí</w:t>
      </w:r>
      <w:r w:rsidRPr="001F7B58">
        <w:t xml:space="preserve"> T. G. Masaryka 3050</w:t>
      </w:r>
      <w:r w:rsidR="00422BB1">
        <w:t>, kde byla kapacita lůžek z důvodu rekonstrukce snížena o 132 lůžek od 1. 9. 2024</w:t>
      </w:r>
      <w:r w:rsidR="00FC49BE" w:rsidRPr="001F7B58">
        <w:t>.</w:t>
      </w:r>
      <w:r w:rsidRPr="001F7B58">
        <w:t xml:space="preserve"> </w:t>
      </w:r>
      <w:r w:rsidR="002440E0" w:rsidRPr="001F7B58">
        <w:t>V</w:t>
      </w:r>
      <w:r w:rsidRPr="001F7B58">
        <w:t xml:space="preserve"> pronájmu u Moravské stavební a inženýrské společnosti Zlín, s.r.o.</w:t>
      </w:r>
      <w:r w:rsidR="002440E0" w:rsidRPr="001F7B58">
        <w:t xml:space="preserve">, v pronájmu Hotelu </w:t>
      </w:r>
      <w:proofErr w:type="spellStart"/>
      <w:r w:rsidR="002440E0" w:rsidRPr="001F7B58">
        <w:t>Garni</w:t>
      </w:r>
      <w:proofErr w:type="spellEnd"/>
      <w:r w:rsidR="00422BB1">
        <w:t xml:space="preserve">, v pronájmu CREAM SICAV a od </w:t>
      </w:r>
      <w:r w:rsidR="002440E0" w:rsidRPr="001F7B58">
        <w:t>1. 9. 202</w:t>
      </w:r>
      <w:r w:rsidR="00422BB1">
        <w:t>4</w:t>
      </w:r>
      <w:r w:rsidR="002440E0" w:rsidRPr="001F7B58">
        <w:t xml:space="preserve"> byl na základě smlouvy zahájen nájem lůžek v</w:t>
      </w:r>
      <w:r w:rsidR="00422BB1">
        <w:t xml:space="preserve"> Interhotelu Zlín o </w:t>
      </w:r>
      <w:r w:rsidR="002440E0" w:rsidRPr="001F7B58">
        <w:t xml:space="preserve">kapacitě </w:t>
      </w:r>
      <w:r w:rsidR="00422BB1">
        <w:t>36</w:t>
      </w:r>
      <w:r w:rsidR="002440E0" w:rsidRPr="001F7B58">
        <w:t xml:space="preserve"> lůž</w:t>
      </w:r>
      <w:r w:rsidR="00422BB1">
        <w:t>e</w:t>
      </w:r>
      <w:r w:rsidR="002440E0" w:rsidRPr="001F7B58">
        <w:t>k.</w:t>
      </w:r>
      <w:r w:rsidR="002440E0">
        <w:t xml:space="preserve"> </w:t>
      </w:r>
    </w:p>
    <w:p w14:paraId="3BE63EF8" w14:textId="070CD13D" w:rsidR="48334F39" w:rsidRDefault="48334F39" w:rsidP="48334F39">
      <w:pPr>
        <w:pStyle w:val="Zkladnodsazen"/>
        <w:ind w:firstLine="0"/>
      </w:pPr>
    </w:p>
    <w:p w14:paraId="11C3CDDB" w14:textId="6CA2F3B9" w:rsidR="00106150" w:rsidRDefault="00106150" w:rsidP="48334F39">
      <w:pPr>
        <w:pStyle w:val="Zkladnodsazen"/>
        <w:ind w:firstLine="0"/>
      </w:pPr>
    </w:p>
    <w:p w14:paraId="426CE729" w14:textId="77777777" w:rsidR="00106150" w:rsidRDefault="00106150" w:rsidP="48334F39">
      <w:pPr>
        <w:pStyle w:val="Zkladnodsazen"/>
        <w:ind w:firstLine="0"/>
      </w:pPr>
    </w:p>
    <w:p w14:paraId="4EEE361E" w14:textId="3BDCE374" w:rsidR="00AF7243" w:rsidRDefault="00AF7243" w:rsidP="00070959">
      <w:pPr>
        <w:pStyle w:val="Zkladnodsazen"/>
        <w:ind w:firstLine="0"/>
      </w:pPr>
    </w:p>
    <w:p w14:paraId="43B590A9" w14:textId="20CFEDDB" w:rsidR="00CA4175" w:rsidRDefault="006F6133" w:rsidP="006F6133">
      <w:pPr>
        <w:pStyle w:val="Titulek"/>
      </w:pPr>
      <w:bookmarkStart w:id="167" w:name="_Toc196498040"/>
      <w:r w:rsidRPr="00E74E08">
        <w:lastRenderedPageBreak/>
        <w:t xml:space="preserve">Tabulka </w:t>
      </w:r>
      <w:fldSimple w:instr=" SEQ Tabulka \* ARABIC \c ">
        <w:r w:rsidR="00A75387">
          <w:rPr>
            <w:noProof/>
          </w:rPr>
          <w:t>10</w:t>
        </w:r>
      </w:fldSimple>
      <w:r w:rsidR="00B8476B" w:rsidRPr="00E74E08">
        <w:t>.</w:t>
      </w:r>
      <w:r w:rsidRPr="00E74E08">
        <w:t>b Neinvestiční náklady a výnosy – oblast ubytování</w:t>
      </w:r>
      <w:bookmarkEnd w:id="167"/>
    </w:p>
    <w:p w14:paraId="5412397F" w14:textId="725778AE" w:rsidR="00E74E08" w:rsidRDefault="00E74E08" w:rsidP="00E74E08">
      <w:r w:rsidRPr="00E74E08">
        <w:rPr>
          <w:noProof/>
        </w:rPr>
        <w:drawing>
          <wp:inline distT="0" distB="0" distL="0" distR="0" wp14:anchorId="28975AEF" wp14:editId="0102E0E6">
            <wp:extent cx="6507257" cy="1587398"/>
            <wp:effectExtent l="0" t="0" r="0" b="0"/>
            <wp:docPr id="1820363221" name="Obrázek 182036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24414" cy="1591583"/>
                    </a:xfrm>
                    <a:prstGeom prst="rect">
                      <a:avLst/>
                    </a:prstGeom>
                    <a:noFill/>
                    <a:ln>
                      <a:noFill/>
                    </a:ln>
                  </pic:spPr>
                </pic:pic>
              </a:graphicData>
            </a:graphic>
          </wp:inline>
        </w:drawing>
      </w:r>
    </w:p>
    <w:p w14:paraId="2CF1304B" w14:textId="0981CFEC" w:rsidR="00E74E08" w:rsidRPr="00E74E08" w:rsidRDefault="00E74E08" w:rsidP="00E74E08">
      <w:pPr>
        <w:sectPr w:rsidR="00E74E08" w:rsidRPr="00E74E08" w:rsidSect="00CF0BD4">
          <w:pgSz w:w="11906" w:h="16838" w:code="9"/>
          <w:pgMar w:top="1418" w:right="1418" w:bottom="1418" w:left="1418" w:header="567" w:footer="567" w:gutter="0"/>
          <w:cols w:space="708"/>
          <w:docGrid w:linePitch="360"/>
        </w:sectPr>
      </w:pPr>
    </w:p>
    <w:p w14:paraId="5ED82C52" w14:textId="08934D00" w:rsidR="0018174A" w:rsidRPr="004E106C" w:rsidRDefault="0018174A" w:rsidP="00F447EC">
      <w:pPr>
        <w:pStyle w:val="Nadpis4"/>
      </w:pPr>
      <w:r w:rsidRPr="004E106C">
        <w:lastRenderedPageBreak/>
        <w:t>Cena lůžek a kvalita ubytování</w:t>
      </w:r>
    </w:p>
    <w:p w14:paraId="4B0C28CA" w14:textId="15FD9CBE" w:rsidR="00095293" w:rsidRDefault="000C456D" w:rsidP="15321B5C">
      <w:pPr>
        <w:pStyle w:val="Zkladnodsazen"/>
        <w:ind w:firstLine="0"/>
        <w:rPr>
          <w:color w:val="000000" w:themeColor="text1"/>
        </w:rPr>
      </w:pPr>
      <w:r w:rsidRPr="15321B5C">
        <w:rPr>
          <w:color w:val="000000" w:themeColor="text1"/>
        </w:rPr>
        <w:t>Cena lůžek na jednotlivých ubytovacích zařízeních včetně popisu kvality ubytování a popisu kulturního a sportovního vyžití je obsažena v následujících tabulkách</w:t>
      </w:r>
      <w:r w:rsidR="0045685A" w:rsidRPr="15321B5C">
        <w:rPr>
          <w:color w:val="000000" w:themeColor="text1"/>
        </w:rPr>
        <w:t>.</w:t>
      </w:r>
    </w:p>
    <w:p w14:paraId="3D72F127" w14:textId="712288F5" w:rsidR="00877B88" w:rsidRDefault="00877B88" w:rsidP="15321B5C">
      <w:pPr>
        <w:pStyle w:val="Zkladnodsazen"/>
        <w:ind w:firstLine="0"/>
        <w:rPr>
          <w:color w:val="000000" w:themeColor="text1"/>
        </w:rPr>
      </w:pPr>
    </w:p>
    <w:p w14:paraId="54ED1756" w14:textId="0CB5B724" w:rsidR="00877B88" w:rsidRDefault="004659CD" w:rsidP="15321B5C">
      <w:pPr>
        <w:pStyle w:val="Zkladnodsazen"/>
        <w:ind w:firstLine="0"/>
        <w:rPr>
          <w:color w:val="000000" w:themeColor="text1"/>
        </w:rPr>
      </w:pPr>
      <w:r>
        <w:rPr>
          <w:noProof/>
        </w:rPr>
        <mc:AlternateContent>
          <mc:Choice Requires="wpc">
            <w:drawing>
              <wp:anchor distT="0" distB="0" distL="114300" distR="114300" simplePos="0" relativeHeight="251636736" behindDoc="0" locked="0" layoutInCell="1" allowOverlap="1" wp14:anchorId="323F94D5" wp14:editId="4C3D6BB7">
                <wp:simplePos x="0" y="0"/>
                <wp:positionH relativeFrom="column">
                  <wp:posOffset>0</wp:posOffset>
                </wp:positionH>
                <wp:positionV relativeFrom="paragraph">
                  <wp:posOffset>-635</wp:posOffset>
                </wp:positionV>
                <wp:extent cx="5787390" cy="1648460"/>
                <wp:effectExtent l="0" t="0" r="3810" b="8890"/>
                <wp:wrapNone/>
                <wp:docPr id="1148193292" name="Plátno 11481932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00677551" name="Rectangle 5"/>
                        <wps:cNvSpPr>
                          <a:spLocks noChangeArrowheads="1"/>
                        </wps:cNvSpPr>
                        <wps:spPr bwMode="auto">
                          <a:xfrm>
                            <a:off x="0" y="0"/>
                            <a:ext cx="5759450" cy="186055"/>
                          </a:xfrm>
                          <a:prstGeom prst="rect">
                            <a:avLst/>
                          </a:prstGeom>
                          <a:solidFill>
                            <a:srgbClr val="FFC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0677552" name="Rectangle 6"/>
                        <wps:cNvSpPr>
                          <a:spLocks noChangeArrowheads="1"/>
                        </wps:cNvSpPr>
                        <wps:spPr bwMode="auto">
                          <a:xfrm>
                            <a:off x="3248660" y="193040"/>
                            <a:ext cx="15436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B682A" w14:textId="2BCDCE0C" w:rsidR="00A75387" w:rsidRDefault="00A75387" w:rsidP="004659CD">
                              <w:r>
                                <w:rPr>
                                  <w:rFonts w:ascii="Calibri" w:hAnsi="Calibri" w:cs="Calibri"/>
                                  <w:color w:val="000000"/>
                                  <w:lang w:val="en-US"/>
                                </w:rPr>
                                <w:t>4 650,- Kč / měsíc / lůžko</w:t>
                              </w:r>
                            </w:p>
                          </w:txbxContent>
                        </wps:txbx>
                        <wps:bodyPr rot="0" vert="horz" wrap="none" lIns="0" tIns="0" rIns="0" bIns="0" anchor="t" anchorCtr="0">
                          <a:spAutoFit/>
                        </wps:bodyPr>
                      </wps:wsp>
                      <wps:wsp>
                        <wps:cNvPr id="1900677553" name="Rectangle 7"/>
                        <wps:cNvSpPr>
                          <a:spLocks noChangeArrowheads="1"/>
                        </wps:cNvSpPr>
                        <wps:spPr bwMode="auto">
                          <a:xfrm>
                            <a:off x="3248660" y="372745"/>
                            <a:ext cx="15779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7EDB3" w14:textId="7816F0BD" w:rsidR="00A75387" w:rsidRDefault="00A75387" w:rsidP="004659CD">
                              <w:r>
                                <w:rPr>
                                  <w:rFonts w:ascii="Calibri" w:hAnsi="Calibri" w:cs="Calibri"/>
                                  <w:color w:val="000000"/>
                                  <w:lang w:val="en-US"/>
                                </w:rPr>
                                <w:t>4 080 ,- Kč / měsíc / lůžko</w:t>
                              </w:r>
                            </w:p>
                          </w:txbxContent>
                        </wps:txbx>
                        <wps:bodyPr rot="0" vert="horz" wrap="none" lIns="0" tIns="0" rIns="0" bIns="0" anchor="t" anchorCtr="0">
                          <a:spAutoFit/>
                        </wps:bodyPr>
                      </wps:wsp>
                      <wps:wsp>
                        <wps:cNvPr id="1900677554" name="Rectangle 8"/>
                        <wps:cNvSpPr>
                          <a:spLocks noChangeArrowheads="1"/>
                        </wps:cNvSpPr>
                        <wps:spPr bwMode="auto">
                          <a:xfrm>
                            <a:off x="3248660" y="551815"/>
                            <a:ext cx="15436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6A8B9" w14:textId="4D0E68FD" w:rsidR="00A75387" w:rsidRDefault="00A75387" w:rsidP="004659CD">
                              <w:r>
                                <w:rPr>
                                  <w:rFonts w:ascii="Calibri" w:hAnsi="Calibri" w:cs="Calibri"/>
                                  <w:color w:val="000000"/>
                                  <w:lang w:val="en-US"/>
                                </w:rPr>
                                <w:t>3 900,- Kč / měsíc / lůžko</w:t>
                              </w:r>
                            </w:p>
                          </w:txbxContent>
                        </wps:txbx>
                        <wps:bodyPr rot="0" vert="horz" wrap="none" lIns="0" tIns="0" rIns="0" bIns="0" anchor="t" anchorCtr="0">
                          <a:spAutoFit/>
                        </wps:bodyPr>
                      </wps:wsp>
                      <wps:wsp>
                        <wps:cNvPr id="1900677555" name="Rectangle 9"/>
                        <wps:cNvSpPr>
                          <a:spLocks noChangeArrowheads="1"/>
                        </wps:cNvSpPr>
                        <wps:spPr bwMode="auto">
                          <a:xfrm>
                            <a:off x="1151890" y="91059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DE6B6" w14:textId="0E2FCB05" w:rsidR="00A75387" w:rsidRDefault="00A75387" w:rsidP="004659CD">
                              <w:r>
                                <w:rPr>
                                  <w:rFonts w:ascii="Calibri" w:hAnsi="Calibri" w:cs="Calibri"/>
                                  <w:color w:val="000000"/>
                                  <w:lang w:val="en-US"/>
                                </w:rPr>
                                <w:t>-</w:t>
                              </w:r>
                            </w:p>
                          </w:txbxContent>
                        </wps:txbx>
                        <wps:bodyPr rot="0" vert="horz" wrap="none" lIns="0" tIns="0" rIns="0" bIns="0" anchor="t" anchorCtr="0">
                          <a:spAutoFit/>
                        </wps:bodyPr>
                      </wps:wsp>
                      <wps:wsp>
                        <wps:cNvPr id="1900677556" name="Rectangle 10"/>
                        <wps:cNvSpPr>
                          <a:spLocks noChangeArrowheads="1"/>
                        </wps:cNvSpPr>
                        <wps:spPr bwMode="auto">
                          <a:xfrm>
                            <a:off x="1151890" y="126936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0E867" w14:textId="22150341" w:rsidR="00A75387" w:rsidRDefault="00A75387" w:rsidP="004659CD">
                              <w:r>
                                <w:t>-</w:t>
                              </w:r>
                            </w:p>
                          </w:txbxContent>
                        </wps:txbx>
                        <wps:bodyPr rot="0" vert="horz" wrap="none" lIns="0" tIns="0" rIns="0" bIns="0" anchor="t" anchorCtr="0">
                          <a:spAutoFit/>
                        </wps:bodyPr>
                      </wps:wsp>
                      <wps:wsp>
                        <wps:cNvPr id="1900677557" name="Rectangle 11"/>
                        <wps:cNvSpPr>
                          <a:spLocks noChangeArrowheads="1"/>
                        </wps:cNvSpPr>
                        <wps:spPr bwMode="auto">
                          <a:xfrm>
                            <a:off x="1151890" y="144843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EBED8" w14:textId="7174DABC" w:rsidR="00A75387" w:rsidRDefault="00A75387" w:rsidP="004659CD">
                              <w:r>
                                <w:t>-</w:t>
                              </w:r>
                            </w:p>
                          </w:txbxContent>
                        </wps:txbx>
                        <wps:bodyPr rot="0" vert="horz" wrap="none" lIns="0" tIns="0" rIns="0" bIns="0" anchor="t" anchorCtr="0">
                          <a:spAutoFit/>
                        </wps:bodyPr>
                      </wps:wsp>
                      <wps:wsp>
                        <wps:cNvPr id="1900677558" name="Rectangle 12"/>
                        <wps:cNvSpPr>
                          <a:spLocks noChangeArrowheads="1"/>
                        </wps:cNvSpPr>
                        <wps:spPr bwMode="auto">
                          <a:xfrm>
                            <a:off x="27305" y="910590"/>
                            <a:ext cx="102679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555AF" w14:textId="77777777" w:rsidR="00A75387" w:rsidRDefault="00A75387" w:rsidP="004659CD">
                              <w:r>
                                <w:rPr>
                                  <w:rFonts w:ascii="Calibri" w:hAnsi="Calibri" w:cs="Calibri"/>
                                  <w:color w:val="000000"/>
                                  <w:lang w:val="en-US"/>
                                </w:rPr>
                                <w:t>Popis ubytování:</w:t>
                              </w:r>
                            </w:p>
                          </w:txbxContent>
                        </wps:txbx>
                        <wps:bodyPr rot="0" vert="horz" wrap="none" lIns="0" tIns="0" rIns="0" bIns="0" anchor="t" anchorCtr="0">
                          <a:spAutoFit/>
                        </wps:bodyPr>
                      </wps:wsp>
                      <wps:wsp>
                        <wps:cNvPr id="1900677559" name="Rectangle 13"/>
                        <wps:cNvSpPr>
                          <a:spLocks noChangeArrowheads="1"/>
                        </wps:cNvSpPr>
                        <wps:spPr bwMode="auto">
                          <a:xfrm>
                            <a:off x="1344930" y="910590"/>
                            <a:ext cx="61785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5ED80" w14:textId="77777777" w:rsidR="00A75387" w:rsidRDefault="00A75387" w:rsidP="004659CD">
                              <w:r>
                                <w:rPr>
                                  <w:rFonts w:ascii="Calibri" w:hAnsi="Calibri" w:cs="Calibri"/>
                                  <w:color w:val="000000"/>
                                  <w:lang w:val="en-US"/>
                                </w:rPr>
                                <w:t>ubytování</w:t>
                              </w:r>
                            </w:p>
                          </w:txbxContent>
                        </wps:txbx>
                        <wps:bodyPr rot="0" vert="horz" wrap="none" lIns="0" tIns="0" rIns="0" bIns="0" anchor="t" anchorCtr="0">
                          <a:spAutoFit/>
                        </wps:bodyPr>
                      </wps:wsp>
                      <wps:wsp>
                        <wps:cNvPr id="1900677560" name="Rectangle 14"/>
                        <wps:cNvSpPr>
                          <a:spLocks noChangeArrowheads="1"/>
                        </wps:cNvSpPr>
                        <wps:spPr bwMode="auto">
                          <a:xfrm>
                            <a:off x="2007235" y="910590"/>
                            <a:ext cx="6921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634A9" w14:textId="77777777" w:rsidR="00A75387" w:rsidRDefault="00A75387" w:rsidP="004659CD">
                              <w:r>
                                <w:rPr>
                                  <w:rFonts w:ascii="Calibri" w:hAnsi="Calibri" w:cs="Calibri"/>
                                  <w:color w:val="000000"/>
                                  <w:lang w:val="en-US"/>
                                </w:rPr>
                                <w:t>v</w:t>
                              </w:r>
                            </w:p>
                          </w:txbxContent>
                        </wps:txbx>
                        <wps:bodyPr rot="0" vert="horz" wrap="none" lIns="0" tIns="0" rIns="0" bIns="0" anchor="t" anchorCtr="0">
                          <a:spAutoFit/>
                        </wps:bodyPr>
                      </wps:wsp>
                      <wps:wsp>
                        <wps:cNvPr id="1900677561" name="Rectangle 15"/>
                        <wps:cNvSpPr>
                          <a:spLocks noChangeArrowheads="1"/>
                        </wps:cNvSpPr>
                        <wps:spPr bwMode="auto">
                          <a:xfrm>
                            <a:off x="2152015" y="910590"/>
                            <a:ext cx="43751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4BC27" w14:textId="77777777" w:rsidR="00A75387" w:rsidRDefault="00A75387" w:rsidP="004659CD">
                              <w:r>
                                <w:rPr>
                                  <w:rFonts w:ascii="Calibri" w:hAnsi="Calibri" w:cs="Calibri"/>
                                  <w:color w:val="000000"/>
                                  <w:lang w:val="en-US"/>
                                </w:rPr>
                                <w:t>jedno-,</w:t>
                              </w:r>
                            </w:p>
                          </w:txbxContent>
                        </wps:txbx>
                        <wps:bodyPr rot="0" vert="horz" wrap="none" lIns="0" tIns="0" rIns="0" bIns="0" anchor="t" anchorCtr="0">
                          <a:spAutoFit/>
                        </wps:bodyPr>
                      </wps:wsp>
                      <wps:wsp>
                        <wps:cNvPr id="1900677562" name="Rectangle 16"/>
                        <wps:cNvSpPr>
                          <a:spLocks noChangeArrowheads="1"/>
                        </wps:cNvSpPr>
                        <wps:spPr bwMode="auto">
                          <a:xfrm>
                            <a:off x="2635250" y="910590"/>
                            <a:ext cx="3562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AB017" w14:textId="77777777" w:rsidR="00A75387" w:rsidRDefault="00A75387" w:rsidP="004659CD">
                              <w:r>
                                <w:rPr>
                                  <w:rFonts w:ascii="Calibri" w:hAnsi="Calibri" w:cs="Calibri"/>
                                  <w:color w:val="000000"/>
                                  <w:lang w:val="en-US"/>
                                </w:rPr>
                                <w:t>dvou-</w:t>
                              </w:r>
                            </w:p>
                          </w:txbxContent>
                        </wps:txbx>
                        <wps:bodyPr rot="0" vert="horz" wrap="none" lIns="0" tIns="0" rIns="0" bIns="0" anchor="t" anchorCtr="0">
                          <a:spAutoFit/>
                        </wps:bodyPr>
                      </wps:wsp>
                      <wps:wsp>
                        <wps:cNvPr id="1900677563" name="Rectangle 17"/>
                        <wps:cNvSpPr>
                          <a:spLocks noChangeArrowheads="1"/>
                        </wps:cNvSpPr>
                        <wps:spPr bwMode="auto">
                          <a:xfrm>
                            <a:off x="3048635" y="910590"/>
                            <a:ext cx="730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0F19F" w14:textId="77777777" w:rsidR="00A75387" w:rsidRDefault="00A75387" w:rsidP="004659CD">
                              <w:r>
                                <w:rPr>
                                  <w:rFonts w:ascii="Calibri" w:hAnsi="Calibri" w:cs="Calibri"/>
                                  <w:color w:val="000000"/>
                                  <w:lang w:val="en-US"/>
                                </w:rPr>
                                <w:t>a</w:t>
                              </w:r>
                            </w:p>
                          </w:txbxContent>
                        </wps:txbx>
                        <wps:bodyPr rot="0" vert="horz" wrap="none" lIns="0" tIns="0" rIns="0" bIns="0" anchor="t" anchorCtr="0">
                          <a:spAutoFit/>
                        </wps:bodyPr>
                      </wps:wsp>
                      <wps:wsp>
                        <wps:cNvPr id="1900677564" name="Rectangle 18"/>
                        <wps:cNvSpPr>
                          <a:spLocks noChangeArrowheads="1"/>
                        </wps:cNvSpPr>
                        <wps:spPr bwMode="auto">
                          <a:xfrm>
                            <a:off x="3193415" y="910590"/>
                            <a:ext cx="74676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A70F3" w14:textId="77777777" w:rsidR="00A75387" w:rsidRDefault="00A75387" w:rsidP="004659CD">
                              <w:r>
                                <w:rPr>
                                  <w:rFonts w:ascii="Calibri" w:hAnsi="Calibri" w:cs="Calibri"/>
                                  <w:color w:val="000000"/>
                                  <w:lang w:val="en-US"/>
                                </w:rPr>
                                <w:t>třílůžkových</w:t>
                              </w:r>
                            </w:p>
                          </w:txbxContent>
                        </wps:txbx>
                        <wps:bodyPr rot="0" vert="horz" wrap="none" lIns="0" tIns="0" rIns="0" bIns="0" anchor="t" anchorCtr="0">
                          <a:spAutoFit/>
                        </wps:bodyPr>
                      </wps:wsp>
                      <wps:wsp>
                        <wps:cNvPr id="1900677565" name="Rectangle 19"/>
                        <wps:cNvSpPr>
                          <a:spLocks noChangeArrowheads="1"/>
                        </wps:cNvSpPr>
                        <wps:spPr bwMode="auto">
                          <a:xfrm>
                            <a:off x="3966210" y="910590"/>
                            <a:ext cx="56451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05D3D" w14:textId="77777777" w:rsidR="00A75387" w:rsidRDefault="00A75387" w:rsidP="004659CD">
                              <w:r>
                                <w:rPr>
                                  <w:rFonts w:ascii="Calibri" w:hAnsi="Calibri" w:cs="Calibri"/>
                                  <w:color w:val="000000"/>
                                  <w:lang w:val="en-US"/>
                                </w:rPr>
                                <w:t>pokojích,</w:t>
                              </w:r>
                            </w:p>
                          </w:txbxContent>
                        </wps:txbx>
                        <wps:bodyPr rot="0" vert="horz" wrap="none" lIns="0" tIns="0" rIns="0" bIns="0" anchor="t" anchorCtr="0">
                          <a:spAutoFit/>
                        </wps:bodyPr>
                      </wps:wsp>
                      <wps:wsp>
                        <wps:cNvPr id="1900677566" name="Rectangle 20"/>
                        <wps:cNvSpPr>
                          <a:spLocks noChangeArrowheads="1"/>
                        </wps:cNvSpPr>
                        <wps:spPr bwMode="auto">
                          <a:xfrm>
                            <a:off x="4566285" y="910590"/>
                            <a:ext cx="32512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1899A" w14:textId="77777777" w:rsidR="00A75387" w:rsidRDefault="00A75387" w:rsidP="004659CD">
                              <w:r>
                                <w:rPr>
                                  <w:rFonts w:ascii="Calibri" w:hAnsi="Calibri" w:cs="Calibri"/>
                                  <w:color w:val="000000"/>
                                  <w:lang w:val="en-US"/>
                                </w:rPr>
                                <w:t>které</w:t>
                              </w:r>
                            </w:p>
                          </w:txbxContent>
                        </wps:txbx>
                        <wps:bodyPr rot="0" vert="horz" wrap="none" lIns="0" tIns="0" rIns="0" bIns="0" anchor="t" anchorCtr="0">
                          <a:spAutoFit/>
                        </wps:bodyPr>
                      </wps:wsp>
                      <wps:wsp>
                        <wps:cNvPr id="1900677567" name="Rectangle 21"/>
                        <wps:cNvSpPr>
                          <a:spLocks noChangeArrowheads="1"/>
                        </wps:cNvSpPr>
                        <wps:spPr bwMode="auto">
                          <a:xfrm>
                            <a:off x="4945380" y="910590"/>
                            <a:ext cx="2565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4768E" w14:textId="77777777" w:rsidR="00A75387" w:rsidRDefault="00A75387" w:rsidP="004659CD">
                              <w:r>
                                <w:rPr>
                                  <w:rFonts w:ascii="Calibri" w:hAnsi="Calibri" w:cs="Calibri"/>
                                  <w:color w:val="000000"/>
                                  <w:lang w:val="en-US"/>
                                </w:rPr>
                                <w:t>jsou</w:t>
                              </w:r>
                            </w:p>
                          </w:txbxContent>
                        </wps:txbx>
                        <wps:bodyPr rot="0" vert="horz" wrap="none" lIns="0" tIns="0" rIns="0" bIns="0" anchor="t" anchorCtr="0">
                          <a:spAutoFit/>
                        </wps:bodyPr>
                      </wps:wsp>
                      <wps:wsp>
                        <wps:cNvPr id="1148193280" name="Rectangle 22"/>
                        <wps:cNvSpPr>
                          <a:spLocks noChangeArrowheads="1"/>
                        </wps:cNvSpPr>
                        <wps:spPr bwMode="auto">
                          <a:xfrm>
                            <a:off x="5262880" y="910590"/>
                            <a:ext cx="50355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EE432" w14:textId="77777777" w:rsidR="00A75387" w:rsidRDefault="00A75387" w:rsidP="004659CD">
                              <w:r>
                                <w:rPr>
                                  <w:rFonts w:ascii="Calibri" w:hAnsi="Calibri" w:cs="Calibri"/>
                                  <w:color w:val="000000"/>
                                  <w:lang w:val="en-US"/>
                                </w:rPr>
                                <w:t>součástí</w:t>
                              </w:r>
                            </w:p>
                          </w:txbxContent>
                        </wps:txbx>
                        <wps:bodyPr rot="0" vert="horz" wrap="none" lIns="0" tIns="0" rIns="0" bIns="0" anchor="t" anchorCtr="0">
                          <a:spAutoFit/>
                        </wps:bodyPr>
                      </wps:wsp>
                      <wps:wsp>
                        <wps:cNvPr id="1148193281" name="Rectangle 23"/>
                        <wps:cNvSpPr>
                          <a:spLocks noChangeArrowheads="1"/>
                        </wps:cNvSpPr>
                        <wps:spPr bwMode="auto">
                          <a:xfrm>
                            <a:off x="1344930" y="1089660"/>
                            <a:ext cx="423989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D1A42" w14:textId="77777777" w:rsidR="00A75387" w:rsidRDefault="00A75387" w:rsidP="004659CD">
                              <w:r>
                                <w:rPr>
                                  <w:rFonts w:ascii="Calibri" w:hAnsi="Calibri" w:cs="Calibri"/>
                                  <w:color w:val="000000"/>
                                  <w:lang w:val="en-US"/>
                                </w:rPr>
                                <w:t>ubytovací buňky; buňku tvoří tři pokoje, kuchyňka a sociální zařízení,</w:t>
                              </w:r>
                            </w:p>
                          </w:txbxContent>
                        </wps:txbx>
                        <wps:bodyPr rot="0" vert="horz" wrap="none" lIns="0" tIns="0" rIns="0" bIns="0" anchor="t" anchorCtr="0">
                          <a:spAutoFit/>
                        </wps:bodyPr>
                      </wps:wsp>
                      <wps:wsp>
                        <wps:cNvPr id="1148193282" name="Rectangle 24"/>
                        <wps:cNvSpPr>
                          <a:spLocks noChangeArrowheads="1"/>
                        </wps:cNvSpPr>
                        <wps:spPr bwMode="auto">
                          <a:xfrm>
                            <a:off x="1344930" y="1269365"/>
                            <a:ext cx="3983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FA176" w14:textId="77777777" w:rsidR="00A75387" w:rsidRDefault="00A75387" w:rsidP="004659CD">
                              <w:r>
                                <w:rPr>
                                  <w:rFonts w:ascii="Calibri" w:hAnsi="Calibri" w:cs="Calibri"/>
                                  <w:color w:val="000000"/>
                                  <w:lang w:val="en-US"/>
                                </w:rPr>
                                <w:t>internetová studovna, samoobslužná prádelna/sušárna, kolárna,</w:t>
                              </w:r>
                            </w:p>
                          </w:txbxContent>
                        </wps:txbx>
                        <wps:bodyPr rot="0" vert="horz" wrap="none" lIns="0" tIns="0" rIns="0" bIns="0" anchor="t" anchorCtr="0">
                          <a:spAutoFit/>
                        </wps:bodyPr>
                      </wps:wsp>
                      <wps:wsp>
                        <wps:cNvPr id="1148193283" name="Rectangle 25"/>
                        <wps:cNvSpPr>
                          <a:spLocks noChangeArrowheads="1"/>
                        </wps:cNvSpPr>
                        <wps:spPr bwMode="auto">
                          <a:xfrm>
                            <a:off x="1344930" y="1448435"/>
                            <a:ext cx="31756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F3DFA" w14:textId="77777777" w:rsidR="00A75387" w:rsidRDefault="00A75387" w:rsidP="004659CD">
                              <w:r>
                                <w:rPr>
                                  <w:rFonts w:ascii="Calibri" w:hAnsi="Calibri" w:cs="Calibri"/>
                                  <w:color w:val="000000"/>
                                  <w:lang w:val="en-US"/>
                                </w:rPr>
                                <w:t>v blízkosti restaurace, kino, galerie, sportovní areál.</w:t>
                              </w:r>
                            </w:p>
                          </w:txbxContent>
                        </wps:txbx>
                        <wps:bodyPr rot="0" vert="horz" wrap="none" lIns="0" tIns="0" rIns="0" bIns="0" anchor="t" anchorCtr="0">
                          <a:spAutoFit/>
                        </wps:bodyPr>
                      </wps:wsp>
                      <wps:wsp>
                        <wps:cNvPr id="1148193284" name="Rectangle 26"/>
                        <wps:cNvSpPr>
                          <a:spLocks noChangeArrowheads="1"/>
                        </wps:cNvSpPr>
                        <wps:spPr bwMode="auto">
                          <a:xfrm>
                            <a:off x="27305" y="13970"/>
                            <a:ext cx="13208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53D4C" w14:textId="77777777" w:rsidR="00A75387" w:rsidRDefault="00A75387" w:rsidP="004659CD">
                              <w:r>
                                <w:rPr>
                                  <w:rFonts w:ascii="Calibri" w:hAnsi="Calibri" w:cs="Calibri"/>
                                  <w:b/>
                                  <w:bCs/>
                                  <w:color w:val="000000"/>
                                  <w:lang w:val="en-US"/>
                                </w:rPr>
                                <w:t>VŠ kolej Antonínova:</w:t>
                              </w:r>
                            </w:p>
                          </w:txbxContent>
                        </wps:txbx>
                        <wps:bodyPr rot="0" vert="horz" wrap="none" lIns="0" tIns="0" rIns="0" bIns="0" anchor="t" anchorCtr="0">
                          <a:spAutoFit/>
                        </wps:bodyPr>
                      </wps:wsp>
                      <wps:wsp>
                        <wps:cNvPr id="1148193286" name="Rectangle 27"/>
                        <wps:cNvSpPr>
                          <a:spLocks noChangeArrowheads="1"/>
                        </wps:cNvSpPr>
                        <wps:spPr bwMode="auto">
                          <a:xfrm>
                            <a:off x="27305" y="193040"/>
                            <a:ext cx="9950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FCED5" w14:textId="77777777" w:rsidR="00A75387" w:rsidRDefault="00A75387" w:rsidP="004659CD">
                              <w:r>
                                <w:rPr>
                                  <w:rFonts w:ascii="Calibri" w:hAnsi="Calibri" w:cs="Calibri"/>
                                  <w:color w:val="000000"/>
                                  <w:lang w:val="en-US"/>
                                </w:rPr>
                                <w:t>Ceny kolejného:</w:t>
                              </w:r>
                            </w:p>
                          </w:txbxContent>
                        </wps:txbx>
                        <wps:bodyPr rot="0" vert="horz" wrap="none" lIns="0" tIns="0" rIns="0" bIns="0" anchor="t" anchorCtr="0">
                          <a:spAutoFit/>
                        </wps:bodyPr>
                      </wps:wsp>
                      <wps:wsp>
                        <wps:cNvPr id="1148193287" name="Rectangle 28"/>
                        <wps:cNvSpPr>
                          <a:spLocks noChangeArrowheads="1"/>
                        </wps:cNvSpPr>
                        <wps:spPr bwMode="auto">
                          <a:xfrm>
                            <a:off x="1558925" y="186055"/>
                            <a:ext cx="9556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E09AB" w14:textId="77777777" w:rsidR="00A75387" w:rsidRDefault="00A75387" w:rsidP="004659CD">
                              <w:r>
                                <w:rPr>
                                  <w:rFonts w:ascii="Calibri" w:hAnsi="Calibri" w:cs="Calibri"/>
                                  <w:color w:val="000000"/>
                                  <w:lang w:val="en-US"/>
                                </w:rPr>
                                <w:t>1 lůžkový pokoj</w:t>
                              </w:r>
                            </w:p>
                          </w:txbxContent>
                        </wps:txbx>
                        <wps:bodyPr rot="0" vert="horz" wrap="none" lIns="0" tIns="0" rIns="0" bIns="0" anchor="t" anchorCtr="0">
                          <a:spAutoFit/>
                        </wps:bodyPr>
                      </wps:wsp>
                      <wps:wsp>
                        <wps:cNvPr id="1148193288" name="Rectangle 29"/>
                        <wps:cNvSpPr>
                          <a:spLocks noChangeArrowheads="1"/>
                        </wps:cNvSpPr>
                        <wps:spPr bwMode="auto">
                          <a:xfrm>
                            <a:off x="1558925" y="365760"/>
                            <a:ext cx="9556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6BC78" w14:textId="77777777" w:rsidR="00A75387" w:rsidRDefault="00A75387" w:rsidP="004659CD">
                              <w:r>
                                <w:rPr>
                                  <w:rFonts w:ascii="Calibri" w:hAnsi="Calibri" w:cs="Calibri"/>
                                  <w:color w:val="000000"/>
                                  <w:lang w:val="en-US"/>
                                </w:rPr>
                                <w:t>2 lůžkový pokoj</w:t>
                              </w:r>
                            </w:p>
                          </w:txbxContent>
                        </wps:txbx>
                        <wps:bodyPr rot="0" vert="horz" wrap="none" lIns="0" tIns="0" rIns="0" bIns="0" anchor="t" anchorCtr="0">
                          <a:spAutoFit/>
                        </wps:bodyPr>
                      </wps:wsp>
                      <wps:wsp>
                        <wps:cNvPr id="1148193289" name="Rectangle 30"/>
                        <wps:cNvSpPr>
                          <a:spLocks noChangeArrowheads="1"/>
                        </wps:cNvSpPr>
                        <wps:spPr bwMode="auto">
                          <a:xfrm>
                            <a:off x="1558925" y="544830"/>
                            <a:ext cx="9556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3C91B" w14:textId="77777777" w:rsidR="00A75387" w:rsidRDefault="00A75387" w:rsidP="004659CD">
                              <w:r>
                                <w:rPr>
                                  <w:rFonts w:ascii="Calibri" w:hAnsi="Calibri" w:cs="Calibri"/>
                                  <w:color w:val="000000"/>
                                  <w:lang w:val="en-US"/>
                                </w:rPr>
                                <w:t>3 lůžkový pokoj</w:t>
                              </w:r>
                            </w:p>
                          </w:txbxContent>
                        </wps:txbx>
                        <wps:bodyPr rot="0" vert="horz" wrap="none" lIns="0" tIns="0" rIns="0" bIns="0" anchor="t" anchorCtr="0">
                          <a:spAutoFit/>
                        </wps:bodyPr>
                      </wps:wsp>
                      <wps:wsp>
                        <wps:cNvPr id="1148193290" name="Line 31"/>
                        <wps:cNvCnPr>
                          <a:cxnSpLocks noChangeShapeType="1"/>
                        </wps:cNvCnPr>
                        <wps:spPr bwMode="auto">
                          <a:xfrm>
                            <a:off x="0" y="179070"/>
                            <a:ext cx="57594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8193291" name="Rectangle 32"/>
                        <wps:cNvSpPr>
                          <a:spLocks noChangeArrowheads="1"/>
                        </wps:cNvSpPr>
                        <wps:spPr bwMode="auto">
                          <a:xfrm>
                            <a:off x="0" y="179070"/>
                            <a:ext cx="575945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23F94D5" id="Plátno 1148193292" o:spid="_x0000_s1026" editas="canvas" style="position:absolute;left:0;text-align:left;margin-left:0;margin-top:-.05pt;width:455.7pt;height:129.8pt;z-index:251636736" coordsize="57873,16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73;height:16484;visibility:visible;mso-wrap-style:square">
                  <v:fill o:detectmouseclick="t"/>
                  <v:path o:connecttype="none"/>
                </v:shape>
                <v:rect id="Rectangle 5" o:spid="_x0000_s1028" style="position:absolute;width:57594;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" fillcolor="#fc6" stroked="f"/>
                <v:rect id="Rectangle 6" o:spid="_x0000_s1029" style="position:absolute;left:32486;top:1930;width:15437;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" filled="f" stroked="f">
                  <v:textbox style="mso-fit-shape-to-text:t" inset="0,0,0,0">
                    <w:txbxContent>
                      <w:p w14:paraId="578B682A" w14:textId="2BCDCE0C" w:rsidR="00A75387" w:rsidRDefault="00A75387" w:rsidP="004659CD">
                        <w:r>
                          <w:rPr>
                            <w:rFonts w:ascii="Calibri" w:hAnsi="Calibri" w:cs="Calibri"/>
                            <w:color w:val="000000"/>
                            <w:lang w:val="en-US"/>
                          </w:rPr>
                          <w:t>4 650,- Kč / měsíc / lůžko</w:t>
                        </w:r>
                      </w:p>
                    </w:txbxContent>
                  </v:textbox>
                </v:rect>
                <v:rect id="Rectangle 7" o:spid="_x0000_s1030" style="position:absolute;left:32486;top:3727;width:1578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" filled="f" stroked="f">
                  <v:textbox style="mso-fit-shape-to-text:t" inset="0,0,0,0">
                    <w:txbxContent>
                      <w:p w14:paraId="1A27EDB3" w14:textId="7816F0BD" w:rsidR="00A75387" w:rsidRDefault="00A75387" w:rsidP="004659CD">
                        <w:r>
                          <w:rPr>
                            <w:rFonts w:ascii="Calibri" w:hAnsi="Calibri" w:cs="Calibri"/>
                            <w:color w:val="000000"/>
                            <w:lang w:val="en-US"/>
                          </w:rPr>
                          <w:t>4 080 ,- Kč / měsíc / lůžko</w:t>
                        </w:r>
                      </w:p>
                    </w:txbxContent>
                  </v:textbox>
                </v:rect>
                <v:rect id="Rectangle 8" o:spid="_x0000_s1031" style="position:absolute;left:32486;top:5518;width:15437;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" filled="f" stroked="f">
                  <v:textbox style="mso-fit-shape-to-text:t" inset="0,0,0,0">
                    <w:txbxContent>
                      <w:p w14:paraId="08D6A8B9" w14:textId="4D0E68FD" w:rsidR="00A75387" w:rsidRDefault="00A75387" w:rsidP="004659CD">
                        <w:r>
                          <w:rPr>
                            <w:rFonts w:ascii="Calibri" w:hAnsi="Calibri" w:cs="Calibri"/>
                            <w:color w:val="000000"/>
                            <w:lang w:val="en-US"/>
                          </w:rPr>
                          <w:t>3 900,- Kč / měsíc / lůžko</w:t>
                        </w:r>
                      </w:p>
                    </w:txbxContent>
                  </v:textbox>
                </v:rect>
                <v:rect id="Rectangle 9" o:spid="_x0000_s1032" style="position:absolute;left:11518;top:9105;width:47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" filled="f" stroked="f">
                  <v:textbox style="mso-fit-shape-to-text:t" inset="0,0,0,0">
                    <w:txbxContent>
                      <w:p w14:paraId="3C2DE6B6" w14:textId="0E2FCB05" w:rsidR="00A75387" w:rsidRDefault="00A75387" w:rsidP="004659CD">
                        <w:r>
                          <w:rPr>
                            <w:rFonts w:ascii="Calibri" w:hAnsi="Calibri" w:cs="Calibri"/>
                            <w:color w:val="000000"/>
                            <w:lang w:val="en-US"/>
                          </w:rPr>
                          <w:t>-</w:t>
                        </w:r>
                      </w:p>
                    </w:txbxContent>
                  </v:textbox>
                </v:rect>
                <v:rect id="Rectangle 10" o:spid="_x0000_s1033" style="position:absolute;left:11518;top:12693;width:47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" filled="f" stroked="f">
                  <v:textbox style="mso-fit-shape-to-text:t" inset="0,0,0,0">
                    <w:txbxContent>
                      <w:p w14:paraId="29A0E867" w14:textId="22150341" w:rsidR="00A75387" w:rsidRDefault="00A75387" w:rsidP="004659CD">
                        <w:r>
                          <w:t>-</w:t>
                        </w:r>
                      </w:p>
                    </w:txbxContent>
                  </v:textbox>
                </v:rect>
                <v:rect id="Rectangle 11" o:spid="_x0000_s1034" style="position:absolute;left:11518;top:14484;width:47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" filled="f" stroked="f">
                  <v:textbox style="mso-fit-shape-to-text:t" inset="0,0,0,0">
                    <w:txbxContent>
                      <w:p w14:paraId="375EBED8" w14:textId="7174DABC" w:rsidR="00A75387" w:rsidRDefault="00A75387" w:rsidP="004659CD">
                        <w:r>
                          <w:t>-</w:t>
                        </w:r>
                      </w:p>
                    </w:txbxContent>
                  </v:textbox>
                </v:rect>
                <v:rect id="Rectangle 12" o:spid="_x0000_s1035" style="position:absolute;left:273;top:9105;width:10268;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" filled="f" stroked="f">
                  <v:textbox style="mso-fit-shape-to-text:t" inset="0,0,0,0">
                    <w:txbxContent>
                      <w:p w14:paraId="5B1555AF" w14:textId="77777777" w:rsidR="00A75387" w:rsidRDefault="00A75387" w:rsidP="004659CD">
                        <w:r>
                          <w:rPr>
                            <w:rFonts w:ascii="Calibri" w:hAnsi="Calibri" w:cs="Calibri"/>
                            <w:color w:val="000000"/>
                            <w:lang w:val="en-US"/>
                          </w:rPr>
                          <w:t>Popis ubytování:</w:t>
                        </w:r>
                      </w:p>
                    </w:txbxContent>
                  </v:textbox>
                </v:rect>
                <v:rect id="Rectangle 13" o:spid="_x0000_s1036" style="position:absolute;left:13449;top:9105;width:6178;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" filled="f" stroked="f">
                  <v:textbox style="mso-fit-shape-to-text:t" inset="0,0,0,0">
                    <w:txbxContent>
                      <w:p w14:paraId="7755ED80" w14:textId="77777777" w:rsidR="00A75387" w:rsidRDefault="00A75387" w:rsidP="004659CD">
                        <w:r>
                          <w:rPr>
                            <w:rFonts w:ascii="Calibri" w:hAnsi="Calibri" w:cs="Calibri"/>
                            <w:color w:val="000000"/>
                            <w:lang w:val="en-US"/>
                          </w:rPr>
                          <w:t>ubytování</w:t>
                        </w:r>
                      </w:p>
                    </w:txbxContent>
                  </v:textbox>
                </v:rect>
                <v:rect id="Rectangle 14" o:spid="_x0000_s1037" style="position:absolute;left:20072;top:9105;width:692;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" filled="f" stroked="f">
                  <v:textbox style="mso-fit-shape-to-text:t" inset="0,0,0,0">
                    <w:txbxContent>
                      <w:p w14:paraId="2F7634A9" w14:textId="77777777" w:rsidR="00A75387" w:rsidRDefault="00A75387" w:rsidP="004659CD">
                        <w:r>
                          <w:rPr>
                            <w:rFonts w:ascii="Calibri" w:hAnsi="Calibri" w:cs="Calibri"/>
                            <w:color w:val="000000"/>
                            <w:lang w:val="en-US"/>
                          </w:rPr>
                          <w:t>v</w:t>
                        </w:r>
                      </w:p>
                    </w:txbxContent>
                  </v:textbox>
                </v:rect>
                <v:rect id="Rectangle 15" o:spid="_x0000_s1038" style="position:absolute;left:21520;top:9105;width:4375;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" filled="f" stroked="f">
                  <v:textbox style="mso-fit-shape-to-text:t" inset="0,0,0,0">
                    <w:txbxContent>
                      <w:p w14:paraId="7414BC27" w14:textId="77777777" w:rsidR="00A75387" w:rsidRDefault="00A75387" w:rsidP="004659CD">
                        <w:r>
                          <w:rPr>
                            <w:rFonts w:ascii="Calibri" w:hAnsi="Calibri" w:cs="Calibri"/>
                            <w:color w:val="000000"/>
                            <w:lang w:val="en-US"/>
                          </w:rPr>
                          <w:t>jedno-,</w:t>
                        </w:r>
                      </w:p>
                    </w:txbxContent>
                  </v:textbox>
                </v:rect>
                <v:rect id="Rectangle 16" o:spid="_x0000_s1039" style="position:absolute;left:26352;top:9105;width:3562;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" filled="f" stroked="f">
                  <v:textbox style="mso-fit-shape-to-text:t" inset="0,0,0,0">
                    <w:txbxContent>
                      <w:p w14:paraId="701AB017" w14:textId="77777777" w:rsidR="00A75387" w:rsidRDefault="00A75387" w:rsidP="004659CD">
                        <w:r>
                          <w:rPr>
                            <w:rFonts w:ascii="Calibri" w:hAnsi="Calibri" w:cs="Calibri"/>
                            <w:color w:val="000000"/>
                            <w:lang w:val="en-US"/>
                          </w:rPr>
                          <w:t>dvou-</w:t>
                        </w:r>
                      </w:p>
                    </w:txbxContent>
                  </v:textbox>
                </v:rect>
                <v:rect id="Rectangle 17" o:spid="_x0000_s1040" style="position:absolute;left:30486;top:9105;width:73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" filled="f" stroked="f">
                  <v:textbox style="mso-fit-shape-to-text:t" inset="0,0,0,0">
                    <w:txbxContent>
                      <w:p w14:paraId="6AA0F19F" w14:textId="77777777" w:rsidR="00A75387" w:rsidRDefault="00A75387" w:rsidP="004659CD">
                        <w:r>
                          <w:rPr>
                            <w:rFonts w:ascii="Calibri" w:hAnsi="Calibri" w:cs="Calibri"/>
                            <w:color w:val="000000"/>
                            <w:lang w:val="en-US"/>
                          </w:rPr>
                          <w:t>a</w:t>
                        </w:r>
                      </w:p>
                    </w:txbxContent>
                  </v:textbox>
                </v:rect>
                <v:rect id="Rectangle 18" o:spid="_x0000_s1041" style="position:absolute;left:31934;top:9105;width:7467;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" filled="f" stroked="f">
                  <v:textbox style="mso-fit-shape-to-text:t" inset="0,0,0,0">
                    <w:txbxContent>
                      <w:p w14:paraId="45CA70F3" w14:textId="77777777" w:rsidR="00A75387" w:rsidRDefault="00A75387" w:rsidP="004659CD">
                        <w:r>
                          <w:rPr>
                            <w:rFonts w:ascii="Calibri" w:hAnsi="Calibri" w:cs="Calibri"/>
                            <w:color w:val="000000"/>
                            <w:lang w:val="en-US"/>
                          </w:rPr>
                          <w:t>třílůžkových</w:t>
                        </w:r>
                      </w:p>
                    </w:txbxContent>
                  </v:textbox>
                </v:rect>
                <v:rect id="Rectangle 19" o:spid="_x0000_s1042" style="position:absolute;left:39662;top:9105;width:5645;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" filled="f" stroked="f">
                  <v:textbox style="mso-fit-shape-to-text:t" inset="0,0,0,0">
                    <w:txbxContent>
                      <w:p w14:paraId="1BF05D3D" w14:textId="77777777" w:rsidR="00A75387" w:rsidRDefault="00A75387" w:rsidP="004659CD">
                        <w:r>
                          <w:rPr>
                            <w:rFonts w:ascii="Calibri" w:hAnsi="Calibri" w:cs="Calibri"/>
                            <w:color w:val="000000"/>
                            <w:lang w:val="en-US"/>
                          </w:rPr>
                          <w:t>pokojích,</w:t>
                        </w:r>
                      </w:p>
                    </w:txbxContent>
                  </v:textbox>
                </v:rect>
                <v:rect id="Rectangle 20" o:spid="_x0000_s1043" style="position:absolute;left:45662;top:9105;width:3252;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" filled="f" stroked="f">
                  <v:textbox style="mso-fit-shape-to-text:t" inset="0,0,0,0">
                    <w:txbxContent>
                      <w:p w14:paraId="7871899A" w14:textId="77777777" w:rsidR="00A75387" w:rsidRDefault="00A75387" w:rsidP="004659CD">
                        <w:r>
                          <w:rPr>
                            <w:rFonts w:ascii="Calibri" w:hAnsi="Calibri" w:cs="Calibri"/>
                            <w:color w:val="000000"/>
                            <w:lang w:val="en-US"/>
                          </w:rPr>
                          <w:t>které</w:t>
                        </w:r>
                      </w:p>
                    </w:txbxContent>
                  </v:textbox>
                </v:rect>
                <v:rect id="Rectangle 21" o:spid="_x0000_s1044" style="position:absolute;left:49453;top:9105;width:2566;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" filled="f" stroked="f">
                  <v:textbox style="mso-fit-shape-to-text:t" inset="0,0,0,0">
                    <w:txbxContent>
                      <w:p w14:paraId="69D4768E" w14:textId="77777777" w:rsidR="00A75387" w:rsidRDefault="00A75387" w:rsidP="004659CD">
                        <w:r>
                          <w:rPr>
                            <w:rFonts w:ascii="Calibri" w:hAnsi="Calibri" w:cs="Calibri"/>
                            <w:color w:val="000000"/>
                            <w:lang w:val="en-US"/>
                          </w:rPr>
                          <w:t>jsou</w:t>
                        </w:r>
                      </w:p>
                    </w:txbxContent>
                  </v:textbox>
                </v:rect>
                <v:rect id="Rectangle 22" o:spid="_x0000_s1045" style="position:absolute;left:52628;top:9105;width:5036;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" filled="f" stroked="f">
                  <v:textbox style="mso-fit-shape-to-text:t" inset="0,0,0,0">
                    <w:txbxContent>
                      <w:p w14:paraId="04DEE432" w14:textId="77777777" w:rsidR="00A75387" w:rsidRDefault="00A75387" w:rsidP="004659CD">
                        <w:r>
                          <w:rPr>
                            <w:rFonts w:ascii="Calibri" w:hAnsi="Calibri" w:cs="Calibri"/>
                            <w:color w:val="000000"/>
                            <w:lang w:val="en-US"/>
                          </w:rPr>
                          <w:t>součástí</w:t>
                        </w:r>
                      </w:p>
                    </w:txbxContent>
                  </v:textbox>
                </v:rect>
                <v:rect id="Rectangle 23" o:spid="_x0000_s1046" style="position:absolute;left:13449;top:10896;width:4239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" filled="f" stroked="f">
                  <v:textbox style="mso-fit-shape-to-text:t" inset="0,0,0,0">
                    <w:txbxContent>
                      <w:p w14:paraId="6DBD1A42" w14:textId="77777777" w:rsidR="00A75387" w:rsidRDefault="00A75387" w:rsidP="004659CD">
                        <w:r>
                          <w:rPr>
                            <w:rFonts w:ascii="Calibri" w:hAnsi="Calibri" w:cs="Calibri"/>
                            <w:color w:val="000000"/>
                            <w:lang w:val="en-US"/>
                          </w:rPr>
                          <w:t>ubytovací buňky; buňku tvoří tři pokoje, kuchyňka a sociální zařízení,</w:t>
                        </w:r>
                      </w:p>
                    </w:txbxContent>
                  </v:textbox>
                </v:rect>
                <v:rect id="Rectangle 24" o:spid="_x0000_s1047" style="position:absolute;left:13449;top:12693;width:3984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" filled="f" stroked="f">
                  <v:textbox style="mso-fit-shape-to-text:t" inset="0,0,0,0">
                    <w:txbxContent>
                      <w:p w14:paraId="7FFFA176" w14:textId="77777777" w:rsidR="00A75387" w:rsidRDefault="00A75387" w:rsidP="004659CD">
                        <w:r>
                          <w:rPr>
                            <w:rFonts w:ascii="Calibri" w:hAnsi="Calibri" w:cs="Calibri"/>
                            <w:color w:val="000000"/>
                            <w:lang w:val="en-US"/>
                          </w:rPr>
                          <w:t>internetová studovna, samoobslužná prádelna/sušárna, kolárna,</w:t>
                        </w:r>
                      </w:p>
                    </w:txbxContent>
                  </v:textbox>
                </v:rect>
                <v:rect id="Rectangle 25" o:spid="_x0000_s1048" style="position:absolute;left:13449;top:14484;width:31756;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" filled="f" stroked="f">
                  <v:textbox style="mso-fit-shape-to-text:t" inset="0,0,0,0">
                    <w:txbxContent>
                      <w:p w14:paraId="592F3DFA" w14:textId="77777777" w:rsidR="00A75387" w:rsidRDefault="00A75387" w:rsidP="004659CD">
                        <w:r>
                          <w:rPr>
                            <w:rFonts w:ascii="Calibri" w:hAnsi="Calibri" w:cs="Calibri"/>
                            <w:color w:val="000000"/>
                            <w:lang w:val="en-US"/>
                          </w:rPr>
                          <w:t>v blízkosti restaurace, kino, galerie, sportovní areál.</w:t>
                        </w:r>
                      </w:p>
                    </w:txbxContent>
                  </v:textbox>
                </v:rect>
                <v:rect id="Rectangle 26" o:spid="_x0000_s1049" style="position:absolute;left:273;top:139;width:13208;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" filled="f" stroked="f">
                  <v:textbox style="mso-fit-shape-to-text:t" inset="0,0,0,0">
                    <w:txbxContent>
                      <w:p w14:paraId="5D253D4C" w14:textId="77777777" w:rsidR="00A75387" w:rsidRDefault="00A75387" w:rsidP="004659CD">
                        <w:r>
                          <w:rPr>
                            <w:rFonts w:ascii="Calibri" w:hAnsi="Calibri" w:cs="Calibri"/>
                            <w:b/>
                            <w:bCs/>
                            <w:color w:val="000000"/>
                            <w:lang w:val="en-US"/>
                          </w:rPr>
                          <w:t>VŠ kolej Antonínova:</w:t>
                        </w:r>
                      </w:p>
                    </w:txbxContent>
                  </v:textbox>
                </v:rect>
                <v:rect id="Rectangle 27" o:spid="_x0000_s1050" style="position:absolute;left:273;top:1930;width:995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" filled="f" stroked="f">
                  <v:textbox style="mso-fit-shape-to-text:t" inset="0,0,0,0">
                    <w:txbxContent>
                      <w:p w14:paraId="331FCED5" w14:textId="77777777" w:rsidR="00A75387" w:rsidRDefault="00A75387" w:rsidP="004659CD">
                        <w:r>
                          <w:rPr>
                            <w:rFonts w:ascii="Calibri" w:hAnsi="Calibri" w:cs="Calibri"/>
                            <w:color w:val="000000"/>
                            <w:lang w:val="en-US"/>
                          </w:rPr>
                          <w:t>Ceny kolejného:</w:t>
                        </w:r>
                      </w:p>
                    </w:txbxContent>
                  </v:textbox>
                </v:rect>
                <v:rect id="Rectangle 28" o:spid="_x0000_s1051" style="position:absolute;left:15589;top:1860;width:9557;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" filled="f" stroked="f">
                  <v:textbox style="mso-fit-shape-to-text:t" inset="0,0,0,0">
                    <w:txbxContent>
                      <w:p w14:paraId="703E09AB" w14:textId="77777777" w:rsidR="00A75387" w:rsidRDefault="00A75387" w:rsidP="004659CD">
                        <w:r>
                          <w:rPr>
                            <w:rFonts w:ascii="Calibri" w:hAnsi="Calibri" w:cs="Calibri"/>
                            <w:color w:val="000000"/>
                            <w:lang w:val="en-US"/>
                          </w:rPr>
                          <w:t>1 lůžkový pokoj</w:t>
                        </w:r>
                      </w:p>
                    </w:txbxContent>
                  </v:textbox>
                </v:rect>
                <v:rect id="Rectangle 29" o:spid="_x0000_s1052" style="position:absolute;left:15589;top:3657;width:9557;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" filled="f" stroked="f">
                  <v:textbox style="mso-fit-shape-to-text:t" inset="0,0,0,0">
                    <w:txbxContent>
                      <w:p w14:paraId="5766BC78" w14:textId="77777777" w:rsidR="00A75387" w:rsidRDefault="00A75387" w:rsidP="004659CD">
                        <w:r>
                          <w:rPr>
                            <w:rFonts w:ascii="Calibri" w:hAnsi="Calibri" w:cs="Calibri"/>
                            <w:color w:val="000000"/>
                            <w:lang w:val="en-US"/>
                          </w:rPr>
                          <w:t>2 lůžkový pokoj</w:t>
                        </w:r>
                      </w:p>
                    </w:txbxContent>
                  </v:textbox>
                </v:rect>
                <v:rect id="Rectangle 30" o:spid="_x0000_s1053" style="position:absolute;left:15589;top:5448;width:9557;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" filled="f" stroked="f">
                  <v:textbox style="mso-fit-shape-to-text:t" inset="0,0,0,0">
                    <w:txbxContent>
                      <w:p w14:paraId="4613C91B" w14:textId="77777777" w:rsidR="00A75387" w:rsidRDefault="00A75387" w:rsidP="004659CD">
                        <w:r>
                          <w:rPr>
                            <w:rFonts w:ascii="Calibri" w:hAnsi="Calibri" w:cs="Calibri"/>
                            <w:color w:val="000000"/>
                            <w:lang w:val="en-US"/>
                          </w:rPr>
                          <w:t>3 lůžkový pokoj</w:t>
                        </w:r>
                      </w:p>
                    </w:txbxContent>
                  </v:textbox>
                </v:rect>
                <v:line id="Line 31" o:spid="_x0000_s1054" style="position:absolute;visibility:visible;mso-wrap-style:square" from="0,1790" to="57594,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" strokeweight="0"/>
                <v:rect id="Rectangle 32" o:spid="_x0000_s1055" style="position:absolute;top:1790;width:5759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" fillcolor="black" stroked="f"/>
              </v:group>
            </w:pict>
          </mc:Fallback>
        </mc:AlternateContent>
      </w:r>
    </w:p>
    <w:p w14:paraId="2ABB7FB6" w14:textId="761F2E20" w:rsidR="00877B88" w:rsidRDefault="00877B88" w:rsidP="15321B5C">
      <w:pPr>
        <w:pStyle w:val="Zkladnodsazen"/>
        <w:ind w:firstLine="0"/>
        <w:rPr>
          <w:color w:val="000000" w:themeColor="text1"/>
        </w:rPr>
      </w:pPr>
    </w:p>
    <w:p w14:paraId="01F45FC4" w14:textId="6B5A25EB" w:rsidR="00095293" w:rsidRDefault="00095293" w:rsidP="15321B5C">
      <w:pPr>
        <w:pStyle w:val="Zkladnodsazen"/>
        <w:ind w:firstLine="0"/>
        <w:rPr>
          <w:color w:val="000000"/>
        </w:rPr>
      </w:pPr>
    </w:p>
    <w:p w14:paraId="7C6D8B6C" w14:textId="118AB389" w:rsidR="004659CD" w:rsidRDefault="004659CD" w:rsidP="15321B5C">
      <w:pPr>
        <w:pStyle w:val="Zkladnodsazen"/>
        <w:ind w:firstLine="0"/>
        <w:rPr>
          <w:color w:val="000000"/>
        </w:rPr>
      </w:pPr>
    </w:p>
    <w:p w14:paraId="111647A5" w14:textId="1EC73340" w:rsidR="004659CD" w:rsidRDefault="004659CD" w:rsidP="15321B5C">
      <w:pPr>
        <w:pStyle w:val="Zkladnodsazen"/>
        <w:ind w:firstLine="0"/>
        <w:rPr>
          <w:color w:val="000000"/>
        </w:rPr>
      </w:pPr>
    </w:p>
    <w:p w14:paraId="5B05DB77" w14:textId="0AC14D6F" w:rsidR="004659CD" w:rsidRDefault="004659CD" w:rsidP="15321B5C">
      <w:pPr>
        <w:pStyle w:val="Zkladnodsazen"/>
        <w:ind w:firstLine="0"/>
        <w:rPr>
          <w:color w:val="000000"/>
        </w:rPr>
      </w:pPr>
    </w:p>
    <w:p w14:paraId="34C44FB3" w14:textId="6A325E97" w:rsidR="004659CD" w:rsidRDefault="004659CD" w:rsidP="15321B5C">
      <w:pPr>
        <w:pStyle w:val="Zkladnodsazen"/>
        <w:ind w:firstLine="0"/>
        <w:rPr>
          <w:color w:val="000000"/>
        </w:rPr>
      </w:pPr>
    </w:p>
    <w:p w14:paraId="2963BB85" w14:textId="721DB009" w:rsidR="004659CD" w:rsidRDefault="004659CD" w:rsidP="15321B5C">
      <w:pPr>
        <w:pStyle w:val="Zkladnodsazen"/>
        <w:ind w:firstLine="0"/>
        <w:rPr>
          <w:color w:val="000000"/>
        </w:rPr>
      </w:pPr>
    </w:p>
    <w:p w14:paraId="77F7377C" w14:textId="621897BE" w:rsidR="004659CD" w:rsidRDefault="004659CD" w:rsidP="15321B5C">
      <w:pPr>
        <w:pStyle w:val="Zkladnodsazen"/>
        <w:ind w:firstLine="0"/>
        <w:rPr>
          <w:color w:val="000000"/>
        </w:rPr>
      </w:pPr>
    </w:p>
    <w:p w14:paraId="64822C10" w14:textId="77777777" w:rsidR="004659CD" w:rsidRDefault="004659CD" w:rsidP="15321B5C">
      <w:pPr>
        <w:pStyle w:val="Zkladnodsazen"/>
        <w:ind w:firstLine="0"/>
        <w:rPr>
          <w:color w:val="000000"/>
        </w:rPr>
      </w:pPr>
    </w:p>
    <w:p w14:paraId="63985BFA" w14:textId="7D84AB05" w:rsidR="005C1F8F" w:rsidRDefault="004659CD" w:rsidP="15321B5C">
      <w:pPr>
        <w:pStyle w:val="Zkladnodsazen"/>
        <w:ind w:firstLine="0"/>
        <w:rPr>
          <w:color w:val="000000"/>
        </w:rPr>
      </w:pPr>
      <w:r>
        <w:rPr>
          <w:noProof/>
        </w:rPr>
        <mc:AlternateContent>
          <mc:Choice Requires="wpc">
            <w:drawing>
              <wp:anchor distT="0" distB="0" distL="114300" distR="114300" simplePos="0" relativeHeight="251644928" behindDoc="0" locked="0" layoutInCell="1" allowOverlap="1" wp14:anchorId="65A1EC0E" wp14:editId="0FE9BE10">
                <wp:simplePos x="0" y="0"/>
                <wp:positionH relativeFrom="column">
                  <wp:posOffset>0</wp:posOffset>
                </wp:positionH>
                <wp:positionV relativeFrom="paragraph">
                  <wp:posOffset>-635</wp:posOffset>
                </wp:positionV>
                <wp:extent cx="5885180" cy="2186940"/>
                <wp:effectExtent l="0" t="0" r="1270" b="3810"/>
                <wp:wrapNone/>
                <wp:docPr id="1148193323" name="Plátno 11481933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48193293" name="Rectangle 5"/>
                        <wps:cNvSpPr>
                          <a:spLocks noChangeArrowheads="1"/>
                        </wps:cNvSpPr>
                        <wps:spPr bwMode="auto">
                          <a:xfrm>
                            <a:off x="0" y="0"/>
                            <a:ext cx="5759450" cy="186055"/>
                          </a:xfrm>
                          <a:prstGeom prst="rect">
                            <a:avLst/>
                          </a:prstGeom>
                          <a:solidFill>
                            <a:srgbClr val="FFC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8193294" name="Rectangle 6"/>
                        <wps:cNvSpPr>
                          <a:spLocks noChangeArrowheads="1"/>
                        </wps:cNvSpPr>
                        <wps:spPr bwMode="auto">
                          <a:xfrm>
                            <a:off x="2903855" y="13970"/>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F70EE" w14:textId="77777777" w:rsidR="00A75387" w:rsidRDefault="00A75387" w:rsidP="004659CD">
                              <w:r>
                                <w:rPr>
                                  <w:rFonts w:ascii="Calibri" w:hAnsi="Calibri" w:cs="Calibri"/>
                                  <w:color w:val="000000"/>
                                  <w:lang w:val="en-US"/>
                                </w:rPr>
                                <w:t> </w:t>
                              </w:r>
                            </w:p>
                          </w:txbxContent>
                        </wps:txbx>
                        <wps:bodyPr rot="0" vert="horz" wrap="none" lIns="0" tIns="0" rIns="0" bIns="0" anchor="t" anchorCtr="0">
                          <a:spAutoFit/>
                        </wps:bodyPr>
                      </wps:wsp>
                      <wps:wsp>
                        <wps:cNvPr id="1148193295" name="Rectangle 7"/>
                        <wps:cNvSpPr>
                          <a:spLocks noChangeArrowheads="1"/>
                        </wps:cNvSpPr>
                        <wps:spPr bwMode="auto">
                          <a:xfrm>
                            <a:off x="3248660" y="13970"/>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28717" w14:textId="77777777" w:rsidR="00A75387" w:rsidRDefault="00A75387" w:rsidP="004659CD">
                              <w:r>
                                <w:rPr>
                                  <w:rFonts w:ascii="Calibri" w:hAnsi="Calibri" w:cs="Calibri"/>
                                  <w:color w:val="000000"/>
                                  <w:lang w:val="en-US"/>
                                </w:rPr>
                                <w:t> </w:t>
                              </w:r>
                            </w:p>
                          </w:txbxContent>
                        </wps:txbx>
                        <wps:bodyPr rot="0" vert="horz" wrap="none" lIns="0" tIns="0" rIns="0" bIns="0" anchor="t" anchorCtr="0">
                          <a:spAutoFit/>
                        </wps:bodyPr>
                      </wps:wsp>
                      <wps:wsp>
                        <wps:cNvPr id="1148193296" name="Rectangle 8"/>
                        <wps:cNvSpPr>
                          <a:spLocks noChangeArrowheads="1"/>
                        </wps:cNvSpPr>
                        <wps:spPr bwMode="auto">
                          <a:xfrm>
                            <a:off x="3248660" y="193040"/>
                            <a:ext cx="14744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1DB42" w14:textId="086B3385" w:rsidR="00A75387" w:rsidRDefault="00A75387" w:rsidP="004659CD">
                              <w:r>
                                <w:rPr>
                                  <w:rFonts w:ascii="Calibri" w:hAnsi="Calibri" w:cs="Calibri"/>
                                  <w:color w:val="000000"/>
                                  <w:lang w:val="en-US"/>
                                </w:rPr>
                                <w:t>5 130,- Kč/ měsíc/ lůžko</w:t>
                              </w:r>
                            </w:p>
                          </w:txbxContent>
                        </wps:txbx>
                        <wps:bodyPr rot="0" vert="horz" wrap="none" lIns="0" tIns="0" rIns="0" bIns="0" anchor="t" anchorCtr="0">
                          <a:spAutoFit/>
                        </wps:bodyPr>
                      </wps:wsp>
                      <wps:wsp>
                        <wps:cNvPr id="1148193297" name="Rectangle 9"/>
                        <wps:cNvSpPr>
                          <a:spLocks noChangeArrowheads="1"/>
                        </wps:cNvSpPr>
                        <wps:spPr bwMode="auto">
                          <a:xfrm>
                            <a:off x="3248660" y="372745"/>
                            <a:ext cx="14744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135D4" w14:textId="4A2B1974" w:rsidR="00A75387" w:rsidRDefault="00A75387" w:rsidP="004659CD">
                              <w:r>
                                <w:rPr>
                                  <w:rFonts w:ascii="Calibri" w:hAnsi="Calibri" w:cs="Calibri"/>
                                  <w:color w:val="000000"/>
                                  <w:lang w:val="en-US"/>
                                </w:rPr>
                                <w:t>5 040,- Kč/ měsíc/ lůžko</w:t>
                              </w:r>
                            </w:p>
                          </w:txbxContent>
                        </wps:txbx>
                        <wps:bodyPr rot="0" vert="horz" wrap="none" lIns="0" tIns="0" rIns="0" bIns="0" anchor="t" anchorCtr="0">
                          <a:spAutoFit/>
                        </wps:bodyPr>
                      </wps:wsp>
                      <wps:wsp>
                        <wps:cNvPr id="1148193298" name="Rectangle 10"/>
                        <wps:cNvSpPr>
                          <a:spLocks noChangeArrowheads="1"/>
                        </wps:cNvSpPr>
                        <wps:spPr bwMode="auto">
                          <a:xfrm>
                            <a:off x="3248660" y="551815"/>
                            <a:ext cx="147447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A150D" w14:textId="78647E35" w:rsidR="00A75387" w:rsidRDefault="00A75387" w:rsidP="004659CD">
                              <w:r>
                                <w:rPr>
                                  <w:rFonts w:ascii="Calibri" w:hAnsi="Calibri" w:cs="Calibri"/>
                                  <w:color w:val="000000"/>
                                  <w:lang w:val="en-US"/>
                                </w:rPr>
                                <w:t>4 920,- Kč/ měsíc/ lůžko</w:t>
                              </w:r>
                            </w:p>
                          </w:txbxContent>
                        </wps:txbx>
                        <wps:bodyPr rot="0" vert="horz" wrap="none" lIns="0" tIns="0" rIns="0" bIns="0" anchor="t" anchorCtr="0">
                          <a:spAutoFit/>
                        </wps:bodyPr>
                      </wps:wsp>
                      <wps:wsp>
                        <wps:cNvPr id="1148193299" name="Rectangle 11"/>
                        <wps:cNvSpPr>
                          <a:spLocks noChangeArrowheads="1"/>
                        </wps:cNvSpPr>
                        <wps:spPr bwMode="auto">
                          <a:xfrm>
                            <a:off x="27305" y="910590"/>
                            <a:ext cx="10610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E497A" w14:textId="77777777" w:rsidR="00A75387" w:rsidRDefault="00A75387" w:rsidP="004659CD">
                              <w:r>
                                <w:rPr>
                                  <w:rFonts w:ascii="Calibri" w:hAnsi="Calibri" w:cs="Calibri"/>
                                  <w:color w:val="000000"/>
                                  <w:lang w:val="en-US"/>
                                </w:rPr>
                                <w:t>Popis ubytování: </w:t>
                              </w:r>
                            </w:p>
                          </w:txbxContent>
                        </wps:txbx>
                        <wps:bodyPr rot="0" vert="horz" wrap="none" lIns="0" tIns="0" rIns="0" bIns="0" anchor="t" anchorCtr="0">
                          <a:spAutoFit/>
                        </wps:bodyPr>
                      </wps:wsp>
                      <wps:wsp>
                        <wps:cNvPr id="1148193300" name="Rectangle 12"/>
                        <wps:cNvSpPr>
                          <a:spLocks noChangeArrowheads="1"/>
                        </wps:cNvSpPr>
                        <wps:spPr bwMode="auto">
                          <a:xfrm>
                            <a:off x="1151890" y="144843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16A9E" w14:textId="0B9E0AA1" w:rsidR="00A75387" w:rsidRDefault="00A75387" w:rsidP="004659CD">
                              <w:r>
                                <w:t>-</w:t>
                              </w:r>
                            </w:p>
                          </w:txbxContent>
                        </wps:txbx>
                        <wps:bodyPr rot="0" vert="horz" wrap="none" lIns="0" tIns="0" rIns="0" bIns="0" anchor="t" anchorCtr="0">
                          <a:spAutoFit/>
                        </wps:bodyPr>
                      </wps:wsp>
                      <wps:wsp>
                        <wps:cNvPr id="1148193301" name="Rectangle 13"/>
                        <wps:cNvSpPr>
                          <a:spLocks noChangeArrowheads="1"/>
                        </wps:cNvSpPr>
                        <wps:spPr bwMode="auto">
                          <a:xfrm>
                            <a:off x="1344930" y="1448435"/>
                            <a:ext cx="296735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E9936" w14:textId="77777777" w:rsidR="00A75387" w:rsidRDefault="00A75387" w:rsidP="004659CD">
                              <w:r>
                                <w:rPr>
                                  <w:rFonts w:ascii="Calibri" w:hAnsi="Calibri" w:cs="Calibri"/>
                                  <w:color w:val="000000"/>
                                  <w:lang w:val="en-US"/>
                                </w:rPr>
                                <w:t>kategorie A – částečně zrekonstruované pokoje,</w:t>
                              </w:r>
                            </w:p>
                          </w:txbxContent>
                        </wps:txbx>
                        <wps:bodyPr rot="0" vert="horz" wrap="none" lIns="0" tIns="0" rIns="0" bIns="0" anchor="t" anchorCtr="0">
                          <a:spAutoFit/>
                        </wps:bodyPr>
                      </wps:wsp>
                      <wps:wsp>
                        <wps:cNvPr id="1148193302" name="Rectangle 14"/>
                        <wps:cNvSpPr>
                          <a:spLocks noChangeArrowheads="1"/>
                        </wps:cNvSpPr>
                        <wps:spPr bwMode="auto">
                          <a:xfrm>
                            <a:off x="27305" y="1628140"/>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18684" w14:textId="77777777" w:rsidR="00A75387" w:rsidRDefault="00A75387" w:rsidP="004659CD">
                              <w:r>
                                <w:rPr>
                                  <w:rFonts w:ascii="Calibri" w:hAnsi="Calibri" w:cs="Calibri"/>
                                  <w:color w:val="000000"/>
                                  <w:lang w:val="en-US"/>
                                </w:rPr>
                                <w:t> </w:t>
                              </w:r>
                            </w:p>
                          </w:txbxContent>
                        </wps:txbx>
                        <wps:bodyPr rot="0" vert="horz" wrap="none" lIns="0" tIns="0" rIns="0" bIns="0" anchor="t" anchorCtr="0">
                          <a:spAutoFit/>
                        </wps:bodyPr>
                      </wps:wsp>
                      <wps:wsp>
                        <wps:cNvPr id="1148193303" name="Rectangle 15"/>
                        <wps:cNvSpPr>
                          <a:spLocks noChangeArrowheads="1"/>
                        </wps:cNvSpPr>
                        <wps:spPr bwMode="auto">
                          <a:xfrm>
                            <a:off x="1151890" y="162814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34228" w14:textId="68AFE6E4" w:rsidR="00A75387" w:rsidRDefault="00A75387" w:rsidP="004659CD">
                              <w:r>
                                <w:t>-</w:t>
                              </w:r>
                            </w:p>
                          </w:txbxContent>
                        </wps:txbx>
                        <wps:bodyPr rot="0" vert="horz" wrap="none" lIns="0" tIns="0" rIns="0" bIns="0" anchor="t" anchorCtr="0">
                          <a:spAutoFit/>
                        </wps:bodyPr>
                      </wps:wsp>
                      <wps:wsp>
                        <wps:cNvPr id="1148193304" name="Rectangle 16"/>
                        <wps:cNvSpPr>
                          <a:spLocks noChangeArrowheads="1"/>
                        </wps:cNvSpPr>
                        <wps:spPr bwMode="auto">
                          <a:xfrm>
                            <a:off x="1344930" y="1628140"/>
                            <a:ext cx="243713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A626B" w14:textId="77777777" w:rsidR="00A75387" w:rsidRDefault="00A75387" w:rsidP="004659CD">
                              <w:r>
                                <w:rPr>
                                  <w:rFonts w:ascii="Calibri" w:hAnsi="Calibri" w:cs="Calibri"/>
                                  <w:color w:val="000000"/>
                                  <w:lang w:val="en-US"/>
                                </w:rPr>
                                <w:t>kategorie B – pokoje před rekonstrukcí,</w:t>
                              </w:r>
                            </w:p>
                          </w:txbxContent>
                        </wps:txbx>
                        <wps:bodyPr rot="0" vert="horz" wrap="none" lIns="0" tIns="0" rIns="0" bIns="0" anchor="t" anchorCtr="0">
                          <a:spAutoFit/>
                        </wps:bodyPr>
                      </wps:wsp>
                      <wps:wsp>
                        <wps:cNvPr id="1148193305" name="Rectangle 17"/>
                        <wps:cNvSpPr>
                          <a:spLocks noChangeArrowheads="1"/>
                        </wps:cNvSpPr>
                        <wps:spPr bwMode="auto">
                          <a:xfrm>
                            <a:off x="27305" y="1807210"/>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DBB12" w14:textId="77777777" w:rsidR="00A75387" w:rsidRDefault="00A75387" w:rsidP="004659CD">
                              <w:r>
                                <w:rPr>
                                  <w:rFonts w:ascii="Calibri" w:hAnsi="Calibri" w:cs="Calibri"/>
                                  <w:color w:val="000000"/>
                                  <w:lang w:val="en-US"/>
                                </w:rPr>
                                <w:t> </w:t>
                              </w:r>
                            </w:p>
                          </w:txbxContent>
                        </wps:txbx>
                        <wps:bodyPr rot="0" vert="horz" wrap="none" lIns="0" tIns="0" rIns="0" bIns="0" anchor="t" anchorCtr="0">
                          <a:spAutoFit/>
                        </wps:bodyPr>
                      </wps:wsp>
                      <wps:wsp>
                        <wps:cNvPr id="1148193306" name="Rectangle 18"/>
                        <wps:cNvSpPr>
                          <a:spLocks noChangeArrowheads="1"/>
                        </wps:cNvSpPr>
                        <wps:spPr bwMode="auto">
                          <a:xfrm>
                            <a:off x="1151890" y="180721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D76A7" w14:textId="226B5160" w:rsidR="00A75387" w:rsidRDefault="00A75387" w:rsidP="004659CD">
                              <w:r>
                                <w:t>-</w:t>
                              </w:r>
                            </w:p>
                          </w:txbxContent>
                        </wps:txbx>
                        <wps:bodyPr rot="0" vert="horz" wrap="none" lIns="0" tIns="0" rIns="0" bIns="0" anchor="t" anchorCtr="0">
                          <a:spAutoFit/>
                        </wps:bodyPr>
                      </wps:wsp>
                      <wps:wsp>
                        <wps:cNvPr id="1148193307" name="Rectangle 19"/>
                        <wps:cNvSpPr>
                          <a:spLocks noChangeArrowheads="1"/>
                        </wps:cNvSpPr>
                        <wps:spPr bwMode="auto">
                          <a:xfrm>
                            <a:off x="1344930" y="1807210"/>
                            <a:ext cx="401510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80669" w14:textId="77777777" w:rsidR="00A75387" w:rsidRDefault="00A75387" w:rsidP="004659CD">
                              <w:r>
                                <w:rPr>
                                  <w:rFonts w:ascii="Calibri" w:hAnsi="Calibri" w:cs="Calibri"/>
                                  <w:color w:val="000000"/>
                                  <w:lang w:val="en-US"/>
                                </w:rPr>
                                <w:t>restaurace, samoobslužná prádelna/sušárna, společná kuchyňka,</w:t>
                              </w:r>
                            </w:p>
                          </w:txbxContent>
                        </wps:txbx>
                        <wps:bodyPr rot="0" vert="horz" wrap="none" lIns="0" tIns="0" rIns="0" bIns="0" anchor="t" anchorCtr="0">
                          <a:spAutoFit/>
                        </wps:bodyPr>
                      </wps:wsp>
                      <wps:wsp>
                        <wps:cNvPr id="1148193308" name="Rectangle 20"/>
                        <wps:cNvSpPr>
                          <a:spLocks noChangeArrowheads="1"/>
                        </wps:cNvSpPr>
                        <wps:spPr bwMode="auto">
                          <a:xfrm>
                            <a:off x="27305" y="1986915"/>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D6611" w14:textId="77777777" w:rsidR="00A75387" w:rsidRDefault="00A75387" w:rsidP="004659CD">
                              <w:r>
                                <w:rPr>
                                  <w:rFonts w:ascii="Calibri" w:hAnsi="Calibri" w:cs="Calibri"/>
                                  <w:color w:val="000000"/>
                                  <w:lang w:val="en-US"/>
                                </w:rPr>
                                <w:t> </w:t>
                              </w:r>
                            </w:p>
                          </w:txbxContent>
                        </wps:txbx>
                        <wps:bodyPr rot="0" vert="horz" wrap="none" lIns="0" tIns="0" rIns="0" bIns="0" anchor="t" anchorCtr="0">
                          <a:spAutoFit/>
                        </wps:bodyPr>
                      </wps:wsp>
                      <wps:wsp>
                        <wps:cNvPr id="1148193309" name="Rectangle 21"/>
                        <wps:cNvSpPr>
                          <a:spLocks noChangeArrowheads="1"/>
                        </wps:cNvSpPr>
                        <wps:spPr bwMode="auto">
                          <a:xfrm>
                            <a:off x="1151890" y="198691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45B57" w14:textId="2D9A7373" w:rsidR="00A75387" w:rsidRDefault="00A75387" w:rsidP="004659CD">
                              <w:r>
                                <w:t>-</w:t>
                              </w:r>
                            </w:p>
                          </w:txbxContent>
                        </wps:txbx>
                        <wps:bodyPr rot="0" vert="horz" wrap="none" lIns="0" tIns="0" rIns="0" bIns="0" anchor="t" anchorCtr="0">
                          <a:spAutoFit/>
                        </wps:bodyPr>
                      </wps:wsp>
                      <wps:wsp>
                        <wps:cNvPr id="1148193310" name="Rectangle 22"/>
                        <wps:cNvSpPr>
                          <a:spLocks noChangeArrowheads="1"/>
                        </wps:cNvSpPr>
                        <wps:spPr bwMode="auto">
                          <a:xfrm>
                            <a:off x="1344930" y="1986915"/>
                            <a:ext cx="3209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F8EB3" w14:textId="77777777" w:rsidR="00A75387" w:rsidRDefault="00A75387" w:rsidP="004659CD">
                              <w:r>
                                <w:rPr>
                                  <w:rFonts w:ascii="Calibri" w:hAnsi="Calibri" w:cs="Calibri"/>
                                  <w:color w:val="000000"/>
                                  <w:lang w:val="en-US"/>
                                </w:rPr>
                                <w:t>v blízkosti restaurace, kino, galerie, sportovní areál. </w:t>
                              </w:r>
                            </w:p>
                          </w:txbxContent>
                        </wps:txbx>
                        <wps:bodyPr rot="0" vert="horz" wrap="none" lIns="0" tIns="0" rIns="0" bIns="0" anchor="t" anchorCtr="0">
                          <a:spAutoFit/>
                        </wps:bodyPr>
                      </wps:wsp>
                      <wps:wsp>
                        <wps:cNvPr id="1148193311" name="Rectangle 23"/>
                        <wps:cNvSpPr>
                          <a:spLocks noChangeArrowheads="1"/>
                        </wps:cNvSpPr>
                        <wps:spPr bwMode="auto">
                          <a:xfrm>
                            <a:off x="27305" y="1269365"/>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02944" w14:textId="77777777" w:rsidR="00A75387" w:rsidRDefault="00A75387" w:rsidP="004659CD">
                              <w:r>
                                <w:rPr>
                                  <w:rFonts w:ascii="Calibri" w:hAnsi="Calibri" w:cs="Calibri"/>
                                  <w:color w:val="000000"/>
                                  <w:lang w:val="en-US"/>
                                </w:rPr>
                                <w:t> </w:t>
                              </w:r>
                            </w:p>
                          </w:txbxContent>
                        </wps:txbx>
                        <wps:bodyPr rot="0" vert="horz" wrap="none" lIns="0" tIns="0" rIns="0" bIns="0" anchor="t" anchorCtr="0">
                          <a:spAutoFit/>
                        </wps:bodyPr>
                      </wps:wsp>
                      <wps:wsp>
                        <wps:cNvPr id="1148193312" name="Rectangle 24"/>
                        <wps:cNvSpPr>
                          <a:spLocks noChangeArrowheads="1"/>
                        </wps:cNvSpPr>
                        <wps:spPr bwMode="auto">
                          <a:xfrm>
                            <a:off x="1344930" y="910590"/>
                            <a:ext cx="37661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6972C" w14:textId="77777777" w:rsidR="00A75387" w:rsidRDefault="00A75387" w:rsidP="004659CD">
                              <w:r>
                                <w:rPr>
                                  <w:rFonts w:ascii="Calibri" w:hAnsi="Calibri" w:cs="Calibri"/>
                                  <w:color w:val="000000"/>
                                  <w:lang w:val="en-US"/>
                                </w:rPr>
                                <w:t xml:space="preserve">ubytování ve dvoulůžkových pokojích se sociálním zařízením; </w:t>
                              </w:r>
                            </w:p>
                          </w:txbxContent>
                        </wps:txbx>
                        <wps:bodyPr rot="0" vert="horz" wrap="none" lIns="0" tIns="0" rIns="0" bIns="0" anchor="t" anchorCtr="0">
                          <a:spAutoFit/>
                        </wps:bodyPr>
                      </wps:wsp>
                      <wps:wsp>
                        <wps:cNvPr id="1148193313" name="Rectangle 25"/>
                        <wps:cNvSpPr>
                          <a:spLocks noChangeArrowheads="1"/>
                        </wps:cNvSpPr>
                        <wps:spPr bwMode="auto">
                          <a:xfrm>
                            <a:off x="1344930" y="1089660"/>
                            <a:ext cx="454025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5D247" w14:textId="77777777" w:rsidR="00A75387" w:rsidRDefault="00A75387" w:rsidP="004659CD">
                              <w:r>
                                <w:rPr>
                                  <w:rFonts w:ascii="Calibri" w:hAnsi="Calibri" w:cs="Calibri"/>
                                  <w:color w:val="000000"/>
                                  <w:lang w:val="en-US"/>
                                </w:rPr>
                                <w:t xml:space="preserve">dvoulůžkových pokojích, které jsou součástí ubytovací buňky; buňku tvoří </w:t>
                              </w:r>
                            </w:p>
                          </w:txbxContent>
                        </wps:txbx>
                        <wps:bodyPr rot="0" vert="horz" wrap="none" lIns="0" tIns="0" rIns="0" bIns="0" anchor="t" anchorCtr="0">
                          <a:spAutoFit/>
                        </wps:bodyPr>
                      </wps:wsp>
                      <wps:wsp>
                        <wps:cNvPr id="1148193314" name="Rectangle 26"/>
                        <wps:cNvSpPr>
                          <a:spLocks noChangeArrowheads="1"/>
                        </wps:cNvSpPr>
                        <wps:spPr bwMode="auto">
                          <a:xfrm>
                            <a:off x="1344930" y="1269365"/>
                            <a:ext cx="24860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02A65" w14:textId="77777777" w:rsidR="00A75387" w:rsidRDefault="00A75387" w:rsidP="004659CD">
                              <w:r>
                                <w:rPr>
                                  <w:rFonts w:ascii="Calibri" w:hAnsi="Calibri" w:cs="Calibri"/>
                                  <w:color w:val="000000"/>
                                  <w:lang w:val="en-US"/>
                                </w:rPr>
                                <w:t>dva pokoje, kuchyňka a sociální zařízení,</w:t>
                              </w:r>
                            </w:p>
                          </w:txbxContent>
                        </wps:txbx>
                        <wps:bodyPr rot="0" vert="horz" wrap="none" lIns="0" tIns="0" rIns="0" bIns="0" anchor="t" anchorCtr="0">
                          <a:spAutoFit/>
                        </wps:bodyPr>
                      </wps:wsp>
                      <wps:wsp>
                        <wps:cNvPr id="1148193315" name="Rectangle 27"/>
                        <wps:cNvSpPr>
                          <a:spLocks noChangeArrowheads="1"/>
                        </wps:cNvSpPr>
                        <wps:spPr bwMode="auto">
                          <a:xfrm>
                            <a:off x="1165860" y="91059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7C263" w14:textId="64E521F7" w:rsidR="00A75387" w:rsidRDefault="00A75387" w:rsidP="004659CD">
                              <w:r>
                                <w:t>-</w:t>
                              </w:r>
                            </w:p>
                          </w:txbxContent>
                        </wps:txbx>
                        <wps:bodyPr rot="0" vert="horz" wrap="none" lIns="0" tIns="0" rIns="0" bIns="0" anchor="t" anchorCtr="0">
                          <a:spAutoFit/>
                        </wps:bodyPr>
                      </wps:wsp>
                      <wps:wsp>
                        <wps:cNvPr id="1148193316" name="Rectangle 28"/>
                        <wps:cNvSpPr>
                          <a:spLocks noChangeArrowheads="1"/>
                        </wps:cNvSpPr>
                        <wps:spPr bwMode="auto">
                          <a:xfrm>
                            <a:off x="1482725" y="193040"/>
                            <a:ext cx="111252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2E579" w14:textId="77777777" w:rsidR="00A75387" w:rsidRDefault="00A75387" w:rsidP="004659CD">
                              <w:r>
                                <w:rPr>
                                  <w:rFonts w:ascii="Calibri" w:hAnsi="Calibri" w:cs="Calibri"/>
                                  <w:color w:val="000000"/>
                                  <w:lang w:val="en-US"/>
                                </w:rPr>
                                <w:t>2 lůžkový pokoj A </w:t>
                              </w:r>
                            </w:p>
                          </w:txbxContent>
                        </wps:txbx>
                        <wps:bodyPr rot="0" vert="horz" wrap="none" lIns="0" tIns="0" rIns="0" bIns="0" anchor="t" anchorCtr="0">
                          <a:spAutoFit/>
                        </wps:bodyPr>
                      </wps:wsp>
                      <wps:wsp>
                        <wps:cNvPr id="1148193317" name="Rectangle 29"/>
                        <wps:cNvSpPr>
                          <a:spLocks noChangeArrowheads="1"/>
                        </wps:cNvSpPr>
                        <wps:spPr bwMode="auto">
                          <a:xfrm>
                            <a:off x="1482725" y="372745"/>
                            <a:ext cx="11074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F1F1" w14:textId="77777777" w:rsidR="00A75387" w:rsidRDefault="00A75387" w:rsidP="004659CD">
                              <w:r>
                                <w:rPr>
                                  <w:rFonts w:ascii="Calibri" w:hAnsi="Calibri" w:cs="Calibri"/>
                                  <w:color w:val="000000"/>
                                  <w:lang w:val="en-US"/>
                                </w:rPr>
                                <w:t>2 lůžkový pokoj B </w:t>
                              </w:r>
                            </w:p>
                          </w:txbxContent>
                        </wps:txbx>
                        <wps:bodyPr rot="0" vert="horz" wrap="none" lIns="0" tIns="0" rIns="0" bIns="0" anchor="t" anchorCtr="0">
                          <a:spAutoFit/>
                        </wps:bodyPr>
                      </wps:wsp>
                      <wps:wsp>
                        <wps:cNvPr id="1148193318" name="Rectangle 30"/>
                        <wps:cNvSpPr>
                          <a:spLocks noChangeArrowheads="1"/>
                        </wps:cNvSpPr>
                        <wps:spPr bwMode="auto">
                          <a:xfrm>
                            <a:off x="1365885" y="551815"/>
                            <a:ext cx="13595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90147" w14:textId="77777777" w:rsidR="00A75387" w:rsidRDefault="00A75387" w:rsidP="004659CD">
                              <w:r>
                                <w:rPr>
                                  <w:rFonts w:ascii="Calibri" w:hAnsi="Calibri" w:cs="Calibri"/>
                                  <w:color w:val="000000"/>
                                  <w:lang w:val="en-US"/>
                                </w:rPr>
                                <w:t xml:space="preserve">   2x2 lůžkový pokoj A </w:t>
                              </w:r>
                            </w:p>
                          </w:txbxContent>
                        </wps:txbx>
                        <wps:bodyPr rot="0" vert="horz" wrap="none" lIns="0" tIns="0" rIns="0" bIns="0" anchor="t" anchorCtr="0">
                          <a:spAutoFit/>
                        </wps:bodyPr>
                      </wps:wsp>
                      <wps:wsp>
                        <wps:cNvPr id="1148193319" name="Rectangle 31"/>
                        <wps:cNvSpPr>
                          <a:spLocks noChangeArrowheads="1"/>
                        </wps:cNvSpPr>
                        <wps:spPr bwMode="auto">
                          <a:xfrm>
                            <a:off x="27305" y="193040"/>
                            <a:ext cx="10293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334DB" w14:textId="77777777" w:rsidR="00A75387" w:rsidRDefault="00A75387" w:rsidP="004659CD">
                              <w:r>
                                <w:rPr>
                                  <w:rFonts w:ascii="Calibri" w:hAnsi="Calibri" w:cs="Calibri"/>
                                  <w:color w:val="000000"/>
                                  <w:lang w:val="en-US"/>
                                </w:rPr>
                                <w:t>Ceny kolejného: </w:t>
                              </w:r>
                            </w:p>
                          </w:txbxContent>
                        </wps:txbx>
                        <wps:bodyPr rot="0" vert="horz" wrap="none" lIns="0" tIns="0" rIns="0" bIns="0" anchor="t" anchorCtr="0">
                          <a:spAutoFit/>
                        </wps:bodyPr>
                      </wps:wsp>
                      <wps:wsp>
                        <wps:cNvPr id="1148193320" name="Rectangle 32"/>
                        <wps:cNvSpPr>
                          <a:spLocks noChangeArrowheads="1"/>
                        </wps:cNvSpPr>
                        <wps:spPr bwMode="auto">
                          <a:xfrm>
                            <a:off x="27305" y="13970"/>
                            <a:ext cx="149098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614EA" w14:textId="77777777" w:rsidR="00A75387" w:rsidRDefault="00A75387" w:rsidP="004659CD">
                              <w:r>
                                <w:rPr>
                                  <w:rFonts w:ascii="Calibri" w:hAnsi="Calibri" w:cs="Calibri"/>
                                  <w:b/>
                                  <w:bCs/>
                                  <w:color w:val="000000"/>
                                  <w:lang w:val="en-US"/>
                                </w:rPr>
                                <w:t>Ubytování Hotel Garni: </w:t>
                              </w:r>
                            </w:p>
                          </w:txbxContent>
                        </wps:txbx>
                        <wps:bodyPr rot="0" vert="horz" wrap="none" lIns="0" tIns="0" rIns="0" bIns="0" anchor="t" anchorCtr="0">
                          <a:spAutoFit/>
                        </wps:bodyPr>
                      </wps:wsp>
                      <wps:wsp>
                        <wps:cNvPr id="1148193321" name="Line 33"/>
                        <wps:cNvCnPr>
                          <a:cxnSpLocks noChangeShapeType="1"/>
                        </wps:cNvCnPr>
                        <wps:spPr bwMode="auto">
                          <a:xfrm>
                            <a:off x="0" y="179070"/>
                            <a:ext cx="57594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8193322" name="Rectangle 34"/>
                        <wps:cNvSpPr>
                          <a:spLocks noChangeArrowheads="1"/>
                        </wps:cNvSpPr>
                        <wps:spPr bwMode="auto">
                          <a:xfrm>
                            <a:off x="0" y="179070"/>
                            <a:ext cx="575945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5A1EC0E" id="Plátno 1148193323" o:spid="_x0000_s1056" editas="canvas" style="position:absolute;left:0;text-align:left;margin-left:0;margin-top:-.05pt;width:463.4pt;height:172.2pt;z-index:251644928" coordsize="58851,21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">
                <v:shape id="_x0000_s1057" type="#_x0000_t75" style="position:absolute;width:58851;height:21869;visibility:visible;mso-wrap-style:square">
                  <v:fill o:detectmouseclick="t"/>
                  <v:path o:connecttype="none"/>
                </v:shape>
                <v:rect id="Rectangle 5" o:spid="_x0000_s1058" style="position:absolute;width:57594;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" fillcolor="#fc6" stroked="f"/>
                <v:rect id="Rectangle 6" o:spid="_x0000_s1059" style="position:absolute;left:29038;top:139;width:34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" filled="f" stroked="f">
                  <v:textbox style="mso-fit-shape-to-text:t" inset="0,0,0,0">
                    <w:txbxContent>
                      <w:p w14:paraId="2E0F70EE" w14:textId="77777777" w:rsidR="00A75387" w:rsidRDefault="00A75387" w:rsidP="004659CD">
                        <w:r>
                          <w:rPr>
                            <w:rFonts w:ascii="Calibri" w:hAnsi="Calibri" w:cs="Calibri"/>
                            <w:color w:val="000000"/>
                            <w:lang w:val="en-US"/>
                          </w:rPr>
                          <w:t> </w:t>
                        </w:r>
                      </w:p>
                    </w:txbxContent>
                  </v:textbox>
                </v:rect>
                <v:rect id="Rectangle 7" o:spid="_x0000_s1060" style="position:absolute;left:32486;top:139;width:34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" filled="f" stroked="f">
                  <v:textbox style="mso-fit-shape-to-text:t" inset="0,0,0,0">
                    <w:txbxContent>
                      <w:p w14:paraId="4BB28717" w14:textId="77777777" w:rsidR="00A75387" w:rsidRDefault="00A75387" w:rsidP="004659CD">
                        <w:r>
                          <w:rPr>
                            <w:rFonts w:ascii="Calibri" w:hAnsi="Calibri" w:cs="Calibri"/>
                            <w:color w:val="000000"/>
                            <w:lang w:val="en-US"/>
                          </w:rPr>
                          <w:t> </w:t>
                        </w:r>
                      </w:p>
                    </w:txbxContent>
                  </v:textbox>
                </v:rect>
                <v:rect id="Rectangle 8" o:spid="_x0000_s1061" style="position:absolute;left:32486;top:1930;width:14745;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" filled="f" stroked="f">
                  <v:textbox style="mso-fit-shape-to-text:t" inset="0,0,0,0">
                    <w:txbxContent>
                      <w:p w14:paraId="4FB1DB42" w14:textId="086B3385" w:rsidR="00A75387" w:rsidRDefault="00A75387" w:rsidP="004659CD">
                        <w:r>
                          <w:rPr>
                            <w:rFonts w:ascii="Calibri" w:hAnsi="Calibri" w:cs="Calibri"/>
                            <w:color w:val="000000"/>
                            <w:lang w:val="en-US"/>
                          </w:rPr>
                          <w:t>5 130,- Kč/ měsíc/ lůžko</w:t>
                        </w:r>
                      </w:p>
                    </w:txbxContent>
                  </v:textbox>
                </v:rect>
                <v:rect id="Rectangle 9" o:spid="_x0000_s1062" style="position:absolute;left:32486;top:3727;width:14745;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" filled="f" stroked="f">
                  <v:textbox style="mso-fit-shape-to-text:t" inset="0,0,0,0">
                    <w:txbxContent>
                      <w:p w14:paraId="1C7135D4" w14:textId="4A2B1974" w:rsidR="00A75387" w:rsidRDefault="00A75387" w:rsidP="004659CD">
                        <w:r>
                          <w:rPr>
                            <w:rFonts w:ascii="Calibri" w:hAnsi="Calibri" w:cs="Calibri"/>
                            <w:color w:val="000000"/>
                            <w:lang w:val="en-US"/>
                          </w:rPr>
                          <w:t>5 040,- Kč/ měsíc/ lůžko</w:t>
                        </w:r>
                      </w:p>
                    </w:txbxContent>
                  </v:textbox>
                </v:rect>
                <v:rect id="Rectangle 10" o:spid="_x0000_s1063" style="position:absolute;left:32486;top:5518;width:14745;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" filled="f" stroked="f">
                  <v:textbox style="mso-fit-shape-to-text:t" inset="0,0,0,0">
                    <w:txbxContent>
                      <w:p w14:paraId="09CA150D" w14:textId="78647E35" w:rsidR="00A75387" w:rsidRDefault="00A75387" w:rsidP="004659CD">
                        <w:r>
                          <w:rPr>
                            <w:rFonts w:ascii="Calibri" w:hAnsi="Calibri" w:cs="Calibri"/>
                            <w:color w:val="000000"/>
                            <w:lang w:val="en-US"/>
                          </w:rPr>
                          <w:t>4 920,- Kč/ měsíc/ lůžko</w:t>
                        </w:r>
                      </w:p>
                    </w:txbxContent>
                  </v:textbox>
                </v:rect>
                <v:rect id="Rectangle 11" o:spid="_x0000_s1064" style="position:absolute;left:273;top:9105;width:1061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" filled="f" stroked="f">
                  <v:textbox style="mso-fit-shape-to-text:t" inset="0,0,0,0">
                    <w:txbxContent>
                      <w:p w14:paraId="277E497A" w14:textId="77777777" w:rsidR="00A75387" w:rsidRDefault="00A75387" w:rsidP="004659CD">
                        <w:r>
                          <w:rPr>
                            <w:rFonts w:ascii="Calibri" w:hAnsi="Calibri" w:cs="Calibri"/>
                            <w:color w:val="000000"/>
                            <w:lang w:val="en-US"/>
                          </w:rPr>
                          <w:t>Popis ubytování: </w:t>
                        </w:r>
                      </w:p>
                    </w:txbxContent>
                  </v:textbox>
                </v:rect>
                <v:rect id="Rectangle 12" o:spid="_x0000_s1065" style="position:absolute;left:11518;top:14484;width:47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" filled="f" stroked="f">
                  <v:textbox style="mso-fit-shape-to-text:t" inset="0,0,0,0">
                    <w:txbxContent>
                      <w:p w14:paraId="48B16A9E" w14:textId="0B9E0AA1" w:rsidR="00A75387" w:rsidRDefault="00A75387" w:rsidP="004659CD">
                        <w:r>
                          <w:t>-</w:t>
                        </w:r>
                      </w:p>
                    </w:txbxContent>
                  </v:textbox>
                </v:rect>
                <v:rect id="Rectangle 13" o:spid="_x0000_s1066" style="position:absolute;left:13449;top:14484;width:29673;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" filled="f" stroked="f">
                  <v:textbox style="mso-fit-shape-to-text:t" inset="0,0,0,0">
                    <w:txbxContent>
                      <w:p w14:paraId="0ADE9936" w14:textId="77777777" w:rsidR="00A75387" w:rsidRDefault="00A75387" w:rsidP="004659CD">
                        <w:r>
                          <w:rPr>
                            <w:rFonts w:ascii="Calibri" w:hAnsi="Calibri" w:cs="Calibri"/>
                            <w:color w:val="000000"/>
                            <w:lang w:val="en-US"/>
                          </w:rPr>
                          <w:t>kategorie A – částečně zrekonstruované pokoje,</w:t>
                        </w:r>
                      </w:p>
                    </w:txbxContent>
                  </v:textbox>
                </v:rect>
                <v:rect id="Rectangle 14" o:spid="_x0000_s1067" style="position:absolute;left:273;top:16281;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" filled="f" stroked="f">
                  <v:textbox style="mso-fit-shape-to-text:t" inset="0,0,0,0">
                    <w:txbxContent>
                      <w:p w14:paraId="0ED18684" w14:textId="77777777" w:rsidR="00A75387" w:rsidRDefault="00A75387" w:rsidP="004659CD">
                        <w:r>
                          <w:rPr>
                            <w:rFonts w:ascii="Calibri" w:hAnsi="Calibri" w:cs="Calibri"/>
                            <w:color w:val="000000"/>
                            <w:lang w:val="en-US"/>
                          </w:rPr>
                          <w:t> </w:t>
                        </w:r>
                      </w:p>
                    </w:txbxContent>
                  </v:textbox>
                </v:rect>
                <v:rect id="Rectangle 15" o:spid="_x0000_s1068" style="position:absolute;left:11518;top:16281;width:47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" filled="f" stroked="f">
                  <v:textbox style="mso-fit-shape-to-text:t" inset="0,0,0,0">
                    <w:txbxContent>
                      <w:p w14:paraId="13434228" w14:textId="68AFE6E4" w:rsidR="00A75387" w:rsidRDefault="00A75387" w:rsidP="004659CD">
                        <w:r>
                          <w:t>-</w:t>
                        </w:r>
                      </w:p>
                    </w:txbxContent>
                  </v:textbox>
                </v:rect>
                <v:rect id="Rectangle 16" o:spid="_x0000_s1069" style="position:absolute;left:13449;top:16281;width:24371;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" filled="f" stroked="f">
                  <v:textbox style="mso-fit-shape-to-text:t" inset="0,0,0,0">
                    <w:txbxContent>
                      <w:p w14:paraId="3C1A626B" w14:textId="77777777" w:rsidR="00A75387" w:rsidRDefault="00A75387" w:rsidP="004659CD">
                        <w:r>
                          <w:rPr>
                            <w:rFonts w:ascii="Calibri" w:hAnsi="Calibri" w:cs="Calibri"/>
                            <w:color w:val="000000"/>
                            <w:lang w:val="en-US"/>
                          </w:rPr>
                          <w:t>kategorie B – pokoje před rekonstrukcí,</w:t>
                        </w:r>
                      </w:p>
                    </w:txbxContent>
                  </v:textbox>
                </v:rect>
                <v:rect id="Rectangle 17" o:spid="_x0000_s1070" style="position:absolute;left:273;top:18072;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" filled="f" stroked="f">
                  <v:textbox style="mso-fit-shape-to-text:t" inset="0,0,0,0">
                    <w:txbxContent>
                      <w:p w14:paraId="053DBB12" w14:textId="77777777" w:rsidR="00A75387" w:rsidRDefault="00A75387" w:rsidP="004659CD">
                        <w:r>
                          <w:rPr>
                            <w:rFonts w:ascii="Calibri" w:hAnsi="Calibri" w:cs="Calibri"/>
                            <w:color w:val="000000"/>
                            <w:lang w:val="en-US"/>
                          </w:rPr>
                          <w:t> </w:t>
                        </w:r>
                      </w:p>
                    </w:txbxContent>
                  </v:textbox>
                </v:rect>
                <v:rect id="Rectangle 18" o:spid="_x0000_s1071" style="position:absolute;left:11518;top:18072;width:47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" filled="f" stroked="f">
                  <v:textbox style="mso-fit-shape-to-text:t" inset="0,0,0,0">
                    <w:txbxContent>
                      <w:p w14:paraId="702D76A7" w14:textId="226B5160" w:rsidR="00A75387" w:rsidRDefault="00A75387" w:rsidP="004659CD">
                        <w:r>
                          <w:t>-</w:t>
                        </w:r>
                      </w:p>
                    </w:txbxContent>
                  </v:textbox>
                </v:rect>
                <v:rect id="Rectangle 19" o:spid="_x0000_s1072" style="position:absolute;left:13449;top:18072;width:40151;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" filled="f" stroked="f">
                  <v:textbox style="mso-fit-shape-to-text:t" inset="0,0,0,0">
                    <w:txbxContent>
                      <w:p w14:paraId="4B980669" w14:textId="77777777" w:rsidR="00A75387" w:rsidRDefault="00A75387" w:rsidP="004659CD">
                        <w:r>
                          <w:rPr>
                            <w:rFonts w:ascii="Calibri" w:hAnsi="Calibri" w:cs="Calibri"/>
                            <w:color w:val="000000"/>
                            <w:lang w:val="en-US"/>
                          </w:rPr>
                          <w:t>restaurace, samoobslužná prádelna/sušárna, společná kuchyňka,</w:t>
                        </w:r>
                      </w:p>
                    </w:txbxContent>
                  </v:textbox>
                </v:rect>
                <v:rect id="Rectangle 20" o:spid="_x0000_s1073" style="position:absolute;left:273;top:19869;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" filled="f" stroked="f">
                  <v:textbox style="mso-fit-shape-to-text:t" inset="0,0,0,0">
                    <w:txbxContent>
                      <w:p w14:paraId="46CD6611" w14:textId="77777777" w:rsidR="00A75387" w:rsidRDefault="00A75387" w:rsidP="004659CD">
                        <w:r>
                          <w:rPr>
                            <w:rFonts w:ascii="Calibri" w:hAnsi="Calibri" w:cs="Calibri"/>
                            <w:color w:val="000000"/>
                            <w:lang w:val="en-US"/>
                          </w:rPr>
                          <w:t> </w:t>
                        </w:r>
                      </w:p>
                    </w:txbxContent>
                  </v:textbox>
                </v:rect>
                <v:rect id="Rectangle 21" o:spid="_x0000_s1074" style="position:absolute;left:11518;top:19869;width:47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" filled="f" stroked="f">
                  <v:textbox style="mso-fit-shape-to-text:t" inset="0,0,0,0">
                    <w:txbxContent>
                      <w:p w14:paraId="10145B57" w14:textId="2D9A7373" w:rsidR="00A75387" w:rsidRDefault="00A75387" w:rsidP="004659CD">
                        <w:r>
                          <w:t>-</w:t>
                        </w:r>
                      </w:p>
                    </w:txbxContent>
                  </v:textbox>
                </v:rect>
                <v:rect id="Rectangle 22" o:spid="_x0000_s1075" style="position:absolute;left:13449;top:19869;width:3209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" filled="f" stroked="f">
                  <v:textbox style="mso-fit-shape-to-text:t" inset="0,0,0,0">
                    <w:txbxContent>
                      <w:p w14:paraId="54CF8EB3" w14:textId="77777777" w:rsidR="00A75387" w:rsidRDefault="00A75387" w:rsidP="004659CD">
                        <w:r>
                          <w:rPr>
                            <w:rFonts w:ascii="Calibri" w:hAnsi="Calibri" w:cs="Calibri"/>
                            <w:color w:val="000000"/>
                            <w:lang w:val="en-US"/>
                          </w:rPr>
                          <w:t>v blízkosti restaurace, kino, galerie, sportovní areál. </w:t>
                        </w:r>
                      </w:p>
                    </w:txbxContent>
                  </v:textbox>
                </v:rect>
                <v:rect id="Rectangle 23" o:spid="_x0000_s1076" style="position:absolute;left:273;top:12693;width:34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" filled="f" stroked="f">
                  <v:textbox style="mso-fit-shape-to-text:t" inset="0,0,0,0">
                    <w:txbxContent>
                      <w:p w14:paraId="24502944" w14:textId="77777777" w:rsidR="00A75387" w:rsidRDefault="00A75387" w:rsidP="004659CD">
                        <w:r>
                          <w:rPr>
                            <w:rFonts w:ascii="Calibri" w:hAnsi="Calibri" w:cs="Calibri"/>
                            <w:color w:val="000000"/>
                            <w:lang w:val="en-US"/>
                          </w:rPr>
                          <w:t> </w:t>
                        </w:r>
                      </w:p>
                    </w:txbxContent>
                  </v:textbox>
                </v:rect>
                <v:rect id="Rectangle 24" o:spid="_x0000_s1077" style="position:absolute;left:13449;top:9105;width:37662;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" filled="f" stroked="f">
                  <v:textbox style="mso-fit-shape-to-text:t" inset="0,0,0,0">
                    <w:txbxContent>
                      <w:p w14:paraId="2396972C" w14:textId="77777777" w:rsidR="00A75387" w:rsidRDefault="00A75387" w:rsidP="004659CD">
                        <w:r>
                          <w:rPr>
                            <w:rFonts w:ascii="Calibri" w:hAnsi="Calibri" w:cs="Calibri"/>
                            <w:color w:val="000000"/>
                            <w:lang w:val="en-US"/>
                          </w:rPr>
                          <w:t xml:space="preserve">ubytování ve dvoulůžkových pokojích se sociálním zařízením; </w:t>
                        </w:r>
                      </w:p>
                    </w:txbxContent>
                  </v:textbox>
                </v:rect>
                <v:rect id="Rectangle 25" o:spid="_x0000_s1078" style="position:absolute;left:13449;top:10896;width:45402;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" filled="f" stroked="f">
                  <v:textbox style="mso-fit-shape-to-text:t" inset="0,0,0,0">
                    <w:txbxContent>
                      <w:p w14:paraId="1B35D247" w14:textId="77777777" w:rsidR="00A75387" w:rsidRDefault="00A75387" w:rsidP="004659CD">
                        <w:r>
                          <w:rPr>
                            <w:rFonts w:ascii="Calibri" w:hAnsi="Calibri" w:cs="Calibri"/>
                            <w:color w:val="000000"/>
                            <w:lang w:val="en-US"/>
                          </w:rPr>
                          <w:t xml:space="preserve">dvoulůžkových pokojích, které jsou součástí ubytovací buňky; buňku tvoří </w:t>
                        </w:r>
                      </w:p>
                    </w:txbxContent>
                  </v:textbox>
                </v:rect>
                <v:rect id="Rectangle 26" o:spid="_x0000_s1079" style="position:absolute;left:13449;top:12693;width:2486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" filled="f" stroked="f">
                  <v:textbox style="mso-fit-shape-to-text:t" inset="0,0,0,0">
                    <w:txbxContent>
                      <w:p w14:paraId="30602A65" w14:textId="77777777" w:rsidR="00A75387" w:rsidRDefault="00A75387" w:rsidP="004659CD">
                        <w:r>
                          <w:rPr>
                            <w:rFonts w:ascii="Calibri" w:hAnsi="Calibri" w:cs="Calibri"/>
                            <w:color w:val="000000"/>
                            <w:lang w:val="en-US"/>
                          </w:rPr>
                          <w:t>dva pokoje, kuchyňka a sociální zařízení,</w:t>
                        </w:r>
                      </w:p>
                    </w:txbxContent>
                  </v:textbox>
                </v:rect>
                <v:rect id="Rectangle 27" o:spid="_x0000_s1080" style="position:absolute;left:11658;top:9105;width:47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" filled="f" stroked="f">
                  <v:textbox style="mso-fit-shape-to-text:t" inset="0,0,0,0">
                    <w:txbxContent>
                      <w:p w14:paraId="6B67C263" w14:textId="64E521F7" w:rsidR="00A75387" w:rsidRDefault="00A75387" w:rsidP="004659CD">
                        <w:r>
                          <w:t>-</w:t>
                        </w:r>
                      </w:p>
                    </w:txbxContent>
                  </v:textbox>
                </v:rect>
                <v:rect id="Rectangle 28" o:spid="_x0000_s1081" style="position:absolute;left:14827;top:1930;width:11125;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" filled="f" stroked="f">
                  <v:textbox style="mso-fit-shape-to-text:t" inset="0,0,0,0">
                    <w:txbxContent>
                      <w:p w14:paraId="4112E579" w14:textId="77777777" w:rsidR="00A75387" w:rsidRDefault="00A75387" w:rsidP="004659CD">
                        <w:r>
                          <w:rPr>
                            <w:rFonts w:ascii="Calibri" w:hAnsi="Calibri" w:cs="Calibri"/>
                            <w:color w:val="000000"/>
                            <w:lang w:val="en-US"/>
                          </w:rPr>
                          <w:t>2 lůžkový pokoj A </w:t>
                        </w:r>
                      </w:p>
                    </w:txbxContent>
                  </v:textbox>
                </v:rect>
                <v:rect id="Rectangle 29" o:spid="_x0000_s1082" style="position:absolute;left:14827;top:3727;width:11074;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" filled="f" stroked="f">
                  <v:textbox style="mso-fit-shape-to-text:t" inset="0,0,0,0">
                    <w:txbxContent>
                      <w:p w14:paraId="75C8F1F1" w14:textId="77777777" w:rsidR="00A75387" w:rsidRDefault="00A75387" w:rsidP="004659CD">
                        <w:r>
                          <w:rPr>
                            <w:rFonts w:ascii="Calibri" w:hAnsi="Calibri" w:cs="Calibri"/>
                            <w:color w:val="000000"/>
                            <w:lang w:val="en-US"/>
                          </w:rPr>
                          <w:t>2 lůžkový pokoj B </w:t>
                        </w:r>
                      </w:p>
                    </w:txbxContent>
                  </v:textbox>
                </v:rect>
                <v:rect id="Rectangle 30" o:spid="_x0000_s1083" style="position:absolute;left:13658;top:5518;width:13596;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" filled="f" stroked="f">
                  <v:textbox style="mso-fit-shape-to-text:t" inset="0,0,0,0">
                    <w:txbxContent>
                      <w:p w14:paraId="67190147" w14:textId="77777777" w:rsidR="00A75387" w:rsidRDefault="00A75387" w:rsidP="004659CD">
                        <w:r>
                          <w:rPr>
                            <w:rFonts w:ascii="Calibri" w:hAnsi="Calibri" w:cs="Calibri"/>
                            <w:color w:val="000000"/>
                            <w:lang w:val="en-US"/>
                          </w:rPr>
                          <w:t xml:space="preserve">   2x2 lůžkový pokoj A </w:t>
                        </w:r>
                      </w:p>
                    </w:txbxContent>
                  </v:textbox>
                </v:rect>
                <v:rect id="Rectangle 31" o:spid="_x0000_s1084" style="position:absolute;left:273;top:1930;width:10293;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" filled="f" stroked="f">
                  <v:textbox style="mso-fit-shape-to-text:t" inset="0,0,0,0">
                    <w:txbxContent>
                      <w:p w14:paraId="1B4334DB" w14:textId="77777777" w:rsidR="00A75387" w:rsidRDefault="00A75387" w:rsidP="004659CD">
                        <w:r>
                          <w:rPr>
                            <w:rFonts w:ascii="Calibri" w:hAnsi="Calibri" w:cs="Calibri"/>
                            <w:color w:val="000000"/>
                            <w:lang w:val="en-US"/>
                          </w:rPr>
                          <w:t>Ceny kolejného: </w:t>
                        </w:r>
                      </w:p>
                    </w:txbxContent>
                  </v:textbox>
                </v:rect>
                <v:rect id="Rectangle 32" o:spid="_x0000_s1085" style="position:absolute;left:273;top:139;width:1490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" filled="f" stroked="f">
                  <v:textbox style="mso-fit-shape-to-text:t" inset="0,0,0,0">
                    <w:txbxContent>
                      <w:p w14:paraId="0FD614EA" w14:textId="77777777" w:rsidR="00A75387" w:rsidRDefault="00A75387" w:rsidP="004659CD">
                        <w:r>
                          <w:rPr>
                            <w:rFonts w:ascii="Calibri" w:hAnsi="Calibri" w:cs="Calibri"/>
                            <w:b/>
                            <w:bCs/>
                            <w:color w:val="000000"/>
                            <w:lang w:val="en-US"/>
                          </w:rPr>
                          <w:t>Ubytování Hotel Garni: </w:t>
                        </w:r>
                      </w:p>
                    </w:txbxContent>
                  </v:textbox>
                </v:rect>
                <v:line id="Line 33" o:spid="_x0000_s1086" style="position:absolute;visibility:visible;mso-wrap-style:square" from="0,1790" to="57594,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" strokeweight="0"/>
                <v:rect id="Rectangle 34" o:spid="_x0000_s1087" style="position:absolute;top:1790;width:5759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" fillcolor="black" stroked="f"/>
              </v:group>
            </w:pict>
          </mc:Fallback>
        </mc:AlternateContent>
      </w:r>
    </w:p>
    <w:p w14:paraId="2FEAEDE0" w14:textId="152D31A6" w:rsidR="005C1F8F" w:rsidRDefault="005C1F8F" w:rsidP="15321B5C">
      <w:pPr>
        <w:pStyle w:val="Zkladnodsazen"/>
        <w:ind w:firstLine="0"/>
        <w:rPr>
          <w:color w:val="000000"/>
        </w:rPr>
      </w:pPr>
    </w:p>
    <w:p w14:paraId="01D66BE0" w14:textId="19F51731" w:rsidR="004659CD" w:rsidRDefault="004659CD" w:rsidP="15321B5C">
      <w:pPr>
        <w:pStyle w:val="Zkladnodsazen"/>
        <w:ind w:firstLine="0"/>
        <w:rPr>
          <w:color w:val="000000"/>
        </w:rPr>
      </w:pPr>
    </w:p>
    <w:p w14:paraId="6A8769B9" w14:textId="67EFD484" w:rsidR="004659CD" w:rsidRDefault="004659CD" w:rsidP="15321B5C">
      <w:pPr>
        <w:pStyle w:val="Zkladnodsazen"/>
        <w:ind w:firstLine="0"/>
        <w:rPr>
          <w:color w:val="000000"/>
        </w:rPr>
      </w:pPr>
    </w:p>
    <w:p w14:paraId="76B8C4E2" w14:textId="296618C0" w:rsidR="004659CD" w:rsidRDefault="004659CD" w:rsidP="15321B5C">
      <w:pPr>
        <w:pStyle w:val="Zkladnodsazen"/>
        <w:ind w:firstLine="0"/>
        <w:rPr>
          <w:color w:val="000000"/>
        </w:rPr>
      </w:pPr>
    </w:p>
    <w:p w14:paraId="4CD040F6" w14:textId="6C58F495" w:rsidR="004659CD" w:rsidRDefault="004659CD" w:rsidP="15321B5C">
      <w:pPr>
        <w:pStyle w:val="Zkladnodsazen"/>
        <w:ind w:firstLine="0"/>
        <w:rPr>
          <w:color w:val="000000"/>
        </w:rPr>
      </w:pPr>
    </w:p>
    <w:p w14:paraId="2BABE274" w14:textId="7C1B4C63" w:rsidR="004659CD" w:rsidRDefault="004659CD" w:rsidP="15321B5C">
      <w:pPr>
        <w:pStyle w:val="Zkladnodsazen"/>
        <w:ind w:firstLine="0"/>
        <w:rPr>
          <w:color w:val="000000"/>
        </w:rPr>
      </w:pPr>
    </w:p>
    <w:p w14:paraId="3E4E6069" w14:textId="5FD56C17" w:rsidR="004659CD" w:rsidRDefault="004659CD" w:rsidP="15321B5C">
      <w:pPr>
        <w:pStyle w:val="Zkladnodsazen"/>
        <w:ind w:firstLine="0"/>
        <w:rPr>
          <w:color w:val="000000"/>
        </w:rPr>
      </w:pPr>
    </w:p>
    <w:p w14:paraId="19A0A74B" w14:textId="433EA22A" w:rsidR="004659CD" w:rsidRDefault="004659CD" w:rsidP="15321B5C">
      <w:pPr>
        <w:pStyle w:val="Zkladnodsazen"/>
        <w:ind w:firstLine="0"/>
        <w:rPr>
          <w:color w:val="000000"/>
        </w:rPr>
      </w:pPr>
    </w:p>
    <w:p w14:paraId="54E00EC2" w14:textId="32A2F8BA" w:rsidR="004659CD" w:rsidRDefault="004659CD" w:rsidP="15321B5C">
      <w:pPr>
        <w:pStyle w:val="Zkladnodsazen"/>
        <w:ind w:firstLine="0"/>
        <w:rPr>
          <w:color w:val="000000"/>
        </w:rPr>
      </w:pPr>
    </w:p>
    <w:p w14:paraId="312CBFA7" w14:textId="1CC13978" w:rsidR="004659CD" w:rsidRDefault="004659CD" w:rsidP="15321B5C">
      <w:pPr>
        <w:pStyle w:val="Zkladnodsazen"/>
        <w:ind w:firstLine="0"/>
        <w:rPr>
          <w:color w:val="000000"/>
        </w:rPr>
      </w:pPr>
    </w:p>
    <w:p w14:paraId="3BC6753B" w14:textId="77777777" w:rsidR="004659CD" w:rsidRDefault="004659CD" w:rsidP="15321B5C">
      <w:pPr>
        <w:pStyle w:val="Zkladnodsazen"/>
        <w:ind w:firstLine="0"/>
        <w:rPr>
          <w:color w:val="000000"/>
        </w:rPr>
      </w:pPr>
    </w:p>
    <w:p w14:paraId="1E455F30" w14:textId="5D008FFF" w:rsidR="005C1F8F" w:rsidRDefault="005C1F8F" w:rsidP="15321B5C">
      <w:pPr>
        <w:pStyle w:val="Zkladnodsazen"/>
        <w:ind w:firstLine="0"/>
        <w:rPr>
          <w:noProof/>
        </w:rPr>
      </w:pPr>
    </w:p>
    <w:p w14:paraId="79A100ED" w14:textId="67D1BCFD" w:rsidR="00BF69AA" w:rsidRDefault="00BF69AA" w:rsidP="15321B5C">
      <w:pPr>
        <w:pStyle w:val="Zkladnodsazen"/>
        <w:ind w:firstLine="0"/>
        <w:rPr>
          <w:color w:val="000000"/>
        </w:rPr>
      </w:pPr>
      <w:r>
        <w:rPr>
          <w:noProof/>
        </w:rPr>
        <mc:AlternateContent>
          <mc:Choice Requires="wpc">
            <w:drawing>
              <wp:anchor distT="0" distB="0" distL="114300" distR="114300" simplePos="0" relativeHeight="251653120" behindDoc="0" locked="0" layoutInCell="1" allowOverlap="1" wp14:anchorId="744C25C6" wp14:editId="28522467">
                <wp:simplePos x="0" y="0"/>
                <wp:positionH relativeFrom="column">
                  <wp:posOffset>0</wp:posOffset>
                </wp:positionH>
                <wp:positionV relativeFrom="paragraph">
                  <wp:posOffset>0</wp:posOffset>
                </wp:positionV>
                <wp:extent cx="5759450" cy="1828165"/>
                <wp:effectExtent l="9525" t="0" r="12700" b="635"/>
                <wp:wrapNone/>
                <wp:docPr id="1605230722" name="Plátno 16052307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48193325" name="Rectangle 38"/>
                        <wps:cNvSpPr>
                          <a:spLocks noChangeArrowheads="1"/>
                        </wps:cNvSpPr>
                        <wps:spPr bwMode="auto">
                          <a:xfrm>
                            <a:off x="0" y="0"/>
                            <a:ext cx="5759450" cy="186055"/>
                          </a:xfrm>
                          <a:prstGeom prst="rect">
                            <a:avLst/>
                          </a:prstGeom>
                          <a:solidFill>
                            <a:srgbClr val="FFC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8193326" name="Rectangle 39"/>
                        <wps:cNvSpPr>
                          <a:spLocks noChangeArrowheads="1"/>
                        </wps:cNvSpPr>
                        <wps:spPr bwMode="auto">
                          <a:xfrm>
                            <a:off x="27305" y="13970"/>
                            <a:ext cx="127762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BCDCE" w14:textId="77777777" w:rsidR="00A75387" w:rsidRDefault="00A75387" w:rsidP="00BF69AA">
                              <w:r>
                                <w:rPr>
                                  <w:rFonts w:ascii="Calibri" w:hAnsi="Calibri" w:cs="Calibri"/>
                                  <w:b/>
                                  <w:bCs/>
                                  <w:color w:val="000000"/>
                                  <w:lang w:val="en-US"/>
                                </w:rPr>
                                <w:t>VŠ kolej nám. TGM: </w:t>
                              </w:r>
                            </w:p>
                          </w:txbxContent>
                        </wps:txbx>
                        <wps:bodyPr rot="0" vert="horz" wrap="none" lIns="0" tIns="0" rIns="0" bIns="0" anchor="t" anchorCtr="0">
                          <a:spAutoFit/>
                        </wps:bodyPr>
                      </wps:wsp>
                      <wps:wsp>
                        <wps:cNvPr id="1148193327" name="Rectangle 40"/>
                        <wps:cNvSpPr>
                          <a:spLocks noChangeArrowheads="1"/>
                        </wps:cNvSpPr>
                        <wps:spPr bwMode="auto">
                          <a:xfrm>
                            <a:off x="3248660" y="193040"/>
                            <a:ext cx="15779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32C48" w14:textId="79961E25" w:rsidR="00A75387" w:rsidRDefault="00A75387" w:rsidP="00BF69AA">
                              <w:r>
                                <w:rPr>
                                  <w:rFonts w:ascii="Calibri" w:hAnsi="Calibri" w:cs="Calibri"/>
                                  <w:color w:val="000000"/>
                                  <w:lang w:val="en-US"/>
                                </w:rPr>
                                <w:t>4 200,- Kč / měsíc / lůžko </w:t>
                              </w:r>
                            </w:p>
                          </w:txbxContent>
                        </wps:txbx>
                        <wps:bodyPr rot="0" vert="horz" wrap="none" lIns="0" tIns="0" rIns="0" bIns="0" anchor="t" anchorCtr="0">
                          <a:spAutoFit/>
                        </wps:bodyPr>
                      </wps:wsp>
                      <wps:wsp>
                        <wps:cNvPr id="1148193328" name="Rectangle 41"/>
                        <wps:cNvSpPr>
                          <a:spLocks noChangeArrowheads="1"/>
                        </wps:cNvSpPr>
                        <wps:spPr bwMode="auto">
                          <a:xfrm>
                            <a:off x="3248660" y="372745"/>
                            <a:ext cx="15779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87E95" w14:textId="4B8D1635" w:rsidR="00A75387" w:rsidRDefault="00A75387" w:rsidP="00BF69AA">
                              <w:r>
                                <w:rPr>
                                  <w:rFonts w:ascii="Calibri" w:hAnsi="Calibri" w:cs="Calibri"/>
                                  <w:color w:val="000000"/>
                                  <w:lang w:val="en-US"/>
                                </w:rPr>
                                <w:t>4 140,- Kč / měsíc / lůžko </w:t>
                              </w:r>
                            </w:p>
                          </w:txbxContent>
                        </wps:txbx>
                        <wps:bodyPr rot="0" vert="horz" wrap="none" lIns="0" tIns="0" rIns="0" bIns="0" anchor="t" anchorCtr="0">
                          <a:spAutoFit/>
                        </wps:bodyPr>
                      </wps:wsp>
                      <wps:wsp>
                        <wps:cNvPr id="1148193329" name="Rectangle 42"/>
                        <wps:cNvSpPr>
                          <a:spLocks noChangeArrowheads="1"/>
                        </wps:cNvSpPr>
                        <wps:spPr bwMode="auto">
                          <a:xfrm>
                            <a:off x="27305" y="730885"/>
                            <a:ext cx="10610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FE55E" w14:textId="77777777" w:rsidR="00A75387" w:rsidRDefault="00A75387" w:rsidP="00BF69AA">
                              <w:r>
                                <w:rPr>
                                  <w:rFonts w:ascii="Calibri" w:hAnsi="Calibri" w:cs="Calibri"/>
                                  <w:color w:val="000000"/>
                                  <w:lang w:val="en-US"/>
                                </w:rPr>
                                <w:t>Popis ubytování: </w:t>
                              </w:r>
                            </w:p>
                          </w:txbxContent>
                        </wps:txbx>
                        <wps:bodyPr rot="0" vert="horz" wrap="none" lIns="0" tIns="0" rIns="0" bIns="0" anchor="t" anchorCtr="0">
                          <a:spAutoFit/>
                        </wps:bodyPr>
                      </wps:wsp>
                      <wps:wsp>
                        <wps:cNvPr id="1148193330" name="Rectangle 43"/>
                        <wps:cNvSpPr>
                          <a:spLocks noChangeArrowheads="1"/>
                        </wps:cNvSpPr>
                        <wps:spPr bwMode="auto">
                          <a:xfrm>
                            <a:off x="1151890" y="108966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A6705" w14:textId="0B5BC8E7" w:rsidR="00A75387" w:rsidRDefault="00A75387" w:rsidP="00BF69AA">
                              <w:r>
                                <w:t>-</w:t>
                              </w:r>
                            </w:p>
                          </w:txbxContent>
                        </wps:txbx>
                        <wps:bodyPr rot="0" vert="horz" wrap="none" lIns="0" tIns="0" rIns="0" bIns="0" anchor="t" anchorCtr="0">
                          <a:spAutoFit/>
                        </wps:bodyPr>
                      </wps:wsp>
                      <wps:wsp>
                        <wps:cNvPr id="1148193331" name="Rectangle 44"/>
                        <wps:cNvSpPr>
                          <a:spLocks noChangeArrowheads="1"/>
                        </wps:cNvSpPr>
                        <wps:spPr bwMode="auto">
                          <a:xfrm>
                            <a:off x="1344930" y="1089660"/>
                            <a:ext cx="24504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B58C8" w14:textId="77777777" w:rsidR="00A75387" w:rsidRDefault="00A75387" w:rsidP="00BF69AA">
                              <w:r>
                                <w:rPr>
                                  <w:rFonts w:ascii="Calibri" w:hAnsi="Calibri" w:cs="Calibri"/>
                                  <w:color w:val="000000"/>
                                  <w:lang w:val="en-US"/>
                                </w:rPr>
                                <w:t>kategorie A jsou buňky po rekonstrukci,</w:t>
                              </w:r>
                            </w:p>
                          </w:txbxContent>
                        </wps:txbx>
                        <wps:bodyPr rot="0" vert="horz" wrap="none" lIns="0" tIns="0" rIns="0" bIns="0" anchor="t" anchorCtr="0">
                          <a:spAutoFit/>
                        </wps:bodyPr>
                      </wps:wsp>
                      <wps:wsp>
                        <wps:cNvPr id="1148193332" name="Rectangle 45"/>
                        <wps:cNvSpPr>
                          <a:spLocks noChangeArrowheads="1"/>
                        </wps:cNvSpPr>
                        <wps:spPr bwMode="auto">
                          <a:xfrm>
                            <a:off x="1151890" y="126936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0D95A" w14:textId="1BD46863" w:rsidR="00A75387" w:rsidRDefault="00A75387" w:rsidP="00BF69AA">
                              <w:r>
                                <w:t>-</w:t>
                              </w:r>
                            </w:p>
                          </w:txbxContent>
                        </wps:txbx>
                        <wps:bodyPr rot="0" vert="horz" wrap="none" lIns="0" tIns="0" rIns="0" bIns="0" anchor="t" anchorCtr="0">
                          <a:spAutoFit/>
                        </wps:bodyPr>
                      </wps:wsp>
                      <wps:wsp>
                        <wps:cNvPr id="1148193333" name="Rectangle 46"/>
                        <wps:cNvSpPr>
                          <a:spLocks noChangeArrowheads="1"/>
                        </wps:cNvSpPr>
                        <wps:spPr bwMode="auto">
                          <a:xfrm>
                            <a:off x="1344930" y="1269365"/>
                            <a:ext cx="22828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85BEF" w14:textId="77777777" w:rsidR="00A75387" w:rsidRDefault="00A75387" w:rsidP="00BF69AA">
                              <w:r>
                                <w:rPr>
                                  <w:rFonts w:ascii="Calibri" w:hAnsi="Calibri" w:cs="Calibri"/>
                                  <w:color w:val="000000"/>
                                  <w:lang w:val="en-US"/>
                                </w:rPr>
                                <w:t>kategorie B buňky před rekonstrukcí,</w:t>
                              </w:r>
                            </w:p>
                          </w:txbxContent>
                        </wps:txbx>
                        <wps:bodyPr rot="0" vert="horz" wrap="none" lIns="0" tIns="0" rIns="0" bIns="0" anchor="t" anchorCtr="0">
                          <a:spAutoFit/>
                        </wps:bodyPr>
                      </wps:wsp>
                      <wps:wsp>
                        <wps:cNvPr id="1148193334" name="Rectangle 47"/>
                        <wps:cNvSpPr>
                          <a:spLocks noChangeArrowheads="1"/>
                        </wps:cNvSpPr>
                        <wps:spPr bwMode="auto">
                          <a:xfrm>
                            <a:off x="1151890" y="144843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AA7CD" w14:textId="2544CAB3" w:rsidR="00A75387" w:rsidRDefault="00A75387" w:rsidP="00BF69AA">
                              <w:r>
                                <w:t>-</w:t>
                              </w:r>
                            </w:p>
                          </w:txbxContent>
                        </wps:txbx>
                        <wps:bodyPr rot="0" vert="horz" wrap="none" lIns="0" tIns="0" rIns="0" bIns="0" anchor="t" anchorCtr="0">
                          <a:spAutoFit/>
                        </wps:bodyPr>
                      </wps:wsp>
                      <wps:wsp>
                        <wps:cNvPr id="1148193335" name="Rectangle 48"/>
                        <wps:cNvSpPr>
                          <a:spLocks noChangeArrowheads="1"/>
                        </wps:cNvSpPr>
                        <wps:spPr bwMode="auto">
                          <a:xfrm>
                            <a:off x="1344930" y="1448435"/>
                            <a:ext cx="3983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4D05D" w14:textId="77777777" w:rsidR="00A75387" w:rsidRDefault="00A75387" w:rsidP="00BF69AA">
                              <w:r>
                                <w:rPr>
                                  <w:rFonts w:ascii="Calibri" w:hAnsi="Calibri" w:cs="Calibri"/>
                                  <w:color w:val="000000"/>
                                  <w:lang w:val="en-US"/>
                                </w:rPr>
                                <w:t>internetová studovna, samoobslužná prádelna/sušárna, kolárna,</w:t>
                              </w:r>
                            </w:p>
                          </w:txbxContent>
                        </wps:txbx>
                        <wps:bodyPr rot="0" vert="horz" wrap="none" lIns="0" tIns="0" rIns="0" bIns="0" anchor="t" anchorCtr="0">
                          <a:spAutoFit/>
                        </wps:bodyPr>
                      </wps:wsp>
                      <wps:wsp>
                        <wps:cNvPr id="1148193336" name="Rectangle 49"/>
                        <wps:cNvSpPr>
                          <a:spLocks noChangeArrowheads="1"/>
                        </wps:cNvSpPr>
                        <wps:spPr bwMode="auto">
                          <a:xfrm>
                            <a:off x="1151890" y="162814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6C9B9" w14:textId="695D7A18" w:rsidR="00A75387" w:rsidRDefault="00A75387" w:rsidP="00BF69AA">
                              <w:r>
                                <w:t>-</w:t>
                              </w:r>
                            </w:p>
                          </w:txbxContent>
                        </wps:txbx>
                        <wps:bodyPr rot="0" vert="horz" wrap="none" lIns="0" tIns="0" rIns="0" bIns="0" anchor="t" anchorCtr="0">
                          <a:spAutoFit/>
                        </wps:bodyPr>
                      </wps:wsp>
                      <wps:wsp>
                        <wps:cNvPr id="1148193337" name="Rectangle 50"/>
                        <wps:cNvSpPr>
                          <a:spLocks noChangeArrowheads="1"/>
                        </wps:cNvSpPr>
                        <wps:spPr bwMode="auto">
                          <a:xfrm>
                            <a:off x="1344930" y="1628140"/>
                            <a:ext cx="3209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45DBD" w14:textId="77777777" w:rsidR="00A75387" w:rsidRDefault="00A75387" w:rsidP="00BF69AA">
                              <w:r>
                                <w:rPr>
                                  <w:rFonts w:ascii="Calibri" w:hAnsi="Calibri" w:cs="Calibri"/>
                                  <w:color w:val="000000"/>
                                  <w:lang w:val="en-US"/>
                                </w:rPr>
                                <w:t>v blízkosti restaurace, kino, galerie, sportovní areál. </w:t>
                              </w:r>
                            </w:p>
                          </w:txbxContent>
                        </wps:txbx>
                        <wps:bodyPr rot="0" vert="horz" wrap="none" lIns="0" tIns="0" rIns="0" bIns="0" anchor="t" anchorCtr="0">
                          <a:spAutoFit/>
                        </wps:bodyPr>
                      </wps:wsp>
                      <wps:wsp>
                        <wps:cNvPr id="1148193338" name="Rectangle 51"/>
                        <wps:cNvSpPr>
                          <a:spLocks noChangeArrowheads="1"/>
                        </wps:cNvSpPr>
                        <wps:spPr bwMode="auto">
                          <a:xfrm>
                            <a:off x="1344930" y="730885"/>
                            <a:ext cx="417068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54574" w14:textId="6AB3872F" w:rsidR="00A75387" w:rsidRDefault="00A75387" w:rsidP="00BF69AA">
                              <w:r>
                                <w:rPr>
                                  <w:rFonts w:ascii="Calibri" w:hAnsi="Calibri" w:cs="Calibri"/>
                                  <w:color w:val="000000"/>
                                  <w:lang w:val="en-US"/>
                                </w:rPr>
                                <w:t xml:space="preserve">ubytování ve dvoulůžkových pokojích, které jsou součástí ubytovací </w:t>
                              </w:r>
                            </w:p>
                          </w:txbxContent>
                        </wps:txbx>
                        <wps:bodyPr rot="0" vert="horz" wrap="none" lIns="0" tIns="0" rIns="0" bIns="0" anchor="t" anchorCtr="0">
                          <a:spAutoFit/>
                        </wps:bodyPr>
                      </wps:wsp>
                      <wps:wsp>
                        <wps:cNvPr id="1148193339" name="Rectangle 52"/>
                        <wps:cNvSpPr>
                          <a:spLocks noChangeArrowheads="1"/>
                        </wps:cNvSpPr>
                        <wps:spPr bwMode="auto">
                          <a:xfrm>
                            <a:off x="1344930" y="910590"/>
                            <a:ext cx="36861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A5BDB" w14:textId="77777777" w:rsidR="00A75387" w:rsidRDefault="00A75387" w:rsidP="00BF69AA">
                              <w:r>
                                <w:rPr>
                                  <w:rFonts w:ascii="Calibri" w:hAnsi="Calibri" w:cs="Calibri"/>
                                  <w:color w:val="000000"/>
                                  <w:lang w:val="en-US"/>
                                </w:rPr>
                                <w:t>buňky; buňku tvoří dva pokoje, kuchyňka a sociální zařízení,</w:t>
                              </w:r>
                            </w:p>
                          </w:txbxContent>
                        </wps:txbx>
                        <wps:bodyPr rot="0" vert="horz" wrap="none" lIns="0" tIns="0" rIns="0" bIns="0" anchor="t" anchorCtr="0">
                          <a:spAutoFit/>
                        </wps:bodyPr>
                      </wps:wsp>
                      <wps:wsp>
                        <wps:cNvPr id="1148193340" name="Rectangle 53"/>
                        <wps:cNvSpPr>
                          <a:spLocks noChangeArrowheads="1"/>
                        </wps:cNvSpPr>
                        <wps:spPr bwMode="auto">
                          <a:xfrm>
                            <a:off x="1193165" y="193040"/>
                            <a:ext cx="173228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A4834" w14:textId="77777777" w:rsidR="00A75387" w:rsidRDefault="00A75387" w:rsidP="00BF69AA">
                              <w:r>
                                <w:rPr>
                                  <w:rFonts w:ascii="Calibri" w:hAnsi="Calibri" w:cs="Calibri"/>
                                  <w:color w:val="000000"/>
                                  <w:lang w:val="en-US"/>
                                </w:rPr>
                                <w:t>2 lůžkový pokoj kategorie A </w:t>
                              </w:r>
                            </w:p>
                          </w:txbxContent>
                        </wps:txbx>
                        <wps:bodyPr rot="0" vert="horz" wrap="none" lIns="0" tIns="0" rIns="0" bIns="0" anchor="t" anchorCtr="0">
                          <a:spAutoFit/>
                        </wps:bodyPr>
                      </wps:wsp>
                      <wps:wsp>
                        <wps:cNvPr id="1148193341" name="Rectangle 54"/>
                        <wps:cNvSpPr>
                          <a:spLocks noChangeArrowheads="1"/>
                        </wps:cNvSpPr>
                        <wps:spPr bwMode="auto">
                          <a:xfrm>
                            <a:off x="1200150" y="372745"/>
                            <a:ext cx="17272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B86B1" w14:textId="77777777" w:rsidR="00A75387" w:rsidRDefault="00A75387" w:rsidP="00BF69AA">
                              <w:r>
                                <w:rPr>
                                  <w:rFonts w:ascii="Calibri" w:hAnsi="Calibri" w:cs="Calibri"/>
                                  <w:color w:val="000000"/>
                                  <w:lang w:val="en-US"/>
                                </w:rPr>
                                <w:t>2 lůžkový pokoj kategorie B </w:t>
                              </w:r>
                            </w:p>
                          </w:txbxContent>
                        </wps:txbx>
                        <wps:bodyPr rot="0" vert="horz" wrap="none" lIns="0" tIns="0" rIns="0" bIns="0" anchor="t" anchorCtr="0">
                          <a:spAutoFit/>
                        </wps:bodyPr>
                      </wps:wsp>
                      <wps:wsp>
                        <wps:cNvPr id="1148193342" name="Rectangle 55"/>
                        <wps:cNvSpPr>
                          <a:spLocks noChangeArrowheads="1"/>
                        </wps:cNvSpPr>
                        <wps:spPr bwMode="auto">
                          <a:xfrm>
                            <a:off x="27305" y="193040"/>
                            <a:ext cx="10293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49328" w14:textId="77777777" w:rsidR="00A75387" w:rsidRDefault="00A75387" w:rsidP="00BF69AA">
                              <w:r>
                                <w:rPr>
                                  <w:rFonts w:ascii="Calibri" w:hAnsi="Calibri" w:cs="Calibri"/>
                                  <w:color w:val="000000"/>
                                  <w:lang w:val="en-US"/>
                                </w:rPr>
                                <w:t>Ceny kolejného: </w:t>
                              </w:r>
                            </w:p>
                          </w:txbxContent>
                        </wps:txbx>
                        <wps:bodyPr rot="0" vert="horz" wrap="none" lIns="0" tIns="0" rIns="0" bIns="0" anchor="t" anchorCtr="0">
                          <a:spAutoFit/>
                        </wps:bodyPr>
                      </wps:wsp>
                      <wps:wsp>
                        <wps:cNvPr id="1148193343" name="Rectangle 56"/>
                        <wps:cNvSpPr>
                          <a:spLocks noChangeArrowheads="1"/>
                        </wps:cNvSpPr>
                        <wps:spPr bwMode="auto">
                          <a:xfrm>
                            <a:off x="1151890" y="73088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39616" w14:textId="4CDBA5F7" w:rsidR="00A75387" w:rsidRDefault="00A75387" w:rsidP="00BF69AA">
                              <w:r>
                                <w:t>-</w:t>
                              </w:r>
                            </w:p>
                          </w:txbxContent>
                        </wps:txbx>
                        <wps:bodyPr rot="0" vert="horz" wrap="none" lIns="0" tIns="0" rIns="0" bIns="0" anchor="t" anchorCtr="0">
                          <a:spAutoFit/>
                        </wps:bodyPr>
                      </wps:wsp>
                      <wps:wsp>
                        <wps:cNvPr id="1605230720" name="Line 57"/>
                        <wps:cNvCnPr>
                          <a:cxnSpLocks noChangeShapeType="1"/>
                        </wps:cNvCnPr>
                        <wps:spPr bwMode="auto">
                          <a:xfrm>
                            <a:off x="0" y="179070"/>
                            <a:ext cx="57594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5230721" name="Rectangle 58"/>
                        <wps:cNvSpPr>
                          <a:spLocks noChangeArrowheads="1"/>
                        </wps:cNvSpPr>
                        <wps:spPr bwMode="auto">
                          <a:xfrm>
                            <a:off x="0" y="179070"/>
                            <a:ext cx="575945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44C25C6" id="Plátno 1605230722" o:spid="_x0000_s1088" editas="canvas" style="position:absolute;left:0;text-align:left;margin-left:0;margin-top:0;width:453.5pt;height:143.95pt;z-index:251653120" coordsize="57594,18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">
                <v:shape id="_x0000_s1089" type="#_x0000_t75" style="position:absolute;width:57594;height:18281;visibility:visible;mso-wrap-style:square">
                  <v:fill o:detectmouseclick="t"/>
                  <v:path o:connecttype="none"/>
                </v:shape>
                <v:rect id="Rectangle 38" o:spid="_x0000_s1090" style="position:absolute;width:57594;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" fillcolor="#fc6" stroked="f"/>
                <v:rect id="Rectangle 39" o:spid="_x0000_s1091" style="position:absolute;left:273;top:139;width:12776;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" filled="f" stroked="f">
                  <v:textbox style="mso-fit-shape-to-text:t" inset="0,0,0,0">
                    <w:txbxContent>
                      <w:p w14:paraId="5AEBCDCE" w14:textId="77777777" w:rsidR="00A75387" w:rsidRDefault="00A75387" w:rsidP="00BF69AA">
                        <w:r>
                          <w:rPr>
                            <w:rFonts w:ascii="Calibri" w:hAnsi="Calibri" w:cs="Calibri"/>
                            <w:b/>
                            <w:bCs/>
                            <w:color w:val="000000"/>
                            <w:lang w:val="en-US"/>
                          </w:rPr>
                          <w:t>VŠ kolej nám. TGM: </w:t>
                        </w:r>
                      </w:p>
                    </w:txbxContent>
                  </v:textbox>
                </v:rect>
                <v:rect id="Rectangle 40" o:spid="_x0000_s1092" style="position:absolute;left:32486;top:1930;width:1578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" filled="f" stroked="f">
                  <v:textbox style="mso-fit-shape-to-text:t" inset="0,0,0,0">
                    <w:txbxContent>
                      <w:p w14:paraId="23432C48" w14:textId="79961E25" w:rsidR="00A75387" w:rsidRDefault="00A75387" w:rsidP="00BF69AA">
                        <w:r>
                          <w:rPr>
                            <w:rFonts w:ascii="Calibri" w:hAnsi="Calibri" w:cs="Calibri"/>
                            <w:color w:val="000000"/>
                            <w:lang w:val="en-US"/>
                          </w:rPr>
                          <w:t>4 200,- Kč / měsíc / lůžko </w:t>
                        </w:r>
                      </w:p>
                    </w:txbxContent>
                  </v:textbox>
                </v:rect>
                <v:rect id="Rectangle 41" o:spid="_x0000_s1093" style="position:absolute;left:32486;top:3727;width:1578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" filled="f" stroked="f">
                  <v:textbox style="mso-fit-shape-to-text:t" inset="0,0,0,0">
                    <w:txbxContent>
                      <w:p w14:paraId="0E887E95" w14:textId="4B8D1635" w:rsidR="00A75387" w:rsidRDefault="00A75387" w:rsidP="00BF69AA">
                        <w:r>
                          <w:rPr>
                            <w:rFonts w:ascii="Calibri" w:hAnsi="Calibri" w:cs="Calibri"/>
                            <w:color w:val="000000"/>
                            <w:lang w:val="en-US"/>
                          </w:rPr>
                          <w:t>4 140,- Kč / měsíc / lůžko </w:t>
                        </w:r>
                      </w:p>
                    </w:txbxContent>
                  </v:textbox>
                </v:rect>
                <v:rect id="Rectangle 42" o:spid="_x0000_s1094" style="position:absolute;left:273;top:7308;width:1061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" filled="f" stroked="f">
                  <v:textbox style="mso-fit-shape-to-text:t" inset="0,0,0,0">
                    <w:txbxContent>
                      <w:p w14:paraId="5A0FE55E" w14:textId="77777777" w:rsidR="00A75387" w:rsidRDefault="00A75387" w:rsidP="00BF69AA">
                        <w:r>
                          <w:rPr>
                            <w:rFonts w:ascii="Calibri" w:hAnsi="Calibri" w:cs="Calibri"/>
                            <w:color w:val="000000"/>
                            <w:lang w:val="en-US"/>
                          </w:rPr>
                          <w:t>Popis ubytování: </w:t>
                        </w:r>
                      </w:p>
                    </w:txbxContent>
                  </v:textbox>
                </v:rect>
                <v:rect id="Rectangle 43" o:spid="_x0000_s1095" style="position:absolute;left:11518;top:10896;width:47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" filled="f" stroked="f">
                  <v:textbox style="mso-fit-shape-to-text:t" inset="0,0,0,0">
                    <w:txbxContent>
                      <w:p w14:paraId="42CA6705" w14:textId="0B5BC8E7" w:rsidR="00A75387" w:rsidRDefault="00A75387" w:rsidP="00BF69AA">
                        <w:r>
                          <w:t>-</w:t>
                        </w:r>
                      </w:p>
                    </w:txbxContent>
                  </v:textbox>
                </v:rect>
                <v:rect id="Rectangle 44" o:spid="_x0000_s1096" style="position:absolute;left:13449;top:10896;width:24504;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" filled="f" stroked="f">
                  <v:textbox style="mso-fit-shape-to-text:t" inset="0,0,0,0">
                    <w:txbxContent>
                      <w:p w14:paraId="2B3B58C8" w14:textId="77777777" w:rsidR="00A75387" w:rsidRDefault="00A75387" w:rsidP="00BF69AA">
                        <w:r>
                          <w:rPr>
                            <w:rFonts w:ascii="Calibri" w:hAnsi="Calibri" w:cs="Calibri"/>
                            <w:color w:val="000000"/>
                            <w:lang w:val="en-US"/>
                          </w:rPr>
                          <w:t>kategorie A jsou buňky po rekonstrukci,</w:t>
                        </w:r>
                      </w:p>
                    </w:txbxContent>
                  </v:textbox>
                </v:rect>
                <v:rect id="Rectangle 45" o:spid="_x0000_s1097" style="position:absolute;left:11518;top:12693;width:47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" filled="f" stroked="f">
                  <v:textbox style="mso-fit-shape-to-text:t" inset="0,0,0,0">
                    <w:txbxContent>
                      <w:p w14:paraId="3EA0D95A" w14:textId="1BD46863" w:rsidR="00A75387" w:rsidRDefault="00A75387" w:rsidP="00BF69AA">
                        <w:r>
                          <w:t>-</w:t>
                        </w:r>
                      </w:p>
                    </w:txbxContent>
                  </v:textbox>
                </v:rect>
                <v:rect id="Rectangle 46" o:spid="_x0000_s1098" style="position:absolute;left:13449;top:12693;width:22828;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" filled="f" stroked="f">
                  <v:textbox style="mso-fit-shape-to-text:t" inset="0,0,0,0">
                    <w:txbxContent>
                      <w:p w14:paraId="2FA85BEF" w14:textId="77777777" w:rsidR="00A75387" w:rsidRDefault="00A75387" w:rsidP="00BF69AA">
                        <w:r>
                          <w:rPr>
                            <w:rFonts w:ascii="Calibri" w:hAnsi="Calibri" w:cs="Calibri"/>
                            <w:color w:val="000000"/>
                            <w:lang w:val="en-US"/>
                          </w:rPr>
                          <w:t>kategorie B buňky před rekonstrukcí,</w:t>
                        </w:r>
                      </w:p>
                    </w:txbxContent>
                  </v:textbox>
                </v:rect>
                <v:rect id="Rectangle 47" o:spid="_x0000_s1099" style="position:absolute;left:11518;top:14484;width:47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" filled="f" stroked="f">
                  <v:textbox style="mso-fit-shape-to-text:t" inset="0,0,0,0">
                    <w:txbxContent>
                      <w:p w14:paraId="4FCAA7CD" w14:textId="2544CAB3" w:rsidR="00A75387" w:rsidRDefault="00A75387" w:rsidP="00BF69AA">
                        <w:r>
                          <w:t>-</w:t>
                        </w:r>
                      </w:p>
                    </w:txbxContent>
                  </v:textbox>
                </v:rect>
                <v:rect id="Rectangle 48" o:spid="_x0000_s1100" style="position:absolute;left:13449;top:14484;width:3984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" filled="f" stroked="f">
                  <v:textbox style="mso-fit-shape-to-text:t" inset="0,0,0,0">
                    <w:txbxContent>
                      <w:p w14:paraId="4EA4D05D" w14:textId="77777777" w:rsidR="00A75387" w:rsidRDefault="00A75387" w:rsidP="00BF69AA">
                        <w:r>
                          <w:rPr>
                            <w:rFonts w:ascii="Calibri" w:hAnsi="Calibri" w:cs="Calibri"/>
                            <w:color w:val="000000"/>
                            <w:lang w:val="en-US"/>
                          </w:rPr>
                          <w:t>internetová studovna, samoobslužná prádelna/sušárna, kolárna,</w:t>
                        </w:r>
                      </w:p>
                    </w:txbxContent>
                  </v:textbox>
                </v:rect>
                <v:rect id="Rectangle 49" o:spid="_x0000_s1101" style="position:absolute;left:11518;top:16281;width:47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" filled="f" stroked="f">
                  <v:textbox style="mso-fit-shape-to-text:t" inset="0,0,0,0">
                    <w:txbxContent>
                      <w:p w14:paraId="09E6C9B9" w14:textId="695D7A18" w:rsidR="00A75387" w:rsidRDefault="00A75387" w:rsidP="00BF69AA">
                        <w:r>
                          <w:t>-</w:t>
                        </w:r>
                      </w:p>
                    </w:txbxContent>
                  </v:textbox>
                </v:rect>
                <v:rect id="Rectangle 50" o:spid="_x0000_s1102" style="position:absolute;left:13449;top:16281;width:3209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" filled="f" stroked="f">
                  <v:textbox style="mso-fit-shape-to-text:t" inset="0,0,0,0">
                    <w:txbxContent>
                      <w:p w14:paraId="1AC45DBD" w14:textId="77777777" w:rsidR="00A75387" w:rsidRDefault="00A75387" w:rsidP="00BF69AA">
                        <w:r>
                          <w:rPr>
                            <w:rFonts w:ascii="Calibri" w:hAnsi="Calibri" w:cs="Calibri"/>
                            <w:color w:val="000000"/>
                            <w:lang w:val="en-US"/>
                          </w:rPr>
                          <w:t>v blízkosti restaurace, kino, galerie, sportovní areál. </w:t>
                        </w:r>
                      </w:p>
                    </w:txbxContent>
                  </v:textbox>
                </v:rect>
                <v:rect id="Rectangle 51" o:spid="_x0000_s1103" style="position:absolute;left:13449;top:7308;width:41707;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" filled="f" stroked="f">
                  <v:textbox style="mso-fit-shape-to-text:t" inset="0,0,0,0">
                    <w:txbxContent>
                      <w:p w14:paraId="6F854574" w14:textId="6AB3872F" w:rsidR="00A75387" w:rsidRDefault="00A75387" w:rsidP="00BF69AA">
                        <w:r>
                          <w:rPr>
                            <w:rFonts w:ascii="Calibri" w:hAnsi="Calibri" w:cs="Calibri"/>
                            <w:color w:val="000000"/>
                            <w:lang w:val="en-US"/>
                          </w:rPr>
                          <w:t xml:space="preserve">ubytování ve dvoulůžkových pokojích, které jsou součástí ubytovací </w:t>
                        </w:r>
                      </w:p>
                    </w:txbxContent>
                  </v:textbox>
                </v:rect>
                <v:rect id="Rectangle 52" o:spid="_x0000_s1104" style="position:absolute;left:13449;top:9105;width:36862;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" filled="f" stroked="f">
                  <v:textbox style="mso-fit-shape-to-text:t" inset="0,0,0,0">
                    <w:txbxContent>
                      <w:p w14:paraId="649A5BDB" w14:textId="77777777" w:rsidR="00A75387" w:rsidRDefault="00A75387" w:rsidP="00BF69AA">
                        <w:r>
                          <w:rPr>
                            <w:rFonts w:ascii="Calibri" w:hAnsi="Calibri" w:cs="Calibri"/>
                            <w:color w:val="000000"/>
                            <w:lang w:val="en-US"/>
                          </w:rPr>
                          <w:t>buňky; buňku tvoří dva pokoje, kuchyňka a sociální zařízení,</w:t>
                        </w:r>
                      </w:p>
                    </w:txbxContent>
                  </v:textbox>
                </v:rect>
                <v:rect id="Rectangle 53" o:spid="_x0000_s1105" style="position:absolute;left:11931;top:1930;width:17323;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" filled="f" stroked="f">
                  <v:textbox style="mso-fit-shape-to-text:t" inset="0,0,0,0">
                    <w:txbxContent>
                      <w:p w14:paraId="19DA4834" w14:textId="77777777" w:rsidR="00A75387" w:rsidRDefault="00A75387" w:rsidP="00BF69AA">
                        <w:r>
                          <w:rPr>
                            <w:rFonts w:ascii="Calibri" w:hAnsi="Calibri" w:cs="Calibri"/>
                            <w:color w:val="000000"/>
                            <w:lang w:val="en-US"/>
                          </w:rPr>
                          <w:t>2 lůžkový pokoj kategorie A </w:t>
                        </w:r>
                      </w:p>
                    </w:txbxContent>
                  </v:textbox>
                </v:rect>
                <v:rect id="Rectangle 54" o:spid="_x0000_s1106" style="position:absolute;left:12001;top:3727;width:17272;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" filled="f" stroked="f">
                  <v:textbox style="mso-fit-shape-to-text:t" inset="0,0,0,0">
                    <w:txbxContent>
                      <w:p w14:paraId="291B86B1" w14:textId="77777777" w:rsidR="00A75387" w:rsidRDefault="00A75387" w:rsidP="00BF69AA">
                        <w:r>
                          <w:rPr>
                            <w:rFonts w:ascii="Calibri" w:hAnsi="Calibri" w:cs="Calibri"/>
                            <w:color w:val="000000"/>
                            <w:lang w:val="en-US"/>
                          </w:rPr>
                          <w:t>2 lůžkový pokoj kategorie B </w:t>
                        </w:r>
                      </w:p>
                    </w:txbxContent>
                  </v:textbox>
                </v:rect>
                <v:rect id="Rectangle 55" o:spid="_x0000_s1107" style="position:absolute;left:273;top:1930;width:10293;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" filled="f" stroked="f">
                  <v:textbox style="mso-fit-shape-to-text:t" inset="0,0,0,0">
                    <w:txbxContent>
                      <w:p w14:paraId="5FD49328" w14:textId="77777777" w:rsidR="00A75387" w:rsidRDefault="00A75387" w:rsidP="00BF69AA">
                        <w:r>
                          <w:rPr>
                            <w:rFonts w:ascii="Calibri" w:hAnsi="Calibri" w:cs="Calibri"/>
                            <w:color w:val="000000"/>
                            <w:lang w:val="en-US"/>
                          </w:rPr>
                          <w:t>Ceny kolejného: </w:t>
                        </w:r>
                      </w:p>
                    </w:txbxContent>
                  </v:textbox>
                </v:rect>
                <v:rect id="Rectangle 56" o:spid="_x0000_s1108" style="position:absolute;left:11518;top:7308;width:47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" filled="f" stroked="f">
                  <v:textbox style="mso-fit-shape-to-text:t" inset="0,0,0,0">
                    <w:txbxContent>
                      <w:p w14:paraId="1D939616" w14:textId="4CDBA5F7" w:rsidR="00A75387" w:rsidRDefault="00A75387" w:rsidP="00BF69AA">
                        <w:r>
                          <w:t>-</w:t>
                        </w:r>
                      </w:p>
                    </w:txbxContent>
                  </v:textbox>
                </v:rect>
                <v:line id="Line 57" o:spid="_x0000_s1109" style="position:absolute;visibility:visible;mso-wrap-style:square" from="0,1790" to="57594,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" strokeweight="0"/>
                <v:rect id="Rectangle 58" o:spid="_x0000_s1110" style="position:absolute;top:1790;width:5759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" fillcolor="black" stroked="f"/>
              </v:group>
            </w:pict>
          </mc:Fallback>
        </mc:AlternateContent>
      </w:r>
    </w:p>
    <w:p w14:paraId="7011A0C0" w14:textId="6F50E221" w:rsidR="00BF69AA" w:rsidRDefault="00BF69AA" w:rsidP="15321B5C">
      <w:pPr>
        <w:pStyle w:val="Zkladnodsazen"/>
        <w:ind w:firstLine="0"/>
        <w:rPr>
          <w:color w:val="000000"/>
        </w:rPr>
      </w:pPr>
    </w:p>
    <w:p w14:paraId="0CFFF9E9" w14:textId="5323251A" w:rsidR="00BF69AA" w:rsidRDefault="00BF69AA" w:rsidP="15321B5C">
      <w:pPr>
        <w:pStyle w:val="Zkladnodsazen"/>
        <w:ind w:firstLine="0"/>
        <w:rPr>
          <w:color w:val="000000"/>
        </w:rPr>
      </w:pPr>
    </w:p>
    <w:p w14:paraId="06533EE6" w14:textId="42A0B8F9" w:rsidR="00BF69AA" w:rsidRDefault="00BF69AA" w:rsidP="15321B5C">
      <w:pPr>
        <w:pStyle w:val="Zkladnodsazen"/>
        <w:ind w:firstLine="0"/>
        <w:rPr>
          <w:color w:val="000000"/>
        </w:rPr>
      </w:pPr>
    </w:p>
    <w:p w14:paraId="2AE503DF" w14:textId="2ED24C91" w:rsidR="00BF69AA" w:rsidRDefault="00BF69AA" w:rsidP="15321B5C">
      <w:pPr>
        <w:pStyle w:val="Zkladnodsazen"/>
        <w:ind w:firstLine="0"/>
        <w:rPr>
          <w:color w:val="000000"/>
        </w:rPr>
      </w:pPr>
    </w:p>
    <w:p w14:paraId="54D02640" w14:textId="50583B58" w:rsidR="00BF69AA" w:rsidRDefault="00BF69AA" w:rsidP="15321B5C">
      <w:pPr>
        <w:pStyle w:val="Zkladnodsazen"/>
        <w:ind w:firstLine="0"/>
        <w:rPr>
          <w:color w:val="000000"/>
        </w:rPr>
      </w:pPr>
    </w:p>
    <w:p w14:paraId="63E96D7E" w14:textId="0D1A6267" w:rsidR="00BF69AA" w:rsidRDefault="00BF69AA" w:rsidP="15321B5C">
      <w:pPr>
        <w:pStyle w:val="Zkladnodsazen"/>
        <w:ind w:firstLine="0"/>
        <w:rPr>
          <w:color w:val="000000"/>
        </w:rPr>
      </w:pPr>
    </w:p>
    <w:p w14:paraId="483DC4E9" w14:textId="77777777" w:rsidR="00BF69AA" w:rsidRDefault="00BF69AA" w:rsidP="15321B5C">
      <w:pPr>
        <w:pStyle w:val="Zkladnodsazen"/>
        <w:ind w:firstLine="0"/>
        <w:rPr>
          <w:color w:val="000000"/>
        </w:rPr>
      </w:pPr>
    </w:p>
    <w:p w14:paraId="34488C63" w14:textId="217AC116" w:rsidR="00CA4175" w:rsidRDefault="00CA4175" w:rsidP="15321B5C">
      <w:pPr>
        <w:pStyle w:val="Zkladnodsazen"/>
        <w:ind w:firstLine="0"/>
        <w:rPr>
          <w:color w:val="000000"/>
        </w:rPr>
      </w:pPr>
    </w:p>
    <w:p w14:paraId="7D4E1FFC" w14:textId="392E1330" w:rsidR="00BF69AA" w:rsidRDefault="00BF69AA" w:rsidP="15321B5C">
      <w:pPr>
        <w:pStyle w:val="Zkladnodsazen"/>
        <w:ind w:firstLine="0"/>
        <w:rPr>
          <w:color w:val="000000"/>
        </w:rPr>
      </w:pPr>
    </w:p>
    <w:p w14:paraId="37A2F008" w14:textId="77777777" w:rsidR="00BF69AA" w:rsidRDefault="00BF69AA" w:rsidP="15321B5C">
      <w:pPr>
        <w:pStyle w:val="Zkladnodsazen"/>
        <w:ind w:firstLine="0"/>
        <w:rPr>
          <w:color w:val="000000"/>
        </w:rPr>
      </w:pPr>
    </w:p>
    <w:p w14:paraId="2AC56BA7" w14:textId="27D546AE" w:rsidR="00CA4175" w:rsidRDefault="009D2142" w:rsidP="00CA4175">
      <w:pPr>
        <w:pStyle w:val="Zkladnodsazen"/>
        <w:ind w:firstLine="0"/>
        <w:rPr>
          <w:color w:val="000000"/>
        </w:rPr>
      </w:pPr>
      <w:r>
        <w:rPr>
          <w:noProof/>
        </w:rPr>
        <mc:AlternateContent>
          <mc:Choice Requires="wpc">
            <w:drawing>
              <wp:anchor distT="0" distB="0" distL="114300" distR="114300" simplePos="0" relativeHeight="251661312" behindDoc="0" locked="0" layoutInCell="1" allowOverlap="1" wp14:anchorId="3C055641" wp14:editId="33CADBAC">
                <wp:simplePos x="0" y="0"/>
                <wp:positionH relativeFrom="column">
                  <wp:posOffset>0</wp:posOffset>
                </wp:positionH>
                <wp:positionV relativeFrom="paragraph">
                  <wp:posOffset>-635</wp:posOffset>
                </wp:positionV>
                <wp:extent cx="6187440" cy="1109980"/>
                <wp:effectExtent l="0" t="0" r="3810" b="0"/>
                <wp:wrapNone/>
                <wp:docPr id="1605230739" name="Plátno 16052307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05230725" name="Rectangle 62"/>
                        <wps:cNvSpPr>
                          <a:spLocks noChangeArrowheads="1"/>
                        </wps:cNvSpPr>
                        <wps:spPr bwMode="auto">
                          <a:xfrm>
                            <a:off x="0" y="0"/>
                            <a:ext cx="5759450" cy="186055"/>
                          </a:xfrm>
                          <a:prstGeom prst="rect">
                            <a:avLst/>
                          </a:prstGeom>
                          <a:solidFill>
                            <a:srgbClr val="FFC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5230726" name="Rectangle 63"/>
                        <wps:cNvSpPr>
                          <a:spLocks noChangeArrowheads="1"/>
                        </wps:cNvSpPr>
                        <wps:spPr bwMode="auto">
                          <a:xfrm>
                            <a:off x="27305" y="193040"/>
                            <a:ext cx="10293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E1E52" w14:textId="77777777" w:rsidR="00A75387" w:rsidRDefault="00A75387" w:rsidP="009D2142">
                              <w:r>
                                <w:rPr>
                                  <w:rFonts w:ascii="Calibri" w:hAnsi="Calibri" w:cs="Calibri"/>
                                  <w:color w:val="000000"/>
                                  <w:lang w:val="en-US"/>
                                </w:rPr>
                                <w:t>Ceny kolejného: </w:t>
                              </w:r>
                            </w:p>
                          </w:txbxContent>
                        </wps:txbx>
                        <wps:bodyPr rot="0" vert="horz" wrap="none" lIns="0" tIns="0" rIns="0" bIns="0" anchor="t" anchorCtr="0">
                          <a:spAutoFit/>
                        </wps:bodyPr>
                      </wps:wsp>
                      <wps:wsp>
                        <wps:cNvPr id="1605230727" name="Rectangle 64"/>
                        <wps:cNvSpPr>
                          <a:spLocks noChangeArrowheads="1"/>
                        </wps:cNvSpPr>
                        <wps:spPr bwMode="auto">
                          <a:xfrm>
                            <a:off x="3248660" y="193040"/>
                            <a:ext cx="15779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DF806" w14:textId="3BD6D4F8" w:rsidR="00A75387" w:rsidRDefault="00A75387" w:rsidP="009D2142">
                              <w:r>
                                <w:rPr>
                                  <w:rFonts w:ascii="Calibri" w:hAnsi="Calibri" w:cs="Calibri"/>
                                  <w:color w:val="000000"/>
                                  <w:lang w:val="en-US"/>
                                </w:rPr>
                                <w:t>5 890,- Kč / měsíc / lůžko </w:t>
                              </w:r>
                            </w:p>
                          </w:txbxContent>
                        </wps:txbx>
                        <wps:bodyPr rot="0" vert="horz" wrap="none" lIns="0" tIns="0" rIns="0" bIns="0" anchor="t" anchorCtr="0">
                          <a:spAutoFit/>
                        </wps:bodyPr>
                      </wps:wsp>
                      <wps:wsp>
                        <wps:cNvPr id="1605230728" name="Rectangle 65"/>
                        <wps:cNvSpPr>
                          <a:spLocks noChangeArrowheads="1"/>
                        </wps:cNvSpPr>
                        <wps:spPr bwMode="auto">
                          <a:xfrm>
                            <a:off x="27305" y="551815"/>
                            <a:ext cx="10610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1C4FB" w14:textId="77777777" w:rsidR="00A75387" w:rsidRDefault="00A75387" w:rsidP="009D2142">
                              <w:r>
                                <w:rPr>
                                  <w:rFonts w:ascii="Calibri" w:hAnsi="Calibri" w:cs="Calibri"/>
                                  <w:color w:val="000000"/>
                                  <w:lang w:val="en-US"/>
                                </w:rPr>
                                <w:t>Popis ubytování: </w:t>
                              </w:r>
                            </w:p>
                          </w:txbxContent>
                        </wps:txbx>
                        <wps:bodyPr rot="0" vert="horz" wrap="none" lIns="0" tIns="0" rIns="0" bIns="0" anchor="t" anchorCtr="0">
                          <a:spAutoFit/>
                        </wps:bodyPr>
                      </wps:wsp>
                      <wps:wsp>
                        <wps:cNvPr id="1605230729" name="Rectangle 66"/>
                        <wps:cNvSpPr>
                          <a:spLocks noChangeArrowheads="1"/>
                        </wps:cNvSpPr>
                        <wps:spPr bwMode="auto">
                          <a:xfrm>
                            <a:off x="1151890" y="55181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EEA83" w14:textId="060D1DE1" w:rsidR="00A75387" w:rsidRDefault="00A75387" w:rsidP="009D2142">
                              <w:r>
                                <w:t>-</w:t>
                              </w:r>
                            </w:p>
                          </w:txbxContent>
                        </wps:txbx>
                        <wps:bodyPr rot="0" vert="horz" wrap="none" lIns="0" tIns="0" rIns="0" bIns="0" anchor="t" anchorCtr="0">
                          <a:spAutoFit/>
                        </wps:bodyPr>
                      </wps:wsp>
                      <wps:wsp>
                        <wps:cNvPr id="1605230730" name="Rectangle 67"/>
                        <wps:cNvSpPr>
                          <a:spLocks noChangeArrowheads="1"/>
                        </wps:cNvSpPr>
                        <wps:spPr bwMode="auto">
                          <a:xfrm>
                            <a:off x="1151890" y="73088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5A3E5" w14:textId="73741206" w:rsidR="00A75387" w:rsidRDefault="00A75387" w:rsidP="009D2142">
                              <w:r>
                                <w:rPr>
                                  <w:rFonts w:ascii="Calibri" w:hAnsi="Calibri" w:cs="Calibri"/>
                                  <w:color w:val="000000"/>
                                  <w:lang w:val="en-US"/>
                                </w:rPr>
                                <w:t>-</w:t>
                              </w:r>
                            </w:p>
                          </w:txbxContent>
                        </wps:txbx>
                        <wps:bodyPr rot="0" vert="horz" wrap="none" lIns="0" tIns="0" rIns="0" bIns="0" anchor="t" anchorCtr="0">
                          <a:spAutoFit/>
                        </wps:bodyPr>
                      </wps:wsp>
                      <wps:wsp>
                        <wps:cNvPr id="1605230731" name="Rectangle 68"/>
                        <wps:cNvSpPr>
                          <a:spLocks noChangeArrowheads="1"/>
                        </wps:cNvSpPr>
                        <wps:spPr bwMode="auto">
                          <a:xfrm>
                            <a:off x="1344930" y="730885"/>
                            <a:ext cx="38652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4F7DB" w14:textId="4EEA634A" w:rsidR="00A75387" w:rsidRDefault="00A75387" w:rsidP="009D2142">
                              <w:r>
                                <w:rPr>
                                  <w:rFonts w:ascii="Calibri" w:hAnsi="Calibri" w:cs="Calibri"/>
                                  <w:color w:val="000000"/>
                                  <w:lang w:val="en-US"/>
                                </w:rPr>
                                <w:t>k lůžku je bezplatné parkovací stání; fitness, wellness, snídaně,</w:t>
                              </w:r>
                            </w:p>
                          </w:txbxContent>
                        </wps:txbx>
                        <wps:bodyPr rot="0" vert="horz" wrap="none" lIns="0" tIns="0" rIns="0" bIns="0" anchor="t" anchorCtr="0">
                          <a:spAutoFit/>
                        </wps:bodyPr>
                      </wps:wsp>
                      <wps:wsp>
                        <wps:cNvPr id="1605230732" name="Rectangle 69"/>
                        <wps:cNvSpPr>
                          <a:spLocks noChangeArrowheads="1"/>
                        </wps:cNvSpPr>
                        <wps:spPr bwMode="auto">
                          <a:xfrm>
                            <a:off x="1151890" y="90995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2CC7A" w14:textId="450E6D78" w:rsidR="00A75387" w:rsidRDefault="00A75387" w:rsidP="009D2142">
                              <w:r>
                                <w:t>-</w:t>
                              </w:r>
                            </w:p>
                          </w:txbxContent>
                        </wps:txbx>
                        <wps:bodyPr rot="0" vert="horz" wrap="none" lIns="0" tIns="0" rIns="0" bIns="0" anchor="t" anchorCtr="0">
                          <a:spAutoFit/>
                        </wps:bodyPr>
                      </wps:wsp>
                      <wps:wsp>
                        <wps:cNvPr id="1605230733" name="Rectangle 70"/>
                        <wps:cNvSpPr>
                          <a:spLocks noChangeArrowheads="1"/>
                        </wps:cNvSpPr>
                        <wps:spPr bwMode="auto">
                          <a:xfrm>
                            <a:off x="1344930" y="909955"/>
                            <a:ext cx="3209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4D5B6" w14:textId="77777777" w:rsidR="00A75387" w:rsidRDefault="00A75387" w:rsidP="009D2142">
                              <w:r>
                                <w:rPr>
                                  <w:rFonts w:ascii="Calibri" w:hAnsi="Calibri" w:cs="Calibri"/>
                                  <w:color w:val="000000"/>
                                  <w:lang w:val="en-US"/>
                                </w:rPr>
                                <w:t>v blízkosti restaurace, kino, galerie, sportovní areál. </w:t>
                              </w:r>
                            </w:p>
                          </w:txbxContent>
                        </wps:txbx>
                        <wps:bodyPr rot="0" vert="horz" wrap="none" lIns="0" tIns="0" rIns="0" bIns="0" anchor="t" anchorCtr="0">
                          <a:spAutoFit/>
                        </wps:bodyPr>
                      </wps:wsp>
                      <wps:wsp>
                        <wps:cNvPr id="1605230734" name="Rectangle 71"/>
                        <wps:cNvSpPr>
                          <a:spLocks noChangeArrowheads="1"/>
                        </wps:cNvSpPr>
                        <wps:spPr bwMode="auto">
                          <a:xfrm>
                            <a:off x="1344930" y="551815"/>
                            <a:ext cx="484251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D154C" w14:textId="41B0CB27" w:rsidR="00A75387" w:rsidRDefault="00A75387" w:rsidP="009D2142">
                              <w:r>
                                <w:rPr>
                                  <w:rFonts w:ascii="Calibri" w:hAnsi="Calibri" w:cs="Calibri"/>
                                  <w:color w:val="000000"/>
                                  <w:lang w:val="en-US"/>
                                </w:rPr>
                                <w:t xml:space="preserve">ubytování ve dvoulůžkových apartmánech se sociálním zařízením,  kuchyňkou, </w:t>
                              </w:r>
                            </w:p>
                          </w:txbxContent>
                        </wps:txbx>
                        <wps:bodyPr rot="0" vert="horz" wrap="none" lIns="0" tIns="0" rIns="0" bIns="0" anchor="t" anchorCtr="0">
                          <a:spAutoFit/>
                        </wps:bodyPr>
                      </wps:wsp>
                      <wps:wsp>
                        <wps:cNvPr id="1605230735" name="Rectangle 72"/>
                        <wps:cNvSpPr>
                          <a:spLocks noChangeArrowheads="1"/>
                        </wps:cNvSpPr>
                        <wps:spPr bwMode="auto">
                          <a:xfrm>
                            <a:off x="1393190" y="193040"/>
                            <a:ext cx="12985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42ABA" w14:textId="1E6AD608" w:rsidR="00A75387" w:rsidRDefault="00A75387" w:rsidP="009D2142">
                              <w:r>
                                <w:rPr>
                                  <w:rFonts w:ascii="Calibri" w:hAnsi="Calibri" w:cs="Calibri"/>
                                  <w:color w:val="000000"/>
                                  <w:lang w:val="en-US"/>
                                </w:rPr>
                                <w:t>2 lůžkový Apartmán  </w:t>
                              </w:r>
                            </w:p>
                          </w:txbxContent>
                        </wps:txbx>
                        <wps:bodyPr rot="0" vert="horz" wrap="none" lIns="0" tIns="0" rIns="0" bIns="0" anchor="t" anchorCtr="0">
                          <a:spAutoFit/>
                        </wps:bodyPr>
                      </wps:wsp>
                      <wps:wsp>
                        <wps:cNvPr id="1605230736" name="Rectangle 73"/>
                        <wps:cNvSpPr>
                          <a:spLocks noChangeArrowheads="1"/>
                        </wps:cNvSpPr>
                        <wps:spPr bwMode="auto">
                          <a:xfrm>
                            <a:off x="27305" y="13970"/>
                            <a:ext cx="12325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10366" w14:textId="77777777" w:rsidR="00A75387" w:rsidRDefault="00A75387" w:rsidP="009D2142">
                              <w:r>
                                <w:rPr>
                                  <w:rFonts w:ascii="Calibri" w:hAnsi="Calibri" w:cs="Calibri"/>
                                  <w:b/>
                                  <w:bCs/>
                                  <w:color w:val="000000"/>
                                  <w:lang w:val="en-US"/>
                                </w:rPr>
                                <w:t>Ubytování CREAM: </w:t>
                              </w:r>
                            </w:p>
                          </w:txbxContent>
                        </wps:txbx>
                        <wps:bodyPr rot="0" vert="horz" wrap="none" lIns="0" tIns="0" rIns="0" bIns="0" anchor="t" anchorCtr="0">
                          <a:spAutoFit/>
                        </wps:bodyPr>
                      </wps:wsp>
                      <wps:wsp>
                        <wps:cNvPr id="1605230737" name="Line 74"/>
                        <wps:cNvCnPr>
                          <a:cxnSpLocks noChangeShapeType="1"/>
                        </wps:cNvCnPr>
                        <wps:spPr bwMode="auto">
                          <a:xfrm>
                            <a:off x="0" y="179070"/>
                            <a:ext cx="57594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5230738" name="Rectangle 75"/>
                        <wps:cNvSpPr>
                          <a:spLocks noChangeArrowheads="1"/>
                        </wps:cNvSpPr>
                        <wps:spPr bwMode="auto">
                          <a:xfrm>
                            <a:off x="0" y="179070"/>
                            <a:ext cx="575945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C055641" id="Plátno 1605230739" o:spid="_x0000_s1111" editas="canvas" style="position:absolute;left:0;text-align:left;margin-left:0;margin-top:-.05pt;width:487.2pt;height:87.4pt;z-index:251661312" coordsize="61874,1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">
                <v:shape id="_x0000_s1112" type="#_x0000_t75" style="position:absolute;width:61874;height:11099;visibility:visible;mso-wrap-style:square">
                  <v:fill o:detectmouseclick="t"/>
                  <v:path o:connecttype="none"/>
                </v:shape>
                <v:rect id="Rectangle 62" o:spid="_x0000_s1113" style="position:absolute;width:57594;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" fillcolor="#fc6" stroked="f"/>
                <v:rect id="Rectangle 63" o:spid="_x0000_s1114" style="position:absolute;left:273;top:1930;width:10293;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" filled="f" stroked="f">
                  <v:textbox style="mso-fit-shape-to-text:t" inset="0,0,0,0">
                    <w:txbxContent>
                      <w:p w14:paraId="26AE1E52" w14:textId="77777777" w:rsidR="00A75387" w:rsidRDefault="00A75387" w:rsidP="009D2142">
                        <w:r>
                          <w:rPr>
                            <w:rFonts w:ascii="Calibri" w:hAnsi="Calibri" w:cs="Calibri"/>
                            <w:color w:val="000000"/>
                            <w:lang w:val="en-US"/>
                          </w:rPr>
                          <w:t>Ceny kolejného: </w:t>
                        </w:r>
                      </w:p>
                    </w:txbxContent>
                  </v:textbox>
                </v:rect>
                <v:rect id="Rectangle 64" o:spid="_x0000_s1115" style="position:absolute;left:32486;top:1930;width:1578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" filled="f" stroked="f">
                  <v:textbox style="mso-fit-shape-to-text:t" inset="0,0,0,0">
                    <w:txbxContent>
                      <w:p w14:paraId="00CDF806" w14:textId="3BD6D4F8" w:rsidR="00A75387" w:rsidRDefault="00A75387" w:rsidP="009D2142">
                        <w:r>
                          <w:rPr>
                            <w:rFonts w:ascii="Calibri" w:hAnsi="Calibri" w:cs="Calibri"/>
                            <w:color w:val="000000"/>
                            <w:lang w:val="en-US"/>
                          </w:rPr>
                          <w:t>5 890,- Kč / měsíc / lůžko </w:t>
                        </w:r>
                      </w:p>
                    </w:txbxContent>
                  </v:textbox>
                </v:rect>
                <v:rect id="Rectangle 65" o:spid="_x0000_s1116" style="position:absolute;left:273;top:5518;width:1061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" filled="f" stroked="f">
                  <v:textbox style="mso-fit-shape-to-text:t" inset="0,0,0,0">
                    <w:txbxContent>
                      <w:p w14:paraId="2E31C4FB" w14:textId="77777777" w:rsidR="00A75387" w:rsidRDefault="00A75387" w:rsidP="009D2142">
                        <w:r>
                          <w:rPr>
                            <w:rFonts w:ascii="Calibri" w:hAnsi="Calibri" w:cs="Calibri"/>
                            <w:color w:val="000000"/>
                            <w:lang w:val="en-US"/>
                          </w:rPr>
                          <w:t>Popis ubytování: </w:t>
                        </w:r>
                      </w:p>
                    </w:txbxContent>
                  </v:textbox>
                </v:rect>
                <v:rect id="Rectangle 66" o:spid="_x0000_s1117" style="position:absolute;left:11518;top:5518;width:47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" filled="f" stroked="f">
                  <v:textbox style="mso-fit-shape-to-text:t" inset="0,0,0,0">
                    <w:txbxContent>
                      <w:p w14:paraId="371EEA83" w14:textId="060D1DE1" w:rsidR="00A75387" w:rsidRDefault="00A75387" w:rsidP="009D2142">
                        <w:r>
                          <w:t>-</w:t>
                        </w:r>
                      </w:p>
                    </w:txbxContent>
                  </v:textbox>
                </v:rect>
                <v:rect id="Rectangle 67" o:spid="_x0000_s1118" style="position:absolute;left:11518;top:7308;width:47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" filled="f" stroked="f">
                  <v:textbox style="mso-fit-shape-to-text:t" inset="0,0,0,0">
                    <w:txbxContent>
                      <w:p w14:paraId="7445A3E5" w14:textId="73741206" w:rsidR="00A75387" w:rsidRDefault="00A75387" w:rsidP="009D2142">
                        <w:r>
                          <w:rPr>
                            <w:rFonts w:ascii="Calibri" w:hAnsi="Calibri" w:cs="Calibri"/>
                            <w:color w:val="000000"/>
                            <w:lang w:val="en-US"/>
                          </w:rPr>
                          <w:t>-</w:t>
                        </w:r>
                      </w:p>
                    </w:txbxContent>
                  </v:textbox>
                </v:rect>
                <v:rect id="Rectangle 68" o:spid="_x0000_s1119" style="position:absolute;left:13449;top:7308;width:38652;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" filled="f" stroked="f">
                  <v:textbox style="mso-fit-shape-to-text:t" inset="0,0,0,0">
                    <w:txbxContent>
                      <w:p w14:paraId="4FF4F7DB" w14:textId="4EEA634A" w:rsidR="00A75387" w:rsidRDefault="00A75387" w:rsidP="009D2142">
                        <w:r>
                          <w:rPr>
                            <w:rFonts w:ascii="Calibri" w:hAnsi="Calibri" w:cs="Calibri"/>
                            <w:color w:val="000000"/>
                            <w:lang w:val="en-US"/>
                          </w:rPr>
                          <w:t>k lůžku je bezplatné parkovací stání; fitness, wellness, snídaně,</w:t>
                        </w:r>
                      </w:p>
                    </w:txbxContent>
                  </v:textbox>
                </v:rect>
                <v:rect id="Rectangle 69" o:spid="_x0000_s1120" style="position:absolute;left:11518;top:9099;width:47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" filled="f" stroked="f">
                  <v:textbox style="mso-fit-shape-to-text:t" inset="0,0,0,0">
                    <w:txbxContent>
                      <w:p w14:paraId="2C72CC7A" w14:textId="450E6D78" w:rsidR="00A75387" w:rsidRDefault="00A75387" w:rsidP="009D2142">
                        <w:r>
                          <w:t>-</w:t>
                        </w:r>
                      </w:p>
                    </w:txbxContent>
                  </v:textbox>
                </v:rect>
                <v:rect id="Rectangle 70" o:spid="_x0000_s1121" style="position:absolute;left:13449;top:9099;width:3209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" filled="f" stroked="f">
                  <v:textbox style="mso-fit-shape-to-text:t" inset="0,0,0,0">
                    <w:txbxContent>
                      <w:p w14:paraId="6FC4D5B6" w14:textId="77777777" w:rsidR="00A75387" w:rsidRDefault="00A75387" w:rsidP="009D2142">
                        <w:r>
                          <w:rPr>
                            <w:rFonts w:ascii="Calibri" w:hAnsi="Calibri" w:cs="Calibri"/>
                            <w:color w:val="000000"/>
                            <w:lang w:val="en-US"/>
                          </w:rPr>
                          <w:t>v blízkosti restaurace, kino, galerie, sportovní areál. </w:t>
                        </w:r>
                      </w:p>
                    </w:txbxContent>
                  </v:textbox>
                </v:rect>
                <v:rect id="Rectangle 71" o:spid="_x0000_s1122" style="position:absolute;left:13449;top:5518;width:48425;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" filled="f" stroked="f">
                  <v:textbox style="mso-fit-shape-to-text:t" inset="0,0,0,0">
                    <w:txbxContent>
                      <w:p w14:paraId="6CDD154C" w14:textId="41B0CB27" w:rsidR="00A75387" w:rsidRDefault="00A75387" w:rsidP="009D2142">
                        <w:r>
                          <w:rPr>
                            <w:rFonts w:ascii="Calibri" w:hAnsi="Calibri" w:cs="Calibri"/>
                            <w:color w:val="000000"/>
                            <w:lang w:val="en-US"/>
                          </w:rPr>
                          <w:t xml:space="preserve">ubytování ve dvoulůžkových apartmánech se sociálním zařízením,  kuchyňkou, </w:t>
                        </w:r>
                      </w:p>
                    </w:txbxContent>
                  </v:textbox>
                </v:rect>
                <v:rect id="Rectangle 72" o:spid="_x0000_s1123" style="position:absolute;left:13931;top:1930;width:12986;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" filled="f" stroked="f">
                  <v:textbox style="mso-fit-shape-to-text:t" inset="0,0,0,0">
                    <w:txbxContent>
                      <w:p w14:paraId="69D42ABA" w14:textId="1E6AD608" w:rsidR="00A75387" w:rsidRDefault="00A75387" w:rsidP="009D2142">
                        <w:r>
                          <w:rPr>
                            <w:rFonts w:ascii="Calibri" w:hAnsi="Calibri" w:cs="Calibri"/>
                            <w:color w:val="000000"/>
                            <w:lang w:val="en-US"/>
                          </w:rPr>
                          <w:t>2 lůžkový Apartmán  </w:t>
                        </w:r>
                      </w:p>
                    </w:txbxContent>
                  </v:textbox>
                </v:rect>
                <v:rect id="Rectangle 73" o:spid="_x0000_s1124" style="position:absolute;left:273;top:139;width:12325;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" filled="f" stroked="f">
                  <v:textbox style="mso-fit-shape-to-text:t" inset="0,0,0,0">
                    <w:txbxContent>
                      <w:p w14:paraId="19F10366" w14:textId="77777777" w:rsidR="00A75387" w:rsidRDefault="00A75387" w:rsidP="009D2142">
                        <w:r>
                          <w:rPr>
                            <w:rFonts w:ascii="Calibri" w:hAnsi="Calibri" w:cs="Calibri"/>
                            <w:b/>
                            <w:bCs/>
                            <w:color w:val="000000"/>
                            <w:lang w:val="en-US"/>
                          </w:rPr>
                          <w:t>Ubytování CREAM: </w:t>
                        </w:r>
                      </w:p>
                    </w:txbxContent>
                  </v:textbox>
                </v:rect>
                <v:line id="Line 74" o:spid="_x0000_s1125" style="position:absolute;visibility:visible;mso-wrap-style:square" from="0,1790" to="57594,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" strokeweight="0"/>
                <v:rect id="Rectangle 75" o:spid="_x0000_s1126" style="position:absolute;top:1790;width:5759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" fillcolor="black" stroked="f"/>
              </v:group>
            </w:pict>
          </mc:Fallback>
        </mc:AlternateContent>
      </w:r>
    </w:p>
    <w:p w14:paraId="17DDDE19" w14:textId="7586B8D1" w:rsidR="005C1F8F" w:rsidRDefault="005C1F8F" w:rsidP="15321B5C">
      <w:pPr>
        <w:pStyle w:val="Zkladnodsazen"/>
        <w:ind w:firstLine="0"/>
        <w:rPr>
          <w:color w:val="000000"/>
        </w:rPr>
      </w:pPr>
    </w:p>
    <w:p w14:paraId="4C6D2662" w14:textId="3243CFF8" w:rsidR="005C1F8F" w:rsidRDefault="005C1F8F" w:rsidP="15321B5C">
      <w:pPr>
        <w:pStyle w:val="Zkladnodsazen"/>
        <w:ind w:firstLine="0"/>
        <w:rPr>
          <w:color w:val="000000"/>
        </w:rPr>
      </w:pPr>
    </w:p>
    <w:p w14:paraId="6C50706E" w14:textId="0B3A2348" w:rsidR="005C1F8F" w:rsidRDefault="005C1F8F" w:rsidP="15321B5C">
      <w:pPr>
        <w:pStyle w:val="Zkladnodsazen"/>
        <w:ind w:firstLine="0"/>
        <w:rPr>
          <w:color w:val="000000"/>
        </w:rPr>
      </w:pPr>
    </w:p>
    <w:p w14:paraId="5C57D49D" w14:textId="30846FAA" w:rsidR="001B289C" w:rsidRDefault="001B289C" w:rsidP="15321B5C">
      <w:pPr>
        <w:pStyle w:val="Zkladnodsazen"/>
        <w:ind w:firstLine="0"/>
        <w:rPr>
          <w:color w:val="000000"/>
        </w:rPr>
      </w:pPr>
    </w:p>
    <w:p w14:paraId="63BCA46C" w14:textId="4779EEB5" w:rsidR="001B289C" w:rsidRDefault="001B289C" w:rsidP="15321B5C">
      <w:pPr>
        <w:pStyle w:val="Zkladnodsazen"/>
        <w:ind w:firstLine="0"/>
        <w:rPr>
          <w:color w:val="000000"/>
        </w:rPr>
      </w:pPr>
    </w:p>
    <w:p w14:paraId="2BC77AE9" w14:textId="1EC2F85D" w:rsidR="001B289C" w:rsidRDefault="001B289C" w:rsidP="15321B5C">
      <w:pPr>
        <w:pStyle w:val="Zkladnodsazen"/>
        <w:ind w:firstLine="0"/>
        <w:rPr>
          <w:color w:val="000000"/>
        </w:rPr>
      </w:pPr>
    </w:p>
    <w:p w14:paraId="38BED8B5" w14:textId="0C8C7831" w:rsidR="001B289C" w:rsidRDefault="001B289C" w:rsidP="15321B5C">
      <w:pPr>
        <w:pStyle w:val="Zkladnodsazen"/>
        <w:ind w:firstLine="0"/>
        <w:rPr>
          <w:color w:val="000000"/>
        </w:rPr>
      </w:pPr>
    </w:p>
    <w:p w14:paraId="03EB9A84" w14:textId="772F72CF" w:rsidR="001B289C" w:rsidRDefault="001B289C" w:rsidP="15321B5C">
      <w:pPr>
        <w:pStyle w:val="Zkladnodsazen"/>
        <w:ind w:firstLine="0"/>
        <w:rPr>
          <w:color w:val="000000"/>
        </w:rPr>
      </w:pPr>
      <w:r>
        <w:rPr>
          <w:noProof/>
        </w:rPr>
        <w:lastRenderedPageBreak/>
        <mc:AlternateContent>
          <mc:Choice Requires="wpc">
            <w:drawing>
              <wp:anchor distT="0" distB="0" distL="114300" distR="114300" simplePos="0" relativeHeight="251669504" behindDoc="0" locked="0" layoutInCell="1" allowOverlap="1" wp14:anchorId="72547817" wp14:editId="2D90052A">
                <wp:simplePos x="0" y="0"/>
                <wp:positionH relativeFrom="column">
                  <wp:posOffset>0</wp:posOffset>
                </wp:positionH>
                <wp:positionV relativeFrom="paragraph">
                  <wp:posOffset>-635</wp:posOffset>
                </wp:positionV>
                <wp:extent cx="5922010" cy="2006600"/>
                <wp:effectExtent l="9525" t="0" r="2540" b="3175"/>
                <wp:wrapNone/>
                <wp:docPr id="1605230762" name="Plátno 16052307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05230740" name="Rectangle 79"/>
                        <wps:cNvSpPr>
                          <a:spLocks noChangeArrowheads="1"/>
                        </wps:cNvSpPr>
                        <wps:spPr bwMode="auto">
                          <a:xfrm>
                            <a:off x="0" y="0"/>
                            <a:ext cx="5759450" cy="186055"/>
                          </a:xfrm>
                          <a:prstGeom prst="rect">
                            <a:avLst/>
                          </a:prstGeom>
                          <a:solidFill>
                            <a:srgbClr val="FFC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5230741" name="Rectangle 80"/>
                        <wps:cNvSpPr>
                          <a:spLocks noChangeArrowheads="1"/>
                        </wps:cNvSpPr>
                        <wps:spPr bwMode="auto">
                          <a:xfrm>
                            <a:off x="27305" y="13970"/>
                            <a:ext cx="10121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D43B8" w14:textId="77777777" w:rsidR="00A75387" w:rsidRDefault="00A75387" w:rsidP="001B289C">
                              <w:r>
                                <w:rPr>
                                  <w:rFonts w:ascii="Calibri" w:hAnsi="Calibri" w:cs="Calibri"/>
                                  <w:b/>
                                  <w:bCs/>
                                  <w:color w:val="000000"/>
                                  <w:lang w:val="en-US"/>
                                </w:rPr>
                                <w:t>Ubytování MSI: </w:t>
                              </w:r>
                            </w:p>
                          </w:txbxContent>
                        </wps:txbx>
                        <wps:bodyPr rot="0" vert="horz" wrap="none" lIns="0" tIns="0" rIns="0" bIns="0" anchor="t" anchorCtr="0">
                          <a:spAutoFit/>
                        </wps:bodyPr>
                      </wps:wsp>
                      <wps:wsp>
                        <wps:cNvPr id="1605230742" name="Rectangle 81"/>
                        <wps:cNvSpPr>
                          <a:spLocks noChangeArrowheads="1"/>
                        </wps:cNvSpPr>
                        <wps:spPr bwMode="auto">
                          <a:xfrm>
                            <a:off x="3248660" y="193040"/>
                            <a:ext cx="15779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A46C7" w14:textId="1E6693C5" w:rsidR="00A75387" w:rsidRDefault="00A75387" w:rsidP="001B289C">
                              <w:r>
                                <w:rPr>
                                  <w:rFonts w:ascii="Calibri" w:hAnsi="Calibri" w:cs="Calibri"/>
                                  <w:color w:val="000000"/>
                                  <w:lang w:val="en-US"/>
                                </w:rPr>
                                <w:t>4 200,- Kč / měsíc / lůžko </w:t>
                              </w:r>
                            </w:p>
                          </w:txbxContent>
                        </wps:txbx>
                        <wps:bodyPr rot="0" vert="horz" wrap="none" lIns="0" tIns="0" rIns="0" bIns="0" anchor="t" anchorCtr="0">
                          <a:spAutoFit/>
                        </wps:bodyPr>
                      </wps:wsp>
                      <wps:wsp>
                        <wps:cNvPr id="1605230743" name="Rectangle 82"/>
                        <wps:cNvSpPr>
                          <a:spLocks noChangeArrowheads="1"/>
                        </wps:cNvSpPr>
                        <wps:spPr bwMode="auto">
                          <a:xfrm>
                            <a:off x="3248660" y="372110"/>
                            <a:ext cx="15779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6CEEC" w14:textId="68CFE9A9" w:rsidR="00A75387" w:rsidRDefault="00A75387" w:rsidP="001B289C">
                              <w:r>
                                <w:rPr>
                                  <w:rFonts w:ascii="Calibri" w:hAnsi="Calibri" w:cs="Calibri"/>
                                  <w:color w:val="000000"/>
                                  <w:lang w:val="en-US"/>
                                </w:rPr>
                                <w:t>3 900,- Kč / měsíc / lůžko </w:t>
                              </w:r>
                            </w:p>
                          </w:txbxContent>
                        </wps:txbx>
                        <wps:bodyPr rot="0" vert="horz" wrap="none" lIns="0" tIns="0" rIns="0" bIns="0" anchor="t" anchorCtr="0">
                          <a:spAutoFit/>
                        </wps:bodyPr>
                      </wps:wsp>
                      <wps:wsp>
                        <wps:cNvPr id="1605230744" name="Rectangle 83"/>
                        <wps:cNvSpPr>
                          <a:spLocks noChangeArrowheads="1"/>
                        </wps:cNvSpPr>
                        <wps:spPr bwMode="auto">
                          <a:xfrm>
                            <a:off x="27305" y="730885"/>
                            <a:ext cx="10610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B7C4A" w14:textId="77777777" w:rsidR="00A75387" w:rsidRDefault="00A75387" w:rsidP="001B289C">
                              <w:r>
                                <w:rPr>
                                  <w:rFonts w:ascii="Calibri" w:hAnsi="Calibri" w:cs="Calibri"/>
                                  <w:color w:val="000000"/>
                                  <w:lang w:val="en-US"/>
                                </w:rPr>
                                <w:t>Popis ubytování: </w:t>
                              </w:r>
                            </w:p>
                          </w:txbxContent>
                        </wps:txbx>
                        <wps:bodyPr rot="0" vert="horz" wrap="none" lIns="0" tIns="0" rIns="0" bIns="0" anchor="t" anchorCtr="0">
                          <a:spAutoFit/>
                        </wps:bodyPr>
                      </wps:wsp>
                      <wps:wsp>
                        <wps:cNvPr id="1605230745" name="Rectangle 84"/>
                        <wps:cNvSpPr>
                          <a:spLocks noChangeArrowheads="1"/>
                        </wps:cNvSpPr>
                        <wps:spPr bwMode="auto">
                          <a:xfrm>
                            <a:off x="1151890" y="73088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5979B" w14:textId="1B9E81E6" w:rsidR="00A75387" w:rsidRDefault="00A75387" w:rsidP="001B289C">
                              <w:r>
                                <w:rPr>
                                  <w:rFonts w:ascii="Calibri" w:hAnsi="Calibri" w:cs="Calibri"/>
                                  <w:color w:val="000000"/>
                                  <w:lang w:val="en-US"/>
                                </w:rPr>
                                <w:t>-</w:t>
                              </w:r>
                            </w:p>
                          </w:txbxContent>
                        </wps:txbx>
                        <wps:bodyPr rot="0" vert="horz" wrap="none" lIns="0" tIns="0" rIns="0" bIns="0" anchor="t" anchorCtr="0">
                          <a:spAutoFit/>
                        </wps:bodyPr>
                      </wps:wsp>
                      <wps:wsp>
                        <wps:cNvPr id="1605230746" name="Rectangle 85"/>
                        <wps:cNvSpPr>
                          <a:spLocks noChangeArrowheads="1"/>
                        </wps:cNvSpPr>
                        <wps:spPr bwMode="auto">
                          <a:xfrm>
                            <a:off x="1344930" y="730885"/>
                            <a:ext cx="457708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1A844" w14:textId="77777777" w:rsidR="00A75387" w:rsidRDefault="00A75387" w:rsidP="001B289C">
                              <w:r>
                                <w:rPr>
                                  <w:rFonts w:ascii="Calibri" w:hAnsi="Calibri" w:cs="Calibri"/>
                                  <w:color w:val="000000"/>
                                  <w:lang w:val="en-US"/>
                                </w:rPr>
                                <w:t>částečně rekonstruovaná budova, ubytování ve?dvoulůžkových pokojích,  </w:t>
                              </w:r>
                            </w:p>
                          </w:txbxContent>
                        </wps:txbx>
                        <wps:bodyPr rot="0" vert="horz" wrap="none" lIns="0" tIns="0" rIns="0" bIns="0" anchor="t" anchorCtr="0">
                          <a:spAutoFit/>
                        </wps:bodyPr>
                      </wps:wsp>
                      <wps:wsp>
                        <wps:cNvPr id="1605230747" name="Rectangle 86"/>
                        <wps:cNvSpPr>
                          <a:spLocks noChangeArrowheads="1"/>
                        </wps:cNvSpPr>
                        <wps:spPr bwMode="auto">
                          <a:xfrm>
                            <a:off x="1151890" y="91059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DF947" w14:textId="42537812" w:rsidR="00A75387" w:rsidRDefault="00A75387" w:rsidP="001B289C">
                              <w:r>
                                <w:t>-</w:t>
                              </w:r>
                            </w:p>
                          </w:txbxContent>
                        </wps:txbx>
                        <wps:bodyPr rot="0" vert="horz" wrap="none" lIns="0" tIns="0" rIns="0" bIns="0" anchor="t" anchorCtr="0">
                          <a:spAutoFit/>
                        </wps:bodyPr>
                      </wps:wsp>
                      <wps:wsp>
                        <wps:cNvPr id="1605230748" name="Rectangle 87"/>
                        <wps:cNvSpPr>
                          <a:spLocks noChangeArrowheads="1"/>
                        </wps:cNvSpPr>
                        <wps:spPr bwMode="auto">
                          <a:xfrm>
                            <a:off x="1151890" y="126873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68414" w14:textId="6BFD482B" w:rsidR="00A75387" w:rsidRDefault="00A75387" w:rsidP="001B289C">
                              <w:r>
                                <w:t>-</w:t>
                              </w:r>
                            </w:p>
                          </w:txbxContent>
                        </wps:txbx>
                        <wps:bodyPr rot="0" vert="horz" wrap="none" lIns="0" tIns="0" rIns="0" bIns="0" anchor="t" anchorCtr="0">
                          <a:spAutoFit/>
                        </wps:bodyPr>
                      </wps:wsp>
                      <wps:wsp>
                        <wps:cNvPr id="1605230749" name="Rectangle 88"/>
                        <wps:cNvSpPr>
                          <a:spLocks noChangeArrowheads="1"/>
                        </wps:cNvSpPr>
                        <wps:spPr bwMode="auto">
                          <a:xfrm>
                            <a:off x="1151890" y="162750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2C656" w14:textId="6E9C3414" w:rsidR="00A75387" w:rsidRDefault="00A75387" w:rsidP="001B289C">
                              <w:r>
                                <w:t>-</w:t>
                              </w:r>
                            </w:p>
                          </w:txbxContent>
                        </wps:txbx>
                        <wps:bodyPr rot="0" vert="horz" wrap="none" lIns="0" tIns="0" rIns="0" bIns="0" anchor="t" anchorCtr="0">
                          <a:spAutoFit/>
                        </wps:bodyPr>
                      </wps:wsp>
                      <wps:wsp>
                        <wps:cNvPr id="1605230750" name="Rectangle 89"/>
                        <wps:cNvSpPr>
                          <a:spLocks noChangeArrowheads="1"/>
                        </wps:cNvSpPr>
                        <wps:spPr bwMode="auto">
                          <a:xfrm>
                            <a:off x="1344930" y="1627505"/>
                            <a:ext cx="25647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C6A1A" w14:textId="77777777" w:rsidR="00A75387" w:rsidRDefault="00A75387" w:rsidP="001B289C">
                              <w:r>
                                <w:rPr>
                                  <w:rFonts w:ascii="Calibri" w:hAnsi="Calibri" w:cs="Calibri"/>
                                  <w:color w:val="000000"/>
                                  <w:lang w:val="en-US"/>
                                </w:rPr>
                                <w:t>internetová studovna, prádelna/sušárna, </w:t>
                              </w:r>
                            </w:p>
                          </w:txbxContent>
                        </wps:txbx>
                        <wps:bodyPr rot="0" vert="horz" wrap="none" lIns="0" tIns="0" rIns="0" bIns="0" anchor="t" anchorCtr="0">
                          <a:spAutoFit/>
                        </wps:bodyPr>
                      </wps:wsp>
                      <wps:wsp>
                        <wps:cNvPr id="1605230751" name="Rectangle 90"/>
                        <wps:cNvSpPr>
                          <a:spLocks noChangeArrowheads="1"/>
                        </wps:cNvSpPr>
                        <wps:spPr bwMode="auto">
                          <a:xfrm>
                            <a:off x="1151890" y="180657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7F7B1" w14:textId="7A796598" w:rsidR="00A75387" w:rsidRDefault="00A75387" w:rsidP="001B289C">
                              <w:r>
                                <w:rPr>
                                  <w:rFonts w:ascii="Calibri" w:hAnsi="Calibri" w:cs="Calibri"/>
                                  <w:color w:val="000000"/>
                                  <w:lang w:val="en-US"/>
                                </w:rPr>
                                <w:t>-</w:t>
                              </w:r>
                            </w:p>
                          </w:txbxContent>
                        </wps:txbx>
                        <wps:bodyPr rot="0" vert="horz" wrap="none" lIns="0" tIns="0" rIns="0" bIns="0" anchor="t" anchorCtr="0">
                          <a:spAutoFit/>
                        </wps:bodyPr>
                      </wps:wsp>
                      <wps:wsp>
                        <wps:cNvPr id="1605230752" name="Rectangle 91"/>
                        <wps:cNvSpPr>
                          <a:spLocks noChangeArrowheads="1"/>
                        </wps:cNvSpPr>
                        <wps:spPr bwMode="auto">
                          <a:xfrm>
                            <a:off x="1344930" y="1806575"/>
                            <a:ext cx="3209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6B1D5" w14:textId="77777777" w:rsidR="00A75387" w:rsidRDefault="00A75387" w:rsidP="001B289C">
                              <w:r>
                                <w:rPr>
                                  <w:rFonts w:ascii="Calibri" w:hAnsi="Calibri" w:cs="Calibri"/>
                                  <w:color w:val="000000"/>
                                  <w:lang w:val="en-US"/>
                                </w:rPr>
                                <w:t>v blízkosti restaurace, kino, galerie, sportovní areál. </w:t>
                              </w:r>
                            </w:p>
                          </w:txbxContent>
                        </wps:txbx>
                        <wps:bodyPr rot="0" vert="horz" wrap="none" lIns="0" tIns="0" rIns="0" bIns="0" anchor="t" anchorCtr="0">
                          <a:spAutoFit/>
                        </wps:bodyPr>
                      </wps:wsp>
                      <wps:wsp>
                        <wps:cNvPr id="1605230753" name="Rectangle 92"/>
                        <wps:cNvSpPr>
                          <a:spLocks noChangeArrowheads="1"/>
                        </wps:cNvSpPr>
                        <wps:spPr bwMode="auto">
                          <a:xfrm>
                            <a:off x="1344930" y="910590"/>
                            <a:ext cx="44100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42288" w14:textId="77777777" w:rsidR="00A75387" w:rsidRDefault="00A75387" w:rsidP="001B289C">
                              <w:r>
                                <w:rPr>
                                  <w:rFonts w:ascii="Calibri" w:hAnsi="Calibri" w:cs="Calibri"/>
                                  <w:color w:val="000000"/>
                                  <w:lang w:val="en-US"/>
                                </w:rPr>
                                <w:t xml:space="preserve">kategorie A – dvoulůžkové pokoje se sociálním zařízením a kuchyňským  </w:t>
                              </w:r>
                            </w:p>
                          </w:txbxContent>
                        </wps:txbx>
                        <wps:bodyPr rot="0" vert="horz" wrap="none" lIns="0" tIns="0" rIns="0" bIns="0" anchor="t" anchorCtr="0">
                          <a:spAutoFit/>
                        </wps:bodyPr>
                      </wps:wsp>
                      <wps:wsp>
                        <wps:cNvPr id="1605230754" name="Rectangle 93"/>
                        <wps:cNvSpPr>
                          <a:spLocks noChangeArrowheads="1"/>
                        </wps:cNvSpPr>
                        <wps:spPr bwMode="auto">
                          <a:xfrm>
                            <a:off x="1344930" y="1089660"/>
                            <a:ext cx="5168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DC4EE" w14:textId="77777777" w:rsidR="00A75387" w:rsidRDefault="00A75387" w:rsidP="001B289C">
                              <w:r>
                                <w:rPr>
                                  <w:rFonts w:ascii="Calibri" w:hAnsi="Calibri" w:cs="Calibri"/>
                                  <w:color w:val="000000"/>
                                  <w:lang w:val="en-US"/>
                                </w:rPr>
                                <w:t>koutem,</w:t>
                              </w:r>
                            </w:p>
                          </w:txbxContent>
                        </wps:txbx>
                        <wps:bodyPr rot="0" vert="horz" wrap="none" lIns="0" tIns="0" rIns="0" bIns="0" anchor="t" anchorCtr="0">
                          <a:spAutoFit/>
                        </wps:bodyPr>
                      </wps:wsp>
                      <wps:wsp>
                        <wps:cNvPr id="1605230755" name="Rectangle 94"/>
                        <wps:cNvSpPr>
                          <a:spLocks noChangeArrowheads="1"/>
                        </wps:cNvSpPr>
                        <wps:spPr bwMode="auto">
                          <a:xfrm>
                            <a:off x="1344930" y="1268730"/>
                            <a:ext cx="43084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E8984" w14:textId="77777777" w:rsidR="00A75387" w:rsidRDefault="00A75387" w:rsidP="001B289C">
                              <w:r>
                                <w:rPr>
                                  <w:rFonts w:ascii="Calibri" w:hAnsi="Calibri" w:cs="Calibri"/>
                                  <w:color w:val="000000"/>
                                  <w:lang w:val="en-US"/>
                                </w:rPr>
                                <w:t xml:space="preserve">kategorie B – dvoulůžkové pokoje se společným sociálním zařízením a </w:t>
                              </w:r>
                            </w:p>
                          </w:txbxContent>
                        </wps:txbx>
                        <wps:bodyPr rot="0" vert="horz" wrap="none" lIns="0" tIns="0" rIns="0" bIns="0" anchor="t" anchorCtr="0">
                          <a:spAutoFit/>
                        </wps:bodyPr>
                      </wps:wsp>
                      <wps:wsp>
                        <wps:cNvPr id="1605230756" name="Rectangle 95"/>
                        <wps:cNvSpPr>
                          <a:spLocks noChangeArrowheads="1"/>
                        </wps:cNvSpPr>
                        <wps:spPr bwMode="auto">
                          <a:xfrm>
                            <a:off x="1344930" y="1448435"/>
                            <a:ext cx="7112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BF678" w14:textId="77777777" w:rsidR="00A75387" w:rsidRDefault="00A75387" w:rsidP="001B289C">
                              <w:r>
                                <w:rPr>
                                  <w:rFonts w:ascii="Calibri" w:hAnsi="Calibri" w:cs="Calibri"/>
                                  <w:color w:val="000000"/>
                                  <w:lang w:val="en-US"/>
                                </w:rPr>
                                <w:t>kuchyňkou,</w:t>
                              </w:r>
                            </w:p>
                          </w:txbxContent>
                        </wps:txbx>
                        <wps:bodyPr rot="0" vert="horz" wrap="none" lIns="0" tIns="0" rIns="0" bIns="0" anchor="t" anchorCtr="0">
                          <a:spAutoFit/>
                        </wps:bodyPr>
                      </wps:wsp>
                      <wps:wsp>
                        <wps:cNvPr id="1605230757" name="Rectangle 96"/>
                        <wps:cNvSpPr>
                          <a:spLocks noChangeArrowheads="1"/>
                        </wps:cNvSpPr>
                        <wps:spPr bwMode="auto">
                          <a:xfrm>
                            <a:off x="1482725" y="372110"/>
                            <a:ext cx="11074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F966A" w14:textId="77777777" w:rsidR="00A75387" w:rsidRDefault="00A75387" w:rsidP="001B289C">
                              <w:r>
                                <w:rPr>
                                  <w:rFonts w:ascii="Calibri" w:hAnsi="Calibri" w:cs="Calibri"/>
                                  <w:color w:val="000000"/>
                                  <w:lang w:val="en-US"/>
                                </w:rPr>
                                <w:t>2 lůžkový pokoj B </w:t>
                              </w:r>
                            </w:p>
                          </w:txbxContent>
                        </wps:txbx>
                        <wps:bodyPr rot="0" vert="horz" wrap="none" lIns="0" tIns="0" rIns="0" bIns="0" anchor="t" anchorCtr="0">
                          <a:spAutoFit/>
                        </wps:bodyPr>
                      </wps:wsp>
                      <wps:wsp>
                        <wps:cNvPr id="1605230758" name="Rectangle 97"/>
                        <wps:cNvSpPr>
                          <a:spLocks noChangeArrowheads="1"/>
                        </wps:cNvSpPr>
                        <wps:spPr bwMode="auto">
                          <a:xfrm>
                            <a:off x="27305" y="193040"/>
                            <a:ext cx="10293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E89C9" w14:textId="77777777" w:rsidR="00A75387" w:rsidRDefault="00A75387" w:rsidP="001B289C">
                              <w:r>
                                <w:rPr>
                                  <w:rFonts w:ascii="Calibri" w:hAnsi="Calibri" w:cs="Calibri"/>
                                  <w:color w:val="000000"/>
                                  <w:lang w:val="en-US"/>
                                </w:rPr>
                                <w:t>Ceny kolejného: </w:t>
                              </w:r>
                            </w:p>
                          </w:txbxContent>
                        </wps:txbx>
                        <wps:bodyPr rot="0" vert="horz" wrap="none" lIns="0" tIns="0" rIns="0" bIns="0" anchor="t" anchorCtr="0">
                          <a:spAutoFit/>
                        </wps:bodyPr>
                      </wps:wsp>
                      <wps:wsp>
                        <wps:cNvPr id="1605230759" name="Rectangle 98"/>
                        <wps:cNvSpPr>
                          <a:spLocks noChangeArrowheads="1"/>
                        </wps:cNvSpPr>
                        <wps:spPr bwMode="auto">
                          <a:xfrm>
                            <a:off x="1462405" y="193040"/>
                            <a:ext cx="11474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2AE9A" w14:textId="77777777" w:rsidR="00A75387" w:rsidRDefault="00A75387" w:rsidP="001B289C">
                              <w:r>
                                <w:rPr>
                                  <w:rFonts w:ascii="Calibri" w:hAnsi="Calibri" w:cs="Calibri"/>
                                  <w:color w:val="000000"/>
                                  <w:lang w:val="en-US"/>
                                </w:rPr>
                                <w:t>2 lůžkový pokoj A  </w:t>
                              </w:r>
                            </w:p>
                          </w:txbxContent>
                        </wps:txbx>
                        <wps:bodyPr rot="0" vert="horz" wrap="none" lIns="0" tIns="0" rIns="0" bIns="0" anchor="t" anchorCtr="0">
                          <a:spAutoFit/>
                        </wps:bodyPr>
                      </wps:wsp>
                      <wps:wsp>
                        <wps:cNvPr id="1605230760" name="Line 99"/>
                        <wps:cNvCnPr>
                          <a:cxnSpLocks noChangeShapeType="1"/>
                        </wps:cNvCnPr>
                        <wps:spPr bwMode="auto">
                          <a:xfrm>
                            <a:off x="0" y="179070"/>
                            <a:ext cx="57594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5230761" name="Rectangle 100"/>
                        <wps:cNvSpPr>
                          <a:spLocks noChangeArrowheads="1"/>
                        </wps:cNvSpPr>
                        <wps:spPr bwMode="auto">
                          <a:xfrm>
                            <a:off x="0" y="179070"/>
                            <a:ext cx="575945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2547817" id="Plátno 1605230762" o:spid="_x0000_s1127" editas="canvas" style="position:absolute;left:0;text-align:left;margin-left:0;margin-top:-.05pt;width:466.3pt;height:158pt;z-index:251669504" coordsize="59220,2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">
                <v:shape id="_x0000_s1128" type="#_x0000_t75" style="position:absolute;width:59220;height:20066;visibility:visible;mso-wrap-style:square">
                  <v:fill o:detectmouseclick="t"/>
                  <v:path o:connecttype="none"/>
                </v:shape>
                <v:rect id="Rectangle 79" o:spid="_x0000_s1129" style="position:absolute;width:57594;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" fillcolor="#fc6" stroked="f"/>
                <v:rect id="Rectangle 80" o:spid="_x0000_s1130" style="position:absolute;left:273;top:139;width:10121;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" filled="f" stroked="f">
                  <v:textbox style="mso-fit-shape-to-text:t" inset="0,0,0,0">
                    <w:txbxContent>
                      <w:p w14:paraId="453D43B8" w14:textId="77777777" w:rsidR="00A75387" w:rsidRDefault="00A75387" w:rsidP="001B289C">
                        <w:r>
                          <w:rPr>
                            <w:rFonts w:ascii="Calibri" w:hAnsi="Calibri" w:cs="Calibri"/>
                            <w:b/>
                            <w:bCs/>
                            <w:color w:val="000000"/>
                            <w:lang w:val="en-US"/>
                          </w:rPr>
                          <w:t>Ubytování MSI: </w:t>
                        </w:r>
                      </w:p>
                    </w:txbxContent>
                  </v:textbox>
                </v:rect>
                <v:rect id="Rectangle 81" o:spid="_x0000_s1131" style="position:absolute;left:32486;top:1930;width:1578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" filled="f" stroked="f">
                  <v:textbox style="mso-fit-shape-to-text:t" inset="0,0,0,0">
                    <w:txbxContent>
                      <w:p w14:paraId="0D0A46C7" w14:textId="1E6693C5" w:rsidR="00A75387" w:rsidRDefault="00A75387" w:rsidP="001B289C">
                        <w:r>
                          <w:rPr>
                            <w:rFonts w:ascii="Calibri" w:hAnsi="Calibri" w:cs="Calibri"/>
                            <w:color w:val="000000"/>
                            <w:lang w:val="en-US"/>
                          </w:rPr>
                          <w:t>4 200,- Kč / měsíc / lůžko </w:t>
                        </w:r>
                      </w:p>
                    </w:txbxContent>
                  </v:textbox>
                </v:rect>
                <v:rect id="Rectangle 82" o:spid="_x0000_s1132" style="position:absolute;left:32486;top:3721;width:1578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" filled="f" stroked="f">
                  <v:textbox style="mso-fit-shape-to-text:t" inset="0,0,0,0">
                    <w:txbxContent>
                      <w:p w14:paraId="54A6CEEC" w14:textId="68CFE9A9" w:rsidR="00A75387" w:rsidRDefault="00A75387" w:rsidP="001B289C">
                        <w:r>
                          <w:rPr>
                            <w:rFonts w:ascii="Calibri" w:hAnsi="Calibri" w:cs="Calibri"/>
                            <w:color w:val="000000"/>
                            <w:lang w:val="en-US"/>
                          </w:rPr>
                          <w:t>3 900,- Kč / měsíc / lůžko </w:t>
                        </w:r>
                      </w:p>
                    </w:txbxContent>
                  </v:textbox>
                </v:rect>
                <v:rect id="Rectangle 83" o:spid="_x0000_s1133" style="position:absolute;left:273;top:7308;width:1061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" filled="f" stroked="f">
                  <v:textbox style="mso-fit-shape-to-text:t" inset="0,0,0,0">
                    <w:txbxContent>
                      <w:p w14:paraId="71FB7C4A" w14:textId="77777777" w:rsidR="00A75387" w:rsidRDefault="00A75387" w:rsidP="001B289C">
                        <w:r>
                          <w:rPr>
                            <w:rFonts w:ascii="Calibri" w:hAnsi="Calibri" w:cs="Calibri"/>
                            <w:color w:val="000000"/>
                            <w:lang w:val="en-US"/>
                          </w:rPr>
                          <w:t>Popis ubytování: </w:t>
                        </w:r>
                      </w:p>
                    </w:txbxContent>
                  </v:textbox>
                </v:rect>
                <v:rect id="Rectangle 84" o:spid="_x0000_s1134" style="position:absolute;left:11518;top:7308;width:47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" filled="f" stroked="f">
                  <v:textbox style="mso-fit-shape-to-text:t" inset="0,0,0,0">
                    <w:txbxContent>
                      <w:p w14:paraId="3035979B" w14:textId="1B9E81E6" w:rsidR="00A75387" w:rsidRDefault="00A75387" w:rsidP="001B289C">
                        <w:r>
                          <w:rPr>
                            <w:rFonts w:ascii="Calibri" w:hAnsi="Calibri" w:cs="Calibri"/>
                            <w:color w:val="000000"/>
                            <w:lang w:val="en-US"/>
                          </w:rPr>
                          <w:t>-</w:t>
                        </w:r>
                      </w:p>
                    </w:txbxContent>
                  </v:textbox>
                </v:rect>
                <v:rect id="Rectangle 85" o:spid="_x0000_s1135" style="position:absolute;left:13449;top:7308;width:45771;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" filled="f" stroked="f">
                  <v:textbox style="mso-fit-shape-to-text:t" inset="0,0,0,0">
                    <w:txbxContent>
                      <w:p w14:paraId="6161A844" w14:textId="77777777" w:rsidR="00A75387" w:rsidRDefault="00A75387" w:rsidP="001B289C">
                        <w:r>
                          <w:rPr>
                            <w:rFonts w:ascii="Calibri" w:hAnsi="Calibri" w:cs="Calibri"/>
                            <w:color w:val="000000"/>
                            <w:lang w:val="en-US"/>
                          </w:rPr>
                          <w:t>částečně rekonstruovaná budova, ubytování ve?dvoulůžkových pokojích,  </w:t>
                        </w:r>
                      </w:p>
                    </w:txbxContent>
                  </v:textbox>
                </v:rect>
                <v:rect id="Rectangle 86" o:spid="_x0000_s1136" style="position:absolute;left:11518;top:9105;width:47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" filled="f" stroked="f">
                  <v:textbox style="mso-fit-shape-to-text:t" inset="0,0,0,0">
                    <w:txbxContent>
                      <w:p w14:paraId="46ADF947" w14:textId="42537812" w:rsidR="00A75387" w:rsidRDefault="00A75387" w:rsidP="001B289C">
                        <w:r>
                          <w:t>-</w:t>
                        </w:r>
                      </w:p>
                    </w:txbxContent>
                  </v:textbox>
                </v:rect>
                <v:rect id="Rectangle 87" o:spid="_x0000_s1137" style="position:absolute;left:11518;top:12687;width:47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" filled="f" stroked="f">
                  <v:textbox style="mso-fit-shape-to-text:t" inset="0,0,0,0">
                    <w:txbxContent>
                      <w:p w14:paraId="25868414" w14:textId="6BFD482B" w:rsidR="00A75387" w:rsidRDefault="00A75387" w:rsidP="001B289C">
                        <w:r>
                          <w:t>-</w:t>
                        </w:r>
                      </w:p>
                    </w:txbxContent>
                  </v:textbox>
                </v:rect>
                <v:rect id="Rectangle 88" o:spid="_x0000_s1138" style="position:absolute;left:11518;top:16275;width:47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" filled="f" stroked="f">
                  <v:textbox style="mso-fit-shape-to-text:t" inset="0,0,0,0">
                    <w:txbxContent>
                      <w:p w14:paraId="07F2C656" w14:textId="6E9C3414" w:rsidR="00A75387" w:rsidRDefault="00A75387" w:rsidP="001B289C">
                        <w:r>
                          <w:t>-</w:t>
                        </w:r>
                      </w:p>
                    </w:txbxContent>
                  </v:textbox>
                </v:rect>
                <v:rect id="Rectangle 89" o:spid="_x0000_s1139" style="position:absolute;left:13449;top:16275;width:25647;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" filled="f" stroked="f">
                  <v:textbox style="mso-fit-shape-to-text:t" inset="0,0,0,0">
                    <w:txbxContent>
                      <w:p w14:paraId="71FC6A1A" w14:textId="77777777" w:rsidR="00A75387" w:rsidRDefault="00A75387" w:rsidP="001B289C">
                        <w:r>
                          <w:rPr>
                            <w:rFonts w:ascii="Calibri" w:hAnsi="Calibri" w:cs="Calibri"/>
                            <w:color w:val="000000"/>
                            <w:lang w:val="en-US"/>
                          </w:rPr>
                          <w:t>internetová studovna, prádelna/sušárna, </w:t>
                        </w:r>
                      </w:p>
                    </w:txbxContent>
                  </v:textbox>
                </v:rect>
                <v:rect id="Rectangle 90" o:spid="_x0000_s1140" style="position:absolute;left:11518;top:18065;width:47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" filled="f" stroked="f">
                  <v:textbox style="mso-fit-shape-to-text:t" inset="0,0,0,0">
                    <w:txbxContent>
                      <w:p w14:paraId="5F67F7B1" w14:textId="7A796598" w:rsidR="00A75387" w:rsidRDefault="00A75387" w:rsidP="001B289C">
                        <w:r>
                          <w:rPr>
                            <w:rFonts w:ascii="Calibri" w:hAnsi="Calibri" w:cs="Calibri"/>
                            <w:color w:val="000000"/>
                            <w:lang w:val="en-US"/>
                          </w:rPr>
                          <w:t>-</w:t>
                        </w:r>
                      </w:p>
                    </w:txbxContent>
                  </v:textbox>
                </v:rect>
                <v:rect id="Rectangle 91" o:spid="_x0000_s1141" style="position:absolute;left:13449;top:18065;width:3209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" filled="f" stroked="f">
                  <v:textbox style="mso-fit-shape-to-text:t" inset="0,0,0,0">
                    <w:txbxContent>
                      <w:p w14:paraId="4556B1D5" w14:textId="77777777" w:rsidR="00A75387" w:rsidRDefault="00A75387" w:rsidP="001B289C">
                        <w:r>
                          <w:rPr>
                            <w:rFonts w:ascii="Calibri" w:hAnsi="Calibri" w:cs="Calibri"/>
                            <w:color w:val="000000"/>
                            <w:lang w:val="en-US"/>
                          </w:rPr>
                          <w:t>v blízkosti restaurace, kino, galerie, sportovní areál. </w:t>
                        </w:r>
                      </w:p>
                    </w:txbxContent>
                  </v:textbox>
                </v:rect>
                <v:rect id="Rectangle 92" o:spid="_x0000_s1142" style="position:absolute;left:13449;top:9105;width:44101;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" filled="f" stroked="f">
                  <v:textbox style="mso-fit-shape-to-text:t" inset="0,0,0,0">
                    <w:txbxContent>
                      <w:p w14:paraId="22E42288" w14:textId="77777777" w:rsidR="00A75387" w:rsidRDefault="00A75387" w:rsidP="001B289C">
                        <w:r>
                          <w:rPr>
                            <w:rFonts w:ascii="Calibri" w:hAnsi="Calibri" w:cs="Calibri"/>
                            <w:color w:val="000000"/>
                            <w:lang w:val="en-US"/>
                          </w:rPr>
                          <w:t xml:space="preserve">kategorie A – dvoulůžkové pokoje se sociálním zařízením a kuchyňským  </w:t>
                        </w:r>
                      </w:p>
                    </w:txbxContent>
                  </v:textbox>
                </v:rect>
                <v:rect id="Rectangle 93" o:spid="_x0000_s1143" style="position:absolute;left:13449;top:10896;width:516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" filled="f" stroked="f">
                  <v:textbox style="mso-fit-shape-to-text:t" inset="0,0,0,0">
                    <w:txbxContent>
                      <w:p w14:paraId="123DC4EE" w14:textId="77777777" w:rsidR="00A75387" w:rsidRDefault="00A75387" w:rsidP="001B289C">
                        <w:r>
                          <w:rPr>
                            <w:rFonts w:ascii="Calibri" w:hAnsi="Calibri" w:cs="Calibri"/>
                            <w:color w:val="000000"/>
                            <w:lang w:val="en-US"/>
                          </w:rPr>
                          <w:t>koutem,</w:t>
                        </w:r>
                      </w:p>
                    </w:txbxContent>
                  </v:textbox>
                </v:rect>
                <v:rect id="Rectangle 94" o:spid="_x0000_s1144" style="position:absolute;left:13449;top:12687;width:43085;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" filled="f" stroked="f">
                  <v:textbox style="mso-fit-shape-to-text:t" inset="0,0,0,0">
                    <w:txbxContent>
                      <w:p w14:paraId="500E8984" w14:textId="77777777" w:rsidR="00A75387" w:rsidRDefault="00A75387" w:rsidP="001B289C">
                        <w:r>
                          <w:rPr>
                            <w:rFonts w:ascii="Calibri" w:hAnsi="Calibri" w:cs="Calibri"/>
                            <w:color w:val="000000"/>
                            <w:lang w:val="en-US"/>
                          </w:rPr>
                          <w:t xml:space="preserve">kategorie B – dvoulůžkové pokoje se společným sociálním zařízením a </w:t>
                        </w:r>
                      </w:p>
                    </w:txbxContent>
                  </v:textbox>
                </v:rect>
                <v:rect id="Rectangle 95" o:spid="_x0000_s1145" style="position:absolute;left:13449;top:14484;width:7112;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" filled="f" stroked="f">
                  <v:textbox style="mso-fit-shape-to-text:t" inset="0,0,0,0">
                    <w:txbxContent>
                      <w:p w14:paraId="1D4BF678" w14:textId="77777777" w:rsidR="00A75387" w:rsidRDefault="00A75387" w:rsidP="001B289C">
                        <w:r>
                          <w:rPr>
                            <w:rFonts w:ascii="Calibri" w:hAnsi="Calibri" w:cs="Calibri"/>
                            <w:color w:val="000000"/>
                            <w:lang w:val="en-US"/>
                          </w:rPr>
                          <w:t>kuchyňkou,</w:t>
                        </w:r>
                      </w:p>
                    </w:txbxContent>
                  </v:textbox>
                </v:rect>
                <v:rect id="Rectangle 96" o:spid="_x0000_s1146" style="position:absolute;left:14827;top:3721;width:11074;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" filled="f" stroked="f">
                  <v:textbox style="mso-fit-shape-to-text:t" inset="0,0,0,0">
                    <w:txbxContent>
                      <w:p w14:paraId="25CF966A" w14:textId="77777777" w:rsidR="00A75387" w:rsidRDefault="00A75387" w:rsidP="001B289C">
                        <w:r>
                          <w:rPr>
                            <w:rFonts w:ascii="Calibri" w:hAnsi="Calibri" w:cs="Calibri"/>
                            <w:color w:val="000000"/>
                            <w:lang w:val="en-US"/>
                          </w:rPr>
                          <w:t>2 lůžkový pokoj B </w:t>
                        </w:r>
                      </w:p>
                    </w:txbxContent>
                  </v:textbox>
                </v:rect>
                <v:rect id="Rectangle 97" o:spid="_x0000_s1147" style="position:absolute;left:273;top:1930;width:10293;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" filled="f" stroked="f">
                  <v:textbox style="mso-fit-shape-to-text:t" inset="0,0,0,0">
                    <w:txbxContent>
                      <w:p w14:paraId="12CE89C9" w14:textId="77777777" w:rsidR="00A75387" w:rsidRDefault="00A75387" w:rsidP="001B289C">
                        <w:r>
                          <w:rPr>
                            <w:rFonts w:ascii="Calibri" w:hAnsi="Calibri" w:cs="Calibri"/>
                            <w:color w:val="000000"/>
                            <w:lang w:val="en-US"/>
                          </w:rPr>
                          <w:t>Ceny kolejného: </w:t>
                        </w:r>
                      </w:p>
                    </w:txbxContent>
                  </v:textbox>
                </v:rect>
                <v:rect id="Rectangle 98" o:spid="_x0000_s1148" style="position:absolute;left:14624;top:1930;width:11474;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" filled="f" stroked="f">
                  <v:textbox style="mso-fit-shape-to-text:t" inset="0,0,0,0">
                    <w:txbxContent>
                      <w:p w14:paraId="4BB2AE9A" w14:textId="77777777" w:rsidR="00A75387" w:rsidRDefault="00A75387" w:rsidP="001B289C">
                        <w:r>
                          <w:rPr>
                            <w:rFonts w:ascii="Calibri" w:hAnsi="Calibri" w:cs="Calibri"/>
                            <w:color w:val="000000"/>
                            <w:lang w:val="en-US"/>
                          </w:rPr>
                          <w:t>2 lůžkový pokoj A  </w:t>
                        </w:r>
                      </w:p>
                    </w:txbxContent>
                  </v:textbox>
                </v:rect>
                <v:line id="Line 99" o:spid="_x0000_s1149" style="position:absolute;visibility:visible;mso-wrap-style:square" from="0,1790" to="57594,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" strokeweight="0"/>
                <v:rect id="Rectangle 100" o:spid="_x0000_s1150" style="position:absolute;top:1790;width:5759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" fillcolor="black" stroked="f"/>
              </v:group>
            </w:pict>
          </mc:Fallback>
        </mc:AlternateContent>
      </w:r>
    </w:p>
    <w:p w14:paraId="302DC56A" w14:textId="3A3EDF11" w:rsidR="001B289C" w:rsidRDefault="001B289C" w:rsidP="15321B5C">
      <w:pPr>
        <w:pStyle w:val="Zkladnodsazen"/>
        <w:ind w:firstLine="0"/>
        <w:rPr>
          <w:color w:val="000000"/>
        </w:rPr>
      </w:pPr>
    </w:p>
    <w:p w14:paraId="190060B3" w14:textId="3E8A7E7B" w:rsidR="001B289C" w:rsidRDefault="001B289C" w:rsidP="15321B5C">
      <w:pPr>
        <w:pStyle w:val="Zkladnodsazen"/>
        <w:ind w:firstLine="0"/>
        <w:rPr>
          <w:color w:val="000000"/>
        </w:rPr>
      </w:pPr>
    </w:p>
    <w:p w14:paraId="62230B26" w14:textId="756FA22B" w:rsidR="001B289C" w:rsidRDefault="001B289C" w:rsidP="15321B5C">
      <w:pPr>
        <w:pStyle w:val="Zkladnodsazen"/>
        <w:ind w:firstLine="0"/>
        <w:rPr>
          <w:color w:val="000000"/>
        </w:rPr>
      </w:pPr>
    </w:p>
    <w:p w14:paraId="56AD4501" w14:textId="503D1B18" w:rsidR="001B289C" w:rsidRDefault="001B289C" w:rsidP="15321B5C">
      <w:pPr>
        <w:pStyle w:val="Zkladnodsazen"/>
        <w:ind w:firstLine="0"/>
        <w:rPr>
          <w:color w:val="000000"/>
        </w:rPr>
      </w:pPr>
    </w:p>
    <w:p w14:paraId="5345387E" w14:textId="21950C46" w:rsidR="001B289C" w:rsidRDefault="001B289C" w:rsidP="15321B5C">
      <w:pPr>
        <w:pStyle w:val="Zkladnodsazen"/>
        <w:ind w:firstLine="0"/>
        <w:rPr>
          <w:color w:val="000000"/>
        </w:rPr>
      </w:pPr>
    </w:p>
    <w:p w14:paraId="6E048C61" w14:textId="3F8A52DC" w:rsidR="001B289C" w:rsidRDefault="001B289C" w:rsidP="15321B5C">
      <w:pPr>
        <w:pStyle w:val="Zkladnodsazen"/>
        <w:ind w:firstLine="0"/>
        <w:rPr>
          <w:color w:val="000000"/>
        </w:rPr>
      </w:pPr>
    </w:p>
    <w:p w14:paraId="389991DF" w14:textId="767DEA94" w:rsidR="001B289C" w:rsidRDefault="001B289C" w:rsidP="15321B5C">
      <w:pPr>
        <w:pStyle w:val="Zkladnodsazen"/>
        <w:ind w:firstLine="0"/>
        <w:rPr>
          <w:color w:val="000000"/>
        </w:rPr>
      </w:pPr>
    </w:p>
    <w:p w14:paraId="579D3669" w14:textId="77777777" w:rsidR="001B289C" w:rsidRDefault="001B289C" w:rsidP="15321B5C">
      <w:pPr>
        <w:pStyle w:val="Zkladnodsazen"/>
        <w:ind w:firstLine="0"/>
        <w:rPr>
          <w:color w:val="000000"/>
        </w:rPr>
      </w:pPr>
    </w:p>
    <w:p w14:paraId="4F43C9FE" w14:textId="76A8E9CA" w:rsidR="001B289C" w:rsidRDefault="001B289C" w:rsidP="15321B5C">
      <w:pPr>
        <w:pStyle w:val="Zkladnodsazen"/>
        <w:ind w:firstLine="0"/>
        <w:rPr>
          <w:color w:val="000000"/>
        </w:rPr>
      </w:pPr>
    </w:p>
    <w:p w14:paraId="491DE664" w14:textId="1B1C557C" w:rsidR="001B289C" w:rsidRDefault="001B289C" w:rsidP="15321B5C">
      <w:pPr>
        <w:pStyle w:val="Zkladnodsazen"/>
        <w:ind w:firstLine="0"/>
        <w:rPr>
          <w:color w:val="000000"/>
        </w:rPr>
      </w:pPr>
    </w:p>
    <w:p w14:paraId="290830A4" w14:textId="77777777" w:rsidR="001B289C" w:rsidRDefault="001B289C" w:rsidP="15321B5C">
      <w:pPr>
        <w:pStyle w:val="Zkladnodsazen"/>
        <w:ind w:firstLine="0"/>
        <w:rPr>
          <w:color w:val="000000"/>
        </w:rPr>
      </w:pPr>
    </w:p>
    <w:p w14:paraId="50684471" w14:textId="29F93CB4" w:rsidR="005C1F8F" w:rsidRDefault="002F40AA" w:rsidP="15321B5C">
      <w:pPr>
        <w:pStyle w:val="Zkladnodsazen"/>
        <w:ind w:firstLine="0"/>
        <w:rPr>
          <w:color w:val="000000"/>
        </w:rPr>
      </w:pPr>
      <w:r>
        <w:rPr>
          <w:noProof/>
        </w:rPr>
        <mc:AlternateContent>
          <mc:Choice Requires="wpc">
            <w:drawing>
              <wp:anchor distT="0" distB="0" distL="114300" distR="114300" simplePos="0" relativeHeight="251677696" behindDoc="0" locked="0" layoutInCell="1" allowOverlap="1" wp14:anchorId="599A7DE3" wp14:editId="4C0115A8">
                <wp:simplePos x="0" y="0"/>
                <wp:positionH relativeFrom="column">
                  <wp:posOffset>0</wp:posOffset>
                </wp:positionH>
                <wp:positionV relativeFrom="paragraph">
                  <wp:posOffset>-635</wp:posOffset>
                </wp:positionV>
                <wp:extent cx="5826125" cy="3082925"/>
                <wp:effectExtent l="0" t="0" r="3175" b="3175"/>
                <wp:wrapNone/>
                <wp:docPr id="917487566" name="Plátno 9174875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05230763" name="Rectangle 104"/>
                        <wps:cNvSpPr>
                          <a:spLocks noChangeArrowheads="1"/>
                        </wps:cNvSpPr>
                        <wps:spPr bwMode="auto">
                          <a:xfrm>
                            <a:off x="0" y="0"/>
                            <a:ext cx="5759450" cy="186055"/>
                          </a:xfrm>
                          <a:prstGeom prst="rect">
                            <a:avLst/>
                          </a:prstGeom>
                          <a:solidFill>
                            <a:srgbClr val="FFC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5230764" name="Rectangle 105"/>
                        <wps:cNvSpPr>
                          <a:spLocks noChangeArrowheads="1"/>
                        </wps:cNvSpPr>
                        <wps:spPr bwMode="auto">
                          <a:xfrm>
                            <a:off x="27305" y="13970"/>
                            <a:ext cx="136271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A4AB6" w14:textId="77777777" w:rsidR="00A75387" w:rsidRDefault="00A75387" w:rsidP="002F40AA">
                              <w:r>
                                <w:rPr>
                                  <w:rFonts w:ascii="Calibri" w:hAnsi="Calibri" w:cs="Calibri"/>
                                  <w:b/>
                                  <w:bCs/>
                                  <w:color w:val="000000"/>
                                  <w:lang w:val="en-US"/>
                                </w:rPr>
                                <w:t>VŠ kolej Štefánikova: </w:t>
                              </w:r>
                            </w:p>
                          </w:txbxContent>
                        </wps:txbx>
                        <wps:bodyPr rot="0" vert="horz" wrap="none" lIns="0" tIns="0" rIns="0" bIns="0" anchor="t" anchorCtr="0">
                          <a:spAutoFit/>
                        </wps:bodyPr>
                      </wps:wsp>
                      <wps:wsp>
                        <wps:cNvPr id="1605230765" name="Rectangle 106"/>
                        <wps:cNvSpPr>
                          <a:spLocks noChangeArrowheads="1"/>
                        </wps:cNvSpPr>
                        <wps:spPr bwMode="auto">
                          <a:xfrm>
                            <a:off x="3248660" y="193040"/>
                            <a:ext cx="15779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7492B" w14:textId="3184FE7D" w:rsidR="00A75387" w:rsidRDefault="00A75387" w:rsidP="002F40AA">
                              <w:r>
                                <w:rPr>
                                  <w:rFonts w:ascii="Calibri" w:hAnsi="Calibri" w:cs="Calibri"/>
                                  <w:color w:val="000000"/>
                                  <w:lang w:val="en-US"/>
                                </w:rPr>
                                <w:t>5 500,- Kč / měsíc / lůžko </w:t>
                              </w:r>
                            </w:p>
                          </w:txbxContent>
                        </wps:txbx>
                        <wps:bodyPr rot="0" vert="horz" wrap="none" lIns="0" tIns="0" rIns="0" bIns="0" anchor="t" anchorCtr="0">
                          <a:spAutoFit/>
                        </wps:bodyPr>
                      </wps:wsp>
                      <wps:wsp>
                        <wps:cNvPr id="1605230766" name="Rectangle 107"/>
                        <wps:cNvSpPr>
                          <a:spLocks noChangeArrowheads="1"/>
                        </wps:cNvSpPr>
                        <wps:spPr bwMode="auto">
                          <a:xfrm>
                            <a:off x="3248660" y="372745"/>
                            <a:ext cx="15779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C37E9" w14:textId="7A4B131F" w:rsidR="00A75387" w:rsidRDefault="00A75387" w:rsidP="002F40AA">
                              <w:r>
                                <w:rPr>
                                  <w:rFonts w:ascii="Calibri" w:hAnsi="Calibri" w:cs="Calibri"/>
                                  <w:color w:val="000000"/>
                                  <w:lang w:val="en-US"/>
                                </w:rPr>
                                <w:t>5 940,- Kč / měsíc / lůžko </w:t>
                              </w:r>
                            </w:p>
                          </w:txbxContent>
                        </wps:txbx>
                        <wps:bodyPr rot="0" vert="horz" wrap="none" lIns="0" tIns="0" rIns="0" bIns="0" anchor="t" anchorCtr="0">
                          <a:spAutoFit/>
                        </wps:bodyPr>
                      </wps:wsp>
                      <wps:wsp>
                        <wps:cNvPr id="1605230767" name="Rectangle 108"/>
                        <wps:cNvSpPr>
                          <a:spLocks noChangeArrowheads="1"/>
                        </wps:cNvSpPr>
                        <wps:spPr bwMode="auto">
                          <a:xfrm>
                            <a:off x="3248660" y="551815"/>
                            <a:ext cx="15779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7A259" w14:textId="13D89F8F" w:rsidR="00A75387" w:rsidRDefault="00A75387" w:rsidP="002F40AA">
                              <w:r>
                                <w:rPr>
                                  <w:rFonts w:ascii="Calibri" w:hAnsi="Calibri" w:cs="Calibri"/>
                                  <w:color w:val="000000"/>
                                  <w:lang w:val="en-US"/>
                                </w:rPr>
                                <w:t>5 250,- Kč / měsíc / lůžko </w:t>
                              </w:r>
                            </w:p>
                          </w:txbxContent>
                        </wps:txbx>
                        <wps:bodyPr rot="0" vert="horz" wrap="none" lIns="0" tIns="0" rIns="0" bIns="0" anchor="t" anchorCtr="0">
                          <a:spAutoFit/>
                        </wps:bodyPr>
                      </wps:wsp>
                      <wps:wsp>
                        <wps:cNvPr id="1605230769" name="Rectangle 109"/>
                        <wps:cNvSpPr>
                          <a:spLocks noChangeArrowheads="1"/>
                        </wps:cNvSpPr>
                        <wps:spPr bwMode="auto">
                          <a:xfrm>
                            <a:off x="3248660" y="730885"/>
                            <a:ext cx="15779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8B495" w14:textId="0E48CC5A" w:rsidR="00A75387" w:rsidRDefault="00A75387" w:rsidP="002F40AA">
                              <w:r>
                                <w:rPr>
                                  <w:rFonts w:ascii="Calibri" w:hAnsi="Calibri" w:cs="Calibri"/>
                                  <w:color w:val="000000"/>
                                  <w:lang w:val="en-US"/>
                                </w:rPr>
                                <w:t>5 100,- Kč / měsíc / lůžko </w:t>
                              </w:r>
                            </w:p>
                          </w:txbxContent>
                        </wps:txbx>
                        <wps:bodyPr rot="0" vert="horz" wrap="none" lIns="0" tIns="0" rIns="0" bIns="0" anchor="t" anchorCtr="0">
                          <a:spAutoFit/>
                        </wps:bodyPr>
                      </wps:wsp>
                      <wps:wsp>
                        <wps:cNvPr id="1605230770" name="Rectangle 110"/>
                        <wps:cNvSpPr>
                          <a:spLocks noChangeArrowheads="1"/>
                        </wps:cNvSpPr>
                        <wps:spPr bwMode="auto">
                          <a:xfrm>
                            <a:off x="3248660" y="910590"/>
                            <a:ext cx="15779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11057" w14:textId="6233744B" w:rsidR="00A75387" w:rsidRDefault="00A75387" w:rsidP="002F40AA">
                              <w:r>
                                <w:rPr>
                                  <w:rFonts w:ascii="Calibri" w:hAnsi="Calibri" w:cs="Calibri"/>
                                  <w:color w:val="000000"/>
                                  <w:lang w:val="en-US"/>
                                </w:rPr>
                                <w:t>6 510,- Kč / měsíc / lůžko </w:t>
                              </w:r>
                            </w:p>
                          </w:txbxContent>
                        </wps:txbx>
                        <wps:bodyPr rot="0" vert="horz" wrap="none" lIns="0" tIns="0" rIns="0" bIns="0" anchor="t" anchorCtr="0">
                          <a:spAutoFit/>
                        </wps:bodyPr>
                      </wps:wsp>
                      <wps:wsp>
                        <wps:cNvPr id="1605230771" name="Rectangle 111"/>
                        <wps:cNvSpPr>
                          <a:spLocks noChangeArrowheads="1"/>
                        </wps:cNvSpPr>
                        <wps:spPr bwMode="auto">
                          <a:xfrm>
                            <a:off x="3248660" y="1089660"/>
                            <a:ext cx="15779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DF765" w14:textId="6F2F4B87" w:rsidR="00A75387" w:rsidRDefault="00A75387" w:rsidP="002F40AA">
                              <w:r>
                                <w:rPr>
                                  <w:rFonts w:ascii="Calibri" w:hAnsi="Calibri" w:cs="Calibri"/>
                                  <w:color w:val="000000"/>
                                  <w:lang w:val="en-US"/>
                                </w:rPr>
                                <w:t>6 900,- Kč / měsíc / lůžko </w:t>
                              </w:r>
                            </w:p>
                          </w:txbxContent>
                        </wps:txbx>
                        <wps:bodyPr rot="0" vert="horz" wrap="none" lIns="0" tIns="0" rIns="0" bIns="0" anchor="t" anchorCtr="0">
                          <a:spAutoFit/>
                        </wps:bodyPr>
                      </wps:wsp>
                      <wps:wsp>
                        <wps:cNvPr id="1605230772" name="Rectangle 112"/>
                        <wps:cNvSpPr>
                          <a:spLocks noChangeArrowheads="1"/>
                        </wps:cNvSpPr>
                        <wps:spPr bwMode="auto">
                          <a:xfrm>
                            <a:off x="3248660" y="1269365"/>
                            <a:ext cx="15779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2FE0B" w14:textId="152490CE" w:rsidR="00A75387" w:rsidRDefault="00A75387" w:rsidP="002F40AA">
                              <w:r>
                                <w:rPr>
                                  <w:rFonts w:ascii="Calibri" w:hAnsi="Calibri" w:cs="Calibri"/>
                                  <w:color w:val="000000"/>
                                  <w:lang w:val="en-US"/>
                                </w:rPr>
                                <w:t>6 210,- Kč / měsíc / lůžko </w:t>
                              </w:r>
                            </w:p>
                          </w:txbxContent>
                        </wps:txbx>
                        <wps:bodyPr rot="0" vert="horz" wrap="none" lIns="0" tIns="0" rIns="0" bIns="0" anchor="t" anchorCtr="0">
                          <a:spAutoFit/>
                        </wps:bodyPr>
                      </wps:wsp>
                      <wps:wsp>
                        <wps:cNvPr id="1605230773" name="Rectangle 113"/>
                        <wps:cNvSpPr>
                          <a:spLocks noChangeArrowheads="1"/>
                        </wps:cNvSpPr>
                        <wps:spPr bwMode="auto">
                          <a:xfrm>
                            <a:off x="3248660" y="1448435"/>
                            <a:ext cx="15779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0E672" w14:textId="645CA5F7" w:rsidR="00A75387" w:rsidRDefault="00A75387" w:rsidP="002F40AA">
                              <w:r>
                                <w:rPr>
                                  <w:rFonts w:ascii="Calibri" w:hAnsi="Calibri" w:cs="Calibri"/>
                                  <w:color w:val="000000"/>
                                  <w:lang w:val="en-US"/>
                                </w:rPr>
                                <w:t>6 060,- Kč / měsíc / lůžko </w:t>
                              </w:r>
                            </w:p>
                          </w:txbxContent>
                        </wps:txbx>
                        <wps:bodyPr rot="0" vert="horz" wrap="none" lIns="0" tIns="0" rIns="0" bIns="0" anchor="t" anchorCtr="0">
                          <a:spAutoFit/>
                        </wps:bodyPr>
                      </wps:wsp>
                      <wps:wsp>
                        <wps:cNvPr id="1605230774" name="Rectangle 114"/>
                        <wps:cNvSpPr>
                          <a:spLocks noChangeArrowheads="1"/>
                        </wps:cNvSpPr>
                        <wps:spPr bwMode="auto">
                          <a:xfrm>
                            <a:off x="27305" y="1807210"/>
                            <a:ext cx="10610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C1EAD" w14:textId="77777777" w:rsidR="00A75387" w:rsidRDefault="00A75387" w:rsidP="002F40AA">
                              <w:r>
                                <w:rPr>
                                  <w:rFonts w:ascii="Calibri" w:hAnsi="Calibri" w:cs="Calibri"/>
                                  <w:color w:val="000000"/>
                                  <w:lang w:val="en-US"/>
                                </w:rPr>
                                <w:t>Popis ubytování: </w:t>
                              </w:r>
                            </w:p>
                          </w:txbxContent>
                        </wps:txbx>
                        <wps:bodyPr rot="0" vert="horz" wrap="none" lIns="0" tIns="0" rIns="0" bIns="0" anchor="t" anchorCtr="0">
                          <a:spAutoFit/>
                        </wps:bodyPr>
                      </wps:wsp>
                      <wps:wsp>
                        <wps:cNvPr id="1605230775" name="Rectangle 115"/>
                        <wps:cNvSpPr>
                          <a:spLocks noChangeArrowheads="1"/>
                        </wps:cNvSpPr>
                        <wps:spPr bwMode="auto">
                          <a:xfrm>
                            <a:off x="1151890" y="180721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C7E05" w14:textId="28920586" w:rsidR="00A75387" w:rsidRDefault="00A75387" w:rsidP="002F40AA">
                              <w:r>
                                <w:rPr>
                                  <w:rFonts w:ascii="Calibri" w:hAnsi="Calibri" w:cs="Calibri"/>
                                  <w:color w:val="000000"/>
                                  <w:lang w:val="en-US"/>
                                </w:rPr>
                                <w:t>-</w:t>
                              </w:r>
                            </w:p>
                          </w:txbxContent>
                        </wps:txbx>
                        <wps:bodyPr rot="0" vert="horz" wrap="none" lIns="0" tIns="0" rIns="0" bIns="0" anchor="t" anchorCtr="0">
                          <a:spAutoFit/>
                        </wps:bodyPr>
                      </wps:wsp>
                      <wps:wsp>
                        <wps:cNvPr id="1605230776" name="Rectangle 116"/>
                        <wps:cNvSpPr>
                          <a:spLocks noChangeArrowheads="1"/>
                        </wps:cNvSpPr>
                        <wps:spPr bwMode="auto">
                          <a:xfrm>
                            <a:off x="1344930" y="1807210"/>
                            <a:ext cx="156972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265A9" w14:textId="77777777" w:rsidR="00A75387" w:rsidRDefault="00A75387" w:rsidP="002F40AA">
                              <w:r>
                                <w:rPr>
                                  <w:rFonts w:ascii="Calibri" w:hAnsi="Calibri" w:cs="Calibri"/>
                                  <w:color w:val="000000"/>
                                  <w:lang w:val="en-US"/>
                                </w:rPr>
                                <w:t>zrekonstruovaná budova </w:t>
                              </w:r>
                            </w:p>
                          </w:txbxContent>
                        </wps:txbx>
                        <wps:bodyPr rot="0" vert="horz" wrap="none" lIns="0" tIns="0" rIns="0" bIns="0" anchor="t" anchorCtr="0">
                          <a:spAutoFit/>
                        </wps:bodyPr>
                      </wps:wsp>
                      <wps:wsp>
                        <wps:cNvPr id="1605230777" name="Rectangle 117"/>
                        <wps:cNvSpPr>
                          <a:spLocks noChangeArrowheads="1"/>
                        </wps:cNvSpPr>
                        <wps:spPr bwMode="auto">
                          <a:xfrm>
                            <a:off x="1151890" y="198628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A4183" w14:textId="6550D0D7" w:rsidR="00A75387" w:rsidRDefault="00A75387" w:rsidP="002F40AA">
                              <w:r>
                                <w:t>-</w:t>
                              </w:r>
                            </w:p>
                          </w:txbxContent>
                        </wps:txbx>
                        <wps:bodyPr rot="0" vert="horz" wrap="none" lIns="0" tIns="0" rIns="0" bIns="0" anchor="t" anchorCtr="0">
                          <a:spAutoFit/>
                        </wps:bodyPr>
                      </wps:wsp>
                      <wps:wsp>
                        <wps:cNvPr id="1605230778" name="Rectangle 118"/>
                        <wps:cNvSpPr>
                          <a:spLocks noChangeArrowheads="1"/>
                        </wps:cNvSpPr>
                        <wps:spPr bwMode="auto">
                          <a:xfrm>
                            <a:off x="1151890" y="216598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63B8D" w14:textId="307DA117" w:rsidR="00A75387" w:rsidRDefault="00A75387" w:rsidP="002F40AA">
                              <w:r>
                                <w:t>-</w:t>
                              </w:r>
                            </w:p>
                          </w:txbxContent>
                        </wps:txbx>
                        <wps:bodyPr rot="0" vert="horz" wrap="none" lIns="0" tIns="0" rIns="0" bIns="0" anchor="t" anchorCtr="0">
                          <a:spAutoFit/>
                        </wps:bodyPr>
                      </wps:wsp>
                      <wps:wsp>
                        <wps:cNvPr id="1605230779" name="Rectangle 119"/>
                        <wps:cNvSpPr>
                          <a:spLocks noChangeArrowheads="1"/>
                        </wps:cNvSpPr>
                        <wps:spPr bwMode="auto">
                          <a:xfrm>
                            <a:off x="1151890" y="2524125"/>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E1591" w14:textId="134E8720" w:rsidR="00A75387" w:rsidRDefault="00A75387" w:rsidP="002F40AA">
                              <w:r>
                                <w:rPr>
                                  <w:rFonts w:ascii="Calibri" w:hAnsi="Calibri" w:cs="Calibri"/>
                                  <w:color w:val="000000"/>
                                  <w:lang w:val="en-US"/>
                                </w:rPr>
                                <w:t>-</w:t>
                              </w:r>
                            </w:p>
                          </w:txbxContent>
                        </wps:txbx>
                        <wps:bodyPr rot="0" vert="horz" wrap="none" lIns="0" tIns="0" rIns="0" bIns="0" anchor="t" anchorCtr="0">
                          <a:spAutoFit/>
                        </wps:bodyPr>
                      </wps:wsp>
                      <wps:wsp>
                        <wps:cNvPr id="1605230780" name="Rectangle 120"/>
                        <wps:cNvSpPr>
                          <a:spLocks noChangeArrowheads="1"/>
                        </wps:cNvSpPr>
                        <wps:spPr bwMode="auto">
                          <a:xfrm>
                            <a:off x="1151890" y="2882900"/>
                            <a:ext cx="469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57D48" w14:textId="11C04B17" w:rsidR="00A75387" w:rsidRDefault="00A75387" w:rsidP="002F40AA">
                              <w:r>
                                <w:t>-</w:t>
                              </w:r>
                            </w:p>
                          </w:txbxContent>
                        </wps:txbx>
                        <wps:bodyPr rot="0" vert="horz" wrap="none" lIns="0" tIns="0" rIns="0" bIns="0" anchor="t" anchorCtr="0">
                          <a:spAutoFit/>
                        </wps:bodyPr>
                      </wps:wsp>
                      <wps:wsp>
                        <wps:cNvPr id="1605230781" name="Rectangle 121"/>
                        <wps:cNvSpPr>
                          <a:spLocks noChangeArrowheads="1"/>
                        </wps:cNvSpPr>
                        <wps:spPr bwMode="auto">
                          <a:xfrm>
                            <a:off x="1344930" y="2882900"/>
                            <a:ext cx="3209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B70D6" w14:textId="77777777" w:rsidR="00A75387" w:rsidRDefault="00A75387" w:rsidP="002F40AA">
                              <w:r>
                                <w:rPr>
                                  <w:rFonts w:ascii="Calibri" w:hAnsi="Calibri" w:cs="Calibri"/>
                                  <w:color w:val="000000"/>
                                  <w:lang w:val="en-US"/>
                                </w:rPr>
                                <w:t>v blízkosti restaurace, kino, galerie, sportovní areál. </w:t>
                              </w:r>
                            </w:p>
                          </w:txbxContent>
                        </wps:txbx>
                        <wps:bodyPr rot="0" vert="horz" wrap="none" lIns="0" tIns="0" rIns="0" bIns="0" anchor="t" anchorCtr="0">
                          <a:spAutoFit/>
                        </wps:bodyPr>
                      </wps:wsp>
                      <wps:wsp>
                        <wps:cNvPr id="1605230782" name="Rectangle 122"/>
                        <wps:cNvSpPr>
                          <a:spLocks noChangeArrowheads="1"/>
                        </wps:cNvSpPr>
                        <wps:spPr bwMode="auto">
                          <a:xfrm>
                            <a:off x="1344930" y="2524125"/>
                            <a:ext cx="43351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A6549" w14:textId="77777777" w:rsidR="00A75387" w:rsidRDefault="00A75387" w:rsidP="002F40AA">
                              <w:r>
                                <w:rPr>
                                  <w:rFonts w:ascii="Calibri" w:hAnsi="Calibri" w:cs="Calibri"/>
                                  <w:color w:val="000000"/>
                                  <w:lang w:val="en-US"/>
                                </w:rPr>
                                <w:t>snídaňová místnost, fitness, samoobslužná prádelna/sušárna, kolárna,</w:t>
                              </w:r>
                            </w:p>
                          </w:txbxContent>
                        </wps:txbx>
                        <wps:bodyPr rot="0" vert="horz" wrap="none" lIns="0" tIns="0" rIns="0" bIns="0" anchor="t" anchorCtr="0">
                          <a:spAutoFit/>
                        </wps:bodyPr>
                      </wps:wsp>
                      <wps:wsp>
                        <wps:cNvPr id="1605230783" name="Rectangle 123"/>
                        <wps:cNvSpPr>
                          <a:spLocks noChangeArrowheads="1"/>
                        </wps:cNvSpPr>
                        <wps:spPr bwMode="auto">
                          <a:xfrm>
                            <a:off x="1344930" y="2703830"/>
                            <a:ext cx="9747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545D8" w14:textId="77777777" w:rsidR="00A75387" w:rsidRDefault="00A75387" w:rsidP="002F40AA">
                              <w:r>
                                <w:rPr>
                                  <w:rFonts w:ascii="Calibri" w:hAnsi="Calibri" w:cs="Calibri"/>
                                  <w:color w:val="000000"/>
                                  <w:lang w:val="en-US"/>
                                </w:rPr>
                                <w:t xml:space="preserve">studentský klub </w:t>
                              </w:r>
                            </w:p>
                          </w:txbxContent>
                        </wps:txbx>
                        <wps:bodyPr rot="0" vert="horz" wrap="none" lIns="0" tIns="0" rIns="0" bIns="0" anchor="t" anchorCtr="0">
                          <a:spAutoFit/>
                        </wps:bodyPr>
                      </wps:wsp>
                      <wps:wsp>
                        <wps:cNvPr id="917487552" name="Rectangle 124"/>
                        <wps:cNvSpPr>
                          <a:spLocks noChangeArrowheads="1"/>
                        </wps:cNvSpPr>
                        <wps:spPr bwMode="auto">
                          <a:xfrm>
                            <a:off x="1344930" y="1986280"/>
                            <a:ext cx="425831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6C6B8" w14:textId="77777777" w:rsidR="00A75387" w:rsidRDefault="00A75387" w:rsidP="002F40AA">
                              <w:r>
                                <w:rPr>
                                  <w:rFonts w:ascii="Calibri" w:hAnsi="Calibri" w:cs="Calibri"/>
                                  <w:color w:val="000000"/>
                                  <w:lang w:val="en-US"/>
                                </w:rPr>
                                <w:t>ubytování v jedno-, dvou- a třílůžkových pokojích, které jsou součástí</w:t>
                              </w:r>
                            </w:p>
                          </w:txbxContent>
                        </wps:txbx>
                        <wps:bodyPr rot="0" vert="horz" wrap="none" lIns="0" tIns="0" rIns="0" bIns="0" anchor="t" anchorCtr="0">
                          <a:spAutoFit/>
                        </wps:bodyPr>
                      </wps:wsp>
                      <wps:wsp>
                        <wps:cNvPr id="917487553" name="Rectangle 125"/>
                        <wps:cNvSpPr>
                          <a:spLocks noChangeArrowheads="1"/>
                        </wps:cNvSpPr>
                        <wps:spPr bwMode="auto">
                          <a:xfrm>
                            <a:off x="1344930" y="2165985"/>
                            <a:ext cx="410083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CFA68" w14:textId="77777777" w:rsidR="00A75387" w:rsidRDefault="00A75387" w:rsidP="002F40AA">
                              <w:r>
                                <w:rPr>
                                  <w:rFonts w:ascii="Calibri" w:hAnsi="Calibri" w:cs="Calibri"/>
                                  <w:color w:val="000000"/>
                                  <w:lang w:val="en-US"/>
                                </w:rPr>
                                <w:t xml:space="preserve">ubytovací buňky; buňku tvoří dva pokoje se společnou kuchyňkou, </w:t>
                              </w:r>
                            </w:p>
                          </w:txbxContent>
                        </wps:txbx>
                        <wps:bodyPr rot="0" vert="horz" wrap="none" lIns="0" tIns="0" rIns="0" bIns="0" anchor="t" anchorCtr="0">
                          <a:spAutoFit/>
                        </wps:bodyPr>
                      </wps:wsp>
                      <wps:wsp>
                        <wps:cNvPr id="917487554" name="Rectangle 126"/>
                        <wps:cNvSpPr>
                          <a:spLocks noChangeArrowheads="1"/>
                        </wps:cNvSpPr>
                        <wps:spPr bwMode="auto">
                          <a:xfrm>
                            <a:off x="1344930" y="2345055"/>
                            <a:ext cx="448119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D9D7C" w14:textId="77777777" w:rsidR="00A75387" w:rsidRDefault="00A75387" w:rsidP="002F40AA">
                              <w:r>
                                <w:rPr>
                                  <w:rFonts w:ascii="Calibri" w:hAnsi="Calibri" w:cs="Calibri"/>
                                  <w:color w:val="000000"/>
                                  <w:lang w:val="en-US"/>
                                </w:rPr>
                                <w:t xml:space="preserve">sociální zařízení má samostatně každý pokoj má samostatně každý pokoj </w:t>
                              </w:r>
                            </w:p>
                          </w:txbxContent>
                        </wps:txbx>
                        <wps:bodyPr rot="0" vert="horz" wrap="none" lIns="0" tIns="0" rIns="0" bIns="0" anchor="t" anchorCtr="0">
                          <a:spAutoFit/>
                        </wps:bodyPr>
                      </wps:wsp>
                      <wps:wsp>
                        <wps:cNvPr id="917487555" name="Rectangle 127"/>
                        <wps:cNvSpPr>
                          <a:spLocks noChangeArrowheads="1"/>
                        </wps:cNvSpPr>
                        <wps:spPr bwMode="auto">
                          <a:xfrm>
                            <a:off x="1317625" y="730885"/>
                            <a:ext cx="9899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04947" w14:textId="77777777" w:rsidR="00A75387" w:rsidRDefault="00A75387" w:rsidP="002F40AA">
                              <w:r>
                                <w:rPr>
                                  <w:rFonts w:ascii="Calibri" w:hAnsi="Calibri" w:cs="Calibri"/>
                                  <w:color w:val="000000"/>
                                  <w:lang w:val="en-US"/>
                                </w:rPr>
                                <w:t>3 lůžkový pokoj </w:t>
                              </w:r>
                            </w:p>
                          </w:txbxContent>
                        </wps:txbx>
                        <wps:bodyPr rot="0" vert="horz" wrap="none" lIns="0" tIns="0" rIns="0" bIns="0" anchor="t" anchorCtr="0">
                          <a:spAutoFit/>
                        </wps:bodyPr>
                      </wps:wsp>
                      <wps:wsp>
                        <wps:cNvPr id="917487556" name="Rectangle 128"/>
                        <wps:cNvSpPr>
                          <a:spLocks noChangeArrowheads="1"/>
                        </wps:cNvSpPr>
                        <wps:spPr bwMode="auto">
                          <a:xfrm>
                            <a:off x="1317625" y="910590"/>
                            <a:ext cx="15081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B5C8A" w14:textId="77777777" w:rsidR="00A75387" w:rsidRDefault="00A75387" w:rsidP="002F40AA">
                              <w:r>
                                <w:rPr>
                                  <w:rFonts w:ascii="Calibri" w:hAnsi="Calibri" w:cs="Calibri"/>
                                  <w:color w:val="000000"/>
                                  <w:lang w:val="en-US"/>
                                </w:rPr>
                                <w:t>1 lůžkový pokoj snídaně </w:t>
                              </w:r>
                            </w:p>
                          </w:txbxContent>
                        </wps:txbx>
                        <wps:bodyPr rot="0" vert="horz" wrap="none" lIns="0" tIns="0" rIns="0" bIns="0" anchor="t" anchorCtr="0">
                          <a:spAutoFit/>
                        </wps:bodyPr>
                      </wps:wsp>
                      <wps:wsp>
                        <wps:cNvPr id="917487557" name="Rectangle 129"/>
                        <wps:cNvSpPr>
                          <a:spLocks noChangeArrowheads="1"/>
                        </wps:cNvSpPr>
                        <wps:spPr bwMode="auto">
                          <a:xfrm>
                            <a:off x="1317625" y="1269365"/>
                            <a:ext cx="15081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B376A" w14:textId="77777777" w:rsidR="00A75387" w:rsidRDefault="00A75387" w:rsidP="002F40AA">
                              <w:r>
                                <w:rPr>
                                  <w:rFonts w:ascii="Calibri" w:hAnsi="Calibri" w:cs="Calibri"/>
                                  <w:color w:val="000000"/>
                                  <w:lang w:val="en-US"/>
                                </w:rPr>
                                <w:t>2 lůžkový pokoj snídaně </w:t>
                              </w:r>
                            </w:p>
                          </w:txbxContent>
                        </wps:txbx>
                        <wps:bodyPr rot="0" vert="horz" wrap="none" lIns="0" tIns="0" rIns="0" bIns="0" anchor="t" anchorCtr="0">
                          <a:spAutoFit/>
                        </wps:bodyPr>
                      </wps:wsp>
                      <wps:wsp>
                        <wps:cNvPr id="917487558" name="Rectangle 130"/>
                        <wps:cNvSpPr>
                          <a:spLocks noChangeArrowheads="1"/>
                        </wps:cNvSpPr>
                        <wps:spPr bwMode="auto">
                          <a:xfrm>
                            <a:off x="1317625" y="1448435"/>
                            <a:ext cx="15081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733E" w14:textId="77777777" w:rsidR="00A75387" w:rsidRDefault="00A75387" w:rsidP="002F40AA">
                              <w:r>
                                <w:rPr>
                                  <w:rFonts w:ascii="Calibri" w:hAnsi="Calibri" w:cs="Calibri"/>
                                  <w:color w:val="000000"/>
                                  <w:lang w:val="en-US"/>
                                </w:rPr>
                                <w:t>3 lůžkový pokoj snídaně </w:t>
                              </w:r>
                            </w:p>
                          </w:txbxContent>
                        </wps:txbx>
                        <wps:bodyPr rot="0" vert="horz" wrap="none" lIns="0" tIns="0" rIns="0" bIns="0" anchor="t" anchorCtr="0">
                          <a:spAutoFit/>
                        </wps:bodyPr>
                      </wps:wsp>
                      <wps:wsp>
                        <wps:cNvPr id="917487559" name="Rectangle 131"/>
                        <wps:cNvSpPr>
                          <a:spLocks noChangeArrowheads="1"/>
                        </wps:cNvSpPr>
                        <wps:spPr bwMode="auto">
                          <a:xfrm>
                            <a:off x="1317625" y="1089660"/>
                            <a:ext cx="18954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57CB6" w14:textId="77777777" w:rsidR="00A75387" w:rsidRDefault="00A75387" w:rsidP="002F40AA">
                              <w:r>
                                <w:rPr>
                                  <w:rFonts w:ascii="Calibri" w:hAnsi="Calibri" w:cs="Calibri"/>
                                  <w:color w:val="000000"/>
                                  <w:lang w:val="en-US"/>
                                </w:rPr>
                                <w:t>1 lůžkový pokoj IMOB snídaně </w:t>
                              </w:r>
                            </w:p>
                          </w:txbxContent>
                        </wps:txbx>
                        <wps:bodyPr rot="0" vert="horz" wrap="none" lIns="0" tIns="0" rIns="0" bIns="0" anchor="t" anchorCtr="0">
                          <a:spAutoFit/>
                        </wps:bodyPr>
                      </wps:wsp>
                      <wps:wsp>
                        <wps:cNvPr id="917487560" name="Rectangle 132"/>
                        <wps:cNvSpPr>
                          <a:spLocks noChangeArrowheads="1"/>
                        </wps:cNvSpPr>
                        <wps:spPr bwMode="auto">
                          <a:xfrm>
                            <a:off x="82550" y="193040"/>
                            <a:ext cx="10293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E924C" w14:textId="77777777" w:rsidR="00A75387" w:rsidRDefault="00A75387" w:rsidP="002F40AA">
                              <w:r>
                                <w:rPr>
                                  <w:rFonts w:ascii="Calibri" w:hAnsi="Calibri" w:cs="Calibri"/>
                                  <w:color w:val="000000"/>
                                  <w:lang w:val="en-US"/>
                                </w:rPr>
                                <w:t>Ceny kolejného: </w:t>
                              </w:r>
                            </w:p>
                          </w:txbxContent>
                        </wps:txbx>
                        <wps:bodyPr rot="0" vert="horz" wrap="none" lIns="0" tIns="0" rIns="0" bIns="0" anchor="t" anchorCtr="0">
                          <a:spAutoFit/>
                        </wps:bodyPr>
                      </wps:wsp>
                      <wps:wsp>
                        <wps:cNvPr id="917487561" name="Rectangle 133"/>
                        <wps:cNvSpPr>
                          <a:spLocks noChangeArrowheads="1"/>
                        </wps:cNvSpPr>
                        <wps:spPr bwMode="auto">
                          <a:xfrm>
                            <a:off x="1317625" y="193040"/>
                            <a:ext cx="9899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9C5DB" w14:textId="77777777" w:rsidR="00A75387" w:rsidRDefault="00A75387" w:rsidP="002F40AA">
                              <w:r>
                                <w:rPr>
                                  <w:rFonts w:ascii="Calibri" w:hAnsi="Calibri" w:cs="Calibri"/>
                                  <w:color w:val="000000"/>
                                  <w:lang w:val="en-US"/>
                                </w:rPr>
                                <w:t>1 lůžkový pokoj </w:t>
                              </w:r>
                            </w:p>
                          </w:txbxContent>
                        </wps:txbx>
                        <wps:bodyPr rot="0" vert="horz" wrap="none" lIns="0" tIns="0" rIns="0" bIns="0" anchor="t" anchorCtr="0">
                          <a:spAutoFit/>
                        </wps:bodyPr>
                      </wps:wsp>
                      <wps:wsp>
                        <wps:cNvPr id="917487562" name="Rectangle 134"/>
                        <wps:cNvSpPr>
                          <a:spLocks noChangeArrowheads="1"/>
                        </wps:cNvSpPr>
                        <wps:spPr bwMode="auto">
                          <a:xfrm>
                            <a:off x="1317625" y="372745"/>
                            <a:ext cx="137731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10F14" w14:textId="77777777" w:rsidR="00A75387" w:rsidRDefault="00A75387" w:rsidP="002F40AA">
                              <w:r>
                                <w:rPr>
                                  <w:rFonts w:ascii="Calibri" w:hAnsi="Calibri" w:cs="Calibri"/>
                                  <w:color w:val="000000"/>
                                  <w:lang w:val="en-US"/>
                                </w:rPr>
                                <w:t>1 lůžkový pokoj IMOB </w:t>
                              </w:r>
                            </w:p>
                          </w:txbxContent>
                        </wps:txbx>
                        <wps:bodyPr rot="0" vert="horz" wrap="none" lIns="0" tIns="0" rIns="0" bIns="0" anchor="t" anchorCtr="0">
                          <a:spAutoFit/>
                        </wps:bodyPr>
                      </wps:wsp>
                      <wps:wsp>
                        <wps:cNvPr id="917487563" name="Rectangle 135"/>
                        <wps:cNvSpPr>
                          <a:spLocks noChangeArrowheads="1"/>
                        </wps:cNvSpPr>
                        <wps:spPr bwMode="auto">
                          <a:xfrm>
                            <a:off x="1317625" y="551815"/>
                            <a:ext cx="9899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65A53" w14:textId="77777777" w:rsidR="00A75387" w:rsidRDefault="00A75387" w:rsidP="002F40AA">
                              <w:r>
                                <w:rPr>
                                  <w:rFonts w:ascii="Calibri" w:hAnsi="Calibri" w:cs="Calibri"/>
                                  <w:color w:val="000000"/>
                                  <w:lang w:val="en-US"/>
                                </w:rPr>
                                <w:t>2 lůžkový pokoj </w:t>
                              </w:r>
                            </w:p>
                          </w:txbxContent>
                        </wps:txbx>
                        <wps:bodyPr rot="0" vert="horz" wrap="none" lIns="0" tIns="0" rIns="0" bIns="0" anchor="t" anchorCtr="0">
                          <a:spAutoFit/>
                        </wps:bodyPr>
                      </wps:wsp>
                      <wps:wsp>
                        <wps:cNvPr id="917487564" name="Line 136"/>
                        <wps:cNvCnPr>
                          <a:cxnSpLocks noChangeShapeType="1"/>
                        </wps:cNvCnPr>
                        <wps:spPr bwMode="auto">
                          <a:xfrm>
                            <a:off x="0" y="179070"/>
                            <a:ext cx="57594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7487565" name="Rectangle 137"/>
                        <wps:cNvSpPr>
                          <a:spLocks noChangeArrowheads="1"/>
                        </wps:cNvSpPr>
                        <wps:spPr bwMode="auto">
                          <a:xfrm>
                            <a:off x="0" y="179070"/>
                            <a:ext cx="575945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99A7DE3" id="Plátno 917487566" o:spid="_x0000_s1151" editas="canvas" style="position:absolute;left:0;text-align:left;margin-left:0;margin-top:-.05pt;width:458.75pt;height:242.75pt;z-index:251677696" coordsize="58261,3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">
                <v:shape id="_x0000_s1152" type="#_x0000_t75" style="position:absolute;width:58261;height:30829;visibility:visible;mso-wrap-style:square">
                  <v:fill o:detectmouseclick="t"/>
                  <v:path o:connecttype="none"/>
                </v:shape>
                <v:rect id="Rectangle 104" o:spid="_x0000_s1153" style="position:absolute;width:57594;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" fillcolor="#fc6" stroked="f"/>
                <v:rect id="Rectangle 105" o:spid="_x0000_s1154" style="position:absolute;left:273;top:139;width:13627;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" filled="f" stroked="f">
                  <v:textbox style="mso-fit-shape-to-text:t" inset="0,0,0,0">
                    <w:txbxContent>
                      <w:p w14:paraId="4DEA4AB6" w14:textId="77777777" w:rsidR="00A75387" w:rsidRDefault="00A75387" w:rsidP="002F40AA">
                        <w:r>
                          <w:rPr>
                            <w:rFonts w:ascii="Calibri" w:hAnsi="Calibri" w:cs="Calibri"/>
                            <w:b/>
                            <w:bCs/>
                            <w:color w:val="000000"/>
                            <w:lang w:val="en-US"/>
                          </w:rPr>
                          <w:t>VŠ kolej Štefánikova: </w:t>
                        </w:r>
                      </w:p>
                    </w:txbxContent>
                  </v:textbox>
                </v:rect>
                <v:rect id="Rectangle 106" o:spid="_x0000_s1155" style="position:absolute;left:32486;top:1930;width:1578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" filled="f" stroked="f">
                  <v:textbox style="mso-fit-shape-to-text:t" inset="0,0,0,0">
                    <w:txbxContent>
                      <w:p w14:paraId="48A7492B" w14:textId="3184FE7D" w:rsidR="00A75387" w:rsidRDefault="00A75387" w:rsidP="002F40AA">
                        <w:r>
                          <w:rPr>
                            <w:rFonts w:ascii="Calibri" w:hAnsi="Calibri" w:cs="Calibri"/>
                            <w:color w:val="000000"/>
                            <w:lang w:val="en-US"/>
                          </w:rPr>
                          <w:t>5 500,- Kč / měsíc / lůžko </w:t>
                        </w:r>
                      </w:p>
                    </w:txbxContent>
                  </v:textbox>
                </v:rect>
                <v:rect id="Rectangle 107" o:spid="_x0000_s1156" style="position:absolute;left:32486;top:3727;width:1578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" filled="f" stroked="f">
                  <v:textbox style="mso-fit-shape-to-text:t" inset="0,0,0,0">
                    <w:txbxContent>
                      <w:p w14:paraId="50DC37E9" w14:textId="7A4B131F" w:rsidR="00A75387" w:rsidRDefault="00A75387" w:rsidP="002F40AA">
                        <w:r>
                          <w:rPr>
                            <w:rFonts w:ascii="Calibri" w:hAnsi="Calibri" w:cs="Calibri"/>
                            <w:color w:val="000000"/>
                            <w:lang w:val="en-US"/>
                          </w:rPr>
                          <w:t>5 940,- Kč / měsíc / lůžko </w:t>
                        </w:r>
                      </w:p>
                    </w:txbxContent>
                  </v:textbox>
                </v:rect>
                <v:rect id="Rectangle 108" o:spid="_x0000_s1157" style="position:absolute;left:32486;top:5518;width:1578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" filled="f" stroked="f">
                  <v:textbox style="mso-fit-shape-to-text:t" inset="0,0,0,0">
                    <w:txbxContent>
                      <w:p w14:paraId="2DB7A259" w14:textId="13D89F8F" w:rsidR="00A75387" w:rsidRDefault="00A75387" w:rsidP="002F40AA">
                        <w:r>
                          <w:rPr>
                            <w:rFonts w:ascii="Calibri" w:hAnsi="Calibri" w:cs="Calibri"/>
                            <w:color w:val="000000"/>
                            <w:lang w:val="en-US"/>
                          </w:rPr>
                          <w:t>5 250,- Kč / měsíc / lůžko </w:t>
                        </w:r>
                      </w:p>
                    </w:txbxContent>
                  </v:textbox>
                </v:rect>
                <v:rect id="Rectangle 109" o:spid="_x0000_s1158" style="position:absolute;left:32486;top:7308;width:1578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" filled="f" stroked="f">
                  <v:textbox style="mso-fit-shape-to-text:t" inset="0,0,0,0">
                    <w:txbxContent>
                      <w:p w14:paraId="2BB8B495" w14:textId="0E48CC5A" w:rsidR="00A75387" w:rsidRDefault="00A75387" w:rsidP="002F40AA">
                        <w:r>
                          <w:rPr>
                            <w:rFonts w:ascii="Calibri" w:hAnsi="Calibri" w:cs="Calibri"/>
                            <w:color w:val="000000"/>
                            <w:lang w:val="en-US"/>
                          </w:rPr>
                          <w:t>5 100,- Kč / měsíc / lůžko </w:t>
                        </w:r>
                      </w:p>
                    </w:txbxContent>
                  </v:textbox>
                </v:rect>
                <v:rect id="Rectangle 110" o:spid="_x0000_s1159" style="position:absolute;left:32486;top:9105;width:1578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" filled="f" stroked="f">
                  <v:textbox style="mso-fit-shape-to-text:t" inset="0,0,0,0">
                    <w:txbxContent>
                      <w:p w14:paraId="29211057" w14:textId="6233744B" w:rsidR="00A75387" w:rsidRDefault="00A75387" w:rsidP="002F40AA">
                        <w:r>
                          <w:rPr>
                            <w:rFonts w:ascii="Calibri" w:hAnsi="Calibri" w:cs="Calibri"/>
                            <w:color w:val="000000"/>
                            <w:lang w:val="en-US"/>
                          </w:rPr>
                          <w:t>6 510,- Kč / měsíc / lůžko </w:t>
                        </w:r>
                      </w:p>
                    </w:txbxContent>
                  </v:textbox>
                </v:rect>
                <v:rect id="Rectangle 111" o:spid="_x0000_s1160" style="position:absolute;left:32486;top:10896;width:1578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" filled="f" stroked="f">
                  <v:textbox style="mso-fit-shape-to-text:t" inset="0,0,0,0">
                    <w:txbxContent>
                      <w:p w14:paraId="6E2DF765" w14:textId="6F2F4B87" w:rsidR="00A75387" w:rsidRDefault="00A75387" w:rsidP="002F40AA">
                        <w:r>
                          <w:rPr>
                            <w:rFonts w:ascii="Calibri" w:hAnsi="Calibri" w:cs="Calibri"/>
                            <w:color w:val="000000"/>
                            <w:lang w:val="en-US"/>
                          </w:rPr>
                          <w:t>6 900,- Kč / měsíc / lůžko </w:t>
                        </w:r>
                      </w:p>
                    </w:txbxContent>
                  </v:textbox>
                </v:rect>
                <v:rect id="Rectangle 112" o:spid="_x0000_s1161" style="position:absolute;left:32486;top:12693;width:1578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" filled="f" stroked="f">
                  <v:textbox style="mso-fit-shape-to-text:t" inset="0,0,0,0">
                    <w:txbxContent>
                      <w:p w14:paraId="5A52FE0B" w14:textId="152490CE" w:rsidR="00A75387" w:rsidRDefault="00A75387" w:rsidP="002F40AA">
                        <w:r>
                          <w:rPr>
                            <w:rFonts w:ascii="Calibri" w:hAnsi="Calibri" w:cs="Calibri"/>
                            <w:color w:val="000000"/>
                            <w:lang w:val="en-US"/>
                          </w:rPr>
                          <w:t>6 210,- Kč / měsíc / lůžko </w:t>
                        </w:r>
                      </w:p>
                    </w:txbxContent>
                  </v:textbox>
                </v:rect>
                <v:rect id="Rectangle 113" o:spid="_x0000_s1162" style="position:absolute;left:32486;top:14484;width:1578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" filled="f" stroked="f">
                  <v:textbox style="mso-fit-shape-to-text:t" inset="0,0,0,0">
                    <w:txbxContent>
                      <w:p w14:paraId="4A30E672" w14:textId="645CA5F7" w:rsidR="00A75387" w:rsidRDefault="00A75387" w:rsidP="002F40AA">
                        <w:r>
                          <w:rPr>
                            <w:rFonts w:ascii="Calibri" w:hAnsi="Calibri" w:cs="Calibri"/>
                            <w:color w:val="000000"/>
                            <w:lang w:val="en-US"/>
                          </w:rPr>
                          <w:t>6 060,- Kč / měsíc / lůžko </w:t>
                        </w:r>
                      </w:p>
                    </w:txbxContent>
                  </v:textbox>
                </v:rect>
                <v:rect id="Rectangle 114" o:spid="_x0000_s1163" style="position:absolute;left:273;top:18072;width:1061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" filled="f" stroked="f">
                  <v:textbox style="mso-fit-shape-to-text:t" inset="0,0,0,0">
                    <w:txbxContent>
                      <w:p w14:paraId="5CDC1EAD" w14:textId="77777777" w:rsidR="00A75387" w:rsidRDefault="00A75387" w:rsidP="002F40AA">
                        <w:r>
                          <w:rPr>
                            <w:rFonts w:ascii="Calibri" w:hAnsi="Calibri" w:cs="Calibri"/>
                            <w:color w:val="000000"/>
                            <w:lang w:val="en-US"/>
                          </w:rPr>
                          <w:t>Popis ubytování: </w:t>
                        </w:r>
                      </w:p>
                    </w:txbxContent>
                  </v:textbox>
                </v:rect>
                <v:rect id="Rectangle 115" o:spid="_x0000_s1164" style="position:absolute;left:11518;top:18072;width:47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" filled="f" stroked="f">
                  <v:textbox style="mso-fit-shape-to-text:t" inset="0,0,0,0">
                    <w:txbxContent>
                      <w:p w14:paraId="0ABC7E05" w14:textId="28920586" w:rsidR="00A75387" w:rsidRDefault="00A75387" w:rsidP="002F40AA">
                        <w:r>
                          <w:rPr>
                            <w:rFonts w:ascii="Calibri" w:hAnsi="Calibri" w:cs="Calibri"/>
                            <w:color w:val="000000"/>
                            <w:lang w:val="en-US"/>
                          </w:rPr>
                          <w:t>-</w:t>
                        </w:r>
                      </w:p>
                    </w:txbxContent>
                  </v:textbox>
                </v:rect>
                <v:rect id="Rectangle 116" o:spid="_x0000_s1165" style="position:absolute;left:13449;top:18072;width:15697;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" filled="f" stroked="f">
                  <v:textbox style="mso-fit-shape-to-text:t" inset="0,0,0,0">
                    <w:txbxContent>
                      <w:p w14:paraId="09B265A9" w14:textId="77777777" w:rsidR="00A75387" w:rsidRDefault="00A75387" w:rsidP="002F40AA">
                        <w:r>
                          <w:rPr>
                            <w:rFonts w:ascii="Calibri" w:hAnsi="Calibri" w:cs="Calibri"/>
                            <w:color w:val="000000"/>
                            <w:lang w:val="en-US"/>
                          </w:rPr>
                          <w:t>zrekonstruovaná budova </w:t>
                        </w:r>
                      </w:p>
                    </w:txbxContent>
                  </v:textbox>
                </v:rect>
                <v:rect id="Rectangle 117" o:spid="_x0000_s1166" style="position:absolute;left:11518;top:19862;width:47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" filled="f" stroked="f">
                  <v:textbox style="mso-fit-shape-to-text:t" inset="0,0,0,0">
                    <w:txbxContent>
                      <w:p w14:paraId="48AA4183" w14:textId="6550D0D7" w:rsidR="00A75387" w:rsidRDefault="00A75387" w:rsidP="002F40AA">
                        <w:r>
                          <w:t>-</w:t>
                        </w:r>
                      </w:p>
                    </w:txbxContent>
                  </v:textbox>
                </v:rect>
                <v:rect id="Rectangle 118" o:spid="_x0000_s1167" style="position:absolute;left:11518;top:21659;width:47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" filled="f" stroked="f">
                  <v:textbox style="mso-fit-shape-to-text:t" inset="0,0,0,0">
                    <w:txbxContent>
                      <w:p w14:paraId="07B63B8D" w14:textId="307DA117" w:rsidR="00A75387" w:rsidRDefault="00A75387" w:rsidP="002F40AA">
                        <w:r>
                          <w:t>-</w:t>
                        </w:r>
                      </w:p>
                    </w:txbxContent>
                  </v:textbox>
                </v:rect>
                <v:rect id="Rectangle 119" o:spid="_x0000_s1168" style="position:absolute;left:11518;top:25241;width:47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" filled="f" stroked="f">
                  <v:textbox style="mso-fit-shape-to-text:t" inset="0,0,0,0">
                    <w:txbxContent>
                      <w:p w14:paraId="164E1591" w14:textId="134E8720" w:rsidR="00A75387" w:rsidRDefault="00A75387" w:rsidP="002F40AA">
                        <w:r>
                          <w:rPr>
                            <w:rFonts w:ascii="Calibri" w:hAnsi="Calibri" w:cs="Calibri"/>
                            <w:color w:val="000000"/>
                            <w:lang w:val="en-US"/>
                          </w:rPr>
                          <w:t>-</w:t>
                        </w:r>
                      </w:p>
                    </w:txbxContent>
                  </v:textbox>
                </v:rect>
                <v:rect id="Rectangle 120" o:spid="_x0000_s1169" style="position:absolute;left:11518;top:28829;width:47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" filled="f" stroked="f">
                  <v:textbox style="mso-fit-shape-to-text:t" inset="0,0,0,0">
                    <w:txbxContent>
                      <w:p w14:paraId="69757D48" w14:textId="11C04B17" w:rsidR="00A75387" w:rsidRDefault="00A75387" w:rsidP="002F40AA">
                        <w:r>
                          <w:t>-</w:t>
                        </w:r>
                      </w:p>
                    </w:txbxContent>
                  </v:textbox>
                </v:rect>
                <v:rect id="Rectangle 121" o:spid="_x0000_s1170" style="position:absolute;left:13449;top:28829;width:3209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" filled="f" stroked="f">
                  <v:textbox style="mso-fit-shape-to-text:t" inset="0,0,0,0">
                    <w:txbxContent>
                      <w:p w14:paraId="46FB70D6" w14:textId="77777777" w:rsidR="00A75387" w:rsidRDefault="00A75387" w:rsidP="002F40AA">
                        <w:r>
                          <w:rPr>
                            <w:rFonts w:ascii="Calibri" w:hAnsi="Calibri" w:cs="Calibri"/>
                            <w:color w:val="000000"/>
                            <w:lang w:val="en-US"/>
                          </w:rPr>
                          <w:t>v blízkosti restaurace, kino, galerie, sportovní areál. </w:t>
                        </w:r>
                      </w:p>
                    </w:txbxContent>
                  </v:textbox>
                </v:rect>
                <v:rect id="Rectangle 122" o:spid="_x0000_s1171" style="position:absolute;left:13449;top:25241;width:43351;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" filled="f" stroked="f">
                  <v:textbox style="mso-fit-shape-to-text:t" inset="0,0,0,0">
                    <w:txbxContent>
                      <w:p w14:paraId="13CA6549" w14:textId="77777777" w:rsidR="00A75387" w:rsidRDefault="00A75387" w:rsidP="002F40AA">
                        <w:r>
                          <w:rPr>
                            <w:rFonts w:ascii="Calibri" w:hAnsi="Calibri" w:cs="Calibri"/>
                            <w:color w:val="000000"/>
                            <w:lang w:val="en-US"/>
                          </w:rPr>
                          <w:t>snídaňová místnost, fitness, samoobslužná prádelna/sušárna, kolárna,</w:t>
                        </w:r>
                      </w:p>
                    </w:txbxContent>
                  </v:textbox>
                </v:rect>
                <v:rect id="Rectangle 123" o:spid="_x0000_s1172" style="position:absolute;left:13449;top:27038;width:9747;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" filled="f" stroked="f">
                  <v:textbox style="mso-fit-shape-to-text:t" inset="0,0,0,0">
                    <w:txbxContent>
                      <w:p w14:paraId="470545D8" w14:textId="77777777" w:rsidR="00A75387" w:rsidRDefault="00A75387" w:rsidP="002F40AA">
                        <w:r>
                          <w:rPr>
                            <w:rFonts w:ascii="Calibri" w:hAnsi="Calibri" w:cs="Calibri"/>
                            <w:color w:val="000000"/>
                            <w:lang w:val="en-US"/>
                          </w:rPr>
                          <w:t xml:space="preserve">studentský klub </w:t>
                        </w:r>
                      </w:p>
                    </w:txbxContent>
                  </v:textbox>
                </v:rect>
                <v:rect id="Rectangle 124" o:spid="_x0000_s1173" style="position:absolute;left:13449;top:19862;width:42583;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" filled="f" stroked="f">
                  <v:textbox style="mso-fit-shape-to-text:t" inset="0,0,0,0">
                    <w:txbxContent>
                      <w:p w14:paraId="50B6C6B8" w14:textId="77777777" w:rsidR="00A75387" w:rsidRDefault="00A75387" w:rsidP="002F40AA">
                        <w:r>
                          <w:rPr>
                            <w:rFonts w:ascii="Calibri" w:hAnsi="Calibri" w:cs="Calibri"/>
                            <w:color w:val="000000"/>
                            <w:lang w:val="en-US"/>
                          </w:rPr>
                          <w:t>ubytování v jedno-, dvou- a třílůžkových pokojích, které jsou součástí</w:t>
                        </w:r>
                      </w:p>
                    </w:txbxContent>
                  </v:textbox>
                </v:rect>
                <v:rect id="Rectangle 125" o:spid="_x0000_s1174" style="position:absolute;left:13449;top:21659;width:41008;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" filled="f" stroked="f">
                  <v:textbox style="mso-fit-shape-to-text:t" inset="0,0,0,0">
                    <w:txbxContent>
                      <w:p w14:paraId="02CCFA68" w14:textId="77777777" w:rsidR="00A75387" w:rsidRDefault="00A75387" w:rsidP="002F40AA">
                        <w:r>
                          <w:rPr>
                            <w:rFonts w:ascii="Calibri" w:hAnsi="Calibri" w:cs="Calibri"/>
                            <w:color w:val="000000"/>
                            <w:lang w:val="en-US"/>
                          </w:rPr>
                          <w:t xml:space="preserve">ubytovací buňky; buňku tvoří dva pokoje se společnou kuchyňkou, </w:t>
                        </w:r>
                      </w:p>
                    </w:txbxContent>
                  </v:textbox>
                </v:rect>
                <v:rect id="Rectangle 126" o:spid="_x0000_s1175" style="position:absolute;left:13449;top:23450;width:44812;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" filled="f" stroked="f">
                  <v:textbox style="mso-fit-shape-to-text:t" inset="0,0,0,0">
                    <w:txbxContent>
                      <w:p w14:paraId="328D9D7C" w14:textId="77777777" w:rsidR="00A75387" w:rsidRDefault="00A75387" w:rsidP="002F40AA">
                        <w:r>
                          <w:rPr>
                            <w:rFonts w:ascii="Calibri" w:hAnsi="Calibri" w:cs="Calibri"/>
                            <w:color w:val="000000"/>
                            <w:lang w:val="en-US"/>
                          </w:rPr>
                          <w:t xml:space="preserve">sociální zařízení má samostatně každý pokoj má samostatně každý pokoj </w:t>
                        </w:r>
                      </w:p>
                    </w:txbxContent>
                  </v:textbox>
                </v:rect>
                <v:rect id="Rectangle 127" o:spid="_x0000_s1176" style="position:absolute;left:13176;top:7308;width:9899;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" filled="f" stroked="f">
                  <v:textbox style="mso-fit-shape-to-text:t" inset="0,0,0,0">
                    <w:txbxContent>
                      <w:p w14:paraId="7C804947" w14:textId="77777777" w:rsidR="00A75387" w:rsidRDefault="00A75387" w:rsidP="002F40AA">
                        <w:r>
                          <w:rPr>
                            <w:rFonts w:ascii="Calibri" w:hAnsi="Calibri" w:cs="Calibri"/>
                            <w:color w:val="000000"/>
                            <w:lang w:val="en-US"/>
                          </w:rPr>
                          <w:t>3 lůžkový pokoj </w:t>
                        </w:r>
                      </w:p>
                    </w:txbxContent>
                  </v:textbox>
                </v:rect>
                <v:rect id="Rectangle 128" o:spid="_x0000_s1177" style="position:absolute;left:13176;top:9105;width:15081;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" filled="f" stroked="f">
                  <v:textbox style="mso-fit-shape-to-text:t" inset="0,0,0,0">
                    <w:txbxContent>
                      <w:p w14:paraId="618B5C8A" w14:textId="77777777" w:rsidR="00A75387" w:rsidRDefault="00A75387" w:rsidP="002F40AA">
                        <w:r>
                          <w:rPr>
                            <w:rFonts w:ascii="Calibri" w:hAnsi="Calibri" w:cs="Calibri"/>
                            <w:color w:val="000000"/>
                            <w:lang w:val="en-US"/>
                          </w:rPr>
                          <w:t>1 lůžkový pokoj snídaně </w:t>
                        </w:r>
                      </w:p>
                    </w:txbxContent>
                  </v:textbox>
                </v:rect>
                <v:rect id="Rectangle 129" o:spid="_x0000_s1178" style="position:absolute;left:13176;top:12693;width:15081;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" filled="f" stroked="f">
                  <v:textbox style="mso-fit-shape-to-text:t" inset="0,0,0,0">
                    <w:txbxContent>
                      <w:p w14:paraId="0F4B376A" w14:textId="77777777" w:rsidR="00A75387" w:rsidRDefault="00A75387" w:rsidP="002F40AA">
                        <w:r>
                          <w:rPr>
                            <w:rFonts w:ascii="Calibri" w:hAnsi="Calibri" w:cs="Calibri"/>
                            <w:color w:val="000000"/>
                            <w:lang w:val="en-US"/>
                          </w:rPr>
                          <w:t>2 lůžkový pokoj snídaně </w:t>
                        </w:r>
                      </w:p>
                    </w:txbxContent>
                  </v:textbox>
                </v:rect>
                <v:rect id="Rectangle 130" o:spid="_x0000_s1179" style="position:absolute;left:13176;top:14484;width:15081;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" filled="f" stroked="f">
                  <v:textbox style="mso-fit-shape-to-text:t" inset="0,0,0,0">
                    <w:txbxContent>
                      <w:p w14:paraId="46EB733E" w14:textId="77777777" w:rsidR="00A75387" w:rsidRDefault="00A75387" w:rsidP="002F40AA">
                        <w:r>
                          <w:rPr>
                            <w:rFonts w:ascii="Calibri" w:hAnsi="Calibri" w:cs="Calibri"/>
                            <w:color w:val="000000"/>
                            <w:lang w:val="en-US"/>
                          </w:rPr>
                          <w:t>3 lůžkový pokoj snídaně </w:t>
                        </w:r>
                      </w:p>
                    </w:txbxContent>
                  </v:textbox>
                </v:rect>
                <v:rect id="Rectangle 131" o:spid="_x0000_s1180" style="position:absolute;left:13176;top:10896;width:18955;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" filled="f" stroked="f">
                  <v:textbox style="mso-fit-shape-to-text:t" inset="0,0,0,0">
                    <w:txbxContent>
                      <w:p w14:paraId="0B957CB6" w14:textId="77777777" w:rsidR="00A75387" w:rsidRDefault="00A75387" w:rsidP="002F40AA">
                        <w:r>
                          <w:rPr>
                            <w:rFonts w:ascii="Calibri" w:hAnsi="Calibri" w:cs="Calibri"/>
                            <w:color w:val="000000"/>
                            <w:lang w:val="en-US"/>
                          </w:rPr>
                          <w:t>1 lůžkový pokoj IMOB snídaně </w:t>
                        </w:r>
                      </w:p>
                    </w:txbxContent>
                  </v:textbox>
                </v:rect>
                <v:rect id="Rectangle 132" o:spid="_x0000_s1181" style="position:absolute;left:825;top:1930;width:10293;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" filled="f" stroked="f">
                  <v:textbox style="mso-fit-shape-to-text:t" inset="0,0,0,0">
                    <w:txbxContent>
                      <w:p w14:paraId="5FCE924C" w14:textId="77777777" w:rsidR="00A75387" w:rsidRDefault="00A75387" w:rsidP="002F40AA">
                        <w:r>
                          <w:rPr>
                            <w:rFonts w:ascii="Calibri" w:hAnsi="Calibri" w:cs="Calibri"/>
                            <w:color w:val="000000"/>
                            <w:lang w:val="en-US"/>
                          </w:rPr>
                          <w:t>Ceny kolejného: </w:t>
                        </w:r>
                      </w:p>
                    </w:txbxContent>
                  </v:textbox>
                </v:rect>
                <v:rect id="Rectangle 133" o:spid="_x0000_s1182" style="position:absolute;left:13176;top:1930;width:989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" filled="f" stroked="f">
                  <v:textbox style="mso-fit-shape-to-text:t" inset="0,0,0,0">
                    <w:txbxContent>
                      <w:p w14:paraId="34C9C5DB" w14:textId="77777777" w:rsidR="00A75387" w:rsidRDefault="00A75387" w:rsidP="002F40AA">
                        <w:r>
                          <w:rPr>
                            <w:rFonts w:ascii="Calibri" w:hAnsi="Calibri" w:cs="Calibri"/>
                            <w:color w:val="000000"/>
                            <w:lang w:val="en-US"/>
                          </w:rPr>
                          <w:t>1 lůžkový pokoj </w:t>
                        </w:r>
                      </w:p>
                    </w:txbxContent>
                  </v:textbox>
                </v:rect>
                <v:rect id="Rectangle 134" o:spid="_x0000_s1183" style="position:absolute;left:13176;top:3727;width:13773;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" filled="f" stroked="f">
                  <v:textbox style="mso-fit-shape-to-text:t" inset="0,0,0,0">
                    <w:txbxContent>
                      <w:p w14:paraId="22710F14" w14:textId="77777777" w:rsidR="00A75387" w:rsidRDefault="00A75387" w:rsidP="002F40AA">
                        <w:r>
                          <w:rPr>
                            <w:rFonts w:ascii="Calibri" w:hAnsi="Calibri" w:cs="Calibri"/>
                            <w:color w:val="000000"/>
                            <w:lang w:val="en-US"/>
                          </w:rPr>
                          <w:t>1 lůžkový pokoj IMOB </w:t>
                        </w:r>
                      </w:p>
                    </w:txbxContent>
                  </v:textbox>
                </v:rect>
                <v:rect id="Rectangle 135" o:spid="_x0000_s1184" style="position:absolute;left:13176;top:5518;width:989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" filled="f" stroked="f">
                  <v:textbox style="mso-fit-shape-to-text:t" inset="0,0,0,0">
                    <w:txbxContent>
                      <w:p w14:paraId="7B065A53" w14:textId="77777777" w:rsidR="00A75387" w:rsidRDefault="00A75387" w:rsidP="002F40AA">
                        <w:r>
                          <w:rPr>
                            <w:rFonts w:ascii="Calibri" w:hAnsi="Calibri" w:cs="Calibri"/>
                            <w:color w:val="000000"/>
                            <w:lang w:val="en-US"/>
                          </w:rPr>
                          <w:t>2 lůžkový pokoj </w:t>
                        </w:r>
                      </w:p>
                    </w:txbxContent>
                  </v:textbox>
                </v:rect>
                <v:line id="Line 136" o:spid="_x0000_s1185" style="position:absolute;visibility:visible;mso-wrap-style:square" from="0,1790" to="57594,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" strokeweight="0"/>
                <v:rect id="Rectangle 137" o:spid="_x0000_s1186" style="position:absolute;top:1790;width:5759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" fillcolor="black" stroked="f"/>
              </v:group>
            </w:pict>
          </mc:Fallback>
        </mc:AlternateContent>
      </w:r>
    </w:p>
    <w:p w14:paraId="2C9A327B" w14:textId="3C4C60FF" w:rsidR="005C1F8F" w:rsidRDefault="005C1F8F" w:rsidP="15321B5C">
      <w:pPr>
        <w:pStyle w:val="Zkladnodsazen"/>
        <w:ind w:firstLine="0"/>
        <w:rPr>
          <w:color w:val="000000"/>
        </w:rPr>
      </w:pPr>
    </w:p>
    <w:p w14:paraId="2BE5D8CC" w14:textId="77777777" w:rsidR="00E632D1" w:rsidRDefault="00E632D1">
      <w:r w:rsidRPr="00E632D1">
        <w:rPr>
          <w:rFonts w:cstheme="minorHAnsi"/>
          <w:noProof/>
        </w:rPr>
        <mc:AlternateContent>
          <mc:Choice Requires="wpc">
            <w:drawing>
              <wp:anchor distT="0" distB="0" distL="114300" distR="114300" simplePos="0" relativeHeight="251685888" behindDoc="0" locked="0" layoutInCell="1" allowOverlap="1" wp14:anchorId="2C75CBBE" wp14:editId="61186BAF">
                <wp:simplePos x="0" y="0"/>
                <wp:positionH relativeFrom="margin">
                  <wp:align>left</wp:align>
                </wp:positionH>
                <wp:positionV relativeFrom="paragraph">
                  <wp:posOffset>2895600</wp:posOffset>
                </wp:positionV>
                <wp:extent cx="5900224" cy="2186305"/>
                <wp:effectExtent l="0" t="0" r="0" b="0"/>
                <wp:wrapNone/>
                <wp:docPr id="440240229" name="Plátno 4402402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0" y="0"/>
                            <a:ext cx="5759450" cy="186055"/>
                          </a:xfrm>
                          <a:prstGeom prst="rect">
                            <a:avLst/>
                          </a:prstGeom>
                          <a:solidFill>
                            <a:srgbClr val="FFCC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6"/>
                        <wps:cNvSpPr>
                          <a:spLocks noChangeArrowheads="1"/>
                        </wps:cNvSpPr>
                        <wps:spPr bwMode="auto">
                          <a:xfrm>
                            <a:off x="3248660" y="193040"/>
                            <a:ext cx="15436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A5B49" w14:textId="0DD929B0" w:rsidR="00A75387" w:rsidRDefault="00A75387" w:rsidP="00E632D1">
                              <w:r>
                                <w:rPr>
                                  <w:rFonts w:ascii="Calibri" w:hAnsi="Calibri" w:cs="Calibri"/>
                                  <w:color w:val="000000"/>
                                  <w:lang w:val="en-US"/>
                                </w:rPr>
                                <w:t>8 400,- Kč / měsíc / lůžko</w:t>
                              </w:r>
                            </w:p>
                          </w:txbxContent>
                        </wps:txbx>
                        <wps:bodyPr rot="0" vert="horz" wrap="none" lIns="0" tIns="0" rIns="0" bIns="0" anchor="t" anchorCtr="0">
                          <a:spAutoFit/>
                        </wps:bodyPr>
                      </wps:wsp>
                      <wps:wsp>
                        <wps:cNvPr id="4" name="Rectangle 7"/>
                        <wps:cNvSpPr>
                          <a:spLocks noChangeArrowheads="1"/>
                        </wps:cNvSpPr>
                        <wps:spPr bwMode="auto">
                          <a:xfrm>
                            <a:off x="3248660" y="372745"/>
                            <a:ext cx="15779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CA968" w14:textId="78907B86" w:rsidR="00A75387" w:rsidRDefault="00A75387" w:rsidP="00E632D1">
                              <w:r>
                                <w:rPr>
                                  <w:rFonts w:ascii="Calibri" w:hAnsi="Calibri" w:cs="Calibri"/>
                                  <w:color w:val="000000"/>
                                  <w:lang w:val="en-US"/>
                                </w:rPr>
                                <w:t>5 850 ,- Kč / měsíc / lůžko</w:t>
                              </w:r>
                            </w:p>
                          </w:txbxContent>
                        </wps:txbx>
                        <wps:bodyPr rot="0" vert="horz" wrap="none" lIns="0" tIns="0" rIns="0" bIns="0" anchor="t" anchorCtr="0">
                          <a:spAutoFit/>
                        </wps:bodyPr>
                      </wps:wsp>
                      <wps:wsp>
                        <wps:cNvPr id="6" name="Rectangle 9"/>
                        <wps:cNvSpPr>
                          <a:spLocks noChangeArrowheads="1"/>
                        </wps:cNvSpPr>
                        <wps:spPr bwMode="auto">
                          <a:xfrm>
                            <a:off x="1151288" y="648196"/>
                            <a:ext cx="4485005" cy="1116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B5AA6" w14:textId="76A316DA" w:rsidR="00A75387" w:rsidRDefault="00A75387" w:rsidP="006836B7">
                              <w:pPr>
                                <w:pStyle w:val="Odstavecseseznamem"/>
                                <w:numPr>
                                  <w:ilvl w:val="0"/>
                                  <w:numId w:val="36"/>
                                </w:numPr>
                              </w:pPr>
                              <w:r w:rsidRPr="006836B7">
                                <w:t>částečně rekonstruovaná budova, ubytování v jedno a dvoulůžkových pokojích,</w:t>
                              </w:r>
                            </w:p>
                            <w:p w14:paraId="69B0A19A" w14:textId="3F6B76CD" w:rsidR="00A75387" w:rsidRDefault="00A75387" w:rsidP="006836B7">
                              <w:pPr>
                                <w:pStyle w:val="Odstavecseseznamem"/>
                                <w:numPr>
                                  <w:ilvl w:val="0"/>
                                  <w:numId w:val="36"/>
                                </w:numPr>
                              </w:pPr>
                              <w:r w:rsidRPr="006836B7">
                                <w:t>pokoje se sociálním zařízením,</w:t>
                              </w:r>
                            </w:p>
                            <w:p w14:paraId="18B95989" w14:textId="58D779A7" w:rsidR="00A75387" w:rsidRDefault="00A75387" w:rsidP="006836B7">
                              <w:pPr>
                                <w:pStyle w:val="Odstavecseseznamem"/>
                                <w:numPr>
                                  <w:ilvl w:val="0"/>
                                  <w:numId w:val="36"/>
                                </w:numPr>
                              </w:pPr>
                              <w:r w:rsidRPr="006836B7">
                                <w:t>prádelna/sušárna,</w:t>
                              </w:r>
                            </w:p>
                            <w:p w14:paraId="1C743B83" w14:textId="6F62DED7" w:rsidR="00A75387" w:rsidRDefault="00A75387" w:rsidP="006836B7">
                              <w:pPr>
                                <w:pStyle w:val="Odstavecseseznamem"/>
                                <w:numPr>
                                  <w:ilvl w:val="0"/>
                                  <w:numId w:val="36"/>
                                </w:numPr>
                              </w:pPr>
                              <w:r w:rsidRPr="006836B7">
                                <w:t>možnost využití služeb pro studenty na Hotelu Garni,</w:t>
                              </w:r>
                            </w:p>
                            <w:p w14:paraId="3F0BE3DA" w14:textId="48755612" w:rsidR="00A75387" w:rsidRDefault="00A75387" w:rsidP="006836B7">
                              <w:pPr>
                                <w:pStyle w:val="Odstavecseseznamem"/>
                                <w:numPr>
                                  <w:ilvl w:val="0"/>
                                  <w:numId w:val="36"/>
                                </w:numPr>
                              </w:pPr>
                              <w:r w:rsidRPr="006836B7">
                                <w:t>v blízkosti restaurace, kino, galerie, sportovní areál.</w:t>
                              </w:r>
                            </w:p>
                          </w:txbxContent>
                        </wps:txbx>
                        <wps:bodyPr rot="0" vert="horz" wrap="square" lIns="0" tIns="0" rIns="0" bIns="0" anchor="t" anchorCtr="0">
                          <a:spAutoFit/>
                        </wps:bodyPr>
                      </wps:wsp>
                      <wps:wsp>
                        <wps:cNvPr id="21" name="Rectangle 11"/>
                        <wps:cNvSpPr>
                          <a:spLocks noChangeArrowheads="1"/>
                        </wps:cNvSpPr>
                        <wps:spPr bwMode="auto">
                          <a:xfrm>
                            <a:off x="1151804" y="1448435"/>
                            <a:ext cx="895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298AD" w14:textId="74AAC005" w:rsidR="00A75387" w:rsidRDefault="00A75387" w:rsidP="00E632D1"/>
                          </w:txbxContent>
                        </wps:txbx>
                        <wps:bodyPr rot="0" vert="horz" wrap="none" lIns="0" tIns="0" rIns="0" bIns="0" anchor="t" anchorCtr="0">
                          <a:spAutoFit/>
                        </wps:bodyPr>
                      </wps:wsp>
                      <wps:wsp>
                        <wps:cNvPr id="659659819" name="Rectangle 12"/>
                        <wps:cNvSpPr>
                          <a:spLocks noChangeArrowheads="1"/>
                        </wps:cNvSpPr>
                        <wps:spPr bwMode="auto">
                          <a:xfrm>
                            <a:off x="27305" y="632291"/>
                            <a:ext cx="102679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F2183" w14:textId="77777777" w:rsidR="00A75387" w:rsidRDefault="00A75387" w:rsidP="00E632D1">
                              <w:r>
                                <w:rPr>
                                  <w:rFonts w:ascii="Calibri" w:hAnsi="Calibri" w:cs="Calibri"/>
                                  <w:color w:val="000000"/>
                                  <w:lang w:val="en-US"/>
                                </w:rPr>
                                <w:t>Popis ubytování:</w:t>
                              </w:r>
                            </w:p>
                          </w:txbxContent>
                        </wps:txbx>
                        <wps:bodyPr rot="0" vert="horz" wrap="none" lIns="0" tIns="0" rIns="0" bIns="0" anchor="t" anchorCtr="0">
                          <a:spAutoFit/>
                        </wps:bodyPr>
                      </wps:wsp>
                      <wps:wsp>
                        <wps:cNvPr id="440240212" name="Rectangle 17"/>
                        <wps:cNvSpPr>
                          <a:spLocks noChangeArrowheads="1"/>
                        </wps:cNvSpPr>
                        <wps:spPr bwMode="auto">
                          <a:xfrm>
                            <a:off x="3048374" y="910351"/>
                            <a:ext cx="895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58717" w14:textId="109A5CF5" w:rsidR="00A75387" w:rsidRDefault="00A75387" w:rsidP="00E632D1"/>
                          </w:txbxContent>
                        </wps:txbx>
                        <wps:bodyPr rot="0" vert="horz" wrap="none" lIns="0" tIns="0" rIns="0" bIns="0" anchor="t" anchorCtr="0">
                          <a:spAutoFit/>
                        </wps:bodyPr>
                      </wps:wsp>
                      <wps:wsp>
                        <wps:cNvPr id="440240221" name="Rectangle 26"/>
                        <wps:cNvSpPr>
                          <a:spLocks noChangeArrowheads="1"/>
                        </wps:cNvSpPr>
                        <wps:spPr bwMode="auto">
                          <a:xfrm>
                            <a:off x="27305" y="13970"/>
                            <a:ext cx="163258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474B5" w14:textId="4DE92A5F" w:rsidR="00A75387" w:rsidRDefault="00A75387" w:rsidP="00E632D1">
                              <w:r>
                                <w:rPr>
                                  <w:rFonts w:ascii="Calibri" w:hAnsi="Calibri" w:cs="Calibri"/>
                                  <w:b/>
                                  <w:bCs/>
                                  <w:color w:val="000000"/>
                                  <w:lang w:val="en-US"/>
                                </w:rPr>
                                <w:t>Ubytování Interhotel Zlín:</w:t>
                              </w:r>
                            </w:p>
                          </w:txbxContent>
                        </wps:txbx>
                        <wps:bodyPr rot="0" vert="horz" wrap="none" lIns="0" tIns="0" rIns="0" bIns="0" anchor="t" anchorCtr="0">
                          <a:spAutoFit/>
                        </wps:bodyPr>
                      </wps:wsp>
                      <wps:wsp>
                        <wps:cNvPr id="440240222" name="Rectangle 27"/>
                        <wps:cNvSpPr>
                          <a:spLocks noChangeArrowheads="1"/>
                        </wps:cNvSpPr>
                        <wps:spPr bwMode="auto">
                          <a:xfrm>
                            <a:off x="27305" y="193040"/>
                            <a:ext cx="9950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371AB" w14:textId="77777777" w:rsidR="00A75387" w:rsidRDefault="00A75387" w:rsidP="00E632D1">
                              <w:r>
                                <w:rPr>
                                  <w:rFonts w:ascii="Calibri" w:hAnsi="Calibri" w:cs="Calibri"/>
                                  <w:color w:val="000000"/>
                                  <w:lang w:val="en-US"/>
                                </w:rPr>
                                <w:t>Ceny kolejného:</w:t>
                              </w:r>
                            </w:p>
                          </w:txbxContent>
                        </wps:txbx>
                        <wps:bodyPr rot="0" vert="horz" wrap="none" lIns="0" tIns="0" rIns="0" bIns="0" anchor="t" anchorCtr="0">
                          <a:spAutoFit/>
                        </wps:bodyPr>
                      </wps:wsp>
                      <wps:wsp>
                        <wps:cNvPr id="440240223" name="Rectangle 28"/>
                        <wps:cNvSpPr>
                          <a:spLocks noChangeArrowheads="1"/>
                        </wps:cNvSpPr>
                        <wps:spPr bwMode="auto">
                          <a:xfrm>
                            <a:off x="1558925" y="186055"/>
                            <a:ext cx="9556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C56D5" w14:textId="77777777" w:rsidR="00A75387" w:rsidRDefault="00A75387" w:rsidP="00E632D1">
                              <w:r>
                                <w:rPr>
                                  <w:rFonts w:ascii="Calibri" w:hAnsi="Calibri" w:cs="Calibri"/>
                                  <w:color w:val="000000"/>
                                  <w:lang w:val="en-US"/>
                                </w:rPr>
                                <w:t>1 lůžkový pokoj</w:t>
                              </w:r>
                            </w:p>
                          </w:txbxContent>
                        </wps:txbx>
                        <wps:bodyPr rot="0" vert="horz" wrap="none" lIns="0" tIns="0" rIns="0" bIns="0" anchor="t" anchorCtr="0">
                          <a:spAutoFit/>
                        </wps:bodyPr>
                      </wps:wsp>
                      <wps:wsp>
                        <wps:cNvPr id="440240224" name="Rectangle 29"/>
                        <wps:cNvSpPr>
                          <a:spLocks noChangeArrowheads="1"/>
                        </wps:cNvSpPr>
                        <wps:spPr bwMode="auto">
                          <a:xfrm>
                            <a:off x="1558925" y="365760"/>
                            <a:ext cx="9556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2D7E1" w14:textId="77777777" w:rsidR="00A75387" w:rsidRDefault="00A75387" w:rsidP="00E632D1">
                              <w:r>
                                <w:rPr>
                                  <w:rFonts w:ascii="Calibri" w:hAnsi="Calibri" w:cs="Calibri"/>
                                  <w:color w:val="000000"/>
                                  <w:lang w:val="en-US"/>
                                </w:rPr>
                                <w:t>2 lůžkový pokoj</w:t>
                              </w:r>
                            </w:p>
                          </w:txbxContent>
                        </wps:txbx>
                        <wps:bodyPr rot="0" vert="horz" wrap="none" lIns="0" tIns="0" rIns="0" bIns="0" anchor="t" anchorCtr="0">
                          <a:spAutoFit/>
                        </wps:bodyPr>
                      </wps:wsp>
                      <wps:wsp>
                        <wps:cNvPr id="440240226" name="Line 31"/>
                        <wps:cNvCnPr>
                          <a:cxnSpLocks noChangeShapeType="1"/>
                        </wps:cNvCnPr>
                        <wps:spPr bwMode="auto">
                          <a:xfrm>
                            <a:off x="0" y="179070"/>
                            <a:ext cx="57594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0240228" name="Rectangle 32"/>
                        <wps:cNvSpPr>
                          <a:spLocks noChangeArrowheads="1"/>
                        </wps:cNvSpPr>
                        <wps:spPr bwMode="auto">
                          <a:xfrm>
                            <a:off x="0" y="179070"/>
                            <a:ext cx="575945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C75CBBE" id="Plátno 440240229" o:spid="_x0000_s1187" editas="canvas" style="position:absolute;margin-left:0;margin-top:228pt;width:464.6pt;height:172.15pt;z-index:251685888;mso-position-horizontal:left;mso-position-horizontal-relative:margin" coordsize="58997,2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">
                <v:shape id="_x0000_s1188" type="#_x0000_t75" style="position:absolute;width:58997;height:21863;visibility:visible;mso-wrap-style:square">
                  <v:fill o:detectmouseclick="t"/>
                  <v:path o:connecttype="none"/>
                </v:shape>
                <v:rect id="Rectangle 5" o:spid="_x0000_s1189" style="position:absolute;width:57594;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" fillcolor="#fc6" stroked="f"/>
                <v:rect id="Rectangle 6" o:spid="_x0000_s1190" style="position:absolute;left:32486;top:1930;width:15437;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12EA5B49" w14:textId="0DD929B0" w:rsidR="00A75387" w:rsidRDefault="00A75387" w:rsidP="00E632D1">
                        <w:r>
                          <w:rPr>
                            <w:rFonts w:ascii="Calibri" w:hAnsi="Calibri" w:cs="Calibri"/>
                            <w:color w:val="000000"/>
                            <w:lang w:val="en-US"/>
                          </w:rPr>
                          <w:t>8 400,- Kč / měsíc / lůžko</w:t>
                        </w:r>
                      </w:p>
                    </w:txbxContent>
                  </v:textbox>
                </v:rect>
                <v:rect id="Rectangle 7" o:spid="_x0000_s1191" style="position:absolute;left:32486;top:3727;width:15780;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43BCA968" w14:textId="78907B86" w:rsidR="00A75387" w:rsidRDefault="00A75387" w:rsidP="00E632D1">
                        <w:r>
                          <w:rPr>
                            <w:rFonts w:ascii="Calibri" w:hAnsi="Calibri" w:cs="Calibri"/>
                            <w:color w:val="000000"/>
                            <w:lang w:val="en-US"/>
                          </w:rPr>
                          <w:t>5 850 ,- Kč / měsíc / lůžko</w:t>
                        </w:r>
                      </w:p>
                    </w:txbxContent>
                  </v:textbox>
                </v:rect>
                <v:rect id="Rectangle 9" o:spid="_x0000_s1192" style="position:absolute;left:11512;top:6481;width:44850;height:1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505B5AA6" w14:textId="76A316DA" w:rsidR="00A75387" w:rsidRDefault="00A75387" w:rsidP="006836B7">
                        <w:pPr>
                          <w:pStyle w:val="Odstavecseseznamem"/>
                          <w:numPr>
                            <w:ilvl w:val="0"/>
                            <w:numId w:val="36"/>
                          </w:numPr>
                        </w:pPr>
                        <w:r w:rsidRPr="006836B7">
                          <w:t>částečně rekonstruovaná budova, ubytování v jedno a dvoulůžkových pokojích,</w:t>
                        </w:r>
                      </w:p>
                      <w:p w14:paraId="69B0A19A" w14:textId="3F6B76CD" w:rsidR="00A75387" w:rsidRDefault="00A75387" w:rsidP="006836B7">
                        <w:pPr>
                          <w:pStyle w:val="Odstavecseseznamem"/>
                          <w:numPr>
                            <w:ilvl w:val="0"/>
                            <w:numId w:val="36"/>
                          </w:numPr>
                        </w:pPr>
                        <w:r w:rsidRPr="006836B7">
                          <w:t>pokoje se sociálním zařízením,</w:t>
                        </w:r>
                      </w:p>
                      <w:p w14:paraId="18B95989" w14:textId="58D779A7" w:rsidR="00A75387" w:rsidRDefault="00A75387" w:rsidP="006836B7">
                        <w:pPr>
                          <w:pStyle w:val="Odstavecseseznamem"/>
                          <w:numPr>
                            <w:ilvl w:val="0"/>
                            <w:numId w:val="36"/>
                          </w:numPr>
                        </w:pPr>
                        <w:r w:rsidRPr="006836B7">
                          <w:t>prádelna/sušárna,</w:t>
                        </w:r>
                      </w:p>
                      <w:p w14:paraId="1C743B83" w14:textId="6F62DED7" w:rsidR="00A75387" w:rsidRDefault="00A75387" w:rsidP="006836B7">
                        <w:pPr>
                          <w:pStyle w:val="Odstavecseseznamem"/>
                          <w:numPr>
                            <w:ilvl w:val="0"/>
                            <w:numId w:val="36"/>
                          </w:numPr>
                        </w:pPr>
                        <w:r w:rsidRPr="006836B7">
                          <w:t>možnost využití služeb pro studenty na Hotelu Garni,</w:t>
                        </w:r>
                      </w:p>
                      <w:p w14:paraId="3F0BE3DA" w14:textId="48755612" w:rsidR="00A75387" w:rsidRDefault="00A75387" w:rsidP="006836B7">
                        <w:pPr>
                          <w:pStyle w:val="Odstavecseseznamem"/>
                          <w:numPr>
                            <w:ilvl w:val="0"/>
                            <w:numId w:val="36"/>
                          </w:numPr>
                        </w:pPr>
                        <w:r w:rsidRPr="006836B7">
                          <w:t>v blízkosti restaurace, kino, galerie, sportovní areál.</w:t>
                        </w:r>
                      </w:p>
                    </w:txbxContent>
                  </v:textbox>
                </v:rect>
                <v:rect id="Rectangle 11" o:spid="_x0000_s1193" style="position:absolute;left:11518;top:14484;width:895;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2BF298AD" w14:textId="74AAC005" w:rsidR="00A75387" w:rsidRDefault="00A75387" w:rsidP="00E632D1"/>
                    </w:txbxContent>
                  </v:textbox>
                </v:rect>
                <v:rect id="Rectangle 12" o:spid="_x0000_s1194" style="position:absolute;left:273;top:6322;width:10268;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" filled="f" stroked="f">
                  <v:textbox style="mso-fit-shape-to-text:t" inset="0,0,0,0">
                    <w:txbxContent>
                      <w:p w14:paraId="39AF2183" w14:textId="77777777" w:rsidR="00A75387" w:rsidRDefault="00A75387" w:rsidP="00E632D1">
                        <w:r>
                          <w:rPr>
                            <w:rFonts w:ascii="Calibri" w:hAnsi="Calibri" w:cs="Calibri"/>
                            <w:color w:val="000000"/>
                            <w:lang w:val="en-US"/>
                          </w:rPr>
                          <w:t>Popis ubytování:</w:t>
                        </w:r>
                      </w:p>
                    </w:txbxContent>
                  </v:textbox>
                </v:rect>
                <v:rect id="Rectangle 17" o:spid="_x0000_s1195" style="position:absolute;left:30483;top:9103;width:896;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" filled="f" stroked="f">
                  <v:textbox style="mso-fit-shape-to-text:t" inset="0,0,0,0">
                    <w:txbxContent>
                      <w:p w14:paraId="44458717" w14:textId="109A5CF5" w:rsidR="00A75387" w:rsidRDefault="00A75387" w:rsidP="00E632D1"/>
                    </w:txbxContent>
                  </v:textbox>
                </v:rect>
                <v:rect id="Rectangle 26" o:spid="_x0000_s1196" style="position:absolute;left:273;top:139;width:16325;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" filled="f" stroked="f">
                  <v:textbox style="mso-fit-shape-to-text:t" inset="0,0,0,0">
                    <w:txbxContent>
                      <w:p w14:paraId="1B5474B5" w14:textId="4DE92A5F" w:rsidR="00A75387" w:rsidRDefault="00A75387" w:rsidP="00E632D1">
                        <w:r>
                          <w:rPr>
                            <w:rFonts w:ascii="Calibri" w:hAnsi="Calibri" w:cs="Calibri"/>
                            <w:b/>
                            <w:bCs/>
                            <w:color w:val="000000"/>
                            <w:lang w:val="en-US"/>
                          </w:rPr>
                          <w:t>Ubytování Interhotel Zlín:</w:t>
                        </w:r>
                      </w:p>
                    </w:txbxContent>
                  </v:textbox>
                </v:rect>
                <v:rect id="Rectangle 27" o:spid="_x0000_s1197" style="position:absolute;left:273;top:1930;width:9950;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" filled="f" stroked="f">
                  <v:textbox style="mso-fit-shape-to-text:t" inset="0,0,0,0">
                    <w:txbxContent>
                      <w:p w14:paraId="413371AB" w14:textId="77777777" w:rsidR="00A75387" w:rsidRDefault="00A75387" w:rsidP="00E632D1">
                        <w:r>
                          <w:rPr>
                            <w:rFonts w:ascii="Calibri" w:hAnsi="Calibri" w:cs="Calibri"/>
                            <w:color w:val="000000"/>
                            <w:lang w:val="en-US"/>
                          </w:rPr>
                          <w:t>Ceny kolejného:</w:t>
                        </w:r>
                      </w:p>
                    </w:txbxContent>
                  </v:textbox>
                </v:rect>
                <v:rect id="Rectangle 28" o:spid="_x0000_s1198" style="position:absolute;left:15589;top:1860;width:9557;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" filled="f" stroked="f">
                  <v:textbox style="mso-fit-shape-to-text:t" inset="0,0,0,0">
                    <w:txbxContent>
                      <w:p w14:paraId="297C56D5" w14:textId="77777777" w:rsidR="00A75387" w:rsidRDefault="00A75387" w:rsidP="00E632D1">
                        <w:r>
                          <w:rPr>
                            <w:rFonts w:ascii="Calibri" w:hAnsi="Calibri" w:cs="Calibri"/>
                            <w:color w:val="000000"/>
                            <w:lang w:val="en-US"/>
                          </w:rPr>
                          <w:t>1 lůžkový pokoj</w:t>
                        </w:r>
                      </w:p>
                    </w:txbxContent>
                  </v:textbox>
                </v:rect>
                <v:rect id="Rectangle 29" o:spid="_x0000_s1199" style="position:absolute;left:15589;top:3657;width:9557;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" filled="f" stroked="f">
                  <v:textbox style="mso-fit-shape-to-text:t" inset="0,0,0,0">
                    <w:txbxContent>
                      <w:p w14:paraId="26C2D7E1" w14:textId="77777777" w:rsidR="00A75387" w:rsidRDefault="00A75387" w:rsidP="00E632D1">
                        <w:r>
                          <w:rPr>
                            <w:rFonts w:ascii="Calibri" w:hAnsi="Calibri" w:cs="Calibri"/>
                            <w:color w:val="000000"/>
                            <w:lang w:val="en-US"/>
                          </w:rPr>
                          <w:t>2 lůžkový pokoj</w:t>
                        </w:r>
                      </w:p>
                    </w:txbxContent>
                  </v:textbox>
                </v:rect>
                <v:line id="Line 31" o:spid="_x0000_s1200" style="position:absolute;visibility:visible;mso-wrap-style:square" from="0,1790" to="57594,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" strokeweight="0"/>
                <v:rect id="Rectangle 32" o:spid="_x0000_s1201" style="position:absolute;top:1790;width:5759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" fillcolor="black" stroked="f"/>
                <w10:wrap anchorx="margin"/>
              </v:group>
            </w:pict>
          </mc:Fallback>
        </mc:AlternateContent>
      </w:r>
      <w:r w:rsidR="00F15B9C">
        <w:br w:type="page"/>
      </w:r>
    </w:p>
    <w:p w14:paraId="77ED4B64" w14:textId="63B22BDD" w:rsidR="00E623D8" w:rsidRPr="00D768D8" w:rsidRDefault="003C4014" w:rsidP="00BE76C4">
      <w:pPr>
        <w:pStyle w:val="Nadpis1"/>
      </w:pPr>
      <w:bookmarkStart w:id="168" w:name="_Toc165325923"/>
      <w:bookmarkStart w:id="169" w:name="_Toc198290232"/>
      <w:r w:rsidRPr="00D768D8">
        <w:lastRenderedPageBreak/>
        <w:t>V</w:t>
      </w:r>
      <w:r w:rsidR="00E623D8" w:rsidRPr="00D768D8">
        <w:t>ývoj fondů UTB</w:t>
      </w:r>
      <w:bookmarkEnd w:id="168"/>
      <w:bookmarkEnd w:id="169"/>
    </w:p>
    <w:bookmarkEnd w:id="123"/>
    <w:p w14:paraId="6B20599D" w14:textId="0B6FC134" w:rsidR="009A0EB1" w:rsidRPr="009F6118" w:rsidRDefault="001B0387" w:rsidP="001B0387">
      <w:pPr>
        <w:jc w:val="both"/>
        <w:rPr>
          <w:bCs/>
        </w:rPr>
      </w:pPr>
      <w:r w:rsidRPr="009F6118">
        <w:rPr>
          <w:bCs/>
        </w:rPr>
        <w:t>Významným ukazatelem hospodaření univerzity je stav fondů, které jsou tvořeny v souladu se zákonem č. 111/1998 Sb., o vysokých školách.</w:t>
      </w:r>
    </w:p>
    <w:p w14:paraId="618B8D15" w14:textId="77777777" w:rsidR="00DF37CA" w:rsidRPr="009F6118" w:rsidRDefault="00DF37CA" w:rsidP="001B0387">
      <w:pPr>
        <w:jc w:val="both"/>
        <w:rPr>
          <w:bCs/>
        </w:rPr>
      </w:pPr>
    </w:p>
    <w:p w14:paraId="59539DB0" w14:textId="2C10321E" w:rsidR="001B0387" w:rsidRPr="009F6118" w:rsidRDefault="001B0387" w:rsidP="001B0387">
      <w:pPr>
        <w:jc w:val="both"/>
        <w:rPr>
          <w:bCs/>
        </w:rPr>
      </w:pPr>
      <w:r w:rsidRPr="00A61F03">
        <w:rPr>
          <w:bCs/>
        </w:rPr>
        <w:t>Celkový objem prostředků v jednotlivých fondech k 31. 12. 202</w:t>
      </w:r>
      <w:r w:rsidR="00780C2C" w:rsidRPr="00A61F03">
        <w:rPr>
          <w:bCs/>
        </w:rPr>
        <w:t>4</w:t>
      </w:r>
      <w:r w:rsidRPr="00A61F03">
        <w:rPr>
          <w:bCs/>
        </w:rPr>
        <w:t xml:space="preserve"> činí </w:t>
      </w:r>
      <w:r w:rsidR="001D47D8" w:rsidRPr="00A61F03">
        <w:rPr>
          <w:bCs/>
        </w:rPr>
        <w:t>1 061 643</w:t>
      </w:r>
      <w:r w:rsidRPr="00A61F03">
        <w:rPr>
          <w:bCs/>
        </w:rPr>
        <w:t xml:space="preserve"> tis. Kč, což je o </w:t>
      </w:r>
      <w:r w:rsidR="001D47D8" w:rsidRPr="00A61F03">
        <w:rPr>
          <w:bCs/>
        </w:rPr>
        <w:t>61 536</w:t>
      </w:r>
      <w:r w:rsidRPr="00A61F03">
        <w:rPr>
          <w:bCs/>
        </w:rPr>
        <w:t> tis. Kč vyšší zůstatek než v roce 202</w:t>
      </w:r>
      <w:r w:rsidR="00780C2C" w:rsidRPr="00A61F03">
        <w:rPr>
          <w:bCs/>
        </w:rPr>
        <w:t>3</w:t>
      </w:r>
      <w:r w:rsidRPr="00A61F03">
        <w:rPr>
          <w:bCs/>
        </w:rPr>
        <w:t xml:space="preserve">. Na zvýšení celkového stavu fondů se nejvíce podílel růst zůstatku </w:t>
      </w:r>
      <w:r w:rsidR="00E93616" w:rsidRPr="00A61F03">
        <w:rPr>
          <w:bCs/>
        </w:rPr>
        <w:t>fond</w:t>
      </w:r>
      <w:r w:rsidR="00A61F03" w:rsidRPr="00A61F03">
        <w:rPr>
          <w:bCs/>
        </w:rPr>
        <w:t>u</w:t>
      </w:r>
      <w:r w:rsidR="00E93616" w:rsidRPr="00A61F03">
        <w:rPr>
          <w:bCs/>
        </w:rPr>
        <w:t xml:space="preserve"> </w:t>
      </w:r>
      <w:r w:rsidRPr="00A61F03">
        <w:rPr>
          <w:bCs/>
        </w:rPr>
        <w:t xml:space="preserve">reprodukce </w:t>
      </w:r>
      <w:r w:rsidR="00E93616" w:rsidRPr="00A61F03">
        <w:rPr>
          <w:bCs/>
        </w:rPr>
        <w:t xml:space="preserve">investičního majetku (FRIM) o </w:t>
      </w:r>
      <w:r w:rsidR="00A61F03" w:rsidRPr="00A61F03">
        <w:rPr>
          <w:bCs/>
        </w:rPr>
        <w:t xml:space="preserve">32 547 </w:t>
      </w:r>
      <w:r w:rsidR="00E93616" w:rsidRPr="00A61F03">
        <w:rPr>
          <w:bCs/>
        </w:rPr>
        <w:t>tis. Kč</w:t>
      </w:r>
      <w:r w:rsidR="00A61F03" w:rsidRPr="00A61F03">
        <w:rPr>
          <w:bCs/>
        </w:rPr>
        <w:t xml:space="preserve"> a fondu provozních prostředků o 26 586 tis. Kč</w:t>
      </w:r>
      <w:r w:rsidR="00E93616" w:rsidRPr="00A61F03">
        <w:rPr>
          <w:bCs/>
        </w:rPr>
        <w:t>.</w:t>
      </w:r>
    </w:p>
    <w:p w14:paraId="5C42E885" w14:textId="77777777" w:rsidR="00DF37CA" w:rsidRPr="009F6118" w:rsidRDefault="00DF37CA" w:rsidP="00E93616">
      <w:pPr>
        <w:jc w:val="both"/>
        <w:rPr>
          <w:bCs/>
        </w:rPr>
      </w:pPr>
    </w:p>
    <w:p w14:paraId="7C959240" w14:textId="4F22AC1D" w:rsidR="00DF37CA" w:rsidRPr="009F6118" w:rsidRDefault="00E93616" w:rsidP="00E93616">
      <w:pPr>
        <w:jc w:val="both"/>
        <w:rPr>
          <w:bCs/>
        </w:rPr>
      </w:pPr>
      <w:r w:rsidRPr="009F6118">
        <w:rPr>
          <w:bCs/>
        </w:rPr>
        <w:t>Fond reprodukce investičních majetku a fond provozních prostředků tvoří univerzita dlouhodobě jako finanční rezervu pro své hospodaření a zejména jako zdroj pro financování a spolufinancování plánovaných strategických projektů rozvoje univerzity.</w:t>
      </w:r>
      <w:r w:rsidR="00DF37CA" w:rsidRPr="009F6118">
        <w:rPr>
          <w:bCs/>
        </w:rPr>
        <w:t xml:space="preserve"> Rezervní fond byl vytvořen již v roce 2001 přerozdělením z fondu Vysokého učení technického v Brně.</w:t>
      </w:r>
    </w:p>
    <w:p w14:paraId="4D5C5289" w14:textId="77777777" w:rsidR="00DF37CA" w:rsidRPr="009F6118" w:rsidRDefault="00DF37CA" w:rsidP="00E93616">
      <w:pPr>
        <w:jc w:val="both"/>
        <w:rPr>
          <w:bCs/>
        </w:rPr>
      </w:pPr>
    </w:p>
    <w:p w14:paraId="32AF0E36" w14:textId="51AB3453" w:rsidR="00DF37CA" w:rsidRPr="009F6118" w:rsidRDefault="00DF37CA" w:rsidP="00DF37CA">
      <w:pPr>
        <w:jc w:val="both"/>
        <w:rPr>
          <w:bCs/>
        </w:rPr>
      </w:pPr>
      <w:r w:rsidRPr="009F6118">
        <w:rPr>
          <w:bCs/>
        </w:rPr>
        <w:t>Přehled stavu fondů, jejich čerpání a tvorby je uveden v tabulkách 11, 11</w:t>
      </w:r>
      <w:r w:rsidR="00A60303" w:rsidRPr="009F6118">
        <w:rPr>
          <w:bCs/>
        </w:rPr>
        <w:t>.</w:t>
      </w:r>
      <w:r w:rsidRPr="009F6118">
        <w:rPr>
          <w:bCs/>
        </w:rPr>
        <w:t>a–11</w:t>
      </w:r>
      <w:r w:rsidR="00A60303" w:rsidRPr="009F6118">
        <w:rPr>
          <w:bCs/>
        </w:rPr>
        <w:t>.</w:t>
      </w:r>
      <w:r w:rsidRPr="009F6118">
        <w:rPr>
          <w:bCs/>
        </w:rPr>
        <w:t>g.</w:t>
      </w:r>
    </w:p>
    <w:p w14:paraId="14F45E1F" w14:textId="77777777" w:rsidR="00424CA9" w:rsidRPr="009F6118" w:rsidRDefault="00424CA9" w:rsidP="00DF37CA">
      <w:pPr>
        <w:jc w:val="both"/>
        <w:rPr>
          <w:bCs/>
        </w:rPr>
      </w:pPr>
    </w:p>
    <w:p w14:paraId="6A13D2D5" w14:textId="34C377C8" w:rsidR="00424CA9" w:rsidRPr="009F6118" w:rsidRDefault="006F6133" w:rsidP="006F6133">
      <w:pPr>
        <w:pStyle w:val="Titulek"/>
        <w:rPr>
          <w:color w:val="auto"/>
        </w:rPr>
      </w:pPr>
      <w:bookmarkStart w:id="170" w:name="_Toc167368038"/>
      <w:bookmarkStart w:id="171" w:name="_Toc167368103"/>
      <w:bookmarkStart w:id="172" w:name="_Toc167369724"/>
      <w:bookmarkStart w:id="173" w:name="_Toc167369905"/>
      <w:bookmarkStart w:id="174" w:name="_Toc196498041"/>
      <w:r w:rsidRPr="00EF3E0E">
        <w:t xml:space="preserve">Tabulka </w:t>
      </w:r>
      <w:fldSimple w:instr=" SEQ Tabulka \* ARABIC ">
        <w:r w:rsidR="00A75387">
          <w:rPr>
            <w:noProof/>
          </w:rPr>
          <w:t>11</w:t>
        </w:r>
      </w:fldSimple>
      <w:r w:rsidRPr="00EF3E0E">
        <w:t xml:space="preserve"> Fondy a návrh na příděly do fondů v následujícím roce</w:t>
      </w:r>
      <w:bookmarkEnd w:id="170"/>
      <w:bookmarkEnd w:id="171"/>
      <w:bookmarkEnd w:id="172"/>
      <w:bookmarkEnd w:id="173"/>
      <w:bookmarkEnd w:id="174"/>
    </w:p>
    <w:p w14:paraId="48F5BC88" w14:textId="0E7C11D7" w:rsidR="00B4005F" w:rsidRPr="009F6118" w:rsidRDefault="00EF3E0E" w:rsidP="00070959">
      <w:pPr>
        <w:pStyle w:val="Zkladnodsazen"/>
        <w:ind w:firstLine="0"/>
      </w:pPr>
      <w:r w:rsidRPr="00EF3E0E">
        <w:rPr>
          <w:noProof/>
        </w:rPr>
        <w:drawing>
          <wp:inline distT="0" distB="0" distL="0" distR="0" wp14:anchorId="63FA7258" wp14:editId="7184F5FE">
            <wp:extent cx="5759450" cy="1903066"/>
            <wp:effectExtent l="0" t="0" r="0" b="2540"/>
            <wp:docPr id="440240194" name="Obrázek 440240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59450" cy="1903066"/>
                    </a:xfrm>
                    <a:prstGeom prst="rect">
                      <a:avLst/>
                    </a:prstGeom>
                    <a:noFill/>
                    <a:ln>
                      <a:noFill/>
                    </a:ln>
                  </pic:spPr>
                </pic:pic>
              </a:graphicData>
            </a:graphic>
          </wp:inline>
        </w:drawing>
      </w:r>
    </w:p>
    <w:p w14:paraId="164E774A" w14:textId="15197AC4" w:rsidR="00C06BC2" w:rsidRPr="009F6118" w:rsidRDefault="00C06BC2" w:rsidP="15321B5C">
      <w:pPr>
        <w:pStyle w:val="Zkladnodsazen"/>
        <w:ind w:firstLine="0"/>
      </w:pPr>
    </w:p>
    <w:p w14:paraId="763EA57B" w14:textId="51D79903" w:rsidR="00CA4175" w:rsidRDefault="00CA4175">
      <w:pPr>
        <w:rPr>
          <w:b/>
          <w:iCs/>
          <w:szCs w:val="18"/>
        </w:rPr>
      </w:pPr>
    </w:p>
    <w:p w14:paraId="5715EEBE" w14:textId="77777777" w:rsidR="00A73B9F" w:rsidRPr="009F6118" w:rsidRDefault="00A73B9F">
      <w:pPr>
        <w:rPr>
          <w:b/>
          <w:iCs/>
          <w:szCs w:val="18"/>
        </w:rPr>
      </w:pPr>
    </w:p>
    <w:p w14:paraId="0358F1D4" w14:textId="6246DC8F" w:rsidR="0077625E" w:rsidRPr="009F6118" w:rsidRDefault="006F6133" w:rsidP="006F6133">
      <w:pPr>
        <w:pStyle w:val="Titulek"/>
        <w:rPr>
          <w:color w:val="auto"/>
        </w:rPr>
      </w:pPr>
      <w:bookmarkStart w:id="175" w:name="_Toc196498042"/>
      <w:r>
        <w:t xml:space="preserve">Tabulka </w:t>
      </w:r>
      <w:fldSimple w:instr=" SEQ Tabulka \* ARABIC \c ">
        <w:r w:rsidR="00A75387">
          <w:rPr>
            <w:noProof/>
          </w:rPr>
          <w:t>11</w:t>
        </w:r>
      </w:fldSimple>
      <w:r w:rsidR="00B8476B">
        <w:t>.</w:t>
      </w:r>
      <w:r w:rsidRPr="00830A29">
        <w:t>a Rezervní fond</w:t>
      </w:r>
      <w:bookmarkEnd w:id="175"/>
    </w:p>
    <w:p w14:paraId="5B43091B" w14:textId="6414FF53" w:rsidR="00457B30" w:rsidRDefault="00EF3E0E" w:rsidP="00070959">
      <w:pPr>
        <w:pStyle w:val="Zkladnodsazen"/>
        <w:ind w:firstLine="0"/>
      </w:pPr>
      <w:r w:rsidRPr="00EF3E0E">
        <w:rPr>
          <w:noProof/>
        </w:rPr>
        <w:drawing>
          <wp:inline distT="0" distB="0" distL="0" distR="0" wp14:anchorId="42A54E41" wp14:editId="632380E7">
            <wp:extent cx="4598670" cy="2597150"/>
            <wp:effectExtent l="0" t="0" r="0" b="0"/>
            <wp:docPr id="440240200" name="Obrázek 440240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98670" cy="2597150"/>
                    </a:xfrm>
                    <a:prstGeom prst="rect">
                      <a:avLst/>
                    </a:prstGeom>
                    <a:noFill/>
                    <a:ln>
                      <a:noFill/>
                    </a:ln>
                  </pic:spPr>
                </pic:pic>
              </a:graphicData>
            </a:graphic>
          </wp:inline>
        </w:drawing>
      </w:r>
    </w:p>
    <w:p w14:paraId="123B43A5" w14:textId="1EF0136E" w:rsidR="00DF37CA" w:rsidRPr="009F6118" w:rsidRDefault="006F6133" w:rsidP="006F6133">
      <w:pPr>
        <w:pStyle w:val="Titulek"/>
        <w:rPr>
          <w:color w:val="auto"/>
        </w:rPr>
      </w:pPr>
      <w:bookmarkStart w:id="176" w:name="_Toc196498043"/>
      <w:r>
        <w:lastRenderedPageBreak/>
        <w:t xml:space="preserve">Tabulka </w:t>
      </w:r>
      <w:fldSimple w:instr=" SEQ Tabulka \* ARABIC \c ">
        <w:r w:rsidR="00A75387">
          <w:rPr>
            <w:noProof/>
          </w:rPr>
          <w:t>11</w:t>
        </w:r>
      </w:fldSimple>
      <w:r w:rsidR="00B8476B">
        <w:t>.</w:t>
      </w:r>
      <w:r w:rsidRPr="00C05553">
        <w:t>b Fond reprodukce investičního majetku</w:t>
      </w:r>
      <w:bookmarkEnd w:id="176"/>
    </w:p>
    <w:tbl>
      <w:tblPr>
        <w:tblW w:w="8338" w:type="dxa"/>
        <w:tblCellMar>
          <w:left w:w="70" w:type="dxa"/>
          <w:right w:w="70" w:type="dxa"/>
        </w:tblCellMar>
        <w:tblLook w:val="04A0" w:firstRow="1" w:lastRow="0" w:firstColumn="1" w:lastColumn="0" w:noHBand="0" w:noVBand="1"/>
      </w:tblPr>
      <w:tblGrid>
        <w:gridCol w:w="1234"/>
        <w:gridCol w:w="5224"/>
        <w:gridCol w:w="1880"/>
      </w:tblGrid>
      <w:tr w:rsidR="00EF3E0E" w:rsidRPr="00EF3E0E" w14:paraId="52384BCF" w14:textId="77777777" w:rsidTr="00EF3E0E">
        <w:trPr>
          <w:trHeight w:val="330"/>
        </w:trPr>
        <w:tc>
          <w:tcPr>
            <w:tcW w:w="645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C5207DB"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Stav k 1.1.</w:t>
            </w:r>
          </w:p>
        </w:tc>
        <w:tc>
          <w:tcPr>
            <w:tcW w:w="1880" w:type="dxa"/>
            <w:tcBorders>
              <w:top w:val="single" w:sz="8" w:space="0" w:color="auto"/>
              <w:left w:val="nil"/>
              <w:bottom w:val="single" w:sz="8" w:space="0" w:color="auto"/>
              <w:right w:val="single" w:sz="8" w:space="0" w:color="auto"/>
            </w:tcBorders>
            <w:shd w:val="clear" w:color="auto" w:fill="auto"/>
            <w:noWrap/>
            <w:vAlign w:val="center"/>
            <w:hideMark/>
          </w:tcPr>
          <w:p w14:paraId="620418CD" w14:textId="77777777" w:rsidR="00EF3E0E" w:rsidRPr="00EF3E0E" w:rsidRDefault="00EF3E0E" w:rsidP="00EF3E0E">
            <w:pPr>
              <w:jc w:val="right"/>
              <w:rPr>
                <w:rFonts w:ascii="Calibri" w:hAnsi="Calibri" w:cs="Calibri"/>
                <w:szCs w:val="24"/>
              </w:rPr>
            </w:pPr>
            <w:r w:rsidRPr="00EF3E0E">
              <w:rPr>
                <w:rFonts w:ascii="Calibri" w:hAnsi="Calibri" w:cs="Calibri"/>
                <w:szCs w:val="24"/>
              </w:rPr>
              <w:t>265 122,00</w:t>
            </w:r>
          </w:p>
        </w:tc>
      </w:tr>
      <w:tr w:rsidR="00EF3E0E" w:rsidRPr="00EF3E0E" w14:paraId="5CBFFD64" w14:textId="77777777" w:rsidTr="00EF3E0E">
        <w:trPr>
          <w:trHeight w:val="255"/>
        </w:trPr>
        <w:tc>
          <w:tcPr>
            <w:tcW w:w="1234" w:type="dxa"/>
            <w:vMerge w:val="restart"/>
            <w:tcBorders>
              <w:top w:val="nil"/>
              <w:left w:val="single" w:sz="8" w:space="0" w:color="auto"/>
              <w:bottom w:val="single" w:sz="8" w:space="0" w:color="000000"/>
              <w:right w:val="nil"/>
            </w:tcBorders>
            <w:shd w:val="clear" w:color="auto" w:fill="auto"/>
            <w:noWrap/>
            <w:vAlign w:val="center"/>
            <w:hideMark/>
          </w:tcPr>
          <w:p w14:paraId="54C12E26"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Tvorba</w:t>
            </w:r>
          </w:p>
        </w:tc>
        <w:tc>
          <w:tcPr>
            <w:tcW w:w="5224" w:type="dxa"/>
            <w:tcBorders>
              <w:top w:val="nil"/>
              <w:left w:val="single" w:sz="8" w:space="0" w:color="auto"/>
              <w:bottom w:val="single" w:sz="4" w:space="0" w:color="auto"/>
              <w:right w:val="single" w:sz="8" w:space="0" w:color="auto"/>
            </w:tcBorders>
            <w:shd w:val="clear" w:color="auto" w:fill="auto"/>
            <w:noWrap/>
            <w:vAlign w:val="center"/>
            <w:hideMark/>
          </w:tcPr>
          <w:p w14:paraId="12143B81"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z odpisů</w:t>
            </w:r>
          </w:p>
        </w:tc>
        <w:tc>
          <w:tcPr>
            <w:tcW w:w="1880" w:type="dxa"/>
            <w:tcBorders>
              <w:top w:val="nil"/>
              <w:left w:val="nil"/>
              <w:bottom w:val="single" w:sz="4" w:space="0" w:color="auto"/>
              <w:right w:val="single" w:sz="8" w:space="0" w:color="auto"/>
            </w:tcBorders>
            <w:shd w:val="clear" w:color="auto" w:fill="auto"/>
            <w:noWrap/>
            <w:vAlign w:val="center"/>
            <w:hideMark/>
          </w:tcPr>
          <w:p w14:paraId="2D3B7338" w14:textId="77777777" w:rsidR="00EF3E0E" w:rsidRPr="00EF3E0E" w:rsidRDefault="00EF3E0E" w:rsidP="00EF3E0E">
            <w:pPr>
              <w:ind w:firstLineChars="100" w:firstLine="240"/>
              <w:jc w:val="right"/>
              <w:rPr>
                <w:rFonts w:ascii="Calibri" w:hAnsi="Calibri" w:cs="Calibri"/>
                <w:szCs w:val="24"/>
              </w:rPr>
            </w:pPr>
            <w:r w:rsidRPr="00EF3E0E">
              <w:rPr>
                <w:rFonts w:ascii="Calibri" w:hAnsi="Calibri" w:cs="Calibri"/>
                <w:szCs w:val="24"/>
              </w:rPr>
              <w:t>8 385</w:t>
            </w:r>
          </w:p>
        </w:tc>
      </w:tr>
      <w:tr w:rsidR="00EF3E0E" w:rsidRPr="00EF3E0E" w14:paraId="0F36F4B2" w14:textId="77777777" w:rsidTr="00EF3E0E">
        <w:trPr>
          <w:trHeight w:val="255"/>
        </w:trPr>
        <w:tc>
          <w:tcPr>
            <w:tcW w:w="1234" w:type="dxa"/>
            <w:vMerge/>
            <w:tcBorders>
              <w:top w:val="nil"/>
              <w:left w:val="single" w:sz="8" w:space="0" w:color="auto"/>
              <w:bottom w:val="single" w:sz="8" w:space="0" w:color="000000"/>
              <w:right w:val="nil"/>
            </w:tcBorders>
            <w:vAlign w:val="center"/>
            <w:hideMark/>
          </w:tcPr>
          <w:p w14:paraId="4C68BB32" w14:textId="77777777" w:rsidR="00EF3E0E" w:rsidRPr="00EF3E0E" w:rsidRDefault="00EF3E0E" w:rsidP="00EF3E0E">
            <w:pPr>
              <w:rPr>
                <w:rFonts w:ascii="Calibri" w:hAnsi="Calibri" w:cs="Calibri"/>
                <w:szCs w:val="24"/>
              </w:rPr>
            </w:pPr>
          </w:p>
        </w:tc>
        <w:tc>
          <w:tcPr>
            <w:tcW w:w="5224" w:type="dxa"/>
            <w:tcBorders>
              <w:top w:val="nil"/>
              <w:left w:val="single" w:sz="8" w:space="0" w:color="auto"/>
              <w:bottom w:val="single" w:sz="4" w:space="0" w:color="auto"/>
              <w:right w:val="single" w:sz="8" w:space="0" w:color="auto"/>
            </w:tcBorders>
            <w:shd w:val="clear" w:color="auto" w:fill="auto"/>
            <w:noWrap/>
            <w:vAlign w:val="center"/>
            <w:hideMark/>
          </w:tcPr>
          <w:p w14:paraId="68E24D25" w14:textId="77777777" w:rsidR="00EF3E0E" w:rsidRPr="00EF3E0E" w:rsidRDefault="00EF3E0E" w:rsidP="00EF3E0E">
            <w:pPr>
              <w:ind w:firstLineChars="100" w:firstLine="240"/>
              <w:rPr>
                <w:rFonts w:ascii="Calibri" w:hAnsi="Calibri" w:cs="Calibri"/>
                <w:szCs w:val="24"/>
              </w:rPr>
            </w:pPr>
            <w:proofErr w:type="gramStart"/>
            <w:r w:rsidRPr="00EF3E0E">
              <w:rPr>
                <w:rFonts w:ascii="Calibri" w:hAnsi="Calibri" w:cs="Calibri"/>
                <w:szCs w:val="24"/>
              </w:rPr>
              <w:t>ze  zisku</w:t>
            </w:r>
            <w:proofErr w:type="gramEnd"/>
            <w:r w:rsidRPr="00EF3E0E">
              <w:rPr>
                <w:rFonts w:ascii="Calibri" w:hAnsi="Calibri" w:cs="Calibri"/>
                <w:szCs w:val="24"/>
              </w:rPr>
              <w:t xml:space="preserve"> za předchozí rok</w:t>
            </w:r>
          </w:p>
        </w:tc>
        <w:tc>
          <w:tcPr>
            <w:tcW w:w="1880" w:type="dxa"/>
            <w:tcBorders>
              <w:top w:val="nil"/>
              <w:left w:val="nil"/>
              <w:bottom w:val="single" w:sz="4" w:space="0" w:color="auto"/>
              <w:right w:val="single" w:sz="8" w:space="0" w:color="auto"/>
            </w:tcBorders>
            <w:shd w:val="clear" w:color="auto" w:fill="auto"/>
            <w:noWrap/>
            <w:vAlign w:val="center"/>
            <w:hideMark/>
          </w:tcPr>
          <w:p w14:paraId="4CB6786E" w14:textId="77777777" w:rsidR="00EF3E0E" w:rsidRPr="00EF3E0E" w:rsidRDefault="00EF3E0E" w:rsidP="00EF3E0E">
            <w:pPr>
              <w:ind w:firstLineChars="100" w:firstLine="240"/>
              <w:jc w:val="right"/>
              <w:rPr>
                <w:rFonts w:ascii="Calibri" w:hAnsi="Calibri" w:cs="Calibri"/>
                <w:szCs w:val="24"/>
              </w:rPr>
            </w:pPr>
            <w:r w:rsidRPr="00EF3E0E">
              <w:rPr>
                <w:rFonts w:ascii="Calibri" w:hAnsi="Calibri" w:cs="Calibri"/>
                <w:szCs w:val="24"/>
              </w:rPr>
              <w:t>13 891</w:t>
            </w:r>
          </w:p>
        </w:tc>
      </w:tr>
      <w:tr w:rsidR="00EF3E0E" w:rsidRPr="00EF3E0E" w14:paraId="5FC75402" w14:textId="77777777" w:rsidTr="00EF3E0E">
        <w:trPr>
          <w:trHeight w:val="255"/>
        </w:trPr>
        <w:tc>
          <w:tcPr>
            <w:tcW w:w="1234" w:type="dxa"/>
            <w:vMerge/>
            <w:tcBorders>
              <w:top w:val="nil"/>
              <w:left w:val="single" w:sz="8" w:space="0" w:color="auto"/>
              <w:bottom w:val="single" w:sz="8" w:space="0" w:color="000000"/>
              <w:right w:val="nil"/>
            </w:tcBorders>
            <w:vAlign w:val="center"/>
            <w:hideMark/>
          </w:tcPr>
          <w:p w14:paraId="4A56173F" w14:textId="77777777" w:rsidR="00EF3E0E" w:rsidRPr="00EF3E0E" w:rsidRDefault="00EF3E0E" w:rsidP="00EF3E0E">
            <w:pPr>
              <w:rPr>
                <w:rFonts w:ascii="Calibri" w:hAnsi="Calibri" w:cs="Calibri"/>
                <w:szCs w:val="24"/>
              </w:rPr>
            </w:pPr>
          </w:p>
        </w:tc>
        <w:tc>
          <w:tcPr>
            <w:tcW w:w="5224" w:type="dxa"/>
            <w:tcBorders>
              <w:top w:val="nil"/>
              <w:left w:val="single" w:sz="8" w:space="0" w:color="auto"/>
              <w:bottom w:val="single" w:sz="4" w:space="0" w:color="auto"/>
              <w:right w:val="single" w:sz="8" w:space="0" w:color="auto"/>
            </w:tcBorders>
            <w:shd w:val="clear" w:color="auto" w:fill="auto"/>
            <w:noWrap/>
            <w:vAlign w:val="center"/>
            <w:hideMark/>
          </w:tcPr>
          <w:p w14:paraId="63C6A9C5"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 xml:space="preserve">příjmy z prodeje </w:t>
            </w:r>
            <w:proofErr w:type="spellStart"/>
            <w:r w:rsidRPr="00EF3E0E">
              <w:rPr>
                <w:rFonts w:ascii="Calibri" w:hAnsi="Calibri" w:cs="Calibri"/>
                <w:szCs w:val="24"/>
              </w:rPr>
              <w:t>nehm</w:t>
            </w:r>
            <w:proofErr w:type="spellEnd"/>
            <w:r w:rsidRPr="00EF3E0E">
              <w:rPr>
                <w:rFonts w:ascii="Calibri" w:hAnsi="Calibri" w:cs="Calibri"/>
                <w:szCs w:val="24"/>
              </w:rPr>
              <w:t xml:space="preserve">. a </w:t>
            </w:r>
            <w:proofErr w:type="spellStart"/>
            <w:proofErr w:type="gramStart"/>
            <w:r w:rsidRPr="00EF3E0E">
              <w:rPr>
                <w:rFonts w:ascii="Calibri" w:hAnsi="Calibri" w:cs="Calibri"/>
                <w:szCs w:val="24"/>
              </w:rPr>
              <w:t>hmot.dlouhod</w:t>
            </w:r>
            <w:proofErr w:type="gramEnd"/>
            <w:r w:rsidRPr="00EF3E0E">
              <w:rPr>
                <w:rFonts w:ascii="Calibri" w:hAnsi="Calibri" w:cs="Calibri"/>
                <w:szCs w:val="24"/>
              </w:rPr>
              <w:t>.majetku</w:t>
            </w:r>
            <w:proofErr w:type="spellEnd"/>
          </w:p>
        </w:tc>
        <w:tc>
          <w:tcPr>
            <w:tcW w:w="1880" w:type="dxa"/>
            <w:tcBorders>
              <w:top w:val="nil"/>
              <w:left w:val="nil"/>
              <w:bottom w:val="single" w:sz="4" w:space="0" w:color="auto"/>
              <w:right w:val="single" w:sz="8" w:space="0" w:color="auto"/>
            </w:tcBorders>
            <w:shd w:val="clear" w:color="auto" w:fill="auto"/>
            <w:noWrap/>
            <w:vAlign w:val="center"/>
            <w:hideMark/>
          </w:tcPr>
          <w:p w14:paraId="576BDB42" w14:textId="77777777" w:rsidR="00EF3E0E" w:rsidRPr="00EF3E0E" w:rsidRDefault="00EF3E0E" w:rsidP="00EF3E0E">
            <w:pPr>
              <w:ind w:firstLineChars="100" w:firstLine="240"/>
              <w:jc w:val="right"/>
              <w:rPr>
                <w:rFonts w:ascii="Calibri" w:hAnsi="Calibri" w:cs="Calibri"/>
                <w:szCs w:val="24"/>
              </w:rPr>
            </w:pPr>
            <w:r w:rsidRPr="00EF3E0E">
              <w:rPr>
                <w:rFonts w:ascii="Calibri" w:hAnsi="Calibri" w:cs="Calibri"/>
                <w:szCs w:val="24"/>
              </w:rPr>
              <w:t> </w:t>
            </w:r>
          </w:p>
        </w:tc>
      </w:tr>
      <w:tr w:rsidR="00EF3E0E" w:rsidRPr="00EF3E0E" w14:paraId="18E5BFB3" w14:textId="77777777" w:rsidTr="00EF3E0E">
        <w:trPr>
          <w:trHeight w:val="255"/>
        </w:trPr>
        <w:tc>
          <w:tcPr>
            <w:tcW w:w="1234" w:type="dxa"/>
            <w:vMerge/>
            <w:tcBorders>
              <w:top w:val="nil"/>
              <w:left w:val="single" w:sz="8" w:space="0" w:color="auto"/>
              <w:bottom w:val="single" w:sz="8" w:space="0" w:color="000000"/>
              <w:right w:val="nil"/>
            </w:tcBorders>
            <w:vAlign w:val="center"/>
            <w:hideMark/>
          </w:tcPr>
          <w:p w14:paraId="7CEEB32E" w14:textId="77777777" w:rsidR="00EF3E0E" w:rsidRPr="00EF3E0E" w:rsidRDefault="00EF3E0E" w:rsidP="00EF3E0E">
            <w:pPr>
              <w:rPr>
                <w:rFonts w:ascii="Calibri" w:hAnsi="Calibri" w:cs="Calibri"/>
                <w:szCs w:val="24"/>
              </w:rPr>
            </w:pPr>
          </w:p>
        </w:tc>
        <w:tc>
          <w:tcPr>
            <w:tcW w:w="5224" w:type="dxa"/>
            <w:tcBorders>
              <w:top w:val="nil"/>
              <w:left w:val="single" w:sz="8" w:space="0" w:color="auto"/>
              <w:bottom w:val="single" w:sz="4" w:space="0" w:color="auto"/>
              <w:right w:val="single" w:sz="8" w:space="0" w:color="auto"/>
            </w:tcBorders>
            <w:shd w:val="clear" w:color="auto" w:fill="auto"/>
            <w:noWrap/>
            <w:vAlign w:val="center"/>
            <w:hideMark/>
          </w:tcPr>
          <w:p w14:paraId="6C5CDF79"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 xml:space="preserve">ze zůstatku příspěvku </w:t>
            </w:r>
          </w:p>
        </w:tc>
        <w:tc>
          <w:tcPr>
            <w:tcW w:w="1880" w:type="dxa"/>
            <w:tcBorders>
              <w:top w:val="nil"/>
              <w:left w:val="nil"/>
              <w:bottom w:val="single" w:sz="4" w:space="0" w:color="auto"/>
              <w:right w:val="single" w:sz="8" w:space="0" w:color="auto"/>
            </w:tcBorders>
            <w:shd w:val="clear" w:color="auto" w:fill="auto"/>
            <w:noWrap/>
            <w:vAlign w:val="center"/>
            <w:hideMark/>
          </w:tcPr>
          <w:p w14:paraId="41F61739" w14:textId="77777777" w:rsidR="00EF3E0E" w:rsidRPr="00EF3E0E" w:rsidRDefault="00EF3E0E" w:rsidP="00EF3E0E">
            <w:pPr>
              <w:ind w:firstLineChars="100" w:firstLine="240"/>
              <w:jc w:val="right"/>
              <w:rPr>
                <w:rFonts w:ascii="Calibri" w:hAnsi="Calibri" w:cs="Calibri"/>
                <w:szCs w:val="24"/>
              </w:rPr>
            </w:pPr>
            <w:r w:rsidRPr="00EF3E0E">
              <w:rPr>
                <w:rFonts w:ascii="Calibri" w:hAnsi="Calibri" w:cs="Calibri"/>
                <w:szCs w:val="24"/>
              </w:rPr>
              <w:t>66 555</w:t>
            </w:r>
          </w:p>
        </w:tc>
      </w:tr>
      <w:tr w:rsidR="00EF3E0E" w:rsidRPr="00EF3E0E" w14:paraId="48B8B2BC" w14:textId="77777777" w:rsidTr="00EF3E0E">
        <w:trPr>
          <w:trHeight w:val="255"/>
        </w:trPr>
        <w:tc>
          <w:tcPr>
            <w:tcW w:w="1234" w:type="dxa"/>
            <w:vMerge/>
            <w:tcBorders>
              <w:top w:val="nil"/>
              <w:left w:val="single" w:sz="8" w:space="0" w:color="auto"/>
              <w:bottom w:val="single" w:sz="8" w:space="0" w:color="000000"/>
              <w:right w:val="nil"/>
            </w:tcBorders>
            <w:vAlign w:val="center"/>
            <w:hideMark/>
          </w:tcPr>
          <w:p w14:paraId="40F7EF46" w14:textId="77777777" w:rsidR="00EF3E0E" w:rsidRPr="00EF3E0E" w:rsidRDefault="00EF3E0E" w:rsidP="00EF3E0E">
            <w:pPr>
              <w:rPr>
                <w:rFonts w:ascii="Calibri" w:hAnsi="Calibri" w:cs="Calibri"/>
                <w:szCs w:val="24"/>
              </w:rPr>
            </w:pPr>
          </w:p>
        </w:tc>
        <w:tc>
          <w:tcPr>
            <w:tcW w:w="5224" w:type="dxa"/>
            <w:tcBorders>
              <w:top w:val="nil"/>
              <w:left w:val="single" w:sz="8" w:space="0" w:color="auto"/>
              <w:bottom w:val="single" w:sz="4" w:space="0" w:color="auto"/>
              <w:right w:val="single" w:sz="8" w:space="0" w:color="auto"/>
            </w:tcBorders>
            <w:shd w:val="clear" w:color="auto" w:fill="auto"/>
            <w:noWrap/>
            <w:vAlign w:val="center"/>
            <w:hideMark/>
          </w:tcPr>
          <w:p w14:paraId="02A32195" w14:textId="77777777" w:rsidR="00EF3E0E" w:rsidRPr="00EF3E0E" w:rsidRDefault="00EF3E0E" w:rsidP="00EF3E0E">
            <w:pPr>
              <w:ind w:firstLineChars="100" w:firstLine="240"/>
              <w:rPr>
                <w:rFonts w:ascii="Calibri" w:hAnsi="Calibri" w:cs="Calibri"/>
                <w:szCs w:val="24"/>
              </w:rPr>
            </w:pPr>
            <w:proofErr w:type="spellStart"/>
            <w:proofErr w:type="gramStart"/>
            <w:r w:rsidRPr="00EF3E0E">
              <w:rPr>
                <w:rFonts w:ascii="Calibri" w:hAnsi="Calibri" w:cs="Calibri"/>
                <w:szCs w:val="24"/>
              </w:rPr>
              <w:t>zůstat.cena</w:t>
            </w:r>
            <w:proofErr w:type="spellEnd"/>
            <w:proofErr w:type="gramEnd"/>
            <w:r w:rsidRPr="00EF3E0E">
              <w:rPr>
                <w:rFonts w:ascii="Calibri" w:hAnsi="Calibri" w:cs="Calibri"/>
                <w:szCs w:val="24"/>
              </w:rPr>
              <w:t xml:space="preserve"> </w:t>
            </w:r>
            <w:proofErr w:type="spellStart"/>
            <w:r w:rsidRPr="00EF3E0E">
              <w:rPr>
                <w:rFonts w:ascii="Calibri" w:hAnsi="Calibri" w:cs="Calibri"/>
                <w:szCs w:val="24"/>
              </w:rPr>
              <w:t>nehm</w:t>
            </w:r>
            <w:proofErr w:type="spellEnd"/>
            <w:r w:rsidRPr="00EF3E0E">
              <w:rPr>
                <w:rFonts w:ascii="Calibri" w:hAnsi="Calibri" w:cs="Calibri"/>
                <w:szCs w:val="24"/>
              </w:rPr>
              <w:t xml:space="preserve">. a </w:t>
            </w:r>
            <w:proofErr w:type="spellStart"/>
            <w:proofErr w:type="gramStart"/>
            <w:r w:rsidRPr="00EF3E0E">
              <w:rPr>
                <w:rFonts w:ascii="Calibri" w:hAnsi="Calibri" w:cs="Calibri"/>
                <w:szCs w:val="24"/>
              </w:rPr>
              <w:t>hmot.dlouhod</w:t>
            </w:r>
            <w:proofErr w:type="spellEnd"/>
            <w:proofErr w:type="gramEnd"/>
            <w:r w:rsidRPr="00EF3E0E">
              <w:rPr>
                <w:rFonts w:ascii="Calibri" w:hAnsi="Calibri" w:cs="Calibri"/>
                <w:szCs w:val="24"/>
              </w:rPr>
              <w:t xml:space="preserve">. </w:t>
            </w:r>
            <w:proofErr w:type="spellStart"/>
            <w:r w:rsidRPr="00EF3E0E">
              <w:rPr>
                <w:rFonts w:ascii="Calibri" w:hAnsi="Calibri" w:cs="Calibri"/>
                <w:szCs w:val="24"/>
              </w:rPr>
              <w:t>majektu</w:t>
            </w:r>
            <w:proofErr w:type="spellEnd"/>
            <w:r w:rsidRPr="00EF3E0E">
              <w:rPr>
                <w:rFonts w:ascii="Calibri" w:hAnsi="Calibri" w:cs="Calibri"/>
                <w:szCs w:val="24"/>
              </w:rPr>
              <w:t xml:space="preserve"> </w:t>
            </w:r>
          </w:p>
        </w:tc>
        <w:tc>
          <w:tcPr>
            <w:tcW w:w="1880" w:type="dxa"/>
            <w:tcBorders>
              <w:top w:val="nil"/>
              <w:left w:val="nil"/>
              <w:bottom w:val="single" w:sz="4" w:space="0" w:color="auto"/>
              <w:right w:val="single" w:sz="8" w:space="0" w:color="auto"/>
            </w:tcBorders>
            <w:shd w:val="clear" w:color="auto" w:fill="auto"/>
            <w:noWrap/>
            <w:vAlign w:val="bottom"/>
            <w:hideMark/>
          </w:tcPr>
          <w:p w14:paraId="474BF9BD" w14:textId="77777777" w:rsidR="00EF3E0E" w:rsidRPr="00EF3E0E" w:rsidRDefault="00EF3E0E" w:rsidP="00EF3E0E">
            <w:pPr>
              <w:ind w:firstLineChars="100" w:firstLine="240"/>
              <w:jc w:val="right"/>
              <w:rPr>
                <w:rFonts w:ascii="Calibri" w:hAnsi="Calibri" w:cs="Calibri"/>
                <w:szCs w:val="24"/>
              </w:rPr>
            </w:pPr>
            <w:r w:rsidRPr="00EF3E0E">
              <w:rPr>
                <w:rFonts w:ascii="Calibri" w:hAnsi="Calibri" w:cs="Calibri"/>
                <w:szCs w:val="24"/>
              </w:rPr>
              <w:t>1</w:t>
            </w:r>
          </w:p>
        </w:tc>
      </w:tr>
      <w:tr w:rsidR="00EF3E0E" w:rsidRPr="00EF3E0E" w14:paraId="2116150F" w14:textId="77777777" w:rsidTr="00EF3E0E">
        <w:trPr>
          <w:trHeight w:val="255"/>
        </w:trPr>
        <w:tc>
          <w:tcPr>
            <w:tcW w:w="1234" w:type="dxa"/>
            <w:vMerge/>
            <w:tcBorders>
              <w:top w:val="nil"/>
              <w:left w:val="single" w:sz="8" w:space="0" w:color="auto"/>
              <w:bottom w:val="single" w:sz="8" w:space="0" w:color="000000"/>
              <w:right w:val="nil"/>
            </w:tcBorders>
            <w:vAlign w:val="center"/>
            <w:hideMark/>
          </w:tcPr>
          <w:p w14:paraId="70ADB66D" w14:textId="77777777" w:rsidR="00EF3E0E" w:rsidRPr="00EF3E0E" w:rsidRDefault="00EF3E0E" w:rsidP="00EF3E0E">
            <w:pPr>
              <w:rPr>
                <w:rFonts w:ascii="Calibri" w:hAnsi="Calibri" w:cs="Calibri"/>
                <w:szCs w:val="24"/>
              </w:rPr>
            </w:pPr>
          </w:p>
        </w:tc>
        <w:tc>
          <w:tcPr>
            <w:tcW w:w="5224" w:type="dxa"/>
            <w:tcBorders>
              <w:top w:val="nil"/>
              <w:left w:val="single" w:sz="8" w:space="0" w:color="auto"/>
              <w:bottom w:val="single" w:sz="4" w:space="0" w:color="auto"/>
              <w:right w:val="single" w:sz="8" w:space="0" w:color="auto"/>
            </w:tcBorders>
            <w:shd w:val="clear" w:color="auto" w:fill="auto"/>
            <w:noWrap/>
            <w:vAlign w:val="center"/>
            <w:hideMark/>
          </w:tcPr>
          <w:p w14:paraId="533C7586"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ostatní příjmy celkem (1)</w:t>
            </w:r>
          </w:p>
        </w:tc>
        <w:tc>
          <w:tcPr>
            <w:tcW w:w="1880" w:type="dxa"/>
            <w:tcBorders>
              <w:top w:val="nil"/>
              <w:left w:val="nil"/>
              <w:bottom w:val="single" w:sz="4" w:space="0" w:color="auto"/>
              <w:right w:val="single" w:sz="8" w:space="0" w:color="auto"/>
            </w:tcBorders>
            <w:shd w:val="clear" w:color="auto" w:fill="auto"/>
            <w:noWrap/>
            <w:vAlign w:val="center"/>
            <w:hideMark/>
          </w:tcPr>
          <w:p w14:paraId="51756E52" w14:textId="77777777" w:rsidR="00EF3E0E" w:rsidRPr="00EF3E0E" w:rsidRDefault="00EF3E0E" w:rsidP="00EF3E0E">
            <w:pPr>
              <w:ind w:firstLineChars="100" w:firstLine="240"/>
              <w:jc w:val="right"/>
              <w:rPr>
                <w:rFonts w:ascii="Calibri" w:hAnsi="Calibri" w:cs="Calibri"/>
                <w:szCs w:val="24"/>
              </w:rPr>
            </w:pPr>
            <w:r w:rsidRPr="00EF3E0E">
              <w:rPr>
                <w:rFonts w:ascii="Calibri" w:hAnsi="Calibri" w:cs="Calibri"/>
                <w:szCs w:val="24"/>
              </w:rPr>
              <w:t>-1 777</w:t>
            </w:r>
          </w:p>
        </w:tc>
      </w:tr>
      <w:tr w:rsidR="00EF3E0E" w:rsidRPr="00EF3E0E" w14:paraId="0FFBB0A2" w14:textId="77777777" w:rsidTr="00EF3E0E">
        <w:trPr>
          <w:trHeight w:val="255"/>
        </w:trPr>
        <w:tc>
          <w:tcPr>
            <w:tcW w:w="1234" w:type="dxa"/>
            <w:vMerge/>
            <w:tcBorders>
              <w:top w:val="nil"/>
              <w:left w:val="single" w:sz="8" w:space="0" w:color="auto"/>
              <w:bottom w:val="single" w:sz="8" w:space="0" w:color="000000"/>
              <w:right w:val="nil"/>
            </w:tcBorders>
            <w:vAlign w:val="center"/>
            <w:hideMark/>
          </w:tcPr>
          <w:p w14:paraId="6732AF0C" w14:textId="77777777" w:rsidR="00EF3E0E" w:rsidRPr="00EF3E0E" w:rsidRDefault="00EF3E0E" w:rsidP="00EF3E0E">
            <w:pPr>
              <w:rPr>
                <w:rFonts w:ascii="Calibri" w:hAnsi="Calibri" w:cs="Calibri"/>
                <w:szCs w:val="24"/>
              </w:rPr>
            </w:pPr>
          </w:p>
        </w:tc>
        <w:tc>
          <w:tcPr>
            <w:tcW w:w="5224" w:type="dxa"/>
            <w:tcBorders>
              <w:top w:val="nil"/>
              <w:left w:val="single" w:sz="8" w:space="0" w:color="auto"/>
              <w:bottom w:val="single" w:sz="4" w:space="0" w:color="auto"/>
              <w:right w:val="single" w:sz="8" w:space="0" w:color="auto"/>
            </w:tcBorders>
            <w:shd w:val="clear" w:color="auto" w:fill="auto"/>
            <w:noWrap/>
            <w:vAlign w:val="bottom"/>
            <w:hideMark/>
          </w:tcPr>
          <w:p w14:paraId="1E724DF5" w14:textId="77777777" w:rsidR="00EF3E0E" w:rsidRPr="00EF3E0E" w:rsidRDefault="00EF3E0E" w:rsidP="00EF3E0E">
            <w:pPr>
              <w:ind w:firstLineChars="100" w:firstLine="241"/>
              <w:rPr>
                <w:rFonts w:ascii="Calibri" w:hAnsi="Calibri" w:cs="Calibri"/>
                <w:b/>
                <w:bCs/>
                <w:szCs w:val="24"/>
              </w:rPr>
            </w:pPr>
            <w:r w:rsidRPr="00EF3E0E">
              <w:rPr>
                <w:rFonts w:ascii="Calibri" w:hAnsi="Calibri" w:cs="Calibri"/>
                <w:b/>
                <w:bCs/>
                <w:szCs w:val="24"/>
              </w:rPr>
              <w:t>Převod z fondů celkem</w:t>
            </w:r>
          </w:p>
        </w:tc>
        <w:tc>
          <w:tcPr>
            <w:tcW w:w="1880" w:type="dxa"/>
            <w:tcBorders>
              <w:top w:val="nil"/>
              <w:left w:val="nil"/>
              <w:bottom w:val="single" w:sz="4" w:space="0" w:color="auto"/>
              <w:right w:val="single" w:sz="8" w:space="0" w:color="auto"/>
            </w:tcBorders>
            <w:shd w:val="clear" w:color="auto" w:fill="auto"/>
            <w:noWrap/>
            <w:vAlign w:val="center"/>
            <w:hideMark/>
          </w:tcPr>
          <w:p w14:paraId="22256761" w14:textId="77777777" w:rsidR="00EF3E0E" w:rsidRPr="00EF3E0E" w:rsidRDefault="00EF3E0E" w:rsidP="00EF3E0E">
            <w:pPr>
              <w:ind w:firstLineChars="100" w:firstLine="241"/>
              <w:jc w:val="right"/>
              <w:rPr>
                <w:rFonts w:ascii="Calibri" w:hAnsi="Calibri" w:cs="Calibri"/>
                <w:b/>
                <w:bCs/>
                <w:szCs w:val="24"/>
              </w:rPr>
            </w:pPr>
            <w:r w:rsidRPr="00EF3E0E">
              <w:rPr>
                <w:rFonts w:ascii="Calibri" w:hAnsi="Calibri" w:cs="Calibri"/>
                <w:b/>
                <w:bCs/>
                <w:szCs w:val="24"/>
              </w:rPr>
              <w:t>0</w:t>
            </w:r>
          </w:p>
        </w:tc>
      </w:tr>
      <w:tr w:rsidR="00EF3E0E" w:rsidRPr="00EF3E0E" w14:paraId="7C66F902" w14:textId="77777777" w:rsidTr="00EF3E0E">
        <w:trPr>
          <w:trHeight w:val="255"/>
        </w:trPr>
        <w:tc>
          <w:tcPr>
            <w:tcW w:w="1234" w:type="dxa"/>
            <w:vMerge/>
            <w:tcBorders>
              <w:top w:val="nil"/>
              <w:left w:val="single" w:sz="8" w:space="0" w:color="auto"/>
              <w:bottom w:val="single" w:sz="8" w:space="0" w:color="000000"/>
              <w:right w:val="nil"/>
            </w:tcBorders>
            <w:vAlign w:val="center"/>
            <w:hideMark/>
          </w:tcPr>
          <w:p w14:paraId="45B3F9C3" w14:textId="77777777" w:rsidR="00EF3E0E" w:rsidRPr="00EF3E0E" w:rsidRDefault="00EF3E0E" w:rsidP="00EF3E0E">
            <w:pPr>
              <w:rPr>
                <w:rFonts w:ascii="Calibri" w:hAnsi="Calibri" w:cs="Calibri"/>
                <w:szCs w:val="24"/>
              </w:rPr>
            </w:pPr>
          </w:p>
        </w:tc>
        <w:tc>
          <w:tcPr>
            <w:tcW w:w="5224" w:type="dxa"/>
            <w:tcBorders>
              <w:top w:val="nil"/>
              <w:left w:val="single" w:sz="8" w:space="0" w:color="auto"/>
              <w:bottom w:val="single" w:sz="4" w:space="0" w:color="auto"/>
              <w:right w:val="single" w:sz="8" w:space="0" w:color="auto"/>
            </w:tcBorders>
            <w:shd w:val="clear" w:color="auto" w:fill="auto"/>
            <w:noWrap/>
            <w:vAlign w:val="center"/>
            <w:hideMark/>
          </w:tcPr>
          <w:p w14:paraId="24818F8C"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v tom: z fondu odměn</w:t>
            </w:r>
          </w:p>
        </w:tc>
        <w:tc>
          <w:tcPr>
            <w:tcW w:w="1880" w:type="dxa"/>
            <w:tcBorders>
              <w:top w:val="nil"/>
              <w:left w:val="nil"/>
              <w:bottom w:val="single" w:sz="4" w:space="0" w:color="auto"/>
              <w:right w:val="single" w:sz="8" w:space="0" w:color="auto"/>
            </w:tcBorders>
            <w:shd w:val="clear" w:color="auto" w:fill="auto"/>
            <w:noWrap/>
            <w:vAlign w:val="center"/>
            <w:hideMark/>
          </w:tcPr>
          <w:p w14:paraId="196CC24E" w14:textId="77777777" w:rsidR="00EF3E0E" w:rsidRPr="00EF3E0E" w:rsidRDefault="00EF3E0E" w:rsidP="00EF3E0E">
            <w:pPr>
              <w:ind w:firstLineChars="100" w:firstLine="240"/>
              <w:jc w:val="right"/>
              <w:rPr>
                <w:rFonts w:ascii="Calibri" w:hAnsi="Calibri" w:cs="Calibri"/>
                <w:szCs w:val="24"/>
              </w:rPr>
            </w:pPr>
            <w:r w:rsidRPr="00EF3E0E">
              <w:rPr>
                <w:rFonts w:ascii="Calibri" w:hAnsi="Calibri" w:cs="Calibri"/>
                <w:szCs w:val="24"/>
              </w:rPr>
              <w:t> </w:t>
            </w:r>
          </w:p>
        </w:tc>
      </w:tr>
      <w:tr w:rsidR="00EF3E0E" w:rsidRPr="00EF3E0E" w14:paraId="09E5E25A" w14:textId="77777777" w:rsidTr="00EF3E0E">
        <w:trPr>
          <w:trHeight w:val="255"/>
        </w:trPr>
        <w:tc>
          <w:tcPr>
            <w:tcW w:w="1234" w:type="dxa"/>
            <w:vMerge/>
            <w:tcBorders>
              <w:top w:val="nil"/>
              <w:left w:val="single" w:sz="8" w:space="0" w:color="auto"/>
              <w:bottom w:val="single" w:sz="8" w:space="0" w:color="000000"/>
              <w:right w:val="nil"/>
            </w:tcBorders>
            <w:vAlign w:val="center"/>
            <w:hideMark/>
          </w:tcPr>
          <w:p w14:paraId="156BB74B" w14:textId="77777777" w:rsidR="00EF3E0E" w:rsidRPr="00EF3E0E" w:rsidRDefault="00EF3E0E" w:rsidP="00EF3E0E">
            <w:pPr>
              <w:rPr>
                <w:rFonts w:ascii="Calibri" w:hAnsi="Calibri" w:cs="Calibri"/>
                <w:szCs w:val="24"/>
              </w:rPr>
            </w:pPr>
          </w:p>
        </w:tc>
        <w:tc>
          <w:tcPr>
            <w:tcW w:w="5224" w:type="dxa"/>
            <w:tcBorders>
              <w:top w:val="nil"/>
              <w:left w:val="single" w:sz="8" w:space="0" w:color="auto"/>
              <w:bottom w:val="nil"/>
              <w:right w:val="single" w:sz="8" w:space="0" w:color="auto"/>
            </w:tcBorders>
            <w:shd w:val="clear" w:color="auto" w:fill="auto"/>
            <w:noWrap/>
            <w:vAlign w:val="center"/>
            <w:hideMark/>
          </w:tcPr>
          <w:p w14:paraId="60636B92"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 xml:space="preserve">            z fondu provozních prostředků</w:t>
            </w:r>
          </w:p>
        </w:tc>
        <w:tc>
          <w:tcPr>
            <w:tcW w:w="1880" w:type="dxa"/>
            <w:tcBorders>
              <w:top w:val="nil"/>
              <w:left w:val="nil"/>
              <w:bottom w:val="single" w:sz="4" w:space="0" w:color="auto"/>
              <w:right w:val="single" w:sz="8" w:space="0" w:color="auto"/>
            </w:tcBorders>
            <w:shd w:val="clear" w:color="auto" w:fill="auto"/>
            <w:noWrap/>
            <w:vAlign w:val="center"/>
            <w:hideMark/>
          </w:tcPr>
          <w:p w14:paraId="6122AA23" w14:textId="77777777" w:rsidR="00EF3E0E" w:rsidRPr="00EF3E0E" w:rsidRDefault="00EF3E0E" w:rsidP="00EF3E0E">
            <w:pPr>
              <w:ind w:firstLineChars="100" w:firstLine="240"/>
              <w:jc w:val="right"/>
              <w:rPr>
                <w:rFonts w:ascii="Calibri" w:hAnsi="Calibri" w:cs="Calibri"/>
                <w:szCs w:val="24"/>
              </w:rPr>
            </w:pPr>
            <w:r w:rsidRPr="00EF3E0E">
              <w:rPr>
                <w:rFonts w:ascii="Calibri" w:hAnsi="Calibri" w:cs="Calibri"/>
                <w:szCs w:val="24"/>
              </w:rPr>
              <w:t> </w:t>
            </w:r>
          </w:p>
        </w:tc>
      </w:tr>
      <w:tr w:rsidR="00EF3E0E" w:rsidRPr="00EF3E0E" w14:paraId="4A025D01" w14:textId="77777777" w:rsidTr="00EF3E0E">
        <w:trPr>
          <w:trHeight w:val="255"/>
        </w:trPr>
        <w:tc>
          <w:tcPr>
            <w:tcW w:w="1234" w:type="dxa"/>
            <w:vMerge/>
            <w:tcBorders>
              <w:top w:val="nil"/>
              <w:left w:val="single" w:sz="8" w:space="0" w:color="auto"/>
              <w:bottom w:val="single" w:sz="8" w:space="0" w:color="000000"/>
              <w:right w:val="nil"/>
            </w:tcBorders>
            <w:vAlign w:val="center"/>
            <w:hideMark/>
          </w:tcPr>
          <w:p w14:paraId="53293DCF" w14:textId="77777777" w:rsidR="00EF3E0E" w:rsidRPr="00EF3E0E" w:rsidRDefault="00EF3E0E" w:rsidP="00EF3E0E">
            <w:pPr>
              <w:rPr>
                <w:rFonts w:ascii="Calibri" w:hAnsi="Calibri" w:cs="Calibri"/>
                <w:szCs w:val="24"/>
              </w:rPr>
            </w:pPr>
          </w:p>
        </w:tc>
        <w:tc>
          <w:tcPr>
            <w:tcW w:w="522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03500FE"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 xml:space="preserve">            z rezervního fondu</w:t>
            </w:r>
          </w:p>
        </w:tc>
        <w:tc>
          <w:tcPr>
            <w:tcW w:w="1880" w:type="dxa"/>
            <w:tcBorders>
              <w:top w:val="nil"/>
              <w:left w:val="nil"/>
              <w:bottom w:val="nil"/>
              <w:right w:val="single" w:sz="8" w:space="0" w:color="auto"/>
            </w:tcBorders>
            <w:shd w:val="clear" w:color="auto" w:fill="auto"/>
            <w:noWrap/>
            <w:vAlign w:val="center"/>
            <w:hideMark/>
          </w:tcPr>
          <w:p w14:paraId="3C740576" w14:textId="77777777" w:rsidR="00EF3E0E" w:rsidRPr="00EF3E0E" w:rsidRDefault="00EF3E0E" w:rsidP="00EF3E0E">
            <w:pPr>
              <w:ind w:firstLineChars="100" w:firstLine="240"/>
              <w:jc w:val="right"/>
              <w:rPr>
                <w:rFonts w:ascii="Calibri" w:hAnsi="Calibri" w:cs="Calibri"/>
                <w:szCs w:val="24"/>
              </w:rPr>
            </w:pPr>
            <w:r w:rsidRPr="00EF3E0E">
              <w:rPr>
                <w:rFonts w:ascii="Calibri" w:hAnsi="Calibri" w:cs="Calibri"/>
                <w:szCs w:val="24"/>
              </w:rPr>
              <w:t> </w:t>
            </w:r>
          </w:p>
        </w:tc>
      </w:tr>
      <w:tr w:rsidR="00EF3E0E" w:rsidRPr="00EF3E0E" w14:paraId="2B1C62B4" w14:textId="77777777" w:rsidTr="00EF3E0E">
        <w:trPr>
          <w:trHeight w:val="315"/>
        </w:trPr>
        <w:tc>
          <w:tcPr>
            <w:tcW w:w="1234" w:type="dxa"/>
            <w:vMerge/>
            <w:tcBorders>
              <w:top w:val="nil"/>
              <w:left w:val="single" w:sz="8" w:space="0" w:color="auto"/>
              <w:bottom w:val="single" w:sz="8" w:space="0" w:color="000000"/>
              <w:right w:val="nil"/>
            </w:tcBorders>
            <w:vAlign w:val="center"/>
            <w:hideMark/>
          </w:tcPr>
          <w:p w14:paraId="57B6C0BC" w14:textId="77777777" w:rsidR="00EF3E0E" w:rsidRPr="00EF3E0E" w:rsidRDefault="00EF3E0E" w:rsidP="00EF3E0E">
            <w:pPr>
              <w:rPr>
                <w:rFonts w:ascii="Calibri" w:hAnsi="Calibri" w:cs="Calibri"/>
                <w:szCs w:val="24"/>
              </w:rPr>
            </w:pPr>
          </w:p>
        </w:tc>
        <w:tc>
          <w:tcPr>
            <w:tcW w:w="52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0CD02E"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Celkem</w:t>
            </w:r>
          </w:p>
        </w:tc>
        <w:tc>
          <w:tcPr>
            <w:tcW w:w="1880" w:type="dxa"/>
            <w:tcBorders>
              <w:top w:val="single" w:sz="8" w:space="0" w:color="auto"/>
              <w:left w:val="nil"/>
              <w:bottom w:val="single" w:sz="8" w:space="0" w:color="auto"/>
              <w:right w:val="single" w:sz="8" w:space="0" w:color="auto"/>
            </w:tcBorders>
            <w:shd w:val="clear" w:color="auto" w:fill="auto"/>
            <w:noWrap/>
            <w:vAlign w:val="center"/>
            <w:hideMark/>
          </w:tcPr>
          <w:p w14:paraId="1B9B2D0F" w14:textId="77777777" w:rsidR="00EF3E0E" w:rsidRPr="00EF3E0E" w:rsidRDefault="00EF3E0E" w:rsidP="00EF3E0E">
            <w:pPr>
              <w:ind w:firstLineChars="100" w:firstLine="240"/>
              <w:jc w:val="right"/>
              <w:rPr>
                <w:rFonts w:ascii="Calibri" w:hAnsi="Calibri" w:cs="Calibri"/>
                <w:szCs w:val="24"/>
              </w:rPr>
            </w:pPr>
            <w:r w:rsidRPr="00EF3E0E">
              <w:rPr>
                <w:rFonts w:ascii="Calibri" w:hAnsi="Calibri" w:cs="Calibri"/>
                <w:szCs w:val="24"/>
              </w:rPr>
              <w:t>87 055</w:t>
            </w:r>
          </w:p>
        </w:tc>
      </w:tr>
      <w:tr w:rsidR="00EF3E0E" w:rsidRPr="00EF3E0E" w14:paraId="401D463B" w14:textId="77777777" w:rsidTr="00EF3E0E">
        <w:trPr>
          <w:trHeight w:val="255"/>
        </w:trPr>
        <w:tc>
          <w:tcPr>
            <w:tcW w:w="12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036D73"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Čerpání</w:t>
            </w:r>
          </w:p>
        </w:tc>
        <w:tc>
          <w:tcPr>
            <w:tcW w:w="5224" w:type="dxa"/>
            <w:tcBorders>
              <w:top w:val="nil"/>
              <w:left w:val="nil"/>
              <w:bottom w:val="single" w:sz="4" w:space="0" w:color="auto"/>
              <w:right w:val="single" w:sz="8" w:space="0" w:color="auto"/>
            </w:tcBorders>
            <w:shd w:val="clear" w:color="auto" w:fill="auto"/>
            <w:hideMark/>
          </w:tcPr>
          <w:p w14:paraId="4D8AE1B8" w14:textId="77777777" w:rsidR="00EF3E0E" w:rsidRPr="00EF3E0E" w:rsidRDefault="00EF3E0E" w:rsidP="00EF3E0E">
            <w:pPr>
              <w:ind w:firstLineChars="100" w:firstLine="241"/>
              <w:rPr>
                <w:rFonts w:ascii="Calibri" w:hAnsi="Calibri" w:cs="Calibri"/>
                <w:b/>
                <w:bCs/>
                <w:szCs w:val="24"/>
              </w:rPr>
            </w:pPr>
            <w:r w:rsidRPr="00EF3E0E">
              <w:rPr>
                <w:rFonts w:ascii="Calibri" w:hAnsi="Calibri" w:cs="Calibri"/>
                <w:b/>
                <w:bCs/>
                <w:szCs w:val="24"/>
              </w:rPr>
              <w:t>Investiční celkem</w:t>
            </w:r>
          </w:p>
        </w:tc>
        <w:tc>
          <w:tcPr>
            <w:tcW w:w="1880" w:type="dxa"/>
            <w:tcBorders>
              <w:top w:val="nil"/>
              <w:left w:val="nil"/>
              <w:bottom w:val="single" w:sz="4" w:space="0" w:color="auto"/>
              <w:right w:val="single" w:sz="8" w:space="0" w:color="auto"/>
            </w:tcBorders>
            <w:shd w:val="clear" w:color="auto" w:fill="auto"/>
            <w:hideMark/>
          </w:tcPr>
          <w:p w14:paraId="64021CF1" w14:textId="77777777" w:rsidR="00EF3E0E" w:rsidRPr="00EF3E0E" w:rsidRDefault="00EF3E0E" w:rsidP="00EF3E0E">
            <w:pPr>
              <w:ind w:firstLineChars="100" w:firstLine="241"/>
              <w:jc w:val="right"/>
              <w:rPr>
                <w:rFonts w:ascii="Calibri" w:hAnsi="Calibri" w:cs="Calibri"/>
                <w:b/>
                <w:bCs/>
                <w:szCs w:val="24"/>
              </w:rPr>
            </w:pPr>
            <w:r w:rsidRPr="00EF3E0E">
              <w:rPr>
                <w:rFonts w:ascii="Calibri" w:hAnsi="Calibri" w:cs="Calibri"/>
                <w:b/>
                <w:bCs/>
                <w:szCs w:val="24"/>
              </w:rPr>
              <w:t>54 462</w:t>
            </w:r>
          </w:p>
        </w:tc>
      </w:tr>
      <w:tr w:rsidR="00EF3E0E" w:rsidRPr="00EF3E0E" w14:paraId="3A02A1EC" w14:textId="77777777" w:rsidTr="00EF3E0E">
        <w:trPr>
          <w:trHeight w:val="255"/>
        </w:trPr>
        <w:tc>
          <w:tcPr>
            <w:tcW w:w="1234" w:type="dxa"/>
            <w:vMerge/>
            <w:tcBorders>
              <w:top w:val="nil"/>
              <w:left w:val="single" w:sz="8" w:space="0" w:color="auto"/>
              <w:bottom w:val="single" w:sz="8" w:space="0" w:color="000000"/>
              <w:right w:val="single" w:sz="8" w:space="0" w:color="auto"/>
            </w:tcBorders>
            <w:vAlign w:val="center"/>
            <w:hideMark/>
          </w:tcPr>
          <w:p w14:paraId="3E1C28DD" w14:textId="77777777" w:rsidR="00EF3E0E" w:rsidRPr="00EF3E0E" w:rsidRDefault="00EF3E0E" w:rsidP="00EF3E0E">
            <w:pPr>
              <w:rPr>
                <w:rFonts w:ascii="Calibri" w:hAnsi="Calibri" w:cs="Calibri"/>
                <w:szCs w:val="24"/>
              </w:rPr>
            </w:pPr>
          </w:p>
        </w:tc>
        <w:tc>
          <w:tcPr>
            <w:tcW w:w="5224" w:type="dxa"/>
            <w:tcBorders>
              <w:top w:val="nil"/>
              <w:left w:val="nil"/>
              <w:bottom w:val="single" w:sz="4" w:space="0" w:color="auto"/>
              <w:right w:val="single" w:sz="8" w:space="0" w:color="auto"/>
            </w:tcBorders>
            <w:shd w:val="clear" w:color="auto" w:fill="auto"/>
            <w:hideMark/>
          </w:tcPr>
          <w:p w14:paraId="5958818C"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v tom: stavby</w:t>
            </w:r>
          </w:p>
        </w:tc>
        <w:tc>
          <w:tcPr>
            <w:tcW w:w="1880" w:type="dxa"/>
            <w:tcBorders>
              <w:top w:val="nil"/>
              <w:left w:val="nil"/>
              <w:bottom w:val="single" w:sz="4" w:space="0" w:color="auto"/>
              <w:right w:val="single" w:sz="8" w:space="0" w:color="auto"/>
            </w:tcBorders>
            <w:shd w:val="clear" w:color="auto" w:fill="auto"/>
            <w:hideMark/>
          </w:tcPr>
          <w:p w14:paraId="336EBAD7" w14:textId="77777777" w:rsidR="00EF3E0E" w:rsidRPr="00EF3E0E" w:rsidRDefault="00EF3E0E" w:rsidP="00EF3E0E">
            <w:pPr>
              <w:ind w:firstLineChars="100" w:firstLine="240"/>
              <w:jc w:val="right"/>
              <w:rPr>
                <w:rFonts w:ascii="Calibri" w:hAnsi="Calibri" w:cs="Calibri"/>
                <w:szCs w:val="24"/>
              </w:rPr>
            </w:pPr>
            <w:r w:rsidRPr="00EF3E0E">
              <w:rPr>
                <w:rFonts w:ascii="Calibri" w:hAnsi="Calibri" w:cs="Calibri"/>
                <w:szCs w:val="24"/>
              </w:rPr>
              <w:t>37 518</w:t>
            </w:r>
          </w:p>
        </w:tc>
      </w:tr>
      <w:tr w:rsidR="00EF3E0E" w:rsidRPr="00EF3E0E" w14:paraId="00BBCE4F" w14:textId="77777777" w:rsidTr="00EF3E0E">
        <w:trPr>
          <w:trHeight w:val="255"/>
        </w:trPr>
        <w:tc>
          <w:tcPr>
            <w:tcW w:w="1234" w:type="dxa"/>
            <w:vMerge/>
            <w:tcBorders>
              <w:top w:val="nil"/>
              <w:left w:val="single" w:sz="8" w:space="0" w:color="auto"/>
              <w:bottom w:val="single" w:sz="8" w:space="0" w:color="000000"/>
              <w:right w:val="single" w:sz="8" w:space="0" w:color="auto"/>
            </w:tcBorders>
            <w:vAlign w:val="center"/>
            <w:hideMark/>
          </w:tcPr>
          <w:p w14:paraId="120AB015" w14:textId="77777777" w:rsidR="00EF3E0E" w:rsidRPr="00EF3E0E" w:rsidRDefault="00EF3E0E" w:rsidP="00EF3E0E">
            <w:pPr>
              <w:rPr>
                <w:rFonts w:ascii="Calibri" w:hAnsi="Calibri" w:cs="Calibri"/>
                <w:szCs w:val="24"/>
              </w:rPr>
            </w:pPr>
          </w:p>
        </w:tc>
        <w:tc>
          <w:tcPr>
            <w:tcW w:w="5224" w:type="dxa"/>
            <w:tcBorders>
              <w:top w:val="nil"/>
              <w:left w:val="nil"/>
              <w:bottom w:val="single" w:sz="4" w:space="0" w:color="auto"/>
              <w:right w:val="single" w:sz="8" w:space="0" w:color="auto"/>
            </w:tcBorders>
            <w:shd w:val="clear" w:color="auto" w:fill="auto"/>
            <w:hideMark/>
          </w:tcPr>
          <w:p w14:paraId="3F11C4D6"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 xml:space="preserve">            stroje a zařízení</w:t>
            </w:r>
          </w:p>
        </w:tc>
        <w:tc>
          <w:tcPr>
            <w:tcW w:w="1880" w:type="dxa"/>
            <w:tcBorders>
              <w:top w:val="nil"/>
              <w:left w:val="nil"/>
              <w:bottom w:val="single" w:sz="4" w:space="0" w:color="auto"/>
              <w:right w:val="single" w:sz="8" w:space="0" w:color="auto"/>
            </w:tcBorders>
            <w:shd w:val="clear" w:color="auto" w:fill="auto"/>
            <w:hideMark/>
          </w:tcPr>
          <w:p w14:paraId="27B909DB" w14:textId="77777777" w:rsidR="00EF3E0E" w:rsidRPr="00EF3E0E" w:rsidRDefault="00EF3E0E" w:rsidP="00EF3E0E">
            <w:pPr>
              <w:ind w:firstLineChars="100" w:firstLine="240"/>
              <w:jc w:val="right"/>
              <w:rPr>
                <w:rFonts w:ascii="Calibri" w:hAnsi="Calibri" w:cs="Calibri"/>
                <w:szCs w:val="24"/>
              </w:rPr>
            </w:pPr>
            <w:r w:rsidRPr="00EF3E0E">
              <w:rPr>
                <w:rFonts w:ascii="Calibri" w:hAnsi="Calibri" w:cs="Calibri"/>
                <w:szCs w:val="24"/>
              </w:rPr>
              <w:t>15 857</w:t>
            </w:r>
          </w:p>
        </w:tc>
      </w:tr>
      <w:tr w:rsidR="00EF3E0E" w:rsidRPr="00EF3E0E" w14:paraId="61159F4A" w14:textId="77777777" w:rsidTr="00EF3E0E">
        <w:trPr>
          <w:trHeight w:val="255"/>
        </w:trPr>
        <w:tc>
          <w:tcPr>
            <w:tcW w:w="1234" w:type="dxa"/>
            <w:vMerge/>
            <w:tcBorders>
              <w:top w:val="nil"/>
              <w:left w:val="single" w:sz="8" w:space="0" w:color="auto"/>
              <w:bottom w:val="single" w:sz="8" w:space="0" w:color="000000"/>
              <w:right w:val="single" w:sz="8" w:space="0" w:color="auto"/>
            </w:tcBorders>
            <w:vAlign w:val="center"/>
            <w:hideMark/>
          </w:tcPr>
          <w:p w14:paraId="3FE66592" w14:textId="77777777" w:rsidR="00EF3E0E" w:rsidRPr="00EF3E0E" w:rsidRDefault="00EF3E0E" w:rsidP="00EF3E0E">
            <w:pPr>
              <w:rPr>
                <w:rFonts w:ascii="Calibri" w:hAnsi="Calibri" w:cs="Calibri"/>
                <w:szCs w:val="24"/>
              </w:rPr>
            </w:pPr>
          </w:p>
        </w:tc>
        <w:tc>
          <w:tcPr>
            <w:tcW w:w="5224" w:type="dxa"/>
            <w:tcBorders>
              <w:top w:val="nil"/>
              <w:left w:val="nil"/>
              <w:bottom w:val="single" w:sz="4" w:space="0" w:color="auto"/>
              <w:right w:val="single" w:sz="8" w:space="0" w:color="auto"/>
            </w:tcBorders>
            <w:shd w:val="clear" w:color="auto" w:fill="auto"/>
            <w:hideMark/>
          </w:tcPr>
          <w:p w14:paraId="04D366B7"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 xml:space="preserve">            nákupy nemovitostí</w:t>
            </w:r>
          </w:p>
        </w:tc>
        <w:tc>
          <w:tcPr>
            <w:tcW w:w="1880" w:type="dxa"/>
            <w:tcBorders>
              <w:top w:val="nil"/>
              <w:left w:val="nil"/>
              <w:bottom w:val="single" w:sz="4" w:space="0" w:color="auto"/>
              <w:right w:val="single" w:sz="8" w:space="0" w:color="auto"/>
            </w:tcBorders>
            <w:shd w:val="clear" w:color="auto" w:fill="auto"/>
            <w:hideMark/>
          </w:tcPr>
          <w:p w14:paraId="3D181CCC" w14:textId="77777777" w:rsidR="00EF3E0E" w:rsidRPr="00EF3E0E" w:rsidRDefault="00EF3E0E" w:rsidP="00EF3E0E">
            <w:pPr>
              <w:ind w:firstLineChars="100" w:firstLine="240"/>
              <w:jc w:val="right"/>
              <w:rPr>
                <w:rFonts w:ascii="Calibri" w:hAnsi="Calibri" w:cs="Calibri"/>
                <w:szCs w:val="24"/>
              </w:rPr>
            </w:pPr>
            <w:r w:rsidRPr="00EF3E0E">
              <w:rPr>
                <w:rFonts w:ascii="Calibri" w:hAnsi="Calibri" w:cs="Calibri"/>
                <w:szCs w:val="24"/>
              </w:rPr>
              <w:t> </w:t>
            </w:r>
          </w:p>
        </w:tc>
      </w:tr>
      <w:tr w:rsidR="00EF3E0E" w:rsidRPr="00EF3E0E" w14:paraId="5C8A933F" w14:textId="77777777" w:rsidTr="00EF3E0E">
        <w:trPr>
          <w:trHeight w:val="255"/>
        </w:trPr>
        <w:tc>
          <w:tcPr>
            <w:tcW w:w="1234" w:type="dxa"/>
            <w:vMerge/>
            <w:tcBorders>
              <w:top w:val="nil"/>
              <w:left w:val="single" w:sz="8" w:space="0" w:color="auto"/>
              <w:bottom w:val="single" w:sz="8" w:space="0" w:color="000000"/>
              <w:right w:val="single" w:sz="8" w:space="0" w:color="auto"/>
            </w:tcBorders>
            <w:vAlign w:val="center"/>
            <w:hideMark/>
          </w:tcPr>
          <w:p w14:paraId="158CCA47" w14:textId="77777777" w:rsidR="00EF3E0E" w:rsidRPr="00EF3E0E" w:rsidRDefault="00EF3E0E" w:rsidP="00EF3E0E">
            <w:pPr>
              <w:rPr>
                <w:rFonts w:ascii="Calibri" w:hAnsi="Calibri" w:cs="Calibri"/>
                <w:szCs w:val="24"/>
              </w:rPr>
            </w:pPr>
          </w:p>
        </w:tc>
        <w:tc>
          <w:tcPr>
            <w:tcW w:w="5224" w:type="dxa"/>
            <w:tcBorders>
              <w:top w:val="nil"/>
              <w:left w:val="nil"/>
              <w:bottom w:val="single" w:sz="4" w:space="0" w:color="auto"/>
              <w:right w:val="single" w:sz="8" w:space="0" w:color="auto"/>
            </w:tcBorders>
            <w:shd w:val="clear" w:color="auto" w:fill="auto"/>
            <w:hideMark/>
          </w:tcPr>
          <w:p w14:paraId="5538CAF3"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 xml:space="preserve">            ostatní </w:t>
            </w:r>
            <w:proofErr w:type="spellStart"/>
            <w:r w:rsidRPr="00EF3E0E">
              <w:rPr>
                <w:rFonts w:ascii="Calibri" w:hAnsi="Calibri" w:cs="Calibri"/>
                <w:szCs w:val="24"/>
              </w:rPr>
              <w:t>inv</w:t>
            </w:r>
            <w:proofErr w:type="spellEnd"/>
            <w:r w:rsidRPr="00EF3E0E">
              <w:rPr>
                <w:rFonts w:ascii="Calibri" w:hAnsi="Calibri" w:cs="Calibri"/>
                <w:szCs w:val="24"/>
              </w:rPr>
              <w:t>. užití (1)</w:t>
            </w:r>
          </w:p>
        </w:tc>
        <w:tc>
          <w:tcPr>
            <w:tcW w:w="1880" w:type="dxa"/>
            <w:tcBorders>
              <w:top w:val="nil"/>
              <w:left w:val="nil"/>
              <w:bottom w:val="single" w:sz="4" w:space="0" w:color="auto"/>
              <w:right w:val="single" w:sz="8" w:space="0" w:color="auto"/>
            </w:tcBorders>
            <w:shd w:val="clear" w:color="auto" w:fill="auto"/>
            <w:hideMark/>
          </w:tcPr>
          <w:p w14:paraId="7ECEBF37" w14:textId="77777777" w:rsidR="00EF3E0E" w:rsidRPr="00EF3E0E" w:rsidRDefault="00EF3E0E" w:rsidP="00EF3E0E">
            <w:pPr>
              <w:ind w:firstLineChars="100" w:firstLine="240"/>
              <w:jc w:val="right"/>
              <w:rPr>
                <w:rFonts w:ascii="Calibri" w:hAnsi="Calibri" w:cs="Calibri"/>
                <w:szCs w:val="24"/>
              </w:rPr>
            </w:pPr>
            <w:r w:rsidRPr="00EF3E0E">
              <w:rPr>
                <w:rFonts w:ascii="Calibri" w:hAnsi="Calibri" w:cs="Calibri"/>
                <w:szCs w:val="24"/>
              </w:rPr>
              <w:t>1 087</w:t>
            </w:r>
          </w:p>
        </w:tc>
      </w:tr>
      <w:tr w:rsidR="00EF3E0E" w:rsidRPr="00EF3E0E" w14:paraId="4C2BA4A3" w14:textId="77777777" w:rsidTr="00EF3E0E">
        <w:trPr>
          <w:trHeight w:val="255"/>
        </w:trPr>
        <w:tc>
          <w:tcPr>
            <w:tcW w:w="1234" w:type="dxa"/>
            <w:vMerge/>
            <w:tcBorders>
              <w:top w:val="nil"/>
              <w:left w:val="single" w:sz="8" w:space="0" w:color="auto"/>
              <w:bottom w:val="single" w:sz="8" w:space="0" w:color="000000"/>
              <w:right w:val="single" w:sz="8" w:space="0" w:color="auto"/>
            </w:tcBorders>
            <w:vAlign w:val="center"/>
            <w:hideMark/>
          </w:tcPr>
          <w:p w14:paraId="4B3FB1E0" w14:textId="77777777" w:rsidR="00EF3E0E" w:rsidRPr="00EF3E0E" w:rsidRDefault="00EF3E0E" w:rsidP="00EF3E0E">
            <w:pPr>
              <w:rPr>
                <w:rFonts w:ascii="Calibri" w:hAnsi="Calibri" w:cs="Calibri"/>
                <w:szCs w:val="24"/>
              </w:rPr>
            </w:pPr>
          </w:p>
        </w:tc>
        <w:tc>
          <w:tcPr>
            <w:tcW w:w="5224" w:type="dxa"/>
            <w:tcBorders>
              <w:top w:val="nil"/>
              <w:left w:val="nil"/>
              <w:bottom w:val="single" w:sz="4" w:space="0" w:color="auto"/>
              <w:right w:val="single" w:sz="8" w:space="0" w:color="auto"/>
            </w:tcBorders>
            <w:shd w:val="clear" w:color="auto" w:fill="auto"/>
            <w:hideMark/>
          </w:tcPr>
          <w:p w14:paraId="6597BDFB" w14:textId="77777777" w:rsidR="00EF3E0E" w:rsidRPr="00EF3E0E" w:rsidRDefault="00EF3E0E" w:rsidP="00EF3E0E">
            <w:pPr>
              <w:ind w:firstLineChars="100" w:firstLine="241"/>
              <w:rPr>
                <w:rFonts w:ascii="Calibri" w:hAnsi="Calibri" w:cs="Calibri"/>
                <w:b/>
                <w:bCs/>
                <w:szCs w:val="24"/>
              </w:rPr>
            </w:pPr>
            <w:r w:rsidRPr="00EF3E0E">
              <w:rPr>
                <w:rFonts w:ascii="Calibri" w:hAnsi="Calibri" w:cs="Calibri"/>
                <w:b/>
                <w:bCs/>
                <w:szCs w:val="24"/>
              </w:rPr>
              <w:t>Neinvestiční celkem</w:t>
            </w:r>
            <w:r w:rsidRPr="00EF3E0E">
              <w:rPr>
                <w:rFonts w:ascii="Calibri" w:hAnsi="Calibri" w:cs="Calibri"/>
                <w:szCs w:val="24"/>
              </w:rPr>
              <w:t xml:space="preserve"> (1)</w:t>
            </w:r>
          </w:p>
        </w:tc>
        <w:tc>
          <w:tcPr>
            <w:tcW w:w="1880" w:type="dxa"/>
            <w:tcBorders>
              <w:top w:val="nil"/>
              <w:left w:val="nil"/>
              <w:bottom w:val="single" w:sz="4" w:space="0" w:color="auto"/>
              <w:right w:val="single" w:sz="8" w:space="0" w:color="auto"/>
            </w:tcBorders>
            <w:shd w:val="clear" w:color="auto" w:fill="auto"/>
            <w:hideMark/>
          </w:tcPr>
          <w:p w14:paraId="09603DB3" w14:textId="77777777" w:rsidR="00EF3E0E" w:rsidRPr="00EF3E0E" w:rsidRDefault="00EF3E0E" w:rsidP="00EF3E0E">
            <w:pPr>
              <w:ind w:firstLineChars="100" w:firstLine="241"/>
              <w:jc w:val="right"/>
              <w:rPr>
                <w:rFonts w:ascii="Calibri" w:hAnsi="Calibri" w:cs="Calibri"/>
                <w:b/>
                <w:bCs/>
                <w:szCs w:val="24"/>
              </w:rPr>
            </w:pPr>
            <w:r w:rsidRPr="00EF3E0E">
              <w:rPr>
                <w:rFonts w:ascii="Calibri" w:hAnsi="Calibri" w:cs="Calibri"/>
                <w:b/>
                <w:bCs/>
                <w:szCs w:val="24"/>
              </w:rPr>
              <w:t> </w:t>
            </w:r>
          </w:p>
        </w:tc>
      </w:tr>
      <w:tr w:rsidR="00EF3E0E" w:rsidRPr="00EF3E0E" w14:paraId="6B218182" w14:textId="77777777" w:rsidTr="00EF3E0E">
        <w:trPr>
          <w:trHeight w:val="255"/>
        </w:trPr>
        <w:tc>
          <w:tcPr>
            <w:tcW w:w="1234" w:type="dxa"/>
            <w:vMerge/>
            <w:tcBorders>
              <w:top w:val="nil"/>
              <w:left w:val="single" w:sz="8" w:space="0" w:color="auto"/>
              <w:bottom w:val="single" w:sz="8" w:space="0" w:color="000000"/>
              <w:right w:val="single" w:sz="8" w:space="0" w:color="auto"/>
            </w:tcBorders>
            <w:vAlign w:val="center"/>
            <w:hideMark/>
          </w:tcPr>
          <w:p w14:paraId="4157EC4A" w14:textId="77777777" w:rsidR="00EF3E0E" w:rsidRPr="00EF3E0E" w:rsidRDefault="00EF3E0E" w:rsidP="00EF3E0E">
            <w:pPr>
              <w:rPr>
                <w:rFonts w:ascii="Calibri" w:hAnsi="Calibri" w:cs="Calibri"/>
                <w:szCs w:val="24"/>
              </w:rPr>
            </w:pPr>
          </w:p>
        </w:tc>
        <w:tc>
          <w:tcPr>
            <w:tcW w:w="5224" w:type="dxa"/>
            <w:tcBorders>
              <w:top w:val="nil"/>
              <w:left w:val="nil"/>
              <w:bottom w:val="nil"/>
              <w:right w:val="single" w:sz="8" w:space="0" w:color="auto"/>
            </w:tcBorders>
            <w:shd w:val="clear" w:color="auto" w:fill="auto"/>
            <w:hideMark/>
          </w:tcPr>
          <w:p w14:paraId="65109C03" w14:textId="77777777" w:rsidR="00EF3E0E" w:rsidRPr="00EF3E0E" w:rsidRDefault="00EF3E0E" w:rsidP="00EF3E0E">
            <w:pPr>
              <w:ind w:firstLineChars="100" w:firstLine="241"/>
              <w:rPr>
                <w:rFonts w:ascii="Calibri" w:hAnsi="Calibri" w:cs="Calibri"/>
                <w:b/>
                <w:bCs/>
                <w:szCs w:val="24"/>
              </w:rPr>
            </w:pPr>
            <w:r w:rsidRPr="00EF3E0E">
              <w:rPr>
                <w:rFonts w:ascii="Calibri" w:hAnsi="Calibri" w:cs="Calibri"/>
                <w:b/>
                <w:bCs/>
                <w:szCs w:val="24"/>
              </w:rPr>
              <w:t>Převod do fondů celkem</w:t>
            </w:r>
          </w:p>
        </w:tc>
        <w:tc>
          <w:tcPr>
            <w:tcW w:w="1880" w:type="dxa"/>
            <w:tcBorders>
              <w:top w:val="nil"/>
              <w:left w:val="nil"/>
              <w:bottom w:val="nil"/>
              <w:right w:val="single" w:sz="8" w:space="0" w:color="auto"/>
            </w:tcBorders>
            <w:shd w:val="clear" w:color="auto" w:fill="auto"/>
            <w:hideMark/>
          </w:tcPr>
          <w:p w14:paraId="493E03B8" w14:textId="77777777" w:rsidR="00EF3E0E" w:rsidRPr="00EF3E0E" w:rsidRDefault="00EF3E0E" w:rsidP="00EF3E0E">
            <w:pPr>
              <w:ind w:firstLineChars="100" w:firstLine="241"/>
              <w:jc w:val="right"/>
              <w:rPr>
                <w:rFonts w:ascii="Calibri" w:hAnsi="Calibri" w:cs="Calibri"/>
                <w:b/>
                <w:bCs/>
                <w:szCs w:val="24"/>
              </w:rPr>
            </w:pPr>
            <w:r w:rsidRPr="00EF3E0E">
              <w:rPr>
                <w:rFonts w:ascii="Calibri" w:hAnsi="Calibri" w:cs="Calibri"/>
                <w:b/>
                <w:bCs/>
                <w:szCs w:val="24"/>
              </w:rPr>
              <w:t>46</w:t>
            </w:r>
          </w:p>
        </w:tc>
      </w:tr>
      <w:tr w:rsidR="00EF3E0E" w:rsidRPr="00EF3E0E" w14:paraId="761D1DA0" w14:textId="77777777" w:rsidTr="00EF3E0E">
        <w:trPr>
          <w:trHeight w:val="255"/>
        </w:trPr>
        <w:tc>
          <w:tcPr>
            <w:tcW w:w="1234" w:type="dxa"/>
            <w:vMerge/>
            <w:tcBorders>
              <w:top w:val="nil"/>
              <w:left w:val="single" w:sz="8" w:space="0" w:color="auto"/>
              <w:bottom w:val="single" w:sz="8" w:space="0" w:color="000000"/>
              <w:right w:val="single" w:sz="8" w:space="0" w:color="auto"/>
            </w:tcBorders>
            <w:vAlign w:val="center"/>
            <w:hideMark/>
          </w:tcPr>
          <w:p w14:paraId="7F7245FE" w14:textId="77777777" w:rsidR="00EF3E0E" w:rsidRPr="00EF3E0E" w:rsidRDefault="00EF3E0E" w:rsidP="00EF3E0E">
            <w:pPr>
              <w:rPr>
                <w:rFonts w:ascii="Calibri" w:hAnsi="Calibri" w:cs="Calibri"/>
                <w:szCs w:val="24"/>
              </w:rPr>
            </w:pPr>
          </w:p>
        </w:tc>
        <w:tc>
          <w:tcPr>
            <w:tcW w:w="5224" w:type="dxa"/>
            <w:tcBorders>
              <w:top w:val="single" w:sz="4" w:space="0" w:color="auto"/>
              <w:left w:val="nil"/>
              <w:bottom w:val="single" w:sz="4" w:space="0" w:color="auto"/>
              <w:right w:val="single" w:sz="8" w:space="0" w:color="auto"/>
            </w:tcBorders>
            <w:shd w:val="clear" w:color="auto" w:fill="auto"/>
            <w:noWrap/>
            <w:vAlign w:val="center"/>
            <w:hideMark/>
          </w:tcPr>
          <w:p w14:paraId="5DF42585"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v tom: do fondu odměn</w:t>
            </w:r>
          </w:p>
        </w:tc>
        <w:tc>
          <w:tcPr>
            <w:tcW w:w="1880" w:type="dxa"/>
            <w:tcBorders>
              <w:top w:val="single" w:sz="4" w:space="0" w:color="auto"/>
              <w:left w:val="nil"/>
              <w:bottom w:val="single" w:sz="4" w:space="0" w:color="auto"/>
              <w:right w:val="single" w:sz="8" w:space="0" w:color="auto"/>
            </w:tcBorders>
            <w:shd w:val="clear" w:color="auto" w:fill="auto"/>
            <w:noWrap/>
            <w:vAlign w:val="center"/>
            <w:hideMark/>
          </w:tcPr>
          <w:p w14:paraId="7A505015" w14:textId="77777777" w:rsidR="00EF3E0E" w:rsidRPr="00EF3E0E" w:rsidRDefault="00EF3E0E" w:rsidP="00EF3E0E">
            <w:pPr>
              <w:ind w:firstLineChars="100" w:firstLine="240"/>
              <w:jc w:val="right"/>
              <w:rPr>
                <w:rFonts w:ascii="Calibri" w:hAnsi="Calibri" w:cs="Calibri"/>
                <w:szCs w:val="24"/>
              </w:rPr>
            </w:pPr>
            <w:r w:rsidRPr="00EF3E0E">
              <w:rPr>
                <w:rFonts w:ascii="Calibri" w:hAnsi="Calibri" w:cs="Calibri"/>
                <w:szCs w:val="24"/>
              </w:rPr>
              <w:t> </w:t>
            </w:r>
          </w:p>
        </w:tc>
      </w:tr>
      <w:tr w:rsidR="00EF3E0E" w:rsidRPr="00EF3E0E" w14:paraId="7D4CA24B" w14:textId="77777777" w:rsidTr="00EF3E0E">
        <w:trPr>
          <w:trHeight w:val="255"/>
        </w:trPr>
        <w:tc>
          <w:tcPr>
            <w:tcW w:w="1234" w:type="dxa"/>
            <w:vMerge/>
            <w:tcBorders>
              <w:top w:val="nil"/>
              <w:left w:val="single" w:sz="8" w:space="0" w:color="auto"/>
              <w:bottom w:val="single" w:sz="8" w:space="0" w:color="000000"/>
              <w:right w:val="single" w:sz="8" w:space="0" w:color="auto"/>
            </w:tcBorders>
            <w:vAlign w:val="center"/>
            <w:hideMark/>
          </w:tcPr>
          <w:p w14:paraId="560687D2" w14:textId="77777777" w:rsidR="00EF3E0E" w:rsidRPr="00EF3E0E" w:rsidRDefault="00EF3E0E" w:rsidP="00EF3E0E">
            <w:pPr>
              <w:rPr>
                <w:rFonts w:ascii="Calibri" w:hAnsi="Calibri" w:cs="Calibri"/>
                <w:szCs w:val="24"/>
              </w:rPr>
            </w:pPr>
          </w:p>
        </w:tc>
        <w:tc>
          <w:tcPr>
            <w:tcW w:w="5224" w:type="dxa"/>
            <w:tcBorders>
              <w:top w:val="nil"/>
              <w:left w:val="nil"/>
              <w:bottom w:val="single" w:sz="4" w:space="0" w:color="auto"/>
              <w:right w:val="single" w:sz="8" w:space="0" w:color="auto"/>
            </w:tcBorders>
            <w:shd w:val="clear" w:color="auto" w:fill="auto"/>
            <w:noWrap/>
            <w:vAlign w:val="center"/>
            <w:hideMark/>
          </w:tcPr>
          <w:p w14:paraId="53957781"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 xml:space="preserve">            do fondu provozních prostředků</w:t>
            </w:r>
          </w:p>
        </w:tc>
        <w:tc>
          <w:tcPr>
            <w:tcW w:w="1880" w:type="dxa"/>
            <w:tcBorders>
              <w:top w:val="nil"/>
              <w:left w:val="nil"/>
              <w:bottom w:val="single" w:sz="4" w:space="0" w:color="auto"/>
              <w:right w:val="single" w:sz="8" w:space="0" w:color="auto"/>
            </w:tcBorders>
            <w:shd w:val="clear" w:color="auto" w:fill="auto"/>
            <w:noWrap/>
            <w:vAlign w:val="center"/>
            <w:hideMark/>
          </w:tcPr>
          <w:p w14:paraId="28165F24" w14:textId="77777777" w:rsidR="00EF3E0E" w:rsidRPr="00EF3E0E" w:rsidRDefault="00EF3E0E" w:rsidP="00EF3E0E">
            <w:pPr>
              <w:ind w:firstLineChars="100" w:firstLine="240"/>
              <w:jc w:val="right"/>
              <w:rPr>
                <w:rFonts w:ascii="Calibri" w:hAnsi="Calibri" w:cs="Calibri"/>
                <w:szCs w:val="24"/>
              </w:rPr>
            </w:pPr>
            <w:r w:rsidRPr="00EF3E0E">
              <w:rPr>
                <w:rFonts w:ascii="Calibri" w:hAnsi="Calibri" w:cs="Calibri"/>
                <w:szCs w:val="24"/>
              </w:rPr>
              <w:t>46</w:t>
            </w:r>
          </w:p>
        </w:tc>
      </w:tr>
      <w:tr w:rsidR="00EF3E0E" w:rsidRPr="00EF3E0E" w14:paraId="1BC406B6" w14:textId="77777777" w:rsidTr="00EF3E0E">
        <w:trPr>
          <w:trHeight w:val="255"/>
        </w:trPr>
        <w:tc>
          <w:tcPr>
            <w:tcW w:w="1234" w:type="dxa"/>
            <w:vMerge/>
            <w:tcBorders>
              <w:top w:val="nil"/>
              <w:left w:val="single" w:sz="8" w:space="0" w:color="auto"/>
              <w:bottom w:val="single" w:sz="8" w:space="0" w:color="000000"/>
              <w:right w:val="single" w:sz="8" w:space="0" w:color="auto"/>
            </w:tcBorders>
            <w:vAlign w:val="center"/>
            <w:hideMark/>
          </w:tcPr>
          <w:p w14:paraId="7FFB1C9D" w14:textId="77777777" w:rsidR="00EF3E0E" w:rsidRPr="00EF3E0E" w:rsidRDefault="00EF3E0E" w:rsidP="00EF3E0E">
            <w:pPr>
              <w:rPr>
                <w:rFonts w:ascii="Calibri" w:hAnsi="Calibri" w:cs="Calibri"/>
                <w:szCs w:val="24"/>
              </w:rPr>
            </w:pPr>
          </w:p>
        </w:tc>
        <w:tc>
          <w:tcPr>
            <w:tcW w:w="5224" w:type="dxa"/>
            <w:tcBorders>
              <w:top w:val="nil"/>
              <w:left w:val="nil"/>
              <w:bottom w:val="single" w:sz="4" w:space="0" w:color="auto"/>
              <w:right w:val="single" w:sz="8" w:space="0" w:color="auto"/>
            </w:tcBorders>
            <w:shd w:val="clear" w:color="auto" w:fill="auto"/>
            <w:noWrap/>
            <w:vAlign w:val="center"/>
            <w:hideMark/>
          </w:tcPr>
          <w:p w14:paraId="5F85BF86"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 xml:space="preserve">            do rezervního fondu</w:t>
            </w:r>
          </w:p>
        </w:tc>
        <w:tc>
          <w:tcPr>
            <w:tcW w:w="1880" w:type="dxa"/>
            <w:tcBorders>
              <w:top w:val="nil"/>
              <w:left w:val="nil"/>
              <w:bottom w:val="single" w:sz="4" w:space="0" w:color="auto"/>
              <w:right w:val="single" w:sz="8" w:space="0" w:color="auto"/>
            </w:tcBorders>
            <w:shd w:val="clear" w:color="auto" w:fill="auto"/>
            <w:noWrap/>
            <w:vAlign w:val="center"/>
            <w:hideMark/>
          </w:tcPr>
          <w:p w14:paraId="291167B3" w14:textId="77777777" w:rsidR="00EF3E0E" w:rsidRPr="00EF3E0E" w:rsidRDefault="00EF3E0E" w:rsidP="00EF3E0E">
            <w:pPr>
              <w:ind w:firstLineChars="100" w:firstLine="240"/>
              <w:jc w:val="right"/>
              <w:rPr>
                <w:rFonts w:ascii="Calibri" w:hAnsi="Calibri" w:cs="Calibri"/>
                <w:szCs w:val="24"/>
              </w:rPr>
            </w:pPr>
            <w:r w:rsidRPr="00EF3E0E">
              <w:rPr>
                <w:rFonts w:ascii="Calibri" w:hAnsi="Calibri" w:cs="Calibri"/>
                <w:szCs w:val="24"/>
              </w:rPr>
              <w:t> </w:t>
            </w:r>
          </w:p>
        </w:tc>
      </w:tr>
      <w:tr w:rsidR="00EF3E0E" w:rsidRPr="00EF3E0E" w14:paraId="7DE57570" w14:textId="77777777" w:rsidTr="00EF3E0E">
        <w:trPr>
          <w:trHeight w:val="320"/>
        </w:trPr>
        <w:tc>
          <w:tcPr>
            <w:tcW w:w="1234" w:type="dxa"/>
            <w:vMerge/>
            <w:tcBorders>
              <w:top w:val="nil"/>
              <w:left w:val="single" w:sz="8" w:space="0" w:color="auto"/>
              <w:bottom w:val="single" w:sz="8" w:space="0" w:color="000000"/>
              <w:right w:val="single" w:sz="8" w:space="0" w:color="auto"/>
            </w:tcBorders>
            <w:vAlign w:val="center"/>
            <w:hideMark/>
          </w:tcPr>
          <w:p w14:paraId="4A422EF0" w14:textId="77777777" w:rsidR="00EF3E0E" w:rsidRPr="00EF3E0E" w:rsidRDefault="00EF3E0E" w:rsidP="00EF3E0E">
            <w:pPr>
              <w:rPr>
                <w:rFonts w:ascii="Calibri" w:hAnsi="Calibri" w:cs="Calibri"/>
                <w:szCs w:val="24"/>
              </w:rPr>
            </w:pPr>
          </w:p>
        </w:tc>
        <w:tc>
          <w:tcPr>
            <w:tcW w:w="5224" w:type="dxa"/>
            <w:tcBorders>
              <w:top w:val="single" w:sz="8" w:space="0" w:color="auto"/>
              <w:left w:val="nil"/>
              <w:bottom w:val="single" w:sz="8" w:space="0" w:color="auto"/>
              <w:right w:val="single" w:sz="8" w:space="0" w:color="auto"/>
            </w:tcBorders>
            <w:shd w:val="clear" w:color="auto" w:fill="auto"/>
            <w:noWrap/>
            <w:vAlign w:val="center"/>
            <w:hideMark/>
          </w:tcPr>
          <w:p w14:paraId="680F7737"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 xml:space="preserve">Celkem </w:t>
            </w:r>
          </w:p>
        </w:tc>
        <w:tc>
          <w:tcPr>
            <w:tcW w:w="1880" w:type="dxa"/>
            <w:tcBorders>
              <w:top w:val="single" w:sz="8" w:space="0" w:color="auto"/>
              <w:left w:val="nil"/>
              <w:bottom w:val="single" w:sz="8" w:space="0" w:color="auto"/>
              <w:right w:val="single" w:sz="8" w:space="0" w:color="auto"/>
            </w:tcBorders>
            <w:shd w:val="clear" w:color="auto" w:fill="auto"/>
            <w:noWrap/>
            <w:vAlign w:val="center"/>
            <w:hideMark/>
          </w:tcPr>
          <w:p w14:paraId="345D6481" w14:textId="77777777" w:rsidR="00EF3E0E" w:rsidRPr="00EF3E0E" w:rsidRDefault="00EF3E0E" w:rsidP="00EF3E0E">
            <w:pPr>
              <w:ind w:firstLineChars="100" w:firstLine="240"/>
              <w:jc w:val="right"/>
              <w:rPr>
                <w:rFonts w:ascii="Calibri" w:hAnsi="Calibri" w:cs="Calibri"/>
                <w:szCs w:val="24"/>
              </w:rPr>
            </w:pPr>
            <w:r w:rsidRPr="00EF3E0E">
              <w:rPr>
                <w:rFonts w:ascii="Calibri" w:hAnsi="Calibri" w:cs="Calibri"/>
                <w:szCs w:val="24"/>
              </w:rPr>
              <w:t>54 508</w:t>
            </w:r>
          </w:p>
        </w:tc>
      </w:tr>
      <w:tr w:rsidR="00EF3E0E" w:rsidRPr="00EF3E0E" w14:paraId="7C60D518" w14:textId="77777777" w:rsidTr="00EF3E0E">
        <w:trPr>
          <w:trHeight w:val="375"/>
        </w:trPr>
        <w:tc>
          <w:tcPr>
            <w:tcW w:w="645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D73BF3"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Stav k 31.12.</w:t>
            </w:r>
          </w:p>
        </w:tc>
        <w:tc>
          <w:tcPr>
            <w:tcW w:w="1880" w:type="dxa"/>
            <w:tcBorders>
              <w:top w:val="nil"/>
              <w:left w:val="nil"/>
              <w:bottom w:val="single" w:sz="8" w:space="0" w:color="auto"/>
              <w:right w:val="single" w:sz="8" w:space="0" w:color="auto"/>
            </w:tcBorders>
            <w:shd w:val="clear" w:color="auto" w:fill="auto"/>
            <w:noWrap/>
            <w:vAlign w:val="center"/>
            <w:hideMark/>
          </w:tcPr>
          <w:p w14:paraId="6A23D9A1" w14:textId="77777777" w:rsidR="00EF3E0E" w:rsidRPr="00EF3E0E" w:rsidRDefault="00EF3E0E" w:rsidP="00EF3E0E">
            <w:pPr>
              <w:ind w:firstLineChars="100" w:firstLine="240"/>
              <w:jc w:val="right"/>
              <w:rPr>
                <w:rFonts w:ascii="Calibri" w:hAnsi="Calibri" w:cs="Calibri"/>
                <w:szCs w:val="24"/>
              </w:rPr>
            </w:pPr>
            <w:r w:rsidRPr="00EF3E0E">
              <w:rPr>
                <w:rFonts w:ascii="Calibri" w:hAnsi="Calibri" w:cs="Calibri"/>
                <w:szCs w:val="24"/>
              </w:rPr>
              <w:t>297 669</w:t>
            </w:r>
          </w:p>
        </w:tc>
      </w:tr>
    </w:tbl>
    <w:p w14:paraId="0CC5D6B9" w14:textId="771C5908" w:rsidR="00CA4175" w:rsidRPr="009F6118" w:rsidRDefault="00CA4175">
      <w:pPr>
        <w:rPr>
          <w:b/>
          <w:iCs/>
          <w:szCs w:val="18"/>
        </w:rPr>
      </w:pPr>
      <w:r w:rsidRPr="009F6118">
        <w:br w:type="page"/>
      </w:r>
    </w:p>
    <w:p w14:paraId="06E000AE" w14:textId="51E6CE00" w:rsidR="005D164F" w:rsidRPr="009F6118" w:rsidRDefault="006F6133" w:rsidP="006F6133">
      <w:pPr>
        <w:pStyle w:val="Titulek"/>
        <w:rPr>
          <w:color w:val="auto"/>
        </w:rPr>
      </w:pPr>
      <w:bookmarkStart w:id="177" w:name="_Toc196498044"/>
      <w:r>
        <w:lastRenderedPageBreak/>
        <w:t xml:space="preserve">Tabulka </w:t>
      </w:r>
      <w:fldSimple w:instr=" SEQ Tabulka \* ARABIC \c ">
        <w:r w:rsidR="00A75387">
          <w:rPr>
            <w:noProof/>
          </w:rPr>
          <w:t>11</w:t>
        </w:r>
      </w:fldSimple>
      <w:r w:rsidR="00B8476B">
        <w:t>.</w:t>
      </w:r>
      <w:r w:rsidRPr="00033CD3">
        <w:t>c Stipendijní fond</w:t>
      </w:r>
      <w:bookmarkEnd w:id="177"/>
    </w:p>
    <w:p w14:paraId="6CB5CF66" w14:textId="1855CBA7" w:rsidR="005D164F" w:rsidRDefault="00EF3E0E" w:rsidP="15321B5C">
      <w:pPr>
        <w:pStyle w:val="Zkladnodsazen"/>
        <w:ind w:firstLine="0"/>
      </w:pPr>
      <w:r w:rsidRPr="00EF3E0E">
        <w:rPr>
          <w:noProof/>
        </w:rPr>
        <w:drawing>
          <wp:inline distT="0" distB="0" distL="0" distR="0" wp14:anchorId="0C01A526" wp14:editId="034F6802">
            <wp:extent cx="5751195" cy="1311910"/>
            <wp:effectExtent l="0" t="0" r="1905" b="2540"/>
            <wp:docPr id="440240195" name="Obrázek 440240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1195" cy="1311910"/>
                    </a:xfrm>
                    <a:prstGeom prst="rect">
                      <a:avLst/>
                    </a:prstGeom>
                    <a:noFill/>
                    <a:ln>
                      <a:noFill/>
                    </a:ln>
                  </pic:spPr>
                </pic:pic>
              </a:graphicData>
            </a:graphic>
          </wp:inline>
        </w:drawing>
      </w:r>
    </w:p>
    <w:p w14:paraId="3AC8E6BE" w14:textId="4848E3DC" w:rsidR="00B01315" w:rsidRDefault="00B01315" w:rsidP="15321B5C">
      <w:pPr>
        <w:pStyle w:val="Zkladnodsazen"/>
        <w:ind w:firstLine="0"/>
      </w:pPr>
    </w:p>
    <w:p w14:paraId="5CDD0E70" w14:textId="7B0D0099" w:rsidR="005D164F" w:rsidRPr="009F6118" w:rsidRDefault="006F6133" w:rsidP="006F6133">
      <w:pPr>
        <w:pStyle w:val="Titulek"/>
        <w:rPr>
          <w:color w:val="auto"/>
        </w:rPr>
      </w:pPr>
      <w:bookmarkStart w:id="178" w:name="_Toc196498045"/>
      <w:r>
        <w:t xml:space="preserve">Tabulka </w:t>
      </w:r>
      <w:fldSimple w:instr=" SEQ Tabulka \* ARABIC \c ">
        <w:r w:rsidR="00A75387">
          <w:rPr>
            <w:noProof/>
          </w:rPr>
          <w:t>11</w:t>
        </w:r>
      </w:fldSimple>
      <w:r w:rsidR="00B8476B">
        <w:t>.</w:t>
      </w:r>
      <w:r w:rsidRPr="006953B8">
        <w:t>d Fond odměn</w:t>
      </w:r>
      <w:bookmarkEnd w:id="178"/>
    </w:p>
    <w:p w14:paraId="2783B9B7" w14:textId="7949B9A9" w:rsidR="007163F0" w:rsidRDefault="00EF3E0E" w:rsidP="007163F0">
      <w:pPr>
        <w:pStyle w:val="Zkladnodsazen"/>
        <w:ind w:firstLine="0"/>
      </w:pPr>
      <w:r w:rsidRPr="00EF3E0E">
        <w:rPr>
          <w:noProof/>
        </w:rPr>
        <w:drawing>
          <wp:inline distT="0" distB="0" distL="0" distR="0" wp14:anchorId="3F7271D2" wp14:editId="48B23FE3">
            <wp:extent cx="4585335" cy="2795905"/>
            <wp:effectExtent l="0" t="0" r="5715" b="4445"/>
            <wp:docPr id="440240197" name="Obrázek 440240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85335" cy="2795905"/>
                    </a:xfrm>
                    <a:prstGeom prst="rect">
                      <a:avLst/>
                    </a:prstGeom>
                    <a:noFill/>
                    <a:ln>
                      <a:noFill/>
                    </a:ln>
                  </pic:spPr>
                </pic:pic>
              </a:graphicData>
            </a:graphic>
          </wp:inline>
        </w:drawing>
      </w:r>
    </w:p>
    <w:p w14:paraId="0BDDF128" w14:textId="5C7944DA" w:rsidR="00172B1C" w:rsidRDefault="00172B1C" w:rsidP="007163F0">
      <w:pPr>
        <w:pStyle w:val="Zkladnodsazen"/>
        <w:ind w:firstLine="0"/>
      </w:pPr>
    </w:p>
    <w:p w14:paraId="6CAFB8D8" w14:textId="13E06355" w:rsidR="00DF37CA" w:rsidRDefault="006F6133" w:rsidP="006F6133">
      <w:pPr>
        <w:pStyle w:val="Titulek"/>
      </w:pPr>
      <w:bookmarkStart w:id="179" w:name="_Toc196498046"/>
      <w:r>
        <w:t xml:space="preserve">Tabulka </w:t>
      </w:r>
      <w:fldSimple w:instr=" SEQ Tabulka \* ARABIC \c ">
        <w:r w:rsidR="00A75387">
          <w:rPr>
            <w:noProof/>
          </w:rPr>
          <w:t>11</w:t>
        </w:r>
      </w:fldSimple>
      <w:r w:rsidR="00B8476B">
        <w:t>.</w:t>
      </w:r>
      <w:r w:rsidRPr="00D9726E">
        <w:t>e Fond účelově určených prostředků</w:t>
      </w:r>
      <w:bookmarkEnd w:id="179"/>
    </w:p>
    <w:p w14:paraId="771C3CA3" w14:textId="571481B2" w:rsidR="00BF0C75" w:rsidRPr="00BF0C75" w:rsidRDefault="00EF3E0E" w:rsidP="00BF0C75">
      <w:r w:rsidRPr="00EF3E0E">
        <w:rPr>
          <w:noProof/>
        </w:rPr>
        <w:drawing>
          <wp:inline distT="0" distB="0" distL="0" distR="0" wp14:anchorId="386612F4" wp14:editId="1725E4E7">
            <wp:extent cx="5759450" cy="2819892"/>
            <wp:effectExtent l="0" t="0" r="0" b="0"/>
            <wp:docPr id="440240198" name="Obrázek 440240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59450" cy="2819892"/>
                    </a:xfrm>
                    <a:prstGeom prst="rect">
                      <a:avLst/>
                    </a:prstGeom>
                    <a:noFill/>
                    <a:ln>
                      <a:noFill/>
                    </a:ln>
                  </pic:spPr>
                </pic:pic>
              </a:graphicData>
            </a:graphic>
          </wp:inline>
        </w:drawing>
      </w:r>
    </w:p>
    <w:p w14:paraId="45E26097" w14:textId="544F9BF8" w:rsidR="003A4FD2" w:rsidRPr="009F6118" w:rsidRDefault="003A4FD2"/>
    <w:p w14:paraId="77BB9B30" w14:textId="77777777" w:rsidR="00565E10" w:rsidRDefault="00565E10" w:rsidP="000D43FF">
      <w:pPr>
        <w:pStyle w:val="Zkladnodsazen"/>
        <w:ind w:firstLine="0"/>
      </w:pPr>
    </w:p>
    <w:p w14:paraId="162CEB67" w14:textId="77777777" w:rsidR="00565E10" w:rsidRDefault="00565E10" w:rsidP="000D43FF">
      <w:pPr>
        <w:pStyle w:val="Zkladnodsazen"/>
        <w:ind w:firstLine="0"/>
      </w:pPr>
    </w:p>
    <w:p w14:paraId="2EA106A2" w14:textId="733D6A88" w:rsidR="000D43FF" w:rsidRPr="009F6118" w:rsidRDefault="000D43FF" w:rsidP="000D43FF">
      <w:pPr>
        <w:pStyle w:val="Zkladnodsazen"/>
        <w:ind w:firstLine="0"/>
      </w:pPr>
      <w:r w:rsidRPr="009F6118">
        <w:lastRenderedPageBreak/>
        <w:t>Fond účelově určených prostředků v roce 202</w:t>
      </w:r>
      <w:r w:rsidR="00F46BFF">
        <w:t>4</w:t>
      </w:r>
      <w:r w:rsidRPr="009F6118">
        <w:t xml:space="preserve"> </w:t>
      </w:r>
      <w:r w:rsidR="0097035F">
        <w:t>vzrostl</w:t>
      </w:r>
      <w:r w:rsidRPr="009F6118">
        <w:t xml:space="preserve"> o </w:t>
      </w:r>
      <w:r w:rsidR="0097035F">
        <w:t>394</w:t>
      </w:r>
      <w:r w:rsidRPr="009F6118">
        <w:t> tis. Kč. Podstatnou část tvorby (</w:t>
      </w:r>
      <w:r w:rsidR="0097035F">
        <w:t>59,34</w:t>
      </w:r>
      <w:r w:rsidRPr="009F6118">
        <w:t xml:space="preserve"> %) představují </w:t>
      </w:r>
      <w:r w:rsidRPr="009F6118">
        <w:rPr>
          <w:rFonts w:cs="Times New Roman"/>
        </w:rPr>
        <w:t xml:space="preserve">účelově určené prostředky na </w:t>
      </w:r>
      <w:proofErr w:type="spellStart"/>
      <w:r w:rsidRPr="009F6118">
        <w:rPr>
          <w:rFonts w:cs="Times New Roman"/>
        </w:rPr>
        <w:t>VaV</w:t>
      </w:r>
      <w:proofErr w:type="spellEnd"/>
      <w:r w:rsidRPr="009F6118">
        <w:rPr>
          <w:rFonts w:cs="Times New Roman"/>
        </w:rPr>
        <w:t xml:space="preserve"> kapitoly 333 MŠMT, a </w:t>
      </w:r>
      <w:r w:rsidRPr="0097035F">
        <w:rPr>
          <w:rFonts w:cs="Times New Roman"/>
        </w:rPr>
        <w:t xml:space="preserve">to </w:t>
      </w:r>
      <w:r w:rsidR="0097035F" w:rsidRPr="0097035F">
        <w:rPr>
          <w:rFonts w:cs="Times New Roman"/>
        </w:rPr>
        <w:t>4 3</w:t>
      </w:r>
      <w:r w:rsidR="0097035F">
        <w:rPr>
          <w:rFonts w:cs="Times New Roman"/>
        </w:rPr>
        <w:t>17</w:t>
      </w:r>
      <w:r w:rsidRPr="0097035F">
        <w:rPr>
          <w:rFonts w:cs="Times New Roman"/>
        </w:rPr>
        <w:t> tis</w:t>
      </w:r>
      <w:r w:rsidRPr="009F6118">
        <w:rPr>
          <w:rFonts w:cs="Times New Roman"/>
        </w:rPr>
        <w:t>. Kč</w:t>
      </w:r>
      <w:r w:rsidRPr="009F6118">
        <w:t>. Dále byl fond tvořen z </w:t>
      </w:r>
      <w:r w:rsidRPr="009F6118">
        <w:rPr>
          <w:rFonts w:cs="Times New Roman"/>
        </w:rPr>
        <w:t>účelově určených prostředků z jiné podpory z veřejných prostředků a</w:t>
      </w:r>
      <w:r w:rsidRPr="009F6118">
        <w:t xml:space="preserve"> účelově určených darů. Užití se předpokládá v dalších letech dle účelu stanoveného poskytovatelem prostředků.</w:t>
      </w:r>
    </w:p>
    <w:p w14:paraId="72885030" w14:textId="77777777" w:rsidR="000D43FF" w:rsidRPr="009F6118" w:rsidRDefault="000D43FF" w:rsidP="000D43FF">
      <w:pPr>
        <w:pStyle w:val="Zkladnodsazen"/>
        <w:ind w:firstLine="0"/>
      </w:pPr>
    </w:p>
    <w:p w14:paraId="2A8A78E7" w14:textId="77777777" w:rsidR="00CA4175" w:rsidRPr="009F6118" w:rsidRDefault="00CA4175">
      <w:pPr>
        <w:rPr>
          <w:b/>
          <w:iCs/>
          <w:szCs w:val="18"/>
        </w:rPr>
      </w:pPr>
      <w:r w:rsidRPr="009F6118">
        <w:br w:type="page"/>
      </w:r>
    </w:p>
    <w:p w14:paraId="08F923A9" w14:textId="4C9E8F2B" w:rsidR="003A4FD2" w:rsidRPr="009F6118" w:rsidRDefault="006F6133" w:rsidP="006F6133">
      <w:pPr>
        <w:pStyle w:val="Titulek"/>
        <w:rPr>
          <w:color w:val="auto"/>
        </w:rPr>
      </w:pPr>
      <w:bookmarkStart w:id="180" w:name="_Toc196498047"/>
      <w:r>
        <w:lastRenderedPageBreak/>
        <w:t xml:space="preserve">Tabulka </w:t>
      </w:r>
      <w:fldSimple w:instr=" SEQ Tabulka \* ARABIC \c ">
        <w:r w:rsidR="00A75387">
          <w:rPr>
            <w:noProof/>
          </w:rPr>
          <w:t>11</w:t>
        </w:r>
      </w:fldSimple>
      <w:r w:rsidR="00B8476B">
        <w:t>.</w:t>
      </w:r>
      <w:r w:rsidRPr="004F7A84">
        <w:t>f Fond sociální</w:t>
      </w:r>
      <w:bookmarkEnd w:id="180"/>
    </w:p>
    <w:tbl>
      <w:tblPr>
        <w:tblW w:w="9386" w:type="dxa"/>
        <w:tblCellMar>
          <w:left w:w="70" w:type="dxa"/>
          <w:right w:w="70" w:type="dxa"/>
        </w:tblCellMar>
        <w:tblLook w:val="04A0" w:firstRow="1" w:lastRow="0" w:firstColumn="1" w:lastColumn="0" w:noHBand="0" w:noVBand="1"/>
      </w:tblPr>
      <w:tblGrid>
        <w:gridCol w:w="1166"/>
        <w:gridCol w:w="6992"/>
        <w:gridCol w:w="1228"/>
      </w:tblGrid>
      <w:tr w:rsidR="00EF3E0E" w:rsidRPr="00EF3E0E" w14:paraId="07BFA331" w14:textId="77777777" w:rsidTr="00EF3E0E">
        <w:trPr>
          <w:trHeight w:val="320"/>
        </w:trPr>
        <w:tc>
          <w:tcPr>
            <w:tcW w:w="8158"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78ADE213"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Stav k 1.1.</w:t>
            </w:r>
          </w:p>
        </w:tc>
        <w:tc>
          <w:tcPr>
            <w:tcW w:w="1228" w:type="dxa"/>
            <w:tcBorders>
              <w:top w:val="single" w:sz="8" w:space="0" w:color="auto"/>
              <w:left w:val="nil"/>
              <w:bottom w:val="single" w:sz="8" w:space="0" w:color="auto"/>
              <w:right w:val="single" w:sz="8" w:space="0" w:color="auto"/>
            </w:tcBorders>
            <w:shd w:val="clear" w:color="auto" w:fill="auto"/>
            <w:noWrap/>
            <w:vAlign w:val="center"/>
            <w:hideMark/>
          </w:tcPr>
          <w:p w14:paraId="41C6EEB0" w14:textId="77777777" w:rsidR="00EF3E0E" w:rsidRPr="00EF3E0E" w:rsidRDefault="00EF3E0E" w:rsidP="00EF3E0E">
            <w:pPr>
              <w:jc w:val="right"/>
              <w:rPr>
                <w:rFonts w:ascii="Calibri" w:hAnsi="Calibri" w:cs="Calibri"/>
                <w:szCs w:val="24"/>
              </w:rPr>
            </w:pPr>
            <w:r w:rsidRPr="00EF3E0E">
              <w:rPr>
                <w:rFonts w:ascii="Calibri" w:hAnsi="Calibri" w:cs="Calibri"/>
                <w:szCs w:val="24"/>
              </w:rPr>
              <w:t>961</w:t>
            </w:r>
          </w:p>
        </w:tc>
      </w:tr>
      <w:tr w:rsidR="00EF3E0E" w:rsidRPr="00EF3E0E" w14:paraId="3E5E8B2C" w14:textId="77777777" w:rsidTr="00EF3E0E">
        <w:trPr>
          <w:trHeight w:val="320"/>
        </w:trPr>
        <w:tc>
          <w:tcPr>
            <w:tcW w:w="1166" w:type="dxa"/>
            <w:tcBorders>
              <w:top w:val="nil"/>
              <w:left w:val="single" w:sz="8" w:space="0" w:color="auto"/>
              <w:bottom w:val="single" w:sz="4" w:space="0" w:color="auto"/>
              <w:right w:val="nil"/>
            </w:tcBorders>
            <w:shd w:val="clear" w:color="auto" w:fill="auto"/>
            <w:noWrap/>
            <w:vAlign w:val="center"/>
            <w:hideMark/>
          </w:tcPr>
          <w:p w14:paraId="5DE44CB1"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Tvorba</w:t>
            </w:r>
          </w:p>
        </w:tc>
        <w:tc>
          <w:tcPr>
            <w:tcW w:w="6992" w:type="dxa"/>
            <w:tcBorders>
              <w:top w:val="nil"/>
              <w:left w:val="single" w:sz="8" w:space="0" w:color="auto"/>
              <w:bottom w:val="single" w:sz="4" w:space="0" w:color="auto"/>
              <w:right w:val="single" w:sz="4" w:space="0" w:color="auto"/>
            </w:tcBorders>
            <w:shd w:val="clear" w:color="auto" w:fill="auto"/>
            <w:noWrap/>
            <w:vAlign w:val="center"/>
            <w:hideMark/>
          </w:tcPr>
          <w:p w14:paraId="1A5EFD7E"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Příděl podle § 18 odst. 12 zák. č. 111/1998 Sb.</w:t>
            </w:r>
          </w:p>
        </w:tc>
        <w:tc>
          <w:tcPr>
            <w:tcW w:w="1228" w:type="dxa"/>
            <w:tcBorders>
              <w:top w:val="nil"/>
              <w:left w:val="nil"/>
              <w:bottom w:val="single" w:sz="4" w:space="0" w:color="auto"/>
              <w:right w:val="single" w:sz="8" w:space="0" w:color="auto"/>
            </w:tcBorders>
            <w:shd w:val="clear" w:color="auto" w:fill="auto"/>
            <w:noWrap/>
            <w:vAlign w:val="center"/>
            <w:hideMark/>
          </w:tcPr>
          <w:p w14:paraId="492F806C" w14:textId="77777777" w:rsidR="00EF3E0E" w:rsidRPr="00EF3E0E" w:rsidRDefault="00EF3E0E" w:rsidP="00EF3E0E">
            <w:pPr>
              <w:ind w:firstLineChars="100" w:firstLine="240"/>
              <w:jc w:val="right"/>
              <w:rPr>
                <w:rFonts w:ascii="Calibri" w:hAnsi="Calibri" w:cs="Calibri"/>
                <w:szCs w:val="24"/>
              </w:rPr>
            </w:pPr>
            <w:r w:rsidRPr="00EF3E0E">
              <w:rPr>
                <w:rFonts w:ascii="Calibri" w:hAnsi="Calibri" w:cs="Calibri"/>
                <w:szCs w:val="24"/>
              </w:rPr>
              <w:t>3 470</w:t>
            </w:r>
          </w:p>
        </w:tc>
      </w:tr>
      <w:tr w:rsidR="00EF3E0E" w:rsidRPr="00EF3E0E" w14:paraId="42206A8B" w14:textId="77777777" w:rsidTr="00EF3E0E">
        <w:trPr>
          <w:trHeight w:val="310"/>
        </w:trPr>
        <w:tc>
          <w:tcPr>
            <w:tcW w:w="1166"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4C0DEBF4"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Čerpání</w:t>
            </w:r>
          </w:p>
        </w:tc>
        <w:tc>
          <w:tcPr>
            <w:tcW w:w="6992" w:type="dxa"/>
            <w:tcBorders>
              <w:top w:val="single" w:sz="8" w:space="0" w:color="auto"/>
              <w:left w:val="single" w:sz="8" w:space="0" w:color="auto"/>
              <w:bottom w:val="nil"/>
              <w:right w:val="single" w:sz="4" w:space="0" w:color="auto"/>
            </w:tcBorders>
            <w:shd w:val="clear" w:color="auto" w:fill="auto"/>
            <w:noWrap/>
            <w:vAlign w:val="center"/>
            <w:hideMark/>
          </w:tcPr>
          <w:p w14:paraId="4D21C8BB"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příspěvek na penzijní připojištění se státním příspěvkem a na doplňkové</w:t>
            </w:r>
          </w:p>
        </w:tc>
        <w:tc>
          <w:tcPr>
            <w:tcW w:w="1228" w:type="dxa"/>
            <w:tcBorders>
              <w:top w:val="single" w:sz="8" w:space="0" w:color="auto"/>
              <w:left w:val="nil"/>
              <w:bottom w:val="single" w:sz="4" w:space="0" w:color="auto"/>
              <w:right w:val="single" w:sz="8" w:space="0" w:color="auto"/>
            </w:tcBorders>
            <w:shd w:val="clear" w:color="auto" w:fill="auto"/>
            <w:noWrap/>
            <w:vAlign w:val="center"/>
            <w:hideMark/>
          </w:tcPr>
          <w:p w14:paraId="241E86A7" w14:textId="77777777" w:rsidR="00EF3E0E" w:rsidRPr="00EF3E0E" w:rsidRDefault="00EF3E0E" w:rsidP="00EF3E0E">
            <w:pPr>
              <w:ind w:firstLineChars="100" w:firstLine="240"/>
              <w:jc w:val="right"/>
              <w:rPr>
                <w:rFonts w:ascii="Calibri" w:hAnsi="Calibri" w:cs="Calibri"/>
                <w:szCs w:val="24"/>
              </w:rPr>
            </w:pPr>
            <w:r w:rsidRPr="00EF3E0E">
              <w:rPr>
                <w:rFonts w:ascii="Calibri" w:hAnsi="Calibri" w:cs="Calibri"/>
                <w:szCs w:val="24"/>
              </w:rPr>
              <w:t>2 531</w:t>
            </w:r>
          </w:p>
        </w:tc>
      </w:tr>
      <w:tr w:rsidR="00EF3E0E" w:rsidRPr="00EF3E0E" w14:paraId="09EE0396" w14:textId="77777777" w:rsidTr="00EF3E0E">
        <w:trPr>
          <w:trHeight w:val="310"/>
        </w:trPr>
        <w:tc>
          <w:tcPr>
            <w:tcW w:w="1166" w:type="dxa"/>
            <w:vMerge/>
            <w:tcBorders>
              <w:top w:val="single" w:sz="8" w:space="0" w:color="auto"/>
              <w:left w:val="single" w:sz="8" w:space="0" w:color="auto"/>
              <w:bottom w:val="single" w:sz="8" w:space="0" w:color="000000"/>
              <w:right w:val="nil"/>
            </w:tcBorders>
            <w:vAlign w:val="center"/>
            <w:hideMark/>
          </w:tcPr>
          <w:p w14:paraId="70A420F9" w14:textId="77777777" w:rsidR="00EF3E0E" w:rsidRPr="00EF3E0E" w:rsidRDefault="00EF3E0E" w:rsidP="00EF3E0E">
            <w:pPr>
              <w:rPr>
                <w:rFonts w:ascii="Calibri" w:hAnsi="Calibri" w:cs="Calibri"/>
                <w:szCs w:val="24"/>
              </w:rPr>
            </w:pPr>
          </w:p>
        </w:tc>
        <w:tc>
          <w:tcPr>
            <w:tcW w:w="6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391DF6D"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penzijní spoření</w:t>
            </w:r>
          </w:p>
        </w:tc>
        <w:tc>
          <w:tcPr>
            <w:tcW w:w="1228" w:type="dxa"/>
            <w:tcBorders>
              <w:top w:val="nil"/>
              <w:left w:val="nil"/>
              <w:bottom w:val="single" w:sz="4" w:space="0" w:color="auto"/>
              <w:right w:val="single" w:sz="8" w:space="0" w:color="auto"/>
            </w:tcBorders>
            <w:shd w:val="clear" w:color="auto" w:fill="auto"/>
            <w:noWrap/>
            <w:vAlign w:val="center"/>
            <w:hideMark/>
          </w:tcPr>
          <w:p w14:paraId="6E3532E2" w14:textId="77777777" w:rsidR="00EF3E0E" w:rsidRPr="00EF3E0E" w:rsidRDefault="00EF3E0E" w:rsidP="00EF3E0E">
            <w:pPr>
              <w:ind w:firstLineChars="100" w:firstLine="240"/>
              <w:jc w:val="right"/>
              <w:rPr>
                <w:rFonts w:ascii="Calibri" w:hAnsi="Calibri" w:cs="Calibri"/>
                <w:szCs w:val="24"/>
              </w:rPr>
            </w:pPr>
            <w:r w:rsidRPr="00EF3E0E">
              <w:rPr>
                <w:rFonts w:ascii="Calibri" w:hAnsi="Calibri" w:cs="Calibri"/>
                <w:szCs w:val="24"/>
              </w:rPr>
              <w:t> </w:t>
            </w:r>
          </w:p>
        </w:tc>
      </w:tr>
      <w:tr w:rsidR="00EF3E0E" w:rsidRPr="00EF3E0E" w14:paraId="602B7834" w14:textId="77777777" w:rsidTr="00EF3E0E">
        <w:trPr>
          <w:trHeight w:val="310"/>
        </w:trPr>
        <w:tc>
          <w:tcPr>
            <w:tcW w:w="1166" w:type="dxa"/>
            <w:vMerge/>
            <w:tcBorders>
              <w:top w:val="single" w:sz="8" w:space="0" w:color="auto"/>
              <w:left w:val="single" w:sz="8" w:space="0" w:color="auto"/>
              <w:bottom w:val="single" w:sz="8" w:space="0" w:color="000000"/>
              <w:right w:val="nil"/>
            </w:tcBorders>
            <w:vAlign w:val="center"/>
            <w:hideMark/>
          </w:tcPr>
          <w:p w14:paraId="0B0C5229" w14:textId="77777777" w:rsidR="00EF3E0E" w:rsidRPr="00EF3E0E" w:rsidRDefault="00EF3E0E" w:rsidP="00EF3E0E">
            <w:pPr>
              <w:rPr>
                <w:rFonts w:ascii="Calibri" w:hAnsi="Calibri" w:cs="Calibri"/>
                <w:szCs w:val="24"/>
              </w:rPr>
            </w:pPr>
          </w:p>
        </w:tc>
        <w:tc>
          <w:tcPr>
            <w:tcW w:w="6992" w:type="dxa"/>
            <w:tcBorders>
              <w:top w:val="nil"/>
              <w:left w:val="single" w:sz="8" w:space="0" w:color="auto"/>
              <w:bottom w:val="single" w:sz="4" w:space="0" w:color="auto"/>
              <w:right w:val="nil"/>
            </w:tcBorders>
            <w:shd w:val="clear" w:color="auto" w:fill="auto"/>
            <w:noWrap/>
            <w:vAlign w:val="center"/>
            <w:hideMark/>
          </w:tcPr>
          <w:p w14:paraId="72B89900"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příspěvek na benefity</w:t>
            </w:r>
          </w:p>
        </w:tc>
        <w:tc>
          <w:tcPr>
            <w:tcW w:w="1228" w:type="dxa"/>
            <w:tcBorders>
              <w:top w:val="nil"/>
              <w:left w:val="single" w:sz="4" w:space="0" w:color="auto"/>
              <w:bottom w:val="single" w:sz="4" w:space="0" w:color="auto"/>
              <w:right w:val="single" w:sz="8" w:space="0" w:color="auto"/>
            </w:tcBorders>
            <w:shd w:val="clear" w:color="auto" w:fill="auto"/>
            <w:noWrap/>
            <w:vAlign w:val="center"/>
            <w:hideMark/>
          </w:tcPr>
          <w:p w14:paraId="2ED2985A" w14:textId="77777777" w:rsidR="00EF3E0E" w:rsidRPr="00EF3E0E" w:rsidRDefault="00EF3E0E" w:rsidP="00EF3E0E">
            <w:pPr>
              <w:ind w:firstLineChars="100" w:firstLine="240"/>
              <w:jc w:val="right"/>
              <w:rPr>
                <w:rFonts w:ascii="Calibri" w:hAnsi="Calibri" w:cs="Calibri"/>
                <w:szCs w:val="24"/>
              </w:rPr>
            </w:pPr>
            <w:r w:rsidRPr="00EF3E0E">
              <w:rPr>
                <w:rFonts w:ascii="Calibri" w:hAnsi="Calibri" w:cs="Calibri"/>
                <w:szCs w:val="24"/>
              </w:rPr>
              <w:t>626</w:t>
            </w:r>
          </w:p>
        </w:tc>
      </w:tr>
      <w:tr w:rsidR="00EF3E0E" w:rsidRPr="00EF3E0E" w14:paraId="60A4F774" w14:textId="77777777" w:rsidTr="00EF3E0E">
        <w:trPr>
          <w:trHeight w:val="310"/>
        </w:trPr>
        <w:tc>
          <w:tcPr>
            <w:tcW w:w="1166" w:type="dxa"/>
            <w:vMerge/>
            <w:tcBorders>
              <w:top w:val="single" w:sz="8" w:space="0" w:color="auto"/>
              <w:left w:val="single" w:sz="8" w:space="0" w:color="auto"/>
              <w:bottom w:val="single" w:sz="8" w:space="0" w:color="000000"/>
              <w:right w:val="nil"/>
            </w:tcBorders>
            <w:vAlign w:val="center"/>
            <w:hideMark/>
          </w:tcPr>
          <w:p w14:paraId="7EAF55FA" w14:textId="77777777" w:rsidR="00EF3E0E" w:rsidRPr="00EF3E0E" w:rsidRDefault="00EF3E0E" w:rsidP="00EF3E0E">
            <w:pPr>
              <w:rPr>
                <w:rFonts w:ascii="Calibri" w:hAnsi="Calibri" w:cs="Calibri"/>
                <w:szCs w:val="24"/>
              </w:rPr>
            </w:pPr>
          </w:p>
        </w:tc>
        <w:tc>
          <w:tcPr>
            <w:tcW w:w="6992" w:type="dxa"/>
            <w:tcBorders>
              <w:top w:val="nil"/>
              <w:left w:val="single" w:sz="8" w:space="0" w:color="auto"/>
              <w:bottom w:val="single" w:sz="4" w:space="0" w:color="auto"/>
              <w:right w:val="nil"/>
            </w:tcBorders>
            <w:shd w:val="clear" w:color="auto" w:fill="auto"/>
            <w:noWrap/>
            <w:vAlign w:val="center"/>
            <w:hideMark/>
          </w:tcPr>
          <w:p w14:paraId="27825806"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 </w:t>
            </w:r>
          </w:p>
        </w:tc>
        <w:tc>
          <w:tcPr>
            <w:tcW w:w="1228" w:type="dxa"/>
            <w:tcBorders>
              <w:top w:val="nil"/>
              <w:left w:val="single" w:sz="4" w:space="0" w:color="auto"/>
              <w:bottom w:val="single" w:sz="4" w:space="0" w:color="auto"/>
              <w:right w:val="single" w:sz="8" w:space="0" w:color="auto"/>
            </w:tcBorders>
            <w:shd w:val="clear" w:color="auto" w:fill="auto"/>
            <w:noWrap/>
            <w:vAlign w:val="center"/>
            <w:hideMark/>
          </w:tcPr>
          <w:p w14:paraId="4E77AFED" w14:textId="77777777" w:rsidR="00EF3E0E" w:rsidRPr="00EF3E0E" w:rsidRDefault="00EF3E0E" w:rsidP="00EF3E0E">
            <w:pPr>
              <w:ind w:firstLineChars="100" w:firstLine="240"/>
              <w:jc w:val="right"/>
              <w:rPr>
                <w:rFonts w:ascii="Calibri" w:hAnsi="Calibri" w:cs="Calibri"/>
                <w:szCs w:val="24"/>
              </w:rPr>
            </w:pPr>
            <w:r w:rsidRPr="00EF3E0E">
              <w:rPr>
                <w:rFonts w:ascii="Calibri" w:hAnsi="Calibri" w:cs="Calibri"/>
                <w:szCs w:val="24"/>
              </w:rPr>
              <w:t> </w:t>
            </w:r>
          </w:p>
        </w:tc>
      </w:tr>
      <w:tr w:rsidR="00EF3E0E" w:rsidRPr="00EF3E0E" w14:paraId="3A96C3BD" w14:textId="77777777" w:rsidTr="00EF3E0E">
        <w:trPr>
          <w:trHeight w:val="320"/>
        </w:trPr>
        <w:tc>
          <w:tcPr>
            <w:tcW w:w="1166" w:type="dxa"/>
            <w:vMerge/>
            <w:tcBorders>
              <w:top w:val="single" w:sz="8" w:space="0" w:color="auto"/>
              <w:left w:val="single" w:sz="8" w:space="0" w:color="auto"/>
              <w:bottom w:val="single" w:sz="8" w:space="0" w:color="000000"/>
              <w:right w:val="nil"/>
            </w:tcBorders>
            <w:vAlign w:val="center"/>
            <w:hideMark/>
          </w:tcPr>
          <w:p w14:paraId="33B60D9C" w14:textId="77777777" w:rsidR="00EF3E0E" w:rsidRPr="00EF3E0E" w:rsidRDefault="00EF3E0E" w:rsidP="00EF3E0E">
            <w:pPr>
              <w:rPr>
                <w:rFonts w:ascii="Calibri" w:hAnsi="Calibri" w:cs="Calibri"/>
                <w:szCs w:val="24"/>
              </w:rPr>
            </w:pPr>
          </w:p>
        </w:tc>
        <w:tc>
          <w:tcPr>
            <w:tcW w:w="6992" w:type="dxa"/>
            <w:tcBorders>
              <w:top w:val="nil"/>
              <w:left w:val="single" w:sz="8" w:space="0" w:color="auto"/>
              <w:bottom w:val="single" w:sz="8" w:space="0" w:color="auto"/>
              <w:right w:val="nil"/>
            </w:tcBorders>
            <w:shd w:val="clear" w:color="auto" w:fill="auto"/>
            <w:noWrap/>
            <w:vAlign w:val="bottom"/>
            <w:hideMark/>
          </w:tcPr>
          <w:p w14:paraId="6A34E5CC"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 </w:t>
            </w:r>
          </w:p>
        </w:tc>
        <w:tc>
          <w:tcPr>
            <w:tcW w:w="1228" w:type="dxa"/>
            <w:tcBorders>
              <w:top w:val="nil"/>
              <w:left w:val="single" w:sz="4" w:space="0" w:color="auto"/>
              <w:bottom w:val="nil"/>
              <w:right w:val="single" w:sz="8" w:space="0" w:color="auto"/>
            </w:tcBorders>
            <w:shd w:val="clear" w:color="auto" w:fill="auto"/>
            <w:noWrap/>
            <w:vAlign w:val="center"/>
            <w:hideMark/>
          </w:tcPr>
          <w:p w14:paraId="0A60B1EF" w14:textId="77777777" w:rsidR="00EF3E0E" w:rsidRPr="00EF3E0E" w:rsidRDefault="00EF3E0E" w:rsidP="00EF3E0E">
            <w:pPr>
              <w:ind w:firstLineChars="100" w:firstLine="240"/>
              <w:jc w:val="right"/>
              <w:rPr>
                <w:rFonts w:ascii="Calibri" w:hAnsi="Calibri" w:cs="Calibri"/>
                <w:szCs w:val="24"/>
              </w:rPr>
            </w:pPr>
            <w:r w:rsidRPr="00EF3E0E">
              <w:rPr>
                <w:rFonts w:ascii="Calibri" w:hAnsi="Calibri" w:cs="Calibri"/>
                <w:szCs w:val="24"/>
              </w:rPr>
              <w:t> </w:t>
            </w:r>
          </w:p>
        </w:tc>
      </w:tr>
      <w:tr w:rsidR="00EF3E0E" w:rsidRPr="00EF3E0E" w14:paraId="7C12E3C5" w14:textId="77777777" w:rsidTr="00EF3E0E">
        <w:trPr>
          <w:trHeight w:val="320"/>
        </w:trPr>
        <w:tc>
          <w:tcPr>
            <w:tcW w:w="1166" w:type="dxa"/>
            <w:vMerge/>
            <w:tcBorders>
              <w:top w:val="single" w:sz="8" w:space="0" w:color="auto"/>
              <w:left w:val="single" w:sz="8" w:space="0" w:color="auto"/>
              <w:bottom w:val="single" w:sz="8" w:space="0" w:color="000000"/>
              <w:right w:val="nil"/>
            </w:tcBorders>
            <w:vAlign w:val="center"/>
            <w:hideMark/>
          </w:tcPr>
          <w:p w14:paraId="44E0000D" w14:textId="77777777" w:rsidR="00EF3E0E" w:rsidRPr="00EF3E0E" w:rsidRDefault="00EF3E0E" w:rsidP="00EF3E0E">
            <w:pPr>
              <w:rPr>
                <w:rFonts w:ascii="Calibri" w:hAnsi="Calibri" w:cs="Calibri"/>
                <w:szCs w:val="24"/>
              </w:rPr>
            </w:pPr>
          </w:p>
        </w:tc>
        <w:tc>
          <w:tcPr>
            <w:tcW w:w="6992" w:type="dxa"/>
            <w:tcBorders>
              <w:top w:val="nil"/>
              <w:left w:val="single" w:sz="8" w:space="0" w:color="auto"/>
              <w:bottom w:val="single" w:sz="8" w:space="0" w:color="auto"/>
              <w:right w:val="nil"/>
            </w:tcBorders>
            <w:shd w:val="clear" w:color="auto" w:fill="auto"/>
            <w:noWrap/>
            <w:vAlign w:val="center"/>
            <w:hideMark/>
          </w:tcPr>
          <w:p w14:paraId="606EDD1F"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 xml:space="preserve">Celkem </w:t>
            </w:r>
          </w:p>
        </w:tc>
        <w:tc>
          <w:tcPr>
            <w:tcW w:w="122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825C568" w14:textId="77777777" w:rsidR="00EF3E0E" w:rsidRPr="00EF3E0E" w:rsidRDefault="00EF3E0E" w:rsidP="00EF3E0E">
            <w:pPr>
              <w:ind w:firstLineChars="100" w:firstLine="240"/>
              <w:jc w:val="right"/>
              <w:rPr>
                <w:rFonts w:ascii="Calibri" w:hAnsi="Calibri" w:cs="Calibri"/>
                <w:szCs w:val="24"/>
              </w:rPr>
            </w:pPr>
            <w:r w:rsidRPr="00EF3E0E">
              <w:rPr>
                <w:rFonts w:ascii="Calibri" w:hAnsi="Calibri" w:cs="Calibri"/>
                <w:szCs w:val="24"/>
              </w:rPr>
              <w:t>3 157</w:t>
            </w:r>
          </w:p>
        </w:tc>
      </w:tr>
      <w:tr w:rsidR="00EF3E0E" w:rsidRPr="00EF3E0E" w14:paraId="1C53B897" w14:textId="77777777" w:rsidTr="00EF3E0E">
        <w:trPr>
          <w:trHeight w:val="320"/>
        </w:trPr>
        <w:tc>
          <w:tcPr>
            <w:tcW w:w="8158"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7BB8F739" w14:textId="77777777" w:rsidR="00EF3E0E" w:rsidRPr="00EF3E0E" w:rsidRDefault="00EF3E0E" w:rsidP="00EF3E0E">
            <w:pPr>
              <w:ind w:firstLineChars="100" w:firstLine="240"/>
              <w:rPr>
                <w:rFonts w:ascii="Calibri" w:hAnsi="Calibri" w:cs="Calibri"/>
                <w:szCs w:val="24"/>
              </w:rPr>
            </w:pPr>
            <w:r w:rsidRPr="00EF3E0E">
              <w:rPr>
                <w:rFonts w:ascii="Calibri" w:hAnsi="Calibri" w:cs="Calibri"/>
                <w:szCs w:val="24"/>
              </w:rPr>
              <w:t>Stav k 31.12.</w:t>
            </w:r>
          </w:p>
        </w:tc>
        <w:tc>
          <w:tcPr>
            <w:tcW w:w="1228" w:type="dxa"/>
            <w:tcBorders>
              <w:top w:val="nil"/>
              <w:left w:val="nil"/>
              <w:bottom w:val="single" w:sz="8" w:space="0" w:color="auto"/>
              <w:right w:val="single" w:sz="8" w:space="0" w:color="auto"/>
            </w:tcBorders>
            <w:shd w:val="clear" w:color="auto" w:fill="auto"/>
            <w:noWrap/>
            <w:vAlign w:val="center"/>
            <w:hideMark/>
          </w:tcPr>
          <w:p w14:paraId="01F12CE3" w14:textId="77777777" w:rsidR="00EF3E0E" w:rsidRPr="00EF3E0E" w:rsidRDefault="00EF3E0E" w:rsidP="00EF3E0E">
            <w:pPr>
              <w:ind w:firstLineChars="100" w:firstLine="240"/>
              <w:jc w:val="right"/>
              <w:rPr>
                <w:rFonts w:ascii="Calibri" w:hAnsi="Calibri" w:cs="Calibri"/>
                <w:szCs w:val="24"/>
              </w:rPr>
            </w:pPr>
            <w:r w:rsidRPr="00EF3E0E">
              <w:rPr>
                <w:rFonts w:ascii="Calibri" w:hAnsi="Calibri" w:cs="Calibri"/>
                <w:szCs w:val="24"/>
              </w:rPr>
              <w:t>1 274</w:t>
            </w:r>
          </w:p>
        </w:tc>
      </w:tr>
    </w:tbl>
    <w:p w14:paraId="1C4D873B" w14:textId="77777777" w:rsidR="006F6B81" w:rsidRDefault="006F6B81" w:rsidP="000D43FF">
      <w:pPr>
        <w:pStyle w:val="Zkladnodsazen"/>
        <w:ind w:firstLine="0"/>
      </w:pPr>
    </w:p>
    <w:p w14:paraId="7ECE1EDD" w14:textId="3F965662" w:rsidR="000D43FF" w:rsidRPr="009F6118" w:rsidRDefault="000D43FF" w:rsidP="000D43FF">
      <w:pPr>
        <w:pStyle w:val="Zkladnodsazen"/>
        <w:ind w:firstLine="0"/>
      </w:pPr>
      <w:r w:rsidRPr="009F6118">
        <w:t>Fond sociální byl v roce 202</w:t>
      </w:r>
      <w:r w:rsidR="00F46BFF">
        <w:t>4</w:t>
      </w:r>
      <w:r w:rsidRPr="009F6118">
        <w:t xml:space="preserve"> čerpán formou příspěvku na</w:t>
      </w:r>
      <w:r w:rsidRPr="009F6118">
        <w:rPr>
          <w:bCs/>
        </w:rPr>
        <w:t> </w:t>
      </w:r>
      <w:r w:rsidRPr="009F6118">
        <w:t>penzijní připojištění a na doplňkové penzijní spoření a nově i formou příspěvku zaměstnavatele na volnočasové aktivity.</w:t>
      </w:r>
    </w:p>
    <w:p w14:paraId="46C359DF" w14:textId="77777777" w:rsidR="000D43FF" w:rsidRPr="009F6118" w:rsidRDefault="000D43FF"/>
    <w:p w14:paraId="13168115" w14:textId="75C820F4" w:rsidR="003A4FD2" w:rsidRPr="009F6118" w:rsidRDefault="006F6133" w:rsidP="006F6133">
      <w:pPr>
        <w:pStyle w:val="Titulek"/>
        <w:rPr>
          <w:color w:val="auto"/>
        </w:rPr>
      </w:pPr>
      <w:bookmarkStart w:id="181" w:name="_Toc196498048"/>
      <w:r>
        <w:t xml:space="preserve">Tabulka </w:t>
      </w:r>
      <w:fldSimple w:instr=" SEQ Tabulka \* ARABIC \c ">
        <w:r w:rsidR="00A75387">
          <w:rPr>
            <w:noProof/>
          </w:rPr>
          <w:t>11</w:t>
        </w:r>
      </w:fldSimple>
      <w:r w:rsidR="00B8476B">
        <w:t>.</w:t>
      </w:r>
      <w:r w:rsidRPr="00C75E55">
        <w:t>g Fond provozních prostředků</w:t>
      </w:r>
      <w:bookmarkEnd w:id="181"/>
    </w:p>
    <w:p w14:paraId="02E03367" w14:textId="07E63F9D" w:rsidR="00F15B9C" w:rsidRDefault="00EF3E0E">
      <w:pPr>
        <w:rPr>
          <w:b/>
          <w:bCs/>
          <w:kern w:val="32"/>
          <w:sz w:val="28"/>
          <w:szCs w:val="28"/>
        </w:rPr>
      </w:pPr>
      <w:r w:rsidRPr="00EF3E0E">
        <w:rPr>
          <w:noProof/>
        </w:rPr>
        <w:drawing>
          <wp:inline distT="0" distB="0" distL="0" distR="0" wp14:anchorId="31A83330" wp14:editId="3A4EA6C8">
            <wp:extent cx="4836795" cy="2995295"/>
            <wp:effectExtent l="0" t="0" r="1905" b="0"/>
            <wp:docPr id="440240199" name="Obrázek 440240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36795" cy="2995295"/>
                    </a:xfrm>
                    <a:prstGeom prst="rect">
                      <a:avLst/>
                    </a:prstGeom>
                    <a:noFill/>
                    <a:ln>
                      <a:noFill/>
                    </a:ln>
                  </pic:spPr>
                </pic:pic>
              </a:graphicData>
            </a:graphic>
          </wp:inline>
        </w:drawing>
      </w:r>
    </w:p>
    <w:p w14:paraId="27232861" w14:textId="0AD0C983" w:rsidR="00EF3E0E" w:rsidRDefault="00EF3E0E">
      <w:pPr>
        <w:rPr>
          <w:b/>
          <w:bCs/>
          <w:kern w:val="32"/>
          <w:sz w:val="28"/>
          <w:szCs w:val="28"/>
        </w:rPr>
      </w:pPr>
    </w:p>
    <w:p w14:paraId="06CF69E1" w14:textId="368060B7" w:rsidR="00EF3E0E" w:rsidRDefault="00EF3E0E">
      <w:pPr>
        <w:rPr>
          <w:b/>
          <w:bCs/>
          <w:kern w:val="32"/>
          <w:sz w:val="28"/>
          <w:szCs w:val="28"/>
        </w:rPr>
      </w:pPr>
    </w:p>
    <w:p w14:paraId="760B306F" w14:textId="052C3673" w:rsidR="00EF3E0E" w:rsidRDefault="00EF3E0E">
      <w:pPr>
        <w:rPr>
          <w:b/>
          <w:bCs/>
          <w:kern w:val="32"/>
          <w:sz w:val="28"/>
          <w:szCs w:val="28"/>
        </w:rPr>
      </w:pPr>
    </w:p>
    <w:p w14:paraId="0C31925A" w14:textId="225813A9" w:rsidR="00EF3E0E" w:rsidRDefault="00EF3E0E">
      <w:pPr>
        <w:rPr>
          <w:b/>
          <w:bCs/>
          <w:kern w:val="32"/>
          <w:sz w:val="28"/>
          <w:szCs w:val="28"/>
        </w:rPr>
      </w:pPr>
    </w:p>
    <w:p w14:paraId="27F6FCDC" w14:textId="1E41C183" w:rsidR="00EF3E0E" w:rsidRDefault="00EF3E0E">
      <w:pPr>
        <w:rPr>
          <w:b/>
          <w:bCs/>
          <w:kern w:val="32"/>
          <w:sz w:val="28"/>
          <w:szCs w:val="28"/>
        </w:rPr>
      </w:pPr>
    </w:p>
    <w:p w14:paraId="5BA97C8E" w14:textId="1F589A52" w:rsidR="00EF3E0E" w:rsidRDefault="00EF3E0E">
      <w:pPr>
        <w:rPr>
          <w:b/>
          <w:bCs/>
          <w:kern w:val="32"/>
          <w:sz w:val="28"/>
          <w:szCs w:val="28"/>
        </w:rPr>
      </w:pPr>
    </w:p>
    <w:p w14:paraId="25250D3D" w14:textId="77777777" w:rsidR="00EF3E0E" w:rsidRPr="009F6118" w:rsidRDefault="00EF3E0E">
      <w:pPr>
        <w:rPr>
          <w:b/>
          <w:bCs/>
          <w:kern w:val="32"/>
          <w:sz w:val="28"/>
          <w:szCs w:val="28"/>
        </w:rPr>
      </w:pPr>
    </w:p>
    <w:p w14:paraId="647264D5" w14:textId="218EEB28" w:rsidR="00E623D8" w:rsidRPr="009F6118" w:rsidRDefault="00377205" w:rsidP="00BE76C4">
      <w:pPr>
        <w:pStyle w:val="Nadpis1"/>
      </w:pPr>
      <w:bookmarkStart w:id="182" w:name="_Toc165325924"/>
      <w:bookmarkStart w:id="183" w:name="_Toc198290233"/>
      <w:r w:rsidRPr="009F6118">
        <w:lastRenderedPageBreak/>
        <w:t>Stav a pohyb majetku a závazků</w:t>
      </w:r>
      <w:bookmarkEnd w:id="182"/>
      <w:bookmarkEnd w:id="183"/>
    </w:p>
    <w:p w14:paraId="0DA8861B" w14:textId="77777777" w:rsidR="00377205" w:rsidRPr="009F6118" w:rsidRDefault="00377205" w:rsidP="00C55A59">
      <w:pPr>
        <w:pStyle w:val="Nadpis2"/>
      </w:pPr>
      <w:bookmarkStart w:id="184" w:name="_Toc165325925"/>
      <w:bookmarkStart w:id="185" w:name="OLE_LINK3"/>
      <w:bookmarkStart w:id="186" w:name="OLE_LINK4"/>
      <w:bookmarkStart w:id="187" w:name="_Toc198290234"/>
      <w:r w:rsidRPr="009F6118">
        <w:t>Přehled o majetku a jeho vývoj</w:t>
      </w:r>
      <w:bookmarkEnd w:id="184"/>
      <w:bookmarkEnd w:id="187"/>
    </w:p>
    <w:p w14:paraId="70C5FCFF" w14:textId="06B9AFCD" w:rsidR="00D70848" w:rsidRPr="009F6118" w:rsidRDefault="00A805C7" w:rsidP="15321B5C">
      <w:pPr>
        <w:pStyle w:val="Zkladnodsazen"/>
        <w:ind w:firstLine="0"/>
      </w:pPr>
      <w:r w:rsidRPr="009F6118">
        <w:t>Dlouhodobý nehmotný majetek</w:t>
      </w:r>
      <w:r w:rsidR="002C4E66" w:rsidRPr="009F6118">
        <w:t xml:space="preserve"> (v pořizovacích cenách)</w:t>
      </w:r>
      <w:r w:rsidRPr="009F6118">
        <w:t xml:space="preserve"> </w:t>
      </w:r>
      <w:r w:rsidR="000B5491" w:rsidRPr="009F6118">
        <w:t xml:space="preserve">vzrostl </w:t>
      </w:r>
      <w:r w:rsidRPr="009F6118">
        <w:t>ve</w:t>
      </w:r>
      <w:r w:rsidR="008903F1" w:rsidRPr="009F6118">
        <w:t> </w:t>
      </w:r>
      <w:r w:rsidRPr="009F6118">
        <w:t>srovnání s počátkem roku</w:t>
      </w:r>
      <w:r w:rsidR="00D23688" w:rsidRPr="009F6118">
        <w:t xml:space="preserve"> </w:t>
      </w:r>
      <w:r w:rsidR="00AA03CA" w:rsidRPr="006F5968">
        <w:t>202</w:t>
      </w:r>
      <w:r w:rsidR="009E17A3" w:rsidRPr="006F5968">
        <w:t>4</w:t>
      </w:r>
      <w:r w:rsidRPr="006F5968">
        <w:rPr>
          <w:color w:val="000000" w:themeColor="text1"/>
        </w:rPr>
        <w:t xml:space="preserve"> o</w:t>
      </w:r>
      <w:r w:rsidR="00890C4E" w:rsidRPr="006F5968">
        <w:rPr>
          <w:color w:val="000000" w:themeColor="text1"/>
        </w:rPr>
        <w:t> </w:t>
      </w:r>
      <w:r w:rsidR="006F5968" w:rsidRPr="006F5968">
        <w:rPr>
          <w:color w:val="000000" w:themeColor="text1"/>
        </w:rPr>
        <w:t>1 997</w:t>
      </w:r>
      <w:r w:rsidR="00890C4E" w:rsidRPr="006F5968">
        <w:rPr>
          <w:color w:val="000000" w:themeColor="text1"/>
        </w:rPr>
        <w:t> </w:t>
      </w:r>
      <w:r w:rsidRPr="006F5968">
        <w:rPr>
          <w:color w:val="000000" w:themeColor="text1"/>
        </w:rPr>
        <w:t>tis.</w:t>
      </w:r>
      <w:r w:rsidR="00F15925" w:rsidRPr="006F5968">
        <w:rPr>
          <w:color w:val="000000" w:themeColor="text1"/>
        </w:rPr>
        <w:t> </w:t>
      </w:r>
      <w:r w:rsidRPr="006F5968">
        <w:rPr>
          <w:color w:val="000000" w:themeColor="text1"/>
        </w:rPr>
        <w:t xml:space="preserve">Kč, </w:t>
      </w:r>
      <w:r w:rsidRPr="006F5968">
        <w:t>tj.</w:t>
      </w:r>
      <w:r w:rsidR="00041302" w:rsidRPr="006F5968">
        <w:t> </w:t>
      </w:r>
      <w:r w:rsidRPr="006F5968">
        <w:t>o</w:t>
      </w:r>
      <w:r w:rsidR="00041302" w:rsidRPr="006F5968">
        <w:t> </w:t>
      </w:r>
      <w:r w:rsidR="006F5968" w:rsidRPr="006F5968">
        <w:t>1</w:t>
      </w:r>
      <w:r w:rsidR="009E17A3" w:rsidRPr="006F5968">
        <w:t>,</w:t>
      </w:r>
      <w:r w:rsidR="006F5968" w:rsidRPr="006F5968">
        <w:t>4</w:t>
      </w:r>
      <w:r w:rsidR="00041302" w:rsidRPr="006F5968">
        <w:t> </w:t>
      </w:r>
      <w:r w:rsidRPr="006F5968">
        <w:t>%.</w:t>
      </w:r>
      <w:r w:rsidR="009F258F" w:rsidRPr="009F6118">
        <w:t xml:space="preserve"> </w:t>
      </w:r>
    </w:p>
    <w:p w14:paraId="5A613CED" w14:textId="02DCD531" w:rsidR="15321B5C" w:rsidRPr="009F6118" w:rsidRDefault="15321B5C" w:rsidP="15321B5C">
      <w:pPr>
        <w:pStyle w:val="Zkladnodsazen"/>
        <w:ind w:firstLine="0"/>
      </w:pPr>
    </w:p>
    <w:p w14:paraId="5FEEF232" w14:textId="1B93513E" w:rsidR="001201F1" w:rsidRPr="009F6118" w:rsidRDefault="001201F1" w:rsidP="001201F1">
      <w:pPr>
        <w:jc w:val="both"/>
        <w:rPr>
          <w:bCs/>
          <w:iCs/>
          <w:color w:val="000000" w:themeColor="text1"/>
        </w:rPr>
      </w:pPr>
      <w:r w:rsidRPr="009F6118">
        <w:rPr>
          <w:bCs/>
          <w:iCs/>
        </w:rPr>
        <w:t xml:space="preserve">Nejvýznamnější položkou nehmotného majetku bylo pořízení </w:t>
      </w:r>
      <w:r w:rsidR="008B669C">
        <w:rPr>
          <w:bCs/>
          <w:iCs/>
        </w:rPr>
        <w:t xml:space="preserve">softwaru. Byla pořízena licence objednávkového a výdejního IS Kredit </w:t>
      </w:r>
      <w:r w:rsidRPr="009F6118">
        <w:rPr>
          <w:bCs/>
          <w:iCs/>
          <w:color w:val="000000" w:themeColor="text1"/>
        </w:rPr>
        <w:t>SAP</w:t>
      </w:r>
      <w:r w:rsidR="008B669C">
        <w:rPr>
          <w:bCs/>
          <w:iCs/>
          <w:color w:val="000000" w:themeColor="text1"/>
        </w:rPr>
        <w:t xml:space="preserve">, licence </w:t>
      </w:r>
      <w:proofErr w:type="spellStart"/>
      <w:r w:rsidR="008B669C">
        <w:rPr>
          <w:bCs/>
          <w:iCs/>
          <w:color w:val="000000" w:themeColor="text1"/>
        </w:rPr>
        <w:t>Noldus</w:t>
      </w:r>
      <w:proofErr w:type="spellEnd"/>
      <w:r w:rsidR="008B669C">
        <w:rPr>
          <w:bCs/>
          <w:iCs/>
          <w:color w:val="000000" w:themeColor="text1"/>
        </w:rPr>
        <w:t xml:space="preserve"> Face </w:t>
      </w:r>
      <w:proofErr w:type="spellStart"/>
      <w:r w:rsidR="008B669C">
        <w:rPr>
          <w:bCs/>
          <w:iCs/>
          <w:color w:val="000000" w:themeColor="text1"/>
        </w:rPr>
        <w:t>Reader</w:t>
      </w:r>
      <w:proofErr w:type="spellEnd"/>
      <w:r w:rsidR="008B669C">
        <w:rPr>
          <w:bCs/>
          <w:iCs/>
          <w:color w:val="000000" w:themeColor="text1"/>
        </w:rPr>
        <w:t xml:space="preserve"> a software </w:t>
      </w:r>
      <w:proofErr w:type="spellStart"/>
      <w:r w:rsidR="008B669C">
        <w:rPr>
          <w:bCs/>
          <w:iCs/>
          <w:color w:val="000000" w:themeColor="text1"/>
        </w:rPr>
        <w:t>comsol</w:t>
      </w:r>
      <w:proofErr w:type="spellEnd"/>
      <w:r w:rsidR="008B669C">
        <w:rPr>
          <w:bCs/>
          <w:iCs/>
          <w:color w:val="000000" w:themeColor="text1"/>
        </w:rPr>
        <w:t xml:space="preserve"> </w:t>
      </w:r>
      <w:proofErr w:type="spellStart"/>
      <w:r w:rsidR="008B669C">
        <w:rPr>
          <w:bCs/>
          <w:iCs/>
          <w:color w:val="000000" w:themeColor="text1"/>
        </w:rPr>
        <w:t>multiphysic</w:t>
      </w:r>
      <w:proofErr w:type="spellEnd"/>
      <w:r w:rsidR="008B669C">
        <w:rPr>
          <w:bCs/>
          <w:iCs/>
          <w:color w:val="000000" w:themeColor="text1"/>
        </w:rPr>
        <w:t xml:space="preserve">, rozšířen byl </w:t>
      </w:r>
      <w:r w:rsidR="00D06714">
        <w:rPr>
          <w:bCs/>
          <w:iCs/>
          <w:color w:val="000000" w:themeColor="text1"/>
        </w:rPr>
        <w:t>e</w:t>
      </w:r>
      <w:r w:rsidR="008B669C">
        <w:rPr>
          <w:bCs/>
          <w:iCs/>
          <w:color w:val="000000" w:themeColor="text1"/>
        </w:rPr>
        <w:t>-</w:t>
      </w:r>
      <w:r w:rsidR="00D06714">
        <w:rPr>
          <w:bCs/>
          <w:iCs/>
          <w:color w:val="000000" w:themeColor="text1"/>
        </w:rPr>
        <w:t>s</w:t>
      </w:r>
      <w:r w:rsidR="008B669C">
        <w:rPr>
          <w:bCs/>
          <w:iCs/>
          <w:color w:val="000000" w:themeColor="text1"/>
        </w:rPr>
        <w:t>pis o modul elektronického schvalování smluv, rozhraní IS STAG a e-spis</w:t>
      </w:r>
      <w:r w:rsidR="00D06714">
        <w:rPr>
          <w:bCs/>
          <w:iCs/>
          <w:color w:val="000000" w:themeColor="text1"/>
        </w:rPr>
        <w:t xml:space="preserve"> a dále byl pořízen software </w:t>
      </w:r>
      <w:proofErr w:type="spellStart"/>
      <w:r w:rsidR="00D06714">
        <w:rPr>
          <w:bCs/>
          <w:iCs/>
          <w:color w:val="000000" w:themeColor="text1"/>
        </w:rPr>
        <w:t>SimaPro</w:t>
      </w:r>
      <w:proofErr w:type="spellEnd"/>
      <w:r w:rsidR="00D06714">
        <w:rPr>
          <w:bCs/>
          <w:iCs/>
          <w:color w:val="000000" w:themeColor="text1"/>
        </w:rPr>
        <w:t xml:space="preserve"> Developer.</w:t>
      </w:r>
    </w:p>
    <w:p w14:paraId="6CCE43F3" w14:textId="77777777" w:rsidR="001201F1" w:rsidRPr="009F6118" w:rsidRDefault="001201F1" w:rsidP="00070959">
      <w:pPr>
        <w:pStyle w:val="Zkladnodsazen"/>
        <w:ind w:firstLine="0"/>
      </w:pPr>
    </w:p>
    <w:p w14:paraId="2360B1AA" w14:textId="135DBC2F" w:rsidR="001201F1" w:rsidRPr="009F6118" w:rsidRDefault="001201F1" w:rsidP="001201F1">
      <w:pPr>
        <w:pStyle w:val="Zkladnodsazen"/>
        <w:ind w:firstLine="0"/>
      </w:pPr>
      <w:r w:rsidRPr="009F6118">
        <w:t xml:space="preserve">Dlouhodobý hmotný majetek (v pořizovacích cenách) vzrostl ve srovnání s počátkem roku </w:t>
      </w:r>
      <w:r w:rsidRPr="00D06714">
        <w:t>202</w:t>
      </w:r>
      <w:r w:rsidR="009E17A3" w:rsidRPr="00D06714">
        <w:t>4</w:t>
      </w:r>
      <w:r w:rsidRPr="00D06714">
        <w:rPr>
          <w:color w:val="000000" w:themeColor="text1"/>
        </w:rPr>
        <w:t xml:space="preserve"> o </w:t>
      </w:r>
      <w:r w:rsidR="00D06714" w:rsidRPr="00D06714">
        <w:rPr>
          <w:color w:val="000000" w:themeColor="text1"/>
        </w:rPr>
        <w:t>103 575</w:t>
      </w:r>
      <w:r w:rsidRPr="00D06714">
        <w:rPr>
          <w:color w:val="000000" w:themeColor="text1"/>
        </w:rPr>
        <w:t xml:space="preserve"> tis. Kč, tj. o </w:t>
      </w:r>
      <w:r w:rsidR="00D06714" w:rsidRPr="00D06714">
        <w:rPr>
          <w:color w:val="000000" w:themeColor="text1"/>
        </w:rPr>
        <w:t xml:space="preserve">1,95 </w:t>
      </w:r>
      <w:r w:rsidRPr="00D06714">
        <w:rPr>
          <w:color w:val="000000" w:themeColor="text1"/>
        </w:rPr>
        <w:t>%.</w:t>
      </w:r>
    </w:p>
    <w:p w14:paraId="0166DDD2" w14:textId="77777777" w:rsidR="001201F1" w:rsidRPr="009F6118" w:rsidRDefault="001201F1" w:rsidP="00854A57">
      <w:pPr>
        <w:jc w:val="both"/>
        <w:rPr>
          <w:bCs/>
          <w:iCs/>
        </w:rPr>
      </w:pPr>
    </w:p>
    <w:p w14:paraId="625872E4" w14:textId="1F75B8F6" w:rsidR="001201F1" w:rsidRDefault="001201F1" w:rsidP="00854A57">
      <w:pPr>
        <w:jc w:val="both"/>
        <w:rPr>
          <w:bCs/>
          <w:iCs/>
        </w:rPr>
      </w:pPr>
      <w:r w:rsidRPr="006F5ACC">
        <w:rPr>
          <w:bCs/>
          <w:iCs/>
        </w:rPr>
        <w:t>V případě strategické akce „UTB – Novostavba objektu U1“ došlo v roce 202</w:t>
      </w:r>
      <w:r w:rsidR="009E17A3" w:rsidRPr="006F5ACC">
        <w:rPr>
          <w:bCs/>
          <w:iCs/>
        </w:rPr>
        <w:t>4</w:t>
      </w:r>
      <w:r w:rsidRPr="006F5ACC">
        <w:rPr>
          <w:bCs/>
          <w:iCs/>
        </w:rPr>
        <w:t xml:space="preserve"> </w:t>
      </w:r>
      <w:r w:rsidR="00D06714" w:rsidRPr="006F5ACC">
        <w:rPr>
          <w:bCs/>
          <w:iCs/>
        </w:rPr>
        <w:t>k zahájení stavby. V roce 2024 se na tuto akci proinvestovalo 740 tis. Kč z dotace Zlínského kraje a 3 340 tis. Kč z FRIM UTB a 4 tis. Kč z FPP UTB.</w:t>
      </w:r>
      <w:r w:rsidR="006F5ACC">
        <w:rPr>
          <w:bCs/>
          <w:iCs/>
        </w:rPr>
        <w:t xml:space="preserve"> </w:t>
      </w:r>
    </w:p>
    <w:p w14:paraId="02456A58" w14:textId="676F62E0" w:rsidR="006F5ACC" w:rsidRDefault="006F5ACC" w:rsidP="00854A57">
      <w:pPr>
        <w:jc w:val="both"/>
        <w:rPr>
          <w:bCs/>
          <w:iCs/>
        </w:rPr>
      </w:pPr>
    </w:p>
    <w:p w14:paraId="37311ACB" w14:textId="260651C7" w:rsidR="006F5ACC" w:rsidRDefault="006F5ACC" w:rsidP="00854A57">
      <w:pPr>
        <w:jc w:val="both"/>
        <w:rPr>
          <w:bCs/>
          <w:iCs/>
        </w:rPr>
      </w:pPr>
      <w:r>
        <w:rPr>
          <w:bCs/>
          <w:iCs/>
        </w:rPr>
        <w:t xml:space="preserve">Dále byla realizována rekonstrukce objektu U12, která byla financována z programového financování evidenční číslo ISPROFIN  </w:t>
      </w:r>
      <w:r w:rsidRPr="006F5ACC">
        <w:rPr>
          <w:bCs/>
          <w:iCs/>
        </w:rPr>
        <w:t>133D2221000057 </w:t>
      </w:r>
      <w:r>
        <w:rPr>
          <w:bCs/>
          <w:iCs/>
        </w:rPr>
        <w:t>ve výši 5 500 tis. Kč. Na této akci se UTB ve Zlíně podílela 7 506 tis. Kč.</w:t>
      </w:r>
    </w:p>
    <w:p w14:paraId="1279FF88" w14:textId="6D4CBE79" w:rsidR="006F5ACC" w:rsidRDefault="006F5ACC" w:rsidP="00854A57">
      <w:pPr>
        <w:jc w:val="both"/>
        <w:rPr>
          <w:bCs/>
          <w:iCs/>
        </w:rPr>
      </w:pPr>
    </w:p>
    <w:p w14:paraId="34341F65" w14:textId="1C3E94B3" w:rsidR="006F5ACC" w:rsidRDefault="006F5ACC" w:rsidP="00854A57">
      <w:pPr>
        <w:jc w:val="both"/>
        <w:rPr>
          <w:bCs/>
          <w:iCs/>
        </w:rPr>
      </w:pPr>
      <w:r>
        <w:rPr>
          <w:bCs/>
          <w:iCs/>
        </w:rPr>
        <w:t xml:space="preserve">V roce 2024 se započalo </w:t>
      </w:r>
      <w:proofErr w:type="gramStart"/>
      <w:r>
        <w:rPr>
          <w:bCs/>
          <w:iCs/>
        </w:rPr>
        <w:t>s</w:t>
      </w:r>
      <w:proofErr w:type="gramEnd"/>
      <w:r>
        <w:rPr>
          <w:bCs/>
          <w:iCs/>
        </w:rPr>
        <w:t xml:space="preserve"> vybudování parkoviště u objektu U11, které bylo hrazeno z FRIM ze zisku minulých let ve výši 6 625 tis. Kč. </w:t>
      </w:r>
    </w:p>
    <w:p w14:paraId="1D4E46E7" w14:textId="6370314C" w:rsidR="006F5ACC" w:rsidRDefault="006F5ACC" w:rsidP="00854A57">
      <w:pPr>
        <w:jc w:val="both"/>
        <w:rPr>
          <w:bCs/>
          <w:iCs/>
        </w:rPr>
      </w:pPr>
    </w:p>
    <w:p w14:paraId="62201815" w14:textId="19EFD302" w:rsidR="006F5ACC" w:rsidRPr="009F6118" w:rsidRDefault="006F5ACC" w:rsidP="00854A57">
      <w:pPr>
        <w:jc w:val="both"/>
        <w:rPr>
          <w:bCs/>
          <w:iCs/>
        </w:rPr>
      </w:pPr>
      <w:r>
        <w:rPr>
          <w:bCs/>
          <w:iCs/>
        </w:rPr>
        <w:t>Dalším finančně významným výdajem byly výdaje zpracování projektové dokumentace a dokumentace k povolení stavby multifukční sportovní haly, kde se výdaje vyšplhaly na 2 184 tis. Kč.  Hrazeno bylo opět</w:t>
      </w:r>
      <w:r w:rsidRPr="006F5ACC">
        <w:rPr>
          <w:bCs/>
          <w:iCs/>
        </w:rPr>
        <w:t xml:space="preserve"> </w:t>
      </w:r>
      <w:r>
        <w:rPr>
          <w:bCs/>
          <w:iCs/>
        </w:rPr>
        <w:t>hrazeno z FRIM ze zisku minulých let.</w:t>
      </w:r>
    </w:p>
    <w:p w14:paraId="194DB6CB" w14:textId="2A62ECB4" w:rsidR="00C47912" w:rsidRDefault="00C47912" w:rsidP="00854A57">
      <w:pPr>
        <w:jc w:val="both"/>
        <w:rPr>
          <w:bCs/>
          <w:iCs/>
        </w:rPr>
      </w:pPr>
    </w:p>
    <w:p w14:paraId="301F72AF" w14:textId="44546CA4" w:rsidR="00C47912" w:rsidRPr="009F6118" w:rsidRDefault="00C47912" w:rsidP="00854A57">
      <w:pPr>
        <w:jc w:val="both"/>
        <w:rPr>
          <w:bCs/>
          <w:iCs/>
        </w:rPr>
      </w:pPr>
      <w:r>
        <w:rPr>
          <w:bCs/>
          <w:iCs/>
        </w:rPr>
        <w:t xml:space="preserve">V roce 2024 proběhla řada obnovy technologických zařízení, </w:t>
      </w:r>
      <w:r w:rsidR="008D7943">
        <w:rPr>
          <w:bCs/>
          <w:iCs/>
        </w:rPr>
        <w:t xml:space="preserve">mimo jiné </w:t>
      </w:r>
      <w:r>
        <w:rPr>
          <w:bCs/>
          <w:iCs/>
        </w:rPr>
        <w:t>byly modernizovány výtahy</w:t>
      </w:r>
      <w:r w:rsidR="008D7943">
        <w:rPr>
          <w:bCs/>
          <w:iCs/>
        </w:rPr>
        <w:t>, obnova</w:t>
      </w:r>
      <w:r>
        <w:rPr>
          <w:bCs/>
          <w:iCs/>
        </w:rPr>
        <w:t xml:space="preserve"> chlazení </w:t>
      </w:r>
      <w:r w:rsidR="008D7943">
        <w:rPr>
          <w:bCs/>
          <w:iCs/>
        </w:rPr>
        <w:t>e</w:t>
      </w:r>
      <w:r>
        <w:rPr>
          <w:bCs/>
          <w:iCs/>
        </w:rPr>
        <w:t>lektro</w:t>
      </w:r>
      <w:r w:rsidR="008D7943">
        <w:rPr>
          <w:bCs/>
          <w:iCs/>
        </w:rPr>
        <w:t>-</w:t>
      </w:r>
      <w:r>
        <w:rPr>
          <w:bCs/>
          <w:iCs/>
        </w:rPr>
        <w:t>rozvodny</w:t>
      </w:r>
      <w:r w:rsidR="008D7943">
        <w:rPr>
          <w:bCs/>
          <w:iCs/>
        </w:rPr>
        <w:t xml:space="preserve"> a úprava výměníkové stanice.</w:t>
      </w:r>
    </w:p>
    <w:p w14:paraId="79F09AA5" w14:textId="77777777" w:rsidR="001201F1" w:rsidRPr="009F6118" w:rsidRDefault="001201F1" w:rsidP="00854A57">
      <w:pPr>
        <w:jc w:val="both"/>
        <w:rPr>
          <w:bCs/>
          <w:iCs/>
        </w:rPr>
      </w:pPr>
    </w:p>
    <w:p w14:paraId="738FF32E" w14:textId="2EA77EF1" w:rsidR="001201F1" w:rsidRPr="009F6118" w:rsidRDefault="001201F1" w:rsidP="00854A57">
      <w:pPr>
        <w:jc w:val="both"/>
        <w:rPr>
          <w:bCs/>
          <w:iCs/>
        </w:rPr>
      </w:pPr>
      <w:r w:rsidRPr="009F6118">
        <w:rPr>
          <w:bCs/>
          <w:iCs/>
        </w:rPr>
        <w:t xml:space="preserve">Na několika dalších objektech byla realizována komplexní opatření pro </w:t>
      </w:r>
      <w:r w:rsidR="00C258AB" w:rsidRPr="009F6118">
        <w:rPr>
          <w:bCs/>
          <w:iCs/>
        </w:rPr>
        <w:t>zvýšení požárních a </w:t>
      </w:r>
      <w:r w:rsidRPr="009F6118">
        <w:rPr>
          <w:bCs/>
          <w:iCs/>
        </w:rPr>
        <w:t>bezpečnostní řešení objektů</w:t>
      </w:r>
      <w:r w:rsidR="008D7943">
        <w:rPr>
          <w:bCs/>
          <w:iCs/>
        </w:rPr>
        <w:t>,</w:t>
      </w:r>
      <w:r w:rsidRPr="009F6118">
        <w:rPr>
          <w:bCs/>
          <w:iCs/>
        </w:rPr>
        <w:t xml:space="preserve"> a dále byly realizovány desítky dalších menších stavebních akcí v oblastech obnova stavebních části budov, obnova technologických částí budov, dle schváleného plánu Stavební komise pro ro</w:t>
      </w:r>
      <w:r w:rsidRPr="008D7943">
        <w:rPr>
          <w:bCs/>
          <w:iCs/>
        </w:rPr>
        <w:t>k 202</w:t>
      </w:r>
      <w:r w:rsidR="009E17A3" w:rsidRPr="008D7943">
        <w:rPr>
          <w:bCs/>
          <w:iCs/>
        </w:rPr>
        <w:t>4</w:t>
      </w:r>
      <w:r w:rsidRPr="008D7943">
        <w:rPr>
          <w:bCs/>
          <w:iCs/>
        </w:rPr>
        <w:t>.</w:t>
      </w:r>
    </w:p>
    <w:p w14:paraId="18B51FBE" w14:textId="5D7EC71A" w:rsidR="00A60303" w:rsidRDefault="00A60303" w:rsidP="00854A57">
      <w:pPr>
        <w:jc w:val="both"/>
        <w:rPr>
          <w:bCs/>
          <w:iCs/>
        </w:rPr>
      </w:pPr>
    </w:p>
    <w:p w14:paraId="63A9075C" w14:textId="3E0E3F1E" w:rsidR="008D7943" w:rsidRDefault="008D7943" w:rsidP="00854A57">
      <w:pPr>
        <w:jc w:val="both"/>
        <w:rPr>
          <w:bCs/>
          <w:iCs/>
        </w:rPr>
      </w:pPr>
    </w:p>
    <w:p w14:paraId="439843E8" w14:textId="17173465" w:rsidR="008D7943" w:rsidRDefault="008D7943" w:rsidP="00854A57">
      <w:pPr>
        <w:jc w:val="both"/>
        <w:rPr>
          <w:bCs/>
          <w:iCs/>
        </w:rPr>
      </w:pPr>
    </w:p>
    <w:p w14:paraId="7041D237" w14:textId="790BE765" w:rsidR="008D7943" w:rsidRDefault="008D7943" w:rsidP="00854A57">
      <w:pPr>
        <w:jc w:val="both"/>
        <w:rPr>
          <w:bCs/>
          <w:iCs/>
        </w:rPr>
      </w:pPr>
    </w:p>
    <w:p w14:paraId="58B91025" w14:textId="75C6CB96" w:rsidR="008D7943" w:rsidRDefault="008D7943" w:rsidP="00854A57">
      <w:pPr>
        <w:jc w:val="both"/>
        <w:rPr>
          <w:bCs/>
          <w:iCs/>
        </w:rPr>
      </w:pPr>
    </w:p>
    <w:p w14:paraId="667D34F9" w14:textId="41A0AF74" w:rsidR="008D7943" w:rsidRDefault="008D7943" w:rsidP="00854A57">
      <w:pPr>
        <w:jc w:val="both"/>
        <w:rPr>
          <w:bCs/>
          <w:iCs/>
        </w:rPr>
      </w:pPr>
    </w:p>
    <w:p w14:paraId="4C77C683" w14:textId="5669F797" w:rsidR="008D7943" w:rsidRDefault="008D7943" w:rsidP="00854A57">
      <w:pPr>
        <w:jc w:val="both"/>
        <w:rPr>
          <w:bCs/>
          <w:iCs/>
        </w:rPr>
      </w:pPr>
    </w:p>
    <w:p w14:paraId="3A4C35FF" w14:textId="2A8498E4" w:rsidR="008D7943" w:rsidRDefault="008D7943" w:rsidP="00854A57">
      <w:pPr>
        <w:jc w:val="both"/>
        <w:rPr>
          <w:bCs/>
          <w:iCs/>
        </w:rPr>
      </w:pPr>
    </w:p>
    <w:p w14:paraId="3BEA207F" w14:textId="2E0136B4" w:rsidR="008D7943" w:rsidRDefault="008D7943" w:rsidP="00854A57">
      <w:pPr>
        <w:jc w:val="both"/>
        <w:rPr>
          <w:bCs/>
          <w:iCs/>
        </w:rPr>
      </w:pPr>
    </w:p>
    <w:p w14:paraId="7F9C508F" w14:textId="77777777" w:rsidR="008D7943" w:rsidRPr="009F6118" w:rsidRDefault="008D7943" w:rsidP="00854A57">
      <w:pPr>
        <w:jc w:val="both"/>
        <w:rPr>
          <w:bCs/>
          <w:iCs/>
        </w:rPr>
      </w:pPr>
    </w:p>
    <w:p w14:paraId="68EC98BE" w14:textId="672F4995" w:rsidR="00160F14" w:rsidRDefault="005D1E41" w:rsidP="005D1E41">
      <w:pPr>
        <w:pStyle w:val="Titulek"/>
      </w:pPr>
      <w:bookmarkStart w:id="188" w:name="_Toc167368039"/>
      <w:bookmarkStart w:id="189" w:name="_Toc167368104"/>
      <w:bookmarkStart w:id="190" w:name="_Toc167369725"/>
      <w:bookmarkStart w:id="191" w:name="_Toc167369906"/>
      <w:bookmarkStart w:id="192" w:name="_Toc196498049"/>
      <w:r>
        <w:lastRenderedPageBreak/>
        <w:t xml:space="preserve">Tabulka </w:t>
      </w:r>
      <w:fldSimple w:instr=" SEQ Tabulka \* ARABIC ">
        <w:r w:rsidR="00A75387">
          <w:rPr>
            <w:noProof/>
          </w:rPr>
          <w:t>12</w:t>
        </w:r>
      </w:fldSimple>
      <w:r w:rsidRPr="00FD24EF">
        <w:t>.a Přehled o majetku a jeho vývoji</w:t>
      </w:r>
      <w:bookmarkEnd w:id="188"/>
      <w:bookmarkEnd w:id="189"/>
      <w:bookmarkEnd w:id="190"/>
      <w:bookmarkEnd w:id="191"/>
      <w:bookmarkEnd w:id="192"/>
    </w:p>
    <w:p w14:paraId="7921B19C" w14:textId="3D8FD7C1" w:rsidR="00194B7B" w:rsidRDefault="008D7943" w:rsidP="00194B7B">
      <w:r w:rsidRPr="008D7943">
        <w:rPr>
          <w:noProof/>
        </w:rPr>
        <w:drawing>
          <wp:inline distT="0" distB="0" distL="0" distR="0" wp14:anchorId="7019A5D7" wp14:editId="7914E66D">
            <wp:extent cx="5759450" cy="2773037"/>
            <wp:effectExtent l="0" t="0" r="0" b="8890"/>
            <wp:docPr id="440240202" name="Obrázek 44024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59450" cy="2773037"/>
                    </a:xfrm>
                    <a:prstGeom prst="rect">
                      <a:avLst/>
                    </a:prstGeom>
                    <a:noFill/>
                    <a:ln>
                      <a:noFill/>
                    </a:ln>
                  </pic:spPr>
                </pic:pic>
              </a:graphicData>
            </a:graphic>
          </wp:inline>
        </w:drawing>
      </w:r>
    </w:p>
    <w:p w14:paraId="21C56264" w14:textId="23674E33" w:rsidR="00194B7B" w:rsidRDefault="00194B7B" w:rsidP="00194B7B"/>
    <w:p w14:paraId="0DB2C367" w14:textId="77777777" w:rsidR="00194B7B" w:rsidRPr="00194B7B" w:rsidRDefault="00194B7B" w:rsidP="00194B7B"/>
    <w:p w14:paraId="34435FED" w14:textId="4835E41A" w:rsidR="00377205" w:rsidRPr="009F6118" w:rsidRDefault="00377205" w:rsidP="00C55A59">
      <w:pPr>
        <w:pStyle w:val="Nadpis2"/>
      </w:pPr>
      <w:bookmarkStart w:id="193" w:name="_Toc165325926"/>
      <w:bookmarkStart w:id="194" w:name="_Toc198290235"/>
      <w:r w:rsidRPr="009F6118">
        <w:t>Finanční majetek</w:t>
      </w:r>
      <w:bookmarkEnd w:id="193"/>
      <w:bookmarkEnd w:id="194"/>
    </w:p>
    <w:p w14:paraId="17C3E4FC" w14:textId="7DD2968D" w:rsidR="00A805C7" w:rsidRPr="009F6118" w:rsidRDefault="00827FB7" w:rsidP="15321B5C">
      <w:pPr>
        <w:pStyle w:val="Zkladnodsazen"/>
        <w:ind w:firstLine="0"/>
      </w:pPr>
      <w:r w:rsidRPr="009F6118">
        <w:t xml:space="preserve">Od roku </w:t>
      </w:r>
      <w:r w:rsidR="00A805C7" w:rsidRPr="009F6118">
        <w:t xml:space="preserve">2006 </w:t>
      </w:r>
      <w:r w:rsidRPr="009F6118">
        <w:t xml:space="preserve">disponuje UTB </w:t>
      </w:r>
      <w:r w:rsidR="002E42A9" w:rsidRPr="009F6118">
        <w:t xml:space="preserve">obchodním </w:t>
      </w:r>
      <w:r w:rsidRPr="009F6118">
        <w:t>podílem</w:t>
      </w:r>
      <w:r w:rsidR="002E42A9" w:rsidRPr="009F6118">
        <w:t xml:space="preserve"> ve výši 50</w:t>
      </w:r>
      <w:r w:rsidR="007540A0" w:rsidRPr="009F6118">
        <w:t> </w:t>
      </w:r>
      <w:r w:rsidR="002E42A9" w:rsidRPr="009F6118">
        <w:t>%</w:t>
      </w:r>
      <w:r w:rsidRPr="009F6118">
        <w:t xml:space="preserve"> ve </w:t>
      </w:r>
      <w:r w:rsidR="00A805C7" w:rsidRPr="009F6118">
        <w:t>společnost</w:t>
      </w:r>
      <w:r w:rsidRPr="009F6118">
        <w:t xml:space="preserve">i </w:t>
      </w:r>
      <w:r w:rsidR="00A805C7" w:rsidRPr="009F6118">
        <w:t>Technologické inovační centrum s. r. o. se sídlem ve</w:t>
      </w:r>
      <w:r w:rsidR="00D23688" w:rsidRPr="009F6118">
        <w:t> </w:t>
      </w:r>
      <w:r w:rsidR="00A805C7" w:rsidRPr="009F6118">
        <w:t>Zlíně. Hodnota vkladu je 100</w:t>
      </w:r>
      <w:r w:rsidR="007540A0" w:rsidRPr="009F6118">
        <w:t> </w:t>
      </w:r>
      <w:r w:rsidR="00A805C7" w:rsidRPr="009F6118">
        <w:t>tis.</w:t>
      </w:r>
      <w:r w:rsidR="007540A0" w:rsidRPr="009F6118">
        <w:t> </w:t>
      </w:r>
      <w:r w:rsidR="00A805C7" w:rsidRPr="009F6118">
        <w:t>Kč.</w:t>
      </w:r>
    </w:p>
    <w:p w14:paraId="12E68B6C" w14:textId="77777777" w:rsidR="00665591" w:rsidRPr="009F6118" w:rsidRDefault="00665591" w:rsidP="15321B5C">
      <w:pPr>
        <w:pStyle w:val="Zkladnodsazen"/>
        <w:ind w:firstLine="0"/>
      </w:pPr>
    </w:p>
    <w:p w14:paraId="0F178CE4" w14:textId="77777777" w:rsidR="00123A0A" w:rsidRPr="009F6118" w:rsidRDefault="00123A0A" w:rsidP="00123A0A">
      <w:pPr>
        <w:pStyle w:val="Zkladnodsazen"/>
        <w:ind w:firstLine="0"/>
      </w:pPr>
      <w:r w:rsidRPr="009F6118">
        <w:t>UTB je od 1. 9. 2013 zřizovatelem školské právnické osoby Univerzitní mateřská škola Qočna.</w:t>
      </w:r>
    </w:p>
    <w:p w14:paraId="5C4574A4" w14:textId="77777777" w:rsidR="00123A0A" w:rsidRPr="009F6118" w:rsidRDefault="00123A0A" w:rsidP="001810FA">
      <w:pPr>
        <w:pStyle w:val="Zkladnodsazen"/>
        <w:ind w:firstLine="0"/>
      </w:pPr>
    </w:p>
    <w:p w14:paraId="2CA50B3D" w14:textId="4848985C" w:rsidR="00B91420" w:rsidRPr="009F6118" w:rsidRDefault="386CA1E2" w:rsidP="15321B5C">
      <w:pPr>
        <w:pStyle w:val="Zkladnodsazen"/>
        <w:spacing w:line="259" w:lineRule="auto"/>
        <w:ind w:firstLine="0"/>
      </w:pPr>
      <w:r w:rsidRPr="008D7943">
        <w:t xml:space="preserve">UTB </w:t>
      </w:r>
      <w:r w:rsidR="6FFAC993" w:rsidRPr="008D7943">
        <w:t>k</w:t>
      </w:r>
      <w:r w:rsidR="0E3A23BF" w:rsidRPr="008D7943">
        <w:t> 31.</w:t>
      </w:r>
      <w:r w:rsidR="2E48BADA" w:rsidRPr="008D7943">
        <w:t xml:space="preserve"> </w:t>
      </w:r>
      <w:r w:rsidR="0E3A23BF" w:rsidRPr="008D7943">
        <w:t>12</w:t>
      </w:r>
      <w:r w:rsidR="0E3A23BF" w:rsidRPr="008D7943">
        <w:rPr>
          <w:color w:val="000000" w:themeColor="text1"/>
        </w:rPr>
        <w:t>.</w:t>
      </w:r>
      <w:r w:rsidR="2E48BADA" w:rsidRPr="008D7943">
        <w:rPr>
          <w:color w:val="000000" w:themeColor="text1"/>
        </w:rPr>
        <w:t xml:space="preserve"> </w:t>
      </w:r>
      <w:r w:rsidR="48BA4A38" w:rsidRPr="008D7943">
        <w:rPr>
          <w:color w:val="000000" w:themeColor="text1"/>
        </w:rPr>
        <w:t>202</w:t>
      </w:r>
      <w:r w:rsidR="00E14568" w:rsidRPr="008D7943">
        <w:rPr>
          <w:color w:val="000000" w:themeColor="text1"/>
        </w:rPr>
        <w:t>4</w:t>
      </w:r>
      <w:r w:rsidR="19D5B82C" w:rsidRPr="008D7943">
        <w:rPr>
          <w:color w:val="000000" w:themeColor="text1"/>
        </w:rPr>
        <w:t xml:space="preserve"> </w:t>
      </w:r>
      <w:r w:rsidR="0E3A23BF" w:rsidRPr="008D7943">
        <w:rPr>
          <w:color w:val="000000" w:themeColor="text1"/>
        </w:rPr>
        <w:t>eviduje</w:t>
      </w:r>
      <w:r w:rsidR="008D7943" w:rsidRPr="008D7943">
        <w:rPr>
          <w:color w:val="000000" w:themeColor="text1"/>
        </w:rPr>
        <w:t xml:space="preserve"> 19</w:t>
      </w:r>
      <w:r w:rsidR="72F0CB0A" w:rsidRPr="008D7943">
        <w:rPr>
          <w:color w:val="000000" w:themeColor="text1"/>
        </w:rPr>
        <w:t> </w:t>
      </w:r>
      <w:r w:rsidR="0E3A23BF" w:rsidRPr="008D7943">
        <w:rPr>
          <w:color w:val="000000" w:themeColor="text1"/>
        </w:rPr>
        <w:t>bankovních účtů</w:t>
      </w:r>
      <w:r w:rsidR="1A56EDD1" w:rsidRPr="008D7943">
        <w:rPr>
          <w:color w:val="000000" w:themeColor="text1"/>
        </w:rPr>
        <w:t>.</w:t>
      </w:r>
      <w:r w:rsidR="42E45048" w:rsidRPr="008D7943">
        <w:rPr>
          <w:color w:val="000000" w:themeColor="text1"/>
        </w:rPr>
        <w:t xml:space="preserve"> U</w:t>
      </w:r>
      <w:r w:rsidR="45624D5E" w:rsidRPr="008D7943">
        <w:rPr>
          <w:color w:val="000000" w:themeColor="text1"/>
        </w:rPr>
        <w:t xml:space="preserve">TB </w:t>
      </w:r>
      <w:r w:rsidR="42F07F3C" w:rsidRPr="008D7943">
        <w:rPr>
          <w:color w:val="000000" w:themeColor="text1"/>
        </w:rPr>
        <w:t xml:space="preserve">má převedenu </w:t>
      </w:r>
      <w:r w:rsidR="6FF14A7F" w:rsidRPr="008D7943">
        <w:rPr>
          <w:color w:val="000000" w:themeColor="text1"/>
        </w:rPr>
        <w:t>část finančních prostředků</w:t>
      </w:r>
      <w:r w:rsidR="6FF14A7F" w:rsidRPr="009F6118">
        <w:rPr>
          <w:color w:val="000000" w:themeColor="text1"/>
        </w:rPr>
        <w:t xml:space="preserve"> na běžn</w:t>
      </w:r>
      <w:r w:rsidR="42F07F3C" w:rsidRPr="009F6118">
        <w:rPr>
          <w:color w:val="000000" w:themeColor="text1"/>
        </w:rPr>
        <w:t>ém</w:t>
      </w:r>
      <w:r w:rsidR="6FF14A7F" w:rsidRPr="009F6118">
        <w:rPr>
          <w:color w:val="000000" w:themeColor="text1"/>
        </w:rPr>
        <w:t xml:space="preserve"> účt</w:t>
      </w:r>
      <w:r w:rsidR="0121B1BA" w:rsidRPr="009F6118">
        <w:rPr>
          <w:color w:val="000000" w:themeColor="text1"/>
        </w:rPr>
        <w:t>u u</w:t>
      </w:r>
      <w:r w:rsidR="6FF14A7F" w:rsidRPr="009F6118">
        <w:rPr>
          <w:color w:val="000000" w:themeColor="text1"/>
        </w:rPr>
        <w:t xml:space="preserve"> UniCredit Bank</w:t>
      </w:r>
      <w:r w:rsidR="3C41A1C8" w:rsidRPr="009F6118">
        <w:rPr>
          <w:color w:val="000000" w:themeColor="text1"/>
        </w:rPr>
        <w:t xml:space="preserve">, ČSOB a.s. a </w:t>
      </w:r>
      <w:r w:rsidR="7BBC1D76" w:rsidRPr="009F6118">
        <w:rPr>
          <w:color w:val="000000" w:themeColor="text1"/>
        </w:rPr>
        <w:t>TRINITY Bank a.s.</w:t>
      </w:r>
      <w:r w:rsidR="0121B1BA" w:rsidRPr="009F6118">
        <w:rPr>
          <w:color w:val="000000" w:themeColor="text1"/>
        </w:rPr>
        <w:t xml:space="preserve"> </w:t>
      </w:r>
      <w:r w:rsidR="4359576E" w:rsidRPr="009F6118">
        <w:rPr>
          <w:color w:val="000000" w:themeColor="text1"/>
        </w:rPr>
        <w:t xml:space="preserve">UTB </w:t>
      </w:r>
      <w:r w:rsidR="4530E3C2" w:rsidRPr="009F6118">
        <w:rPr>
          <w:color w:val="000000" w:themeColor="text1"/>
        </w:rPr>
        <w:t>vlastní</w:t>
      </w:r>
      <w:r w:rsidR="4359576E" w:rsidRPr="009F6118">
        <w:rPr>
          <w:color w:val="000000" w:themeColor="text1"/>
        </w:rPr>
        <w:t xml:space="preserve"> </w:t>
      </w:r>
      <w:r w:rsidR="65FEA888" w:rsidRPr="009F6118">
        <w:rPr>
          <w:color w:val="000000" w:themeColor="text1"/>
        </w:rPr>
        <w:t xml:space="preserve">dva </w:t>
      </w:r>
      <w:r w:rsidR="65FEA888" w:rsidRPr="009F6118">
        <w:t>běžné účty</w:t>
      </w:r>
      <w:r w:rsidR="00C258AB" w:rsidRPr="009F6118">
        <w:t xml:space="preserve"> u </w:t>
      </w:r>
      <w:r w:rsidR="4359576E" w:rsidRPr="009F6118">
        <w:t>ČNB,</w:t>
      </w:r>
      <w:r w:rsidR="00C258AB" w:rsidRPr="009F6118">
        <w:t xml:space="preserve"> </w:t>
      </w:r>
      <w:r w:rsidR="4359576E" w:rsidRPr="009F6118">
        <w:t>kam jsou prvotně převáděny prostředky veškerých dotací ze státní</w:t>
      </w:r>
      <w:r w:rsidR="07DB835A" w:rsidRPr="009F6118">
        <w:t>ho</w:t>
      </w:r>
      <w:r w:rsidR="4359576E" w:rsidRPr="009F6118">
        <w:t xml:space="preserve"> rozpočtu ČR.</w:t>
      </w:r>
      <w:r w:rsidR="65FEA888" w:rsidRPr="009F6118">
        <w:t xml:space="preserve"> Zbývající část účtů je vedena u KB</w:t>
      </w:r>
      <w:r w:rsidR="2AED27E9" w:rsidRPr="009F6118">
        <w:t>, a.s.</w:t>
      </w:r>
      <w:r w:rsidR="4359576E" w:rsidRPr="009F6118">
        <w:t xml:space="preserve"> </w:t>
      </w:r>
      <w:r w:rsidRPr="009F6118">
        <w:t>Hodnota peněžních prostředků na bankovních účtech činila k 1. 1. </w:t>
      </w:r>
      <w:r w:rsidR="48BA4A38" w:rsidRPr="009F6118">
        <w:t>202</w:t>
      </w:r>
      <w:r w:rsidR="00E14568">
        <w:t>4</w:t>
      </w:r>
      <w:r w:rsidRPr="009F6118">
        <w:t xml:space="preserve"> celkem</w:t>
      </w:r>
      <w:r w:rsidR="1BD5D809" w:rsidRPr="009F6118">
        <w:t xml:space="preserve"> </w:t>
      </w:r>
      <w:r w:rsidR="008D7943" w:rsidRPr="008D7943">
        <w:t>1 107 568</w:t>
      </w:r>
      <w:r w:rsidR="00116CA7" w:rsidRPr="008D7943">
        <w:t> </w:t>
      </w:r>
      <w:r w:rsidR="2E3F3FA1" w:rsidRPr="008D7943">
        <w:t>tis.</w:t>
      </w:r>
      <w:r w:rsidR="48E74F1F" w:rsidRPr="008D7943">
        <w:t> </w:t>
      </w:r>
      <w:r w:rsidR="2E3F3FA1" w:rsidRPr="008D7943">
        <w:t>Kč</w:t>
      </w:r>
      <w:r w:rsidRPr="008D7943">
        <w:t>, k 31. 12. </w:t>
      </w:r>
      <w:r w:rsidR="48BA4A38" w:rsidRPr="008D7943">
        <w:t>202</w:t>
      </w:r>
      <w:r w:rsidR="00E14568" w:rsidRPr="008D7943">
        <w:t>4</w:t>
      </w:r>
      <w:r w:rsidR="00520642" w:rsidRPr="008D7943">
        <w:t xml:space="preserve"> </w:t>
      </w:r>
      <w:r w:rsidRPr="008D7943">
        <w:t xml:space="preserve">pak </w:t>
      </w:r>
      <w:r w:rsidR="008D7943" w:rsidRPr="008D7943">
        <w:t>1 178 767</w:t>
      </w:r>
      <w:r w:rsidR="00116CA7" w:rsidRPr="009F6118">
        <w:t> </w:t>
      </w:r>
      <w:r w:rsidRPr="009F6118">
        <w:t>tis.</w:t>
      </w:r>
      <w:r w:rsidR="00116CA7" w:rsidRPr="009F6118">
        <w:t> </w:t>
      </w:r>
      <w:r w:rsidRPr="009F6118">
        <w:t>Kč.</w:t>
      </w:r>
    </w:p>
    <w:p w14:paraId="79BB7A4F" w14:textId="41E41650" w:rsidR="00160F14" w:rsidRPr="009F6118" w:rsidRDefault="00160F14" w:rsidP="15321B5C">
      <w:pPr>
        <w:pStyle w:val="Zkladnodsazen"/>
        <w:spacing w:line="259" w:lineRule="auto"/>
        <w:ind w:firstLine="0"/>
      </w:pPr>
    </w:p>
    <w:p w14:paraId="119F7C9C" w14:textId="61CD2B25" w:rsidR="00211082" w:rsidRDefault="005D1E41" w:rsidP="005D1E41">
      <w:pPr>
        <w:pStyle w:val="Titulek"/>
        <w:rPr>
          <w:b w:val="0"/>
          <w:iCs w:val="0"/>
        </w:rPr>
      </w:pPr>
      <w:bookmarkStart w:id="195" w:name="_Toc196498050"/>
      <w:r>
        <w:t xml:space="preserve">Tabulka </w:t>
      </w:r>
      <w:fldSimple w:instr=" SEQ Tabulka \* ARABIC \c ">
        <w:r w:rsidR="00A75387">
          <w:rPr>
            <w:noProof/>
          </w:rPr>
          <w:t>12</w:t>
        </w:r>
      </w:fldSimple>
      <w:r w:rsidRPr="00E81544">
        <w:t>.b Finanční majetek</w:t>
      </w:r>
      <w:bookmarkEnd w:id="195"/>
    </w:p>
    <w:p w14:paraId="3570EDE9" w14:textId="63E1B608" w:rsidR="00160F14" w:rsidRPr="009F6118" w:rsidRDefault="008D7943" w:rsidP="005648F0">
      <w:r w:rsidRPr="008D7943">
        <w:rPr>
          <w:noProof/>
        </w:rPr>
        <w:drawing>
          <wp:inline distT="0" distB="0" distL="0" distR="0" wp14:anchorId="1B8532E8" wp14:editId="0859C221">
            <wp:extent cx="5759450" cy="1991078"/>
            <wp:effectExtent l="0" t="0" r="0" b="9525"/>
            <wp:docPr id="440240203" name="Obrázek 44024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59450" cy="1991078"/>
                    </a:xfrm>
                    <a:prstGeom prst="rect">
                      <a:avLst/>
                    </a:prstGeom>
                    <a:noFill/>
                    <a:ln>
                      <a:noFill/>
                    </a:ln>
                  </pic:spPr>
                </pic:pic>
              </a:graphicData>
            </a:graphic>
          </wp:inline>
        </w:drawing>
      </w:r>
    </w:p>
    <w:p w14:paraId="4F959024" w14:textId="77777777" w:rsidR="00377205" w:rsidRPr="009F6118" w:rsidRDefault="00377205" w:rsidP="00C55A59">
      <w:pPr>
        <w:pStyle w:val="Nadpis2"/>
      </w:pPr>
      <w:bookmarkStart w:id="196" w:name="_Toc165325927"/>
      <w:bookmarkStart w:id="197" w:name="_Toc198290236"/>
      <w:r w:rsidRPr="009F6118">
        <w:lastRenderedPageBreak/>
        <w:t>Zásoby</w:t>
      </w:r>
      <w:bookmarkEnd w:id="196"/>
      <w:bookmarkEnd w:id="197"/>
    </w:p>
    <w:p w14:paraId="37C78806" w14:textId="6CB4AE39" w:rsidR="006448F9" w:rsidRPr="009F6118" w:rsidRDefault="00F95C11" w:rsidP="15321B5C">
      <w:pPr>
        <w:pStyle w:val="Zkladnodsazen"/>
        <w:ind w:firstLine="0"/>
        <w:rPr>
          <w:color w:val="000000" w:themeColor="text1"/>
        </w:rPr>
      </w:pPr>
      <w:r w:rsidRPr="009F6118">
        <w:rPr>
          <w:color w:val="000000" w:themeColor="text1"/>
        </w:rPr>
        <w:t>V</w:t>
      </w:r>
      <w:r w:rsidR="006448F9" w:rsidRPr="009F6118">
        <w:rPr>
          <w:color w:val="000000" w:themeColor="text1"/>
        </w:rPr>
        <w:t> </w:t>
      </w:r>
      <w:r w:rsidR="006448F9" w:rsidRPr="006460EF">
        <w:rPr>
          <w:color w:val="000000" w:themeColor="text1"/>
        </w:rPr>
        <w:t xml:space="preserve">roce </w:t>
      </w:r>
      <w:r w:rsidR="00AC45EB" w:rsidRPr="006460EF">
        <w:rPr>
          <w:color w:val="000000" w:themeColor="text1"/>
        </w:rPr>
        <w:t>202</w:t>
      </w:r>
      <w:r w:rsidR="00E14568" w:rsidRPr="006460EF">
        <w:rPr>
          <w:color w:val="000000" w:themeColor="text1"/>
        </w:rPr>
        <w:t>4</w:t>
      </w:r>
      <w:r w:rsidR="00AC45EB" w:rsidRPr="006460EF">
        <w:rPr>
          <w:color w:val="000000" w:themeColor="text1"/>
        </w:rPr>
        <w:t xml:space="preserve"> </w:t>
      </w:r>
      <w:r w:rsidR="007A31B2" w:rsidRPr="006460EF">
        <w:rPr>
          <w:color w:val="000000" w:themeColor="text1"/>
        </w:rPr>
        <w:t>tvoří</w:t>
      </w:r>
      <w:r w:rsidR="006448F9" w:rsidRPr="006460EF">
        <w:rPr>
          <w:color w:val="000000" w:themeColor="text1"/>
        </w:rPr>
        <w:t xml:space="preserve"> nejvýznamnější položku zásob hodnota</w:t>
      </w:r>
      <w:r w:rsidR="0047065F" w:rsidRPr="006460EF">
        <w:rPr>
          <w:color w:val="000000" w:themeColor="text1"/>
        </w:rPr>
        <w:t xml:space="preserve"> reklamních předmětů ve výši </w:t>
      </w:r>
      <w:r w:rsidR="00643302" w:rsidRPr="006460EF">
        <w:rPr>
          <w:color w:val="000000" w:themeColor="text1"/>
        </w:rPr>
        <w:t xml:space="preserve">                </w:t>
      </w:r>
      <w:r w:rsidR="00D874B9" w:rsidRPr="006460EF">
        <w:rPr>
          <w:color w:val="000000" w:themeColor="text1"/>
        </w:rPr>
        <w:t>3 854</w:t>
      </w:r>
      <w:r w:rsidR="00116CA7" w:rsidRPr="006460EF">
        <w:rPr>
          <w:color w:val="000000" w:themeColor="text1"/>
        </w:rPr>
        <w:t> </w:t>
      </w:r>
      <w:r w:rsidR="0047065F" w:rsidRPr="006460EF">
        <w:rPr>
          <w:color w:val="000000" w:themeColor="text1"/>
        </w:rPr>
        <w:t>tis.</w:t>
      </w:r>
      <w:r w:rsidR="00116CA7" w:rsidRPr="006460EF">
        <w:rPr>
          <w:color w:val="000000" w:themeColor="text1"/>
        </w:rPr>
        <w:t> </w:t>
      </w:r>
      <w:r w:rsidR="0047065F" w:rsidRPr="006460EF">
        <w:rPr>
          <w:color w:val="000000" w:themeColor="text1"/>
        </w:rPr>
        <w:t>Kč (</w:t>
      </w:r>
      <w:r w:rsidR="00C409B9" w:rsidRPr="006460EF">
        <w:rPr>
          <w:color w:val="000000" w:themeColor="text1"/>
        </w:rPr>
        <w:t xml:space="preserve">nárůst </w:t>
      </w:r>
      <w:r w:rsidR="0047065F" w:rsidRPr="006460EF">
        <w:rPr>
          <w:color w:val="000000" w:themeColor="text1"/>
        </w:rPr>
        <w:t xml:space="preserve">oproti roku </w:t>
      </w:r>
      <w:r w:rsidR="00C409B9" w:rsidRPr="006460EF">
        <w:rPr>
          <w:color w:val="000000" w:themeColor="text1"/>
        </w:rPr>
        <w:t>202</w:t>
      </w:r>
      <w:r w:rsidR="00643302" w:rsidRPr="006460EF">
        <w:rPr>
          <w:color w:val="000000" w:themeColor="text1"/>
        </w:rPr>
        <w:t>3</w:t>
      </w:r>
      <w:r w:rsidR="00C409B9" w:rsidRPr="006460EF">
        <w:rPr>
          <w:color w:val="000000" w:themeColor="text1"/>
        </w:rPr>
        <w:t xml:space="preserve"> </w:t>
      </w:r>
      <w:r w:rsidR="0047065F" w:rsidRPr="006460EF">
        <w:rPr>
          <w:color w:val="000000" w:themeColor="text1"/>
        </w:rPr>
        <w:t>o </w:t>
      </w:r>
      <w:r w:rsidR="006460EF" w:rsidRPr="006460EF">
        <w:rPr>
          <w:color w:val="000000" w:themeColor="text1"/>
        </w:rPr>
        <w:t>49,6</w:t>
      </w:r>
      <w:r w:rsidR="0047065F" w:rsidRPr="006460EF">
        <w:rPr>
          <w:color w:val="000000" w:themeColor="text1"/>
        </w:rPr>
        <w:t xml:space="preserve"> %) a hodnota </w:t>
      </w:r>
      <w:r w:rsidR="00611087" w:rsidRPr="006460EF">
        <w:rPr>
          <w:color w:val="000000" w:themeColor="text1"/>
        </w:rPr>
        <w:t>zboží</w:t>
      </w:r>
      <w:r w:rsidR="006448F9" w:rsidRPr="006460EF">
        <w:rPr>
          <w:color w:val="000000" w:themeColor="text1"/>
        </w:rPr>
        <w:t xml:space="preserve"> v prodejně skript, a to </w:t>
      </w:r>
      <w:r w:rsidR="006448F9" w:rsidRPr="006460EF">
        <w:t xml:space="preserve">ve výši </w:t>
      </w:r>
      <w:r w:rsidR="006460EF" w:rsidRPr="006460EF">
        <w:t>1 428</w:t>
      </w:r>
      <w:r w:rsidR="00357EFE" w:rsidRPr="006460EF">
        <w:t> </w:t>
      </w:r>
      <w:r w:rsidR="006448F9" w:rsidRPr="006460EF">
        <w:t>tis.</w:t>
      </w:r>
      <w:r w:rsidR="00357EFE" w:rsidRPr="006460EF">
        <w:t> </w:t>
      </w:r>
      <w:r w:rsidR="006448F9" w:rsidRPr="006460EF">
        <w:t xml:space="preserve">Kč (proti roku </w:t>
      </w:r>
      <w:r w:rsidR="001D5B78" w:rsidRPr="006460EF">
        <w:t>20</w:t>
      </w:r>
      <w:r w:rsidR="00CA55DB" w:rsidRPr="006460EF">
        <w:t>2</w:t>
      </w:r>
      <w:r w:rsidR="00643302" w:rsidRPr="006460EF">
        <w:t>3</w:t>
      </w:r>
      <w:r w:rsidR="006448F9" w:rsidRPr="006460EF">
        <w:t xml:space="preserve"> </w:t>
      </w:r>
      <w:r w:rsidR="006460EF" w:rsidRPr="006460EF">
        <w:t>pokles</w:t>
      </w:r>
      <w:r w:rsidR="006448F9" w:rsidRPr="006460EF">
        <w:rPr>
          <w:color w:val="FF0000"/>
        </w:rPr>
        <w:t xml:space="preserve"> </w:t>
      </w:r>
      <w:r w:rsidR="006448F9" w:rsidRPr="006460EF">
        <w:rPr>
          <w:color w:val="000000" w:themeColor="text1"/>
        </w:rPr>
        <w:t>o</w:t>
      </w:r>
      <w:r w:rsidR="00483F80" w:rsidRPr="006460EF">
        <w:rPr>
          <w:color w:val="000000" w:themeColor="text1"/>
        </w:rPr>
        <w:t> </w:t>
      </w:r>
      <w:r w:rsidR="006460EF" w:rsidRPr="006460EF">
        <w:rPr>
          <w:color w:val="000000" w:themeColor="text1"/>
        </w:rPr>
        <w:t>21,6</w:t>
      </w:r>
      <w:r w:rsidR="00643302" w:rsidRPr="006460EF">
        <w:rPr>
          <w:color w:val="000000" w:themeColor="text1"/>
        </w:rPr>
        <w:t xml:space="preserve"> </w:t>
      </w:r>
      <w:r w:rsidR="00C33789" w:rsidRPr="006460EF">
        <w:rPr>
          <w:color w:val="000000" w:themeColor="text1"/>
        </w:rPr>
        <w:t>%</w:t>
      </w:r>
      <w:r w:rsidR="006448F9" w:rsidRPr="006460EF">
        <w:rPr>
          <w:color w:val="000000" w:themeColor="text1"/>
        </w:rPr>
        <w:t>)</w:t>
      </w:r>
      <w:r w:rsidR="00B86E1C" w:rsidRPr="006460EF">
        <w:rPr>
          <w:color w:val="000000" w:themeColor="text1"/>
        </w:rPr>
        <w:t>.</w:t>
      </w:r>
      <w:r w:rsidR="006448F9" w:rsidRPr="006460EF">
        <w:rPr>
          <w:color w:val="000000" w:themeColor="text1"/>
        </w:rPr>
        <w:t xml:space="preserve"> Největší položku zásob materiálu na skladě tvoří potraviny KMZ.</w:t>
      </w:r>
    </w:p>
    <w:p w14:paraId="1FDA3570" w14:textId="55E93FE2" w:rsidR="008528E6" w:rsidRPr="009F6118" w:rsidRDefault="008528E6" w:rsidP="15321B5C">
      <w:pPr>
        <w:pStyle w:val="Zkladnodsazen"/>
        <w:ind w:firstLine="0"/>
        <w:rPr>
          <w:color w:val="000000"/>
        </w:rPr>
      </w:pPr>
    </w:p>
    <w:p w14:paraId="36D867BB" w14:textId="00B63B26" w:rsidR="00795BA6" w:rsidRDefault="005D1E41" w:rsidP="005D1E41">
      <w:pPr>
        <w:pStyle w:val="Titulek"/>
      </w:pPr>
      <w:bookmarkStart w:id="198" w:name="_Toc196498051"/>
      <w:r>
        <w:t xml:space="preserve">Tabulka </w:t>
      </w:r>
      <w:fldSimple w:instr=" SEQ Tabulka \* ARABIC \c ">
        <w:r w:rsidR="00A75387">
          <w:rPr>
            <w:noProof/>
          </w:rPr>
          <w:t>12</w:t>
        </w:r>
      </w:fldSimple>
      <w:r w:rsidRPr="00A77408">
        <w:t>.c Zásoby</w:t>
      </w:r>
      <w:bookmarkEnd w:id="198"/>
    </w:p>
    <w:p w14:paraId="044DCE7B" w14:textId="69F34A26" w:rsidR="00211082" w:rsidRPr="00211082" w:rsidRDefault="008D7943" w:rsidP="00211082">
      <w:r w:rsidRPr="008D7943">
        <w:rPr>
          <w:noProof/>
        </w:rPr>
        <w:drawing>
          <wp:inline distT="0" distB="0" distL="0" distR="0" wp14:anchorId="0166B67C" wp14:editId="4D9915B9">
            <wp:extent cx="5759450" cy="1890437"/>
            <wp:effectExtent l="0" t="0" r="0" b="0"/>
            <wp:docPr id="440240204" name="Obrázek 44024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59450" cy="1890437"/>
                    </a:xfrm>
                    <a:prstGeom prst="rect">
                      <a:avLst/>
                    </a:prstGeom>
                    <a:noFill/>
                    <a:ln>
                      <a:noFill/>
                    </a:ln>
                  </pic:spPr>
                </pic:pic>
              </a:graphicData>
            </a:graphic>
          </wp:inline>
        </w:drawing>
      </w:r>
    </w:p>
    <w:p w14:paraId="1A9E4A0D" w14:textId="77777777" w:rsidR="008D7943" w:rsidRDefault="008D7943" w:rsidP="008D7943">
      <w:pPr>
        <w:pStyle w:val="Nadpis2"/>
        <w:numPr>
          <w:ilvl w:val="0"/>
          <w:numId w:val="0"/>
        </w:numPr>
        <w:ind w:left="360"/>
      </w:pPr>
      <w:bookmarkStart w:id="199" w:name="_Toc165325928"/>
    </w:p>
    <w:p w14:paraId="7CBA2AF0" w14:textId="04E32F68" w:rsidR="00377205" w:rsidRPr="009F6118" w:rsidRDefault="00377205" w:rsidP="00C55A59">
      <w:pPr>
        <w:pStyle w:val="Nadpis2"/>
      </w:pPr>
      <w:bookmarkStart w:id="200" w:name="_Toc198290237"/>
      <w:r w:rsidRPr="009F6118">
        <w:t>Pohledávky, závazky, bankovní výpomoci a půjčky</w:t>
      </w:r>
      <w:bookmarkEnd w:id="199"/>
      <w:bookmarkEnd w:id="200"/>
    </w:p>
    <w:p w14:paraId="3FC4CE25" w14:textId="77777777" w:rsidR="00EF2F14" w:rsidRPr="00EF2F14" w:rsidRDefault="00EF2F14" w:rsidP="00EF2F14">
      <w:pPr>
        <w:pStyle w:val="Zkladnodsazen"/>
        <w:ind w:firstLine="0"/>
        <w:rPr>
          <w:color w:val="000000" w:themeColor="text1"/>
        </w:rPr>
      </w:pPr>
      <w:r w:rsidRPr="00EF2F14">
        <w:rPr>
          <w:color w:val="000000" w:themeColor="text1"/>
        </w:rPr>
        <w:t xml:space="preserve">Celková hodnota pohledávek po lhůtě splatnosti k datu 31. 12. 2024 je evidována ve výši            </w:t>
      </w:r>
    </w:p>
    <w:p w14:paraId="7C253309" w14:textId="77777777" w:rsidR="00EF2F14" w:rsidRPr="00EF2F14" w:rsidRDefault="00EF2F14" w:rsidP="00EF2F14">
      <w:pPr>
        <w:pStyle w:val="Zkladnodsazen"/>
        <w:ind w:firstLine="0"/>
        <w:rPr>
          <w:color w:val="000000" w:themeColor="text1"/>
        </w:rPr>
      </w:pPr>
      <w:r w:rsidRPr="00EF2F14">
        <w:rPr>
          <w:color w:val="000000" w:themeColor="text1"/>
        </w:rPr>
        <w:t>1 826 tis. Kč. V průběhu měsíce ledna a února 2025 byla podstatná většina pohledávek vyrovnána. Pohledávky po splatnosti jsou písemně upomínány, po stanovené době jsou předány právnímu oddělení k dalšímu vymáhání.</w:t>
      </w:r>
    </w:p>
    <w:p w14:paraId="3A23D90E" w14:textId="77777777" w:rsidR="00EF2F14" w:rsidRPr="00EF2F14" w:rsidRDefault="00EF2F14" w:rsidP="00EF2F14">
      <w:pPr>
        <w:pStyle w:val="Zkladnodsazen"/>
        <w:ind w:firstLine="0"/>
        <w:rPr>
          <w:color w:val="000000" w:themeColor="text1"/>
        </w:rPr>
      </w:pPr>
      <w:r w:rsidRPr="00EF2F14">
        <w:rPr>
          <w:color w:val="000000" w:themeColor="text1"/>
        </w:rPr>
        <w:t xml:space="preserve">                                                                                                                               </w:t>
      </w:r>
    </w:p>
    <w:p w14:paraId="0C4AC070" w14:textId="77777777" w:rsidR="00EF2F14" w:rsidRPr="00EF2F14" w:rsidRDefault="00EF2F14" w:rsidP="00EF2F14">
      <w:pPr>
        <w:pStyle w:val="Zkladnodsazen"/>
        <w:ind w:firstLine="0"/>
        <w:rPr>
          <w:color w:val="000000" w:themeColor="text1"/>
        </w:rPr>
      </w:pPr>
      <w:r w:rsidRPr="00EF2F14">
        <w:rPr>
          <w:color w:val="000000" w:themeColor="text1"/>
        </w:rPr>
        <w:t>Ve srovnání s 1. 1. 2024 došlo ke zvýšení celkových pohledávek, a to z 72 807 tis. Kč na                 </w:t>
      </w:r>
    </w:p>
    <w:p w14:paraId="2AC52DB4" w14:textId="77777777" w:rsidR="00EF2F14" w:rsidRPr="00EF2F14" w:rsidRDefault="00EF2F14" w:rsidP="00EF2F14">
      <w:pPr>
        <w:pStyle w:val="Zkladnodsazen"/>
        <w:ind w:firstLine="0"/>
        <w:rPr>
          <w:color w:val="000000" w:themeColor="text1"/>
        </w:rPr>
      </w:pPr>
      <w:r w:rsidRPr="00EF2F14">
        <w:rPr>
          <w:color w:val="000000" w:themeColor="text1"/>
        </w:rPr>
        <w:t xml:space="preserve">82 469 tis. Kč. Zvýšení je způsobeno zejména zvýšením hodnoty pohledávek vůči odběratelům a zvýšením hodnoty daně z příjmů. V pohledávkách eviduje UTB dlouhodobou pohledávku ve </w:t>
      </w:r>
      <w:proofErr w:type="gramStart"/>
      <w:r w:rsidRPr="00EF2F14">
        <w:rPr>
          <w:color w:val="000000" w:themeColor="text1"/>
        </w:rPr>
        <w:t>výši  36</w:t>
      </w:r>
      <w:proofErr w:type="gramEnd"/>
      <w:r w:rsidRPr="00EF2F14">
        <w:rPr>
          <w:color w:val="000000" w:themeColor="text1"/>
        </w:rPr>
        <w:t xml:space="preserve"> 745 tis. Kč vyplývající z nájemního vztahu, kdy nájemce provedl technické zhodnocení části objektu.</w:t>
      </w:r>
    </w:p>
    <w:p w14:paraId="697721E3" w14:textId="77777777" w:rsidR="00EF2F14" w:rsidRPr="00EF2F14" w:rsidRDefault="00EF2F14" w:rsidP="00EF2F14">
      <w:pPr>
        <w:pStyle w:val="Zkladnodsazen"/>
        <w:ind w:firstLine="0"/>
        <w:rPr>
          <w:color w:val="000000" w:themeColor="text1"/>
        </w:rPr>
      </w:pPr>
    </w:p>
    <w:p w14:paraId="1A5BF6F4" w14:textId="77777777" w:rsidR="00EF2F14" w:rsidRPr="00EF2F14" w:rsidRDefault="00EF2F14" w:rsidP="00EF2F14">
      <w:pPr>
        <w:pStyle w:val="Zkladnodsazen"/>
        <w:ind w:firstLine="0"/>
        <w:rPr>
          <w:color w:val="000000" w:themeColor="text1"/>
        </w:rPr>
      </w:pPr>
      <w:r w:rsidRPr="00EF2F14">
        <w:rPr>
          <w:color w:val="000000" w:themeColor="text1"/>
        </w:rPr>
        <w:t>V krátkodobých závazcích zaznamenala UTB k 31. 12. 2024 nárůst oproti konečnému stavu roku 2023. Celkové závazky k 31. 12. 2024 vůči dodavatelům činí 30 751 tis. Kč, z toho po splatnosti 3 155 tis. Kč, v průběhu ledna a února 2025 byly vyrovnány. V položce krátkodobé závazky je zahrnut dodavatelem neuhrazený dobropis ve výši 301 tis. Kč, který vznikl na základě vrácení celé dodávky zpět dodavateli v rámci reklamačního řízení.</w:t>
      </w:r>
    </w:p>
    <w:p w14:paraId="551DC149" w14:textId="77777777" w:rsidR="00EF2F14" w:rsidRPr="00EF2F14" w:rsidRDefault="00EF2F14" w:rsidP="00EF2F14">
      <w:pPr>
        <w:pStyle w:val="Zkladnodsazen"/>
        <w:ind w:firstLine="0"/>
        <w:rPr>
          <w:color w:val="000000" w:themeColor="text1"/>
        </w:rPr>
      </w:pPr>
    </w:p>
    <w:p w14:paraId="718CF4C5" w14:textId="77777777" w:rsidR="00EF2F14" w:rsidRPr="00EF2F14" w:rsidRDefault="00EF2F14" w:rsidP="00EF2F14">
      <w:pPr>
        <w:pStyle w:val="Zkladnodsazen"/>
        <w:ind w:firstLine="0"/>
        <w:rPr>
          <w:color w:val="000000" w:themeColor="text1"/>
        </w:rPr>
      </w:pPr>
      <w:r w:rsidRPr="00EF2F14">
        <w:rPr>
          <w:color w:val="000000" w:themeColor="text1"/>
        </w:rPr>
        <w:t>K 31. 12. 2024 eviduje UTB dlouhodobou přijatou zálohu ve výši 740 tis. Kč vztahující se k výstavbě objektu U1.</w:t>
      </w:r>
    </w:p>
    <w:p w14:paraId="47970EF2" w14:textId="77777777" w:rsidR="00EF2F14" w:rsidRPr="00EF2F14" w:rsidRDefault="00EF2F14" w:rsidP="00EF2F14">
      <w:pPr>
        <w:pStyle w:val="Zkladnodsazen"/>
        <w:ind w:firstLine="0"/>
        <w:rPr>
          <w:color w:val="000000" w:themeColor="text1"/>
        </w:rPr>
      </w:pPr>
    </w:p>
    <w:p w14:paraId="09252A9E" w14:textId="77777777" w:rsidR="00EF2F14" w:rsidRPr="00EF2F14" w:rsidRDefault="00EF2F14" w:rsidP="00EF2F14">
      <w:pPr>
        <w:pStyle w:val="Zkladnodsazen"/>
        <w:ind w:firstLine="0"/>
        <w:rPr>
          <w:color w:val="000000" w:themeColor="text1"/>
        </w:rPr>
      </w:pPr>
      <w:r w:rsidRPr="00EF2F14">
        <w:rPr>
          <w:color w:val="000000" w:themeColor="text1"/>
        </w:rPr>
        <w:t xml:space="preserve">V rámci položky výdaje příštích období eviduje UTB dlouhodobý závazek ve výši 3 587 tis. Kč vyplývající z pronájmu objektu, kdy UTB provedla technické zhodnocení pronajatého objektu </w:t>
      </w:r>
      <w:r w:rsidRPr="00EF2F14">
        <w:rPr>
          <w:color w:val="000000" w:themeColor="text1"/>
        </w:rPr>
        <w:lastRenderedPageBreak/>
        <w:t>s tím, že v roce ukončení pronájmu dojde k započtení závazku z nájmu za zůstatkovou cenu technického zhodnocení.</w:t>
      </w:r>
    </w:p>
    <w:p w14:paraId="2A5A7A46" w14:textId="71E0948F" w:rsidR="00A9027F" w:rsidRPr="009F6118" w:rsidRDefault="00A9027F" w:rsidP="0022644A"/>
    <w:p w14:paraId="5428D307" w14:textId="27CB51AF" w:rsidR="0022644A" w:rsidRDefault="005D1E41" w:rsidP="005D1E41">
      <w:pPr>
        <w:pStyle w:val="Titulek"/>
      </w:pPr>
      <w:bookmarkStart w:id="201" w:name="_Toc196498052"/>
      <w:r>
        <w:t xml:space="preserve">Tabulka </w:t>
      </w:r>
      <w:fldSimple w:instr=" SEQ Tabulka \* ARABIC \c ">
        <w:r w:rsidR="00A75387">
          <w:rPr>
            <w:noProof/>
          </w:rPr>
          <w:t>12</w:t>
        </w:r>
      </w:fldSimple>
      <w:r w:rsidRPr="004A1D2F">
        <w:t>.d Pohledávky, závazky, bankovní výpomoci a půjčky</w:t>
      </w:r>
      <w:bookmarkEnd w:id="201"/>
    </w:p>
    <w:p w14:paraId="62720AA3" w14:textId="5F302B1F" w:rsidR="002420F4" w:rsidRDefault="002420F4" w:rsidP="002420F4">
      <w:r w:rsidRPr="002420F4">
        <w:rPr>
          <w:noProof/>
        </w:rPr>
        <w:drawing>
          <wp:inline distT="0" distB="0" distL="0" distR="0" wp14:anchorId="62DAB654" wp14:editId="44833DCC">
            <wp:extent cx="5759450" cy="3566612"/>
            <wp:effectExtent l="0" t="0" r="0" b="0"/>
            <wp:docPr id="440240205" name="Obrázek 44024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59450" cy="3566612"/>
                    </a:xfrm>
                    <a:prstGeom prst="rect">
                      <a:avLst/>
                    </a:prstGeom>
                    <a:noFill/>
                    <a:ln>
                      <a:noFill/>
                    </a:ln>
                  </pic:spPr>
                </pic:pic>
              </a:graphicData>
            </a:graphic>
          </wp:inline>
        </w:drawing>
      </w:r>
    </w:p>
    <w:p w14:paraId="732C4E76" w14:textId="05CB01C7" w:rsidR="002420F4" w:rsidRDefault="002420F4" w:rsidP="002420F4"/>
    <w:p w14:paraId="580FDAFA" w14:textId="77777777" w:rsidR="002420F4" w:rsidRPr="002420F4" w:rsidRDefault="002420F4" w:rsidP="002420F4"/>
    <w:p w14:paraId="41A4E48E" w14:textId="77777777" w:rsidR="00743F00" w:rsidRPr="009F6118" w:rsidRDefault="00743F00" w:rsidP="007F618B"/>
    <w:p w14:paraId="2A273A0B" w14:textId="77777777" w:rsidR="00377205" w:rsidRPr="009F6118" w:rsidRDefault="00377205" w:rsidP="00C55A59">
      <w:pPr>
        <w:pStyle w:val="Nadpis2"/>
      </w:pPr>
      <w:bookmarkStart w:id="202" w:name="_Toc165325929"/>
      <w:bookmarkStart w:id="203" w:name="_Toc198290238"/>
      <w:r w:rsidRPr="009F6118">
        <w:t>Inventarizace</w:t>
      </w:r>
      <w:bookmarkEnd w:id="202"/>
      <w:bookmarkEnd w:id="203"/>
    </w:p>
    <w:p w14:paraId="3DEA81F3" w14:textId="5C964791" w:rsidR="006448F9" w:rsidRPr="009F6118" w:rsidRDefault="006448F9" w:rsidP="15321B5C">
      <w:pPr>
        <w:pStyle w:val="Zkladnodsazen"/>
        <w:ind w:firstLine="0"/>
      </w:pPr>
      <w:r w:rsidRPr="009F6118">
        <w:t xml:space="preserve">V souladu s § </w:t>
      </w:r>
      <w:smartTag w:uri="urn:schemas-microsoft-com:office:smarttags" w:element="metricconverter">
        <w:smartTagPr>
          <w:attr w:name="ProductID" w:val="29 a"/>
        </w:smartTagPr>
        <w:r w:rsidRPr="009F6118">
          <w:t>29 a</w:t>
        </w:r>
      </w:smartTag>
      <w:r w:rsidRPr="009F6118">
        <w:t xml:space="preserve"> 30 zákona </w:t>
      </w:r>
      <w:r w:rsidR="00093604" w:rsidRPr="009F6118">
        <w:t xml:space="preserve">č. </w:t>
      </w:r>
      <w:r w:rsidRPr="009F6118">
        <w:t xml:space="preserve">563/1991 Sb., o účetnictví, proběhla na všech součástech UTB fyzická inventura majetku, zásob a dokladová inventarizace za rok </w:t>
      </w:r>
      <w:r w:rsidR="007C45BA" w:rsidRPr="009F6118">
        <w:t>202</w:t>
      </w:r>
      <w:r w:rsidR="007E3F6C">
        <w:t>4</w:t>
      </w:r>
      <w:r w:rsidRPr="009F6118">
        <w:t>. Fyzickou inventarizací majetku na UTB byla splněna základní funkce inventarizace podle zákona o účetnictví, a to zejména:</w:t>
      </w:r>
    </w:p>
    <w:p w14:paraId="68882BD4" w14:textId="77777777" w:rsidR="007D32F8" w:rsidRPr="009F6118" w:rsidRDefault="007D32F8" w:rsidP="005C1F8F">
      <w:pPr>
        <w:pStyle w:val="Odrzky"/>
        <w:spacing w:before="120" w:after="120"/>
        <w:jc w:val="both"/>
      </w:pPr>
      <w:r w:rsidRPr="009F6118">
        <w:t>ověření věrohodnosti účetnictví,</w:t>
      </w:r>
    </w:p>
    <w:p w14:paraId="4B065B14" w14:textId="77777777" w:rsidR="007D32F8" w:rsidRPr="009F6118" w:rsidRDefault="007D32F8" w:rsidP="005C1F8F">
      <w:pPr>
        <w:pStyle w:val="Odrzky"/>
        <w:spacing w:before="120" w:after="120"/>
        <w:jc w:val="both"/>
      </w:pPr>
      <w:r w:rsidRPr="009F6118">
        <w:t>ověření pravdivosti majetkových soupisů,</w:t>
      </w:r>
    </w:p>
    <w:p w14:paraId="4DE0D9CB" w14:textId="77777777" w:rsidR="007D32F8" w:rsidRPr="009F6118" w:rsidRDefault="007D32F8" w:rsidP="005C1F8F">
      <w:pPr>
        <w:pStyle w:val="Odrzky"/>
        <w:spacing w:before="120" w:after="120"/>
        <w:jc w:val="both"/>
      </w:pPr>
      <w:r w:rsidRPr="009F6118">
        <w:t>ocenění nově nalezeného majetku a zásob,</w:t>
      </w:r>
    </w:p>
    <w:p w14:paraId="46101E2E" w14:textId="77777777" w:rsidR="007D32F8" w:rsidRPr="009F6118" w:rsidRDefault="007D32F8" w:rsidP="005C1F8F">
      <w:pPr>
        <w:pStyle w:val="Odrzky"/>
        <w:spacing w:before="120" w:after="120"/>
        <w:ind w:left="867" w:hanging="357"/>
        <w:jc w:val="both"/>
      </w:pPr>
      <w:r w:rsidRPr="009F6118">
        <w:t>vyřazení nenalezeného majetku z evidence.</w:t>
      </w:r>
    </w:p>
    <w:p w14:paraId="7362B7F4" w14:textId="77777777" w:rsidR="006448F9" w:rsidRPr="009F6118" w:rsidRDefault="006448F9" w:rsidP="007E437F">
      <w:pPr>
        <w:pStyle w:val="Zkladnodsazen"/>
        <w:ind w:firstLine="0"/>
      </w:pPr>
    </w:p>
    <w:p w14:paraId="2D380567" w14:textId="1A440AFF" w:rsidR="002F61A5" w:rsidRPr="009F6118" w:rsidRDefault="3744ECBB" w:rsidP="15321B5C">
      <w:pPr>
        <w:pStyle w:val="Zkladnodsazen"/>
        <w:ind w:firstLine="0"/>
      </w:pPr>
      <w:r w:rsidRPr="009F6118">
        <w:t>F</w:t>
      </w:r>
      <w:r w:rsidR="386CA1E2" w:rsidRPr="009F6118">
        <w:t>yzická inventarizace majetku</w:t>
      </w:r>
      <w:r w:rsidRPr="009F6118">
        <w:t xml:space="preserve"> byla v roce </w:t>
      </w:r>
      <w:r w:rsidR="156126E7" w:rsidRPr="009F6118">
        <w:t>202</w:t>
      </w:r>
      <w:r w:rsidR="007E3F6C">
        <w:t>4</w:t>
      </w:r>
      <w:r w:rsidRPr="009F6118">
        <w:t xml:space="preserve"> provedena</w:t>
      </w:r>
      <w:r w:rsidR="386CA1E2" w:rsidRPr="009F6118">
        <w:t xml:space="preserve"> </w:t>
      </w:r>
      <w:r w:rsidRPr="009F6118">
        <w:t>za</w:t>
      </w:r>
      <w:r w:rsidR="4A6B79D3" w:rsidRPr="009F6118">
        <w:t> </w:t>
      </w:r>
      <w:r w:rsidRPr="009F6118">
        <w:t>použití</w:t>
      </w:r>
      <w:r w:rsidR="386CA1E2" w:rsidRPr="009F6118">
        <w:t xml:space="preserve"> </w:t>
      </w:r>
      <w:r w:rsidR="005C1F8F" w:rsidRPr="009F6118">
        <w:t xml:space="preserve">mobilních </w:t>
      </w:r>
      <w:r w:rsidR="386CA1E2" w:rsidRPr="009F6118">
        <w:t xml:space="preserve">čtecích zařízení (PDT), </w:t>
      </w:r>
      <w:r w:rsidRPr="009F6118">
        <w:t xml:space="preserve">pomocí kterých jsou snímány čárové kódy </w:t>
      </w:r>
      <w:r w:rsidR="6B342C56" w:rsidRPr="009F6118">
        <w:t xml:space="preserve">umístěné </w:t>
      </w:r>
      <w:r w:rsidRPr="009F6118">
        <w:t>na majetku</w:t>
      </w:r>
      <w:r w:rsidR="386CA1E2" w:rsidRPr="009F6118">
        <w:t>.</w:t>
      </w:r>
      <w:r w:rsidR="005C1F8F" w:rsidRPr="009F6118">
        <w:t xml:space="preserve"> </w:t>
      </w:r>
      <w:r w:rsidR="386CA1E2" w:rsidRPr="009F6118">
        <w:t>Prováděním inventarizace majetku pomocí PDT</w:t>
      </w:r>
      <w:r w:rsidR="1D5AAAD3" w:rsidRPr="009F6118">
        <w:t xml:space="preserve"> zařízení</w:t>
      </w:r>
      <w:r w:rsidR="386CA1E2" w:rsidRPr="009F6118">
        <w:t xml:space="preserve"> bylo zajištěno jednoznačné a průkazné provedení inventur</w:t>
      </w:r>
      <w:r w:rsidR="1D5AAAD3" w:rsidRPr="009F6118">
        <w:t xml:space="preserve"> majetku</w:t>
      </w:r>
      <w:r w:rsidR="054127C7" w:rsidRPr="009F6118">
        <w:t>.</w:t>
      </w:r>
      <w:r w:rsidR="00F00EE1">
        <w:t xml:space="preserve"> </w:t>
      </w:r>
      <w:r w:rsidR="386CA1E2" w:rsidRPr="009F6118">
        <w:t xml:space="preserve">Celková pořizovací cena předmětů, které nebyly v rámci fyzické inventury nalezeny, </w:t>
      </w:r>
      <w:r w:rsidR="386CA1E2" w:rsidRPr="00484140">
        <w:t xml:space="preserve">byla </w:t>
      </w:r>
      <w:r w:rsidR="008A4921" w:rsidRPr="00484140">
        <w:t>1 359</w:t>
      </w:r>
      <w:r w:rsidR="00D861D9" w:rsidRPr="009F6118">
        <w:t> </w:t>
      </w:r>
      <w:r w:rsidR="00EE27A7" w:rsidRPr="009F6118">
        <w:t>tis.</w:t>
      </w:r>
      <w:r w:rsidR="00A216E1" w:rsidRPr="009F6118">
        <w:t> </w:t>
      </w:r>
      <w:r w:rsidR="386CA1E2" w:rsidRPr="009F6118">
        <w:t>Kč</w:t>
      </w:r>
      <w:r w:rsidR="0E3A23BF" w:rsidRPr="009F6118">
        <w:t xml:space="preserve">, </w:t>
      </w:r>
      <w:r w:rsidR="059EB882" w:rsidRPr="009F6118">
        <w:t xml:space="preserve">celková hodnota pro náhradu škody byla </w:t>
      </w:r>
      <w:r w:rsidR="00484140" w:rsidRPr="00484140">
        <w:t>2 563,07</w:t>
      </w:r>
      <w:r w:rsidR="00D861D9" w:rsidRPr="00484140">
        <w:t> </w:t>
      </w:r>
      <w:r w:rsidR="059EB882" w:rsidRPr="00484140">
        <w:t>Kč.</w:t>
      </w:r>
      <w:r w:rsidR="386CA1E2" w:rsidRPr="009F6118">
        <w:rPr>
          <w:color w:val="FF0000"/>
        </w:rPr>
        <w:t xml:space="preserve"> </w:t>
      </w:r>
      <w:r w:rsidR="386CA1E2" w:rsidRPr="009F6118">
        <w:t xml:space="preserve">Všechny nenalezené předměty byly vyřazeny z evidence </w:t>
      </w:r>
      <w:r w:rsidR="7E4AAAEF" w:rsidRPr="009F6118">
        <w:t>UTB.</w:t>
      </w:r>
      <w:r w:rsidR="51D1728B" w:rsidRPr="009F6118">
        <w:t xml:space="preserve"> </w:t>
      </w:r>
      <w:r w:rsidR="386CA1E2" w:rsidRPr="009F6118">
        <w:t>Fyzická inventura pokladní hotovosti a cenin na všech pokladnách UTB proběhla bez zjištění inventarizačních rozdílů.</w:t>
      </w:r>
    </w:p>
    <w:p w14:paraId="18FC8F19" w14:textId="77777777" w:rsidR="00665591" w:rsidRPr="009F6118" w:rsidRDefault="00665591" w:rsidP="15321B5C">
      <w:pPr>
        <w:pStyle w:val="Zkladnodsazen"/>
        <w:ind w:firstLine="0"/>
      </w:pPr>
    </w:p>
    <w:p w14:paraId="3A179EBE" w14:textId="44366183" w:rsidR="001810FA" w:rsidRPr="009F6118" w:rsidRDefault="00842237" w:rsidP="15321B5C">
      <w:pPr>
        <w:pStyle w:val="Zkladnodsazen"/>
        <w:ind w:firstLine="0"/>
      </w:pPr>
      <w:r w:rsidRPr="009F6118">
        <w:t>Při fyzické inventuře zásob materiálu a zboží</w:t>
      </w:r>
      <w:r w:rsidR="00484140">
        <w:t xml:space="preserve"> bylo</w:t>
      </w:r>
      <w:r w:rsidRPr="009F6118">
        <w:t xml:space="preserve"> zjištěn</w:t>
      </w:r>
      <w:r w:rsidR="00484140">
        <w:t xml:space="preserve">o </w:t>
      </w:r>
      <w:proofErr w:type="gramStart"/>
      <w:r w:rsidR="00484140">
        <w:t>manko  -</w:t>
      </w:r>
      <w:proofErr w:type="gramEnd"/>
      <w:r w:rsidR="00484140">
        <w:t xml:space="preserve"> 6,54 Kč.</w:t>
      </w:r>
      <w:r w:rsidRPr="009F6118">
        <w:t xml:space="preserve"> </w:t>
      </w:r>
    </w:p>
    <w:p w14:paraId="7C5F8AEA" w14:textId="5E1C7B97" w:rsidR="0096209E" w:rsidRPr="009F6118" w:rsidRDefault="0096209E" w:rsidP="15321B5C">
      <w:pPr>
        <w:pStyle w:val="Zkladnodsazen"/>
        <w:ind w:firstLine="0"/>
      </w:pPr>
    </w:p>
    <w:p w14:paraId="05BE3397" w14:textId="6D38B58D" w:rsidR="0096209E" w:rsidRPr="009F6118" w:rsidRDefault="0096209E" w:rsidP="0096209E">
      <w:pPr>
        <w:pStyle w:val="Nadpis2"/>
      </w:pPr>
      <w:bookmarkStart w:id="204" w:name="_Toc198290239"/>
      <w:r w:rsidRPr="009F6118">
        <w:t>Objekty UTB</w:t>
      </w:r>
      <w:bookmarkEnd w:id="204"/>
    </w:p>
    <w:p w14:paraId="337CB567" w14:textId="5B8DA84E" w:rsidR="00A9027F" w:rsidRPr="009F6118" w:rsidRDefault="005D1E41" w:rsidP="005D1E41">
      <w:pPr>
        <w:pStyle w:val="Titulek"/>
      </w:pPr>
      <w:bookmarkStart w:id="205" w:name="_Toc196498053"/>
      <w:r>
        <w:t xml:space="preserve">Tabulka </w:t>
      </w:r>
      <w:fldSimple w:instr=" SEQ Tabulka \* ARABIC \c ">
        <w:r w:rsidR="00A75387">
          <w:rPr>
            <w:noProof/>
          </w:rPr>
          <w:t>12</w:t>
        </w:r>
      </w:fldSimple>
      <w:r w:rsidRPr="0028619E">
        <w:t>.e Objekty UTB vlastní a pronajaté</w:t>
      </w:r>
      <w:bookmarkEnd w:id="205"/>
    </w:p>
    <w:tbl>
      <w:tblPr>
        <w:tblW w:w="6792" w:type="dxa"/>
        <w:tblCellMar>
          <w:left w:w="70" w:type="dxa"/>
          <w:right w:w="70" w:type="dxa"/>
        </w:tblCellMar>
        <w:tblLook w:val="04A0" w:firstRow="1" w:lastRow="0" w:firstColumn="1" w:lastColumn="0" w:noHBand="0" w:noVBand="1"/>
      </w:tblPr>
      <w:tblGrid>
        <w:gridCol w:w="2396"/>
        <w:gridCol w:w="4396"/>
      </w:tblGrid>
      <w:tr w:rsidR="00A9027F" w:rsidRPr="009F6118" w14:paraId="5159D5F6" w14:textId="77777777" w:rsidTr="00A9027F">
        <w:trPr>
          <w:trHeight w:val="360"/>
        </w:trPr>
        <w:tc>
          <w:tcPr>
            <w:tcW w:w="2396" w:type="dxa"/>
            <w:tcBorders>
              <w:top w:val="nil"/>
              <w:left w:val="nil"/>
              <w:bottom w:val="nil"/>
              <w:right w:val="nil"/>
            </w:tcBorders>
            <w:shd w:val="clear" w:color="000000" w:fill="FFCC66"/>
            <w:noWrap/>
            <w:vAlign w:val="center"/>
            <w:hideMark/>
          </w:tcPr>
          <w:p w14:paraId="0BE279FD" w14:textId="77777777" w:rsidR="00A9027F" w:rsidRPr="009F6118" w:rsidRDefault="00A9027F" w:rsidP="00A9027F">
            <w:pPr>
              <w:jc w:val="center"/>
              <w:rPr>
                <w:rFonts w:ascii="Calibri" w:hAnsi="Calibri" w:cs="Calibri"/>
                <w:b/>
                <w:bCs/>
                <w:szCs w:val="24"/>
              </w:rPr>
            </w:pPr>
            <w:r w:rsidRPr="009F6118">
              <w:rPr>
                <w:rFonts w:ascii="Calibri" w:hAnsi="Calibri" w:cs="Calibri"/>
                <w:b/>
                <w:bCs/>
                <w:szCs w:val="24"/>
              </w:rPr>
              <w:t>Objekty vlastní</w:t>
            </w:r>
            <w:r w:rsidRPr="009F6118">
              <w:rPr>
                <w:rFonts w:ascii="Calibri" w:hAnsi="Calibri" w:cs="Calibri"/>
                <w:szCs w:val="24"/>
              </w:rPr>
              <w:t> </w:t>
            </w:r>
          </w:p>
        </w:tc>
        <w:tc>
          <w:tcPr>
            <w:tcW w:w="4396" w:type="dxa"/>
            <w:tcBorders>
              <w:top w:val="nil"/>
              <w:left w:val="nil"/>
              <w:bottom w:val="nil"/>
              <w:right w:val="nil"/>
            </w:tcBorders>
            <w:shd w:val="clear" w:color="000000" w:fill="FFCC66"/>
            <w:noWrap/>
            <w:vAlign w:val="center"/>
            <w:hideMark/>
          </w:tcPr>
          <w:p w14:paraId="0A6EA26D" w14:textId="77777777" w:rsidR="00A9027F" w:rsidRPr="009F6118" w:rsidRDefault="00A9027F" w:rsidP="00A9027F">
            <w:pPr>
              <w:jc w:val="center"/>
              <w:rPr>
                <w:rFonts w:ascii="Calibri" w:hAnsi="Calibri" w:cs="Calibri"/>
                <w:b/>
                <w:bCs/>
                <w:szCs w:val="24"/>
              </w:rPr>
            </w:pPr>
            <w:r w:rsidRPr="009F6118">
              <w:rPr>
                <w:rFonts w:ascii="Calibri" w:hAnsi="Calibri" w:cs="Calibri"/>
                <w:b/>
                <w:bCs/>
                <w:szCs w:val="24"/>
              </w:rPr>
              <w:t>Adresa objektu</w:t>
            </w:r>
            <w:r w:rsidRPr="009F6118">
              <w:rPr>
                <w:rFonts w:ascii="Calibri" w:hAnsi="Calibri" w:cs="Calibri"/>
                <w:szCs w:val="24"/>
              </w:rPr>
              <w:t> </w:t>
            </w:r>
          </w:p>
        </w:tc>
      </w:tr>
      <w:tr w:rsidR="00A9027F" w:rsidRPr="009F6118" w14:paraId="71D3AFA2" w14:textId="77777777" w:rsidTr="00A9027F">
        <w:trPr>
          <w:trHeight w:val="315"/>
        </w:trPr>
        <w:tc>
          <w:tcPr>
            <w:tcW w:w="2396" w:type="dxa"/>
            <w:tcBorders>
              <w:top w:val="single" w:sz="4" w:space="0" w:color="000000"/>
              <w:left w:val="nil"/>
              <w:bottom w:val="single" w:sz="4" w:space="0" w:color="000000"/>
              <w:right w:val="nil"/>
            </w:tcBorders>
            <w:shd w:val="clear" w:color="auto" w:fill="auto"/>
            <w:vAlign w:val="bottom"/>
            <w:hideMark/>
          </w:tcPr>
          <w:p w14:paraId="7E721834"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U1 </w:t>
            </w:r>
          </w:p>
        </w:tc>
        <w:tc>
          <w:tcPr>
            <w:tcW w:w="4396" w:type="dxa"/>
            <w:tcBorders>
              <w:top w:val="single" w:sz="4" w:space="0" w:color="000000"/>
              <w:left w:val="nil"/>
              <w:bottom w:val="single" w:sz="4" w:space="0" w:color="000000"/>
              <w:right w:val="nil"/>
            </w:tcBorders>
            <w:shd w:val="clear" w:color="auto" w:fill="auto"/>
            <w:vAlign w:val="bottom"/>
            <w:hideMark/>
          </w:tcPr>
          <w:p w14:paraId="7A177AEC"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Vavrečkova 275, Zlín </w:t>
            </w:r>
          </w:p>
        </w:tc>
      </w:tr>
      <w:tr w:rsidR="00A9027F" w:rsidRPr="009F6118" w14:paraId="14AB343E"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6105DC73"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U2 </w:t>
            </w:r>
          </w:p>
        </w:tc>
        <w:tc>
          <w:tcPr>
            <w:tcW w:w="4396" w:type="dxa"/>
            <w:tcBorders>
              <w:top w:val="nil"/>
              <w:left w:val="nil"/>
              <w:bottom w:val="single" w:sz="4" w:space="0" w:color="000000"/>
              <w:right w:val="nil"/>
            </w:tcBorders>
            <w:shd w:val="clear" w:color="auto" w:fill="auto"/>
            <w:vAlign w:val="bottom"/>
            <w:hideMark/>
          </w:tcPr>
          <w:p w14:paraId="38E718B2"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Mostní 5139, Zlín </w:t>
            </w:r>
          </w:p>
        </w:tc>
      </w:tr>
      <w:tr w:rsidR="00A9027F" w:rsidRPr="009F6118" w14:paraId="52D65057"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06FFDE42"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U3 </w:t>
            </w:r>
          </w:p>
        </w:tc>
        <w:tc>
          <w:tcPr>
            <w:tcW w:w="4396" w:type="dxa"/>
            <w:tcBorders>
              <w:top w:val="nil"/>
              <w:left w:val="nil"/>
              <w:bottom w:val="single" w:sz="4" w:space="0" w:color="000000"/>
              <w:right w:val="nil"/>
            </w:tcBorders>
            <w:shd w:val="clear" w:color="auto" w:fill="auto"/>
            <w:vAlign w:val="bottom"/>
            <w:hideMark/>
          </w:tcPr>
          <w:p w14:paraId="20FE3224" w14:textId="77777777" w:rsidR="00A9027F" w:rsidRPr="009F6118" w:rsidRDefault="00A9027F" w:rsidP="00A9027F">
            <w:pPr>
              <w:ind w:firstLineChars="100" w:firstLine="240"/>
              <w:rPr>
                <w:rFonts w:ascii="Calibri" w:hAnsi="Calibri" w:cs="Calibri"/>
                <w:szCs w:val="24"/>
              </w:rPr>
            </w:pPr>
            <w:proofErr w:type="spellStart"/>
            <w:r w:rsidRPr="009F6118">
              <w:rPr>
                <w:rFonts w:ascii="Calibri" w:hAnsi="Calibri" w:cs="Calibri"/>
                <w:szCs w:val="24"/>
              </w:rPr>
              <w:t>Růmy</w:t>
            </w:r>
            <w:proofErr w:type="spellEnd"/>
            <w:r w:rsidRPr="009F6118">
              <w:rPr>
                <w:rFonts w:ascii="Calibri" w:hAnsi="Calibri" w:cs="Calibri"/>
                <w:szCs w:val="24"/>
              </w:rPr>
              <w:t xml:space="preserve"> 4046, Zlín </w:t>
            </w:r>
          </w:p>
        </w:tc>
      </w:tr>
      <w:tr w:rsidR="00A9027F" w:rsidRPr="009F6118" w14:paraId="3A3F1DB0"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02D4FB77"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U4 </w:t>
            </w:r>
          </w:p>
        </w:tc>
        <w:tc>
          <w:tcPr>
            <w:tcW w:w="4396" w:type="dxa"/>
            <w:tcBorders>
              <w:top w:val="nil"/>
              <w:left w:val="nil"/>
              <w:bottom w:val="single" w:sz="4" w:space="0" w:color="000000"/>
              <w:right w:val="nil"/>
            </w:tcBorders>
            <w:shd w:val="clear" w:color="auto" w:fill="auto"/>
            <w:vAlign w:val="bottom"/>
            <w:hideMark/>
          </w:tcPr>
          <w:p w14:paraId="3FBFC040"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Univerzitní 2431, Zlín </w:t>
            </w:r>
          </w:p>
        </w:tc>
      </w:tr>
      <w:tr w:rsidR="00A9027F" w:rsidRPr="009F6118" w14:paraId="49F400F7"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2262A987"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U5 </w:t>
            </w:r>
          </w:p>
        </w:tc>
        <w:tc>
          <w:tcPr>
            <w:tcW w:w="4396" w:type="dxa"/>
            <w:tcBorders>
              <w:top w:val="nil"/>
              <w:left w:val="nil"/>
              <w:bottom w:val="single" w:sz="4" w:space="0" w:color="000000"/>
              <w:right w:val="nil"/>
            </w:tcBorders>
            <w:shd w:val="clear" w:color="auto" w:fill="auto"/>
            <w:vAlign w:val="bottom"/>
            <w:hideMark/>
          </w:tcPr>
          <w:p w14:paraId="3E0E698C"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Nad Stráněmi 4511, Zlín </w:t>
            </w:r>
          </w:p>
        </w:tc>
      </w:tr>
      <w:tr w:rsidR="00A9027F" w:rsidRPr="009F6118" w14:paraId="557857C3"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30D5ED28" w14:textId="77777777" w:rsidR="00A9027F" w:rsidRPr="009F6118" w:rsidRDefault="00A9027F" w:rsidP="00A9027F">
            <w:pPr>
              <w:ind w:firstLineChars="100" w:firstLine="240"/>
              <w:rPr>
                <w:rFonts w:ascii="Calibri" w:hAnsi="Calibri" w:cs="Calibri"/>
                <w:color w:val="000000"/>
                <w:szCs w:val="24"/>
              </w:rPr>
            </w:pPr>
            <w:r w:rsidRPr="009F6118">
              <w:rPr>
                <w:rFonts w:ascii="Calibri" w:hAnsi="Calibri" w:cs="Calibri"/>
                <w:color w:val="000000"/>
                <w:szCs w:val="24"/>
              </w:rPr>
              <w:t>U56 – U58 </w:t>
            </w:r>
          </w:p>
        </w:tc>
        <w:tc>
          <w:tcPr>
            <w:tcW w:w="4396" w:type="dxa"/>
            <w:tcBorders>
              <w:top w:val="nil"/>
              <w:left w:val="nil"/>
              <w:bottom w:val="single" w:sz="4" w:space="0" w:color="000000"/>
              <w:right w:val="nil"/>
            </w:tcBorders>
            <w:shd w:val="clear" w:color="auto" w:fill="auto"/>
            <w:vAlign w:val="bottom"/>
            <w:hideMark/>
          </w:tcPr>
          <w:p w14:paraId="19F7E0D0"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Nad Stráněmi 5656, Zlín </w:t>
            </w:r>
          </w:p>
        </w:tc>
      </w:tr>
      <w:tr w:rsidR="00A9027F" w:rsidRPr="009F6118" w14:paraId="2063A9B6"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04CBC9A2"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U6 </w:t>
            </w:r>
          </w:p>
        </w:tc>
        <w:tc>
          <w:tcPr>
            <w:tcW w:w="4396" w:type="dxa"/>
            <w:tcBorders>
              <w:top w:val="nil"/>
              <w:left w:val="nil"/>
              <w:bottom w:val="single" w:sz="4" w:space="0" w:color="000000"/>
              <w:right w:val="nil"/>
            </w:tcBorders>
            <w:shd w:val="clear" w:color="auto" w:fill="auto"/>
            <w:vAlign w:val="bottom"/>
            <w:hideMark/>
          </w:tcPr>
          <w:p w14:paraId="1902EDA6"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Antonínova 4379, Zlín </w:t>
            </w:r>
          </w:p>
        </w:tc>
      </w:tr>
      <w:tr w:rsidR="00A9027F" w:rsidRPr="009F6118" w14:paraId="18BB0332"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2A726BA2"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U7 </w:t>
            </w:r>
          </w:p>
        </w:tc>
        <w:tc>
          <w:tcPr>
            <w:tcW w:w="4396" w:type="dxa"/>
            <w:tcBorders>
              <w:top w:val="nil"/>
              <w:left w:val="nil"/>
              <w:bottom w:val="single" w:sz="4" w:space="0" w:color="000000"/>
              <w:right w:val="nil"/>
            </w:tcBorders>
            <w:shd w:val="clear" w:color="auto" w:fill="auto"/>
            <w:vAlign w:val="bottom"/>
            <w:hideMark/>
          </w:tcPr>
          <w:p w14:paraId="0297E864"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Štefánikova 150, Zlín </w:t>
            </w:r>
          </w:p>
        </w:tc>
      </w:tr>
      <w:tr w:rsidR="00A9027F" w:rsidRPr="009F6118" w14:paraId="42F919BE"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597657DA"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U8 </w:t>
            </w:r>
          </w:p>
        </w:tc>
        <w:tc>
          <w:tcPr>
            <w:tcW w:w="4396" w:type="dxa"/>
            <w:tcBorders>
              <w:top w:val="nil"/>
              <w:left w:val="nil"/>
              <w:bottom w:val="single" w:sz="4" w:space="0" w:color="000000"/>
              <w:right w:val="nil"/>
            </w:tcBorders>
            <w:shd w:val="clear" w:color="auto" w:fill="auto"/>
            <w:vAlign w:val="bottom"/>
            <w:hideMark/>
          </w:tcPr>
          <w:p w14:paraId="2C152A00"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č. p. 47, Nový Hrozenkov </w:t>
            </w:r>
          </w:p>
        </w:tc>
      </w:tr>
      <w:tr w:rsidR="00A9027F" w:rsidRPr="009F6118" w14:paraId="6CA6F91F"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695D5C65"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U10 </w:t>
            </w:r>
          </w:p>
        </w:tc>
        <w:tc>
          <w:tcPr>
            <w:tcW w:w="4396" w:type="dxa"/>
            <w:tcBorders>
              <w:top w:val="nil"/>
              <w:left w:val="nil"/>
              <w:bottom w:val="single" w:sz="4" w:space="0" w:color="000000"/>
              <w:right w:val="nil"/>
            </w:tcBorders>
            <w:shd w:val="clear" w:color="auto" w:fill="auto"/>
            <w:vAlign w:val="bottom"/>
            <w:hideMark/>
          </w:tcPr>
          <w:p w14:paraId="3DAE8EBF"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nám. T. G. Masaryka 1279, Zlín </w:t>
            </w:r>
          </w:p>
        </w:tc>
      </w:tr>
      <w:tr w:rsidR="00A9027F" w:rsidRPr="009F6118" w14:paraId="71364BC9"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5CAFFBE4"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U11 </w:t>
            </w:r>
          </w:p>
        </w:tc>
        <w:tc>
          <w:tcPr>
            <w:tcW w:w="4396" w:type="dxa"/>
            <w:tcBorders>
              <w:top w:val="nil"/>
              <w:left w:val="nil"/>
              <w:bottom w:val="single" w:sz="4" w:space="0" w:color="000000"/>
              <w:right w:val="nil"/>
            </w:tcBorders>
            <w:shd w:val="clear" w:color="auto" w:fill="auto"/>
            <w:vAlign w:val="bottom"/>
            <w:hideMark/>
          </w:tcPr>
          <w:p w14:paraId="665F4DBD"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Nad Ovčírnou 3685, Zlín </w:t>
            </w:r>
          </w:p>
        </w:tc>
      </w:tr>
      <w:tr w:rsidR="00A9027F" w:rsidRPr="009F6118" w14:paraId="575EEE95"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4B064F16"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U12 </w:t>
            </w:r>
          </w:p>
        </w:tc>
        <w:tc>
          <w:tcPr>
            <w:tcW w:w="4396" w:type="dxa"/>
            <w:tcBorders>
              <w:top w:val="nil"/>
              <w:left w:val="nil"/>
              <w:bottom w:val="single" w:sz="4" w:space="0" w:color="000000"/>
              <w:right w:val="nil"/>
            </w:tcBorders>
            <w:shd w:val="clear" w:color="auto" w:fill="auto"/>
            <w:vAlign w:val="bottom"/>
            <w:hideMark/>
          </w:tcPr>
          <w:p w14:paraId="4C14DC94"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nám. T. G. Masaryka 3050, Zlín </w:t>
            </w:r>
          </w:p>
        </w:tc>
      </w:tr>
      <w:tr w:rsidR="00A9027F" w:rsidRPr="009F6118" w14:paraId="69211831"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6FF3BBA5"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U13 </w:t>
            </w:r>
          </w:p>
        </w:tc>
        <w:tc>
          <w:tcPr>
            <w:tcW w:w="4396" w:type="dxa"/>
            <w:tcBorders>
              <w:top w:val="nil"/>
              <w:left w:val="nil"/>
              <w:bottom w:val="single" w:sz="4" w:space="0" w:color="000000"/>
              <w:right w:val="nil"/>
            </w:tcBorders>
            <w:shd w:val="clear" w:color="auto" w:fill="auto"/>
            <w:vAlign w:val="bottom"/>
            <w:hideMark/>
          </w:tcPr>
          <w:p w14:paraId="747289E5"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nám. T. G. Masaryka 5555, Zlín </w:t>
            </w:r>
          </w:p>
        </w:tc>
      </w:tr>
      <w:tr w:rsidR="00A9027F" w:rsidRPr="009F6118" w14:paraId="2BFE8255"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35A9EF56"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U15 </w:t>
            </w:r>
          </w:p>
        </w:tc>
        <w:tc>
          <w:tcPr>
            <w:tcW w:w="4396" w:type="dxa"/>
            <w:tcBorders>
              <w:top w:val="nil"/>
              <w:left w:val="nil"/>
              <w:bottom w:val="single" w:sz="4" w:space="0" w:color="000000"/>
              <w:right w:val="nil"/>
            </w:tcBorders>
            <w:shd w:val="clear" w:color="auto" w:fill="auto"/>
            <w:vAlign w:val="bottom"/>
            <w:hideMark/>
          </w:tcPr>
          <w:p w14:paraId="534F806C"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Vavrečkova 5669, Zlín  </w:t>
            </w:r>
          </w:p>
        </w:tc>
      </w:tr>
      <w:tr w:rsidR="00A9027F" w:rsidRPr="009F6118" w14:paraId="43118EB9"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5DDABB36"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U16 </w:t>
            </w:r>
          </w:p>
        </w:tc>
        <w:tc>
          <w:tcPr>
            <w:tcW w:w="4396" w:type="dxa"/>
            <w:tcBorders>
              <w:top w:val="nil"/>
              <w:left w:val="nil"/>
              <w:bottom w:val="single" w:sz="4" w:space="0" w:color="000000"/>
              <w:right w:val="nil"/>
            </w:tcBorders>
            <w:shd w:val="clear" w:color="auto" w:fill="auto"/>
            <w:vAlign w:val="bottom"/>
            <w:hideMark/>
          </w:tcPr>
          <w:p w14:paraId="2B4CF9A2"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tř. T. Bati 4342, Zlín </w:t>
            </w:r>
          </w:p>
        </w:tc>
      </w:tr>
      <w:tr w:rsidR="00A9027F" w:rsidRPr="009F6118" w14:paraId="5CA14D33"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139D2501"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U17 </w:t>
            </w:r>
          </w:p>
        </w:tc>
        <w:tc>
          <w:tcPr>
            <w:tcW w:w="4396" w:type="dxa"/>
            <w:tcBorders>
              <w:top w:val="nil"/>
              <w:left w:val="nil"/>
              <w:bottom w:val="single" w:sz="4" w:space="0" w:color="000000"/>
              <w:right w:val="nil"/>
            </w:tcBorders>
            <w:shd w:val="clear" w:color="auto" w:fill="auto"/>
            <w:vAlign w:val="bottom"/>
            <w:hideMark/>
          </w:tcPr>
          <w:p w14:paraId="0EA14A05"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tř. T. Bati 5678, Zlín </w:t>
            </w:r>
          </w:p>
        </w:tc>
      </w:tr>
      <w:tr w:rsidR="00A9027F" w:rsidRPr="009F6118" w14:paraId="1C95A82B" w14:textId="77777777" w:rsidTr="00A9027F">
        <w:trPr>
          <w:trHeight w:val="315"/>
        </w:trPr>
        <w:tc>
          <w:tcPr>
            <w:tcW w:w="2396" w:type="dxa"/>
            <w:tcBorders>
              <w:top w:val="nil"/>
              <w:left w:val="nil"/>
              <w:bottom w:val="single" w:sz="4" w:space="0" w:color="000000"/>
              <w:right w:val="nil"/>
            </w:tcBorders>
            <w:shd w:val="clear" w:color="auto" w:fill="auto"/>
            <w:vAlign w:val="bottom"/>
            <w:hideMark/>
          </w:tcPr>
          <w:p w14:paraId="331B7DE3"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U18 </w:t>
            </w:r>
          </w:p>
        </w:tc>
        <w:tc>
          <w:tcPr>
            <w:tcW w:w="4396" w:type="dxa"/>
            <w:tcBorders>
              <w:top w:val="nil"/>
              <w:left w:val="nil"/>
              <w:bottom w:val="single" w:sz="4" w:space="0" w:color="000000"/>
              <w:right w:val="nil"/>
            </w:tcBorders>
            <w:shd w:val="clear" w:color="auto" w:fill="auto"/>
            <w:vAlign w:val="bottom"/>
            <w:hideMark/>
          </w:tcPr>
          <w:p w14:paraId="40B93792"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Štefánikova 5670, Zlín </w:t>
            </w:r>
          </w:p>
        </w:tc>
      </w:tr>
      <w:tr w:rsidR="00A9027F" w:rsidRPr="009F6118" w14:paraId="74173BE3" w14:textId="77777777" w:rsidTr="00A9027F">
        <w:trPr>
          <w:trHeight w:val="315"/>
        </w:trPr>
        <w:tc>
          <w:tcPr>
            <w:tcW w:w="2396" w:type="dxa"/>
            <w:vMerge w:val="restart"/>
            <w:tcBorders>
              <w:top w:val="nil"/>
              <w:left w:val="nil"/>
              <w:bottom w:val="single" w:sz="4" w:space="0" w:color="000000"/>
              <w:right w:val="nil"/>
            </w:tcBorders>
            <w:shd w:val="clear" w:color="auto" w:fill="auto"/>
            <w:noWrap/>
            <w:vAlign w:val="center"/>
            <w:hideMark/>
          </w:tcPr>
          <w:p w14:paraId="34614214"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byty </w:t>
            </w:r>
          </w:p>
        </w:tc>
        <w:tc>
          <w:tcPr>
            <w:tcW w:w="4396" w:type="dxa"/>
            <w:tcBorders>
              <w:top w:val="nil"/>
              <w:left w:val="nil"/>
              <w:bottom w:val="single" w:sz="4" w:space="0" w:color="000000"/>
              <w:right w:val="nil"/>
            </w:tcBorders>
            <w:shd w:val="clear" w:color="auto" w:fill="auto"/>
            <w:noWrap/>
            <w:vAlign w:val="bottom"/>
            <w:hideMark/>
          </w:tcPr>
          <w:p w14:paraId="1230C58C"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Březnická 5566, Zlín </w:t>
            </w:r>
          </w:p>
        </w:tc>
      </w:tr>
      <w:tr w:rsidR="00A9027F" w:rsidRPr="009F6118" w14:paraId="68483EF3" w14:textId="77777777" w:rsidTr="00A9027F">
        <w:trPr>
          <w:trHeight w:val="315"/>
        </w:trPr>
        <w:tc>
          <w:tcPr>
            <w:tcW w:w="2396" w:type="dxa"/>
            <w:vMerge/>
            <w:tcBorders>
              <w:top w:val="nil"/>
              <w:left w:val="nil"/>
              <w:bottom w:val="single" w:sz="4" w:space="0" w:color="000000"/>
              <w:right w:val="nil"/>
            </w:tcBorders>
            <w:vAlign w:val="center"/>
            <w:hideMark/>
          </w:tcPr>
          <w:p w14:paraId="3A615DDD" w14:textId="77777777" w:rsidR="00A9027F" w:rsidRPr="009F6118" w:rsidRDefault="00A9027F" w:rsidP="00A9027F">
            <w:pPr>
              <w:rPr>
                <w:rFonts w:ascii="Calibri" w:hAnsi="Calibri" w:cs="Calibri"/>
                <w:szCs w:val="24"/>
              </w:rPr>
            </w:pPr>
          </w:p>
        </w:tc>
        <w:tc>
          <w:tcPr>
            <w:tcW w:w="4396" w:type="dxa"/>
            <w:tcBorders>
              <w:top w:val="nil"/>
              <w:left w:val="nil"/>
              <w:bottom w:val="single" w:sz="4" w:space="0" w:color="000000"/>
              <w:right w:val="nil"/>
            </w:tcBorders>
            <w:shd w:val="clear" w:color="auto" w:fill="auto"/>
            <w:noWrap/>
            <w:vAlign w:val="bottom"/>
            <w:hideMark/>
          </w:tcPr>
          <w:p w14:paraId="445ABE6D"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Družstevní 4508, Zlín </w:t>
            </w:r>
          </w:p>
        </w:tc>
      </w:tr>
      <w:tr w:rsidR="00A9027F" w:rsidRPr="009F6118" w14:paraId="3781908A" w14:textId="77777777" w:rsidTr="00A9027F">
        <w:trPr>
          <w:trHeight w:val="315"/>
        </w:trPr>
        <w:tc>
          <w:tcPr>
            <w:tcW w:w="2396" w:type="dxa"/>
            <w:vMerge/>
            <w:tcBorders>
              <w:top w:val="nil"/>
              <w:left w:val="nil"/>
              <w:bottom w:val="single" w:sz="4" w:space="0" w:color="000000"/>
              <w:right w:val="nil"/>
            </w:tcBorders>
            <w:vAlign w:val="center"/>
            <w:hideMark/>
          </w:tcPr>
          <w:p w14:paraId="36A3EAF0" w14:textId="77777777" w:rsidR="00A9027F" w:rsidRPr="009F6118" w:rsidRDefault="00A9027F" w:rsidP="00A9027F">
            <w:pPr>
              <w:rPr>
                <w:rFonts w:ascii="Calibri" w:hAnsi="Calibri" w:cs="Calibri"/>
                <w:szCs w:val="24"/>
              </w:rPr>
            </w:pPr>
          </w:p>
        </w:tc>
        <w:tc>
          <w:tcPr>
            <w:tcW w:w="4396" w:type="dxa"/>
            <w:tcBorders>
              <w:top w:val="nil"/>
              <w:left w:val="nil"/>
              <w:bottom w:val="single" w:sz="4" w:space="0" w:color="000000"/>
              <w:right w:val="nil"/>
            </w:tcBorders>
            <w:shd w:val="clear" w:color="auto" w:fill="auto"/>
            <w:noWrap/>
            <w:vAlign w:val="bottom"/>
            <w:hideMark/>
          </w:tcPr>
          <w:p w14:paraId="4978B9ED"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Kamenná 3849, Zlín (6 jednotek) </w:t>
            </w:r>
          </w:p>
        </w:tc>
      </w:tr>
    </w:tbl>
    <w:p w14:paraId="0A55DE28" w14:textId="30DA5E3D" w:rsidR="00A9027F" w:rsidRPr="009F6118" w:rsidRDefault="00A9027F" w:rsidP="00A9027F">
      <w:pPr>
        <w:rPr>
          <w:sz w:val="20"/>
          <w:lang w:eastAsia="x-none"/>
        </w:rPr>
      </w:pPr>
      <w:r w:rsidRPr="009F6118">
        <w:rPr>
          <w:sz w:val="20"/>
          <w:lang w:eastAsia="x-none"/>
        </w:rPr>
        <w:t>Poznámka:</w:t>
      </w:r>
    </w:p>
    <w:p w14:paraId="445E049B" w14:textId="20467D12" w:rsidR="00A9027F" w:rsidRPr="009F6118" w:rsidRDefault="00A9027F" w:rsidP="00A9027F">
      <w:pPr>
        <w:rPr>
          <w:sz w:val="20"/>
          <w:lang w:eastAsia="x-none"/>
        </w:rPr>
      </w:pPr>
      <w:r w:rsidRPr="0036080E">
        <w:rPr>
          <w:sz w:val="20"/>
          <w:lang w:eastAsia="x-none"/>
        </w:rPr>
        <w:t>V roce 202</w:t>
      </w:r>
      <w:r w:rsidR="00DF37F5" w:rsidRPr="0036080E">
        <w:rPr>
          <w:sz w:val="20"/>
          <w:lang w:eastAsia="x-none"/>
        </w:rPr>
        <w:t>4</w:t>
      </w:r>
      <w:r w:rsidRPr="0036080E">
        <w:rPr>
          <w:sz w:val="20"/>
          <w:lang w:eastAsia="x-none"/>
        </w:rPr>
        <w:t xml:space="preserve"> </w:t>
      </w:r>
      <w:r w:rsidR="0036080E" w:rsidRPr="0036080E">
        <w:rPr>
          <w:sz w:val="20"/>
          <w:lang w:eastAsia="x-none"/>
        </w:rPr>
        <w:t>byla zahájen výstavba</w:t>
      </w:r>
      <w:r w:rsidRPr="0036080E">
        <w:rPr>
          <w:sz w:val="20"/>
          <w:lang w:eastAsia="x-none"/>
        </w:rPr>
        <w:t xml:space="preserve"> objektu U1.</w:t>
      </w:r>
    </w:p>
    <w:p w14:paraId="1896247B" w14:textId="77777777" w:rsidR="00EE5D21" w:rsidRPr="009F6118" w:rsidRDefault="00EE5D21" w:rsidP="00EE5D21">
      <w:pPr>
        <w:jc w:val="both"/>
        <w:rPr>
          <w:sz w:val="20"/>
          <w:lang w:val="x-none" w:eastAsia="x-none"/>
        </w:rPr>
      </w:pPr>
      <w:r w:rsidRPr="009F6118">
        <w:rPr>
          <w:sz w:val="20"/>
          <w:lang w:val="x-none" w:eastAsia="x-none"/>
        </w:rPr>
        <w:t xml:space="preserve">Nebytové prostory ve vlastních objektech pronajímá pouze v omezené míře (např. prostory v objektu U11, U12), nebytové prostory v objektu U56 jsou určeny prioritně pro pronájmy podnikatelským subjektům. </w:t>
      </w:r>
    </w:p>
    <w:p w14:paraId="5302327D" w14:textId="77777777" w:rsidR="00EE5D21" w:rsidRPr="009F6118" w:rsidRDefault="00EE5D21" w:rsidP="00EE5D21">
      <w:pPr>
        <w:jc w:val="both"/>
        <w:rPr>
          <w:sz w:val="20"/>
          <w:lang w:eastAsia="x-none"/>
        </w:rPr>
      </w:pPr>
      <w:r w:rsidRPr="009F6118">
        <w:rPr>
          <w:sz w:val="20"/>
          <w:lang w:eastAsia="x-none"/>
        </w:rPr>
        <w:t xml:space="preserve">Objekt </w:t>
      </w:r>
      <w:r w:rsidRPr="009F6118">
        <w:rPr>
          <w:sz w:val="20"/>
          <w:lang w:val="x-none" w:eastAsia="x-none"/>
        </w:rPr>
        <w:t xml:space="preserve">U10 </w:t>
      </w:r>
      <w:r w:rsidRPr="009F6118">
        <w:rPr>
          <w:sz w:val="20"/>
          <w:lang w:eastAsia="x-none"/>
        </w:rPr>
        <w:t xml:space="preserve">je pronajímám celý </w:t>
      </w:r>
      <w:r w:rsidRPr="009F6118">
        <w:rPr>
          <w:sz w:val="20"/>
          <w:lang w:val="x-none" w:eastAsia="x-none"/>
        </w:rPr>
        <w:t>za účelem provozu mateřské, základní a střední školy</w:t>
      </w:r>
      <w:r w:rsidRPr="009F6118">
        <w:rPr>
          <w:sz w:val="20"/>
          <w:lang w:eastAsia="x-none"/>
        </w:rPr>
        <w:t>.</w:t>
      </w:r>
    </w:p>
    <w:p w14:paraId="769DEFF0" w14:textId="3F38C7DB" w:rsidR="00A9027F" w:rsidRPr="009F6118" w:rsidRDefault="00A9027F" w:rsidP="00A9027F">
      <w:pPr>
        <w:rPr>
          <w:lang w:val="x-none" w:eastAsia="x-none"/>
        </w:rPr>
      </w:pPr>
    </w:p>
    <w:tbl>
      <w:tblPr>
        <w:tblW w:w="7513" w:type="dxa"/>
        <w:tblCellMar>
          <w:left w:w="70" w:type="dxa"/>
          <w:right w:w="70" w:type="dxa"/>
        </w:tblCellMar>
        <w:tblLook w:val="04A0" w:firstRow="1" w:lastRow="0" w:firstColumn="1" w:lastColumn="0" w:noHBand="0" w:noVBand="1"/>
      </w:tblPr>
      <w:tblGrid>
        <w:gridCol w:w="2396"/>
        <w:gridCol w:w="5117"/>
      </w:tblGrid>
      <w:tr w:rsidR="00A9027F" w:rsidRPr="009F6118" w14:paraId="14ED8198" w14:textId="77777777" w:rsidTr="00EE5D21">
        <w:trPr>
          <w:trHeight w:val="360"/>
        </w:trPr>
        <w:tc>
          <w:tcPr>
            <w:tcW w:w="2396" w:type="dxa"/>
            <w:tcBorders>
              <w:top w:val="nil"/>
              <w:left w:val="nil"/>
              <w:bottom w:val="single" w:sz="4" w:space="0" w:color="000000"/>
              <w:right w:val="nil"/>
            </w:tcBorders>
            <w:shd w:val="clear" w:color="000000" w:fill="FFCC66"/>
            <w:noWrap/>
            <w:vAlign w:val="center"/>
            <w:hideMark/>
          </w:tcPr>
          <w:p w14:paraId="2EDD3331" w14:textId="77777777" w:rsidR="00A9027F" w:rsidRPr="009F6118" w:rsidRDefault="00A9027F" w:rsidP="00A9027F">
            <w:pPr>
              <w:jc w:val="center"/>
              <w:rPr>
                <w:rFonts w:ascii="Calibri" w:hAnsi="Calibri" w:cs="Calibri"/>
                <w:b/>
                <w:bCs/>
                <w:szCs w:val="24"/>
              </w:rPr>
            </w:pPr>
            <w:r w:rsidRPr="009F6118">
              <w:rPr>
                <w:rFonts w:ascii="Calibri" w:hAnsi="Calibri" w:cs="Calibri"/>
                <w:b/>
                <w:bCs/>
                <w:szCs w:val="24"/>
              </w:rPr>
              <w:t>Objekty pronajaté</w:t>
            </w:r>
            <w:r w:rsidRPr="009F6118">
              <w:rPr>
                <w:rFonts w:ascii="Calibri" w:hAnsi="Calibri" w:cs="Calibri"/>
                <w:szCs w:val="24"/>
              </w:rPr>
              <w:t> </w:t>
            </w:r>
          </w:p>
        </w:tc>
        <w:tc>
          <w:tcPr>
            <w:tcW w:w="5117" w:type="dxa"/>
            <w:tcBorders>
              <w:top w:val="nil"/>
              <w:left w:val="nil"/>
              <w:bottom w:val="single" w:sz="4" w:space="0" w:color="000000"/>
              <w:right w:val="nil"/>
            </w:tcBorders>
            <w:shd w:val="clear" w:color="000000" w:fill="FFCC66"/>
            <w:noWrap/>
            <w:vAlign w:val="center"/>
            <w:hideMark/>
          </w:tcPr>
          <w:p w14:paraId="7701A395" w14:textId="77777777" w:rsidR="00A9027F" w:rsidRPr="009F6118" w:rsidRDefault="00A9027F" w:rsidP="00A9027F">
            <w:pPr>
              <w:jc w:val="center"/>
              <w:rPr>
                <w:rFonts w:ascii="Calibri" w:hAnsi="Calibri" w:cs="Calibri"/>
                <w:b/>
                <w:bCs/>
                <w:szCs w:val="24"/>
              </w:rPr>
            </w:pPr>
            <w:r w:rsidRPr="009F6118">
              <w:rPr>
                <w:rFonts w:ascii="Calibri" w:hAnsi="Calibri" w:cs="Calibri"/>
                <w:b/>
                <w:bCs/>
                <w:szCs w:val="24"/>
              </w:rPr>
              <w:t>Adresa objektu</w:t>
            </w:r>
            <w:r w:rsidRPr="009F6118">
              <w:rPr>
                <w:rFonts w:ascii="Calibri" w:hAnsi="Calibri" w:cs="Calibri"/>
                <w:szCs w:val="24"/>
              </w:rPr>
              <w:t> </w:t>
            </w:r>
          </w:p>
        </w:tc>
      </w:tr>
      <w:tr w:rsidR="00A9027F" w:rsidRPr="009F6118" w14:paraId="68400BCA" w14:textId="77777777" w:rsidTr="00EE5D21">
        <w:trPr>
          <w:trHeight w:val="312"/>
        </w:trPr>
        <w:tc>
          <w:tcPr>
            <w:tcW w:w="2396" w:type="dxa"/>
            <w:tcBorders>
              <w:top w:val="nil"/>
              <w:left w:val="nil"/>
              <w:bottom w:val="single" w:sz="4" w:space="0" w:color="000000"/>
              <w:right w:val="nil"/>
            </w:tcBorders>
            <w:shd w:val="clear" w:color="auto" w:fill="auto"/>
            <w:vAlign w:val="bottom"/>
            <w:hideMark/>
          </w:tcPr>
          <w:p w14:paraId="76915E6F" w14:textId="77777777" w:rsidR="00A9027F" w:rsidRPr="005B7199" w:rsidRDefault="00A9027F" w:rsidP="00A9027F">
            <w:pPr>
              <w:ind w:firstLineChars="100" w:firstLine="240"/>
              <w:rPr>
                <w:rFonts w:ascii="Calibri" w:hAnsi="Calibri" w:cs="Calibri"/>
                <w:szCs w:val="24"/>
              </w:rPr>
            </w:pPr>
            <w:r w:rsidRPr="005B7199">
              <w:rPr>
                <w:rFonts w:ascii="Calibri" w:hAnsi="Calibri" w:cs="Calibri"/>
                <w:szCs w:val="24"/>
              </w:rPr>
              <w:t>U14 </w:t>
            </w:r>
          </w:p>
        </w:tc>
        <w:tc>
          <w:tcPr>
            <w:tcW w:w="5117" w:type="dxa"/>
            <w:tcBorders>
              <w:top w:val="nil"/>
              <w:left w:val="nil"/>
              <w:bottom w:val="single" w:sz="4" w:space="0" w:color="000000"/>
              <w:right w:val="nil"/>
            </w:tcBorders>
            <w:shd w:val="clear" w:color="auto" w:fill="auto"/>
            <w:vAlign w:val="bottom"/>
            <w:hideMark/>
          </w:tcPr>
          <w:p w14:paraId="41E0CDB2" w14:textId="77777777" w:rsidR="00A9027F" w:rsidRPr="005B7199" w:rsidRDefault="00A9027F" w:rsidP="00A9027F">
            <w:pPr>
              <w:ind w:firstLineChars="100" w:firstLine="240"/>
              <w:rPr>
                <w:rFonts w:ascii="Calibri" w:hAnsi="Calibri" w:cs="Calibri"/>
                <w:szCs w:val="24"/>
              </w:rPr>
            </w:pPr>
            <w:r w:rsidRPr="005B7199">
              <w:rPr>
                <w:rFonts w:ascii="Calibri" w:hAnsi="Calibri" w:cs="Calibri"/>
                <w:szCs w:val="24"/>
              </w:rPr>
              <w:t>Havlíčkovo nábř. 600, Zlín </w:t>
            </w:r>
          </w:p>
        </w:tc>
      </w:tr>
      <w:tr w:rsidR="00A9027F" w:rsidRPr="009F6118" w14:paraId="1F406273" w14:textId="77777777" w:rsidTr="00EE5D21">
        <w:trPr>
          <w:trHeight w:val="312"/>
        </w:trPr>
        <w:tc>
          <w:tcPr>
            <w:tcW w:w="2396" w:type="dxa"/>
            <w:tcBorders>
              <w:top w:val="nil"/>
              <w:left w:val="nil"/>
              <w:bottom w:val="single" w:sz="4" w:space="0" w:color="000000"/>
              <w:right w:val="nil"/>
            </w:tcBorders>
            <w:shd w:val="clear" w:color="auto" w:fill="auto"/>
            <w:vAlign w:val="bottom"/>
            <w:hideMark/>
          </w:tcPr>
          <w:p w14:paraId="7C113453"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UH1 </w:t>
            </w:r>
          </w:p>
        </w:tc>
        <w:tc>
          <w:tcPr>
            <w:tcW w:w="5117" w:type="dxa"/>
            <w:tcBorders>
              <w:top w:val="nil"/>
              <w:left w:val="nil"/>
              <w:bottom w:val="single" w:sz="4" w:space="0" w:color="000000"/>
              <w:right w:val="nil"/>
            </w:tcBorders>
            <w:shd w:val="clear" w:color="auto" w:fill="auto"/>
            <w:vAlign w:val="bottom"/>
            <w:hideMark/>
          </w:tcPr>
          <w:p w14:paraId="3B113C3A"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Studentské nám. 1532, Uherské Hradiště </w:t>
            </w:r>
          </w:p>
        </w:tc>
      </w:tr>
      <w:tr w:rsidR="00A9027F" w:rsidRPr="009F6118" w14:paraId="40483561" w14:textId="77777777" w:rsidTr="00EE5D21">
        <w:trPr>
          <w:trHeight w:val="312"/>
        </w:trPr>
        <w:tc>
          <w:tcPr>
            <w:tcW w:w="2396" w:type="dxa"/>
            <w:tcBorders>
              <w:top w:val="nil"/>
              <w:left w:val="nil"/>
              <w:bottom w:val="single" w:sz="4" w:space="0" w:color="000000"/>
              <w:right w:val="nil"/>
            </w:tcBorders>
            <w:shd w:val="clear" w:color="auto" w:fill="auto"/>
            <w:vAlign w:val="bottom"/>
            <w:hideMark/>
          </w:tcPr>
          <w:p w14:paraId="040DA667"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UH2 </w:t>
            </w:r>
          </w:p>
        </w:tc>
        <w:tc>
          <w:tcPr>
            <w:tcW w:w="5117" w:type="dxa"/>
            <w:tcBorders>
              <w:top w:val="nil"/>
              <w:left w:val="nil"/>
              <w:bottom w:val="single" w:sz="4" w:space="0" w:color="000000"/>
              <w:right w:val="nil"/>
            </w:tcBorders>
            <w:shd w:val="clear" w:color="auto" w:fill="auto"/>
            <w:vAlign w:val="bottom"/>
            <w:hideMark/>
          </w:tcPr>
          <w:p w14:paraId="1AB581FB"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Studentské nám. 1534, Uherské Hradiště </w:t>
            </w:r>
          </w:p>
        </w:tc>
      </w:tr>
      <w:tr w:rsidR="00A9027F" w:rsidRPr="009F6118" w14:paraId="5D416CC9" w14:textId="77777777" w:rsidTr="00EE5D21">
        <w:trPr>
          <w:trHeight w:val="312"/>
        </w:trPr>
        <w:tc>
          <w:tcPr>
            <w:tcW w:w="2396" w:type="dxa"/>
            <w:tcBorders>
              <w:top w:val="nil"/>
              <w:left w:val="nil"/>
              <w:bottom w:val="single" w:sz="4" w:space="0" w:color="000000"/>
              <w:right w:val="nil"/>
            </w:tcBorders>
            <w:shd w:val="clear" w:color="auto" w:fill="auto"/>
            <w:vAlign w:val="bottom"/>
            <w:hideMark/>
          </w:tcPr>
          <w:p w14:paraId="2D3490BF"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 xml:space="preserve">Hotel </w:t>
            </w:r>
            <w:proofErr w:type="spellStart"/>
            <w:r w:rsidRPr="009F6118">
              <w:rPr>
                <w:rFonts w:ascii="Calibri" w:hAnsi="Calibri" w:cs="Calibri"/>
                <w:szCs w:val="24"/>
              </w:rPr>
              <w:t>Garni</w:t>
            </w:r>
            <w:proofErr w:type="spellEnd"/>
            <w:r w:rsidRPr="009F6118">
              <w:rPr>
                <w:rFonts w:ascii="Calibri" w:hAnsi="Calibri" w:cs="Calibri"/>
                <w:szCs w:val="24"/>
              </w:rPr>
              <w:t> </w:t>
            </w:r>
          </w:p>
        </w:tc>
        <w:tc>
          <w:tcPr>
            <w:tcW w:w="5117" w:type="dxa"/>
            <w:tcBorders>
              <w:top w:val="nil"/>
              <w:left w:val="nil"/>
              <w:bottom w:val="single" w:sz="4" w:space="0" w:color="000000"/>
              <w:right w:val="nil"/>
            </w:tcBorders>
            <w:shd w:val="clear" w:color="auto" w:fill="auto"/>
            <w:vAlign w:val="bottom"/>
            <w:hideMark/>
          </w:tcPr>
          <w:p w14:paraId="54A1C64D" w14:textId="77777777" w:rsidR="00A9027F" w:rsidRPr="009F6118" w:rsidRDefault="00A9027F" w:rsidP="00A9027F">
            <w:pPr>
              <w:ind w:firstLineChars="100" w:firstLine="240"/>
              <w:rPr>
                <w:rFonts w:ascii="Calibri" w:hAnsi="Calibri" w:cs="Calibri"/>
                <w:szCs w:val="24"/>
              </w:rPr>
            </w:pPr>
            <w:r w:rsidRPr="009F6118">
              <w:rPr>
                <w:rFonts w:ascii="Calibri" w:hAnsi="Calibri" w:cs="Calibri"/>
                <w:szCs w:val="24"/>
              </w:rPr>
              <w:t>nám. T. G. Masaryka 1335, Zlín </w:t>
            </w:r>
          </w:p>
        </w:tc>
      </w:tr>
    </w:tbl>
    <w:p w14:paraId="0057EB8A" w14:textId="794A49A0" w:rsidR="00A9027F" w:rsidRPr="009F6118" w:rsidRDefault="00A9027F" w:rsidP="00A9027F">
      <w:pPr>
        <w:rPr>
          <w:sz w:val="20"/>
          <w:lang w:eastAsia="x-none"/>
        </w:rPr>
      </w:pPr>
      <w:r w:rsidRPr="009F6118">
        <w:rPr>
          <w:sz w:val="20"/>
          <w:lang w:eastAsia="x-none"/>
        </w:rPr>
        <w:t>Poznámky:</w:t>
      </w:r>
    </w:p>
    <w:p w14:paraId="31F7809A" w14:textId="25276374" w:rsidR="00A9027F" w:rsidRPr="009F6118" w:rsidRDefault="00A9027F" w:rsidP="00EE5D21">
      <w:pPr>
        <w:jc w:val="both"/>
        <w:rPr>
          <w:sz w:val="20"/>
          <w:lang w:eastAsia="x-none"/>
        </w:rPr>
      </w:pPr>
      <w:r w:rsidRPr="0036080E">
        <w:rPr>
          <w:sz w:val="20"/>
          <w:lang w:eastAsia="x-none"/>
        </w:rPr>
        <w:t>Tabulka uvádí nejvýznamnější objekty, které si UTB v roce 202</w:t>
      </w:r>
      <w:r w:rsidR="0036080E" w:rsidRPr="0036080E">
        <w:rPr>
          <w:sz w:val="20"/>
          <w:lang w:eastAsia="x-none"/>
        </w:rPr>
        <w:t xml:space="preserve">4 </w:t>
      </w:r>
      <w:r w:rsidRPr="0036080E">
        <w:rPr>
          <w:sz w:val="20"/>
          <w:lang w:eastAsia="x-none"/>
        </w:rPr>
        <w:t>pronajímala.</w:t>
      </w:r>
    </w:p>
    <w:p w14:paraId="0715127E" w14:textId="29B8D97F" w:rsidR="00AF7243" w:rsidRPr="009F6118" w:rsidRDefault="00AF7243">
      <w:r w:rsidRPr="009F6118">
        <w:br w:type="page"/>
      </w:r>
    </w:p>
    <w:p w14:paraId="708A920E" w14:textId="261C53BF" w:rsidR="00F701B4" w:rsidRPr="009F6118" w:rsidRDefault="00F701B4" w:rsidP="00BE76C4">
      <w:pPr>
        <w:pStyle w:val="Nadpis1"/>
      </w:pPr>
      <w:bookmarkStart w:id="206" w:name="_Toc165325930"/>
      <w:bookmarkStart w:id="207" w:name="_Toc198290240"/>
      <w:r w:rsidRPr="009F6118">
        <w:lastRenderedPageBreak/>
        <w:t xml:space="preserve">Kontroly </w:t>
      </w:r>
      <w:r w:rsidR="00F03AF3" w:rsidRPr="009F6118">
        <w:t xml:space="preserve">realizované na UTB </w:t>
      </w:r>
      <w:r w:rsidRPr="009F6118">
        <w:t>v roce 202</w:t>
      </w:r>
      <w:bookmarkEnd w:id="206"/>
      <w:r w:rsidR="00281EDD">
        <w:t>4</w:t>
      </w:r>
      <w:bookmarkEnd w:id="207"/>
    </w:p>
    <w:p w14:paraId="19E24C09" w14:textId="0D0A1FD3" w:rsidR="00F03AF3" w:rsidRPr="009F6118" w:rsidRDefault="00F03AF3" w:rsidP="00C55A59">
      <w:pPr>
        <w:pStyle w:val="Nadpis2"/>
      </w:pPr>
      <w:bookmarkStart w:id="208" w:name="_Toc198290241"/>
      <w:r w:rsidRPr="009F6118">
        <w:t>Vnitřní kontrolní systém</w:t>
      </w:r>
      <w:bookmarkEnd w:id="208"/>
    </w:p>
    <w:p w14:paraId="09367CFA" w14:textId="794BE9DF" w:rsidR="00F03AF3" w:rsidRPr="009F6118" w:rsidRDefault="00F03AF3" w:rsidP="00F03AF3">
      <w:pPr>
        <w:jc w:val="both"/>
      </w:pPr>
      <w:r w:rsidRPr="009F6118">
        <w:t>Oddělení interního auditu postupuje podle zákona č. 320/2001 Sb., zákon o finanční kontrole, v platném znění, a prováděcí vyhlášky č. 416/2004 Sb. Interní audity se uskutečnily podle ročního plánu interního auditu. Plán schvaluje rektor UTB.</w:t>
      </w:r>
    </w:p>
    <w:p w14:paraId="7057F71C" w14:textId="77777777" w:rsidR="00F447EC" w:rsidRPr="009F6118" w:rsidRDefault="00F447EC" w:rsidP="00F03AF3">
      <w:pPr>
        <w:jc w:val="both"/>
      </w:pPr>
    </w:p>
    <w:p w14:paraId="5EB19544" w14:textId="61A780A6" w:rsidR="00177657" w:rsidRDefault="00F03AF3" w:rsidP="008945B9">
      <w:pPr>
        <w:jc w:val="both"/>
      </w:pPr>
      <w:bookmarkStart w:id="209" w:name="_Hlk196320810"/>
      <w:r w:rsidRPr="008945B9">
        <w:t>V roce 202</w:t>
      </w:r>
      <w:r w:rsidR="00281EDD" w:rsidRPr="008945B9">
        <w:t>4</w:t>
      </w:r>
      <w:r w:rsidRPr="008945B9">
        <w:t xml:space="preserve"> byl</w:t>
      </w:r>
      <w:r w:rsidR="00177657" w:rsidRPr="008945B9">
        <w:t>o</w:t>
      </w:r>
      <w:r w:rsidRPr="008945B9">
        <w:t xml:space="preserve"> </w:t>
      </w:r>
      <w:r w:rsidR="00177657" w:rsidRPr="008945B9">
        <w:t>realizováno</w:t>
      </w:r>
      <w:r w:rsidRPr="008945B9">
        <w:t xml:space="preserve"> </w:t>
      </w:r>
      <w:r w:rsidR="00177657" w:rsidRPr="008945B9">
        <w:t>c</w:t>
      </w:r>
      <w:r w:rsidR="00B83810" w:rsidRPr="008945B9">
        <w:t xml:space="preserve">elkem </w:t>
      </w:r>
      <w:r w:rsidR="008945B9" w:rsidRPr="008945B9">
        <w:t>6</w:t>
      </w:r>
      <w:r w:rsidRPr="008945B9">
        <w:t xml:space="preserve"> </w:t>
      </w:r>
      <w:r w:rsidR="00B83810" w:rsidRPr="008945B9">
        <w:t>audit</w:t>
      </w:r>
      <w:r w:rsidR="00177657" w:rsidRPr="008945B9">
        <w:t>ů</w:t>
      </w:r>
      <w:r w:rsidR="00B83810" w:rsidRPr="008945B9">
        <w:t xml:space="preserve">, z toho </w:t>
      </w:r>
      <w:r w:rsidR="008945B9" w:rsidRPr="008945B9">
        <w:t>4 audity roku 2024 řádné, jeden audit roku 2024 mimořádný</w:t>
      </w:r>
      <w:r w:rsidR="008945B9">
        <w:t xml:space="preserve"> </w:t>
      </w:r>
      <w:r w:rsidR="008945B9" w:rsidRPr="008945B9">
        <w:t>a jeden řádný audit přecházel z roku 2023</w:t>
      </w:r>
      <w:r w:rsidR="00177657" w:rsidRPr="009F6118">
        <w:t>.</w:t>
      </w:r>
      <w:r w:rsidR="00B83810" w:rsidRPr="009F6118">
        <w:t xml:space="preserve"> Jednalo se o audit</w:t>
      </w:r>
      <w:r w:rsidR="00177657" w:rsidRPr="009F6118">
        <w:t>y</w:t>
      </w:r>
      <w:r w:rsidR="008945B9">
        <w:t>:</w:t>
      </w:r>
      <w:r w:rsidR="00B83810" w:rsidRPr="009F6118">
        <w:t xml:space="preserve"> </w:t>
      </w:r>
    </w:p>
    <w:p w14:paraId="71FF40F6" w14:textId="7AAAA25F" w:rsidR="008945B9" w:rsidRDefault="008945B9" w:rsidP="008945B9">
      <w:pPr>
        <w:jc w:val="both"/>
      </w:pPr>
    </w:p>
    <w:p w14:paraId="7F240DF2" w14:textId="6E0859C1" w:rsidR="008945B9" w:rsidRDefault="008945B9" w:rsidP="008945B9">
      <w:pPr>
        <w:pStyle w:val="Odstavecseseznamem"/>
        <w:numPr>
          <w:ilvl w:val="0"/>
          <w:numId w:val="37"/>
        </w:numPr>
        <w:jc w:val="both"/>
      </w:pPr>
      <w:r>
        <w:t>Audit stavu vymáhání pohledávek Univerzity Tomáše Bati ve Zlíně (4/2023)</w:t>
      </w:r>
    </w:p>
    <w:p w14:paraId="51684151" w14:textId="6AD93A7F" w:rsidR="008945B9" w:rsidRDefault="008945B9" w:rsidP="008945B9">
      <w:pPr>
        <w:pStyle w:val="Odstavecseseznamem"/>
        <w:numPr>
          <w:ilvl w:val="0"/>
          <w:numId w:val="37"/>
        </w:numPr>
        <w:jc w:val="both"/>
      </w:pPr>
      <w:r>
        <w:t>Audit plnění závazků smluvních stran u vybraného vzorku uzavřených smluv vedených v registru smluv (1/2024)</w:t>
      </w:r>
    </w:p>
    <w:p w14:paraId="5537472E" w14:textId="3AB2CAA6" w:rsidR="008945B9" w:rsidRDefault="008945B9" w:rsidP="008945B9">
      <w:pPr>
        <w:pStyle w:val="Odstavecseseznamem"/>
        <w:numPr>
          <w:ilvl w:val="0"/>
          <w:numId w:val="37"/>
        </w:numPr>
        <w:jc w:val="both"/>
      </w:pPr>
      <w:r>
        <w:t>Audit stavu vnitřního legislativního prostředí v oblasti ochrany duševního vlastnictví na UTB se zaměřením na činnosti a výkonnost Centra transferu technologií v oblasti transferu technologií (2/2024)</w:t>
      </w:r>
    </w:p>
    <w:p w14:paraId="5935F8A3" w14:textId="076C0293" w:rsidR="008945B9" w:rsidRDefault="008945B9" w:rsidP="008945B9">
      <w:pPr>
        <w:pStyle w:val="Odstavecseseznamem"/>
        <w:numPr>
          <w:ilvl w:val="0"/>
          <w:numId w:val="37"/>
        </w:numPr>
        <w:spacing w:line="276" w:lineRule="auto"/>
        <w:jc w:val="both"/>
      </w:pPr>
      <w:r>
        <w:t>Audit nastavení vnitřních procesů pro vyplácení stipendií studentům doktorských studijních programů za roky 2022 a 2023 (4/2024)</w:t>
      </w:r>
    </w:p>
    <w:p w14:paraId="608105CD" w14:textId="3870DD19" w:rsidR="008945B9" w:rsidRPr="008945B9" w:rsidRDefault="008945B9" w:rsidP="008945B9">
      <w:pPr>
        <w:pStyle w:val="Odstavecseseznamem"/>
        <w:numPr>
          <w:ilvl w:val="0"/>
          <w:numId w:val="37"/>
        </w:numPr>
        <w:jc w:val="both"/>
      </w:pPr>
      <w:r>
        <w:rPr>
          <w:color w:val="000000"/>
        </w:rPr>
        <w:t xml:space="preserve">Audit vnitřního kontrolního systému v souladu s metodickým pokynem Centrální harmonizační jednotky Ministerstva financí ČR č. 17 včetně nastavení varovných signálů </w:t>
      </w:r>
      <w:proofErr w:type="spellStart"/>
      <w:r>
        <w:rPr>
          <w:color w:val="000000"/>
        </w:rPr>
        <w:t>Red</w:t>
      </w:r>
      <w:proofErr w:type="spellEnd"/>
      <w:r>
        <w:rPr>
          <w:color w:val="000000"/>
        </w:rPr>
        <w:t xml:space="preserve"> </w:t>
      </w:r>
      <w:proofErr w:type="spellStart"/>
      <w:r>
        <w:rPr>
          <w:color w:val="000000"/>
        </w:rPr>
        <w:t>Flags</w:t>
      </w:r>
      <w:proofErr w:type="spellEnd"/>
      <w:r>
        <w:rPr>
          <w:color w:val="000000"/>
        </w:rPr>
        <w:t xml:space="preserve"> (5/2024)</w:t>
      </w:r>
    </w:p>
    <w:p w14:paraId="11A38ABA" w14:textId="728F6660" w:rsidR="008945B9" w:rsidRPr="009F6118" w:rsidRDefault="008945B9" w:rsidP="008945B9">
      <w:pPr>
        <w:pStyle w:val="Odstavecseseznamem"/>
        <w:numPr>
          <w:ilvl w:val="0"/>
          <w:numId w:val="37"/>
        </w:numPr>
        <w:jc w:val="both"/>
      </w:pPr>
      <w:r>
        <w:t>Mimořádný audit obsahu popisů práce u vybraných pracovních pozic, jejichž pracovní náplň zahrnuje práci s významným informačním systémem IS STAG, zejména typových pracovních pozic obecně označených IT pracovník/pracovnice součásti (směrnice rektora SR/17/2017 Typové pracovní pozice pro vybraný okruh ostatních zaměstnanců), jejich mzdového zařazení, nastavení kompetencí a definování odpovědnosti ve vztahu k tomuto informačnímu systému</w:t>
      </w:r>
      <w:r w:rsidR="00286D7E">
        <w:t xml:space="preserve"> (MA 1/2024)</w:t>
      </w:r>
    </w:p>
    <w:bookmarkEnd w:id="209"/>
    <w:p w14:paraId="24A505A5" w14:textId="5A71AEA8" w:rsidR="00F03AF3" w:rsidRPr="009F6118" w:rsidRDefault="00B83810" w:rsidP="00F03AF3">
      <w:pPr>
        <w:jc w:val="both"/>
      </w:pPr>
      <w:r w:rsidRPr="009F6118">
        <w:t>.</w:t>
      </w:r>
    </w:p>
    <w:p w14:paraId="271FC6AD" w14:textId="77777777" w:rsidR="00B83810" w:rsidRPr="009F6118" w:rsidRDefault="00B83810" w:rsidP="00F03AF3">
      <w:pPr>
        <w:jc w:val="both"/>
      </w:pPr>
    </w:p>
    <w:p w14:paraId="261D65FC" w14:textId="69D64C80" w:rsidR="00F701B4" w:rsidRPr="009F6118" w:rsidRDefault="00F03AF3" w:rsidP="00C55A59">
      <w:pPr>
        <w:pStyle w:val="Nadpis2"/>
      </w:pPr>
      <w:r w:rsidRPr="009F6118">
        <w:t xml:space="preserve"> </w:t>
      </w:r>
      <w:bookmarkStart w:id="210" w:name="_Toc198290242"/>
      <w:r w:rsidRPr="009F6118">
        <w:t>Externí kontroly</w:t>
      </w:r>
      <w:bookmarkEnd w:id="210"/>
    </w:p>
    <w:p w14:paraId="4801F63E" w14:textId="1AFAE484" w:rsidR="00F701B4" w:rsidRPr="009F6118" w:rsidRDefault="00F701B4" w:rsidP="00C258AB">
      <w:pPr>
        <w:pStyle w:val="Nadpis4"/>
      </w:pPr>
      <w:r w:rsidRPr="009F6118">
        <w:t>Ministerstvo školství, mládeže a tělovýchovy České republiky</w:t>
      </w:r>
    </w:p>
    <w:p w14:paraId="60EA918F" w14:textId="666AC1E7" w:rsidR="00F701B4" w:rsidRPr="009F6118" w:rsidRDefault="00F701B4" w:rsidP="00F26BE9">
      <w:pPr>
        <w:jc w:val="both"/>
      </w:pPr>
      <w:r w:rsidRPr="00F26BE9">
        <w:t>MŠMT provedl</w:t>
      </w:r>
      <w:r w:rsidR="00F26BE9">
        <w:t>o</w:t>
      </w:r>
      <w:r w:rsidRPr="00F26BE9">
        <w:t xml:space="preserve"> v roce 202</w:t>
      </w:r>
      <w:r w:rsidR="00F26BE9" w:rsidRPr="00F26BE9">
        <w:t>4</w:t>
      </w:r>
      <w:r w:rsidRPr="00F26BE9">
        <w:t xml:space="preserve"> </w:t>
      </w:r>
      <w:r w:rsidR="0009481A">
        <w:t xml:space="preserve">2 </w:t>
      </w:r>
      <w:r w:rsidRPr="00F26BE9">
        <w:t>veřejnoprávní kontrol</w:t>
      </w:r>
      <w:r w:rsidR="0009481A">
        <w:t>y</w:t>
      </w:r>
      <w:r w:rsidRPr="00F26BE9">
        <w:t>, a to kontrolu projektu</w:t>
      </w:r>
      <w:r w:rsidR="00F26BE9" w:rsidRPr="00F26BE9">
        <w:t xml:space="preserve"> č. NPO_UTB_MSMT-16585/2022</w:t>
      </w:r>
      <w:r w:rsidR="00F26BE9">
        <w:t>.</w:t>
      </w:r>
      <w:r w:rsidR="00F26BE9" w:rsidRPr="00F26BE9">
        <w:t xml:space="preserve"> </w:t>
      </w:r>
      <w:r w:rsidRPr="009F6118">
        <w:t>Předmětem kontroly</w:t>
      </w:r>
      <w:r w:rsidR="00153989" w:rsidRPr="009F6118">
        <w:t xml:space="preserve"> </w:t>
      </w:r>
      <w:r w:rsidR="00996F0B">
        <w:t>bylo</w:t>
      </w:r>
      <w:r w:rsidR="00F26BE9" w:rsidRPr="00F26BE9">
        <w:t xml:space="preserve"> hospodaření s finančními prostředky poskytnutými z kapitoly 333 Ministerstva školství, mládeže a tělovýchovy dle Výzvy k předkládání návrhů projektů v rámci Národního plánu obnovy pro oblast vysokých škol pro roky 2022–2024, projekt č. NPO_UTB_MSMT-16585/2022, a hospodaření s prostředky státního rozpočtu poskytnutými v rámci programového financování na investici s názvem „UTB – Rekonstrukce a modernizace objektu U7“, EDS 133D221000001. </w:t>
      </w:r>
      <w:r w:rsidR="00F26BE9" w:rsidRPr="00996F0B">
        <w:t xml:space="preserve">Kontrolovaným obdobím </w:t>
      </w:r>
      <w:r w:rsidR="00996F0B">
        <w:t>bylo</w:t>
      </w:r>
      <w:r w:rsidR="00F26BE9" w:rsidRPr="00996F0B">
        <w:t xml:space="preserve"> pro NPO rok 2023, v případě věcných souvislostí i období následné, pro investiční akci období realizace akce.</w:t>
      </w:r>
      <w:r w:rsidR="00153989" w:rsidRPr="009F6118">
        <w:t xml:space="preserve"> Kontrola neshledala nedostatky.</w:t>
      </w:r>
    </w:p>
    <w:p w14:paraId="6FC5F33E" w14:textId="289DA338" w:rsidR="00F701B4" w:rsidRDefault="00F701B4" w:rsidP="00F701B4">
      <w:pPr>
        <w:jc w:val="both"/>
      </w:pPr>
    </w:p>
    <w:p w14:paraId="428B6F30" w14:textId="1B1F9394" w:rsidR="0009481A" w:rsidRDefault="0009481A" w:rsidP="00F701B4">
      <w:pPr>
        <w:jc w:val="both"/>
      </w:pPr>
      <w:r>
        <w:t xml:space="preserve">V roce 2024 proběhla také kontrola MŠMT odboru kontroly OP projektu </w:t>
      </w:r>
      <w:r w:rsidR="00661533">
        <w:t>CZ.</w:t>
      </w:r>
      <w:r w:rsidR="00661533" w:rsidRPr="00661533">
        <w:t xml:space="preserve">02.3.68/0.0/0.0/19_078/0018903 s názvem Implementace KAP rozvoje vzdělávání </w:t>
      </w:r>
      <w:proofErr w:type="spellStart"/>
      <w:r w:rsidR="00661533" w:rsidRPr="00661533">
        <w:t>por</w:t>
      </w:r>
      <w:proofErr w:type="spellEnd"/>
      <w:r w:rsidR="00661533" w:rsidRPr="00661533">
        <w:t xml:space="preserve"> </w:t>
      </w:r>
      <w:r w:rsidR="00661533" w:rsidRPr="00661533">
        <w:lastRenderedPageBreak/>
        <w:t xml:space="preserve">území Zlínského kraje II.  Předmětem kontroly bylo zejména ověřit, zda je projekt realizován hospodárně, </w:t>
      </w:r>
      <w:proofErr w:type="gramStart"/>
      <w:r w:rsidR="00661533" w:rsidRPr="00661533">
        <w:t>účelně  a</w:t>
      </w:r>
      <w:proofErr w:type="gramEnd"/>
      <w:r w:rsidR="00661533" w:rsidRPr="00661533">
        <w:t xml:space="preserve"> efektivně, zda jsou splněny podmínky způsobilosti výdajů a zda aktivity projektu probíhají v souladu s rozhodnutím. Kontrola neshledala nedostatky.</w:t>
      </w:r>
    </w:p>
    <w:p w14:paraId="3604B2DB" w14:textId="77777777" w:rsidR="000F47AF" w:rsidRDefault="000F47AF" w:rsidP="00F26BE9">
      <w:pPr>
        <w:pStyle w:val="Nadpis4"/>
      </w:pPr>
    </w:p>
    <w:p w14:paraId="4C6DEEB7" w14:textId="28468FBB" w:rsidR="00F26BE9" w:rsidRPr="009F6118" w:rsidRDefault="00F26BE9" w:rsidP="00F26BE9">
      <w:pPr>
        <w:pStyle w:val="Nadpis4"/>
      </w:pPr>
      <w:r w:rsidRPr="009F6118">
        <w:t xml:space="preserve">Ministerstvo </w:t>
      </w:r>
      <w:r>
        <w:t>financí</w:t>
      </w:r>
      <w:r w:rsidRPr="009F6118">
        <w:t xml:space="preserve"> České republiky</w:t>
      </w:r>
      <w:r>
        <w:t xml:space="preserve"> – odbor 58 Mezinárodní vztahy</w:t>
      </w:r>
    </w:p>
    <w:tbl>
      <w:tblPr>
        <w:tblW w:w="9322" w:type="dxa"/>
        <w:tblInd w:w="-108" w:type="dxa"/>
        <w:tblBorders>
          <w:top w:val="nil"/>
          <w:left w:val="nil"/>
          <w:bottom w:val="nil"/>
          <w:right w:val="nil"/>
        </w:tblBorders>
        <w:tblLayout w:type="fixed"/>
        <w:tblLook w:val="0000" w:firstRow="0" w:lastRow="0" w:firstColumn="0" w:lastColumn="0" w:noHBand="0" w:noVBand="0"/>
      </w:tblPr>
      <w:tblGrid>
        <w:gridCol w:w="9322"/>
      </w:tblGrid>
      <w:tr w:rsidR="00F26BE9" w:rsidRPr="00F26BE9" w14:paraId="77809FBE" w14:textId="77777777" w:rsidTr="00F26BE9">
        <w:trPr>
          <w:trHeight w:val="592"/>
        </w:trPr>
        <w:tc>
          <w:tcPr>
            <w:tcW w:w="9322" w:type="dxa"/>
          </w:tcPr>
          <w:p w14:paraId="0D36C55E" w14:textId="77777777" w:rsidR="00F26BE9" w:rsidRPr="009F6118" w:rsidRDefault="00F26BE9" w:rsidP="00F26BE9">
            <w:pPr>
              <w:jc w:val="both"/>
            </w:pPr>
            <w:r w:rsidRPr="00F26BE9">
              <w:t xml:space="preserve">Centrální finanční a kontraktační jednotka (dále jen CFCU 5805) provedla v roce 2024 kontrolu projektu </w:t>
            </w:r>
            <w:r w:rsidR="00C26D19" w:rsidRPr="00F26BE9">
              <w:t>KU-CA2-003 - Univerzální design – mapování potenciálu a zapojení nové generace v oblasti kreativních průmyslů".</w:t>
            </w:r>
            <w:r w:rsidRPr="00F26BE9">
              <w:t xml:space="preserve"> Předmětem kontroly bylo dodržení podmínek pro čerpání dotace ve smyslu § 3 zákona o finanční kontrole na základě Rozhodnutí o poskytnutí dotace č.j. MF-5581/2022/5804-5 ze dne 17. 10. 2022 (dále jen „právní akt“) v rámci EHP a Norských fondů 2014-2021. </w:t>
            </w:r>
            <w:r w:rsidRPr="009F6118">
              <w:t>Kontrola neshledala nedostatky.</w:t>
            </w:r>
          </w:p>
          <w:p w14:paraId="68B80ABB" w14:textId="7796D076" w:rsidR="00F26BE9" w:rsidRPr="00F26BE9" w:rsidRDefault="00F26BE9" w:rsidP="00F26BE9">
            <w:pPr>
              <w:pStyle w:val="Default"/>
              <w:jc w:val="both"/>
              <w:rPr>
                <w:rFonts w:asciiTheme="minorHAnsi" w:hAnsiTheme="minorHAnsi"/>
                <w:color w:val="auto"/>
                <w:szCs w:val="20"/>
              </w:rPr>
            </w:pPr>
          </w:p>
        </w:tc>
      </w:tr>
    </w:tbl>
    <w:p w14:paraId="2BBC289A" w14:textId="227243B2" w:rsidR="00F701B4" w:rsidRPr="009F6118" w:rsidRDefault="00153989" w:rsidP="00F447EC">
      <w:pPr>
        <w:pStyle w:val="Nadpis4"/>
      </w:pPr>
      <w:r w:rsidRPr="009F6118">
        <w:t>Technologická agentura České republiky</w:t>
      </w:r>
    </w:p>
    <w:p w14:paraId="75DC1E2D" w14:textId="0B1BF149" w:rsidR="00CC185F" w:rsidRPr="00CC185F" w:rsidRDefault="00202B79" w:rsidP="00CC185F">
      <w:pPr>
        <w:jc w:val="both"/>
      </w:pPr>
      <w:r w:rsidRPr="00CC185F">
        <w:t xml:space="preserve">Technologická agentura České republiky </w:t>
      </w:r>
      <w:r w:rsidR="007E437F" w:rsidRPr="00CC185F">
        <w:t>provedla v průběhu roku 202</w:t>
      </w:r>
      <w:r w:rsidR="00CC185F" w:rsidRPr="00CC185F">
        <w:t xml:space="preserve">4 kontrolu projektu TL03000007 s názvem „Posílení </w:t>
      </w:r>
      <w:proofErr w:type="spellStart"/>
      <w:r w:rsidR="00CC185F" w:rsidRPr="00CC185F">
        <w:t>resilience</w:t>
      </w:r>
      <w:proofErr w:type="spellEnd"/>
      <w:r w:rsidR="00CC185F" w:rsidRPr="00CC185F">
        <w:t xml:space="preserve"> venkova prostřednictvím aktivizace lokálních aktérů a vlastníků půdy“. Předmětem kontroly bylo zveřejnění smluvní dokumentace, a dále ověření, že prostředky projektu jsou evidovány a využívány v souladu s pravidly poskytnutí podpory, tj. zejména účelnost, efektivnost a hospodárnost vynaložených nákladů. Evidence nákladů projektu, čerpání prostředků veřejné podpory a uznatelnost nákladů projektu. </w:t>
      </w:r>
    </w:p>
    <w:p w14:paraId="05C73278" w14:textId="08CE0BE5" w:rsidR="007E437F" w:rsidRPr="009F6118" w:rsidRDefault="00CC185F" w:rsidP="007E437F">
      <w:pPr>
        <w:jc w:val="both"/>
      </w:pPr>
      <w:r w:rsidRPr="00CC185F">
        <w:t>Kontrolou finanční části projektu byla na kontrolním vzorku ověřována uznatelnost vykázaných nákladů a bylo zjištěno, že část prostředků byla použita na úhradu neuznaných nákladů. Celková výše těchto neuznaných nákladů činí 40 524,48 Kč. Po zohlednění intenzity poskytnuté podpory příjemce za celou dobu řešení projektu byla z dotace v rozporu s pravidly poskytnutí podpory použita částka 32 419,58 Kč. návaznosti na výše uvedené skutečnosti vzniklo podezření na porušení rozpočtové kázně dle § 44, odst. 1 Zákona č. 218/2000 Sb., o rozpočtových pravidlech a změně některých souvisejících zákonů (rozpočtová pravidla) v úhrnné výši 32 419,58 Kč (po zohlednění intenzity poskytnuté podpory příjemce za celou dobu řešení projektu).</w:t>
      </w:r>
    </w:p>
    <w:p w14:paraId="6DC802E9" w14:textId="77777777" w:rsidR="000F47AF" w:rsidRDefault="000F47AF" w:rsidP="00F447EC">
      <w:pPr>
        <w:pStyle w:val="Nadpis4"/>
      </w:pPr>
    </w:p>
    <w:p w14:paraId="36B8FDBC" w14:textId="6D4E3EB1" w:rsidR="00513415" w:rsidRPr="009F6118" w:rsidRDefault="00D60D66" w:rsidP="00F447EC">
      <w:pPr>
        <w:pStyle w:val="Nadpis4"/>
      </w:pPr>
      <w:r>
        <w:t>Zlínský kraj – odbor strategického rozvoje kraje</w:t>
      </w:r>
    </w:p>
    <w:p w14:paraId="62B7A92D" w14:textId="3AE20115" w:rsidR="004F68BF" w:rsidRPr="00FD1395" w:rsidRDefault="00513415" w:rsidP="004F68BF">
      <w:pPr>
        <w:pStyle w:val="Default"/>
        <w:jc w:val="both"/>
        <w:rPr>
          <w:rFonts w:asciiTheme="minorHAnsi" w:hAnsiTheme="minorHAnsi"/>
          <w:color w:val="auto"/>
          <w:szCs w:val="20"/>
        </w:rPr>
      </w:pPr>
      <w:r w:rsidRPr="00D60D66">
        <w:rPr>
          <w:rFonts w:asciiTheme="minorHAnsi" w:hAnsiTheme="minorHAnsi"/>
          <w:color w:val="auto"/>
          <w:szCs w:val="20"/>
        </w:rPr>
        <w:t>V roce 202</w:t>
      </w:r>
      <w:r w:rsidR="00D60D66" w:rsidRPr="00D60D66">
        <w:rPr>
          <w:rFonts w:asciiTheme="minorHAnsi" w:hAnsiTheme="minorHAnsi"/>
          <w:color w:val="auto"/>
          <w:szCs w:val="20"/>
        </w:rPr>
        <w:t>4</w:t>
      </w:r>
      <w:r w:rsidRPr="00D60D66">
        <w:rPr>
          <w:rFonts w:asciiTheme="minorHAnsi" w:hAnsiTheme="minorHAnsi"/>
          <w:color w:val="auto"/>
          <w:szCs w:val="20"/>
        </w:rPr>
        <w:t xml:space="preserve"> </w:t>
      </w:r>
      <w:r w:rsidR="00FD1395">
        <w:rPr>
          <w:rFonts w:asciiTheme="minorHAnsi" w:hAnsiTheme="minorHAnsi"/>
          <w:color w:val="auto"/>
          <w:szCs w:val="20"/>
        </w:rPr>
        <w:t xml:space="preserve">Zlínský kraj provedl </w:t>
      </w:r>
      <w:r w:rsidR="00FD1395" w:rsidRPr="004F68BF">
        <w:rPr>
          <w:rFonts w:asciiTheme="minorHAnsi" w:hAnsiTheme="minorHAnsi"/>
          <w:color w:val="auto"/>
          <w:szCs w:val="20"/>
        </w:rPr>
        <w:t>kontrolu finanční podpory v rámci individuální dotace na realizaci projektu „Odborná činnost UTB se zaměřením na rozvoj priorit Zlínského kraje – neinvestiční dotace na osobní náklady, stipendia a spotřební materiál“, poskytnutá na základě Smlouvy o poskytnutí dotace č. D/2158/2022/STR.</w:t>
      </w:r>
      <w:r w:rsidR="004F68BF" w:rsidRPr="004F68BF">
        <w:rPr>
          <w:rFonts w:asciiTheme="minorHAnsi" w:hAnsiTheme="minorHAnsi"/>
          <w:color w:val="auto"/>
          <w:szCs w:val="20"/>
        </w:rPr>
        <w:t xml:space="preserve"> </w:t>
      </w:r>
      <w:r w:rsidR="004F68BF" w:rsidRPr="00FD1395">
        <w:rPr>
          <w:rFonts w:asciiTheme="minorHAnsi" w:hAnsiTheme="minorHAnsi"/>
          <w:color w:val="auto"/>
          <w:szCs w:val="20"/>
        </w:rPr>
        <w:t>Kontrola neshledala nedostatky.</w:t>
      </w:r>
    </w:p>
    <w:p w14:paraId="218D3E35" w14:textId="5B58F6BE" w:rsidR="00513415" w:rsidRDefault="00513415" w:rsidP="00513415">
      <w:pPr>
        <w:jc w:val="both"/>
      </w:pPr>
    </w:p>
    <w:p w14:paraId="761C09F4" w14:textId="35D9B4AF" w:rsidR="00FD1395" w:rsidRPr="00FD1395" w:rsidRDefault="00FD1395" w:rsidP="00FD1395">
      <w:pPr>
        <w:pStyle w:val="Default"/>
        <w:jc w:val="both"/>
        <w:rPr>
          <w:rFonts w:asciiTheme="minorHAnsi" w:hAnsiTheme="minorHAnsi"/>
          <w:color w:val="auto"/>
          <w:szCs w:val="20"/>
        </w:rPr>
      </w:pPr>
      <w:r w:rsidRPr="00FD1395">
        <w:rPr>
          <w:rFonts w:asciiTheme="minorHAnsi" w:hAnsiTheme="minorHAnsi"/>
          <w:color w:val="auto"/>
          <w:szCs w:val="20"/>
        </w:rPr>
        <w:t>Dále v roce 2024 provedl</w:t>
      </w:r>
      <w:r w:rsidRPr="00D60D66">
        <w:rPr>
          <w:rFonts w:asciiTheme="minorHAnsi" w:hAnsiTheme="minorHAnsi"/>
          <w:color w:val="auto"/>
          <w:szCs w:val="20"/>
        </w:rPr>
        <w:t xml:space="preserve"> </w:t>
      </w:r>
      <w:r>
        <w:rPr>
          <w:rFonts w:asciiTheme="minorHAnsi" w:hAnsiTheme="minorHAnsi"/>
          <w:color w:val="auto"/>
          <w:szCs w:val="20"/>
        </w:rPr>
        <w:t xml:space="preserve">Zlínský kraj </w:t>
      </w:r>
      <w:r w:rsidRPr="00D60D66">
        <w:rPr>
          <w:rFonts w:asciiTheme="minorHAnsi" w:hAnsiTheme="minorHAnsi"/>
          <w:color w:val="auto"/>
          <w:szCs w:val="20"/>
        </w:rPr>
        <w:t>kontrol</w:t>
      </w:r>
      <w:r>
        <w:rPr>
          <w:rFonts w:asciiTheme="minorHAnsi" w:hAnsiTheme="minorHAnsi"/>
          <w:color w:val="auto"/>
          <w:szCs w:val="20"/>
        </w:rPr>
        <w:t>u</w:t>
      </w:r>
      <w:r w:rsidRPr="00D60D66">
        <w:rPr>
          <w:rFonts w:asciiTheme="minorHAnsi" w:hAnsiTheme="minorHAnsi"/>
          <w:color w:val="auto"/>
          <w:szCs w:val="20"/>
        </w:rPr>
        <w:t xml:space="preserve"> individuální finanční podpor</w:t>
      </w:r>
      <w:r>
        <w:rPr>
          <w:rFonts w:asciiTheme="minorHAnsi" w:hAnsiTheme="minorHAnsi"/>
          <w:color w:val="auto"/>
          <w:szCs w:val="20"/>
        </w:rPr>
        <w:t>y</w:t>
      </w:r>
      <w:r w:rsidRPr="00D60D66">
        <w:rPr>
          <w:rFonts w:asciiTheme="minorHAnsi" w:hAnsiTheme="minorHAnsi"/>
          <w:color w:val="auto"/>
          <w:szCs w:val="20"/>
        </w:rPr>
        <w:t xml:space="preserve"> poskytnut</w:t>
      </w:r>
      <w:r>
        <w:rPr>
          <w:rFonts w:asciiTheme="minorHAnsi" w:hAnsiTheme="minorHAnsi"/>
          <w:color w:val="auto"/>
          <w:szCs w:val="20"/>
        </w:rPr>
        <w:t xml:space="preserve">é </w:t>
      </w:r>
      <w:r w:rsidRPr="00D60D66">
        <w:rPr>
          <w:rFonts w:asciiTheme="minorHAnsi" w:hAnsiTheme="minorHAnsi"/>
          <w:color w:val="auto"/>
          <w:szCs w:val="20"/>
        </w:rPr>
        <w:t>Zlínským krajem na projekt „</w:t>
      </w:r>
      <w:proofErr w:type="spellStart"/>
      <w:r w:rsidRPr="00D60D66">
        <w:rPr>
          <w:rFonts w:asciiTheme="minorHAnsi" w:hAnsiTheme="minorHAnsi"/>
          <w:color w:val="auto"/>
          <w:szCs w:val="20"/>
        </w:rPr>
        <w:t>Creativity</w:t>
      </w:r>
      <w:proofErr w:type="spellEnd"/>
      <w:r w:rsidRPr="00D60D66">
        <w:rPr>
          <w:rFonts w:asciiTheme="minorHAnsi" w:hAnsiTheme="minorHAnsi"/>
          <w:color w:val="auto"/>
          <w:szCs w:val="20"/>
        </w:rPr>
        <w:t xml:space="preserve">, Inteligence &amp; Talent pro Zlínský kraj“, na základě uzavřené Smlouvy o poskytnutí dotace č. D/4418/2023/STR, ve schválené výši dotace 29.649.998,- Kč. Kontrola </w:t>
      </w:r>
      <w:r>
        <w:rPr>
          <w:rFonts w:asciiTheme="minorHAnsi" w:hAnsiTheme="minorHAnsi"/>
          <w:color w:val="auto"/>
          <w:szCs w:val="20"/>
        </w:rPr>
        <w:t>byla</w:t>
      </w:r>
      <w:r w:rsidRPr="00D60D66">
        <w:rPr>
          <w:rFonts w:asciiTheme="minorHAnsi" w:hAnsiTheme="minorHAnsi"/>
          <w:color w:val="auto"/>
          <w:szCs w:val="20"/>
        </w:rPr>
        <w:t xml:space="preserve"> prováděna po předložení první průběžné zprávy a před proplacením druhé části dotace. </w:t>
      </w:r>
      <w:r w:rsidRPr="00FD1395">
        <w:rPr>
          <w:rFonts w:asciiTheme="minorHAnsi" w:hAnsiTheme="minorHAnsi"/>
          <w:color w:val="auto"/>
          <w:szCs w:val="20"/>
        </w:rPr>
        <w:t xml:space="preserve">Kontrolované období bylo </w:t>
      </w:r>
      <w:proofErr w:type="gramStart"/>
      <w:r w:rsidRPr="00FD1395">
        <w:rPr>
          <w:rFonts w:asciiTheme="minorHAnsi" w:hAnsiTheme="minorHAnsi"/>
          <w:color w:val="auto"/>
          <w:szCs w:val="20"/>
        </w:rPr>
        <w:t>01 – 06</w:t>
      </w:r>
      <w:proofErr w:type="gramEnd"/>
      <w:r w:rsidRPr="00FD1395">
        <w:rPr>
          <w:rFonts w:asciiTheme="minorHAnsi" w:hAnsiTheme="minorHAnsi"/>
          <w:color w:val="auto"/>
          <w:szCs w:val="20"/>
        </w:rPr>
        <w:t>/2024. Kontrola neshledala nedostatky.</w:t>
      </w:r>
    </w:p>
    <w:p w14:paraId="733ABCBB" w14:textId="6BED8FC7" w:rsidR="00F701B4" w:rsidRPr="009F6118" w:rsidRDefault="000643D2" w:rsidP="00F447EC">
      <w:pPr>
        <w:pStyle w:val="Nadpis4"/>
      </w:pPr>
      <w:r w:rsidRPr="009F6118">
        <w:lastRenderedPageBreak/>
        <w:t>Město Uherské Hradiště</w:t>
      </w:r>
    </w:p>
    <w:p w14:paraId="13B1B025" w14:textId="1990EE77" w:rsidR="000643D2" w:rsidRPr="009F6118" w:rsidRDefault="00202B79" w:rsidP="000643D2">
      <w:pPr>
        <w:jc w:val="both"/>
      </w:pPr>
      <w:r w:rsidRPr="00D60D66">
        <w:t>Město Uherské Hradiště, Ekonomický odbor, provedl v roce 202</w:t>
      </w:r>
      <w:r w:rsidR="00D60D66" w:rsidRPr="00D60D66">
        <w:t>4</w:t>
      </w:r>
      <w:r w:rsidRPr="00D60D66">
        <w:t xml:space="preserve"> veřejnosprávní kontrolu čerpání finančních prostředků poskytnutých na základě veřejnoprávní smlouvy o poskytnutí dotace z rozpočtu města Uherské Hradiště. Kontrolou nebylo shledáno porušení podmínek smlouvy.</w:t>
      </w:r>
    </w:p>
    <w:p w14:paraId="6798A191" w14:textId="26AAF614" w:rsidR="00513415" w:rsidRDefault="00513415" w:rsidP="000643D2">
      <w:pPr>
        <w:jc w:val="both"/>
      </w:pPr>
    </w:p>
    <w:p w14:paraId="07AF202E" w14:textId="1DAF8915" w:rsidR="00661533" w:rsidRDefault="00661533" w:rsidP="000643D2">
      <w:pPr>
        <w:jc w:val="both"/>
      </w:pPr>
    </w:p>
    <w:p w14:paraId="722AB9D3" w14:textId="3514553A" w:rsidR="00661533" w:rsidRDefault="00661533" w:rsidP="000643D2">
      <w:pPr>
        <w:jc w:val="both"/>
      </w:pPr>
    </w:p>
    <w:p w14:paraId="68166623" w14:textId="77777777" w:rsidR="00661533" w:rsidRPr="009F6118" w:rsidRDefault="00661533" w:rsidP="000643D2">
      <w:pPr>
        <w:jc w:val="both"/>
      </w:pPr>
    </w:p>
    <w:p w14:paraId="7C07E963" w14:textId="154AB54F" w:rsidR="00377205" w:rsidRPr="00BD2283" w:rsidRDefault="00C33789" w:rsidP="00BE76C4">
      <w:pPr>
        <w:pStyle w:val="Nadpis1"/>
      </w:pPr>
      <w:bookmarkStart w:id="211" w:name="_Toc165325931"/>
      <w:bookmarkStart w:id="212" w:name="_Toc198290243"/>
      <w:r w:rsidRPr="00BD2283">
        <w:t>Z</w:t>
      </w:r>
      <w:r w:rsidR="00377205" w:rsidRPr="00BD2283">
        <w:t>ávěr</w:t>
      </w:r>
      <w:bookmarkEnd w:id="211"/>
      <w:bookmarkEnd w:id="212"/>
      <w:r w:rsidR="00556719" w:rsidRPr="00BD2283">
        <w:t xml:space="preserve"> </w:t>
      </w:r>
    </w:p>
    <w:bookmarkEnd w:id="185"/>
    <w:bookmarkEnd w:id="186"/>
    <w:p w14:paraId="21F0CFD6" w14:textId="77777777" w:rsidR="004D2EA1" w:rsidRDefault="004D2EA1" w:rsidP="004D2EA1">
      <w:pPr>
        <w:pStyle w:val="Zkladnodsazen"/>
        <w:ind w:firstLine="0"/>
      </w:pPr>
    </w:p>
    <w:p w14:paraId="2FBE2F3C" w14:textId="2E26CF70" w:rsidR="004D2EA1" w:rsidRPr="009F6118" w:rsidRDefault="004D2EA1" w:rsidP="004D2EA1">
      <w:pPr>
        <w:pStyle w:val="Zkladnodsazen"/>
        <w:ind w:firstLine="0"/>
      </w:pPr>
      <w:r w:rsidRPr="009F6118">
        <w:t>Výroční zpráva o hospodaření dává komplexní obraz o hospodaření UTB za rok 202</w:t>
      </w:r>
      <w:r>
        <w:t>4</w:t>
      </w:r>
      <w:r w:rsidRPr="009F6118">
        <w:t xml:space="preserve"> a poskytuje přehled o dosažených výsledcích univerzity, výnosech a nákladech. Hospodaření a financování UTB se řídilo prioritami stanovenými Strategickým záměrem UTB ve Zlíně na období 21+ a Plánem realizace Strategického záměru UTB ve Zlíně na období 21+ pro rok 202</w:t>
      </w:r>
      <w:r>
        <w:t>4</w:t>
      </w:r>
      <w:r w:rsidRPr="009F6118">
        <w:t xml:space="preserve">. </w:t>
      </w:r>
    </w:p>
    <w:p w14:paraId="2FA268CA" w14:textId="77777777" w:rsidR="00534938" w:rsidRPr="009F6118" w:rsidRDefault="00534938" w:rsidP="00534938">
      <w:pPr>
        <w:pStyle w:val="Zkladnodsazen"/>
      </w:pPr>
    </w:p>
    <w:p w14:paraId="1D14C8E8" w14:textId="67B83D3E" w:rsidR="00534938" w:rsidRPr="009F6118" w:rsidRDefault="004D2EA1" w:rsidP="15321B5C">
      <w:pPr>
        <w:pStyle w:val="Zkladnodsazen"/>
        <w:ind w:firstLine="0"/>
      </w:pPr>
      <w:r>
        <w:t>Hlavním zdrojem financování činností na UTB je</w:t>
      </w:r>
      <w:r w:rsidR="00A07B54" w:rsidRPr="00A07B54">
        <w:t xml:space="preserve"> příspěv</w:t>
      </w:r>
      <w:r>
        <w:t>e</w:t>
      </w:r>
      <w:r w:rsidR="00A07B54" w:rsidRPr="00A07B54">
        <w:t>k ze státního rozpočtu na vzdělávací a vědeckou, výzkumnou, vývojovou a inovační, uměleckou nebo další tvůrčí činnost. Další</w:t>
      </w:r>
      <w:r>
        <w:t>m</w:t>
      </w:r>
      <w:r w:rsidR="00A07B54" w:rsidRPr="00A07B54">
        <w:t xml:space="preserve"> významný</w:t>
      </w:r>
      <w:r>
        <w:t>m</w:t>
      </w:r>
      <w:r w:rsidR="00A07B54" w:rsidRPr="00A07B54">
        <w:t xml:space="preserve"> zdroj</w:t>
      </w:r>
      <w:r>
        <w:t>em</w:t>
      </w:r>
      <w:r w:rsidR="00A07B54" w:rsidRPr="00A07B54">
        <w:t xml:space="preserve"> financování </w:t>
      </w:r>
      <w:r>
        <w:t>jsou</w:t>
      </w:r>
      <w:r w:rsidR="00A07B54" w:rsidRPr="00A07B54">
        <w:t xml:space="preserve"> finanční prostředky na </w:t>
      </w:r>
      <w:proofErr w:type="spellStart"/>
      <w:r w:rsidR="00A07B54" w:rsidRPr="00A07B54">
        <w:t>VaV</w:t>
      </w:r>
      <w:proofErr w:type="spellEnd"/>
      <w:r w:rsidR="00A07B54" w:rsidRPr="00A07B54">
        <w:t>, prostředky získané z EU. Vyhledávání nových možností financování je realizováno zejména podáváním různých grantových přihlášek národního i mezinárodního charakteru a realizací projektů financovaných z fondů EU. Dodatečné zdroje příjmů UTB plynou z její doplňkové činnosti, která je realizována především v oblasti smluvního výzkumu a nejrůznějších hospodářských smluv. Dalšími příjmy jsou i dotace ze samosprávních územních celků</w:t>
      </w:r>
      <w:r w:rsidR="00A41659" w:rsidRPr="00A07B54">
        <w:t>.</w:t>
      </w:r>
    </w:p>
    <w:p w14:paraId="427EA5D7" w14:textId="7E127953" w:rsidR="000643D2" w:rsidRPr="009F6118" w:rsidRDefault="000643D2" w:rsidP="15321B5C">
      <w:pPr>
        <w:pStyle w:val="Zkladnodsazen"/>
        <w:ind w:firstLine="0"/>
      </w:pPr>
    </w:p>
    <w:p w14:paraId="44513C03" w14:textId="15FAF823" w:rsidR="00974A53" w:rsidRPr="009F6118" w:rsidRDefault="00A41659" w:rsidP="15321B5C">
      <w:pPr>
        <w:pStyle w:val="Zkladnodsazen"/>
        <w:ind w:firstLine="0"/>
        <w:rPr>
          <w:color w:val="000000"/>
        </w:rPr>
      </w:pPr>
      <w:r w:rsidRPr="009F6118">
        <w:rPr>
          <w:color w:val="000000" w:themeColor="text1"/>
        </w:rPr>
        <w:t>UTB v roce 202</w:t>
      </w:r>
      <w:r w:rsidR="00B009A2">
        <w:rPr>
          <w:color w:val="000000" w:themeColor="text1"/>
        </w:rPr>
        <w:t>4</w:t>
      </w:r>
      <w:r w:rsidRPr="009F6118">
        <w:rPr>
          <w:color w:val="000000" w:themeColor="text1"/>
        </w:rPr>
        <w:t xml:space="preserve"> hospodařila s vlastními i svěřenými prostředky tak, aby v souladu s veškerými </w:t>
      </w:r>
      <w:r w:rsidR="00A07B54">
        <w:rPr>
          <w:color w:val="000000" w:themeColor="text1"/>
        </w:rPr>
        <w:t xml:space="preserve">platnými </w:t>
      </w:r>
      <w:r w:rsidRPr="009F6118">
        <w:rPr>
          <w:color w:val="000000" w:themeColor="text1"/>
        </w:rPr>
        <w:t>zákony a pravidly umožnila dostatečný finanční prostor pro provoz a rozvoj univerzity a</w:t>
      </w:r>
      <w:r w:rsidR="00854A57" w:rsidRPr="009F6118">
        <w:rPr>
          <w:color w:val="000000" w:themeColor="text1"/>
        </w:rPr>
        <w:t> </w:t>
      </w:r>
      <w:r w:rsidRPr="009F6118">
        <w:rPr>
          <w:color w:val="000000" w:themeColor="text1"/>
        </w:rPr>
        <w:t xml:space="preserve">současně vytvořila </w:t>
      </w:r>
      <w:r w:rsidR="00BD2283">
        <w:rPr>
          <w:color w:val="000000" w:themeColor="text1"/>
        </w:rPr>
        <w:t xml:space="preserve">kladný </w:t>
      </w:r>
      <w:r w:rsidRPr="009F6118">
        <w:rPr>
          <w:color w:val="000000" w:themeColor="text1"/>
        </w:rPr>
        <w:t>hospodářský výsledek,</w:t>
      </w:r>
      <w:r w:rsidR="00854A57" w:rsidRPr="009F6118">
        <w:rPr>
          <w:color w:val="000000" w:themeColor="text1"/>
        </w:rPr>
        <w:t xml:space="preserve"> který by umožnil pokračování v </w:t>
      </w:r>
      <w:r w:rsidRPr="009F6118">
        <w:rPr>
          <w:color w:val="000000" w:themeColor="text1"/>
        </w:rPr>
        <w:t>realizaci již započatých i plánovaných investičních akcí</w:t>
      </w:r>
      <w:r w:rsidR="00974A53" w:rsidRPr="009F6118">
        <w:rPr>
          <w:color w:val="000000" w:themeColor="text1"/>
        </w:rPr>
        <w:t xml:space="preserve">. </w:t>
      </w:r>
    </w:p>
    <w:p w14:paraId="0ABEF579" w14:textId="77777777" w:rsidR="0007797B" w:rsidRPr="009F6118" w:rsidRDefault="0007797B" w:rsidP="00974A53">
      <w:pPr>
        <w:pStyle w:val="Zkladnodsazen"/>
        <w:rPr>
          <w:color w:val="000000"/>
        </w:rPr>
      </w:pPr>
    </w:p>
    <w:p w14:paraId="328D8550" w14:textId="00EC7789" w:rsidR="00AF7243" w:rsidRDefault="00BD2283" w:rsidP="00A07B54">
      <w:pPr>
        <w:pStyle w:val="Zkladnodsazen"/>
        <w:ind w:firstLine="0"/>
      </w:pPr>
      <w:r>
        <w:t xml:space="preserve">Ve vazbě na </w:t>
      </w:r>
      <w:r w:rsidR="004D2EA1">
        <w:t>alokov</w:t>
      </w:r>
      <w:r>
        <w:t>a</w:t>
      </w:r>
      <w:r w:rsidR="004D2EA1">
        <w:t>n</w:t>
      </w:r>
      <w:r>
        <w:t>é</w:t>
      </w:r>
      <w:r w:rsidR="004D2EA1">
        <w:t xml:space="preserve"> prostředky definované v dílčích rozhodnutích poskytovatelů k zabezpečení aktivit spojených s výukou </w:t>
      </w:r>
      <w:r>
        <w:t xml:space="preserve">v akreditovaných studijních programech a s ní spojenou vědeckou, výzkumnou, vývojovou a inovační, uměleckou nebo další tvůrčí činnost a také i </w:t>
      </w:r>
      <w:proofErr w:type="gramStart"/>
      <w:r>
        <w:t xml:space="preserve">ostatní </w:t>
      </w:r>
      <w:r w:rsidR="00A07B54" w:rsidRPr="00A07B54">
        <w:t xml:space="preserve"> </w:t>
      </w:r>
      <w:r>
        <w:t>činnosti</w:t>
      </w:r>
      <w:proofErr w:type="gramEnd"/>
      <w:r>
        <w:t xml:space="preserve"> bude UTB i v roce 2025 </w:t>
      </w:r>
      <w:r w:rsidR="00A07B54" w:rsidRPr="00A07B54">
        <w:t xml:space="preserve">zajišťovat stabilní, transparentní a efektivní financování všech součástí. Bude </w:t>
      </w:r>
      <w:r>
        <w:t xml:space="preserve">i nadále </w:t>
      </w:r>
      <w:r w:rsidR="00A07B54" w:rsidRPr="00A07B54">
        <w:t xml:space="preserve">prohlubovat vícezdrojové financování činností univerzity a snižovat závislost na přímém financování ze státního rozpočtu zvyšováním podílu vlastních příjmů. </w:t>
      </w:r>
      <w:r>
        <w:t>Snahou bude zvýšení</w:t>
      </w:r>
      <w:r w:rsidR="00A07B54" w:rsidRPr="00A07B54">
        <w:t xml:space="preserve"> zapojení soukromého sektoru do vzdělávání. Budou podpořeny inovace všech činností UTB z prostředků Programu na podporu strategického řízení UTB, z prostředků Národního plánu obnovy a zdrojů z operačních programů EU. </w:t>
      </w:r>
      <w:r>
        <w:t xml:space="preserve">Realizovány budou projekty </w:t>
      </w:r>
      <w:r w:rsidR="00A07B54" w:rsidRPr="00A07B54">
        <w:t>v rámci Evropských strukturální a investičních fondů (ESI) za účelem podpory inovací a rozvoje univerzitní infrastruktury.</w:t>
      </w:r>
    </w:p>
    <w:p w14:paraId="402F98B8" w14:textId="24538121" w:rsidR="00EB60AE" w:rsidRPr="00E22D11" w:rsidRDefault="00EB60AE" w:rsidP="00A07B54">
      <w:pPr>
        <w:pStyle w:val="Zkladnodsazen"/>
        <w:ind w:firstLine="0"/>
        <w:sectPr w:rsidR="00EB60AE" w:rsidRPr="00E22D11" w:rsidSect="0081012A">
          <w:pgSz w:w="11906" w:h="16838" w:code="9"/>
          <w:pgMar w:top="1418" w:right="1418" w:bottom="1418" w:left="1418" w:header="567" w:footer="567" w:gutter="0"/>
          <w:cols w:space="708"/>
          <w:docGrid w:linePitch="360"/>
        </w:sectPr>
      </w:pPr>
    </w:p>
    <w:p w14:paraId="437011B9" w14:textId="77777777" w:rsidR="00891705" w:rsidRDefault="00F15FD9" w:rsidP="00BE76C4">
      <w:pPr>
        <w:pStyle w:val="Nadpis1"/>
        <w:numPr>
          <w:ilvl w:val="0"/>
          <w:numId w:val="0"/>
        </w:numPr>
      </w:pPr>
      <w:bookmarkStart w:id="213" w:name="_Toc165325965"/>
      <w:bookmarkStart w:id="214" w:name="_Toc6101892"/>
      <w:bookmarkStart w:id="215" w:name="_Toc163458505"/>
      <w:bookmarkStart w:id="216" w:name="_Toc198290244"/>
      <w:r>
        <w:lastRenderedPageBreak/>
        <w:t>S</w:t>
      </w:r>
      <w:r w:rsidR="00891705">
        <w:t>eznam použitých zkratek</w:t>
      </w:r>
      <w:bookmarkEnd w:id="213"/>
      <w:bookmarkEnd w:id="216"/>
    </w:p>
    <w:tbl>
      <w:tblPr>
        <w:tblW w:w="0" w:type="auto"/>
        <w:tblInd w:w="108" w:type="dxa"/>
        <w:tblLook w:val="04A0" w:firstRow="1" w:lastRow="0" w:firstColumn="1" w:lastColumn="0" w:noHBand="0" w:noVBand="1"/>
      </w:tblPr>
      <w:tblGrid>
        <w:gridCol w:w="1877"/>
        <w:gridCol w:w="7085"/>
      </w:tblGrid>
      <w:tr w:rsidR="004F5EB1" w14:paraId="226883D2" w14:textId="77777777" w:rsidTr="00160F14">
        <w:trPr>
          <w:trHeight w:val="284"/>
        </w:trPr>
        <w:tc>
          <w:tcPr>
            <w:tcW w:w="1877" w:type="dxa"/>
          </w:tcPr>
          <w:p w14:paraId="3D64ABD1" w14:textId="4C1E8464" w:rsidR="004F5EB1" w:rsidRDefault="004F5EB1" w:rsidP="001000F6">
            <w:r>
              <w:t>AV</w:t>
            </w:r>
            <w:r w:rsidR="00AC5298">
              <w:t>D</w:t>
            </w:r>
          </w:p>
        </w:tc>
        <w:tc>
          <w:tcPr>
            <w:tcW w:w="7085" w:type="dxa"/>
          </w:tcPr>
          <w:p w14:paraId="5A2040F3" w14:textId="49C9C18D" w:rsidR="004F5EB1" w:rsidRPr="005D620B" w:rsidRDefault="004F5EB1" w:rsidP="001000F6">
            <w:r>
              <w:t>Audiovizuální</w:t>
            </w:r>
            <w:r w:rsidR="00AC5298">
              <w:t xml:space="preserve"> dílo</w:t>
            </w:r>
          </w:p>
        </w:tc>
      </w:tr>
      <w:tr w:rsidR="009B3C90" w14:paraId="68F7FF5F" w14:textId="77777777" w:rsidTr="00160F14">
        <w:trPr>
          <w:trHeight w:val="284"/>
        </w:trPr>
        <w:tc>
          <w:tcPr>
            <w:tcW w:w="1877" w:type="dxa"/>
          </w:tcPr>
          <w:p w14:paraId="1E95C517" w14:textId="77777777" w:rsidR="009B3C90" w:rsidRPr="00B9230C" w:rsidRDefault="009B3C90" w:rsidP="001000F6">
            <w:r>
              <w:t>CEBIA-</w:t>
            </w:r>
            <w:proofErr w:type="spellStart"/>
            <w:r>
              <w:t>Tech</w:t>
            </w:r>
            <w:proofErr w:type="spellEnd"/>
          </w:p>
        </w:tc>
        <w:tc>
          <w:tcPr>
            <w:tcW w:w="7085" w:type="dxa"/>
          </w:tcPr>
          <w:p w14:paraId="72B6C6DD" w14:textId="77777777" w:rsidR="009B3C90" w:rsidRPr="00B9230C" w:rsidRDefault="009B3C90" w:rsidP="001000F6">
            <w:r w:rsidRPr="005D620B">
              <w:t>Centrum</w:t>
            </w:r>
            <w:r>
              <w:t xml:space="preserve"> bezpečnostních, informačních a </w:t>
            </w:r>
            <w:r w:rsidRPr="005D620B">
              <w:t xml:space="preserve">pokročilých technologií </w:t>
            </w:r>
          </w:p>
        </w:tc>
      </w:tr>
      <w:tr w:rsidR="009B3C90" w14:paraId="12A34E8F" w14:textId="77777777" w:rsidTr="00160F14">
        <w:trPr>
          <w:trHeight w:val="284"/>
        </w:trPr>
        <w:tc>
          <w:tcPr>
            <w:tcW w:w="1877" w:type="dxa"/>
          </w:tcPr>
          <w:p w14:paraId="0D0CDFB8" w14:textId="77777777" w:rsidR="009B3C90" w:rsidRPr="00B9230C" w:rsidRDefault="009B3C90" w:rsidP="001000F6">
            <w:r w:rsidRPr="00B2720E">
              <w:t>CF</w:t>
            </w:r>
          </w:p>
        </w:tc>
        <w:tc>
          <w:tcPr>
            <w:tcW w:w="7085" w:type="dxa"/>
          </w:tcPr>
          <w:p w14:paraId="41EF4127" w14:textId="77777777" w:rsidR="009B3C90" w:rsidRPr="00B9230C" w:rsidRDefault="009B3C90" w:rsidP="001000F6">
            <w:r w:rsidRPr="005D620B">
              <w:t xml:space="preserve">Cash </w:t>
            </w:r>
            <w:proofErr w:type="spellStart"/>
            <w:r w:rsidRPr="005D620B">
              <w:t>flow</w:t>
            </w:r>
            <w:proofErr w:type="spellEnd"/>
          </w:p>
        </w:tc>
      </w:tr>
      <w:tr w:rsidR="009B3C90" w14:paraId="6BF3756C" w14:textId="77777777" w:rsidTr="00160F14">
        <w:trPr>
          <w:trHeight w:val="284"/>
        </w:trPr>
        <w:tc>
          <w:tcPr>
            <w:tcW w:w="1877" w:type="dxa"/>
          </w:tcPr>
          <w:p w14:paraId="1E09922D" w14:textId="77777777" w:rsidR="009B3C90" w:rsidRPr="00B9230C" w:rsidRDefault="009B3C90" w:rsidP="001000F6">
            <w:r>
              <w:t>CPS</w:t>
            </w:r>
          </w:p>
        </w:tc>
        <w:tc>
          <w:tcPr>
            <w:tcW w:w="7085" w:type="dxa"/>
          </w:tcPr>
          <w:p w14:paraId="70399419" w14:textId="77777777" w:rsidR="009B3C90" w:rsidRPr="00B9230C" w:rsidRDefault="009B3C90" w:rsidP="001000F6">
            <w:r w:rsidRPr="005D620B">
              <w:t>Centrum polymerních systémů</w:t>
            </w:r>
          </w:p>
        </w:tc>
      </w:tr>
      <w:tr w:rsidR="009B3C90" w14:paraId="4C14923E" w14:textId="77777777" w:rsidTr="00160F14">
        <w:trPr>
          <w:trHeight w:val="284"/>
        </w:trPr>
        <w:tc>
          <w:tcPr>
            <w:tcW w:w="1877" w:type="dxa"/>
          </w:tcPr>
          <w:p w14:paraId="75EC9143" w14:textId="77777777" w:rsidR="009B3C90" w:rsidRPr="00B9230C" w:rsidRDefault="009B3C90" w:rsidP="001000F6">
            <w:r>
              <w:t>CTT</w:t>
            </w:r>
          </w:p>
        </w:tc>
        <w:tc>
          <w:tcPr>
            <w:tcW w:w="7085" w:type="dxa"/>
          </w:tcPr>
          <w:p w14:paraId="0F8DC03D" w14:textId="77777777" w:rsidR="009B3C90" w:rsidRPr="00B9230C" w:rsidRDefault="009B3C90" w:rsidP="001000F6">
            <w:r w:rsidRPr="005D620B">
              <w:t>Centrum transferu technologií</w:t>
            </w:r>
          </w:p>
        </w:tc>
      </w:tr>
      <w:tr w:rsidR="009B3C90" w14:paraId="1AEDFB30" w14:textId="77777777" w:rsidTr="00160F14">
        <w:trPr>
          <w:trHeight w:val="284"/>
        </w:trPr>
        <w:tc>
          <w:tcPr>
            <w:tcW w:w="1877" w:type="dxa"/>
          </w:tcPr>
          <w:p w14:paraId="4C3B2333" w14:textId="77777777" w:rsidR="009B3C90" w:rsidRPr="00B9230C" w:rsidRDefault="009B3C90" w:rsidP="001000F6">
            <w:r w:rsidRPr="0024529A">
              <w:t>CŽV</w:t>
            </w:r>
          </w:p>
        </w:tc>
        <w:tc>
          <w:tcPr>
            <w:tcW w:w="7085" w:type="dxa"/>
          </w:tcPr>
          <w:p w14:paraId="13C22ABB" w14:textId="77777777" w:rsidR="009B3C90" w:rsidRPr="00B9230C" w:rsidRDefault="009B3C90" w:rsidP="001000F6">
            <w:r w:rsidRPr="005D620B">
              <w:t>Celoživotní vzdělávání</w:t>
            </w:r>
          </w:p>
        </w:tc>
      </w:tr>
      <w:tr w:rsidR="00A339C4" w14:paraId="62E33C0A" w14:textId="77777777" w:rsidTr="00160F14">
        <w:trPr>
          <w:trHeight w:val="284"/>
        </w:trPr>
        <w:tc>
          <w:tcPr>
            <w:tcW w:w="1877" w:type="dxa"/>
          </w:tcPr>
          <w:p w14:paraId="36CA1D35" w14:textId="77777777" w:rsidR="00A339C4" w:rsidRPr="00B2720E" w:rsidRDefault="00A339C4" w:rsidP="001000F6">
            <w:r>
              <w:t>ČNB</w:t>
            </w:r>
          </w:p>
        </w:tc>
        <w:tc>
          <w:tcPr>
            <w:tcW w:w="7085" w:type="dxa"/>
          </w:tcPr>
          <w:p w14:paraId="02CF39A6" w14:textId="77777777" w:rsidR="00A339C4" w:rsidRPr="005D620B" w:rsidRDefault="00A339C4" w:rsidP="001000F6">
            <w:r>
              <w:t>Česká národní banka</w:t>
            </w:r>
          </w:p>
        </w:tc>
      </w:tr>
      <w:tr w:rsidR="004D432C" w14:paraId="394A41F4" w14:textId="77777777" w:rsidTr="00160F14">
        <w:trPr>
          <w:trHeight w:val="284"/>
        </w:trPr>
        <w:tc>
          <w:tcPr>
            <w:tcW w:w="1877" w:type="dxa"/>
          </w:tcPr>
          <w:p w14:paraId="3EC3AED7" w14:textId="70D0FC17" w:rsidR="004D432C" w:rsidRDefault="004D432C" w:rsidP="001000F6">
            <w:r>
              <w:t>ČR</w:t>
            </w:r>
          </w:p>
        </w:tc>
        <w:tc>
          <w:tcPr>
            <w:tcW w:w="7085" w:type="dxa"/>
          </w:tcPr>
          <w:p w14:paraId="7417349C" w14:textId="1C63DF04" w:rsidR="004D432C" w:rsidRDefault="004D432C" w:rsidP="001000F6">
            <w:r>
              <w:t>Česká republika</w:t>
            </w:r>
          </w:p>
        </w:tc>
      </w:tr>
      <w:tr w:rsidR="00346B26" w14:paraId="36DA88B1" w14:textId="77777777" w:rsidTr="00160F14">
        <w:trPr>
          <w:trHeight w:val="284"/>
        </w:trPr>
        <w:tc>
          <w:tcPr>
            <w:tcW w:w="1877" w:type="dxa"/>
          </w:tcPr>
          <w:p w14:paraId="1F5DFE69" w14:textId="78BAAC90" w:rsidR="00346B26" w:rsidRDefault="00346B26" w:rsidP="001000F6">
            <w:r>
              <w:t>DKRVO</w:t>
            </w:r>
          </w:p>
        </w:tc>
        <w:tc>
          <w:tcPr>
            <w:tcW w:w="7085" w:type="dxa"/>
          </w:tcPr>
          <w:p w14:paraId="73F5C6DA" w14:textId="7AB4DA77" w:rsidR="00346B26" w:rsidRDefault="00346B26" w:rsidP="00E613C0">
            <w:r>
              <w:t>Dlouhodobý</w:t>
            </w:r>
            <w:r w:rsidR="0074606F">
              <w:t xml:space="preserve"> koncepční rozvoj výzkumné organizace</w:t>
            </w:r>
          </w:p>
        </w:tc>
      </w:tr>
      <w:tr w:rsidR="009B3C90" w14:paraId="05171D56" w14:textId="77777777" w:rsidTr="00160F14">
        <w:trPr>
          <w:trHeight w:val="284"/>
        </w:trPr>
        <w:tc>
          <w:tcPr>
            <w:tcW w:w="1877" w:type="dxa"/>
          </w:tcPr>
          <w:p w14:paraId="42834851" w14:textId="77777777" w:rsidR="009B3C90" w:rsidRPr="00191249" w:rsidRDefault="009B3C90" w:rsidP="001000F6">
            <w:r w:rsidRPr="00191249">
              <w:t>DPH</w:t>
            </w:r>
          </w:p>
        </w:tc>
        <w:tc>
          <w:tcPr>
            <w:tcW w:w="7085" w:type="dxa"/>
          </w:tcPr>
          <w:p w14:paraId="417A1F7F" w14:textId="77777777" w:rsidR="009B3C90" w:rsidRPr="00191249" w:rsidRDefault="009B3C90" w:rsidP="001000F6">
            <w:r w:rsidRPr="00191249">
              <w:t>Daň z</w:t>
            </w:r>
            <w:r w:rsidR="00A85621">
              <w:t> </w:t>
            </w:r>
            <w:r w:rsidRPr="00191249">
              <w:t>přidané hodnoty</w:t>
            </w:r>
          </w:p>
        </w:tc>
      </w:tr>
      <w:tr w:rsidR="00883E43" w14:paraId="60ED477D" w14:textId="77777777" w:rsidTr="00160F14">
        <w:trPr>
          <w:trHeight w:val="284"/>
        </w:trPr>
        <w:tc>
          <w:tcPr>
            <w:tcW w:w="1877" w:type="dxa"/>
          </w:tcPr>
          <w:p w14:paraId="30D4A23C" w14:textId="09DC6D24" w:rsidR="00883E43" w:rsidRPr="00191249" w:rsidRDefault="00883E43" w:rsidP="001000F6">
            <w:r>
              <w:t>EPS</w:t>
            </w:r>
          </w:p>
        </w:tc>
        <w:tc>
          <w:tcPr>
            <w:tcW w:w="7085" w:type="dxa"/>
          </w:tcPr>
          <w:p w14:paraId="6860B42E" w14:textId="6853B2AD" w:rsidR="00883E43" w:rsidRPr="00191249" w:rsidRDefault="00883E43" w:rsidP="001000F6">
            <w:r>
              <w:t>Elektronický požární systém</w:t>
            </w:r>
          </w:p>
        </w:tc>
      </w:tr>
      <w:tr w:rsidR="004F5EB1" w14:paraId="662A4FCC" w14:textId="77777777" w:rsidTr="00160F14">
        <w:trPr>
          <w:trHeight w:val="284"/>
        </w:trPr>
        <w:tc>
          <w:tcPr>
            <w:tcW w:w="1877" w:type="dxa"/>
          </w:tcPr>
          <w:p w14:paraId="62CD29AE" w14:textId="77777777" w:rsidR="004F5EB1" w:rsidRPr="00191249" w:rsidRDefault="004F5EB1" w:rsidP="001000F6">
            <w:r>
              <w:t>ERDF</w:t>
            </w:r>
          </w:p>
        </w:tc>
        <w:tc>
          <w:tcPr>
            <w:tcW w:w="7085" w:type="dxa"/>
          </w:tcPr>
          <w:p w14:paraId="73C4F650" w14:textId="77777777" w:rsidR="004F5EB1" w:rsidRPr="00191249" w:rsidRDefault="004F5EB1" w:rsidP="004F5EB1">
            <w:r>
              <w:t>Evropský fond pro regionální rozvoj</w:t>
            </w:r>
          </w:p>
        </w:tc>
      </w:tr>
      <w:tr w:rsidR="009B3C90" w14:paraId="394B08B0" w14:textId="77777777" w:rsidTr="00160F14">
        <w:trPr>
          <w:trHeight w:val="284"/>
        </w:trPr>
        <w:tc>
          <w:tcPr>
            <w:tcW w:w="1877" w:type="dxa"/>
          </w:tcPr>
          <w:p w14:paraId="00444551" w14:textId="77777777" w:rsidR="009B3C90" w:rsidRPr="00191249" w:rsidRDefault="009B3C90" w:rsidP="001000F6">
            <w:r w:rsidRPr="00191249">
              <w:t>ESF</w:t>
            </w:r>
          </w:p>
        </w:tc>
        <w:tc>
          <w:tcPr>
            <w:tcW w:w="7085" w:type="dxa"/>
          </w:tcPr>
          <w:p w14:paraId="5623DFBC" w14:textId="77777777" w:rsidR="009B3C90" w:rsidRPr="00191249" w:rsidRDefault="009B3C90" w:rsidP="001000F6">
            <w:r w:rsidRPr="00191249">
              <w:t>Evropské strukturální fondy</w:t>
            </w:r>
          </w:p>
        </w:tc>
      </w:tr>
      <w:tr w:rsidR="009B3C90" w14:paraId="60A64B13" w14:textId="77777777" w:rsidTr="00160F14">
        <w:trPr>
          <w:trHeight w:val="284"/>
        </w:trPr>
        <w:tc>
          <w:tcPr>
            <w:tcW w:w="1877" w:type="dxa"/>
          </w:tcPr>
          <w:p w14:paraId="0E99248D" w14:textId="77777777" w:rsidR="009B3C90" w:rsidRPr="00B9230C" w:rsidRDefault="009B3C90" w:rsidP="001000F6">
            <w:r>
              <w:t>EU</w:t>
            </w:r>
          </w:p>
        </w:tc>
        <w:tc>
          <w:tcPr>
            <w:tcW w:w="7085" w:type="dxa"/>
          </w:tcPr>
          <w:p w14:paraId="241BFC2F" w14:textId="77777777" w:rsidR="009B3C90" w:rsidRPr="00B9230C" w:rsidRDefault="009B3C90" w:rsidP="001000F6">
            <w:r w:rsidRPr="005D620B">
              <w:t>Evropská unie</w:t>
            </w:r>
          </w:p>
        </w:tc>
      </w:tr>
      <w:tr w:rsidR="00265DFA" w14:paraId="48F809C6" w14:textId="77777777" w:rsidTr="00160F14">
        <w:trPr>
          <w:trHeight w:val="284"/>
        </w:trPr>
        <w:tc>
          <w:tcPr>
            <w:tcW w:w="1877" w:type="dxa"/>
          </w:tcPr>
          <w:p w14:paraId="669AF3FD" w14:textId="77777777" w:rsidR="00265DFA" w:rsidRPr="00B2720E" w:rsidRDefault="00265DFA" w:rsidP="001000F6">
            <w:r>
              <w:t>FAI</w:t>
            </w:r>
          </w:p>
        </w:tc>
        <w:tc>
          <w:tcPr>
            <w:tcW w:w="7085" w:type="dxa"/>
          </w:tcPr>
          <w:p w14:paraId="618F13D0" w14:textId="77777777" w:rsidR="00265DFA" w:rsidRPr="005D620B" w:rsidRDefault="00265DFA" w:rsidP="00265DFA">
            <w:r>
              <w:t>Fakulta aplikované informatiky</w:t>
            </w:r>
          </w:p>
        </w:tc>
      </w:tr>
      <w:tr w:rsidR="00A649F8" w14:paraId="1CB25B0F" w14:textId="77777777" w:rsidTr="00160F14">
        <w:trPr>
          <w:trHeight w:val="284"/>
        </w:trPr>
        <w:tc>
          <w:tcPr>
            <w:tcW w:w="1877" w:type="dxa"/>
          </w:tcPr>
          <w:p w14:paraId="0186684F" w14:textId="55D39ED4" w:rsidR="00A649F8" w:rsidRDefault="00A649F8">
            <w:r>
              <w:t>F</w:t>
            </w:r>
            <w:r w:rsidR="005651D1">
              <w:t>a</w:t>
            </w:r>
            <w:r>
              <w:t>ME</w:t>
            </w:r>
          </w:p>
        </w:tc>
        <w:tc>
          <w:tcPr>
            <w:tcW w:w="7085" w:type="dxa"/>
          </w:tcPr>
          <w:p w14:paraId="1C5C5194" w14:textId="77777777" w:rsidR="00A649F8" w:rsidRDefault="00A649F8" w:rsidP="001000F6">
            <w:r>
              <w:t>Fakulta managementu a ekonomiky</w:t>
            </w:r>
          </w:p>
        </w:tc>
      </w:tr>
      <w:tr w:rsidR="008C7DDF" w14:paraId="6B1543B3" w14:textId="77777777" w:rsidTr="00160F14">
        <w:trPr>
          <w:trHeight w:val="284"/>
        </w:trPr>
        <w:tc>
          <w:tcPr>
            <w:tcW w:w="1877" w:type="dxa"/>
          </w:tcPr>
          <w:p w14:paraId="015C0796" w14:textId="77777777" w:rsidR="008C7DDF" w:rsidRPr="00D812E8" w:rsidRDefault="008C7DDF" w:rsidP="001000F6">
            <w:r>
              <w:t>FHS</w:t>
            </w:r>
          </w:p>
        </w:tc>
        <w:tc>
          <w:tcPr>
            <w:tcW w:w="7085" w:type="dxa"/>
          </w:tcPr>
          <w:p w14:paraId="429BB901" w14:textId="77777777" w:rsidR="008C7DDF" w:rsidRPr="005B58BA" w:rsidRDefault="008C7DDF" w:rsidP="001000F6">
            <w:r>
              <w:t>Fakulta humanitních studií</w:t>
            </w:r>
          </w:p>
        </w:tc>
      </w:tr>
      <w:tr w:rsidR="00077FC0" w14:paraId="266DE2F1" w14:textId="77777777" w:rsidTr="00160F14">
        <w:trPr>
          <w:trHeight w:val="284"/>
        </w:trPr>
        <w:tc>
          <w:tcPr>
            <w:tcW w:w="1877" w:type="dxa"/>
          </w:tcPr>
          <w:p w14:paraId="29D3200B" w14:textId="77777777" w:rsidR="00077FC0" w:rsidRPr="00B9230C" w:rsidRDefault="00077FC0" w:rsidP="001000F6">
            <w:r w:rsidRPr="00D812E8">
              <w:t>FLKŘ</w:t>
            </w:r>
          </w:p>
        </w:tc>
        <w:tc>
          <w:tcPr>
            <w:tcW w:w="7085" w:type="dxa"/>
          </w:tcPr>
          <w:p w14:paraId="2380FCC5" w14:textId="77777777" w:rsidR="00077FC0" w:rsidRPr="00B9230C" w:rsidRDefault="00077FC0" w:rsidP="001000F6">
            <w:r w:rsidRPr="005B58BA">
              <w:t>Fakulta logistiky a krizového řízení</w:t>
            </w:r>
          </w:p>
        </w:tc>
      </w:tr>
      <w:tr w:rsidR="00077FC0" w14:paraId="6844ADB7" w14:textId="77777777" w:rsidTr="00160F14">
        <w:trPr>
          <w:trHeight w:val="284"/>
        </w:trPr>
        <w:tc>
          <w:tcPr>
            <w:tcW w:w="1877" w:type="dxa"/>
          </w:tcPr>
          <w:p w14:paraId="60A7F511" w14:textId="77777777" w:rsidR="00077FC0" w:rsidRPr="00B9230C" w:rsidRDefault="00077FC0" w:rsidP="001000F6">
            <w:r w:rsidRPr="00D812E8">
              <w:t>FMK</w:t>
            </w:r>
          </w:p>
        </w:tc>
        <w:tc>
          <w:tcPr>
            <w:tcW w:w="7085" w:type="dxa"/>
          </w:tcPr>
          <w:p w14:paraId="26716BE3" w14:textId="77777777" w:rsidR="00077FC0" w:rsidRPr="00B9230C" w:rsidRDefault="00077FC0" w:rsidP="001000F6">
            <w:r w:rsidRPr="005B58BA">
              <w:t>Fakulta multimediálních komunikací</w:t>
            </w:r>
          </w:p>
        </w:tc>
      </w:tr>
      <w:tr w:rsidR="00077FC0" w14:paraId="14B2B3F3" w14:textId="77777777" w:rsidTr="00160F14">
        <w:trPr>
          <w:trHeight w:val="284"/>
        </w:trPr>
        <w:tc>
          <w:tcPr>
            <w:tcW w:w="1877" w:type="dxa"/>
          </w:tcPr>
          <w:p w14:paraId="2DC945E9" w14:textId="77777777" w:rsidR="00077FC0" w:rsidRPr="00B9230C" w:rsidRDefault="00077FC0" w:rsidP="001000F6">
            <w:r w:rsidRPr="00D812E8">
              <w:t>FPP</w:t>
            </w:r>
          </w:p>
        </w:tc>
        <w:tc>
          <w:tcPr>
            <w:tcW w:w="7085" w:type="dxa"/>
          </w:tcPr>
          <w:p w14:paraId="1D8BBBDC" w14:textId="77777777" w:rsidR="00077FC0" w:rsidRPr="00B9230C" w:rsidRDefault="00077FC0" w:rsidP="001000F6">
            <w:r w:rsidRPr="005B58BA">
              <w:t>Fond provozních prostředků</w:t>
            </w:r>
          </w:p>
        </w:tc>
      </w:tr>
      <w:tr w:rsidR="00077FC0" w14:paraId="3502C4BD" w14:textId="77777777" w:rsidTr="00160F14">
        <w:trPr>
          <w:trHeight w:val="284"/>
        </w:trPr>
        <w:tc>
          <w:tcPr>
            <w:tcW w:w="1877" w:type="dxa"/>
          </w:tcPr>
          <w:p w14:paraId="26AE40A1" w14:textId="77777777" w:rsidR="00077FC0" w:rsidRPr="00B9230C" w:rsidRDefault="00077FC0" w:rsidP="001000F6">
            <w:r w:rsidRPr="00D812E8">
              <w:t>FRIM</w:t>
            </w:r>
          </w:p>
        </w:tc>
        <w:tc>
          <w:tcPr>
            <w:tcW w:w="7085" w:type="dxa"/>
          </w:tcPr>
          <w:p w14:paraId="05F221AE" w14:textId="77777777" w:rsidR="00077FC0" w:rsidRPr="00B9230C" w:rsidRDefault="00077FC0" w:rsidP="001000F6">
            <w:r w:rsidRPr="005B58BA">
              <w:t>Fond reprodukce investičního majetku</w:t>
            </w:r>
          </w:p>
        </w:tc>
      </w:tr>
      <w:tr w:rsidR="00160F14" w14:paraId="77CAC675" w14:textId="77777777" w:rsidTr="00160F14">
        <w:trPr>
          <w:trHeight w:val="284"/>
        </w:trPr>
        <w:tc>
          <w:tcPr>
            <w:tcW w:w="1877" w:type="dxa"/>
          </w:tcPr>
          <w:p w14:paraId="3FD04B66" w14:textId="0968D1B4" w:rsidR="00160F14" w:rsidRPr="00D812E8" w:rsidRDefault="00160F14" w:rsidP="001000F6">
            <w:r>
              <w:t>FT</w:t>
            </w:r>
          </w:p>
        </w:tc>
        <w:tc>
          <w:tcPr>
            <w:tcW w:w="7085" w:type="dxa"/>
          </w:tcPr>
          <w:p w14:paraId="34E95E13" w14:textId="4E334E8D" w:rsidR="00160F14" w:rsidRPr="005B58BA" w:rsidRDefault="00160F14" w:rsidP="001000F6">
            <w:r>
              <w:t>Fakulta technologická</w:t>
            </w:r>
          </w:p>
        </w:tc>
      </w:tr>
      <w:tr w:rsidR="00D041EC" w14:paraId="4058F0E0" w14:textId="77777777" w:rsidTr="00160F14">
        <w:trPr>
          <w:trHeight w:val="284"/>
        </w:trPr>
        <w:tc>
          <w:tcPr>
            <w:tcW w:w="1877" w:type="dxa"/>
          </w:tcPr>
          <w:p w14:paraId="464246CC" w14:textId="77777777" w:rsidR="00D041EC" w:rsidRPr="00D812E8" w:rsidRDefault="00D041EC" w:rsidP="001000F6">
            <w:r>
              <w:t>FÚ</w:t>
            </w:r>
          </w:p>
        </w:tc>
        <w:tc>
          <w:tcPr>
            <w:tcW w:w="7085" w:type="dxa"/>
          </w:tcPr>
          <w:p w14:paraId="77A2EC87" w14:textId="77777777" w:rsidR="00D041EC" w:rsidRPr="005B58BA" w:rsidRDefault="00D041EC" w:rsidP="001000F6">
            <w:r>
              <w:t>Finanční úřad</w:t>
            </w:r>
          </w:p>
        </w:tc>
      </w:tr>
      <w:tr w:rsidR="00077FC0" w14:paraId="1A367A61" w14:textId="77777777" w:rsidTr="00160F14">
        <w:trPr>
          <w:trHeight w:val="284"/>
        </w:trPr>
        <w:tc>
          <w:tcPr>
            <w:tcW w:w="1877" w:type="dxa"/>
          </w:tcPr>
          <w:p w14:paraId="2F1DA8B4" w14:textId="77777777" w:rsidR="00077FC0" w:rsidRPr="00B9230C" w:rsidRDefault="00077FC0" w:rsidP="001000F6">
            <w:r w:rsidRPr="00D812E8">
              <w:t>FÚUP</w:t>
            </w:r>
          </w:p>
        </w:tc>
        <w:tc>
          <w:tcPr>
            <w:tcW w:w="7085" w:type="dxa"/>
          </w:tcPr>
          <w:p w14:paraId="1FDDC760" w14:textId="77777777" w:rsidR="00077FC0" w:rsidRPr="00B9230C" w:rsidRDefault="00077FC0" w:rsidP="001000F6">
            <w:r w:rsidRPr="005B58BA">
              <w:t>Fond účelově určených prostředků</w:t>
            </w:r>
          </w:p>
        </w:tc>
      </w:tr>
      <w:tr w:rsidR="00077FC0" w14:paraId="180A1616" w14:textId="77777777" w:rsidTr="00160F14">
        <w:trPr>
          <w:trHeight w:val="284"/>
        </w:trPr>
        <w:tc>
          <w:tcPr>
            <w:tcW w:w="1877" w:type="dxa"/>
          </w:tcPr>
          <w:p w14:paraId="3701A02C" w14:textId="77777777" w:rsidR="00077FC0" w:rsidRPr="00B9230C" w:rsidRDefault="00077FC0" w:rsidP="001000F6">
            <w:r w:rsidRPr="00D812E8">
              <w:t>GA ČR</w:t>
            </w:r>
          </w:p>
        </w:tc>
        <w:tc>
          <w:tcPr>
            <w:tcW w:w="7085" w:type="dxa"/>
          </w:tcPr>
          <w:p w14:paraId="546A9605" w14:textId="77777777" w:rsidR="00077FC0" w:rsidRPr="00B9230C" w:rsidRDefault="008542E1" w:rsidP="001000F6">
            <w:r w:rsidRPr="005B58BA">
              <w:t>Grantová agentura České republiky</w:t>
            </w:r>
          </w:p>
        </w:tc>
      </w:tr>
      <w:tr w:rsidR="00077FC0" w14:paraId="4B105D9F" w14:textId="77777777" w:rsidTr="00160F14">
        <w:trPr>
          <w:trHeight w:val="284"/>
        </w:trPr>
        <w:tc>
          <w:tcPr>
            <w:tcW w:w="1877" w:type="dxa"/>
          </w:tcPr>
          <w:p w14:paraId="55FDFC6B" w14:textId="77777777" w:rsidR="00077FC0" w:rsidRPr="00B9230C" w:rsidRDefault="00077FC0" w:rsidP="001000F6">
            <w:r w:rsidRPr="00D812E8">
              <w:t>HV</w:t>
            </w:r>
          </w:p>
        </w:tc>
        <w:tc>
          <w:tcPr>
            <w:tcW w:w="7085" w:type="dxa"/>
          </w:tcPr>
          <w:p w14:paraId="0BC97814" w14:textId="77777777" w:rsidR="00077FC0" w:rsidRPr="00B9230C" w:rsidRDefault="008542E1" w:rsidP="008542E1">
            <w:r>
              <w:t>Hospodářský výsledek</w:t>
            </w:r>
          </w:p>
        </w:tc>
      </w:tr>
      <w:tr w:rsidR="0074606F" w14:paraId="503FF1A1" w14:textId="77777777" w:rsidTr="00160F14">
        <w:trPr>
          <w:trHeight w:val="284"/>
        </w:trPr>
        <w:tc>
          <w:tcPr>
            <w:tcW w:w="1877" w:type="dxa"/>
          </w:tcPr>
          <w:p w14:paraId="02772BDF" w14:textId="2359BF35" w:rsidR="0074606F" w:rsidRPr="00D812E8" w:rsidRDefault="0074606F" w:rsidP="001000F6">
            <w:r>
              <w:t>IKAP</w:t>
            </w:r>
          </w:p>
        </w:tc>
        <w:tc>
          <w:tcPr>
            <w:tcW w:w="7085" w:type="dxa"/>
          </w:tcPr>
          <w:p w14:paraId="30DAAD87" w14:textId="77E29CAE" w:rsidR="0074606F" w:rsidRDefault="0074606F" w:rsidP="00A41659">
            <w:r w:rsidRPr="0074606F">
              <w:t>Implementace Krajského akčního plánu</w:t>
            </w:r>
          </w:p>
        </w:tc>
      </w:tr>
      <w:tr w:rsidR="002B7EDE" w:rsidRPr="00B9230C" w14:paraId="499C1468" w14:textId="77777777" w:rsidTr="00160F14">
        <w:trPr>
          <w:trHeight w:val="284"/>
        </w:trPr>
        <w:tc>
          <w:tcPr>
            <w:tcW w:w="1877" w:type="dxa"/>
          </w:tcPr>
          <w:p w14:paraId="4DE48C1B" w14:textId="77777777" w:rsidR="002B7EDE" w:rsidRPr="00B9230C" w:rsidRDefault="002B7EDE" w:rsidP="007928A5">
            <w:r w:rsidRPr="00D812E8">
              <w:t>IM</w:t>
            </w:r>
          </w:p>
        </w:tc>
        <w:tc>
          <w:tcPr>
            <w:tcW w:w="7085" w:type="dxa"/>
          </w:tcPr>
          <w:p w14:paraId="53DFBE80" w14:textId="77777777" w:rsidR="002B7EDE" w:rsidRPr="00B9230C" w:rsidRDefault="002B7EDE" w:rsidP="007928A5">
            <w:r w:rsidRPr="005B58BA">
              <w:t>Investiční majetek</w:t>
            </w:r>
          </w:p>
        </w:tc>
      </w:tr>
      <w:tr w:rsidR="004D432C" w:rsidRPr="00B9230C" w14:paraId="66274A84" w14:textId="77777777" w:rsidTr="00160F14">
        <w:trPr>
          <w:trHeight w:val="284"/>
        </w:trPr>
        <w:tc>
          <w:tcPr>
            <w:tcW w:w="1877" w:type="dxa"/>
          </w:tcPr>
          <w:p w14:paraId="76EADACF" w14:textId="0C629900" w:rsidR="004D432C" w:rsidRPr="00D812E8" w:rsidRDefault="004D432C" w:rsidP="007928A5">
            <w:r>
              <w:t>IP</w:t>
            </w:r>
          </w:p>
        </w:tc>
        <w:tc>
          <w:tcPr>
            <w:tcW w:w="7085" w:type="dxa"/>
          </w:tcPr>
          <w:p w14:paraId="2AD91C81" w14:textId="3D944FD2" w:rsidR="004D432C" w:rsidRPr="005B58BA" w:rsidRDefault="004D432C" w:rsidP="007928A5">
            <w:r>
              <w:t>Institucionální podpora</w:t>
            </w:r>
          </w:p>
        </w:tc>
      </w:tr>
      <w:tr w:rsidR="002B7EDE" w:rsidRPr="00B9230C" w14:paraId="2247DBBA" w14:textId="77777777" w:rsidTr="00160F14">
        <w:trPr>
          <w:trHeight w:val="284"/>
        </w:trPr>
        <w:tc>
          <w:tcPr>
            <w:tcW w:w="1877" w:type="dxa"/>
          </w:tcPr>
          <w:p w14:paraId="03C7C6CE" w14:textId="6E934CB9" w:rsidR="002B7EDE" w:rsidRPr="00B9230C" w:rsidRDefault="002B7EDE" w:rsidP="007928A5">
            <w:r w:rsidRPr="00D812E8">
              <w:t>IS</w:t>
            </w:r>
            <w:r w:rsidR="00160F14">
              <w:t xml:space="preserve"> HAP</w:t>
            </w:r>
          </w:p>
        </w:tc>
        <w:tc>
          <w:tcPr>
            <w:tcW w:w="7085" w:type="dxa"/>
          </w:tcPr>
          <w:p w14:paraId="22228B54" w14:textId="769DEAE1" w:rsidR="002B7EDE" w:rsidRPr="00B9230C" w:rsidRDefault="002B7EDE" w:rsidP="007928A5">
            <w:r w:rsidRPr="005B58BA">
              <w:t>Informační systém</w:t>
            </w:r>
            <w:r w:rsidR="00160F14">
              <w:t xml:space="preserve"> pro hodnocení akademických pracovníků</w:t>
            </w:r>
          </w:p>
        </w:tc>
      </w:tr>
      <w:tr w:rsidR="002B7EDE" w:rsidRPr="00B9230C" w14:paraId="607AEB40" w14:textId="77777777" w:rsidTr="00160F14">
        <w:trPr>
          <w:trHeight w:val="284"/>
        </w:trPr>
        <w:tc>
          <w:tcPr>
            <w:tcW w:w="1877" w:type="dxa"/>
          </w:tcPr>
          <w:p w14:paraId="39C5299D" w14:textId="77777777" w:rsidR="002B7EDE" w:rsidRPr="00B9230C" w:rsidRDefault="002B7EDE" w:rsidP="007928A5">
            <w:r w:rsidRPr="00D812E8">
              <w:t>ISPROFIN</w:t>
            </w:r>
          </w:p>
        </w:tc>
        <w:tc>
          <w:tcPr>
            <w:tcW w:w="7085" w:type="dxa"/>
          </w:tcPr>
          <w:p w14:paraId="5BDA4AF8" w14:textId="77777777" w:rsidR="002B7EDE" w:rsidRPr="00B9230C" w:rsidRDefault="002B7EDE" w:rsidP="007928A5">
            <w:r w:rsidRPr="005B58BA">
              <w:t>Informační systém programového financování</w:t>
            </w:r>
          </w:p>
        </w:tc>
      </w:tr>
      <w:tr w:rsidR="00A339C4" w14:paraId="5E5DAFAA" w14:textId="77777777" w:rsidTr="00160F14">
        <w:trPr>
          <w:trHeight w:val="284"/>
        </w:trPr>
        <w:tc>
          <w:tcPr>
            <w:tcW w:w="1877" w:type="dxa"/>
          </w:tcPr>
          <w:p w14:paraId="669FEA50" w14:textId="77777777" w:rsidR="00A339C4" w:rsidRPr="00D812E8" w:rsidRDefault="00A339C4" w:rsidP="001000F6">
            <w:r>
              <w:t>KB</w:t>
            </w:r>
          </w:p>
        </w:tc>
        <w:tc>
          <w:tcPr>
            <w:tcW w:w="7085" w:type="dxa"/>
          </w:tcPr>
          <w:p w14:paraId="1FECE6C4" w14:textId="77777777" w:rsidR="00A339C4" w:rsidRPr="005B58BA" w:rsidRDefault="00A339C4" w:rsidP="001000F6">
            <w:r>
              <w:t>Komerční banka</w:t>
            </w:r>
          </w:p>
        </w:tc>
      </w:tr>
      <w:tr w:rsidR="00077FC0" w14:paraId="7E91F78C" w14:textId="77777777" w:rsidTr="00160F14">
        <w:trPr>
          <w:trHeight w:val="284"/>
        </w:trPr>
        <w:tc>
          <w:tcPr>
            <w:tcW w:w="1877" w:type="dxa"/>
          </w:tcPr>
          <w:p w14:paraId="4B28EB04" w14:textId="5738F2F8" w:rsidR="00077FC0" w:rsidRPr="00B9230C" w:rsidRDefault="00077FC0" w:rsidP="001000F6">
            <w:r w:rsidRPr="00D812E8">
              <w:t>KMZ</w:t>
            </w:r>
            <w:r w:rsidR="00160F14">
              <w:t xml:space="preserve">, </w:t>
            </w:r>
            <w:proofErr w:type="spellStart"/>
            <w:r w:rsidR="00160F14">
              <w:t>KaMZ</w:t>
            </w:r>
            <w:proofErr w:type="spellEnd"/>
          </w:p>
        </w:tc>
        <w:tc>
          <w:tcPr>
            <w:tcW w:w="7085" w:type="dxa"/>
          </w:tcPr>
          <w:p w14:paraId="7BCCE59F" w14:textId="77777777" w:rsidR="002E3E50" w:rsidRPr="00B9230C" w:rsidRDefault="008542E1" w:rsidP="001000F6">
            <w:r w:rsidRPr="005B58BA">
              <w:t>Koleje a menza</w:t>
            </w:r>
          </w:p>
        </w:tc>
      </w:tr>
      <w:tr w:rsidR="002E3E50" w14:paraId="6666A2EB" w14:textId="77777777" w:rsidTr="00160F14">
        <w:trPr>
          <w:trHeight w:val="284"/>
        </w:trPr>
        <w:tc>
          <w:tcPr>
            <w:tcW w:w="1877" w:type="dxa"/>
          </w:tcPr>
          <w:p w14:paraId="28FBC8BF" w14:textId="77777777" w:rsidR="002E3E50" w:rsidRPr="00D812E8" w:rsidRDefault="002E3E50" w:rsidP="00077FC0">
            <w:r>
              <w:t>MF</w:t>
            </w:r>
          </w:p>
        </w:tc>
        <w:tc>
          <w:tcPr>
            <w:tcW w:w="7085" w:type="dxa"/>
          </w:tcPr>
          <w:p w14:paraId="5E510CD8" w14:textId="77777777" w:rsidR="002E3E50" w:rsidRPr="005B58BA" w:rsidRDefault="002E3E50" w:rsidP="00077FC0">
            <w:r>
              <w:t>Ministerstvo fi</w:t>
            </w:r>
            <w:r w:rsidR="002716E2">
              <w:t>na</w:t>
            </w:r>
            <w:r>
              <w:t>ncí</w:t>
            </w:r>
          </w:p>
        </w:tc>
      </w:tr>
      <w:tr w:rsidR="00160F14" w14:paraId="21719234" w14:textId="77777777" w:rsidTr="00160F14">
        <w:trPr>
          <w:trHeight w:val="284"/>
        </w:trPr>
        <w:tc>
          <w:tcPr>
            <w:tcW w:w="1877" w:type="dxa"/>
          </w:tcPr>
          <w:p w14:paraId="3661C540" w14:textId="17DB62CF" w:rsidR="00160F14" w:rsidRDefault="00160F14" w:rsidP="00077FC0">
            <w:r>
              <w:t>MK</w:t>
            </w:r>
          </w:p>
        </w:tc>
        <w:tc>
          <w:tcPr>
            <w:tcW w:w="7085" w:type="dxa"/>
          </w:tcPr>
          <w:p w14:paraId="5FD8F666" w14:textId="23F8EFA0" w:rsidR="00160F14" w:rsidRDefault="00160F14" w:rsidP="00077FC0">
            <w:r>
              <w:t>Ministerstvo kultury</w:t>
            </w:r>
          </w:p>
        </w:tc>
      </w:tr>
      <w:tr w:rsidR="008542E1" w14:paraId="6E49F0AE" w14:textId="77777777" w:rsidTr="00160F14">
        <w:trPr>
          <w:trHeight w:val="284"/>
        </w:trPr>
        <w:tc>
          <w:tcPr>
            <w:tcW w:w="1877" w:type="dxa"/>
          </w:tcPr>
          <w:p w14:paraId="0A84F328" w14:textId="77777777" w:rsidR="008542E1" w:rsidRPr="00B9230C" w:rsidRDefault="008542E1" w:rsidP="00077FC0">
            <w:r w:rsidRPr="00D812E8">
              <w:t>MŠMT</w:t>
            </w:r>
          </w:p>
        </w:tc>
        <w:tc>
          <w:tcPr>
            <w:tcW w:w="7085" w:type="dxa"/>
          </w:tcPr>
          <w:p w14:paraId="2970FA95" w14:textId="4164CCC3" w:rsidR="008542E1" w:rsidRPr="00B9230C" w:rsidRDefault="008542E1" w:rsidP="008542E1">
            <w:r w:rsidRPr="005B58BA">
              <w:t xml:space="preserve">Ministerstvo </w:t>
            </w:r>
            <w:r>
              <w:t>školství, mládeže a tělovýchovy</w:t>
            </w:r>
            <w:r w:rsidR="00E2492F">
              <w:t xml:space="preserve"> ČR</w:t>
            </w:r>
          </w:p>
        </w:tc>
      </w:tr>
      <w:tr w:rsidR="00291D45" w14:paraId="4636D1D2" w14:textId="77777777" w:rsidTr="00160F14">
        <w:trPr>
          <w:trHeight w:val="284"/>
        </w:trPr>
        <w:tc>
          <w:tcPr>
            <w:tcW w:w="1877" w:type="dxa"/>
          </w:tcPr>
          <w:p w14:paraId="25A33926" w14:textId="77777777" w:rsidR="00291D45" w:rsidRPr="00012398" w:rsidRDefault="00291D45" w:rsidP="00941DA2">
            <w:r>
              <w:t>MV</w:t>
            </w:r>
          </w:p>
        </w:tc>
        <w:tc>
          <w:tcPr>
            <w:tcW w:w="7085" w:type="dxa"/>
          </w:tcPr>
          <w:p w14:paraId="01D43D0D" w14:textId="77777777" w:rsidR="00291D45" w:rsidRPr="009631DF" w:rsidRDefault="00291D45" w:rsidP="00941DA2">
            <w:r>
              <w:t>Ministerstvo vnitra</w:t>
            </w:r>
          </w:p>
        </w:tc>
      </w:tr>
      <w:tr w:rsidR="00502569" w14:paraId="180BDD9C" w14:textId="77777777" w:rsidTr="00160F14">
        <w:trPr>
          <w:trHeight w:val="284"/>
        </w:trPr>
        <w:tc>
          <w:tcPr>
            <w:tcW w:w="1877" w:type="dxa"/>
          </w:tcPr>
          <w:p w14:paraId="639CA9A8" w14:textId="1A416D7C" w:rsidR="00502569" w:rsidRDefault="00502569" w:rsidP="00941DA2">
            <w:r>
              <w:t>NKU</w:t>
            </w:r>
          </w:p>
        </w:tc>
        <w:tc>
          <w:tcPr>
            <w:tcW w:w="7085" w:type="dxa"/>
          </w:tcPr>
          <w:p w14:paraId="0C258FD7" w14:textId="5B11F048" w:rsidR="00502569" w:rsidRDefault="00502569" w:rsidP="00941DA2">
            <w:r>
              <w:t>Nejvyšší kontrolní úřad</w:t>
            </w:r>
          </w:p>
        </w:tc>
      </w:tr>
      <w:tr w:rsidR="00ED178E" w14:paraId="7219945D" w14:textId="77777777" w:rsidTr="00160F14">
        <w:trPr>
          <w:trHeight w:val="284"/>
        </w:trPr>
        <w:tc>
          <w:tcPr>
            <w:tcW w:w="1877" w:type="dxa"/>
          </w:tcPr>
          <w:p w14:paraId="0A9B7485" w14:textId="69B1282C" w:rsidR="00ED178E" w:rsidRDefault="00ED178E" w:rsidP="00941DA2">
            <w:r>
              <w:t>NPO</w:t>
            </w:r>
          </w:p>
        </w:tc>
        <w:tc>
          <w:tcPr>
            <w:tcW w:w="7085" w:type="dxa"/>
          </w:tcPr>
          <w:p w14:paraId="08D1C259" w14:textId="6AA75B3F" w:rsidR="00ED178E" w:rsidRDefault="00ED178E" w:rsidP="00941DA2">
            <w:r>
              <w:t>Národní plán obnovy</w:t>
            </w:r>
          </w:p>
        </w:tc>
      </w:tr>
      <w:tr w:rsidR="008542E1" w14:paraId="29098EFE" w14:textId="77777777" w:rsidTr="00160F14">
        <w:trPr>
          <w:trHeight w:val="284"/>
        </w:trPr>
        <w:tc>
          <w:tcPr>
            <w:tcW w:w="1877" w:type="dxa"/>
          </w:tcPr>
          <w:p w14:paraId="401C44AD" w14:textId="77777777" w:rsidR="008542E1" w:rsidRPr="00B9230C" w:rsidRDefault="008542E1" w:rsidP="00941DA2">
            <w:r w:rsidRPr="00012398">
              <w:t>NP</w:t>
            </w:r>
            <w:r w:rsidR="00941DA2">
              <w:t>U</w:t>
            </w:r>
          </w:p>
        </w:tc>
        <w:tc>
          <w:tcPr>
            <w:tcW w:w="7085" w:type="dxa"/>
          </w:tcPr>
          <w:p w14:paraId="17837419" w14:textId="77777777" w:rsidR="008542E1" w:rsidRPr="00B9230C" w:rsidRDefault="008542E1" w:rsidP="00941DA2">
            <w:r w:rsidRPr="009631DF">
              <w:t xml:space="preserve">Národní program </w:t>
            </w:r>
            <w:r w:rsidR="00941DA2">
              <w:t>udržitelnosti</w:t>
            </w:r>
          </w:p>
        </w:tc>
      </w:tr>
      <w:tr w:rsidR="008542E1" w14:paraId="1FBE3FEA" w14:textId="77777777" w:rsidTr="00160F14">
        <w:trPr>
          <w:trHeight w:val="284"/>
        </w:trPr>
        <w:tc>
          <w:tcPr>
            <w:tcW w:w="1877" w:type="dxa"/>
          </w:tcPr>
          <w:p w14:paraId="6EBF6AAE" w14:textId="77777777" w:rsidR="008542E1" w:rsidRPr="00B9230C" w:rsidRDefault="008542E1" w:rsidP="00077FC0">
            <w:r w:rsidRPr="00012398">
              <w:t>OON</w:t>
            </w:r>
          </w:p>
        </w:tc>
        <w:tc>
          <w:tcPr>
            <w:tcW w:w="7085" w:type="dxa"/>
          </w:tcPr>
          <w:p w14:paraId="406C8F32" w14:textId="77777777" w:rsidR="008542E1" w:rsidRPr="00B9230C" w:rsidRDefault="008542E1" w:rsidP="00077FC0">
            <w:r w:rsidRPr="009631DF">
              <w:t>Ostatní osobní náklady</w:t>
            </w:r>
          </w:p>
        </w:tc>
      </w:tr>
      <w:tr w:rsidR="00151493" w14:paraId="15321C9D" w14:textId="77777777" w:rsidTr="00160F14">
        <w:trPr>
          <w:trHeight w:val="284"/>
        </w:trPr>
        <w:tc>
          <w:tcPr>
            <w:tcW w:w="1877" w:type="dxa"/>
          </w:tcPr>
          <w:p w14:paraId="60A6CA2C" w14:textId="77777777" w:rsidR="00151493" w:rsidRPr="00012398" w:rsidRDefault="00151493" w:rsidP="00077FC0">
            <w:r>
              <w:t>OP LZZ</w:t>
            </w:r>
          </w:p>
        </w:tc>
        <w:tc>
          <w:tcPr>
            <w:tcW w:w="7085" w:type="dxa"/>
          </w:tcPr>
          <w:p w14:paraId="79A6F5D6" w14:textId="77777777" w:rsidR="00151493" w:rsidRPr="009631DF" w:rsidRDefault="00151493" w:rsidP="00151493">
            <w:r>
              <w:t>Operační program Lidské zdroje a zaměstnanost</w:t>
            </w:r>
          </w:p>
        </w:tc>
      </w:tr>
      <w:tr w:rsidR="008542E1" w:rsidRPr="00566170" w14:paraId="7DDF147B" w14:textId="77777777" w:rsidTr="00160F14">
        <w:trPr>
          <w:trHeight w:val="284"/>
        </w:trPr>
        <w:tc>
          <w:tcPr>
            <w:tcW w:w="1877" w:type="dxa"/>
          </w:tcPr>
          <w:p w14:paraId="3E806EE7" w14:textId="77777777" w:rsidR="008542E1" w:rsidRPr="00566170" w:rsidRDefault="008542E1" w:rsidP="00077FC0">
            <w:r w:rsidRPr="00566170">
              <w:t xml:space="preserve">OP </w:t>
            </w:r>
            <w:proofErr w:type="spellStart"/>
            <w:r w:rsidRPr="00566170">
              <w:t>VaVpI</w:t>
            </w:r>
            <w:proofErr w:type="spellEnd"/>
          </w:p>
        </w:tc>
        <w:tc>
          <w:tcPr>
            <w:tcW w:w="7085" w:type="dxa"/>
          </w:tcPr>
          <w:p w14:paraId="602B72C7" w14:textId="77777777" w:rsidR="008542E1" w:rsidRPr="00566170" w:rsidRDefault="008542E1" w:rsidP="004D4AE3">
            <w:r w:rsidRPr="00566170">
              <w:t xml:space="preserve">Operační program </w:t>
            </w:r>
            <w:r w:rsidR="004D4AE3">
              <w:t>V</w:t>
            </w:r>
            <w:r w:rsidRPr="00566170">
              <w:t>ýzkum</w:t>
            </w:r>
            <w:r w:rsidR="00C2704D" w:rsidRPr="00566170">
              <w:t xml:space="preserve"> a vývoj</w:t>
            </w:r>
            <w:r w:rsidRPr="00566170">
              <w:t xml:space="preserve"> pro inovace</w:t>
            </w:r>
          </w:p>
        </w:tc>
      </w:tr>
      <w:tr w:rsidR="008542E1" w14:paraId="224A55E1" w14:textId="77777777" w:rsidTr="00160F14">
        <w:trPr>
          <w:trHeight w:val="284"/>
        </w:trPr>
        <w:tc>
          <w:tcPr>
            <w:tcW w:w="1877" w:type="dxa"/>
          </w:tcPr>
          <w:p w14:paraId="7221AADE" w14:textId="77777777" w:rsidR="001E365C" w:rsidRPr="00B9230C" w:rsidRDefault="001E365C" w:rsidP="00077FC0">
            <w:r>
              <w:t>OP VVV</w:t>
            </w:r>
          </w:p>
        </w:tc>
        <w:tc>
          <w:tcPr>
            <w:tcW w:w="7085" w:type="dxa"/>
          </w:tcPr>
          <w:p w14:paraId="10A4EDFA" w14:textId="77777777" w:rsidR="001E365C" w:rsidRPr="00FA58B7" w:rsidRDefault="001E365C" w:rsidP="004D4AE3">
            <w:r w:rsidRPr="00FA58B7">
              <w:t>Operační program</w:t>
            </w:r>
            <w:r w:rsidR="00FA58B7" w:rsidRPr="00FA58B7">
              <w:t xml:space="preserve"> </w:t>
            </w:r>
            <w:r w:rsidR="004D4AE3">
              <w:t>V</w:t>
            </w:r>
            <w:r w:rsidR="00FA58B7" w:rsidRPr="00FA58B7">
              <w:t>ýzkum, vývoj a vzdělávání</w:t>
            </w:r>
          </w:p>
        </w:tc>
      </w:tr>
      <w:tr w:rsidR="00C67EA7" w14:paraId="3FC59E5F" w14:textId="77777777" w:rsidTr="00160F14">
        <w:trPr>
          <w:trHeight w:val="284"/>
        </w:trPr>
        <w:tc>
          <w:tcPr>
            <w:tcW w:w="1877" w:type="dxa"/>
          </w:tcPr>
          <w:p w14:paraId="18CD6C36" w14:textId="77777777" w:rsidR="00C67EA7" w:rsidRPr="00566170" w:rsidRDefault="00C67EA7" w:rsidP="00486C6E">
            <w:r>
              <w:t>OP PI</w:t>
            </w:r>
          </w:p>
        </w:tc>
        <w:tc>
          <w:tcPr>
            <w:tcW w:w="7085" w:type="dxa"/>
          </w:tcPr>
          <w:p w14:paraId="1BBD146F" w14:textId="77777777" w:rsidR="00C67EA7" w:rsidRDefault="00C67EA7" w:rsidP="004D4AE3">
            <w:r>
              <w:t xml:space="preserve">Operační program </w:t>
            </w:r>
            <w:r w:rsidR="004D4AE3">
              <w:t>P</w:t>
            </w:r>
            <w:r>
              <w:t>odnikání a inovace</w:t>
            </w:r>
          </w:p>
        </w:tc>
      </w:tr>
      <w:tr w:rsidR="008542E1" w14:paraId="1E5780FA" w14:textId="77777777" w:rsidTr="00160F14">
        <w:trPr>
          <w:trHeight w:val="284"/>
        </w:trPr>
        <w:tc>
          <w:tcPr>
            <w:tcW w:w="1877" w:type="dxa"/>
          </w:tcPr>
          <w:p w14:paraId="1B597742" w14:textId="77777777" w:rsidR="00486C6E" w:rsidRPr="00B9230C" w:rsidRDefault="00486C6E" w:rsidP="00486C6E">
            <w:r w:rsidRPr="00566170">
              <w:t>OP PIK</w:t>
            </w:r>
          </w:p>
        </w:tc>
        <w:tc>
          <w:tcPr>
            <w:tcW w:w="7085" w:type="dxa"/>
          </w:tcPr>
          <w:p w14:paraId="5240E329" w14:textId="77777777" w:rsidR="00486C6E" w:rsidRPr="00B9230C" w:rsidRDefault="00566170" w:rsidP="004D4AE3">
            <w:r>
              <w:t xml:space="preserve">Operační program </w:t>
            </w:r>
            <w:r w:rsidR="004D4AE3">
              <w:t>P</w:t>
            </w:r>
            <w:r>
              <w:t>odnikání a inovace pro konkurenceschopnost</w:t>
            </w:r>
          </w:p>
        </w:tc>
      </w:tr>
      <w:tr w:rsidR="00403871" w14:paraId="712D6A6F" w14:textId="77777777" w:rsidTr="00160F14">
        <w:trPr>
          <w:trHeight w:val="284"/>
        </w:trPr>
        <w:tc>
          <w:tcPr>
            <w:tcW w:w="1877" w:type="dxa"/>
          </w:tcPr>
          <w:p w14:paraId="57FD32D5" w14:textId="55D5359D" w:rsidR="00403871" w:rsidRDefault="00403871" w:rsidP="00486C6E">
            <w:r>
              <w:lastRenderedPageBreak/>
              <w:t>OP ŽP</w:t>
            </w:r>
          </w:p>
        </w:tc>
        <w:tc>
          <w:tcPr>
            <w:tcW w:w="7085" w:type="dxa"/>
          </w:tcPr>
          <w:p w14:paraId="2793EE65" w14:textId="2ACC6587" w:rsidR="00403871" w:rsidRDefault="00403871" w:rsidP="004D4AE3">
            <w:r>
              <w:t>Operační program životní prostředí</w:t>
            </w:r>
          </w:p>
        </w:tc>
      </w:tr>
      <w:tr w:rsidR="008542E1" w14:paraId="0A8866B1" w14:textId="77777777" w:rsidTr="00160F14">
        <w:trPr>
          <w:trHeight w:val="284"/>
        </w:trPr>
        <w:tc>
          <w:tcPr>
            <w:tcW w:w="1877" w:type="dxa"/>
          </w:tcPr>
          <w:p w14:paraId="1DFBAB92" w14:textId="77777777" w:rsidR="008542E1" w:rsidRPr="00B9230C" w:rsidRDefault="008542E1" w:rsidP="00077FC0">
            <w:r w:rsidRPr="00012398">
              <w:t>PDT</w:t>
            </w:r>
          </w:p>
        </w:tc>
        <w:tc>
          <w:tcPr>
            <w:tcW w:w="7085" w:type="dxa"/>
          </w:tcPr>
          <w:p w14:paraId="5AF1D515" w14:textId="77777777" w:rsidR="008542E1" w:rsidRPr="00B9230C" w:rsidRDefault="008542E1" w:rsidP="00077FC0">
            <w:r w:rsidRPr="009631DF">
              <w:t>Mobilní čtecí zařízení</w:t>
            </w:r>
          </w:p>
        </w:tc>
      </w:tr>
      <w:tr w:rsidR="00DD0F5F" w14:paraId="5CDE8E3F" w14:textId="77777777" w:rsidTr="00160F14">
        <w:trPr>
          <w:trHeight w:val="284"/>
        </w:trPr>
        <w:tc>
          <w:tcPr>
            <w:tcW w:w="1877" w:type="dxa"/>
          </w:tcPr>
          <w:p w14:paraId="16EAEE2E" w14:textId="5B9DAFA9" w:rsidR="00DD0F5F" w:rsidRPr="00012398" w:rsidRDefault="00DD0F5F" w:rsidP="00077FC0">
            <w:r>
              <w:t>PPSŘ</w:t>
            </w:r>
          </w:p>
        </w:tc>
        <w:tc>
          <w:tcPr>
            <w:tcW w:w="7085" w:type="dxa"/>
          </w:tcPr>
          <w:p w14:paraId="4DC0147B" w14:textId="664529D7" w:rsidR="00DD0F5F" w:rsidRPr="009631DF" w:rsidRDefault="00DD0F5F" w:rsidP="00077FC0">
            <w:r>
              <w:t>Program na podporu strategického řízení</w:t>
            </w:r>
          </w:p>
        </w:tc>
      </w:tr>
      <w:tr w:rsidR="004F5EB1" w14:paraId="4ADADEC6" w14:textId="77777777" w:rsidTr="00160F14">
        <w:trPr>
          <w:trHeight w:val="284"/>
        </w:trPr>
        <w:tc>
          <w:tcPr>
            <w:tcW w:w="1877" w:type="dxa"/>
          </w:tcPr>
          <w:p w14:paraId="2DD84288" w14:textId="77777777" w:rsidR="004F5EB1" w:rsidRPr="00012398" w:rsidRDefault="004F5EB1" w:rsidP="00077FC0">
            <w:r>
              <w:t>OP</w:t>
            </w:r>
          </w:p>
        </w:tc>
        <w:tc>
          <w:tcPr>
            <w:tcW w:w="7085" w:type="dxa"/>
          </w:tcPr>
          <w:p w14:paraId="5C7D3804" w14:textId="77777777" w:rsidR="004F5EB1" w:rsidRPr="009631DF" w:rsidRDefault="004F5EB1" w:rsidP="004F5EB1">
            <w:r>
              <w:t>Operační program</w:t>
            </w:r>
          </w:p>
        </w:tc>
      </w:tr>
      <w:tr w:rsidR="00082544" w14:paraId="6127E0C0" w14:textId="77777777" w:rsidTr="00160F14">
        <w:trPr>
          <w:trHeight w:val="284"/>
        </w:trPr>
        <w:tc>
          <w:tcPr>
            <w:tcW w:w="1877" w:type="dxa"/>
          </w:tcPr>
          <w:p w14:paraId="041085B0" w14:textId="51E60EE0" w:rsidR="00082544" w:rsidRDefault="00082544" w:rsidP="00077FC0">
            <w:r>
              <w:t>PO</w:t>
            </w:r>
          </w:p>
        </w:tc>
        <w:tc>
          <w:tcPr>
            <w:tcW w:w="7085" w:type="dxa"/>
          </w:tcPr>
          <w:p w14:paraId="08E5562E" w14:textId="01D57B26" w:rsidR="00082544" w:rsidRDefault="00082544" w:rsidP="004F5EB1">
            <w:r>
              <w:t>Prioritní osa</w:t>
            </w:r>
          </w:p>
        </w:tc>
      </w:tr>
      <w:tr w:rsidR="008542E1" w14:paraId="279840C9" w14:textId="77777777" w:rsidTr="00160F14">
        <w:trPr>
          <w:trHeight w:val="284"/>
        </w:trPr>
        <w:tc>
          <w:tcPr>
            <w:tcW w:w="1877" w:type="dxa"/>
          </w:tcPr>
          <w:p w14:paraId="49A12C4B" w14:textId="77777777" w:rsidR="008542E1" w:rsidRPr="00B9230C" w:rsidRDefault="008542E1" w:rsidP="00077FC0">
            <w:r w:rsidRPr="00012398">
              <w:t>RP</w:t>
            </w:r>
          </w:p>
        </w:tc>
        <w:tc>
          <w:tcPr>
            <w:tcW w:w="7085" w:type="dxa"/>
          </w:tcPr>
          <w:p w14:paraId="472D1555" w14:textId="77777777" w:rsidR="008542E1" w:rsidRPr="00B9230C" w:rsidRDefault="008542E1" w:rsidP="00077FC0">
            <w:r w:rsidRPr="009631DF">
              <w:t>Rozvojový program</w:t>
            </w:r>
          </w:p>
        </w:tc>
      </w:tr>
      <w:tr w:rsidR="008542E1" w14:paraId="2367FABB" w14:textId="77777777" w:rsidTr="00160F14">
        <w:trPr>
          <w:trHeight w:val="284"/>
        </w:trPr>
        <w:tc>
          <w:tcPr>
            <w:tcW w:w="1877" w:type="dxa"/>
          </w:tcPr>
          <w:p w14:paraId="16FA2FDF" w14:textId="77777777" w:rsidR="008542E1" w:rsidRPr="00B9230C" w:rsidRDefault="008542E1" w:rsidP="00077FC0">
            <w:r w:rsidRPr="00012398">
              <w:t>SAP</w:t>
            </w:r>
          </w:p>
        </w:tc>
        <w:tc>
          <w:tcPr>
            <w:tcW w:w="7085" w:type="dxa"/>
          </w:tcPr>
          <w:p w14:paraId="170B311E" w14:textId="77777777" w:rsidR="008542E1" w:rsidRPr="00B9230C" w:rsidRDefault="008542E1" w:rsidP="00077FC0">
            <w:r w:rsidRPr="009631DF">
              <w:t>Ekonomický informační systém</w:t>
            </w:r>
          </w:p>
        </w:tc>
      </w:tr>
      <w:tr w:rsidR="008542E1" w14:paraId="765CCBE7" w14:textId="77777777" w:rsidTr="00160F14">
        <w:trPr>
          <w:trHeight w:val="284"/>
        </w:trPr>
        <w:tc>
          <w:tcPr>
            <w:tcW w:w="1877" w:type="dxa"/>
          </w:tcPr>
          <w:p w14:paraId="670A9F90" w14:textId="77777777" w:rsidR="008542E1" w:rsidRPr="00B9230C" w:rsidRDefault="008542E1" w:rsidP="00077FC0">
            <w:r w:rsidRPr="00012398">
              <w:t>SR</w:t>
            </w:r>
          </w:p>
        </w:tc>
        <w:tc>
          <w:tcPr>
            <w:tcW w:w="7085" w:type="dxa"/>
          </w:tcPr>
          <w:p w14:paraId="1D984A08" w14:textId="77777777" w:rsidR="008542E1" w:rsidRPr="00B9230C" w:rsidRDefault="008542E1" w:rsidP="00077FC0">
            <w:r w:rsidRPr="009631DF">
              <w:t>Státní rozpočet</w:t>
            </w:r>
          </w:p>
        </w:tc>
      </w:tr>
      <w:tr w:rsidR="008542E1" w14:paraId="7E554EE9" w14:textId="77777777" w:rsidTr="00160F14">
        <w:trPr>
          <w:trHeight w:val="284"/>
        </w:trPr>
        <w:tc>
          <w:tcPr>
            <w:tcW w:w="1877" w:type="dxa"/>
          </w:tcPr>
          <w:p w14:paraId="61074332" w14:textId="77777777" w:rsidR="008542E1" w:rsidRPr="00B9230C" w:rsidRDefault="008542E1" w:rsidP="00077FC0">
            <w:r w:rsidRPr="00012398">
              <w:t>SW</w:t>
            </w:r>
          </w:p>
        </w:tc>
        <w:tc>
          <w:tcPr>
            <w:tcW w:w="7085" w:type="dxa"/>
          </w:tcPr>
          <w:p w14:paraId="6EA9ACC1" w14:textId="77777777" w:rsidR="008542E1" w:rsidRPr="00B9230C" w:rsidRDefault="008542E1" w:rsidP="00077FC0">
            <w:r w:rsidRPr="009631DF">
              <w:t>Software</w:t>
            </w:r>
          </w:p>
        </w:tc>
      </w:tr>
      <w:tr w:rsidR="008542E1" w14:paraId="700F3850" w14:textId="77777777" w:rsidTr="00160F14">
        <w:trPr>
          <w:trHeight w:val="284"/>
        </w:trPr>
        <w:tc>
          <w:tcPr>
            <w:tcW w:w="1877" w:type="dxa"/>
          </w:tcPr>
          <w:p w14:paraId="29C148F1" w14:textId="77777777" w:rsidR="008542E1" w:rsidRPr="00B9230C" w:rsidRDefault="008542E1" w:rsidP="00077FC0">
            <w:r w:rsidRPr="00012398">
              <w:t>SZNN</w:t>
            </w:r>
          </w:p>
        </w:tc>
        <w:tc>
          <w:tcPr>
            <w:tcW w:w="7085" w:type="dxa"/>
          </w:tcPr>
          <w:p w14:paraId="7718089C" w14:textId="77777777" w:rsidR="008542E1" w:rsidRPr="00B9230C" w:rsidRDefault="008542E1" w:rsidP="00077FC0">
            <w:r w:rsidRPr="009631DF">
              <w:t>Strojní investice, zařízení</w:t>
            </w:r>
          </w:p>
        </w:tc>
      </w:tr>
      <w:tr w:rsidR="008542E1" w14:paraId="0BB71ED2" w14:textId="77777777" w:rsidTr="00160F14">
        <w:trPr>
          <w:trHeight w:val="284"/>
        </w:trPr>
        <w:tc>
          <w:tcPr>
            <w:tcW w:w="1877" w:type="dxa"/>
          </w:tcPr>
          <w:p w14:paraId="12F047C8" w14:textId="77777777" w:rsidR="008542E1" w:rsidRPr="00B9230C" w:rsidRDefault="008542E1" w:rsidP="00077FC0">
            <w:r w:rsidRPr="00012398">
              <w:t>TA</w:t>
            </w:r>
            <w:r w:rsidR="00AE10DB">
              <w:t xml:space="preserve"> </w:t>
            </w:r>
            <w:r w:rsidRPr="00012398">
              <w:t>ČR</w:t>
            </w:r>
          </w:p>
        </w:tc>
        <w:tc>
          <w:tcPr>
            <w:tcW w:w="7085" w:type="dxa"/>
          </w:tcPr>
          <w:p w14:paraId="26FE7ABB" w14:textId="77777777" w:rsidR="008542E1" w:rsidRPr="00B9230C" w:rsidRDefault="008542E1" w:rsidP="00077FC0">
            <w:r w:rsidRPr="009631DF">
              <w:t>Technologická agentura ČR</w:t>
            </w:r>
          </w:p>
        </w:tc>
      </w:tr>
      <w:tr w:rsidR="00765561" w14:paraId="22852EFE" w14:textId="77777777" w:rsidTr="00160F14">
        <w:trPr>
          <w:trHeight w:val="284"/>
        </w:trPr>
        <w:tc>
          <w:tcPr>
            <w:tcW w:w="1877" w:type="dxa"/>
          </w:tcPr>
          <w:p w14:paraId="3318CF3F" w14:textId="6A689266" w:rsidR="00765561" w:rsidRPr="00012398" w:rsidRDefault="00765561" w:rsidP="00077FC0">
            <w:r>
              <w:t>ÚP</w:t>
            </w:r>
          </w:p>
        </w:tc>
        <w:tc>
          <w:tcPr>
            <w:tcW w:w="7085" w:type="dxa"/>
          </w:tcPr>
          <w:p w14:paraId="59D3843E" w14:textId="48C541E0" w:rsidR="00765561" w:rsidRPr="009631DF" w:rsidRDefault="00765561" w:rsidP="00077FC0">
            <w:r>
              <w:t>Účelová podpora</w:t>
            </w:r>
          </w:p>
        </w:tc>
      </w:tr>
      <w:tr w:rsidR="008542E1" w14:paraId="2983DD81" w14:textId="77777777" w:rsidTr="00160F14">
        <w:trPr>
          <w:trHeight w:val="284"/>
        </w:trPr>
        <w:tc>
          <w:tcPr>
            <w:tcW w:w="1877" w:type="dxa"/>
          </w:tcPr>
          <w:p w14:paraId="04B5C2FF" w14:textId="77777777" w:rsidR="008542E1" w:rsidRPr="00B9230C" w:rsidRDefault="008542E1" w:rsidP="00077FC0">
            <w:r w:rsidRPr="00012398">
              <w:t>ÚSC</w:t>
            </w:r>
          </w:p>
        </w:tc>
        <w:tc>
          <w:tcPr>
            <w:tcW w:w="7085" w:type="dxa"/>
          </w:tcPr>
          <w:p w14:paraId="4C0651FB" w14:textId="77777777" w:rsidR="008542E1" w:rsidRPr="00B9230C" w:rsidRDefault="008542E1" w:rsidP="00077FC0">
            <w:r w:rsidRPr="009631DF">
              <w:t>Územní samosprávný celek</w:t>
            </w:r>
          </w:p>
        </w:tc>
      </w:tr>
      <w:tr w:rsidR="008542E1" w14:paraId="49E81E14" w14:textId="77777777" w:rsidTr="00160F14">
        <w:trPr>
          <w:trHeight w:val="295"/>
        </w:trPr>
        <w:tc>
          <w:tcPr>
            <w:tcW w:w="1877" w:type="dxa"/>
          </w:tcPr>
          <w:p w14:paraId="42D5771A" w14:textId="77777777" w:rsidR="008542E1" w:rsidRPr="00B9230C" w:rsidRDefault="002F0511" w:rsidP="00077FC0">
            <w:r>
              <w:t>U3V</w:t>
            </w:r>
          </w:p>
        </w:tc>
        <w:tc>
          <w:tcPr>
            <w:tcW w:w="7085" w:type="dxa"/>
          </w:tcPr>
          <w:p w14:paraId="1247071A" w14:textId="4454C433" w:rsidR="008542E1" w:rsidRPr="00B9230C" w:rsidRDefault="008542E1" w:rsidP="00A41659">
            <w:r w:rsidRPr="009631DF">
              <w:t xml:space="preserve">Univerzita </w:t>
            </w:r>
            <w:r w:rsidR="00A41659">
              <w:t>třetího</w:t>
            </w:r>
            <w:r w:rsidRPr="009631DF">
              <w:t xml:space="preserve"> věku</w:t>
            </w:r>
          </w:p>
        </w:tc>
      </w:tr>
      <w:tr w:rsidR="008542E1" w14:paraId="4E09DF65" w14:textId="77777777" w:rsidTr="00160F14">
        <w:trPr>
          <w:trHeight w:val="284"/>
        </w:trPr>
        <w:tc>
          <w:tcPr>
            <w:tcW w:w="1877" w:type="dxa"/>
          </w:tcPr>
          <w:p w14:paraId="68D6B07E" w14:textId="77777777" w:rsidR="008542E1" w:rsidRPr="00B9230C" w:rsidRDefault="008542E1" w:rsidP="00077FC0">
            <w:r w:rsidRPr="00012398">
              <w:t>UTB</w:t>
            </w:r>
          </w:p>
        </w:tc>
        <w:tc>
          <w:tcPr>
            <w:tcW w:w="7085" w:type="dxa"/>
          </w:tcPr>
          <w:p w14:paraId="0F3DB9B4" w14:textId="77777777" w:rsidR="008542E1" w:rsidRPr="00B9230C" w:rsidRDefault="008542E1" w:rsidP="00077FC0">
            <w:r w:rsidRPr="009631DF">
              <w:t>Univerzita Tomáše Bati ve Zlíně</w:t>
            </w:r>
          </w:p>
        </w:tc>
      </w:tr>
      <w:tr w:rsidR="008542E1" w14:paraId="39F7BE3F" w14:textId="77777777" w:rsidTr="00160F14">
        <w:trPr>
          <w:trHeight w:val="284"/>
        </w:trPr>
        <w:tc>
          <w:tcPr>
            <w:tcW w:w="1877" w:type="dxa"/>
          </w:tcPr>
          <w:p w14:paraId="6BCBF796" w14:textId="77777777" w:rsidR="00834093" w:rsidRPr="00B9230C" w:rsidRDefault="008542E1" w:rsidP="00354FFF">
            <w:proofErr w:type="spellStart"/>
            <w:r w:rsidRPr="00012398">
              <w:t>VaV</w:t>
            </w:r>
            <w:proofErr w:type="spellEnd"/>
          </w:p>
        </w:tc>
        <w:tc>
          <w:tcPr>
            <w:tcW w:w="7085" w:type="dxa"/>
          </w:tcPr>
          <w:p w14:paraId="0AE623CA" w14:textId="77777777" w:rsidR="001C6FE1" w:rsidRPr="00B9230C" w:rsidRDefault="008542E1" w:rsidP="00354FFF">
            <w:r w:rsidRPr="009631DF">
              <w:t>Výzkum a vývoj</w:t>
            </w:r>
          </w:p>
        </w:tc>
      </w:tr>
      <w:tr w:rsidR="008542E1" w14:paraId="34F7B1E7" w14:textId="77777777" w:rsidTr="00160F14">
        <w:trPr>
          <w:trHeight w:val="284"/>
        </w:trPr>
        <w:tc>
          <w:tcPr>
            <w:tcW w:w="1877" w:type="dxa"/>
          </w:tcPr>
          <w:p w14:paraId="704A43C3" w14:textId="77777777" w:rsidR="008542E1" w:rsidRPr="00B9230C" w:rsidRDefault="008542E1" w:rsidP="00077FC0">
            <w:r w:rsidRPr="00012398">
              <w:t>VŠ</w:t>
            </w:r>
          </w:p>
        </w:tc>
        <w:tc>
          <w:tcPr>
            <w:tcW w:w="7085" w:type="dxa"/>
          </w:tcPr>
          <w:p w14:paraId="6C16779D" w14:textId="5EB8A9CC" w:rsidR="008542E1" w:rsidRPr="00B9230C" w:rsidRDefault="008542E1" w:rsidP="00077FC0">
            <w:r w:rsidRPr="009631DF">
              <w:t>Vysokoškolský, -á, -é</w:t>
            </w:r>
            <w:r w:rsidR="00E327AA">
              <w:t>, Vysoká škola</w:t>
            </w:r>
          </w:p>
        </w:tc>
      </w:tr>
      <w:tr w:rsidR="00A41659" w14:paraId="00F665C5" w14:textId="77777777" w:rsidTr="00160F14">
        <w:trPr>
          <w:trHeight w:val="284"/>
        </w:trPr>
        <w:tc>
          <w:tcPr>
            <w:tcW w:w="1877" w:type="dxa"/>
          </w:tcPr>
          <w:p w14:paraId="47C462FE" w14:textId="40B7055A" w:rsidR="00A41659" w:rsidRPr="00012398" w:rsidRDefault="00A41659" w:rsidP="00077FC0">
            <w:r>
              <w:t>VVŠ</w:t>
            </w:r>
          </w:p>
        </w:tc>
        <w:tc>
          <w:tcPr>
            <w:tcW w:w="7085" w:type="dxa"/>
          </w:tcPr>
          <w:p w14:paraId="54169246" w14:textId="46DEB7A4" w:rsidR="00A41659" w:rsidRPr="009631DF" w:rsidRDefault="00A41659" w:rsidP="00077FC0">
            <w:r w:rsidRPr="009631DF">
              <w:t>Veřejná vysoká škola</w:t>
            </w:r>
          </w:p>
        </w:tc>
      </w:tr>
      <w:tr w:rsidR="008542E1" w14:paraId="708F7D07" w14:textId="77777777" w:rsidTr="00160F14">
        <w:trPr>
          <w:trHeight w:val="284"/>
        </w:trPr>
        <w:tc>
          <w:tcPr>
            <w:tcW w:w="1877" w:type="dxa"/>
          </w:tcPr>
          <w:p w14:paraId="3B61713F" w14:textId="77777777" w:rsidR="001C6FE1" w:rsidRPr="00B9230C" w:rsidRDefault="001C6FE1" w:rsidP="00077FC0">
            <w:proofErr w:type="spellStart"/>
            <w:r w:rsidRPr="00675340">
              <w:t>VZaLS</w:t>
            </w:r>
            <w:proofErr w:type="spellEnd"/>
          </w:p>
        </w:tc>
        <w:tc>
          <w:tcPr>
            <w:tcW w:w="7085" w:type="dxa"/>
          </w:tcPr>
          <w:p w14:paraId="1DE18A9D" w14:textId="77777777" w:rsidR="00675340" w:rsidRPr="00B9230C" w:rsidRDefault="00675340" w:rsidP="00077FC0">
            <w:r>
              <w:t>Vysokoškolské zemědělské a lesní statky</w:t>
            </w:r>
          </w:p>
        </w:tc>
      </w:tr>
    </w:tbl>
    <w:p w14:paraId="3BDE7A06" w14:textId="77777777" w:rsidR="004D7CF4" w:rsidRDefault="004D7CF4" w:rsidP="00845761">
      <w:pPr>
        <w:sectPr w:rsidR="004D7CF4" w:rsidSect="00EF5279">
          <w:headerReference w:type="even" r:id="rId45"/>
          <w:footerReference w:type="even" r:id="rId46"/>
          <w:pgSz w:w="11906" w:h="16838" w:code="9"/>
          <w:pgMar w:top="1418" w:right="1418" w:bottom="1418" w:left="1418" w:header="567" w:footer="510" w:gutter="0"/>
          <w:cols w:space="708"/>
          <w:docGrid w:linePitch="360"/>
        </w:sectPr>
      </w:pPr>
    </w:p>
    <w:bookmarkEnd w:id="214"/>
    <w:bookmarkEnd w:id="215"/>
    <w:p w14:paraId="3C111582" w14:textId="77777777" w:rsidR="00975BDB" w:rsidRDefault="00975BDB" w:rsidP="00975BDB"/>
    <w:p w14:paraId="7672E9A0" w14:textId="77777777" w:rsidR="00975BDB" w:rsidRDefault="00975BDB" w:rsidP="00975BDB"/>
    <w:p w14:paraId="31799151" w14:textId="77777777" w:rsidR="00975BDB" w:rsidRDefault="00975BDB" w:rsidP="00975BDB"/>
    <w:p w14:paraId="1FC8A360" w14:textId="77777777" w:rsidR="00975BDB" w:rsidRDefault="00975BDB" w:rsidP="00975BDB"/>
    <w:p w14:paraId="6F305045" w14:textId="77777777" w:rsidR="00975BDB" w:rsidRDefault="00975BDB" w:rsidP="00975BDB"/>
    <w:p w14:paraId="2B846253" w14:textId="77777777" w:rsidR="00975BDB" w:rsidRDefault="00975BDB" w:rsidP="00975BDB"/>
    <w:p w14:paraId="10BCDC5A" w14:textId="77777777" w:rsidR="00975BDB" w:rsidRDefault="00975BDB" w:rsidP="00975BDB"/>
    <w:p w14:paraId="385E2623" w14:textId="77777777" w:rsidR="00975BDB" w:rsidRDefault="00975BDB" w:rsidP="00975BDB"/>
    <w:p w14:paraId="0EE9E476" w14:textId="77777777" w:rsidR="00975BDB" w:rsidRDefault="00975BDB" w:rsidP="00975BDB"/>
    <w:p w14:paraId="3DEE2AE1" w14:textId="77777777" w:rsidR="00975BDB" w:rsidRDefault="00975BDB" w:rsidP="00975BDB"/>
    <w:p w14:paraId="74EFD36D" w14:textId="77777777" w:rsidR="00975BDB" w:rsidRDefault="00975BDB" w:rsidP="00975BDB"/>
    <w:p w14:paraId="37FB4924" w14:textId="399150C1" w:rsidR="009F277F" w:rsidRPr="009F277F" w:rsidRDefault="009F277F" w:rsidP="009F277F">
      <w:pPr>
        <w:spacing w:before="120"/>
        <w:outlineLvl w:val="0"/>
        <w:rPr>
          <w:rFonts w:cstheme="minorHAnsi"/>
          <w:color w:val="ED741B"/>
          <w:sz w:val="68"/>
          <w:szCs w:val="68"/>
        </w:rPr>
      </w:pPr>
      <w:bookmarkStart w:id="217" w:name="_Toc165651828"/>
      <w:bookmarkStart w:id="218" w:name="_Toc165667124"/>
      <w:bookmarkStart w:id="219" w:name="_Toc165672503"/>
      <w:bookmarkStart w:id="220" w:name="_Toc198290245"/>
      <w:r w:rsidRPr="009F277F">
        <w:rPr>
          <w:rFonts w:cstheme="minorHAnsi"/>
          <w:color w:val="ED741B"/>
          <w:sz w:val="68"/>
          <w:szCs w:val="68"/>
        </w:rPr>
        <w:t>Výroční zpráva o hospodaření</w:t>
      </w:r>
      <w:bookmarkStart w:id="221" w:name="_Toc165651829"/>
      <w:bookmarkStart w:id="222" w:name="_Toc165667125"/>
      <w:bookmarkEnd w:id="217"/>
      <w:bookmarkEnd w:id="218"/>
      <w:r w:rsidR="009355DC">
        <w:rPr>
          <w:rFonts w:cstheme="minorHAnsi"/>
          <w:color w:val="ED741B"/>
          <w:sz w:val="68"/>
          <w:szCs w:val="68"/>
        </w:rPr>
        <w:br/>
        <w:t>Univerzity Tomáše Bati ve Zlíně</w:t>
      </w:r>
      <w:r w:rsidR="009F3A46">
        <w:rPr>
          <w:rFonts w:cstheme="minorHAnsi"/>
          <w:color w:val="ED741B"/>
          <w:sz w:val="68"/>
          <w:szCs w:val="68"/>
        </w:rPr>
        <w:br/>
      </w:r>
      <w:r w:rsidRPr="009F277F">
        <w:rPr>
          <w:rFonts w:cstheme="minorHAnsi"/>
          <w:color w:val="ED741B"/>
          <w:sz w:val="68"/>
          <w:szCs w:val="68"/>
        </w:rPr>
        <w:t>za rok 202</w:t>
      </w:r>
      <w:bookmarkEnd w:id="219"/>
      <w:bookmarkEnd w:id="221"/>
      <w:bookmarkEnd w:id="222"/>
      <w:r w:rsidR="00B009A2">
        <w:rPr>
          <w:rFonts w:cstheme="minorHAnsi"/>
          <w:color w:val="ED741B"/>
          <w:sz w:val="68"/>
          <w:szCs w:val="68"/>
        </w:rPr>
        <w:t>4</w:t>
      </w:r>
      <w:bookmarkEnd w:id="220"/>
    </w:p>
    <w:p w14:paraId="330CBE7F" w14:textId="0AF4E967" w:rsidR="00975BDB" w:rsidRPr="00975BDB" w:rsidRDefault="00975BDB" w:rsidP="00975BDB">
      <w:pPr>
        <w:spacing w:before="120"/>
        <w:outlineLvl w:val="0"/>
        <w:rPr>
          <w:rFonts w:ascii="Calibri" w:hAnsi="Calibri" w:cs="Calibri"/>
          <w:b/>
          <w:spacing w:val="100"/>
          <w:sz w:val="48"/>
          <w:szCs w:val="56"/>
        </w:rPr>
      </w:pPr>
    </w:p>
    <w:p w14:paraId="488B5D16" w14:textId="3E66BDC4" w:rsidR="00975BDB" w:rsidRDefault="009F277F" w:rsidP="009F277F">
      <w:pPr>
        <w:spacing w:before="120"/>
        <w:outlineLvl w:val="0"/>
        <w:rPr>
          <w:rFonts w:cstheme="minorHAnsi"/>
          <w:color w:val="ED741B"/>
          <w:sz w:val="68"/>
          <w:szCs w:val="68"/>
        </w:rPr>
      </w:pPr>
      <w:bookmarkStart w:id="223" w:name="_Toc198290246"/>
      <w:r>
        <w:rPr>
          <w:rFonts w:cstheme="minorHAnsi"/>
          <w:color w:val="ED741B"/>
          <w:sz w:val="68"/>
          <w:szCs w:val="68"/>
        </w:rPr>
        <w:t>Příloha</w:t>
      </w:r>
      <w:bookmarkEnd w:id="223"/>
    </w:p>
    <w:p w14:paraId="068AE604" w14:textId="77777777" w:rsidR="009F277F" w:rsidRDefault="009F277F" w:rsidP="009F277F">
      <w:pPr>
        <w:spacing w:before="120"/>
        <w:outlineLvl w:val="0"/>
      </w:pPr>
    </w:p>
    <w:p w14:paraId="257EE7CA" w14:textId="77777777" w:rsidR="00975BDB" w:rsidRDefault="00975BDB" w:rsidP="00975BDB"/>
    <w:p w14:paraId="108EFF36" w14:textId="77777777" w:rsidR="00975BDB" w:rsidRDefault="00975BDB" w:rsidP="00975BDB"/>
    <w:p w14:paraId="58E17163" w14:textId="77777777" w:rsidR="00975BDB" w:rsidRDefault="00975BDB" w:rsidP="00975BDB"/>
    <w:p w14:paraId="5BC7DAB3" w14:textId="77777777" w:rsidR="00975BDB" w:rsidRDefault="00975BDB" w:rsidP="00975BDB"/>
    <w:p w14:paraId="70F360E3" w14:textId="53EA0044" w:rsidR="00D702F1" w:rsidRDefault="00D702F1" w:rsidP="000E27D5"/>
    <w:p w14:paraId="531916C1" w14:textId="048AD317" w:rsidR="00552E24" w:rsidRDefault="00552E24" w:rsidP="000E27D5"/>
    <w:p w14:paraId="5CD0DF30" w14:textId="540F195D" w:rsidR="00552E24" w:rsidRDefault="00552E24" w:rsidP="000E27D5"/>
    <w:p w14:paraId="624CF853" w14:textId="3DDF6570" w:rsidR="00552E24" w:rsidRDefault="00552E24" w:rsidP="000E27D5"/>
    <w:p w14:paraId="3E4358FF" w14:textId="38BA0A46" w:rsidR="00552E24" w:rsidRDefault="00552E24" w:rsidP="000E27D5"/>
    <w:p w14:paraId="5428FEE3" w14:textId="43C7340A" w:rsidR="00552E24" w:rsidRDefault="00552E24" w:rsidP="000E27D5"/>
    <w:p w14:paraId="4C243AD9" w14:textId="24F28128" w:rsidR="00552E24" w:rsidRDefault="00552E24" w:rsidP="000E27D5"/>
    <w:p w14:paraId="0651ABB5" w14:textId="0634FFDF" w:rsidR="00552E24" w:rsidRDefault="00552E24" w:rsidP="000E27D5"/>
    <w:p w14:paraId="3A48BB92" w14:textId="1350944D" w:rsidR="00552E24" w:rsidRDefault="00552E24" w:rsidP="000E27D5"/>
    <w:p w14:paraId="155613A9" w14:textId="223CEB06" w:rsidR="00552E24" w:rsidRDefault="00552E24" w:rsidP="000E27D5"/>
    <w:p w14:paraId="16111A9A" w14:textId="29363C1F" w:rsidR="00552E24" w:rsidRDefault="00552E24" w:rsidP="000E27D5"/>
    <w:p w14:paraId="20AD3141" w14:textId="2F4742BC" w:rsidR="00552E24" w:rsidRDefault="00552E24" w:rsidP="000E27D5"/>
    <w:p w14:paraId="5BD80202" w14:textId="51644E62" w:rsidR="00552E24" w:rsidRDefault="00B40D5C" w:rsidP="000E27D5">
      <w:r>
        <w:rPr>
          <w:highlight w:val="yellow"/>
        </w:rPr>
        <w:lastRenderedPageBreak/>
        <w:t>Bude doplněn</w:t>
      </w:r>
      <w:r w:rsidR="00552E24" w:rsidRPr="00552E24">
        <w:rPr>
          <w:highlight w:val="yellow"/>
        </w:rPr>
        <w:t xml:space="preserve"> VÝROK AUDITORA</w:t>
      </w:r>
    </w:p>
    <w:p w14:paraId="7883D69E" w14:textId="77777777" w:rsidR="00552E24" w:rsidRDefault="00552E24" w:rsidP="000E27D5"/>
    <w:sectPr w:rsidR="00552E24" w:rsidSect="00EF5279">
      <w:headerReference w:type="even" r:id="rId47"/>
      <w:headerReference w:type="default" r:id="rId48"/>
      <w:footerReference w:type="even" r:id="rId49"/>
      <w:footerReference w:type="default" r:id="rId50"/>
      <w:type w:val="nextColumn"/>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01802" w14:textId="77777777" w:rsidR="00A75387" w:rsidRDefault="00A75387">
      <w:r>
        <w:separator/>
      </w:r>
    </w:p>
  </w:endnote>
  <w:endnote w:type="continuationSeparator" w:id="0">
    <w:p w14:paraId="78CE42F4" w14:textId="77777777" w:rsidR="00A75387" w:rsidRDefault="00A75387">
      <w:r>
        <w:continuationSeparator/>
      </w:r>
    </w:p>
  </w:endnote>
  <w:endnote w:type="continuationNotice" w:id="1">
    <w:p w14:paraId="37682490" w14:textId="77777777" w:rsidR="00A75387" w:rsidRDefault="00A75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KPMG Logo">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Univers 45 Ligh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F71C" w14:textId="5545F6E7" w:rsidR="00A75387" w:rsidRDefault="00A75387" w:rsidP="003C08AC">
    <w:pPr>
      <w:pStyle w:val="Zpat"/>
      <w:tabs>
        <w:tab w:val="clear" w:pos="4536"/>
        <w:tab w:val="clear" w:pos="9072"/>
        <w:tab w:val="left" w:pos="11880"/>
      </w:tabs>
      <w:ind w:right="62"/>
    </w:pPr>
  </w:p>
  <w:p w14:paraId="2389B914" w14:textId="59ECDDF2" w:rsidR="00A75387" w:rsidRDefault="00A75387" w:rsidP="003C08AC">
    <w:pPr>
      <w:pStyle w:val="Zpat"/>
      <w:framePr w:h="220" w:hRule="exact" w:wrap="around" w:vAnchor="text" w:hAnchor="page" w:x="14329" w:y="97"/>
      <w:ind w:left="-540" w:firstLine="540"/>
      <w:rPr>
        <w:rStyle w:val="slostrnky"/>
      </w:rPr>
    </w:pPr>
    <w:r>
      <w:rPr>
        <w:rStyle w:val="slostrnky"/>
      </w:rPr>
      <w:fldChar w:fldCharType="begin"/>
    </w:r>
    <w:r>
      <w:rPr>
        <w:rStyle w:val="slostrnky"/>
      </w:rPr>
      <w:instrText xml:space="preserve"> PAGE  \* Arabic </w:instrText>
    </w:r>
    <w:r>
      <w:rPr>
        <w:rStyle w:val="slostrnky"/>
      </w:rPr>
      <w:fldChar w:fldCharType="separate"/>
    </w:r>
    <w:r>
      <w:rPr>
        <w:rStyle w:val="slostrnky"/>
        <w:noProof/>
      </w:rPr>
      <w:t>2</w:t>
    </w:r>
    <w:r>
      <w:rPr>
        <w:rStyle w:val="slostrnky"/>
      </w:rPr>
      <w:fldChar w:fldCharType="end"/>
    </w:r>
  </w:p>
  <w:p w14:paraId="758DE7D0" w14:textId="77777777" w:rsidR="00A75387" w:rsidRDefault="00A75387" w:rsidP="00B34BA3">
    <w:pPr>
      <w:pStyle w:val="Zpat"/>
      <w:pBdr>
        <w:top w:val="single" w:sz="4" w:space="1" w:color="auto"/>
      </w:pBdr>
    </w:pPr>
  </w:p>
  <w:p w14:paraId="60031590" w14:textId="77777777" w:rsidR="00A75387" w:rsidRDefault="00A75387" w:rsidP="009461F0">
    <w:pPr>
      <w:pStyle w:val="Zpat"/>
    </w:pPr>
  </w:p>
  <w:p w14:paraId="715F3104" w14:textId="77777777" w:rsidR="00A75387" w:rsidRDefault="00A75387" w:rsidP="009461F0">
    <w:pPr>
      <w:pStyle w:val="Zpat"/>
    </w:pPr>
  </w:p>
  <w:p w14:paraId="6BE86262" w14:textId="77777777" w:rsidR="00A75387" w:rsidRDefault="00A75387" w:rsidP="009461F0">
    <w:pPr>
      <w:pStyle w:val="Zpat"/>
    </w:pPr>
  </w:p>
  <w:p w14:paraId="4D133439" w14:textId="77777777" w:rsidR="00A75387" w:rsidRPr="009461F0" w:rsidRDefault="00A75387" w:rsidP="009461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454FA" w14:textId="53307544" w:rsidR="00A75387" w:rsidRDefault="00A75387" w:rsidP="00EB057E">
    <w:pPr>
      <w:pStyle w:val="Zpat"/>
      <w:framePr w:h="367" w:hRule="exact" w:wrap="around" w:vAnchor="text" w:hAnchor="page" w:x="14329" w:y="37"/>
      <w:ind w:left="-540" w:firstLine="540"/>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50</w:t>
    </w:r>
    <w:r>
      <w:rPr>
        <w:rStyle w:val="slostrnky"/>
      </w:rPr>
      <w:fldChar w:fldCharType="end"/>
    </w:r>
  </w:p>
  <w:p w14:paraId="1E6CCC45" w14:textId="77777777" w:rsidR="00A75387" w:rsidRDefault="00A75387" w:rsidP="00D2798F">
    <w:pPr>
      <w:pStyle w:val="Zpat"/>
      <w:pBdr>
        <w:top w:val="single" w:sz="4" w:space="31" w:color="auto"/>
      </w:pBdr>
      <w:tabs>
        <w:tab w:val="clear" w:pos="9072"/>
        <w:tab w:val="left" w:pos="946"/>
        <w:tab w:val="right" w:pos="10800"/>
        <w:tab w:val="left" w:pos="12060"/>
      </w:tabs>
      <w:ind w:right="6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47182"/>
      <w:docPartObj>
        <w:docPartGallery w:val="Page Numbers (Bottom of Page)"/>
        <w:docPartUnique/>
      </w:docPartObj>
    </w:sdtPr>
    <w:sdtContent>
      <w:p w14:paraId="4104F927" w14:textId="2ECFDB86" w:rsidR="00A75387" w:rsidRDefault="00A75387">
        <w:pPr>
          <w:pStyle w:val="Zpat"/>
          <w:jc w:val="right"/>
        </w:pPr>
        <w:r>
          <w:fldChar w:fldCharType="begin"/>
        </w:r>
        <w:r>
          <w:instrText>PAGE   \* MERGEFORMAT</w:instrText>
        </w:r>
        <w:r>
          <w:fldChar w:fldCharType="separate"/>
        </w:r>
        <w:r>
          <w:rPr>
            <w:noProof/>
          </w:rPr>
          <w:t>2</w:t>
        </w:r>
        <w:r>
          <w:fldChar w:fldCharType="end"/>
        </w:r>
      </w:p>
    </w:sdtContent>
  </w:sdt>
  <w:p w14:paraId="5F91A949" w14:textId="77777777" w:rsidR="00A75387" w:rsidRPr="00F15B9C" w:rsidRDefault="00A75387" w:rsidP="00F15B9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705534"/>
      <w:docPartObj>
        <w:docPartGallery w:val="Page Numbers (Bottom of Page)"/>
        <w:docPartUnique/>
      </w:docPartObj>
    </w:sdtPr>
    <w:sdtContent>
      <w:p w14:paraId="3BEE71B8" w14:textId="1D6D8E9B" w:rsidR="00A75387" w:rsidRDefault="00A75387">
        <w:pPr>
          <w:pStyle w:val="Zpat"/>
          <w:jc w:val="right"/>
        </w:pPr>
        <w:r>
          <w:fldChar w:fldCharType="begin"/>
        </w:r>
        <w:r>
          <w:instrText>PAGE   \* MERGEFORMAT</w:instrText>
        </w:r>
        <w:r>
          <w:fldChar w:fldCharType="separate"/>
        </w:r>
        <w:r>
          <w:rPr>
            <w:noProof/>
          </w:rPr>
          <w:t>2</w:t>
        </w:r>
        <w:r>
          <w:fldChar w:fldCharType="end"/>
        </w:r>
      </w:p>
    </w:sdtContent>
  </w:sdt>
  <w:p w14:paraId="6EE91B54" w14:textId="781CD6ED" w:rsidR="00A75387" w:rsidRPr="00085C9C" w:rsidRDefault="00A75387" w:rsidP="00085C9C">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12227"/>
      <w:docPartObj>
        <w:docPartGallery w:val="Page Numbers (Bottom of Page)"/>
        <w:docPartUnique/>
      </w:docPartObj>
    </w:sdtPr>
    <w:sdtContent>
      <w:p w14:paraId="430B77FF" w14:textId="40F5C8E6" w:rsidR="00A75387" w:rsidRDefault="00A75387">
        <w:pPr>
          <w:pStyle w:val="Zpat"/>
          <w:jc w:val="right"/>
        </w:pPr>
        <w:r>
          <w:fldChar w:fldCharType="begin"/>
        </w:r>
        <w:r>
          <w:instrText>PAGE   \* MERGEFORMAT</w:instrText>
        </w:r>
        <w:r>
          <w:fldChar w:fldCharType="separate"/>
        </w:r>
        <w:r>
          <w:rPr>
            <w:noProof/>
          </w:rPr>
          <w:t>38</w:t>
        </w:r>
        <w:r>
          <w:fldChar w:fldCharType="end"/>
        </w:r>
      </w:p>
    </w:sdtContent>
  </w:sdt>
  <w:p w14:paraId="1F613C6C" w14:textId="77777777" w:rsidR="00A75387" w:rsidRPr="009461F0" w:rsidRDefault="00A75387" w:rsidP="00085C9C">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91835" w14:textId="77777777" w:rsidR="00A75387" w:rsidRPr="001F3AA0" w:rsidRDefault="00A75387" w:rsidP="001F3AA0">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8C640" w14:textId="77777777" w:rsidR="00A75387" w:rsidRDefault="00A753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87A3F" w14:textId="77777777" w:rsidR="00A75387" w:rsidRDefault="00A75387">
      <w:r>
        <w:separator/>
      </w:r>
    </w:p>
  </w:footnote>
  <w:footnote w:type="continuationSeparator" w:id="0">
    <w:p w14:paraId="063A7F55" w14:textId="77777777" w:rsidR="00A75387" w:rsidRDefault="00A75387">
      <w:r>
        <w:continuationSeparator/>
      </w:r>
    </w:p>
  </w:footnote>
  <w:footnote w:type="continuationNotice" w:id="1">
    <w:p w14:paraId="0DF9839F" w14:textId="77777777" w:rsidR="00A75387" w:rsidRDefault="00A75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5121E" w14:textId="77777777" w:rsidR="00A75387" w:rsidRDefault="00A75387">
    <w:pPr>
      <w:pStyle w:val="Zhlav"/>
    </w:pPr>
  </w:p>
  <w:p w14:paraId="78C51250" w14:textId="77777777" w:rsidR="00A75387" w:rsidRDefault="00A75387">
    <w:pPr>
      <w:pStyle w:val="Zhlav"/>
    </w:pPr>
  </w:p>
  <w:p w14:paraId="3B5C8C5C" w14:textId="42393ADA" w:rsidR="00A75387" w:rsidRDefault="00A75387" w:rsidP="009461F0">
    <w:pPr>
      <w:pStyle w:val="Zhlav"/>
      <w:pBdr>
        <w:bottom w:val="single" w:sz="4" w:space="1" w:color="auto"/>
      </w:pBdr>
      <w:tabs>
        <w:tab w:val="clear" w:pos="9072"/>
        <w:tab w:val="right" w:pos="12240"/>
      </w:tabs>
    </w:pPr>
    <w:r>
      <w:t>Univerzita Tomáše Bati ve Zlíně</w:t>
    </w:r>
    <w:r>
      <w:tab/>
    </w:r>
    <w:r>
      <w:tab/>
      <w:t>Výroční zpráva o hospodaření za rok 2020</w:t>
    </w:r>
  </w:p>
  <w:p w14:paraId="688184A7" w14:textId="47488450" w:rsidR="00A75387" w:rsidRDefault="00A75387" w:rsidP="009461F0">
    <w:pPr>
      <w:pStyle w:val="Zhlav"/>
      <w:pBdr>
        <w:bottom w:val="single" w:sz="4" w:space="1" w:color="auto"/>
      </w:pBdr>
      <w:tabs>
        <w:tab w:val="clear" w:pos="9072"/>
        <w:tab w:val="right" w:pos="12240"/>
      </w:tabs>
    </w:pPr>
  </w:p>
  <w:p w14:paraId="4408D1A5" w14:textId="77777777" w:rsidR="00A75387" w:rsidRDefault="00A75387" w:rsidP="009461F0">
    <w:pPr>
      <w:pStyle w:val="Zhlav"/>
      <w:pBdr>
        <w:bottom w:val="single" w:sz="4" w:space="1" w:color="auto"/>
      </w:pBdr>
      <w:tabs>
        <w:tab w:val="clear" w:pos="9072"/>
        <w:tab w:val="right" w:pos="12240"/>
      </w:tabs>
    </w:pPr>
  </w:p>
  <w:p w14:paraId="4BCAF5B3" w14:textId="77777777" w:rsidR="00A75387" w:rsidRDefault="00A7538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9E83" w14:textId="49F93E6F" w:rsidR="00A75387" w:rsidRDefault="00A75387">
    <w:pPr>
      <w:pStyle w:val="Zhlav"/>
    </w:pPr>
  </w:p>
  <w:p w14:paraId="3B5DBBF7" w14:textId="77777777" w:rsidR="00A75387" w:rsidRDefault="00A75387">
    <w:pPr>
      <w:pStyle w:val="Zhlav"/>
    </w:pPr>
  </w:p>
  <w:p w14:paraId="1600CB4D" w14:textId="77777777" w:rsidR="00A75387" w:rsidRDefault="00A75387">
    <w:pPr>
      <w:pStyle w:val="Zhlav"/>
    </w:pPr>
  </w:p>
  <w:p w14:paraId="378407EA" w14:textId="77777777" w:rsidR="00A75387" w:rsidRDefault="00A75387">
    <w:pPr>
      <w:pStyle w:val="Zhlav"/>
    </w:pPr>
  </w:p>
  <w:p w14:paraId="5F3065A9" w14:textId="77777777" w:rsidR="00A75387" w:rsidRDefault="00A75387">
    <w:pPr>
      <w:pStyle w:val="Zhlav"/>
    </w:pPr>
  </w:p>
  <w:p w14:paraId="5EB8F370" w14:textId="77777777" w:rsidR="00A75387" w:rsidRDefault="00A75387">
    <w:pPr>
      <w:pStyle w:val="Zhlav"/>
    </w:pPr>
  </w:p>
  <w:p w14:paraId="13A8650B" w14:textId="63457ED8" w:rsidR="00A75387" w:rsidRDefault="00A75387" w:rsidP="00294BD8">
    <w:pPr>
      <w:pStyle w:val="Zhlav"/>
      <w:pBdr>
        <w:bottom w:val="single" w:sz="4" w:space="1" w:color="auto"/>
      </w:pBdr>
      <w:tabs>
        <w:tab w:val="clear" w:pos="9072"/>
        <w:tab w:val="right" w:pos="12240"/>
      </w:tabs>
    </w:pPr>
    <w:r>
      <w:t>Univerzita Tomáše Bati ve Zlíně</w:t>
    </w:r>
    <w:r>
      <w:tab/>
    </w:r>
    <w:r>
      <w:tab/>
      <w:t>Výroční zpráva o hospodaření za rok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8360C" w14:textId="3B6F3787" w:rsidR="00A75387" w:rsidRDefault="00A75387" w:rsidP="009A367E">
    <w:pPr>
      <w:pStyle w:val="Zhlav"/>
    </w:pPr>
  </w:p>
  <w:p w14:paraId="34B21354" w14:textId="4B67BF5D" w:rsidR="00A75387" w:rsidRPr="009A367E" w:rsidRDefault="00A75387" w:rsidP="009A367E">
    <w:pPr>
      <w:pStyle w:val="Zhlav"/>
    </w:pPr>
    <w:r w:rsidRPr="009A367E">
      <w:rPr>
        <w:rFonts w:cstheme="minorHAnsi"/>
      </w:rPr>
      <w:t>Výroční zpráva o hospodaření Univerzity Tomáše Bari ve Zlíně za rok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F7B70" w14:textId="3326E0E8" w:rsidR="00A75387" w:rsidRPr="00CF5D07" w:rsidRDefault="00A75387" w:rsidP="00CF5D07">
    <w:pPr>
      <w:pStyle w:val="Zhlav"/>
    </w:pPr>
    <w:r w:rsidRPr="009A367E">
      <w:rPr>
        <w:rFonts w:cstheme="minorHAnsi"/>
      </w:rPr>
      <w:t>Výroční zpráva o hospodaření Univerzity Tomáše Ba</w:t>
    </w:r>
    <w:r>
      <w:rPr>
        <w:rFonts w:cstheme="minorHAnsi"/>
      </w:rPr>
      <w:t>t</w:t>
    </w:r>
    <w:r w:rsidRPr="009A367E">
      <w:rPr>
        <w:rFonts w:cstheme="minorHAnsi"/>
      </w:rPr>
      <w:t>i ve Zlíně za rok 202</w:t>
    </w:r>
    <w:r>
      <w:rPr>
        <w:rFonts w:cstheme="minorHAnsi"/>
      </w:rP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3EAC" w14:textId="77777777" w:rsidR="00A75387" w:rsidRDefault="00A75387">
    <w:pPr>
      <w:pStyle w:val="Zhlav"/>
    </w:pPr>
  </w:p>
  <w:p w14:paraId="4A730B0D" w14:textId="77777777" w:rsidR="00A75387" w:rsidRDefault="00A75387">
    <w:pPr>
      <w:pStyle w:val="Zhlav"/>
    </w:pPr>
  </w:p>
  <w:p w14:paraId="38575AD7" w14:textId="354063A5" w:rsidR="00A75387" w:rsidRDefault="00A75387" w:rsidP="009461F0">
    <w:pPr>
      <w:pStyle w:val="Zhlav"/>
      <w:pBdr>
        <w:bottom w:val="single" w:sz="4" w:space="1" w:color="auto"/>
      </w:pBdr>
      <w:tabs>
        <w:tab w:val="clear" w:pos="9072"/>
        <w:tab w:val="right" w:pos="12240"/>
      </w:tabs>
    </w:pPr>
    <w:r>
      <w:t>Univerzita Tomáše Bati ve Zlíně</w:t>
    </w:r>
    <w:r>
      <w:tab/>
    </w:r>
    <w:r>
      <w:tab/>
      <w:t>Výroční zpráva o hospodaření za rok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0F6D0" w14:textId="77777777" w:rsidR="00A75387" w:rsidRDefault="00A75387">
    <w:pPr>
      <w:pStyle w:val="Zhlav"/>
    </w:pPr>
  </w:p>
  <w:p w14:paraId="36595431" w14:textId="77777777" w:rsidR="00A75387" w:rsidRDefault="00A75387">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9ABF1" w14:textId="77777777" w:rsidR="00A75387" w:rsidRDefault="00A75387">
    <w:pPr>
      <w:pStyle w:val="Zhlav"/>
    </w:pPr>
  </w:p>
  <w:p w14:paraId="5FF60B73" w14:textId="77777777" w:rsidR="00A75387" w:rsidRDefault="00A75387">
    <w:pPr>
      <w:pStyle w:val="Zhlav"/>
    </w:pPr>
  </w:p>
  <w:p w14:paraId="7D221EE1" w14:textId="77777777" w:rsidR="00A75387" w:rsidRDefault="00A75387">
    <w:pPr>
      <w:pStyle w:val="Zhlav"/>
    </w:pPr>
  </w:p>
  <w:p w14:paraId="2107915B" w14:textId="77777777" w:rsidR="00A75387" w:rsidRDefault="00A75387">
    <w:pPr>
      <w:pStyle w:val="Zhlav"/>
    </w:pPr>
  </w:p>
  <w:p w14:paraId="3A600E06" w14:textId="77777777" w:rsidR="00A75387" w:rsidRDefault="00A75387">
    <w:pPr>
      <w:pStyle w:val="Zhlav"/>
    </w:pPr>
  </w:p>
  <w:p w14:paraId="1206DE57" w14:textId="77777777" w:rsidR="00A75387" w:rsidRDefault="00A75387">
    <w:pPr>
      <w:pStyle w:val="Zhlav"/>
    </w:pPr>
  </w:p>
  <w:p w14:paraId="2C8C6122" w14:textId="77777777" w:rsidR="00A75387" w:rsidRDefault="00A7538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06CD"/>
    <w:multiLevelType w:val="hybridMultilevel"/>
    <w:tmpl w:val="89E8FB38"/>
    <w:lvl w:ilvl="0" w:tplc="391C7074">
      <w:start w:val="1"/>
      <w:numFmt w:val="lowerLetter"/>
      <w:pStyle w:val="Ne2"/>
      <w:lvlText w:val="(%1)"/>
      <w:lvlJc w:val="left"/>
      <w:pPr>
        <w:tabs>
          <w:tab w:val="num" w:pos="1996"/>
        </w:tabs>
        <w:ind w:left="1996" w:hanging="426"/>
      </w:pPr>
      <w:rPr>
        <w:rFonts w:ascii="Times New Roman" w:hAnsi="Times New Roman" w:cs="Times New Roman" w:hint="default"/>
        <w:b w:val="0"/>
        <w:i w:val="0"/>
        <w:sz w:val="22"/>
      </w:rPr>
    </w:lvl>
    <w:lvl w:ilvl="1" w:tplc="04090001">
      <w:start w:val="1"/>
      <w:numFmt w:val="bullet"/>
      <w:lvlText w:val=""/>
      <w:lvlJc w:val="left"/>
      <w:pPr>
        <w:tabs>
          <w:tab w:val="num" w:pos="1930"/>
        </w:tabs>
        <w:ind w:left="1930" w:hanging="360"/>
      </w:pPr>
      <w:rPr>
        <w:rFonts w:ascii="Symbol" w:hAnsi="Symbol" w:hint="default"/>
        <w:b w:val="0"/>
        <w:i w:val="0"/>
        <w:sz w:val="22"/>
      </w:rPr>
    </w:lvl>
    <w:lvl w:ilvl="2" w:tplc="0409001B" w:tentative="1">
      <w:start w:val="1"/>
      <w:numFmt w:val="lowerRoman"/>
      <w:lvlText w:val="%3."/>
      <w:lvlJc w:val="right"/>
      <w:pPr>
        <w:tabs>
          <w:tab w:val="num" w:pos="2650"/>
        </w:tabs>
        <w:ind w:left="2650" w:hanging="180"/>
      </w:pPr>
      <w:rPr>
        <w:rFonts w:cs="Times New Roman"/>
      </w:rPr>
    </w:lvl>
    <w:lvl w:ilvl="3" w:tplc="0409000F" w:tentative="1">
      <w:start w:val="1"/>
      <w:numFmt w:val="decimal"/>
      <w:lvlText w:val="%4."/>
      <w:lvlJc w:val="left"/>
      <w:pPr>
        <w:tabs>
          <w:tab w:val="num" w:pos="3370"/>
        </w:tabs>
        <w:ind w:left="3370" w:hanging="360"/>
      </w:pPr>
      <w:rPr>
        <w:rFonts w:cs="Times New Roman"/>
      </w:rPr>
    </w:lvl>
    <w:lvl w:ilvl="4" w:tplc="04090019" w:tentative="1">
      <w:start w:val="1"/>
      <w:numFmt w:val="lowerLetter"/>
      <w:lvlText w:val="%5."/>
      <w:lvlJc w:val="left"/>
      <w:pPr>
        <w:tabs>
          <w:tab w:val="num" w:pos="4090"/>
        </w:tabs>
        <w:ind w:left="4090" w:hanging="360"/>
      </w:pPr>
      <w:rPr>
        <w:rFonts w:cs="Times New Roman"/>
      </w:rPr>
    </w:lvl>
    <w:lvl w:ilvl="5" w:tplc="0409001B" w:tentative="1">
      <w:start w:val="1"/>
      <w:numFmt w:val="lowerRoman"/>
      <w:lvlText w:val="%6."/>
      <w:lvlJc w:val="right"/>
      <w:pPr>
        <w:tabs>
          <w:tab w:val="num" w:pos="4810"/>
        </w:tabs>
        <w:ind w:left="4810" w:hanging="180"/>
      </w:pPr>
      <w:rPr>
        <w:rFonts w:cs="Times New Roman"/>
      </w:rPr>
    </w:lvl>
    <w:lvl w:ilvl="6" w:tplc="0409000F" w:tentative="1">
      <w:start w:val="1"/>
      <w:numFmt w:val="decimal"/>
      <w:lvlText w:val="%7."/>
      <w:lvlJc w:val="left"/>
      <w:pPr>
        <w:tabs>
          <w:tab w:val="num" w:pos="5530"/>
        </w:tabs>
        <w:ind w:left="5530" w:hanging="360"/>
      </w:pPr>
      <w:rPr>
        <w:rFonts w:cs="Times New Roman"/>
      </w:rPr>
    </w:lvl>
    <w:lvl w:ilvl="7" w:tplc="04090019" w:tentative="1">
      <w:start w:val="1"/>
      <w:numFmt w:val="lowerLetter"/>
      <w:lvlText w:val="%8."/>
      <w:lvlJc w:val="left"/>
      <w:pPr>
        <w:tabs>
          <w:tab w:val="num" w:pos="6250"/>
        </w:tabs>
        <w:ind w:left="6250" w:hanging="360"/>
      </w:pPr>
      <w:rPr>
        <w:rFonts w:cs="Times New Roman"/>
      </w:rPr>
    </w:lvl>
    <w:lvl w:ilvl="8" w:tplc="0409001B" w:tentative="1">
      <w:start w:val="1"/>
      <w:numFmt w:val="lowerRoman"/>
      <w:lvlText w:val="%9."/>
      <w:lvlJc w:val="right"/>
      <w:pPr>
        <w:tabs>
          <w:tab w:val="num" w:pos="6970"/>
        </w:tabs>
        <w:ind w:left="6970" w:hanging="180"/>
      </w:pPr>
      <w:rPr>
        <w:rFonts w:cs="Times New Roman"/>
      </w:rPr>
    </w:lvl>
  </w:abstractNum>
  <w:abstractNum w:abstractNumId="1" w15:restartNumberingAfterBreak="0">
    <w:nsid w:val="07810435"/>
    <w:multiLevelType w:val="multilevel"/>
    <w:tmpl w:val="9DB0D72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BF6380"/>
    <w:multiLevelType w:val="hybridMultilevel"/>
    <w:tmpl w:val="1D04A892"/>
    <w:lvl w:ilvl="0" w:tplc="5510A7D6">
      <w:numFmt w:val="bullet"/>
      <w:lvlText w:val="-"/>
      <w:lvlJc w:val="left"/>
      <w:pPr>
        <w:tabs>
          <w:tab w:val="num" w:pos="510"/>
        </w:tabs>
        <w:ind w:left="51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E4060B"/>
    <w:multiLevelType w:val="hybridMultilevel"/>
    <w:tmpl w:val="CEBE0E34"/>
    <w:lvl w:ilvl="0" w:tplc="E3D05EFE">
      <w:numFmt w:val="bullet"/>
      <w:lvlText w:val="–"/>
      <w:lvlJc w:val="left"/>
      <w:pPr>
        <w:ind w:left="868" w:hanging="358"/>
      </w:pPr>
      <w:rPr>
        <w:rFonts w:ascii="Times New Roman" w:eastAsia="Times New Roman" w:hAnsi="Times New Roman" w:hint="default"/>
        <w:color w:val="auto"/>
      </w:rPr>
    </w:lvl>
    <w:lvl w:ilvl="1" w:tplc="04050003">
      <w:start w:val="1"/>
      <w:numFmt w:val="bullet"/>
      <w:lvlText w:val="o"/>
      <w:lvlJc w:val="left"/>
      <w:pPr>
        <w:ind w:left="1590" w:hanging="360"/>
      </w:pPr>
      <w:rPr>
        <w:rFonts w:ascii="Courier New" w:hAnsi="Courier New" w:cs="Courier New" w:hint="default"/>
      </w:rPr>
    </w:lvl>
    <w:lvl w:ilvl="2" w:tplc="3EAA8E94">
      <w:numFmt w:val="bullet"/>
      <w:lvlText w:val="-"/>
      <w:lvlJc w:val="left"/>
      <w:pPr>
        <w:ind w:left="2310" w:hanging="360"/>
      </w:pPr>
      <w:rPr>
        <w:rFonts w:ascii="Calibri" w:eastAsia="Times New Roman" w:hAnsi="Calibri" w:cs="Arial"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4" w15:restartNumberingAfterBreak="0">
    <w:nsid w:val="282127D8"/>
    <w:multiLevelType w:val="hybridMultilevel"/>
    <w:tmpl w:val="6B2CFFFC"/>
    <w:lvl w:ilvl="0" w:tplc="F24625B8">
      <w:start w:val="5"/>
      <w:numFmt w:val="bullet"/>
      <w:lvlText w:val="-"/>
      <w:lvlJc w:val="left"/>
      <w:pPr>
        <w:ind w:left="720" w:hanging="360"/>
      </w:pPr>
      <w:rPr>
        <w:rFonts w:ascii="Calibri" w:eastAsia="Times New Roman" w:hAnsi="Calibri" w:cs="Calibri"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9F43730"/>
    <w:multiLevelType w:val="hybridMultilevel"/>
    <w:tmpl w:val="33327BD6"/>
    <w:lvl w:ilvl="0" w:tplc="54802E02">
      <w:start w:val="1"/>
      <w:numFmt w:val="decimal"/>
      <w:pStyle w:val="NadpisyUZ"/>
      <w:lvlText w:val="%1."/>
      <w:lvlJc w:val="left"/>
      <w:pPr>
        <w:ind w:left="-360" w:firstLine="360"/>
      </w:pPr>
      <w:rPr>
        <w:rFonts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107045E"/>
    <w:multiLevelType w:val="hybridMultilevel"/>
    <w:tmpl w:val="E5EC364C"/>
    <w:lvl w:ilvl="0" w:tplc="6846C978">
      <w:start w:val="1"/>
      <w:numFmt w:val="decimal"/>
      <w:pStyle w:val="CVHeader1"/>
      <w:lvlText w:val="%1."/>
      <w:lvlJc w:val="left"/>
      <w:pPr>
        <w:tabs>
          <w:tab w:val="num" w:pos="2880"/>
        </w:tabs>
        <w:ind w:left="288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2773230"/>
    <w:multiLevelType w:val="hybridMultilevel"/>
    <w:tmpl w:val="3F62E5E6"/>
    <w:lvl w:ilvl="0" w:tplc="567662F0">
      <w:numFmt w:val="bullet"/>
      <w:lvlText w:val="-"/>
      <w:lvlJc w:val="left"/>
      <w:pPr>
        <w:tabs>
          <w:tab w:val="num" w:pos="510"/>
        </w:tabs>
        <w:ind w:left="510" w:hanging="360"/>
      </w:pPr>
      <w:rPr>
        <w:rFonts w:ascii="Times New Roman" w:eastAsia="Times New Roman" w:hAnsi="Times New Roman" w:cs="Times New Roman" w:hint="default"/>
        <w:color w:val="auto"/>
      </w:rPr>
    </w:lvl>
    <w:lvl w:ilvl="1" w:tplc="2408B2DA" w:tentative="1">
      <w:start w:val="1"/>
      <w:numFmt w:val="bullet"/>
      <w:lvlText w:val="o"/>
      <w:lvlJc w:val="left"/>
      <w:pPr>
        <w:tabs>
          <w:tab w:val="num" w:pos="1440"/>
        </w:tabs>
        <w:ind w:left="1440" w:hanging="360"/>
      </w:pPr>
      <w:rPr>
        <w:rFonts w:ascii="Courier New" w:hAnsi="Courier New" w:cs="Courier New" w:hint="default"/>
      </w:rPr>
    </w:lvl>
    <w:lvl w:ilvl="2" w:tplc="CD5CC0C8" w:tentative="1">
      <w:start w:val="1"/>
      <w:numFmt w:val="bullet"/>
      <w:lvlText w:val=""/>
      <w:lvlJc w:val="left"/>
      <w:pPr>
        <w:tabs>
          <w:tab w:val="num" w:pos="2160"/>
        </w:tabs>
        <w:ind w:left="2160" w:hanging="360"/>
      </w:pPr>
      <w:rPr>
        <w:rFonts w:ascii="Wingdings" w:hAnsi="Wingdings" w:hint="default"/>
      </w:rPr>
    </w:lvl>
    <w:lvl w:ilvl="3" w:tplc="5F9AF0FE" w:tentative="1">
      <w:start w:val="1"/>
      <w:numFmt w:val="bullet"/>
      <w:lvlText w:val=""/>
      <w:lvlJc w:val="left"/>
      <w:pPr>
        <w:tabs>
          <w:tab w:val="num" w:pos="2880"/>
        </w:tabs>
        <w:ind w:left="2880" w:hanging="360"/>
      </w:pPr>
      <w:rPr>
        <w:rFonts w:ascii="Symbol" w:hAnsi="Symbol" w:hint="default"/>
      </w:rPr>
    </w:lvl>
    <w:lvl w:ilvl="4" w:tplc="FEC2E424" w:tentative="1">
      <w:start w:val="1"/>
      <w:numFmt w:val="bullet"/>
      <w:lvlText w:val="o"/>
      <w:lvlJc w:val="left"/>
      <w:pPr>
        <w:tabs>
          <w:tab w:val="num" w:pos="3600"/>
        </w:tabs>
        <w:ind w:left="3600" w:hanging="360"/>
      </w:pPr>
      <w:rPr>
        <w:rFonts w:ascii="Courier New" w:hAnsi="Courier New" w:cs="Courier New" w:hint="default"/>
      </w:rPr>
    </w:lvl>
    <w:lvl w:ilvl="5" w:tplc="BAFAA336" w:tentative="1">
      <w:start w:val="1"/>
      <w:numFmt w:val="bullet"/>
      <w:lvlText w:val=""/>
      <w:lvlJc w:val="left"/>
      <w:pPr>
        <w:tabs>
          <w:tab w:val="num" w:pos="4320"/>
        </w:tabs>
        <w:ind w:left="4320" w:hanging="360"/>
      </w:pPr>
      <w:rPr>
        <w:rFonts w:ascii="Wingdings" w:hAnsi="Wingdings" w:hint="default"/>
      </w:rPr>
    </w:lvl>
    <w:lvl w:ilvl="6" w:tplc="BE4AB042" w:tentative="1">
      <w:start w:val="1"/>
      <w:numFmt w:val="bullet"/>
      <w:lvlText w:val=""/>
      <w:lvlJc w:val="left"/>
      <w:pPr>
        <w:tabs>
          <w:tab w:val="num" w:pos="5040"/>
        </w:tabs>
        <w:ind w:left="5040" w:hanging="360"/>
      </w:pPr>
      <w:rPr>
        <w:rFonts w:ascii="Symbol" w:hAnsi="Symbol" w:hint="default"/>
      </w:rPr>
    </w:lvl>
    <w:lvl w:ilvl="7" w:tplc="45ECE6B0" w:tentative="1">
      <w:start w:val="1"/>
      <w:numFmt w:val="bullet"/>
      <w:lvlText w:val="o"/>
      <w:lvlJc w:val="left"/>
      <w:pPr>
        <w:tabs>
          <w:tab w:val="num" w:pos="5760"/>
        </w:tabs>
        <w:ind w:left="5760" w:hanging="360"/>
      </w:pPr>
      <w:rPr>
        <w:rFonts w:ascii="Courier New" w:hAnsi="Courier New" w:cs="Courier New" w:hint="default"/>
      </w:rPr>
    </w:lvl>
    <w:lvl w:ilvl="8" w:tplc="B470ABA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7848DB"/>
    <w:multiLevelType w:val="hybridMultilevel"/>
    <w:tmpl w:val="5DB08C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82820E0"/>
    <w:multiLevelType w:val="hybridMultilevel"/>
    <w:tmpl w:val="51D60136"/>
    <w:lvl w:ilvl="0" w:tplc="9B660834">
      <w:start w:val="1"/>
      <w:numFmt w:val="decimal"/>
      <w:pStyle w:val="Ne1"/>
      <w:lvlText w:val="%1."/>
      <w:lvlJc w:val="left"/>
      <w:pPr>
        <w:tabs>
          <w:tab w:val="num" w:pos="425"/>
        </w:tabs>
        <w:ind w:left="425" w:hanging="425"/>
      </w:pPr>
      <w:rPr>
        <w:rFonts w:ascii="Arial" w:hAnsi="Arial" w:cs="Times New Roman" w:hint="default"/>
        <w:b/>
        <w:i w:val="0"/>
        <w:sz w:val="22"/>
      </w:rPr>
    </w:lvl>
    <w:lvl w:ilvl="1" w:tplc="04090001">
      <w:start w:val="1"/>
      <w:numFmt w:val="bullet"/>
      <w:lvlText w:val=""/>
      <w:lvlJc w:val="left"/>
      <w:pPr>
        <w:tabs>
          <w:tab w:val="num" w:pos="1440"/>
        </w:tabs>
        <w:ind w:left="1440" w:hanging="360"/>
      </w:pPr>
      <w:rPr>
        <w:rFonts w:ascii="Symbol" w:hAnsi="Symbol" w:hint="default"/>
      </w:rPr>
    </w:lvl>
    <w:lvl w:ilvl="2" w:tplc="D50CBE16">
      <w:start w:val="1"/>
      <w:numFmt w:val="lowerLetter"/>
      <w:lvlText w:val="(%3)"/>
      <w:lvlJc w:val="left"/>
      <w:pPr>
        <w:tabs>
          <w:tab w:val="num" w:pos="2415"/>
        </w:tabs>
        <w:ind w:left="2415" w:hanging="435"/>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9AA73AB"/>
    <w:multiLevelType w:val="hybridMultilevel"/>
    <w:tmpl w:val="EF2C35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8C15AD1"/>
    <w:multiLevelType w:val="hybridMultilevel"/>
    <w:tmpl w:val="783AD39A"/>
    <w:lvl w:ilvl="0" w:tplc="48C8A670">
      <w:start w:val="1"/>
      <w:numFmt w:val="lowerLetter"/>
      <w:pStyle w:val="CVHeader2"/>
      <w:lvlText w:val="%1)"/>
      <w:lvlJc w:val="left"/>
      <w:pPr>
        <w:tabs>
          <w:tab w:val="num" w:pos="927"/>
        </w:tabs>
        <w:ind w:left="927" w:hanging="360"/>
      </w:pPr>
      <w:rPr>
        <w:rFonts w:ascii="Times New Roman" w:hAnsi="Times New Roman" w:cs="Times New Roman" w:hint="default"/>
        <w:b w:val="0"/>
        <w:bCs w:val="0"/>
        <w:i w:val="0"/>
        <w:caps w:val="0"/>
        <w:smallCaps w:val="0"/>
        <w:strike w:val="0"/>
        <w:dstrike w:val="0"/>
        <w:vanish w:val="0"/>
        <w:color w:val="000000"/>
        <w:spacing w:val="0"/>
        <w:kern w:val="0"/>
        <w:position w:val="0"/>
        <w:u w:val="none"/>
        <w:vertAlign w:val="baseline"/>
      </w:rPr>
    </w:lvl>
    <w:lvl w:ilvl="1" w:tplc="04090019" w:tentative="1">
      <w:start w:val="1"/>
      <w:numFmt w:val="lowerLetter"/>
      <w:lvlText w:val="%2."/>
      <w:lvlJc w:val="left"/>
      <w:pPr>
        <w:tabs>
          <w:tab w:val="num" w:pos="1310"/>
        </w:tabs>
        <w:ind w:left="1310" w:hanging="360"/>
      </w:pPr>
      <w:rPr>
        <w:rFonts w:cs="Times New Roman"/>
      </w:rPr>
    </w:lvl>
    <w:lvl w:ilvl="2" w:tplc="0409001B" w:tentative="1">
      <w:start w:val="1"/>
      <w:numFmt w:val="lowerRoman"/>
      <w:lvlText w:val="%3."/>
      <w:lvlJc w:val="right"/>
      <w:pPr>
        <w:tabs>
          <w:tab w:val="num" w:pos="2030"/>
        </w:tabs>
        <w:ind w:left="2030" w:hanging="180"/>
      </w:pPr>
      <w:rPr>
        <w:rFonts w:cs="Times New Roman"/>
      </w:rPr>
    </w:lvl>
    <w:lvl w:ilvl="3" w:tplc="0409000F" w:tentative="1">
      <w:start w:val="1"/>
      <w:numFmt w:val="decimal"/>
      <w:lvlText w:val="%4."/>
      <w:lvlJc w:val="left"/>
      <w:pPr>
        <w:tabs>
          <w:tab w:val="num" w:pos="2750"/>
        </w:tabs>
        <w:ind w:left="2750" w:hanging="360"/>
      </w:pPr>
      <w:rPr>
        <w:rFonts w:cs="Times New Roman"/>
      </w:rPr>
    </w:lvl>
    <w:lvl w:ilvl="4" w:tplc="04090019" w:tentative="1">
      <w:start w:val="1"/>
      <w:numFmt w:val="lowerLetter"/>
      <w:lvlText w:val="%5."/>
      <w:lvlJc w:val="left"/>
      <w:pPr>
        <w:tabs>
          <w:tab w:val="num" w:pos="3470"/>
        </w:tabs>
        <w:ind w:left="3470" w:hanging="360"/>
      </w:pPr>
      <w:rPr>
        <w:rFonts w:cs="Times New Roman"/>
      </w:rPr>
    </w:lvl>
    <w:lvl w:ilvl="5" w:tplc="0409001B" w:tentative="1">
      <w:start w:val="1"/>
      <w:numFmt w:val="lowerRoman"/>
      <w:lvlText w:val="%6."/>
      <w:lvlJc w:val="right"/>
      <w:pPr>
        <w:tabs>
          <w:tab w:val="num" w:pos="4190"/>
        </w:tabs>
        <w:ind w:left="4190" w:hanging="180"/>
      </w:pPr>
      <w:rPr>
        <w:rFonts w:cs="Times New Roman"/>
      </w:rPr>
    </w:lvl>
    <w:lvl w:ilvl="6" w:tplc="0409000F" w:tentative="1">
      <w:start w:val="1"/>
      <w:numFmt w:val="decimal"/>
      <w:lvlText w:val="%7."/>
      <w:lvlJc w:val="left"/>
      <w:pPr>
        <w:tabs>
          <w:tab w:val="num" w:pos="4910"/>
        </w:tabs>
        <w:ind w:left="4910" w:hanging="360"/>
      </w:pPr>
      <w:rPr>
        <w:rFonts w:cs="Times New Roman"/>
      </w:rPr>
    </w:lvl>
    <w:lvl w:ilvl="7" w:tplc="04090019" w:tentative="1">
      <w:start w:val="1"/>
      <w:numFmt w:val="lowerLetter"/>
      <w:lvlText w:val="%8."/>
      <w:lvlJc w:val="left"/>
      <w:pPr>
        <w:tabs>
          <w:tab w:val="num" w:pos="5630"/>
        </w:tabs>
        <w:ind w:left="5630" w:hanging="360"/>
      </w:pPr>
      <w:rPr>
        <w:rFonts w:cs="Times New Roman"/>
      </w:rPr>
    </w:lvl>
    <w:lvl w:ilvl="8" w:tplc="0409001B" w:tentative="1">
      <w:start w:val="1"/>
      <w:numFmt w:val="lowerRoman"/>
      <w:lvlText w:val="%9."/>
      <w:lvlJc w:val="right"/>
      <w:pPr>
        <w:tabs>
          <w:tab w:val="num" w:pos="6350"/>
        </w:tabs>
        <w:ind w:left="6350" w:hanging="180"/>
      </w:pPr>
      <w:rPr>
        <w:rFonts w:cs="Times New Roman"/>
      </w:rPr>
    </w:lvl>
  </w:abstractNum>
  <w:abstractNum w:abstractNumId="12" w15:restartNumberingAfterBreak="0">
    <w:nsid w:val="5902712D"/>
    <w:multiLevelType w:val="multilevel"/>
    <w:tmpl w:val="B5AAB0EE"/>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54"/>
        </w:tabs>
        <w:ind w:left="1021" w:hanging="1021"/>
      </w:pPr>
      <w:rPr>
        <w:rFonts w:hint="default"/>
      </w:rPr>
    </w:lvl>
    <w:lvl w:ilvl="2">
      <w:start w:val="1"/>
      <w:numFmt w:val="lowerLetter"/>
      <w:lvlText w:val="%1.%2.%3."/>
      <w:lvlJc w:val="left"/>
      <w:pPr>
        <w:tabs>
          <w:tab w:val="num" w:pos="720"/>
        </w:tabs>
        <w:ind w:left="2041" w:hanging="2041"/>
      </w:pPr>
      <w:rPr>
        <w:rFonts w:hint="default"/>
      </w:rPr>
    </w:lvl>
    <w:lvl w:ilvl="3">
      <w:start w:val="1"/>
      <w:numFmt w:val="decimal"/>
      <w:lvlRestart w:val="2"/>
      <w:pStyle w:val="Nadpis3"/>
      <w:lvlText w:val="%1.%2.%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9986D6E"/>
    <w:multiLevelType w:val="hybridMultilevel"/>
    <w:tmpl w:val="A7E697A0"/>
    <w:lvl w:ilvl="0" w:tplc="5510A7D6">
      <w:start w:val="1"/>
      <w:numFmt w:val="lowerLetter"/>
      <w:lvlText w:val="%1)"/>
      <w:lvlJc w:val="left"/>
      <w:pPr>
        <w:tabs>
          <w:tab w:val="num" w:pos="227"/>
        </w:tabs>
        <w:ind w:left="567" w:hanging="34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105440"/>
    <w:multiLevelType w:val="hybridMultilevel"/>
    <w:tmpl w:val="0F105B34"/>
    <w:lvl w:ilvl="0" w:tplc="9FA87ABE">
      <w:start w:val="1"/>
      <w:numFmt w:val="bullet"/>
      <w:lvlText w:val=""/>
      <w:lvlJc w:val="left"/>
      <w:pPr>
        <w:tabs>
          <w:tab w:val="num" w:pos="870"/>
        </w:tabs>
        <w:ind w:left="87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1D0982"/>
    <w:multiLevelType w:val="multilevel"/>
    <w:tmpl w:val="A55A154A"/>
    <w:lvl w:ilvl="0">
      <w:start w:val="1"/>
      <w:numFmt w:val="decimal"/>
      <w:pStyle w:val="Nadpis1"/>
      <w:lvlText w:val="%1"/>
      <w:lvlJc w:val="left"/>
      <w:pPr>
        <w:tabs>
          <w:tab w:val="num" w:pos="360"/>
        </w:tabs>
        <w:ind w:left="360" w:hanging="360"/>
      </w:pPr>
      <w:rPr>
        <w:rFonts w:hint="default"/>
      </w:rPr>
    </w:lvl>
    <w:lvl w:ilvl="1">
      <w:start w:val="1"/>
      <w:numFmt w:val="decimal"/>
      <w:pStyle w:val="Nadpis2"/>
      <w:lvlText w:val="%1.%2"/>
      <w:lvlJc w:val="left"/>
      <w:pPr>
        <w:tabs>
          <w:tab w:val="num" w:pos="3053"/>
        </w:tabs>
        <w:ind w:left="3053"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DEE194F"/>
    <w:multiLevelType w:val="hybridMultilevel"/>
    <w:tmpl w:val="9E362DB6"/>
    <w:lvl w:ilvl="0" w:tplc="5C6E7A82">
      <w:numFmt w:val="bullet"/>
      <w:pStyle w:val="Odrzky"/>
      <w:lvlText w:val="–"/>
      <w:lvlJc w:val="left"/>
      <w:pPr>
        <w:tabs>
          <w:tab w:val="num" w:pos="870"/>
        </w:tabs>
        <w:ind w:left="870" w:hanging="360"/>
      </w:pPr>
      <w:rPr>
        <w:rFonts w:ascii="Times New Roman" w:eastAsia="Times New Roman" w:hAnsi="Times New Roman" w:cs="Times New Roman" w:hint="default"/>
      </w:rPr>
    </w:lvl>
    <w:lvl w:ilvl="1" w:tplc="5846D1D6">
      <w:start w:val="1"/>
      <w:numFmt w:val="bullet"/>
      <w:lvlText w:val="o"/>
      <w:lvlJc w:val="left"/>
      <w:pPr>
        <w:tabs>
          <w:tab w:val="num" w:pos="1440"/>
        </w:tabs>
        <w:ind w:left="1440" w:hanging="360"/>
      </w:pPr>
      <w:rPr>
        <w:rFonts w:ascii="Courier New" w:hAnsi="Courier New" w:cs="Courier New" w:hint="default"/>
      </w:rPr>
    </w:lvl>
    <w:lvl w:ilvl="2" w:tplc="8B747F88" w:tentative="1">
      <w:start w:val="1"/>
      <w:numFmt w:val="bullet"/>
      <w:lvlText w:val=""/>
      <w:lvlJc w:val="left"/>
      <w:pPr>
        <w:tabs>
          <w:tab w:val="num" w:pos="2160"/>
        </w:tabs>
        <w:ind w:left="2160" w:hanging="360"/>
      </w:pPr>
      <w:rPr>
        <w:rFonts w:ascii="Wingdings" w:hAnsi="Wingdings" w:hint="default"/>
      </w:rPr>
    </w:lvl>
    <w:lvl w:ilvl="3" w:tplc="F4A26D30" w:tentative="1">
      <w:start w:val="1"/>
      <w:numFmt w:val="bullet"/>
      <w:lvlText w:val=""/>
      <w:lvlJc w:val="left"/>
      <w:pPr>
        <w:tabs>
          <w:tab w:val="num" w:pos="2880"/>
        </w:tabs>
        <w:ind w:left="2880" w:hanging="360"/>
      </w:pPr>
      <w:rPr>
        <w:rFonts w:ascii="Symbol" w:hAnsi="Symbol" w:hint="default"/>
      </w:rPr>
    </w:lvl>
    <w:lvl w:ilvl="4" w:tplc="5648982A" w:tentative="1">
      <w:start w:val="1"/>
      <w:numFmt w:val="bullet"/>
      <w:lvlText w:val="o"/>
      <w:lvlJc w:val="left"/>
      <w:pPr>
        <w:tabs>
          <w:tab w:val="num" w:pos="3600"/>
        </w:tabs>
        <w:ind w:left="3600" w:hanging="360"/>
      </w:pPr>
      <w:rPr>
        <w:rFonts w:ascii="Courier New" w:hAnsi="Courier New" w:cs="Courier New" w:hint="default"/>
      </w:rPr>
    </w:lvl>
    <w:lvl w:ilvl="5" w:tplc="09464056" w:tentative="1">
      <w:start w:val="1"/>
      <w:numFmt w:val="bullet"/>
      <w:lvlText w:val=""/>
      <w:lvlJc w:val="left"/>
      <w:pPr>
        <w:tabs>
          <w:tab w:val="num" w:pos="4320"/>
        </w:tabs>
        <w:ind w:left="4320" w:hanging="360"/>
      </w:pPr>
      <w:rPr>
        <w:rFonts w:ascii="Wingdings" w:hAnsi="Wingdings" w:hint="default"/>
      </w:rPr>
    </w:lvl>
    <w:lvl w:ilvl="6" w:tplc="960E2D04" w:tentative="1">
      <w:start w:val="1"/>
      <w:numFmt w:val="bullet"/>
      <w:lvlText w:val=""/>
      <w:lvlJc w:val="left"/>
      <w:pPr>
        <w:tabs>
          <w:tab w:val="num" w:pos="5040"/>
        </w:tabs>
        <w:ind w:left="5040" w:hanging="360"/>
      </w:pPr>
      <w:rPr>
        <w:rFonts w:ascii="Symbol" w:hAnsi="Symbol" w:hint="default"/>
      </w:rPr>
    </w:lvl>
    <w:lvl w:ilvl="7" w:tplc="4EB87116" w:tentative="1">
      <w:start w:val="1"/>
      <w:numFmt w:val="bullet"/>
      <w:lvlText w:val="o"/>
      <w:lvlJc w:val="left"/>
      <w:pPr>
        <w:tabs>
          <w:tab w:val="num" w:pos="5760"/>
        </w:tabs>
        <w:ind w:left="5760" w:hanging="360"/>
      </w:pPr>
      <w:rPr>
        <w:rFonts w:ascii="Courier New" w:hAnsi="Courier New" w:cs="Courier New" w:hint="default"/>
      </w:rPr>
    </w:lvl>
    <w:lvl w:ilvl="8" w:tplc="CAC4598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0A3A13"/>
    <w:multiLevelType w:val="hybridMultilevel"/>
    <w:tmpl w:val="31945856"/>
    <w:lvl w:ilvl="0" w:tplc="FFFFFFFF">
      <w:numFmt w:val="bullet"/>
      <w:lvlText w:val="-"/>
      <w:lvlJc w:val="left"/>
      <w:pPr>
        <w:tabs>
          <w:tab w:val="num" w:pos="980"/>
        </w:tabs>
        <w:ind w:left="980" w:hanging="360"/>
      </w:pPr>
      <w:rPr>
        <w:rFonts w:ascii="Times New Roman" w:eastAsia="Times New Roman" w:hAnsi="Times New Roman" w:cs="Times New Roman"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num w:numId="1">
    <w:abstractNumId w:val="16"/>
  </w:num>
  <w:num w:numId="2">
    <w:abstractNumId w:val="14"/>
  </w:num>
  <w:num w:numId="3">
    <w:abstractNumId w:val="7"/>
  </w:num>
  <w:num w:numId="4">
    <w:abstractNumId w:val="17"/>
  </w:num>
  <w:num w:numId="5">
    <w:abstractNumId w:val="2"/>
  </w:num>
  <w:num w:numId="6">
    <w:abstractNumId w:val="13"/>
  </w:num>
  <w:num w:numId="7">
    <w:abstractNumId w:val="12"/>
  </w:num>
  <w:num w:numId="8">
    <w:abstractNumId w:val="15"/>
  </w:num>
  <w:num w:numId="9">
    <w:abstractNumId w:val="1"/>
  </w:num>
  <w:num w:numId="10">
    <w:abstractNumId w:val="3"/>
  </w:num>
  <w:num w:numId="11">
    <w:abstractNumId w:val="5"/>
  </w:num>
  <w:num w:numId="12">
    <w:abstractNumId w:val="6"/>
  </w:num>
  <w:num w:numId="13">
    <w:abstractNumId w:val="11"/>
  </w:num>
  <w:num w:numId="14">
    <w:abstractNumId w:val="0"/>
  </w:num>
  <w:num w:numId="15">
    <w:abstractNumId w:val="9"/>
  </w:num>
  <w:num w:numId="16">
    <w:abstractNumId w:val="7"/>
  </w:num>
  <w:num w:numId="17">
    <w:abstractNumId w:val="2"/>
  </w:num>
  <w:num w:numId="18">
    <w:abstractNumId w:val="15"/>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8"/>
  </w:num>
  <w:num w:numId="28">
    <w:abstractNumId w:val="16"/>
  </w:num>
  <w:num w:numId="29">
    <w:abstractNumId w:val="15"/>
  </w:num>
  <w:num w:numId="30">
    <w:abstractNumId w:val="15"/>
  </w:num>
  <w:num w:numId="31">
    <w:abstractNumId w:val="16"/>
  </w:num>
  <w:num w:numId="32">
    <w:abstractNumId w:val="16"/>
  </w:num>
  <w:num w:numId="33">
    <w:abstractNumId w:val="16"/>
  </w:num>
  <w:num w:numId="34">
    <w:abstractNumId w:val="16"/>
  </w:num>
  <w:num w:numId="35">
    <w:abstractNumId w:val="16"/>
  </w:num>
  <w:num w:numId="36">
    <w:abstractNumId w:val="4"/>
  </w:num>
  <w:num w:numId="3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wsTSxMDMwNjA0MLNQ0lEKTi0uzszPAykwMq0FAKLTHF8tAAAA"/>
  </w:docVars>
  <w:rsids>
    <w:rsidRoot w:val="003F15EE"/>
    <w:rsid w:val="0000047C"/>
    <w:rsid w:val="000005D5"/>
    <w:rsid w:val="0000063B"/>
    <w:rsid w:val="000006B8"/>
    <w:rsid w:val="000006EA"/>
    <w:rsid w:val="00000D73"/>
    <w:rsid w:val="00000D8E"/>
    <w:rsid w:val="00000F25"/>
    <w:rsid w:val="00000F5C"/>
    <w:rsid w:val="00000F71"/>
    <w:rsid w:val="000010B0"/>
    <w:rsid w:val="000013CC"/>
    <w:rsid w:val="0000143A"/>
    <w:rsid w:val="00001583"/>
    <w:rsid w:val="00001906"/>
    <w:rsid w:val="00001AF6"/>
    <w:rsid w:val="00001EA7"/>
    <w:rsid w:val="00001EF9"/>
    <w:rsid w:val="0000211C"/>
    <w:rsid w:val="000024EC"/>
    <w:rsid w:val="00002539"/>
    <w:rsid w:val="00002720"/>
    <w:rsid w:val="000028B9"/>
    <w:rsid w:val="00002CE2"/>
    <w:rsid w:val="00002D95"/>
    <w:rsid w:val="00002E45"/>
    <w:rsid w:val="00002F33"/>
    <w:rsid w:val="0000301B"/>
    <w:rsid w:val="00003873"/>
    <w:rsid w:val="000038D5"/>
    <w:rsid w:val="00003D18"/>
    <w:rsid w:val="00003DFC"/>
    <w:rsid w:val="00004123"/>
    <w:rsid w:val="000043BB"/>
    <w:rsid w:val="00004595"/>
    <w:rsid w:val="00004958"/>
    <w:rsid w:val="000049BF"/>
    <w:rsid w:val="00004ACC"/>
    <w:rsid w:val="00004C9A"/>
    <w:rsid w:val="00004EFE"/>
    <w:rsid w:val="00004F24"/>
    <w:rsid w:val="00004F43"/>
    <w:rsid w:val="00005040"/>
    <w:rsid w:val="000050F3"/>
    <w:rsid w:val="0000524E"/>
    <w:rsid w:val="0000525B"/>
    <w:rsid w:val="000053A1"/>
    <w:rsid w:val="000055A8"/>
    <w:rsid w:val="000055DE"/>
    <w:rsid w:val="0000561C"/>
    <w:rsid w:val="0000587A"/>
    <w:rsid w:val="00005902"/>
    <w:rsid w:val="0000598A"/>
    <w:rsid w:val="00005D26"/>
    <w:rsid w:val="000060EF"/>
    <w:rsid w:val="00006216"/>
    <w:rsid w:val="00006275"/>
    <w:rsid w:val="000062BD"/>
    <w:rsid w:val="0000634A"/>
    <w:rsid w:val="0000657E"/>
    <w:rsid w:val="00006BA4"/>
    <w:rsid w:val="00006E2D"/>
    <w:rsid w:val="00006F67"/>
    <w:rsid w:val="000078D1"/>
    <w:rsid w:val="0000793F"/>
    <w:rsid w:val="00007AE2"/>
    <w:rsid w:val="00007B3A"/>
    <w:rsid w:val="000101A7"/>
    <w:rsid w:val="00010990"/>
    <w:rsid w:val="00010ABB"/>
    <w:rsid w:val="00010B91"/>
    <w:rsid w:val="00010D12"/>
    <w:rsid w:val="00011030"/>
    <w:rsid w:val="0001135A"/>
    <w:rsid w:val="0001136B"/>
    <w:rsid w:val="000113BF"/>
    <w:rsid w:val="000115CA"/>
    <w:rsid w:val="000115FE"/>
    <w:rsid w:val="0001166E"/>
    <w:rsid w:val="00011715"/>
    <w:rsid w:val="00011861"/>
    <w:rsid w:val="00011A3B"/>
    <w:rsid w:val="00011AA3"/>
    <w:rsid w:val="00011F12"/>
    <w:rsid w:val="00011F3A"/>
    <w:rsid w:val="000124D1"/>
    <w:rsid w:val="000127E9"/>
    <w:rsid w:val="00012973"/>
    <w:rsid w:val="00012AC7"/>
    <w:rsid w:val="00012CC3"/>
    <w:rsid w:val="00012F6A"/>
    <w:rsid w:val="000130E1"/>
    <w:rsid w:val="00013767"/>
    <w:rsid w:val="00013930"/>
    <w:rsid w:val="00013956"/>
    <w:rsid w:val="00013E36"/>
    <w:rsid w:val="00013F54"/>
    <w:rsid w:val="00013F57"/>
    <w:rsid w:val="00014203"/>
    <w:rsid w:val="0001437A"/>
    <w:rsid w:val="00014623"/>
    <w:rsid w:val="0001495A"/>
    <w:rsid w:val="00014DB5"/>
    <w:rsid w:val="0001539C"/>
    <w:rsid w:val="00015A3F"/>
    <w:rsid w:val="00015CB1"/>
    <w:rsid w:val="00015D1B"/>
    <w:rsid w:val="00015DBC"/>
    <w:rsid w:val="00015DF6"/>
    <w:rsid w:val="00015EC7"/>
    <w:rsid w:val="000160C4"/>
    <w:rsid w:val="00016237"/>
    <w:rsid w:val="000165AA"/>
    <w:rsid w:val="00016650"/>
    <w:rsid w:val="00016847"/>
    <w:rsid w:val="00016CCD"/>
    <w:rsid w:val="00016E77"/>
    <w:rsid w:val="00016F66"/>
    <w:rsid w:val="00017281"/>
    <w:rsid w:val="0001788D"/>
    <w:rsid w:val="00017A6C"/>
    <w:rsid w:val="00017B87"/>
    <w:rsid w:val="00017DBF"/>
    <w:rsid w:val="0002099B"/>
    <w:rsid w:val="00020A60"/>
    <w:rsid w:val="00020BDC"/>
    <w:rsid w:val="00020D2F"/>
    <w:rsid w:val="000212AB"/>
    <w:rsid w:val="0002184B"/>
    <w:rsid w:val="00021938"/>
    <w:rsid w:val="000219F5"/>
    <w:rsid w:val="00021DBA"/>
    <w:rsid w:val="00021E10"/>
    <w:rsid w:val="00022026"/>
    <w:rsid w:val="00022042"/>
    <w:rsid w:val="000225DF"/>
    <w:rsid w:val="000227C1"/>
    <w:rsid w:val="00022809"/>
    <w:rsid w:val="00022AD6"/>
    <w:rsid w:val="00022CD7"/>
    <w:rsid w:val="00022E64"/>
    <w:rsid w:val="000231F0"/>
    <w:rsid w:val="00023229"/>
    <w:rsid w:val="0002347B"/>
    <w:rsid w:val="000239C9"/>
    <w:rsid w:val="00023D8B"/>
    <w:rsid w:val="00023E89"/>
    <w:rsid w:val="000241F2"/>
    <w:rsid w:val="00024644"/>
    <w:rsid w:val="0002472C"/>
    <w:rsid w:val="000247B6"/>
    <w:rsid w:val="00024852"/>
    <w:rsid w:val="000249B5"/>
    <w:rsid w:val="00024AD4"/>
    <w:rsid w:val="00024BE6"/>
    <w:rsid w:val="00024C7D"/>
    <w:rsid w:val="00024F13"/>
    <w:rsid w:val="00025158"/>
    <w:rsid w:val="00025195"/>
    <w:rsid w:val="000257F1"/>
    <w:rsid w:val="0002583A"/>
    <w:rsid w:val="00025A0B"/>
    <w:rsid w:val="00025A8D"/>
    <w:rsid w:val="00025AD7"/>
    <w:rsid w:val="00025EE6"/>
    <w:rsid w:val="00026141"/>
    <w:rsid w:val="0002617C"/>
    <w:rsid w:val="000262D5"/>
    <w:rsid w:val="00026471"/>
    <w:rsid w:val="000265EA"/>
    <w:rsid w:val="00026828"/>
    <w:rsid w:val="0002688E"/>
    <w:rsid w:val="00026A9E"/>
    <w:rsid w:val="00026C0D"/>
    <w:rsid w:val="00026DC8"/>
    <w:rsid w:val="00026EC2"/>
    <w:rsid w:val="00027069"/>
    <w:rsid w:val="00027266"/>
    <w:rsid w:val="00027359"/>
    <w:rsid w:val="000273C3"/>
    <w:rsid w:val="00027477"/>
    <w:rsid w:val="00027595"/>
    <w:rsid w:val="000278F9"/>
    <w:rsid w:val="00027C58"/>
    <w:rsid w:val="00027CD2"/>
    <w:rsid w:val="00027F00"/>
    <w:rsid w:val="0003015F"/>
    <w:rsid w:val="0003067F"/>
    <w:rsid w:val="000308BE"/>
    <w:rsid w:val="0003097B"/>
    <w:rsid w:val="00030AD4"/>
    <w:rsid w:val="00030DCD"/>
    <w:rsid w:val="000313C0"/>
    <w:rsid w:val="0003152C"/>
    <w:rsid w:val="0003184E"/>
    <w:rsid w:val="000319AC"/>
    <w:rsid w:val="00031D66"/>
    <w:rsid w:val="00032202"/>
    <w:rsid w:val="0003243E"/>
    <w:rsid w:val="00032D69"/>
    <w:rsid w:val="00032D91"/>
    <w:rsid w:val="00032E00"/>
    <w:rsid w:val="00032EB6"/>
    <w:rsid w:val="00033063"/>
    <w:rsid w:val="000332FD"/>
    <w:rsid w:val="00033440"/>
    <w:rsid w:val="00033717"/>
    <w:rsid w:val="00033746"/>
    <w:rsid w:val="00033A4D"/>
    <w:rsid w:val="00033E95"/>
    <w:rsid w:val="000343BF"/>
    <w:rsid w:val="00034508"/>
    <w:rsid w:val="00034573"/>
    <w:rsid w:val="00034C2A"/>
    <w:rsid w:val="00034F01"/>
    <w:rsid w:val="0003504E"/>
    <w:rsid w:val="000350B6"/>
    <w:rsid w:val="00035620"/>
    <w:rsid w:val="00035785"/>
    <w:rsid w:val="000357A5"/>
    <w:rsid w:val="00035808"/>
    <w:rsid w:val="00035C2B"/>
    <w:rsid w:val="00035E14"/>
    <w:rsid w:val="00035FD5"/>
    <w:rsid w:val="00036037"/>
    <w:rsid w:val="00036057"/>
    <w:rsid w:val="00036238"/>
    <w:rsid w:val="000364B7"/>
    <w:rsid w:val="0003655D"/>
    <w:rsid w:val="000366B7"/>
    <w:rsid w:val="00036807"/>
    <w:rsid w:val="00036928"/>
    <w:rsid w:val="00036B2C"/>
    <w:rsid w:val="00036B7B"/>
    <w:rsid w:val="0003736E"/>
    <w:rsid w:val="000373CE"/>
    <w:rsid w:val="00037589"/>
    <w:rsid w:val="0003771F"/>
    <w:rsid w:val="00037A40"/>
    <w:rsid w:val="00037C87"/>
    <w:rsid w:val="00037D42"/>
    <w:rsid w:val="00037DB3"/>
    <w:rsid w:val="00037ED0"/>
    <w:rsid w:val="00040089"/>
    <w:rsid w:val="000402B4"/>
    <w:rsid w:val="00040467"/>
    <w:rsid w:val="00040833"/>
    <w:rsid w:val="00040D33"/>
    <w:rsid w:val="00040EED"/>
    <w:rsid w:val="00041302"/>
    <w:rsid w:val="00041471"/>
    <w:rsid w:val="00041594"/>
    <w:rsid w:val="000415AC"/>
    <w:rsid w:val="0004161C"/>
    <w:rsid w:val="000418E0"/>
    <w:rsid w:val="00041966"/>
    <w:rsid w:val="00041C02"/>
    <w:rsid w:val="00041F91"/>
    <w:rsid w:val="0004205B"/>
    <w:rsid w:val="00042464"/>
    <w:rsid w:val="00042576"/>
    <w:rsid w:val="00042A0A"/>
    <w:rsid w:val="00042B4A"/>
    <w:rsid w:val="00042C27"/>
    <w:rsid w:val="00042C85"/>
    <w:rsid w:val="00042DDC"/>
    <w:rsid w:val="00043018"/>
    <w:rsid w:val="000432A6"/>
    <w:rsid w:val="000433AA"/>
    <w:rsid w:val="00043479"/>
    <w:rsid w:val="00043B22"/>
    <w:rsid w:val="00043EF3"/>
    <w:rsid w:val="0004409E"/>
    <w:rsid w:val="0004422E"/>
    <w:rsid w:val="00044267"/>
    <w:rsid w:val="00044351"/>
    <w:rsid w:val="000443E0"/>
    <w:rsid w:val="0004464F"/>
    <w:rsid w:val="000449E4"/>
    <w:rsid w:val="00044AC5"/>
    <w:rsid w:val="00044C13"/>
    <w:rsid w:val="00044CB4"/>
    <w:rsid w:val="00044DC4"/>
    <w:rsid w:val="00044F82"/>
    <w:rsid w:val="000454C3"/>
    <w:rsid w:val="0004597A"/>
    <w:rsid w:val="00045B77"/>
    <w:rsid w:val="00046082"/>
    <w:rsid w:val="00046163"/>
    <w:rsid w:val="000461A0"/>
    <w:rsid w:val="000465FC"/>
    <w:rsid w:val="00046609"/>
    <w:rsid w:val="0004689A"/>
    <w:rsid w:val="00046E4F"/>
    <w:rsid w:val="00046ECA"/>
    <w:rsid w:val="000473FE"/>
    <w:rsid w:val="0004744B"/>
    <w:rsid w:val="00047D3F"/>
    <w:rsid w:val="00047ED4"/>
    <w:rsid w:val="00047FD2"/>
    <w:rsid w:val="0005064A"/>
    <w:rsid w:val="00050CA3"/>
    <w:rsid w:val="00050F5D"/>
    <w:rsid w:val="00051300"/>
    <w:rsid w:val="0005152F"/>
    <w:rsid w:val="00051612"/>
    <w:rsid w:val="000516F9"/>
    <w:rsid w:val="000518E9"/>
    <w:rsid w:val="00051B3F"/>
    <w:rsid w:val="00051D67"/>
    <w:rsid w:val="00052069"/>
    <w:rsid w:val="000521D7"/>
    <w:rsid w:val="000523DC"/>
    <w:rsid w:val="00052445"/>
    <w:rsid w:val="00052683"/>
    <w:rsid w:val="00052828"/>
    <w:rsid w:val="00052869"/>
    <w:rsid w:val="00052873"/>
    <w:rsid w:val="00052B47"/>
    <w:rsid w:val="00052D2B"/>
    <w:rsid w:val="00052F15"/>
    <w:rsid w:val="00052F94"/>
    <w:rsid w:val="0005346D"/>
    <w:rsid w:val="000534B5"/>
    <w:rsid w:val="000535B8"/>
    <w:rsid w:val="0005375C"/>
    <w:rsid w:val="00053790"/>
    <w:rsid w:val="000538EE"/>
    <w:rsid w:val="000539AB"/>
    <w:rsid w:val="00053A27"/>
    <w:rsid w:val="00053D43"/>
    <w:rsid w:val="00053E71"/>
    <w:rsid w:val="00054BB1"/>
    <w:rsid w:val="00054E20"/>
    <w:rsid w:val="0005571D"/>
    <w:rsid w:val="00055A93"/>
    <w:rsid w:val="00055AF1"/>
    <w:rsid w:val="00055AFA"/>
    <w:rsid w:val="00055E87"/>
    <w:rsid w:val="00055F1E"/>
    <w:rsid w:val="00055F84"/>
    <w:rsid w:val="00056318"/>
    <w:rsid w:val="000565E1"/>
    <w:rsid w:val="00056694"/>
    <w:rsid w:val="00056921"/>
    <w:rsid w:val="00056C42"/>
    <w:rsid w:val="00056DC8"/>
    <w:rsid w:val="00056E46"/>
    <w:rsid w:val="000570AB"/>
    <w:rsid w:val="000579EC"/>
    <w:rsid w:val="0006063B"/>
    <w:rsid w:val="00060786"/>
    <w:rsid w:val="00060947"/>
    <w:rsid w:val="00060C94"/>
    <w:rsid w:val="00060E4F"/>
    <w:rsid w:val="00060E6E"/>
    <w:rsid w:val="00060FD8"/>
    <w:rsid w:val="0006114A"/>
    <w:rsid w:val="000615F0"/>
    <w:rsid w:val="000617BA"/>
    <w:rsid w:val="0006229B"/>
    <w:rsid w:val="0006258F"/>
    <w:rsid w:val="00062824"/>
    <w:rsid w:val="00062888"/>
    <w:rsid w:val="00062980"/>
    <w:rsid w:val="000629C6"/>
    <w:rsid w:val="00062A95"/>
    <w:rsid w:val="00062AFA"/>
    <w:rsid w:val="00062AFE"/>
    <w:rsid w:val="00062C0F"/>
    <w:rsid w:val="00062C2C"/>
    <w:rsid w:val="00062CF0"/>
    <w:rsid w:val="00062D8B"/>
    <w:rsid w:val="00063534"/>
    <w:rsid w:val="00063626"/>
    <w:rsid w:val="0006379B"/>
    <w:rsid w:val="00063926"/>
    <w:rsid w:val="0006395D"/>
    <w:rsid w:val="00063B7D"/>
    <w:rsid w:val="00063D59"/>
    <w:rsid w:val="00063E8B"/>
    <w:rsid w:val="00063FA0"/>
    <w:rsid w:val="0006438C"/>
    <w:rsid w:val="000643D2"/>
    <w:rsid w:val="000647F8"/>
    <w:rsid w:val="00064964"/>
    <w:rsid w:val="00064C48"/>
    <w:rsid w:val="0006509B"/>
    <w:rsid w:val="00065197"/>
    <w:rsid w:val="00065387"/>
    <w:rsid w:val="000658B8"/>
    <w:rsid w:val="00065A1B"/>
    <w:rsid w:val="00065B6B"/>
    <w:rsid w:val="00065CF4"/>
    <w:rsid w:val="00065D1F"/>
    <w:rsid w:val="00065E67"/>
    <w:rsid w:val="00065F29"/>
    <w:rsid w:val="00065FC1"/>
    <w:rsid w:val="00066079"/>
    <w:rsid w:val="000660F2"/>
    <w:rsid w:val="000661C1"/>
    <w:rsid w:val="000664E3"/>
    <w:rsid w:val="00066670"/>
    <w:rsid w:val="00066698"/>
    <w:rsid w:val="00066710"/>
    <w:rsid w:val="00066840"/>
    <w:rsid w:val="0006694F"/>
    <w:rsid w:val="00066958"/>
    <w:rsid w:val="00066CBC"/>
    <w:rsid w:val="00066D1E"/>
    <w:rsid w:val="000670C2"/>
    <w:rsid w:val="00067386"/>
    <w:rsid w:val="00067478"/>
    <w:rsid w:val="000679EC"/>
    <w:rsid w:val="00067D36"/>
    <w:rsid w:val="00070063"/>
    <w:rsid w:val="000702C0"/>
    <w:rsid w:val="00070367"/>
    <w:rsid w:val="0007059C"/>
    <w:rsid w:val="000705D7"/>
    <w:rsid w:val="000706E2"/>
    <w:rsid w:val="000708D2"/>
    <w:rsid w:val="00070959"/>
    <w:rsid w:val="0007095E"/>
    <w:rsid w:val="000709DD"/>
    <w:rsid w:val="00070B92"/>
    <w:rsid w:val="00070CD6"/>
    <w:rsid w:val="00071452"/>
    <w:rsid w:val="0007183C"/>
    <w:rsid w:val="00071B34"/>
    <w:rsid w:val="00071CDA"/>
    <w:rsid w:val="00071D6E"/>
    <w:rsid w:val="00071F5E"/>
    <w:rsid w:val="00071F97"/>
    <w:rsid w:val="0007213A"/>
    <w:rsid w:val="000724E9"/>
    <w:rsid w:val="0007275D"/>
    <w:rsid w:val="00072A48"/>
    <w:rsid w:val="00073049"/>
    <w:rsid w:val="0007334F"/>
    <w:rsid w:val="00073548"/>
    <w:rsid w:val="00073822"/>
    <w:rsid w:val="000738A8"/>
    <w:rsid w:val="00073A9E"/>
    <w:rsid w:val="00073DAE"/>
    <w:rsid w:val="0007415A"/>
    <w:rsid w:val="00074177"/>
    <w:rsid w:val="000741B8"/>
    <w:rsid w:val="00074464"/>
    <w:rsid w:val="00074A46"/>
    <w:rsid w:val="00074F46"/>
    <w:rsid w:val="00075050"/>
    <w:rsid w:val="0007546A"/>
    <w:rsid w:val="000757DD"/>
    <w:rsid w:val="00075870"/>
    <w:rsid w:val="00075992"/>
    <w:rsid w:val="00075DB4"/>
    <w:rsid w:val="00075E15"/>
    <w:rsid w:val="00075E1C"/>
    <w:rsid w:val="00076283"/>
    <w:rsid w:val="000762ED"/>
    <w:rsid w:val="000763C8"/>
    <w:rsid w:val="00076424"/>
    <w:rsid w:val="0007694D"/>
    <w:rsid w:val="00076AA6"/>
    <w:rsid w:val="00076AC0"/>
    <w:rsid w:val="00076C12"/>
    <w:rsid w:val="00076F08"/>
    <w:rsid w:val="000771F0"/>
    <w:rsid w:val="00077257"/>
    <w:rsid w:val="000776A2"/>
    <w:rsid w:val="000777F5"/>
    <w:rsid w:val="0007780B"/>
    <w:rsid w:val="0007797B"/>
    <w:rsid w:val="00077A01"/>
    <w:rsid w:val="00077ABB"/>
    <w:rsid w:val="00077DC9"/>
    <w:rsid w:val="00077E32"/>
    <w:rsid w:val="00077FC0"/>
    <w:rsid w:val="00080087"/>
    <w:rsid w:val="000800A4"/>
    <w:rsid w:val="000801E3"/>
    <w:rsid w:val="000806DE"/>
    <w:rsid w:val="00080724"/>
    <w:rsid w:val="000808C0"/>
    <w:rsid w:val="0008093D"/>
    <w:rsid w:val="000809BF"/>
    <w:rsid w:val="00080AD0"/>
    <w:rsid w:val="00080CED"/>
    <w:rsid w:val="00080FF7"/>
    <w:rsid w:val="000812F0"/>
    <w:rsid w:val="0008152F"/>
    <w:rsid w:val="000815A3"/>
    <w:rsid w:val="00081704"/>
    <w:rsid w:val="000817DD"/>
    <w:rsid w:val="00081B1C"/>
    <w:rsid w:val="00081C26"/>
    <w:rsid w:val="00081D92"/>
    <w:rsid w:val="00081FB6"/>
    <w:rsid w:val="00082013"/>
    <w:rsid w:val="000820B6"/>
    <w:rsid w:val="00082147"/>
    <w:rsid w:val="000822DD"/>
    <w:rsid w:val="000822FC"/>
    <w:rsid w:val="00082544"/>
    <w:rsid w:val="00082629"/>
    <w:rsid w:val="00082834"/>
    <w:rsid w:val="00082945"/>
    <w:rsid w:val="0008298C"/>
    <w:rsid w:val="000829C6"/>
    <w:rsid w:val="00082C14"/>
    <w:rsid w:val="00082CF8"/>
    <w:rsid w:val="00082CFE"/>
    <w:rsid w:val="00082F13"/>
    <w:rsid w:val="000831A6"/>
    <w:rsid w:val="00083B43"/>
    <w:rsid w:val="00083DF9"/>
    <w:rsid w:val="0008400D"/>
    <w:rsid w:val="00084036"/>
    <w:rsid w:val="0008426B"/>
    <w:rsid w:val="000843BF"/>
    <w:rsid w:val="000846B5"/>
    <w:rsid w:val="0008476D"/>
    <w:rsid w:val="000847FB"/>
    <w:rsid w:val="000849AB"/>
    <w:rsid w:val="00084A18"/>
    <w:rsid w:val="00084A8B"/>
    <w:rsid w:val="00084AA8"/>
    <w:rsid w:val="00084BFA"/>
    <w:rsid w:val="00084E16"/>
    <w:rsid w:val="00084E36"/>
    <w:rsid w:val="00084E45"/>
    <w:rsid w:val="00084EE1"/>
    <w:rsid w:val="00084FE9"/>
    <w:rsid w:val="000850A9"/>
    <w:rsid w:val="00085200"/>
    <w:rsid w:val="0008521F"/>
    <w:rsid w:val="00085509"/>
    <w:rsid w:val="000857A2"/>
    <w:rsid w:val="00085A07"/>
    <w:rsid w:val="00085C9C"/>
    <w:rsid w:val="00085FAF"/>
    <w:rsid w:val="00086033"/>
    <w:rsid w:val="00086227"/>
    <w:rsid w:val="000862D4"/>
    <w:rsid w:val="000862E8"/>
    <w:rsid w:val="00086362"/>
    <w:rsid w:val="0008678E"/>
    <w:rsid w:val="000868AA"/>
    <w:rsid w:val="00086E06"/>
    <w:rsid w:val="00086F1D"/>
    <w:rsid w:val="0008702E"/>
    <w:rsid w:val="0008763B"/>
    <w:rsid w:val="00087ABF"/>
    <w:rsid w:val="00087D74"/>
    <w:rsid w:val="00087F72"/>
    <w:rsid w:val="00090195"/>
    <w:rsid w:val="00090564"/>
    <w:rsid w:val="00090681"/>
    <w:rsid w:val="00090951"/>
    <w:rsid w:val="00090B2F"/>
    <w:rsid w:val="00090BF7"/>
    <w:rsid w:val="00090C9B"/>
    <w:rsid w:val="0009161E"/>
    <w:rsid w:val="00091875"/>
    <w:rsid w:val="000919AE"/>
    <w:rsid w:val="00091C13"/>
    <w:rsid w:val="00091C4F"/>
    <w:rsid w:val="00091D42"/>
    <w:rsid w:val="00091FB6"/>
    <w:rsid w:val="00092763"/>
    <w:rsid w:val="000927EC"/>
    <w:rsid w:val="00092863"/>
    <w:rsid w:val="0009287C"/>
    <w:rsid w:val="00092D36"/>
    <w:rsid w:val="00092DE2"/>
    <w:rsid w:val="00093573"/>
    <w:rsid w:val="00093589"/>
    <w:rsid w:val="000935F7"/>
    <w:rsid w:val="00093604"/>
    <w:rsid w:val="000937A7"/>
    <w:rsid w:val="00093923"/>
    <w:rsid w:val="00093AF6"/>
    <w:rsid w:val="00093B8B"/>
    <w:rsid w:val="00093C9E"/>
    <w:rsid w:val="00093D1D"/>
    <w:rsid w:val="00093D29"/>
    <w:rsid w:val="00093D78"/>
    <w:rsid w:val="00093E82"/>
    <w:rsid w:val="00093F20"/>
    <w:rsid w:val="00094107"/>
    <w:rsid w:val="00094179"/>
    <w:rsid w:val="000941DB"/>
    <w:rsid w:val="00094283"/>
    <w:rsid w:val="000947CF"/>
    <w:rsid w:val="000947FF"/>
    <w:rsid w:val="0009481A"/>
    <w:rsid w:val="000948B2"/>
    <w:rsid w:val="0009493D"/>
    <w:rsid w:val="000949BE"/>
    <w:rsid w:val="00094A57"/>
    <w:rsid w:val="00094F3F"/>
    <w:rsid w:val="00094F90"/>
    <w:rsid w:val="000951D0"/>
    <w:rsid w:val="00095293"/>
    <w:rsid w:val="000952FC"/>
    <w:rsid w:val="00095485"/>
    <w:rsid w:val="000954D8"/>
    <w:rsid w:val="000955F2"/>
    <w:rsid w:val="00095860"/>
    <w:rsid w:val="000958ED"/>
    <w:rsid w:val="00095927"/>
    <w:rsid w:val="00095D12"/>
    <w:rsid w:val="00095ECA"/>
    <w:rsid w:val="00096492"/>
    <w:rsid w:val="000969C3"/>
    <w:rsid w:val="000969E4"/>
    <w:rsid w:val="0009718C"/>
    <w:rsid w:val="000972C8"/>
    <w:rsid w:val="00097307"/>
    <w:rsid w:val="00097371"/>
    <w:rsid w:val="00097403"/>
    <w:rsid w:val="00097418"/>
    <w:rsid w:val="0009745D"/>
    <w:rsid w:val="000974AA"/>
    <w:rsid w:val="00097694"/>
    <w:rsid w:val="00097740"/>
    <w:rsid w:val="0009778E"/>
    <w:rsid w:val="000978D3"/>
    <w:rsid w:val="00097B61"/>
    <w:rsid w:val="00097C23"/>
    <w:rsid w:val="00097DE8"/>
    <w:rsid w:val="00097FBC"/>
    <w:rsid w:val="000A01A5"/>
    <w:rsid w:val="000A045C"/>
    <w:rsid w:val="000A0476"/>
    <w:rsid w:val="000A05F1"/>
    <w:rsid w:val="000A0710"/>
    <w:rsid w:val="000A093A"/>
    <w:rsid w:val="000A0B0E"/>
    <w:rsid w:val="000A111C"/>
    <w:rsid w:val="000A14C0"/>
    <w:rsid w:val="000A1965"/>
    <w:rsid w:val="000A1BF0"/>
    <w:rsid w:val="000A1EF1"/>
    <w:rsid w:val="000A23E9"/>
    <w:rsid w:val="000A25B6"/>
    <w:rsid w:val="000A26B1"/>
    <w:rsid w:val="000A2AE0"/>
    <w:rsid w:val="000A2BF2"/>
    <w:rsid w:val="000A32EB"/>
    <w:rsid w:val="000A362E"/>
    <w:rsid w:val="000A3A4F"/>
    <w:rsid w:val="000A3C2D"/>
    <w:rsid w:val="000A3CAE"/>
    <w:rsid w:val="000A3DD7"/>
    <w:rsid w:val="000A3EBA"/>
    <w:rsid w:val="000A48D7"/>
    <w:rsid w:val="000A4A37"/>
    <w:rsid w:val="000A516B"/>
    <w:rsid w:val="000A5873"/>
    <w:rsid w:val="000A58B7"/>
    <w:rsid w:val="000A602C"/>
    <w:rsid w:val="000A6052"/>
    <w:rsid w:val="000A61F7"/>
    <w:rsid w:val="000A63CC"/>
    <w:rsid w:val="000A66BE"/>
    <w:rsid w:val="000A6851"/>
    <w:rsid w:val="000A6A65"/>
    <w:rsid w:val="000A6B63"/>
    <w:rsid w:val="000A7632"/>
    <w:rsid w:val="000A7857"/>
    <w:rsid w:val="000A7C0A"/>
    <w:rsid w:val="000A7E44"/>
    <w:rsid w:val="000A7F0C"/>
    <w:rsid w:val="000B0293"/>
    <w:rsid w:val="000B059D"/>
    <w:rsid w:val="000B093F"/>
    <w:rsid w:val="000B10AD"/>
    <w:rsid w:val="000B10FE"/>
    <w:rsid w:val="000B10FF"/>
    <w:rsid w:val="000B1283"/>
    <w:rsid w:val="000B12E2"/>
    <w:rsid w:val="000B13C3"/>
    <w:rsid w:val="000B15B2"/>
    <w:rsid w:val="000B18AD"/>
    <w:rsid w:val="000B1D4E"/>
    <w:rsid w:val="000B1F7A"/>
    <w:rsid w:val="000B2085"/>
    <w:rsid w:val="000B23D2"/>
    <w:rsid w:val="000B2AA5"/>
    <w:rsid w:val="000B2CE8"/>
    <w:rsid w:val="000B30C7"/>
    <w:rsid w:val="000B3471"/>
    <w:rsid w:val="000B3533"/>
    <w:rsid w:val="000B3601"/>
    <w:rsid w:val="000B38BC"/>
    <w:rsid w:val="000B38F5"/>
    <w:rsid w:val="000B3A6D"/>
    <w:rsid w:val="000B3E27"/>
    <w:rsid w:val="000B3FFA"/>
    <w:rsid w:val="000B424F"/>
    <w:rsid w:val="000B4704"/>
    <w:rsid w:val="000B4850"/>
    <w:rsid w:val="000B4B3C"/>
    <w:rsid w:val="000B4FB3"/>
    <w:rsid w:val="000B5008"/>
    <w:rsid w:val="000B5147"/>
    <w:rsid w:val="000B5385"/>
    <w:rsid w:val="000B53E3"/>
    <w:rsid w:val="000B5491"/>
    <w:rsid w:val="000B5ACA"/>
    <w:rsid w:val="000B5C0B"/>
    <w:rsid w:val="000B5C57"/>
    <w:rsid w:val="000B6138"/>
    <w:rsid w:val="000B65CE"/>
    <w:rsid w:val="000B65F7"/>
    <w:rsid w:val="000B6625"/>
    <w:rsid w:val="000B6636"/>
    <w:rsid w:val="000B6643"/>
    <w:rsid w:val="000B67AE"/>
    <w:rsid w:val="000B6A26"/>
    <w:rsid w:val="000B6AC7"/>
    <w:rsid w:val="000B6E4B"/>
    <w:rsid w:val="000B706F"/>
    <w:rsid w:val="000B7094"/>
    <w:rsid w:val="000B70F4"/>
    <w:rsid w:val="000B7112"/>
    <w:rsid w:val="000B7617"/>
    <w:rsid w:val="000B7619"/>
    <w:rsid w:val="000B7793"/>
    <w:rsid w:val="000B77B7"/>
    <w:rsid w:val="000B7A1F"/>
    <w:rsid w:val="000B7B8E"/>
    <w:rsid w:val="000B7EBC"/>
    <w:rsid w:val="000C00BB"/>
    <w:rsid w:val="000C05B5"/>
    <w:rsid w:val="000C0772"/>
    <w:rsid w:val="000C07E0"/>
    <w:rsid w:val="000C095D"/>
    <w:rsid w:val="000C096F"/>
    <w:rsid w:val="000C0A00"/>
    <w:rsid w:val="000C0A2A"/>
    <w:rsid w:val="000C0AF7"/>
    <w:rsid w:val="000C0B94"/>
    <w:rsid w:val="000C0D2A"/>
    <w:rsid w:val="000C1318"/>
    <w:rsid w:val="000C143E"/>
    <w:rsid w:val="000C14C3"/>
    <w:rsid w:val="000C16EA"/>
    <w:rsid w:val="000C1825"/>
    <w:rsid w:val="000C194C"/>
    <w:rsid w:val="000C1A7A"/>
    <w:rsid w:val="000C1F45"/>
    <w:rsid w:val="000C20D7"/>
    <w:rsid w:val="000C25A6"/>
    <w:rsid w:val="000C2647"/>
    <w:rsid w:val="000C269D"/>
    <w:rsid w:val="000C26EC"/>
    <w:rsid w:val="000C2A9D"/>
    <w:rsid w:val="000C2DBD"/>
    <w:rsid w:val="000C2EA5"/>
    <w:rsid w:val="000C337D"/>
    <w:rsid w:val="000C337E"/>
    <w:rsid w:val="000C339A"/>
    <w:rsid w:val="000C386F"/>
    <w:rsid w:val="000C387F"/>
    <w:rsid w:val="000C39C0"/>
    <w:rsid w:val="000C3B06"/>
    <w:rsid w:val="000C3DDE"/>
    <w:rsid w:val="000C4019"/>
    <w:rsid w:val="000C40F3"/>
    <w:rsid w:val="000C43CF"/>
    <w:rsid w:val="000C456D"/>
    <w:rsid w:val="000C45D7"/>
    <w:rsid w:val="000C4633"/>
    <w:rsid w:val="000C46F6"/>
    <w:rsid w:val="000C470A"/>
    <w:rsid w:val="000C4724"/>
    <w:rsid w:val="000C47AE"/>
    <w:rsid w:val="000C484B"/>
    <w:rsid w:val="000C4861"/>
    <w:rsid w:val="000C49EA"/>
    <w:rsid w:val="000C4C4F"/>
    <w:rsid w:val="000C504B"/>
    <w:rsid w:val="000C5150"/>
    <w:rsid w:val="000C51E1"/>
    <w:rsid w:val="000C5274"/>
    <w:rsid w:val="000C553E"/>
    <w:rsid w:val="000C5729"/>
    <w:rsid w:val="000C589B"/>
    <w:rsid w:val="000C5901"/>
    <w:rsid w:val="000C594C"/>
    <w:rsid w:val="000C6169"/>
    <w:rsid w:val="000C61C6"/>
    <w:rsid w:val="000C63A2"/>
    <w:rsid w:val="000C697B"/>
    <w:rsid w:val="000C69B5"/>
    <w:rsid w:val="000C6AAD"/>
    <w:rsid w:val="000C6E6B"/>
    <w:rsid w:val="000C6EDB"/>
    <w:rsid w:val="000C704A"/>
    <w:rsid w:val="000C70A9"/>
    <w:rsid w:val="000C7122"/>
    <w:rsid w:val="000C7317"/>
    <w:rsid w:val="000C74B4"/>
    <w:rsid w:val="000C7518"/>
    <w:rsid w:val="000C762B"/>
    <w:rsid w:val="000C76E4"/>
    <w:rsid w:val="000C78EC"/>
    <w:rsid w:val="000C7BB9"/>
    <w:rsid w:val="000C7D5B"/>
    <w:rsid w:val="000D0088"/>
    <w:rsid w:val="000D0174"/>
    <w:rsid w:val="000D038B"/>
    <w:rsid w:val="000D0499"/>
    <w:rsid w:val="000D0A68"/>
    <w:rsid w:val="000D0BF5"/>
    <w:rsid w:val="000D0D3E"/>
    <w:rsid w:val="000D0DD2"/>
    <w:rsid w:val="000D1495"/>
    <w:rsid w:val="000D1766"/>
    <w:rsid w:val="000D1790"/>
    <w:rsid w:val="000D19C4"/>
    <w:rsid w:val="000D1A5F"/>
    <w:rsid w:val="000D1B01"/>
    <w:rsid w:val="000D1B81"/>
    <w:rsid w:val="000D1C23"/>
    <w:rsid w:val="000D1E09"/>
    <w:rsid w:val="000D20E6"/>
    <w:rsid w:val="000D2463"/>
    <w:rsid w:val="000D262E"/>
    <w:rsid w:val="000D289C"/>
    <w:rsid w:val="000D2A36"/>
    <w:rsid w:val="000D2D08"/>
    <w:rsid w:val="000D33DC"/>
    <w:rsid w:val="000D3709"/>
    <w:rsid w:val="000D3874"/>
    <w:rsid w:val="000D38E3"/>
    <w:rsid w:val="000D3C3B"/>
    <w:rsid w:val="000D3CEB"/>
    <w:rsid w:val="000D3D9C"/>
    <w:rsid w:val="000D3E99"/>
    <w:rsid w:val="000D43ED"/>
    <w:rsid w:val="000D43FF"/>
    <w:rsid w:val="000D445D"/>
    <w:rsid w:val="000D4822"/>
    <w:rsid w:val="000D4BEE"/>
    <w:rsid w:val="000D4DE3"/>
    <w:rsid w:val="000D4F15"/>
    <w:rsid w:val="000D4FF6"/>
    <w:rsid w:val="000D5047"/>
    <w:rsid w:val="000D52A6"/>
    <w:rsid w:val="000D5997"/>
    <w:rsid w:val="000D5BED"/>
    <w:rsid w:val="000D5BEF"/>
    <w:rsid w:val="000D5D5E"/>
    <w:rsid w:val="000D5DA9"/>
    <w:rsid w:val="000D6155"/>
    <w:rsid w:val="000D616B"/>
    <w:rsid w:val="000D61FD"/>
    <w:rsid w:val="000D6249"/>
    <w:rsid w:val="000D6863"/>
    <w:rsid w:val="000D6895"/>
    <w:rsid w:val="000D6E2E"/>
    <w:rsid w:val="000D7267"/>
    <w:rsid w:val="000D779B"/>
    <w:rsid w:val="000D78A4"/>
    <w:rsid w:val="000D7A56"/>
    <w:rsid w:val="000D7AD7"/>
    <w:rsid w:val="000D7CE8"/>
    <w:rsid w:val="000D7D1A"/>
    <w:rsid w:val="000D7F3A"/>
    <w:rsid w:val="000E0078"/>
    <w:rsid w:val="000E00B2"/>
    <w:rsid w:val="000E01D4"/>
    <w:rsid w:val="000E0523"/>
    <w:rsid w:val="000E0527"/>
    <w:rsid w:val="000E0528"/>
    <w:rsid w:val="000E0AD2"/>
    <w:rsid w:val="000E0D9D"/>
    <w:rsid w:val="000E0FE0"/>
    <w:rsid w:val="000E129E"/>
    <w:rsid w:val="000E15EE"/>
    <w:rsid w:val="000E1602"/>
    <w:rsid w:val="000E1729"/>
    <w:rsid w:val="000E1792"/>
    <w:rsid w:val="000E18A8"/>
    <w:rsid w:val="000E1974"/>
    <w:rsid w:val="000E19D8"/>
    <w:rsid w:val="000E1F60"/>
    <w:rsid w:val="000E1FB4"/>
    <w:rsid w:val="000E21FC"/>
    <w:rsid w:val="000E230D"/>
    <w:rsid w:val="000E25E3"/>
    <w:rsid w:val="000E2762"/>
    <w:rsid w:val="000E27D5"/>
    <w:rsid w:val="000E2CC3"/>
    <w:rsid w:val="000E2E59"/>
    <w:rsid w:val="000E30D6"/>
    <w:rsid w:val="000E35E4"/>
    <w:rsid w:val="000E36A7"/>
    <w:rsid w:val="000E381C"/>
    <w:rsid w:val="000E3861"/>
    <w:rsid w:val="000E38AB"/>
    <w:rsid w:val="000E3B90"/>
    <w:rsid w:val="000E3B91"/>
    <w:rsid w:val="000E3C6E"/>
    <w:rsid w:val="000E3D52"/>
    <w:rsid w:val="000E4607"/>
    <w:rsid w:val="000E47E3"/>
    <w:rsid w:val="000E4C94"/>
    <w:rsid w:val="000E4DDE"/>
    <w:rsid w:val="000E51B8"/>
    <w:rsid w:val="000E51F5"/>
    <w:rsid w:val="000E54E9"/>
    <w:rsid w:val="000E54F6"/>
    <w:rsid w:val="000E5574"/>
    <w:rsid w:val="000E557E"/>
    <w:rsid w:val="000E610A"/>
    <w:rsid w:val="000E6166"/>
    <w:rsid w:val="000E6225"/>
    <w:rsid w:val="000E63CB"/>
    <w:rsid w:val="000E65A3"/>
    <w:rsid w:val="000E6856"/>
    <w:rsid w:val="000E692F"/>
    <w:rsid w:val="000E6C2F"/>
    <w:rsid w:val="000E6C32"/>
    <w:rsid w:val="000E78A9"/>
    <w:rsid w:val="000E7C50"/>
    <w:rsid w:val="000E7C51"/>
    <w:rsid w:val="000E7C54"/>
    <w:rsid w:val="000E7C8D"/>
    <w:rsid w:val="000E7D72"/>
    <w:rsid w:val="000E7F2E"/>
    <w:rsid w:val="000E7FA2"/>
    <w:rsid w:val="000F05CC"/>
    <w:rsid w:val="000F05D7"/>
    <w:rsid w:val="000F05D9"/>
    <w:rsid w:val="000F076A"/>
    <w:rsid w:val="000F0A88"/>
    <w:rsid w:val="000F0B38"/>
    <w:rsid w:val="000F0B95"/>
    <w:rsid w:val="000F0BDF"/>
    <w:rsid w:val="000F0C6D"/>
    <w:rsid w:val="000F1516"/>
    <w:rsid w:val="000F1681"/>
    <w:rsid w:val="000F17E2"/>
    <w:rsid w:val="000F1928"/>
    <w:rsid w:val="000F1AE9"/>
    <w:rsid w:val="000F20B0"/>
    <w:rsid w:val="000F21A5"/>
    <w:rsid w:val="000F2218"/>
    <w:rsid w:val="000F2DE5"/>
    <w:rsid w:val="000F2F9D"/>
    <w:rsid w:val="000F3043"/>
    <w:rsid w:val="000F3739"/>
    <w:rsid w:val="000F3A20"/>
    <w:rsid w:val="000F3B76"/>
    <w:rsid w:val="000F3C0F"/>
    <w:rsid w:val="000F3DBB"/>
    <w:rsid w:val="000F4257"/>
    <w:rsid w:val="000F44E7"/>
    <w:rsid w:val="000F4720"/>
    <w:rsid w:val="000F47AF"/>
    <w:rsid w:val="000F48F3"/>
    <w:rsid w:val="000F4918"/>
    <w:rsid w:val="000F49CA"/>
    <w:rsid w:val="000F4D1E"/>
    <w:rsid w:val="000F4E9F"/>
    <w:rsid w:val="000F5007"/>
    <w:rsid w:val="000F5484"/>
    <w:rsid w:val="000F557C"/>
    <w:rsid w:val="000F58D5"/>
    <w:rsid w:val="000F5A00"/>
    <w:rsid w:val="000F5CCF"/>
    <w:rsid w:val="000F5EC7"/>
    <w:rsid w:val="000F6309"/>
    <w:rsid w:val="000F6436"/>
    <w:rsid w:val="000F6490"/>
    <w:rsid w:val="000F665A"/>
    <w:rsid w:val="000F67F7"/>
    <w:rsid w:val="000F681C"/>
    <w:rsid w:val="000F6C5B"/>
    <w:rsid w:val="000F6E09"/>
    <w:rsid w:val="000F6E29"/>
    <w:rsid w:val="000F6EF3"/>
    <w:rsid w:val="000F70F1"/>
    <w:rsid w:val="000F70F3"/>
    <w:rsid w:val="000F72E5"/>
    <w:rsid w:val="000F74AE"/>
    <w:rsid w:val="000F74DC"/>
    <w:rsid w:val="000F76C3"/>
    <w:rsid w:val="000F7908"/>
    <w:rsid w:val="000F79B7"/>
    <w:rsid w:val="000F79F8"/>
    <w:rsid w:val="000F7A1C"/>
    <w:rsid w:val="000F7D47"/>
    <w:rsid w:val="000F7E50"/>
    <w:rsid w:val="000F7FAC"/>
    <w:rsid w:val="000F7FDD"/>
    <w:rsid w:val="001000F6"/>
    <w:rsid w:val="0010050C"/>
    <w:rsid w:val="00100639"/>
    <w:rsid w:val="00100826"/>
    <w:rsid w:val="00100A29"/>
    <w:rsid w:val="00100A30"/>
    <w:rsid w:val="00100A6E"/>
    <w:rsid w:val="00100CF0"/>
    <w:rsid w:val="0010103C"/>
    <w:rsid w:val="001012C5"/>
    <w:rsid w:val="001013BD"/>
    <w:rsid w:val="001014FF"/>
    <w:rsid w:val="0010153B"/>
    <w:rsid w:val="001017DB"/>
    <w:rsid w:val="00101917"/>
    <w:rsid w:val="00102072"/>
    <w:rsid w:val="001021C6"/>
    <w:rsid w:val="0010235B"/>
    <w:rsid w:val="00102661"/>
    <w:rsid w:val="00102A4E"/>
    <w:rsid w:val="00102C8C"/>
    <w:rsid w:val="00102D27"/>
    <w:rsid w:val="00102EEA"/>
    <w:rsid w:val="00103063"/>
    <w:rsid w:val="00103201"/>
    <w:rsid w:val="0010370F"/>
    <w:rsid w:val="00103D5F"/>
    <w:rsid w:val="00103E79"/>
    <w:rsid w:val="00103F2C"/>
    <w:rsid w:val="0010478D"/>
    <w:rsid w:val="001047ED"/>
    <w:rsid w:val="00104883"/>
    <w:rsid w:val="00104D5F"/>
    <w:rsid w:val="00104E3C"/>
    <w:rsid w:val="00104ED4"/>
    <w:rsid w:val="00104EF1"/>
    <w:rsid w:val="0010518F"/>
    <w:rsid w:val="001051C1"/>
    <w:rsid w:val="00105253"/>
    <w:rsid w:val="001052B7"/>
    <w:rsid w:val="0010540C"/>
    <w:rsid w:val="00105570"/>
    <w:rsid w:val="001055EC"/>
    <w:rsid w:val="0010562B"/>
    <w:rsid w:val="00105824"/>
    <w:rsid w:val="001059E7"/>
    <w:rsid w:val="0010603A"/>
    <w:rsid w:val="00106150"/>
    <w:rsid w:val="001063D9"/>
    <w:rsid w:val="00106467"/>
    <w:rsid w:val="00106755"/>
    <w:rsid w:val="00106A3C"/>
    <w:rsid w:val="00106AE3"/>
    <w:rsid w:val="00106FF6"/>
    <w:rsid w:val="00107215"/>
    <w:rsid w:val="00107222"/>
    <w:rsid w:val="001072AB"/>
    <w:rsid w:val="001074B5"/>
    <w:rsid w:val="0010759B"/>
    <w:rsid w:val="00107692"/>
    <w:rsid w:val="00107E59"/>
    <w:rsid w:val="00110155"/>
    <w:rsid w:val="00110209"/>
    <w:rsid w:val="00110648"/>
    <w:rsid w:val="00110757"/>
    <w:rsid w:val="00110907"/>
    <w:rsid w:val="00110CDE"/>
    <w:rsid w:val="00110E41"/>
    <w:rsid w:val="00110FE7"/>
    <w:rsid w:val="00111131"/>
    <w:rsid w:val="0011119A"/>
    <w:rsid w:val="00111293"/>
    <w:rsid w:val="001112CE"/>
    <w:rsid w:val="00111393"/>
    <w:rsid w:val="001116D2"/>
    <w:rsid w:val="00111886"/>
    <w:rsid w:val="00111939"/>
    <w:rsid w:val="00111A2B"/>
    <w:rsid w:val="00111A6C"/>
    <w:rsid w:val="00111F9F"/>
    <w:rsid w:val="001121D7"/>
    <w:rsid w:val="001123EE"/>
    <w:rsid w:val="00112888"/>
    <w:rsid w:val="00112B9A"/>
    <w:rsid w:val="00112BF1"/>
    <w:rsid w:val="00112C82"/>
    <w:rsid w:val="00112C85"/>
    <w:rsid w:val="00112E75"/>
    <w:rsid w:val="0011308F"/>
    <w:rsid w:val="001133C4"/>
    <w:rsid w:val="001136BC"/>
    <w:rsid w:val="001136F5"/>
    <w:rsid w:val="001137DD"/>
    <w:rsid w:val="00113A76"/>
    <w:rsid w:val="001141BE"/>
    <w:rsid w:val="001143D3"/>
    <w:rsid w:val="001144EF"/>
    <w:rsid w:val="0011459F"/>
    <w:rsid w:val="00114879"/>
    <w:rsid w:val="001149BF"/>
    <w:rsid w:val="00114ADE"/>
    <w:rsid w:val="00114C56"/>
    <w:rsid w:val="00114C58"/>
    <w:rsid w:val="00115183"/>
    <w:rsid w:val="00115539"/>
    <w:rsid w:val="00115584"/>
    <w:rsid w:val="00115613"/>
    <w:rsid w:val="001158FD"/>
    <w:rsid w:val="00115B6C"/>
    <w:rsid w:val="00115CB2"/>
    <w:rsid w:val="00115CC9"/>
    <w:rsid w:val="00115CDF"/>
    <w:rsid w:val="00115F99"/>
    <w:rsid w:val="00116235"/>
    <w:rsid w:val="001165B9"/>
    <w:rsid w:val="00116620"/>
    <w:rsid w:val="00116768"/>
    <w:rsid w:val="001167C2"/>
    <w:rsid w:val="00116C4B"/>
    <w:rsid w:val="00116CA7"/>
    <w:rsid w:val="00116FA6"/>
    <w:rsid w:val="001170AF"/>
    <w:rsid w:val="00117161"/>
    <w:rsid w:val="0011739A"/>
    <w:rsid w:val="001174F2"/>
    <w:rsid w:val="001175D5"/>
    <w:rsid w:val="00117912"/>
    <w:rsid w:val="00117AA6"/>
    <w:rsid w:val="00117CD4"/>
    <w:rsid w:val="00117DF2"/>
    <w:rsid w:val="00117FE7"/>
    <w:rsid w:val="0012006C"/>
    <w:rsid w:val="00120190"/>
    <w:rsid w:val="001201EC"/>
    <w:rsid w:val="001201F1"/>
    <w:rsid w:val="00120227"/>
    <w:rsid w:val="00120397"/>
    <w:rsid w:val="00120468"/>
    <w:rsid w:val="001206E8"/>
    <w:rsid w:val="001207D7"/>
    <w:rsid w:val="00120B7A"/>
    <w:rsid w:val="00120C19"/>
    <w:rsid w:val="00120D75"/>
    <w:rsid w:val="00120FEE"/>
    <w:rsid w:val="001210F7"/>
    <w:rsid w:val="001214C2"/>
    <w:rsid w:val="00121692"/>
    <w:rsid w:val="00121735"/>
    <w:rsid w:val="00121A58"/>
    <w:rsid w:val="00121AE3"/>
    <w:rsid w:val="00121D56"/>
    <w:rsid w:val="00121F2A"/>
    <w:rsid w:val="00121FA4"/>
    <w:rsid w:val="00121FA6"/>
    <w:rsid w:val="001221CD"/>
    <w:rsid w:val="001226B0"/>
    <w:rsid w:val="001227E3"/>
    <w:rsid w:val="00122895"/>
    <w:rsid w:val="001229CA"/>
    <w:rsid w:val="00122C4A"/>
    <w:rsid w:val="00123390"/>
    <w:rsid w:val="0012351A"/>
    <w:rsid w:val="0012359F"/>
    <w:rsid w:val="00123967"/>
    <w:rsid w:val="00123A0A"/>
    <w:rsid w:val="00123A21"/>
    <w:rsid w:val="00123D37"/>
    <w:rsid w:val="00123DD0"/>
    <w:rsid w:val="00124490"/>
    <w:rsid w:val="0012460C"/>
    <w:rsid w:val="00124654"/>
    <w:rsid w:val="0012477D"/>
    <w:rsid w:val="001247D0"/>
    <w:rsid w:val="00124BA7"/>
    <w:rsid w:val="00124BDD"/>
    <w:rsid w:val="00124CE9"/>
    <w:rsid w:val="00124D50"/>
    <w:rsid w:val="00124E82"/>
    <w:rsid w:val="00124E8E"/>
    <w:rsid w:val="001250F0"/>
    <w:rsid w:val="001253C5"/>
    <w:rsid w:val="00125406"/>
    <w:rsid w:val="00125544"/>
    <w:rsid w:val="00125796"/>
    <w:rsid w:val="0012586F"/>
    <w:rsid w:val="00125B7C"/>
    <w:rsid w:val="00125E74"/>
    <w:rsid w:val="00125ECE"/>
    <w:rsid w:val="00125FE3"/>
    <w:rsid w:val="00126057"/>
    <w:rsid w:val="0012620C"/>
    <w:rsid w:val="00126256"/>
    <w:rsid w:val="0012626C"/>
    <w:rsid w:val="0012630B"/>
    <w:rsid w:val="00126502"/>
    <w:rsid w:val="0012688B"/>
    <w:rsid w:val="00126BB6"/>
    <w:rsid w:val="00127336"/>
    <w:rsid w:val="001273B3"/>
    <w:rsid w:val="0012745C"/>
    <w:rsid w:val="001274AE"/>
    <w:rsid w:val="0012754F"/>
    <w:rsid w:val="001276B6"/>
    <w:rsid w:val="001276C5"/>
    <w:rsid w:val="00127AC4"/>
    <w:rsid w:val="00127C41"/>
    <w:rsid w:val="00127F04"/>
    <w:rsid w:val="001300F9"/>
    <w:rsid w:val="001301E2"/>
    <w:rsid w:val="0013035E"/>
    <w:rsid w:val="00130486"/>
    <w:rsid w:val="0013064D"/>
    <w:rsid w:val="001306FE"/>
    <w:rsid w:val="001309AB"/>
    <w:rsid w:val="00130A0B"/>
    <w:rsid w:val="00130D5B"/>
    <w:rsid w:val="00130D99"/>
    <w:rsid w:val="00130FC7"/>
    <w:rsid w:val="0013100E"/>
    <w:rsid w:val="0013116A"/>
    <w:rsid w:val="0013126A"/>
    <w:rsid w:val="0013147C"/>
    <w:rsid w:val="00131572"/>
    <w:rsid w:val="001316F8"/>
    <w:rsid w:val="0013187E"/>
    <w:rsid w:val="001318AD"/>
    <w:rsid w:val="00131C7D"/>
    <w:rsid w:val="00131D8D"/>
    <w:rsid w:val="0013204B"/>
    <w:rsid w:val="001322C5"/>
    <w:rsid w:val="00132478"/>
    <w:rsid w:val="001328C7"/>
    <w:rsid w:val="0013299D"/>
    <w:rsid w:val="00132B79"/>
    <w:rsid w:val="00132CBA"/>
    <w:rsid w:val="00132FF0"/>
    <w:rsid w:val="00133055"/>
    <w:rsid w:val="0013313A"/>
    <w:rsid w:val="001333D1"/>
    <w:rsid w:val="00133420"/>
    <w:rsid w:val="0013353F"/>
    <w:rsid w:val="0013386A"/>
    <w:rsid w:val="001338EE"/>
    <w:rsid w:val="00133ABF"/>
    <w:rsid w:val="00133AF1"/>
    <w:rsid w:val="00133E1C"/>
    <w:rsid w:val="0013424E"/>
    <w:rsid w:val="0013431D"/>
    <w:rsid w:val="001343A8"/>
    <w:rsid w:val="00134586"/>
    <w:rsid w:val="0013484F"/>
    <w:rsid w:val="0013497E"/>
    <w:rsid w:val="00134983"/>
    <w:rsid w:val="00134C13"/>
    <w:rsid w:val="001351BC"/>
    <w:rsid w:val="001354BE"/>
    <w:rsid w:val="001357C3"/>
    <w:rsid w:val="00135AFB"/>
    <w:rsid w:val="00135C05"/>
    <w:rsid w:val="00135CE8"/>
    <w:rsid w:val="00135F71"/>
    <w:rsid w:val="00136240"/>
    <w:rsid w:val="0013636B"/>
    <w:rsid w:val="00136617"/>
    <w:rsid w:val="00136693"/>
    <w:rsid w:val="00136714"/>
    <w:rsid w:val="0013677D"/>
    <w:rsid w:val="00136933"/>
    <w:rsid w:val="0013693A"/>
    <w:rsid w:val="00136EC7"/>
    <w:rsid w:val="001371D8"/>
    <w:rsid w:val="0013725B"/>
    <w:rsid w:val="001376AD"/>
    <w:rsid w:val="00137778"/>
    <w:rsid w:val="00137AA8"/>
    <w:rsid w:val="00140069"/>
    <w:rsid w:val="001400D4"/>
    <w:rsid w:val="001407B3"/>
    <w:rsid w:val="00140812"/>
    <w:rsid w:val="00140CCB"/>
    <w:rsid w:val="00140CFD"/>
    <w:rsid w:val="00140D16"/>
    <w:rsid w:val="00140D65"/>
    <w:rsid w:val="00140E10"/>
    <w:rsid w:val="00140E98"/>
    <w:rsid w:val="00140EC8"/>
    <w:rsid w:val="0014121A"/>
    <w:rsid w:val="00141240"/>
    <w:rsid w:val="001412F1"/>
    <w:rsid w:val="0014143F"/>
    <w:rsid w:val="001414D0"/>
    <w:rsid w:val="00141810"/>
    <w:rsid w:val="00141BCC"/>
    <w:rsid w:val="00142035"/>
    <w:rsid w:val="001422D4"/>
    <w:rsid w:val="001422D7"/>
    <w:rsid w:val="00142492"/>
    <w:rsid w:val="00142B1A"/>
    <w:rsid w:val="00142C60"/>
    <w:rsid w:val="00142DC4"/>
    <w:rsid w:val="00142E8B"/>
    <w:rsid w:val="00142EBA"/>
    <w:rsid w:val="001432A0"/>
    <w:rsid w:val="00143513"/>
    <w:rsid w:val="0014375E"/>
    <w:rsid w:val="001437B5"/>
    <w:rsid w:val="00143AB3"/>
    <w:rsid w:val="00143B74"/>
    <w:rsid w:val="00143D0B"/>
    <w:rsid w:val="00143F39"/>
    <w:rsid w:val="001448DF"/>
    <w:rsid w:val="001449D1"/>
    <w:rsid w:val="001449F3"/>
    <w:rsid w:val="00144A43"/>
    <w:rsid w:val="00144AE7"/>
    <w:rsid w:val="00144D5E"/>
    <w:rsid w:val="0014538D"/>
    <w:rsid w:val="0014556A"/>
    <w:rsid w:val="00145605"/>
    <w:rsid w:val="0014567B"/>
    <w:rsid w:val="001456ED"/>
    <w:rsid w:val="0014585F"/>
    <w:rsid w:val="00145878"/>
    <w:rsid w:val="00145F1B"/>
    <w:rsid w:val="00146281"/>
    <w:rsid w:val="00146304"/>
    <w:rsid w:val="00146360"/>
    <w:rsid w:val="00146A31"/>
    <w:rsid w:val="00146A64"/>
    <w:rsid w:val="00146A6B"/>
    <w:rsid w:val="00146B90"/>
    <w:rsid w:val="00146CE0"/>
    <w:rsid w:val="00146D56"/>
    <w:rsid w:val="00146DD5"/>
    <w:rsid w:val="00146F44"/>
    <w:rsid w:val="00147101"/>
    <w:rsid w:val="00147161"/>
    <w:rsid w:val="0014731D"/>
    <w:rsid w:val="00147658"/>
    <w:rsid w:val="00147AF1"/>
    <w:rsid w:val="00147C24"/>
    <w:rsid w:val="00147F49"/>
    <w:rsid w:val="001500EE"/>
    <w:rsid w:val="00150905"/>
    <w:rsid w:val="00151107"/>
    <w:rsid w:val="001511C6"/>
    <w:rsid w:val="0015141F"/>
    <w:rsid w:val="00151493"/>
    <w:rsid w:val="00151606"/>
    <w:rsid w:val="00151645"/>
    <w:rsid w:val="00151676"/>
    <w:rsid w:val="00151938"/>
    <w:rsid w:val="00151A10"/>
    <w:rsid w:val="00151A60"/>
    <w:rsid w:val="00151AF9"/>
    <w:rsid w:val="00151D05"/>
    <w:rsid w:val="00151D32"/>
    <w:rsid w:val="00152004"/>
    <w:rsid w:val="00152158"/>
    <w:rsid w:val="001521D3"/>
    <w:rsid w:val="00152312"/>
    <w:rsid w:val="001525FB"/>
    <w:rsid w:val="00152F0C"/>
    <w:rsid w:val="00152F43"/>
    <w:rsid w:val="0015330B"/>
    <w:rsid w:val="0015336B"/>
    <w:rsid w:val="001533BB"/>
    <w:rsid w:val="00153443"/>
    <w:rsid w:val="001536A5"/>
    <w:rsid w:val="001536BE"/>
    <w:rsid w:val="001538B8"/>
    <w:rsid w:val="00153989"/>
    <w:rsid w:val="00153AD6"/>
    <w:rsid w:val="00153B63"/>
    <w:rsid w:val="00153BFB"/>
    <w:rsid w:val="00153D8A"/>
    <w:rsid w:val="00154233"/>
    <w:rsid w:val="001542B4"/>
    <w:rsid w:val="00154854"/>
    <w:rsid w:val="00154957"/>
    <w:rsid w:val="00154ACB"/>
    <w:rsid w:val="00154E3B"/>
    <w:rsid w:val="00155045"/>
    <w:rsid w:val="00155190"/>
    <w:rsid w:val="001551B7"/>
    <w:rsid w:val="0015526E"/>
    <w:rsid w:val="00155ABB"/>
    <w:rsid w:val="00155B54"/>
    <w:rsid w:val="00155DE5"/>
    <w:rsid w:val="00155DF6"/>
    <w:rsid w:val="001560A5"/>
    <w:rsid w:val="0015624E"/>
    <w:rsid w:val="001562F8"/>
    <w:rsid w:val="001564D0"/>
    <w:rsid w:val="00156671"/>
    <w:rsid w:val="00156AFD"/>
    <w:rsid w:val="00156C36"/>
    <w:rsid w:val="00156F08"/>
    <w:rsid w:val="00157197"/>
    <w:rsid w:val="001575B8"/>
    <w:rsid w:val="001575E4"/>
    <w:rsid w:val="00157673"/>
    <w:rsid w:val="00157A25"/>
    <w:rsid w:val="00157A50"/>
    <w:rsid w:val="00157B0B"/>
    <w:rsid w:val="00157D48"/>
    <w:rsid w:val="00157D49"/>
    <w:rsid w:val="00157E70"/>
    <w:rsid w:val="00157F16"/>
    <w:rsid w:val="00157F5D"/>
    <w:rsid w:val="00160032"/>
    <w:rsid w:val="001601BC"/>
    <w:rsid w:val="0016021D"/>
    <w:rsid w:val="00160295"/>
    <w:rsid w:val="00160419"/>
    <w:rsid w:val="0016041E"/>
    <w:rsid w:val="001607C8"/>
    <w:rsid w:val="00160A8E"/>
    <w:rsid w:val="00160AA4"/>
    <w:rsid w:val="00160D3E"/>
    <w:rsid w:val="00160EAB"/>
    <w:rsid w:val="00160F14"/>
    <w:rsid w:val="00160FD1"/>
    <w:rsid w:val="0016135D"/>
    <w:rsid w:val="00161376"/>
    <w:rsid w:val="00161418"/>
    <w:rsid w:val="0016190D"/>
    <w:rsid w:val="00161C18"/>
    <w:rsid w:val="00161DE9"/>
    <w:rsid w:val="00161E1E"/>
    <w:rsid w:val="00161E38"/>
    <w:rsid w:val="00161FB4"/>
    <w:rsid w:val="001620E6"/>
    <w:rsid w:val="00162442"/>
    <w:rsid w:val="00162597"/>
    <w:rsid w:val="0016298D"/>
    <w:rsid w:val="00162F69"/>
    <w:rsid w:val="00163085"/>
    <w:rsid w:val="00163089"/>
    <w:rsid w:val="0016308A"/>
    <w:rsid w:val="00163486"/>
    <w:rsid w:val="00163542"/>
    <w:rsid w:val="00163696"/>
    <w:rsid w:val="00163E53"/>
    <w:rsid w:val="00163FAA"/>
    <w:rsid w:val="00164013"/>
    <w:rsid w:val="001642E1"/>
    <w:rsid w:val="00164536"/>
    <w:rsid w:val="001645C8"/>
    <w:rsid w:val="001646AB"/>
    <w:rsid w:val="00164875"/>
    <w:rsid w:val="0016492A"/>
    <w:rsid w:val="00164E53"/>
    <w:rsid w:val="00165049"/>
    <w:rsid w:val="001657E9"/>
    <w:rsid w:val="001659BF"/>
    <w:rsid w:val="001659D2"/>
    <w:rsid w:val="00165D9D"/>
    <w:rsid w:val="00165F37"/>
    <w:rsid w:val="00166386"/>
    <w:rsid w:val="001664FA"/>
    <w:rsid w:val="00166571"/>
    <w:rsid w:val="00166966"/>
    <w:rsid w:val="00166D1F"/>
    <w:rsid w:val="00166D63"/>
    <w:rsid w:val="00166DA1"/>
    <w:rsid w:val="00166EAB"/>
    <w:rsid w:val="0016716D"/>
    <w:rsid w:val="001671B9"/>
    <w:rsid w:val="00167338"/>
    <w:rsid w:val="00167562"/>
    <w:rsid w:val="001676E1"/>
    <w:rsid w:val="001678C6"/>
    <w:rsid w:val="00170045"/>
    <w:rsid w:val="0017041A"/>
    <w:rsid w:val="0017063B"/>
    <w:rsid w:val="00170EF7"/>
    <w:rsid w:val="00170EF9"/>
    <w:rsid w:val="00171550"/>
    <w:rsid w:val="00171754"/>
    <w:rsid w:val="001717EE"/>
    <w:rsid w:val="00171818"/>
    <w:rsid w:val="00171820"/>
    <w:rsid w:val="00171BF2"/>
    <w:rsid w:val="00171D3A"/>
    <w:rsid w:val="00171EC1"/>
    <w:rsid w:val="00172B1C"/>
    <w:rsid w:val="00172B25"/>
    <w:rsid w:val="00172D4A"/>
    <w:rsid w:val="00172E63"/>
    <w:rsid w:val="00173043"/>
    <w:rsid w:val="0017309E"/>
    <w:rsid w:val="001732CA"/>
    <w:rsid w:val="00173579"/>
    <w:rsid w:val="001736F1"/>
    <w:rsid w:val="00173834"/>
    <w:rsid w:val="00173845"/>
    <w:rsid w:val="00173B84"/>
    <w:rsid w:val="0017425B"/>
    <w:rsid w:val="00174342"/>
    <w:rsid w:val="001743B1"/>
    <w:rsid w:val="001743E2"/>
    <w:rsid w:val="00174406"/>
    <w:rsid w:val="001744DD"/>
    <w:rsid w:val="001745D5"/>
    <w:rsid w:val="00174993"/>
    <w:rsid w:val="001749AF"/>
    <w:rsid w:val="001749B0"/>
    <w:rsid w:val="00174B23"/>
    <w:rsid w:val="00174B34"/>
    <w:rsid w:val="00174E69"/>
    <w:rsid w:val="00174FF3"/>
    <w:rsid w:val="001753CC"/>
    <w:rsid w:val="00175AC7"/>
    <w:rsid w:val="00175D68"/>
    <w:rsid w:val="00175E54"/>
    <w:rsid w:val="0017626D"/>
    <w:rsid w:val="0017639C"/>
    <w:rsid w:val="00176480"/>
    <w:rsid w:val="0017667F"/>
    <w:rsid w:val="0017678C"/>
    <w:rsid w:val="001767B4"/>
    <w:rsid w:val="00176D0A"/>
    <w:rsid w:val="00177054"/>
    <w:rsid w:val="001771D7"/>
    <w:rsid w:val="00177590"/>
    <w:rsid w:val="001775E6"/>
    <w:rsid w:val="00177657"/>
    <w:rsid w:val="001778C3"/>
    <w:rsid w:val="00177BE6"/>
    <w:rsid w:val="00177EB0"/>
    <w:rsid w:val="00177ED1"/>
    <w:rsid w:val="0018038C"/>
    <w:rsid w:val="00180AAF"/>
    <w:rsid w:val="00180C71"/>
    <w:rsid w:val="00180DB6"/>
    <w:rsid w:val="001810FA"/>
    <w:rsid w:val="001810FE"/>
    <w:rsid w:val="00181322"/>
    <w:rsid w:val="00181688"/>
    <w:rsid w:val="0018174A"/>
    <w:rsid w:val="001818F0"/>
    <w:rsid w:val="00181ADB"/>
    <w:rsid w:val="001820D8"/>
    <w:rsid w:val="00182795"/>
    <w:rsid w:val="00182901"/>
    <w:rsid w:val="0018294B"/>
    <w:rsid w:val="00182A0A"/>
    <w:rsid w:val="00182A54"/>
    <w:rsid w:val="00182EAC"/>
    <w:rsid w:val="0018304B"/>
    <w:rsid w:val="001833E1"/>
    <w:rsid w:val="00183542"/>
    <w:rsid w:val="001838A9"/>
    <w:rsid w:val="001839CE"/>
    <w:rsid w:val="00183AE0"/>
    <w:rsid w:val="00183B09"/>
    <w:rsid w:val="00183B49"/>
    <w:rsid w:val="00183C87"/>
    <w:rsid w:val="0018404A"/>
    <w:rsid w:val="001842E9"/>
    <w:rsid w:val="0018435F"/>
    <w:rsid w:val="001845E4"/>
    <w:rsid w:val="00184630"/>
    <w:rsid w:val="00185072"/>
    <w:rsid w:val="0018521E"/>
    <w:rsid w:val="00185227"/>
    <w:rsid w:val="00185768"/>
    <w:rsid w:val="001858BD"/>
    <w:rsid w:val="00185E7D"/>
    <w:rsid w:val="0018669A"/>
    <w:rsid w:val="00186703"/>
    <w:rsid w:val="0018676D"/>
    <w:rsid w:val="00186770"/>
    <w:rsid w:val="001867F1"/>
    <w:rsid w:val="0018714D"/>
    <w:rsid w:val="00187293"/>
    <w:rsid w:val="00187B92"/>
    <w:rsid w:val="00187BB1"/>
    <w:rsid w:val="00187E1D"/>
    <w:rsid w:val="00187EE2"/>
    <w:rsid w:val="00187FE8"/>
    <w:rsid w:val="0019020A"/>
    <w:rsid w:val="001905F7"/>
    <w:rsid w:val="00190A1E"/>
    <w:rsid w:val="00190D7D"/>
    <w:rsid w:val="00191249"/>
    <w:rsid w:val="001913DF"/>
    <w:rsid w:val="001917E5"/>
    <w:rsid w:val="0019181A"/>
    <w:rsid w:val="001919DB"/>
    <w:rsid w:val="001919EB"/>
    <w:rsid w:val="00191A4D"/>
    <w:rsid w:val="00191BD4"/>
    <w:rsid w:val="00191DCA"/>
    <w:rsid w:val="0019202A"/>
    <w:rsid w:val="0019209E"/>
    <w:rsid w:val="001921D8"/>
    <w:rsid w:val="00192544"/>
    <w:rsid w:val="00192A3A"/>
    <w:rsid w:val="00192EB9"/>
    <w:rsid w:val="00192F42"/>
    <w:rsid w:val="001930D1"/>
    <w:rsid w:val="00193121"/>
    <w:rsid w:val="001931A5"/>
    <w:rsid w:val="0019342B"/>
    <w:rsid w:val="00193517"/>
    <w:rsid w:val="0019352F"/>
    <w:rsid w:val="00193804"/>
    <w:rsid w:val="00193971"/>
    <w:rsid w:val="00193D1A"/>
    <w:rsid w:val="00194246"/>
    <w:rsid w:val="001942AF"/>
    <w:rsid w:val="0019457C"/>
    <w:rsid w:val="00194B7B"/>
    <w:rsid w:val="00194C34"/>
    <w:rsid w:val="00194D98"/>
    <w:rsid w:val="00194DF5"/>
    <w:rsid w:val="00194F84"/>
    <w:rsid w:val="001952E8"/>
    <w:rsid w:val="00195352"/>
    <w:rsid w:val="00195353"/>
    <w:rsid w:val="0019548B"/>
    <w:rsid w:val="00195B10"/>
    <w:rsid w:val="00195D4C"/>
    <w:rsid w:val="00195DE7"/>
    <w:rsid w:val="00195DF7"/>
    <w:rsid w:val="00195EA5"/>
    <w:rsid w:val="00195F1C"/>
    <w:rsid w:val="00195F1D"/>
    <w:rsid w:val="001960BD"/>
    <w:rsid w:val="001963A5"/>
    <w:rsid w:val="001966C9"/>
    <w:rsid w:val="001967E1"/>
    <w:rsid w:val="001967F0"/>
    <w:rsid w:val="001968C6"/>
    <w:rsid w:val="0019698B"/>
    <w:rsid w:val="00196E7C"/>
    <w:rsid w:val="00197201"/>
    <w:rsid w:val="00197296"/>
    <w:rsid w:val="0019740E"/>
    <w:rsid w:val="0019778F"/>
    <w:rsid w:val="00197875"/>
    <w:rsid w:val="00197912"/>
    <w:rsid w:val="00197994"/>
    <w:rsid w:val="00197ED1"/>
    <w:rsid w:val="00197ED6"/>
    <w:rsid w:val="001A009A"/>
    <w:rsid w:val="001A0183"/>
    <w:rsid w:val="001A0388"/>
    <w:rsid w:val="001A0497"/>
    <w:rsid w:val="001A06B9"/>
    <w:rsid w:val="001A06C2"/>
    <w:rsid w:val="001A092B"/>
    <w:rsid w:val="001A097D"/>
    <w:rsid w:val="001A0B05"/>
    <w:rsid w:val="001A0F24"/>
    <w:rsid w:val="001A1414"/>
    <w:rsid w:val="001A1AA8"/>
    <w:rsid w:val="001A1ABB"/>
    <w:rsid w:val="001A1AD4"/>
    <w:rsid w:val="001A1E2F"/>
    <w:rsid w:val="001A210F"/>
    <w:rsid w:val="001A23B8"/>
    <w:rsid w:val="001A2461"/>
    <w:rsid w:val="001A253B"/>
    <w:rsid w:val="001A2556"/>
    <w:rsid w:val="001A2661"/>
    <w:rsid w:val="001A2781"/>
    <w:rsid w:val="001A27FC"/>
    <w:rsid w:val="001A2C4F"/>
    <w:rsid w:val="001A2D45"/>
    <w:rsid w:val="001A304C"/>
    <w:rsid w:val="001A312E"/>
    <w:rsid w:val="001A324D"/>
    <w:rsid w:val="001A3297"/>
    <w:rsid w:val="001A34BA"/>
    <w:rsid w:val="001A3C94"/>
    <w:rsid w:val="001A3EA6"/>
    <w:rsid w:val="001A3F77"/>
    <w:rsid w:val="001A41B5"/>
    <w:rsid w:val="001A41ED"/>
    <w:rsid w:val="001A451C"/>
    <w:rsid w:val="001A4867"/>
    <w:rsid w:val="001A4A8C"/>
    <w:rsid w:val="001A4A9A"/>
    <w:rsid w:val="001A4BAB"/>
    <w:rsid w:val="001A4C7F"/>
    <w:rsid w:val="001A4DA7"/>
    <w:rsid w:val="001A4F3F"/>
    <w:rsid w:val="001A51BE"/>
    <w:rsid w:val="001A537A"/>
    <w:rsid w:val="001A54AA"/>
    <w:rsid w:val="001A56C5"/>
    <w:rsid w:val="001A5773"/>
    <w:rsid w:val="001A5943"/>
    <w:rsid w:val="001A59C4"/>
    <w:rsid w:val="001A5B79"/>
    <w:rsid w:val="001A61C5"/>
    <w:rsid w:val="001A6432"/>
    <w:rsid w:val="001A6701"/>
    <w:rsid w:val="001A6E8C"/>
    <w:rsid w:val="001A70D6"/>
    <w:rsid w:val="001A72CC"/>
    <w:rsid w:val="001A760B"/>
    <w:rsid w:val="001A7626"/>
    <w:rsid w:val="001A76BF"/>
    <w:rsid w:val="001A7753"/>
    <w:rsid w:val="001A7765"/>
    <w:rsid w:val="001A776B"/>
    <w:rsid w:val="001A78E2"/>
    <w:rsid w:val="001A79EE"/>
    <w:rsid w:val="001A7A87"/>
    <w:rsid w:val="001A7F30"/>
    <w:rsid w:val="001B0134"/>
    <w:rsid w:val="001B0387"/>
    <w:rsid w:val="001B0417"/>
    <w:rsid w:val="001B0702"/>
    <w:rsid w:val="001B07C4"/>
    <w:rsid w:val="001B07D4"/>
    <w:rsid w:val="001B0ABE"/>
    <w:rsid w:val="001B11B5"/>
    <w:rsid w:val="001B13AB"/>
    <w:rsid w:val="001B13B4"/>
    <w:rsid w:val="001B1A39"/>
    <w:rsid w:val="001B1BEC"/>
    <w:rsid w:val="001B1D2E"/>
    <w:rsid w:val="001B22F6"/>
    <w:rsid w:val="001B248D"/>
    <w:rsid w:val="001B26A7"/>
    <w:rsid w:val="001B289C"/>
    <w:rsid w:val="001B2D34"/>
    <w:rsid w:val="001B2D63"/>
    <w:rsid w:val="001B304A"/>
    <w:rsid w:val="001B3564"/>
    <w:rsid w:val="001B38BB"/>
    <w:rsid w:val="001B396F"/>
    <w:rsid w:val="001B42FF"/>
    <w:rsid w:val="001B4352"/>
    <w:rsid w:val="001B4790"/>
    <w:rsid w:val="001B4C0B"/>
    <w:rsid w:val="001B504B"/>
    <w:rsid w:val="001B5061"/>
    <w:rsid w:val="001B5143"/>
    <w:rsid w:val="001B51C5"/>
    <w:rsid w:val="001B5428"/>
    <w:rsid w:val="001B5E8D"/>
    <w:rsid w:val="001B61A7"/>
    <w:rsid w:val="001B6355"/>
    <w:rsid w:val="001B6777"/>
    <w:rsid w:val="001B690F"/>
    <w:rsid w:val="001B6B5D"/>
    <w:rsid w:val="001B6C28"/>
    <w:rsid w:val="001B6D95"/>
    <w:rsid w:val="001B700A"/>
    <w:rsid w:val="001B7110"/>
    <w:rsid w:val="001B72F3"/>
    <w:rsid w:val="001B777A"/>
    <w:rsid w:val="001C0376"/>
    <w:rsid w:val="001C0667"/>
    <w:rsid w:val="001C0995"/>
    <w:rsid w:val="001C0C7C"/>
    <w:rsid w:val="001C0D03"/>
    <w:rsid w:val="001C0E69"/>
    <w:rsid w:val="001C1389"/>
    <w:rsid w:val="001C1504"/>
    <w:rsid w:val="001C150E"/>
    <w:rsid w:val="001C1654"/>
    <w:rsid w:val="001C17F5"/>
    <w:rsid w:val="001C1B24"/>
    <w:rsid w:val="001C1C23"/>
    <w:rsid w:val="001C201F"/>
    <w:rsid w:val="001C206D"/>
    <w:rsid w:val="001C2161"/>
    <w:rsid w:val="001C24F6"/>
    <w:rsid w:val="001C25B9"/>
    <w:rsid w:val="001C2734"/>
    <w:rsid w:val="001C2857"/>
    <w:rsid w:val="001C2D09"/>
    <w:rsid w:val="001C2F08"/>
    <w:rsid w:val="001C3323"/>
    <w:rsid w:val="001C345E"/>
    <w:rsid w:val="001C370F"/>
    <w:rsid w:val="001C386C"/>
    <w:rsid w:val="001C3936"/>
    <w:rsid w:val="001C3B0B"/>
    <w:rsid w:val="001C3DD7"/>
    <w:rsid w:val="001C3E24"/>
    <w:rsid w:val="001C401D"/>
    <w:rsid w:val="001C411A"/>
    <w:rsid w:val="001C4216"/>
    <w:rsid w:val="001C444F"/>
    <w:rsid w:val="001C4480"/>
    <w:rsid w:val="001C46B0"/>
    <w:rsid w:val="001C4889"/>
    <w:rsid w:val="001C4C58"/>
    <w:rsid w:val="001C4F7F"/>
    <w:rsid w:val="001C551A"/>
    <w:rsid w:val="001C5980"/>
    <w:rsid w:val="001C5B89"/>
    <w:rsid w:val="001C5CD6"/>
    <w:rsid w:val="001C5F2A"/>
    <w:rsid w:val="001C5F86"/>
    <w:rsid w:val="001C6893"/>
    <w:rsid w:val="001C6B87"/>
    <w:rsid w:val="001C6C35"/>
    <w:rsid w:val="001C6E0F"/>
    <w:rsid w:val="001C6EAB"/>
    <w:rsid w:val="001C6F12"/>
    <w:rsid w:val="001C6FE1"/>
    <w:rsid w:val="001C70D7"/>
    <w:rsid w:val="001C746F"/>
    <w:rsid w:val="001C75CB"/>
    <w:rsid w:val="001C76F7"/>
    <w:rsid w:val="001C79D7"/>
    <w:rsid w:val="001C7AF2"/>
    <w:rsid w:val="001C7B00"/>
    <w:rsid w:val="001C7E39"/>
    <w:rsid w:val="001C7E7D"/>
    <w:rsid w:val="001C7EEA"/>
    <w:rsid w:val="001D0139"/>
    <w:rsid w:val="001D01AA"/>
    <w:rsid w:val="001D032F"/>
    <w:rsid w:val="001D0388"/>
    <w:rsid w:val="001D039B"/>
    <w:rsid w:val="001D0684"/>
    <w:rsid w:val="001D07A7"/>
    <w:rsid w:val="001D0A89"/>
    <w:rsid w:val="001D0CEB"/>
    <w:rsid w:val="001D0DC3"/>
    <w:rsid w:val="001D10DC"/>
    <w:rsid w:val="001D1445"/>
    <w:rsid w:val="001D15D8"/>
    <w:rsid w:val="001D167E"/>
    <w:rsid w:val="001D1B6B"/>
    <w:rsid w:val="001D1E1D"/>
    <w:rsid w:val="001D1F3D"/>
    <w:rsid w:val="001D207D"/>
    <w:rsid w:val="001D2241"/>
    <w:rsid w:val="001D22B1"/>
    <w:rsid w:val="001D24B3"/>
    <w:rsid w:val="001D2980"/>
    <w:rsid w:val="001D2A64"/>
    <w:rsid w:val="001D2B76"/>
    <w:rsid w:val="001D2CEE"/>
    <w:rsid w:val="001D2D0C"/>
    <w:rsid w:val="001D2F06"/>
    <w:rsid w:val="001D2F1A"/>
    <w:rsid w:val="001D307A"/>
    <w:rsid w:val="001D307C"/>
    <w:rsid w:val="001D31FB"/>
    <w:rsid w:val="001D3383"/>
    <w:rsid w:val="001D34D2"/>
    <w:rsid w:val="001D3D1B"/>
    <w:rsid w:val="001D43C2"/>
    <w:rsid w:val="001D44C1"/>
    <w:rsid w:val="001D461D"/>
    <w:rsid w:val="001D47D8"/>
    <w:rsid w:val="001D4A1D"/>
    <w:rsid w:val="001D4E04"/>
    <w:rsid w:val="001D4E67"/>
    <w:rsid w:val="001D4EE0"/>
    <w:rsid w:val="001D4F50"/>
    <w:rsid w:val="001D513C"/>
    <w:rsid w:val="001D51BC"/>
    <w:rsid w:val="001D51E3"/>
    <w:rsid w:val="001D533A"/>
    <w:rsid w:val="001D5441"/>
    <w:rsid w:val="001D55B8"/>
    <w:rsid w:val="001D5AAC"/>
    <w:rsid w:val="001D5B78"/>
    <w:rsid w:val="001D5D17"/>
    <w:rsid w:val="001D5FD7"/>
    <w:rsid w:val="001D693C"/>
    <w:rsid w:val="001D6953"/>
    <w:rsid w:val="001D69E1"/>
    <w:rsid w:val="001D76A3"/>
    <w:rsid w:val="001E0C28"/>
    <w:rsid w:val="001E0CDE"/>
    <w:rsid w:val="001E1407"/>
    <w:rsid w:val="001E14C5"/>
    <w:rsid w:val="001E1614"/>
    <w:rsid w:val="001E1A44"/>
    <w:rsid w:val="001E1B16"/>
    <w:rsid w:val="001E1C20"/>
    <w:rsid w:val="001E1C8C"/>
    <w:rsid w:val="001E1E10"/>
    <w:rsid w:val="001E2225"/>
    <w:rsid w:val="001E228E"/>
    <w:rsid w:val="001E23FA"/>
    <w:rsid w:val="001E27AC"/>
    <w:rsid w:val="001E2977"/>
    <w:rsid w:val="001E2A2B"/>
    <w:rsid w:val="001E2EF6"/>
    <w:rsid w:val="001E2F09"/>
    <w:rsid w:val="001E3107"/>
    <w:rsid w:val="001E3330"/>
    <w:rsid w:val="001E34ED"/>
    <w:rsid w:val="001E35A4"/>
    <w:rsid w:val="001E3607"/>
    <w:rsid w:val="001E365C"/>
    <w:rsid w:val="001E3809"/>
    <w:rsid w:val="001E3CD6"/>
    <w:rsid w:val="001E41B0"/>
    <w:rsid w:val="001E41B2"/>
    <w:rsid w:val="001E424A"/>
    <w:rsid w:val="001E44C1"/>
    <w:rsid w:val="001E475D"/>
    <w:rsid w:val="001E4AC8"/>
    <w:rsid w:val="001E4B99"/>
    <w:rsid w:val="001E5042"/>
    <w:rsid w:val="001E526C"/>
    <w:rsid w:val="001E5629"/>
    <w:rsid w:val="001E5887"/>
    <w:rsid w:val="001E5B2D"/>
    <w:rsid w:val="001E5D77"/>
    <w:rsid w:val="001E6118"/>
    <w:rsid w:val="001E65E6"/>
    <w:rsid w:val="001E667E"/>
    <w:rsid w:val="001E66FF"/>
    <w:rsid w:val="001E6894"/>
    <w:rsid w:val="001E68B8"/>
    <w:rsid w:val="001E72C0"/>
    <w:rsid w:val="001E764E"/>
    <w:rsid w:val="001E767E"/>
    <w:rsid w:val="001E768A"/>
    <w:rsid w:val="001E7776"/>
    <w:rsid w:val="001E7906"/>
    <w:rsid w:val="001E7C33"/>
    <w:rsid w:val="001F00F7"/>
    <w:rsid w:val="001F0332"/>
    <w:rsid w:val="001F0C0F"/>
    <w:rsid w:val="001F0D2B"/>
    <w:rsid w:val="001F0EA2"/>
    <w:rsid w:val="001F0EE6"/>
    <w:rsid w:val="001F0EEC"/>
    <w:rsid w:val="001F0F2A"/>
    <w:rsid w:val="001F0FD6"/>
    <w:rsid w:val="001F1144"/>
    <w:rsid w:val="001F1155"/>
    <w:rsid w:val="001F1358"/>
    <w:rsid w:val="001F15D8"/>
    <w:rsid w:val="001F16A6"/>
    <w:rsid w:val="001F1B11"/>
    <w:rsid w:val="001F1B28"/>
    <w:rsid w:val="001F1D27"/>
    <w:rsid w:val="001F1E73"/>
    <w:rsid w:val="001F202A"/>
    <w:rsid w:val="001F241D"/>
    <w:rsid w:val="001F253A"/>
    <w:rsid w:val="001F254C"/>
    <w:rsid w:val="001F261B"/>
    <w:rsid w:val="001F2771"/>
    <w:rsid w:val="001F2E27"/>
    <w:rsid w:val="001F2EE2"/>
    <w:rsid w:val="001F2F87"/>
    <w:rsid w:val="001F3117"/>
    <w:rsid w:val="001F31AA"/>
    <w:rsid w:val="001F3378"/>
    <w:rsid w:val="001F351B"/>
    <w:rsid w:val="001F3963"/>
    <w:rsid w:val="001F3AA0"/>
    <w:rsid w:val="001F42FD"/>
    <w:rsid w:val="001F446C"/>
    <w:rsid w:val="001F4CC3"/>
    <w:rsid w:val="001F4E5C"/>
    <w:rsid w:val="001F55BB"/>
    <w:rsid w:val="001F5F97"/>
    <w:rsid w:val="001F600B"/>
    <w:rsid w:val="001F61B9"/>
    <w:rsid w:val="001F6327"/>
    <w:rsid w:val="001F63A4"/>
    <w:rsid w:val="001F658A"/>
    <w:rsid w:val="001F673C"/>
    <w:rsid w:val="001F674D"/>
    <w:rsid w:val="001F677E"/>
    <w:rsid w:val="001F67B7"/>
    <w:rsid w:val="001F699D"/>
    <w:rsid w:val="001F69EF"/>
    <w:rsid w:val="001F6B38"/>
    <w:rsid w:val="001F6E84"/>
    <w:rsid w:val="001F7100"/>
    <w:rsid w:val="001F71E0"/>
    <w:rsid w:val="001F7412"/>
    <w:rsid w:val="001F7553"/>
    <w:rsid w:val="001F7663"/>
    <w:rsid w:val="001F77B7"/>
    <w:rsid w:val="001F787A"/>
    <w:rsid w:val="001F7971"/>
    <w:rsid w:val="001F7B58"/>
    <w:rsid w:val="001F7B80"/>
    <w:rsid w:val="001F7CD1"/>
    <w:rsid w:val="00200291"/>
    <w:rsid w:val="002004BF"/>
    <w:rsid w:val="00200715"/>
    <w:rsid w:val="00200725"/>
    <w:rsid w:val="0020075E"/>
    <w:rsid w:val="00200783"/>
    <w:rsid w:val="0020142C"/>
    <w:rsid w:val="00201653"/>
    <w:rsid w:val="00201B49"/>
    <w:rsid w:val="00201C24"/>
    <w:rsid w:val="00201CF0"/>
    <w:rsid w:val="00202058"/>
    <w:rsid w:val="002020E4"/>
    <w:rsid w:val="00202201"/>
    <w:rsid w:val="0020225B"/>
    <w:rsid w:val="002023A0"/>
    <w:rsid w:val="002029CC"/>
    <w:rsid w:val="00202B0C"/>
    <w:rsid w:val="00202B1C"/>
    <w:rsid w:val="00202B79"/>
    <w:rsid w:val="00202BA9"/>
    <w:rsid w:val="00202C13"/>
    <w:rsid w:val="00202D96"/>
    <w:rsid w:val="0020309E"/>
    <w:rsid w:val="0020332B"/>
    <w:rsid w:val="0020346C"/>
    <w:rsid w:val="00203681"/>
    <w:rsid w:val="00203776"/>
    <w:rsid w:val="002037A3"/>
    <w:rsid w:val="002039EB"/>
    <w:rsid w:val="00203A2E"/>
    <w:rsid w:val="00203A76"/>
    <w:rsid w:val="00203B86"/>
    <w:rsid w:val="00203BF4"/>
    <w:rsid w:val="00203CCD"/>
    <w:rsid w:val="00203ED9"/>
    <w:rsid w:val="00204138"/>
    <w:rsid w:val="0020418C"/>
    <w:rsid w:val="00204354"/>
    <w:rsid w:val="0020459C"/>
    <w:rsid w:val="00204785"/>
    <w:rsid w:val="00204802"/>
    <w:rsid w:val="00204823"/>
    <w:rsid w:val="002049A7"/>
    <w:rsid w:val="00204A28"/>
    <w:rsid w:val="00204B42"/>
    <w:rsid w:val="00204C0A"/>
    <w:rsid w:val="00205087"/>
    <w:rsid w:val="002057F7"/>
    <w:rsid w:val="0020580A"/>
    <w:rsid w:val="00205AA1"/>
    <w:rsid w:val="00205D24"/>
    <w:rsid w:val="00205DAF"/>
    <w:rsid w:val="00205F49"/>
    <w:rsid w:val="00206032"/>
    <w:rsid w:val="00206057"/>
    <w:rsid w:val="0020605F"/>
    <w:rsid w:val="0020610B"/>
    <w:rsid w:val="00206381"/>
    <w:rsid w:val="002067DB"/>
    <w:rsid w:val="00206C2E"/>
    <w:rsid w:val="00206F43"/>
    <w:rsid w:val="00207467"/>
    <w:rsid w:val="0020748C"/>
    <w:rsid w:val="00207628"/>
    <w:rsid w:val="00207697"/>
    <w:rsid w:val="002076A4"/>
    <w:rsid w:val="00207A48"/>
    <w:rsid w:val="00207B55"/>
    <w:rsid w:val="00207E4E"/>
    <w:rsid w:val="00207F2B"/>
    <w:rsid w:val="00210182"/>
    <w:rsid w:val="002102AD"/>
    <w:rsid w:val="0021073B"/>
    <w:rsid w:val="002108D1"/>
    <w:rsid w:val="002109D5"/>
    <w:rsid w:val="00210B5D"/>
    <w:rsid w:val="00210BFF"/>
    <w:rsid w:val="00211056"/>
    <w:rsid w:val="00211082"/>
    <w:rsid w:val="00211242"/>
    <w:rsid w:val="0021126A"/>
    <w:rsid w:val="0021126C"/>
    <w:rsid w:val="0021143F"/>
    <w:rsid w:val="00211539"/>
    <w:rsid w:val="00211A0E"/>
    <w:rsid w:val="00211B48"/>
    <w:rsid w:val="002121D8"/>
    <w:rsid w:val="002122B2"/>
    <w:rsid w:val="00212331"/>
    <w:rsid w:val="002123CA"/>
    <w:rsid w:val="002123CE"/>
    <w:rsid w:val="002124F0"/>
    <w:rsid w:val="00212818"/>
    <w:rsid w:val="0021284D"/>
    <w:rsid w:val="0021285F"/>
    <w:rsid w:val="002128E0"/>
    <w:rsid w:val="00212A7E"/>
    <w:rsid w:val="00212BBA"/>
    <w:rsid w:val="00212F22"/>
    <w:rsid w:val="0021302F"/>
    <w:rsid w:val="0021325D"/>
    <w:rsid w:val="00214254"/>
    <w:rsid w:val="002143F9"/>
    <w:rsid w:val="00214608"/>
    <w:rsid w:val="00214900"/>
    <w:rsid w:val="00214F0B"/>
    <w:rsid w:val="00214F58"/>
    <w:rsid w:val="002150F8"/>
    <w:rsid w:val="002152A4"/>
    <w:rsid w:val="0021536B"/>
    <w:rsid w:val="00215789"/>
    <w:rsid w:val="00215D3F"/>
    <w:rsid w:val="002160EF"/>
    <w:rsid w:val="00216234"/>
    <w:rsid w:val="0021662D"/>
    <w:rsid w:val="002169F1"/>
    <w:rsid w:val="00216C6A"/>
    <w:rsid w:val="00216CA6"/>
    <w:rsid w:val="00217A4E"/>
    <w:rsid w:val="00217BDB"/>
    <w:rsid w:val="00217EED"/>
    <w:rsid w:val="002200C6"/>
    <w:rsid w:val="00220154"/>
    <w:rsid w:val="0022024B"/>
    <w:rsid w:val="00220819"/>
    <w:rsid w:val="00220C41"/>
    <w:rsid w:val="00220F2D"/>
    <w:rsid w:val="00221035"/>
    <w:rsid w:val="00221161"/>
    <w:rsid w:val="00221167"/>
    <w:rsid w:val="00221895"/>
    <w:rsid w:val="002219EE"/>
    <w:rsid w:val="00221D6A"/>
    <w:rsid w:val="00221E16"/>
    <w:rsid w:val="002220FC"/>
    <w:rsid w:val="0022210B"/>
    <w:rsid w:val="0022218B"/>
    <w:rsid w:val="00222438"/>
    <w:rsid w:val="00222504"/>
    <w:rsid w:val="00222517"/>
    <w:rsid w:val="00222C3A"/>
    <w:rsid w:val="00222D94"/>
    <w:rsid w:val="00223002"/>
    <w:rsid w:val="002230C1"/>
    <w:rsid w:val="00223695"/>
    <w:rsid w:val="002238FE"/>
    <w:rsid w:val="00223E2A"/>
    <w:rsid w:val="00223FB4"/>
    <w:rsid w:val="00224160"/>
    <w:rsid w:val="002241FB"/>
    <w:rsid w:val="002242D2"/>
    <w:rsid w:val="00224555"/>
    <w:rsid w:val="002248EA"/>
    <w:rsid w:val="0022491A"/>
    <w:rsid w:val="00224B20"/>
    <w:rsid w:val="00224C91"/>
    <w:rsid w:val="00224D28"/>
    <w:rsid w:val="00224D9A"/>
    <w:rsid w:val="00224E7D"/>
    <w:rsid w:val="0022537C"/>
    <w:rsid w:val="0022572A"/>
    <w:rsid w:val="002258A3"/>
    <w:rsid w:val="00225D86"/>
    <w:rsid w:val="00225FD1"/>
    <w:rsid w:val="00226040"/>
    <w:rsid w:val="0022616A"/>
    <w:rsid w:val="002262D8"/>
    <w:rsid w:val="00226374"/>
    <w:rsid w:val="0022644A"/>
    <w:rsid w:val="002264E3"/>
    <w:rsid w:val="00226546"/>
    <w:rsid w:val="00226765"/>
    <w:rsid w:val="0022688D"/>
    <w:rsid w:val="00227399"/>
    <w:rsid w:val="00227D35"/>
    <w:rsid w:val="00227DF9"/>
    <w:rsid w:val="00230437"/>
    <w:rsid w:val="002307F6"/>
    <w:rsid w:val="00230837"/>
    <w:rsid w:val="00230888"/>
    <w:rsid w:val="00230A8E"/>
    <w:rsid w:val="00230BD7"/>
    <w:rsid w:val="00231215"/>
    <w:rsid w:val="00231276"/>
    <w:rsid w:val="00231452"/>
    <w:rsid w:val="002314E1"/>
    <w:rsid w:val="0023151B"/>
    <w:rsid w:val="002316DC"/>
    <w:rsid w:val="00231A83"/>
    <w:rsid w:val="00231A8A"/>
    <w:rsid w:val="00231DB6"/>
    <w:rsid w:val="00231DC8"/>
    <w:rsid w:val="0023244E"/>
    <w:rsid w:val="002324CE"/>
    <w:rsid w:val="002325A8"/>
    <w:rsid w:val="002327F8"/>
    <w:rsid w:val="002328CF"/>
    <w:rsid w:val="0023293C"/>
    <w:rsid w:val="00232B51"/>
    <w:rsid w:val="00232D4A"/>
    <w:rsid w:val="00232F77"/>
    <w:rsid w:val="0023376A"/>
    <w:rsid w:val="0023379F"/>
    <w:rsid w:val="002337B9"/>
    <w:rsid w:val="00233922"/>
    <w:rsid w:val="00233D22"/>
    <w:rsid w:val="00233F97"/>
    <w:rsid w:val="00234105"/>
    <w:rsid w:val="002341BD"/>
    <w:rsid w:val="00234332"/>
    <w:rsid w:val="002343E3"/>
    <w:rsid w:val="002346A1"/>
    <w:rsid w:val="00234711"/>
    <w:rsid w:val="00234730"/>
    <w:rsid w:val="00234C8D"/>
    <w:rsid w:val="00234CC9"/>
    <w:rsid w:val="00234EAA"/>
    <w:rsid w:val="002350A4"/>
    <w:rsid w:val="002350E8"/>
    <w:rsid w:val="002350F3"/>
    <w:rsid w:val="002355CD"/>
    <w:rsid w:val="00235BB6"/>
    <w:rsid w:val="00235BDA"/>
    <w:rsid w:val="00235C4A"/>
    <w:rsid w:val="00235E07"/>
    <w:rsid w:val="00236017"/>
    <w:rsid w:val="0023630E"/>
    <w:rsid w:val="002364DF"/>
    <w:rsid w:val="00237E3D"/>
    <w:rsid w:val="00237ECC"/>
    <w:rsid w:val="00237EFE"/>
    <w:rsid w:val="002400C2"/>
    <w:rsid w:val="002401A0"/>
    <w:rsid w:val="002401A7"/>
    <w:rsid w:val="002401DC"/>
    <w:rsid w:val="002402A0"/>
    <w:rsid w:val="002402E4"/>
    <w:rsid w:val="0024041C"/>
    <w:rsid w:val="0024065D"/>
    <w:rsid w:val="0024070B"/>
    <w:rsid w:val="00240C8C"/>
    <w:rsid w:val="00240EFB"/>
    <w:rsid w:val="00241096"/>
    <w:rsid w:val="002413E2"/>
    <w:rsid w:val="002418F8"/>
    <w:rsid w:val="00241ABD"/>
    <w:rsid w:val="00241C61"/>
    <w:rsid w:val="002420F4"/>
    <w:rsid w:val="0024212F"/>
    <w:rsid w:val="002423D3"/>
    <w:rsid w:val="00242435"/>
    <w:rsid w:val="00242622"/>
    <w:rsid w:val="00242652"/>
    <w:rsid w:val="00242C11"/>
    <w:rsid w:val="00242D03"/>
    <w:rsid w:val="00242EA8"/>
    <w:rsid w:val="00243011"/>
    <w:rsid w:val="0024321B"/>
    <w:rsid w:val="002435CF"/>
    <w:rsid w:val="00243613"/>
    <w:rsid w:val="002436FD"/>
    <w:rsid w:val="002437E9"/>
    <w:rsid w:val="0024387A"/>
    <w:rsid w:val="00243931"/>
    <w:rsid w:val="00243BBE"/>
    <w:rsid w:val="00243EAD"/>
    <w:rsid w:val="00243EC0"/>
    <w:rsid w:val="00243FF7"/>
    <w:rsid w:val="002440E0"/>
    <w:rsid w:val="002443BC"/>
    <w:rsid w:val="002448F8"/>
    <w:rsid w:val="0024492B"/>
    <w:rsid w:val="00244A9F"/>
    <w:rsid w:val="00244DDA"/>
    <w:rsid w:val="00244F8E"/>
    <w:rsid w:val="00245059"/>
    <w:rsid w:val="002450B5"/>
    <w:rsid w:val="002451F6"/>
    <w:rsid w:val="0024529A"/>
    <w:rsid w:val="002452D8"/>
    <w:rsid w:val="00245496"/>
    <w:rsid w:val="002456C9"/>
    <w:rsid w:val="00245709"/>
    <w:rsid w:val="00245842"/>
    <w:rsid w:val="00245AFE"/>
    <w:rsid w:val="00245C56"/>
    <w:rsid w:val="00245DBB"/>
    <w:rsid w:val="00245E63"/>
    <w:rsid w:val="00245EC0"/>
    <w:rsid w:val="00245F96"/>
    <w:rsid w:val="00246290"/>
    <w:rsid w:val="00246520"/>
    <w:rsid w:val="00246975"/>
    <w:rsid w:val="00246980"/>
    <w:rsid w:val="002469DF"/>
    <w:rsid w:val="00246C96"/>
    <w:rsid w:val="00246DAA"/>
    <w:rsid w:val="00246E75"/>
    <w:rsid w:val="0024709E"/>
    <w:rsid w:val="002470E5"/>
    <w:rsid w:val="00247236"/>
    <w:rsid w:val="00247376"/>
    <w:rsid w:val="002479A5"/>
    <w:rsid w:val="00247A5C"/>
    <w:rsid w:val="00247B18"/>
    <w:rsid w:val="00247C49"/>
    <w:rsid w:val="002502B5"/>
    <w:rsid w:val="00250403"/>
    <w:rsid w:val="00250515"/>
    <w:rsid w:val="00250541"/>
    <w:rsid w:val="00250C74"/>
    <w:rsid w:val="00250D74"/>
    <w:rsid w:val="00250EDE"/>
    <w:rsid w:val="002513E7"/>
    <w:rsid w:val="00251633"/>
    <w:rsid w:val="00251779"/>
    <w:rsid w:val="002518C6"/>
    <w:rsid w:val="00251DF7"/>
    <w:rsid w:val="00251E47"/>
    <w:rsid w:val="00251E75"/>
    <w:rsid w:val="0025200F"/>
    <w:rsid w:val="00252244"/>
    <w:rsid w:val="00252525"/>
    <w:rsid w:val="002526F1"/>
    <w:rsid w:val="00252983"/>
    <w:rsid w:val="00252B73"/>
    <w:rsid w:val="00252D1C"/>
    <w:rsid w:val="00252DC9"/>
    <w:rsid w:val="0025320D"/>
    <w:rsid w:val="002534FF"/>
    <w:rsid w:val="00253A74"/>
    <w:rsid w:val="00253AA3"/>
    <w:rsid w:val="0025402A"/>
    <w:rsid w:val="002541C8"/>
    <w:rsid w:val="002541E6"/>
    <w:rsid w:val="00254591"/>
    <w:rsid w:val="002545A2"/>
    <w:rsid w:val="002547E5"/>
    <w:rsid w:val="00254D00"/>
    <w:rsid w:val="00254D36"/>
    <w:rsid w:val="00254DEC"/>
    <w:rsid w:val="00254E2C"/>
    <w:rsid w:val="00254F33"/>
    <w:rsid w:val="00255088"/>
    <w:rsid w:val="0025508A"/>
    <w:rsid w:val="002551C2"/>
    <w:rsid w:val="002559D7"/>
    <w:rsid w:val="00255CA8"/>
    <w:rsid w:val="00255D34"/>
    <w:rsid w:val="00255D77"/>
    <w:rsid w:val="00256408"/>
    <w:rsid w:val="002564C3"/>
    <w:rsid w:val="00256968"/>
    <w:rsid w:val="00256AF0"/>
    <w:rsid w:val="002570C7"/>
    <w:rsid w:val="002574D7"/>
    <w:rsid w:val="0025787A"/>
    <w:rsid w:val="00257A49"/>
    <w:rsid w:val="00257A64"/>
    <w:rsid w:val="00257B94"/>
    <w:rsid w:val="00260083"/>
    <w:rsid w:val="0026031C"/>
    <w:rsid w:val="00260360"/>
    <w:rsid w:val="002605D8"/>
    <w:rsid w:val="002608F6"/>
    <w:rsid w:val="00260A44"/>
    <w:rsid w:val="00260AB6"/>
    <w:rsid w:val="00260CE2"/>
    <w:rsid w:val="00260E42"/>
    <w:rsid w:val="00260F96"/>
    <w:rsid w:val="00260FC8"/>
    <w:rsid w:val="00261029"/>
    <w:rsid w:val="002610A3"/>
    <w:rsid w:val="00261154"/>
    <w:rsid w:val="002612B0"/>
    <w:rsid w:val="002616F8"/>
    <w:rsid w:val="00261867"/>
    <w:rsid w:val="002619ED"/>
    <w:rsid w:val="00261FE9"/>
    <w:rsid w:val="00262125"/>
    <w:rsid w:val="00262554"/>
    <w:rsid w:val="002626CC"/>
    <w:rsid w:val="002626EA"/>
    <w:rsid w:val="00262EFD"/>
    <w:rsid w:val="00262FB8"/>
    <w:rsid w:val="00263196"/>
    <w:rsid w:val="00263293"/>
    <w:rsid w:val="002633A3"/>
    <w:rsid w:val="00263414"/>
    <w:rsid w:val="002634CD"/>
    <w:rsid w:val="0026374D"/>
    <w:rsid w:val="002638B7"/>
    <w:rsid w:val="00263AA9"/>
    <w:rsid w:val="00263B45"/>
    <w:rsid w:val="00264090"/>
    <w:rsid w:val="00264164"/>
    <w:rsid w:val="00264305"/>
    <w:rsid w:val="00264329"/>
    <w:rsid w:val="002644A9"/>
    <w:rsid w:val="0026454E"/>
    <w:rsid w:val="00264641"/>
    <w:rsid w:val="00264783"/>
    <w:rsid w:val="00264967"/>
    <w:rsid w:val="00264AED"/>
    <w:rsid w:val="00264B88"/>
    <w:rsid w:val="00264F6A"/>
    <w:rsid w:val="00264FC9"/>
    <w:rsid w:val="00265245"/>
    <w:rsid w:val="00265250"/>
    <w:rsid w:val="002652CB"/>
    <w:rsid w:val="00265388"/>
    <w:rsid w:val="00265465"/>
    <w:rsid w:val="00265508"/>
    <w:rsid w:val="00265523"/>
    <w:rsid w:val="002655BE"/>
    <w:rsid w:val="00265801"/>
    <w:rsid w:val="00265810"/>
    <w:rsid w:val="002659C7"/>
    <w:rsid w:val="00265A95"/>
    <w:rsid w:val="00265BBB"/>
    <w:rsid w:val="00265DFA"/>
    <w:rsid w:val="00266061"/>
    <w:rsid w:val="0026678A"/>
    <w:rsid w:val="00266794"/>
    <w:rsid w:val="0026680F"/>
    <w:rsid w:val="002668F0"/>
    <w:rsid w:val="00266A9D"/>
    <w:rsid w:val="00266BAB"/>
    <w:rsid w:val="00267092"/>
    <w:rsid w:val="00267257"/>
    <w:rsid w:val="002672FE"/>
    <w:rsid w:val="00267495"/>
    <w:rsid w:val="00267612"/>
    <w:rsid w:val="00267F4F"/>
    <w:rsid w:val="00267F78"/>
    <w:rsid w:val="0027013B"/>
    <w:rsid w:val="0027019A"/>
    <w:rsid w:val="00270499"/>
    <w:rsid w:val="00270837"/>
    <w:rsid w:val="002708F3"/>
    <w:rsid w:val="00270902"/>
    <w:rsid w:val="00270A92"/>
    <w:rsid w:val="00270B4F"/>
    <w:rsid w:val="00270F4D"/>
    <w:rsid w:val="00271095"/>
    <w:rsid w:val="0027145D"/>
    <w:rsid w:val="002716E2"/>
    <w:rsid w:val="0027176F"/>
    <w:rsid w:val="0027178C"/>
    <w:rsid w:val="002717DB"/>
    <w:rsid w:val="00271CC9"/>
    <w:rsid w:val="00271D6E"/>
    <w:rsid w:val="00272190"/>
    <w:rsid w:val="00272362"/>
    <w:rsid w:val="002724F8"/>
    <w:rsid w:val="002725A4"/>
    <w:rsid w:val="00272ABC"/>
    <w:rsid w:val="0027304B"/>
    <w:rsid w:val="00273460"/>
    <w:rsid w:val="002736AF"/>
    <w:rsid w:val="002736F5"/>
    <w:rsid w:val="00273750"/>
    <w:rsid w:val="00274026"/>
    <w:rsid w:val="0027411A"/>
    <w:rsid w:val="00274130"/>
    <w:rsid w:val="002742D4"/>
    <w:rsid w:val="0027450D"/>
    <w:rsid w:val="00274822"/>
    <w:rsid w:val="00274904"/>
    <w:rsid w:val="0027493E"/>
    <w:rsid w:val="00274AA6"/>
    <w:rsid w:val="00274AC7"/>
    <w:rsid w:val="00274AF4"/>
    <w:rsid w:val="00274CC4"/>
    <w:rsid w:val="00274D30"/>
    <w:rsid w:val="00274EC9"/>
    <w:rsid w:val="0027504C"/>
    <w:rsid w:val="002752BD"/>
    <w:rsid w:val="00275689"/>
    <w:rsid w:val="0027594A"/>
    <w:rsid w:val="00275B7E"/>
    <w:rsid w:val="00275BB2"/>
    <w:rsid w:val="00275F86"/>
    <w:rsid w:val="0027605B"/>
    <w:rsid w:val="00276900"/>
    <w:rsid w:val="0027691C"/>
    <w:rsid w:val="002769BB"/>
    <w:rsid w:val="00276A5D"/>
    <w:rsid w:val="00276C0B"/>
    <w:rsid w:val="00276F5F"/>
    <w:rsid w:val="0027738F"/>
    <w:rsid w:val="002775EC"/>
    <w:rsid w:val="00277938"/>
    <w:rsid w:val="0027798A"/>
    <w:rsid w:val="00277BFD"/>
    <w:rsid w:val="00280263"/>
    <w:rsid w:val="00280288"/>
    <w:rsid w:val="002803B2"/>
    <w:rsid w:val="00280711"/>
    <w:rsid w:val="00280F8A"/>
    <w:rsid w:val="00281088"/>
    <w:rsid w:val="002810D8"/>
    <w:rsid w:val="00281284"/>
    <w:rsid w:val="00281316"/>
    <w:rsid w:val="00281797"/>
    <w:rsid w:val="002818FB"/>
    <w:rsid w:val="00281A11"/>
    <w:rsid w:val="00281EDD"/>
    <w:rsid w:val="00282035"/>
    <w:rsid w:val="002820AD"/>
    <w:rsid w:val="0028211E"/>
    <w:rsid w:val="0028294B"/>
    <w:rsid w:val="002829AD"/>
    <w:rsid w:val="00282B2F"/>
    <w:rsid w:val="00282BB4"/>
    <w:rsid w:val="00282C47"/>
    <w:rsid w:val="00282FBD"/>
    <w:rsid w:val="0028307E"/>
    <w:rsid w:val="00283272"/>
    <w:rsid w:val="002835F6"/>
    <w:rsid w:val="002837B2"/>
    <w:rsid w:val="00283C37"/>
    <w:rsid w:val="00283E92"/>
    <w:rsid w:val="00284049"/>
    <w:rsid w:val="0028449A"/>
    <w:rsid w:val="0028458C"/>
    <w:rsid w:val="0028490C"/>
    <w:rsid w:val="00284A61"/>
    <w:rsid w:val="00284B1C"/>
    <w:rsid w:val="00284B61"/>
    <w:rsid w:val="00284BC3"/>
    <w:rsid w:val="00284D47"/>
    <w:rsid w:val="00284D8B"/>
    <w:rsid w:val="00284E75"/>
    <w:rsid w:val="00285265"/>
    <w:rsid w:val="00285275"/>
    <w:rsid w:val="00285394"/>
    <w:rsid w:val="0028560D"/>
    <w:rsid w:val="0028569C"/>
    <w:rsid w:val="00285752"/>
    <w:rsid w:val="002857F6"/>
    <w:rsid w:val="002858A8"/>
    <w:rsid w:val="00285C6E"/>
    <w:rsid w:val="00285F47"/>
    <w:rsid w:val="00286479"/>
    <w:rsid w:val="00286926"/>
    <w:rsid w:val="00286D7E"/>
    <w:rsid w:val="0028707F"/>
    <w:rsid w:val="00287111"/>
    <w:rsid w:val="0028732C"/>
    <w:rsid w:val="00287887"/>
    <w:rsid w:val="002879A8"/>
    <w:rsid w:val="00287C89"/>
    <w:rsid w:val="00287DCF"/>
    <w:rsid w:val="00287E06"/>
    <w:rsid w:val="002900AC"/>
    <w:rsid w:val="002900C6"/>
    <w:rsid w:val="002901B8"/>
    <w:rsid w:val="00290279"/>
    <w:rsid w:val="00290302"/>
    <w:rsid w:val="00290341"/>
    <w:rsid w:val="00290669"/>
    <w:rsid w:val="00290B02"/>
    <w:rsid w:val="00290C48"/>
    <w:rsid w:val="00290FD9"/>
    <w:rsid w:val="00291343"/>
    <w:rsid w:val="00291527"/>
    <w:rsid w:val="0029173F"/>
    <w:rsid w:val="00291A8A"/>
    <w:rsid w:val="00291D45"/>
    <w:rsid w:val="00291DE2"/>
    <w:rsid w:val="00291F2E"/>
    <w:rsid w:val="00292151"/>
    <w:rsid w:val="00292919"/>
    <w:rsid w:val="00292DC2"/>
    <w:rsid w:val="00293106"/>
    <w:rsid w:val="00293A37"/>
    <w:rsid w:val="00293A44"/>
    <w:rsid w:val="00293AC4"/>
    <w:rsid w:val="00293B57"/>
    <w:rsid w:val="00293FC3"/>
    <w:rsid w:val="00294055"/>
    <w:rsid w:val="002940C8"/>
    <w:rsid w:val="00294696"/>
    <w:rsid w:val="00294785"/>
    <w:rsid w:val="00294BD8"/>
    <w:rsid w:val="00294D3D"/>
    <w:rsid w:val="00294E0E"/>
    <w:rsid w:val="00295082"/>
    <w:rsid w:val="00295097"/>
    <w:rsid w:val="002950BE"/>
    <w:rsid w:val="00295436"/>
    <w:rsid w:val="002954E4"/>
    <w:rsid w:val="0029551C"/>
    <w:rsid w:val="0029558C"/>
    <w:rsid w:val="00295A50"/>
    <w:rsid w:val="00296086"/>
    <w:rsid w:val="002962A5"/>
    <w:rsid w:val="002966B2"/>
    <w:rsid w:val="00296771"/>
    <w:rsid w:val="00296A8E"/>
    <w:rsid w:val="00296DF2"/>
    <w:rsid w:val="00297B8A"/>
    <w:rsid w:val="00297EA3"/>
    <w:rsid w:val="002A0151"/>
    <w:rsid w:val="002A032F"/>
    <w:rsid w:val="002A0665"/>
    <w:rsid w:val="002A06E7"/>
    <w:rsid w:val="002A0C27"/>
    <w:rsid w:val="002A0DC7"/>
    <w:rsid w:val="002A0F13"/>
    <w:rsid w:val="002A1104"/>
    <w:rsid w:val="002A14C5"/>
    <w:rsid w:val="002A154D"/>
    <w:rsid w:val="002A1ADE"/>
    <w:rsid w:val="002A1BBB"/>
    <w:rsid w:val="002A1DCF"/>
    <w:rsid w:val="002A201C"/>
    <w:rsid w:val="002A22FE"/>
    <w:rsid w:val="002A2339"/>
    <w:rsid w:val="002A23AD"/>
    <w:rsid w:val="002A244D"/>
    <w:rsid w:val="002A24E5"/>
    <w:rsid w:val="002A2647"/>
    <w:rsid w:val="002A2D8A"/>
    <w:rsid w:val="002A2E1A"/>
    <w:rsid w:val="002A2E9F"/>
    <w:rsid w:val="002A2EBB"/>
    <w:rsid w:val="002A3294"/>
    <w:rsid w:val="002A3416"/>
    <w:rsid w:val="002A351B"/>
    <w:rsid w:val="002A3705"/>
    <w:rsid w:val="002A3A00"/>
    <w:rsid w:val="002A3CF7"/>
    <w:rsid w:val="002A3EF2"/>
    <w:rsid w:val="002A4908"/>
    <w:rsid w:val="002A4966"/>
    <w:rsid w:val="002A4CFA"/>
    <w:rsid w:val="002A4EF9"/>
    <w:rsid w:val="002A5618"/>
    <w:rsid w:val="002A5800"/>
    <w:rsid w:val="002A58B0"/>
    <w:rsid w:val="002A5909"/>
    <w:rsid w:val="002A5952"/>
    <w:rsid w:val="002A5A48"/>
    <w:rsid w:val="002A5BD4"/>
    <w:rsid w:val="002A5D2F"/>
    <w:rsid w:val="002A6000"/>
    <w:rsid w:val="002A608F"/>
    <w:rsid w:val="002A688E"/>
    <w:rsid w:val="002A6942"/>
    <w:rsid w:val="002A6998"/>
    <w:rsid w:val="002A6B5F"/>
    <w:rsid w:val="002A6B83"/>
    <w:rsid w:val="002A6FCF"/>
    <w:rsid w:val="002A712E"/>
    <w:rsid w:val="002A78AF"/>
    <w:rsid w:val="002A7968"/>
    <w:rsid w:val="002B0089"/>
    <w:rsid w:val="002B07D4"/>
    <w:rsid w:val="002B0811"/>
    <w:rsid w:val="002B0A1C"/>
    <w:rsid w:val="002B0B8C"/>
    <w:rsid w:val="002B10CC"/>
    <w:rsid w:val="002B10D9"/>
    <w:rsid w:val="002B127C"/>
    <w:rsid w:val="002B134A"/>
    <w:rsid w:val="002B146F"/>
    <w:rsid w:val="002B163E"/>
    <w:rsid w:val="002B1667"/>
    <w:rsid w:val="002B166B"/>
    <w:rsid w:val="002B172C"/>
    <w:rsid w:val="002B176F"/>
    <w:rsid w:val="002B1C0A"/>
    <w:rsid w:val="002B1CB1"/>
    <w:rsid w:val="002B259B"/>
    <w:rsid w:val="002B270D"/>
    <w:rsid w:val="002B2CC4"/>
    <w:rsid w:val="002B31B4"/>
    <w:rsid w:val="002B33E7"/>
    <w:rsid w:val="002B340D"/>
    <w:rsid w:val="002B3E64"/>
    <w:rsid w:val="002B3FFF"/>
    <w:rsid w:val="002B4270"/>
    <w:rsid w:val="002B45DF"/>
    <w:rsid w:val="002B48E7"/>
    <w:rsid w:val="002B4B6B"/>
    <w:rsid w:val="002B4DB1"/>
    <w:rsid w:val="002B4DDA"/>
    <w:rsid w:val="002B4EEB"/>
    <w:rsid w:val="002B4FC4"/>
    <w:rsid w:val="002B5024"/>
    <w:rsid w:val="002B544E"/>
    <w:rsid w:val="002B55CF"/>
    <w:rsid w:val="002B60D8"/>
    <w:rsid w:val="002B6503"/>
    <w:rsid w:val="002B676E"/>
    <w:rsid w:val="002B67D0"/>
    <w:rsid w:val="002B67D2"/>
    <w:rsid w:val="002B685E"/>
    <w:rsid w:val="002B6B17"/>
    <w:rsid w:val="002B6C20"/>
    <w:rsid w:val="002B6D61"/>
    <w:rsid w:val="002B6F16"/>
    <w:rsid w:val="002B6FF9"/>
    <w:rsid w:val="002B71B9"/>
    <w:rsid w:val="002B7231"/>
    <w:rsid w:val="002B7EDE"/>
    <w:rsid w:val="002C0212"/>
    <w:rsid w:val="002C077E"/>
    <w:rsid w:val="002C0A5C"/>
    <w:rsid w:val="002C0D7E"/>
    <w:rsid w:val="002C11CF"/>
    <w:rsid w:val="002C1271"/>
    <w:rsid w:val="002C1306"/>
    <w:rsid w:val="002C1C47"/>
    <w:rsid w:val="002C1F49"/>
    <w:rsid w:val="002C21F0"/>
    <w:rsid w:val="002C2613"/>
    <w:rsid w:val="002C2DFF"/>
    <w:rsid w:val="002C2F7F"/>
    <w:rsid w:val="002C307D"/>
    <w:rsid w:val="002C30FD"/>
    <w:rsid w:val="002C311F"/>
    <w:rsid w:val="002C3238"/>
    <w:rsid w:val="002C340F"/>
    <w:rsid w:val="002C34BD"/>
    <w:rsid w:val="002C3672"/>
    <w:rsid w:val="002C36FD"/>
    <w:rsid w:val="002C38F0"/>
    <w:rsid w:val="002C3D14"/>
    <w:rsid w:val="002C3ECE"/>
    <w:rsid w:val="002C421B"/>
    <w:rsid w:val="002C4373"/>
    <w:rsid w:val="002C4567"/>
    <w:rsid w:val="002C4596"/>
    <w:rsid w:val="002C45E6"/>
    <w:rsid w:val="002C45F9"/>
    <w:rsid w:val="002C4624"/>
    <w:rsid w:val="002C4B7C"/>
    <w:rsid w:val="002C4D35"/>
    <w:rsid w:val="002C4E66"/>
    <w:rsid w:val="002C4F0F"/>
    <w:rsid w:val="002C514C"/>
    <w:rsid w:val="002C516B"/>
    <w:rsid w:val="002C5193"/>
    <w:rsid w:val="002C52F4"/>
    <w:rsid w:val="002C55C7"/>
    <w:rsid w:val="002C56DD"/>
    <w:rsid w:val="002C5727"/>
    <w:rsid w:val="002C577C"/>
    <w:rsid w:val="002C58D2"/>
    <w:rsid w:val="002C637B"/>
    <w:rsid w:val="002C663E"/>
    <w:rsid w:val="002C668B"/>
    <w:rsid w:val="002C67E2"/>
    <w:rsid w:val="002C6ADF"/>
    <w:rsid w:val="002C6EB9"/>
    <w:rsid w:val="002C71CB"/>
    <w:rsid w:val="002C73B3"/>
    <w:rsid w:val="002C74D1"/>
    <w:rsid w:val="002C7A2F"/>
    <w:rsid w:val="002C7B87"/>
    <w:rsid w:val="002C7BE6"/>
    <w:rsid w:val="002C7C8B"/>
    <w:rsid w:val="002C7F5D"/>
    <w:rsid w:val="002D0151"/>
    <w:rsid w:val="002D03F1"/>
    <w:rsid w:val="002D061A"/>
    <w:rsid w:val="002D099D"/>
    <w:rsid w:val="002D09D5"/>
    <w:rsid w:val="002D114E"/>
    <w:rsid w:val="002D1166"/>
    <w:rsid w:val="002D12C2"/>
    <w:rsid w:val="002D1517"/>
    <w:rsid w:val="002D1822"/>
    <w:rsid w:val="002D1825"/>
    <w:rsid w:val="002D1CF2"/>
    <w:rsid w:val="002D1DCB"/>
    <w:rsid w:val="002D1E11"/>
    <w:rsid w:val="002D2590"/>
    <w:rsid w:val="002D25B4"/>
    <w:rsid w:val="002D25C0"/>
    <w:rsid w:val="002D26C5"/>
    <w:rsid w:val="002D278B"/>
    <w:rsid w:val="002D2C80"/>
    <w:rsid w:val="002D367B"/>
    <w:rsid w:val="002D3689"/>
    <w:rsid w:val="002D38AE"/>
    <w:rsid w:val="002D394A"/>
    <w:rsid w:val="002D3BD4"/>
    <w:rsid w:val="002D3CB4"/>
    <w:rsid w:val="002D3CB7"/>
    <w:rsid w:val="002D3CDF"/>
    <w:rsid w:val="002D3D56"/>
    <w:rsid w:val="002D3E23"/>
    <w:rsid w:val="002D3EF7"/>
    <w:rsid w:val="002D4114"/>
    <w:rsid w:val="002D412A"/>
    <w:rsid w:val="002D43C1"/>
    <w:rsid w:val="002D43C9"/>
    <w:rsid w:val="002D4411"/>
    <w:rsid w:val="002D4473"/>
    <w:rsid w:val="002D452D"/>
    <w:rsid w:val="002D475D"/>
    <w:rsid w:val="002D4C20"/>
    <w:rsid w:val="002D4DFF"/>
    <w:rsid w:val="002D4E77"/>
    <w:rsid w:val="002D4ED3"/>
    <w:rsid w:val="002D5520"/>
    <w:rsid w:val="002D5521"/>
    <w:rsid w:val="002D56A2"/>
    <w:rsid w:val="002D57D7"/>
    <w:rsid w:val="002D5805"/>
    <w:rsid w:val="002D58BC"/>
    <w:rsid w:val="002D5954"/>
    <w:rsid w:val="002D6042"/>
    <w:rsid w:val="002D62E7"/>
    <w:rsid w:val="002D6368"/>
    <w:rsid w:val="002D63E9"/>
    <w:rsid w:val="002D693F"/>
    <w:rsid w:val="002D6A30"/>
    <w:rsid w:val="002D6B1A"/>
    <w:rsid w:val="002D6B8D"/>
    <w:rsid w:val="002D6FA1"/>
    <w:rsid w:val="002D739C"/>
    <w:rsid w:val="002D73BD"/>
    <w:rsid w:val="002D760C"/>
    <w:rsid w:val="002D76DA"/>
    <w:rsid w:val="002D7733"/>
    <w:rsid w:val="002D7F0B"/>
    <w:rsid w:val="002E0063"/>
    <w:rsid w:val="002E00D4"/>
    <w:rsid w:val="002E0462"/>
    <w:rsid w:val="002E0566"/>
    <w:rsid w:val="002E0665"/>
    <w:rsid w:val="002E0DC1"/>
    <w:rsid w:val="002E1162"/>
    <w:rsid w:val="002E14F2"/>
    <w:rsid w:val="002E1572"/>
    <w:rsid w:val="002E1800"/>
    <w:rsid w:val="002E1BD0"/>
    <w:rsid w:val="002E1C13"/>
    <w:rsid w:val="002E1F0C"/>
    <w:rsid w:val="002E1F76"/>
    <w:rsid w:val="002E1F9B"/>
    <w:rsid w:val="002E202D"/>
    <w:rsid w:val="002E208E"/>
    <w:rsid w:val="002E21F7"/>
    <w:rsid w:val="002E2748"/>
    <w:rsid w:val="002E28F8"/>
    <w:rsid w:val="002E2AF3"/>
    <w:rsid w:val="002E2B1E"/>
    <w:rsid w:val="002E2D8C"/>
    <w:rsid w:val="002E318C"/>
    <w:rsid w:val="002E3254"/>
    <w:rsid w:val="002E336D"/>
    <w:rsid w:val="002E34CE"/>
    <w:rsid w:val="002E351B"/>
    <w:rsid w:val="002E39C5"/>
    <w:rsid w:val="002E3DC5"/>
    <w:rsid w:val="002E3E50"/>
    <w:rsid w:val="002E42A9"/>
    <w:rsid w:val="002E439D"/>
    <w:rsid w:val="002E446D"/>
    <w:rsid w:val="002E4643"/>
    <w:rsid w:val="002E4689"/>
    <w:rsid w:val="002E4894"/>
    <w:rsid w:val="002E5073"/>
    <w:rsid w:val="002E5453"/>
    <w:rsid w:val="002E580C"/>
    <w:rsid w:val="002E58DD"/>
    <w:rsid w:val="002E5954"/>
    <w:rsid w:val="002E59A5"/>
    <w:rsid w:val="002E59DC"/>
    <w:rsid w:val="002E5E14"/>
    <w:rsid w:val="002E5F4F"/>
    <w:rsid w:val="002E6191"/>
    <w:rsid w:val="002E62B6"/>
    <w:rsid w:val="002E6538"/>
    <w:rsid w:val="002E6781"/>
    <w:rsid w:val="002E67B1"/>
    <w:rsid w:val="002E6B12"/>
    <w:rsid w:val="002E6B64"/>
    <w:rsid w:val="002E731C"/>
    <w:rsid w:val="002E73B3"/>
    <w:rsid w:val="002E743A"/>
    <w:rsid w:val="002E74C6"/>
    <w:rsid w:val="002E76DD"/>
    <w:rsid w:val="002E7BA7"/>
    <w:rsid w:val="002E7BFD"/>
    <w:rsid w:val="002E7EAE"/>
    <w:rsid w:val="002E7EE0"/>
    <w:rsid w:val="002E7FCE"/>
    <w:rsid w:val="002F003A"/>
    <w:rsid w:val="002F017A"/>
    <w:rsid w:val="002F0511"/>
    <w:rsid w:val="002F0833"/>
    <w:rsid w:val="002F0C93"/>
    <w:rsid w:val="002F10F1"/>
    <w:rsid w:val="002F113A"/>
    <w:rsid w:val="002F117F"/>
    <w:rsid w:val="002F143A"/>
    <w:rsid w:val="002F1469"/>
    <w:rsid w:val="002F1706"/>
    <w:rsid w:val="002F175C"/>
    <w:rsid w:val="002F177C"/>
    <w:rsid w:val="002F1BCB"/>
    <w:rsid w:val="002F1DCC"/>
    <w:rsid w:val="002F1F26"/>
    <w:rsid w:val="002F2546"/>
    <w:rsid w:val="002F26F6"/>
    <w:rsid w:val="002F292D"/>
    <w:rsid w:val="002F2B85"/>
    <w:rsid w:val="002F2BCF"/>
    <w:rsid w:val="002F2C34"/>
    <w:rsid w:val="002F2D46"/>
    <w:rsid w:val="002F2D53"/>
    <w:rsid w:val="002F2EF0"/>
    <w:rsid w:val="002F2F9F"/>
    <w:rsid w:val="002F31FE"/>
    <w:rsid w:val="002F34C6"/>
    <w:rsid w:val="002F35EE"/>
    <w:rsid w:val="002F385F"/>
    <w:rsid w:val="002F3FA5"/>
    <w:rsid w:val="002F40AA"/>
    <w:rsid w:val="002F46AE"/>
    <w:rsid w:val="002F4C62"/>
    <w:rsid w:val="002F4E7A"/>
    <w:rsid w:val="002F4F82"/>
    <w:rsid w:val="002F500A"/>
    <w:rsid w:val="002F5073"/>
    <w:rsid w:val="002F546E"/>
    <w:rsid w:val="002F55C1"/>
    <w:rsid w:val="002F55ED"/>
    <w:rsid w:val="002F56D1"/>
    <w:rsid w:val="002F57F4"/>
    <w:rsid w:val="002F5951"/>
    <w:rsid w:val="002F59DC"/>
    <w:rsid w:val="002F5CCC"/>
    <w:rsid w:val="002F5F04"/>
    <w:rsid w:val="002F6122"/>
    <w:rsid w:val="002F61A5"/>
    <w:rsid w:val="002F62BD"/>
    <w:rsid w:val="002F6445"/>
    <w:rsid w:val="002F68D2"/>
    <w:rsid w:val="002F6A86"/>
    <w:rsid w:val="002F6B4D"/>
    <w:rsid w:val="002F6FB4"/>
    <w:rsid w:val="002F744E"/>
    <w:rsid w:val="002F7688"/>
    <w:rsid w:val="002F7739"/>
    <w:rsid w:val="002F77F1"/>
    <w:rsid w:val="002F796A"/>
    <w:rsid w:val="002F7A1B"/>
    <w:rsid w:val="002F7C0D"/>
    <w:rsid w:val="002F7C91"/>
    <w:rsid w:val="002F7D1F"/>
    <w:rsid w:val="002F7D96"/>
    <w:rsid w:val="002F7DC3"/>
    <w:rsid w:val="002F7E2F"/>
    <w:rsid w:val="002F7FC5"/>
    <w:rsid w:val="002F7FEB"/>
    <w:rsid w:val="0030006E"/>
    <w:rsid w:val="0030010F"/>
    <w:rsid w:val="003002D1"/>
    <w:rsid w:val="003003B6"/>
    <w:rsid w:val="00300676"/>
    <w:rsid w:val="00300684"/>
    <w:rsid w:val="00300729"/>
    <w:rsid w:val="003007F5"/>
    <w:rsid w:val="0030081D"/>
    <w:rsid w:val="003008F7"/>
    <w:rsid w:val="003009E3"/>
    <w:rsid w:val="00300E4F"/>
    <w:rsid w:val="00300EFF"/>
    <w:rsid w:val="00301176"/>
    <w:rsid w:val="00301914"/>
    <w:rsid w:val="0030191E"/>
    <w:rsid w:val="00301953"/>
    <w:rsid w:val="00301A57"/>
    <w:rsid w:val="00301ED8"/>
    <w:rsid w:val="0030212D"/>
    <w:rsid w:val="00302E78"/>
    <w:rsid w:val="00302EAD"/>
    <w:rsid w:val="003033DE"/>
    <w:rsid w:val="003035F2"/>
    <w:rsid w:val="003036AF"/>
    <w:rsid w:val="003038A0"/>
    <w:rsid w:val="003038C3"/>
    <w:rsid w:val="00303AF4"/>
    <w:rsid w:val="00303B62"/>
    <w:rsid w:val="00303E63"/>
    <w:rsid w:val="003040AD"/>
    <w:rsid w:val="00304216"/>
    <w:rsid w:val="003042F0"/>
    <w:rsid w:val="00304386"/>
    <w:rsid w:val="00304666"/>
    <w:rsid w:val="00304876"/>
    <w:rsid w:val="00304A8B"/>
    <w:rsid w:val="00304EAD"/>
    <w:rsid w:val="003050DB"/>
    <w:rsid w:val="0030519E"/>
    <w:rsid w:val="00305339"/>
    <w:rsid w:val="003053C6"/>
    <w:rsid w:val="0030568F"/>
    <w:rsid w:val="00305AE9"/>
    <w:rsid w:val="00305BE4"/>
    <w:rsid w:val="00305D8C"/>
    <w:rsid w:val="00305D8D"/>
    <w:rsid w:val="003060C1"/>
    <w:rsid w:val="00306208"/>
    <w:rsid w:val="0030653E"/>
    <w:rsid w:val="0030678C"/>
    <w:rsid w:val="003067C9"/>
    <w:rsid w:val="00306994"/>
    <w:rsid w:val="00306B69"/>
    <w:rsid w:val="00306C24"/>
    <w:rsid w:val="00306E40"/>
    <w:rsid w:val="003071AF"/>
    <w:rsid w:val="00307956"/>
    <w:rsid w:val="00307A2C"/>
    <w:rsid w:val="00307B1A"/>
    <w:rsid w:val="00307F6D"/>
    <w:rsid w:val="0031021A"/>
    <w:rsid w:val="003105A6"/>
    <w:rsid w:val="00310CF1"/>
    <w:rsid w:val="00310F8D"/>
    <w:rsid w:val="003113DB"/>
    <w:rsid w:val="0031150D"/>
    <w:rsid w:val="00311715"/>
    <w:rsid w:val="0031174A"/>
    <w:rsid w:val="00311CA7"/>
    <w:rsid w:val="00312012"/>
    <w:rsid w:val="00312072"/>
    <w:rsid w:val="0031234A"/>
    <w:rsid w:val="00312596"/>
    <w:rsid w:val="00312D1D"/>
    <w:rsid w:val="00312DC8"/>
    <w:rsid w:val="003131AA"/>
    <w:rsid w:val="0031330A"/>
    <w:rsid w:val="00313414"/>
    <w:rsid w:val="00313537"/>
    <w:rsid w:val="00313608"/>
    <w:rsid w:val="00313794"/>
    <w:rsid w:val="00313AA3"/>
    <w:rsid w:val="00313AF7"/>
    <w:rsid w:val="00313AFF"/>
    <w:rsid w:val="00313ED0"/>
    <w:rsid w:val="00313FE9"/>
    <w:rsid w:val="00314343"/>
    <w:rsid w:val="003149F1"/>
    <w:rsid w:val="003149F9"/>
    <w:rsid w:val="00315326"/>
    <w:rsid w:val="003153DA"/>
    <w:rsid w:val="00315907"/>
    <w:rsid w:val="00315B4E"/>
    <w:rsid w:val="00315E12"/>
    <w:rsid w:val="00315EC5"/>
    <w:rsid w:val="00315F0B"/>
    <w:rsid w:val="0031647E"/>
    <w:rsid w:val="003165CE"/>
    <w:rsid w:val="00316957"/>
    <w:rsid w:val="00316B6F"/>
    <w:rsid w:val="00316CF7"/>
    <w:rsid w:val="00317228"/>
    <w:rsid w:val="003172F3"/>
    <w:rsid w:val="003176DC"/>
    <w:rsid w:val="00317927"/>
    <w:rsid w:val="0031792B"/>
    <w:rsid w:val="00317A89"/>
    <w:rsid w:val="00317BB1"/>
    <w:rsid w:val="00317C38"/>
    <w:rsid w:val="00317D49"/>
    <w:rsid w:val="00317EC0"/>
    <w:rsid w:val="00317F3D"/>
    <w:rsid w:val="003200CC"/>
    <w:rsid w:val="00320561"/>
    <w:rsid w:val="0032066E"/>
    <w:rsid w:val="003211AF"/>
    <w:rsid w:val="00321506"/>
    <w:rsid w:val="00321518"/>
    <w:rsid w:val="003215C0"/>
    <w:rsid w:val="0032180A"/>
    <w:rsid w:val="003219FE"/>
    <w:rsid w:val="00321A4D"/>
    <w:rsid w:val="00321C1F"/>
    <w:rsid w:val="003223D3"/>
    <w:rsid w:val="003224F3"/>
    <w:rsid w:val="003225BD"/>
    <w:rsid w:val="003226AA"/>
    <w:rsid w:val="0032290B"/>
    <w:rsid w:val="00322DD8"/>
    <w:rsid w:val="00322F24"/>
    <w:rsid w:val="00323038"/>
    <w:rsid w:val="0032304B"/>
    <w:rsid w:val="0032320C"/>
    <w:rsid w:val="003232D3"/>
    <w:rsid w:val="003233E4"/>
    <w:rsid w:val="0032354E"/>
    <w:rsid w:val="0032381E"/>
    <w:rsid w:val="00323E17"/>
    <w:rsid w:val="00323E29"/>
    <w:rsid w:val="00323FF7"/>
    <w:rsid w:val="00324196"/>
    <w:rsid w:val="003243BB"/>
    <w:rsid w:val="00324707"/>
    <w:rsid w:val="0032472C"/>
    <w:rsid w:val="00324AF8"/>
    <w:rsid w:val="00324FC1"/>
    <w:rsid w:val="00325177"/>
    <w:rsid w:val="00325360"/>
    <w:rsid w:val="003255D7"/>
    <w:rsid w:val="0032577A"/>
    <w:rsid w:val="00325854"/>
    <w:rsid w:val="00325E53"/>
    <w:rsid w:val="003262C2"/>
    <w:rsid w:val="0032669E"/>
    <w:rsid w:val="00326798"/>
    <w:rsid w:val="00326A26"/>
    <w:rsid w:val="00326D03"/>
    <w:rsid w:val="00326D0D"/>
    <w:rsid w:val="00326DE4"/>
    <w:rsid w:val="00326E6D"/>
    <w:rsid w:val="00326F3C"/>
    <w:rsid w:val="003277F3"/>
    <w:rsid w:val="0032794E"/>
    <w:rsid w:val="00327AB4"/>
    <w:rsid w:val="00327D79"/>
    <w:rsid w:val="00327F63"/>
    <w:rsid w:val="00329FA0"/>
    <w:rsid w:val="003306D9"/>
    <w:rsid w:val="00330974"/>
    <w:rsid w:val="00330A81"/>
    <w:rsid w:val="00330C6B"/>
    <w:rsid w:val="00330D2B"/>
    <w:rsid w:val="00330E30"/>
    <w:rsid w:val="00331148"/>
    <w:rsid w:val="00331342"/>
    <w:rsid w:val="0033156C"/>
    <w:rsid w:val="0033170E"/>
    <w:rsid w:val="00331768"/>
    <w:rsid w:val="00331931"/>
    <w:rsid w:val="00331A0F"/>
    <w:rsid w:val="00331B91"/>
    <w:rsid w:val="00332063"/>
    <w:rsid w:val="003322E8"/>
    <w:rsid w:val="00332558"/>
    <w:rsid w:val="0033293C"/>
    <w:rsid w:val="00332EC4"/>
    <w:rsid w:val="003330E4"/>
    <w:rsid w:val="0033314D"/>
    <w:rsid w:val="00333556"/>
    <w:rsid w:val="003338AF"/>
    <w:rsid w:val="00333C59"/>
    <w:rsid w:val="00333DA0"/>
    <w:rsid w:val="00334197"/>
    <w:rsid w:val="003341C5"/>
    <w:rsid w:val="003346E3"/>
    <w:rsid w:val="00334B51"/>
    <w:rsid w:val="00334B76"/>
    <w:rsid w:val="00334DF3"/>
    <w:rsid w:val="00334E01"/>
    <w:rsid w:val="00334EAC"/>
    <w:rsid w:val="003350BE"/>
    <w:rsid w:val="0033525D"/>
    <w:rsid w:val="003353DF"/>
    <w:rsid w:val="0033558F"/>
    <w:rsid w:val="00335A54"/>
    <w:rsid w:val="00335BCA"/>
    <w:rsid w:val="00335E87"/>
    <w:rsid w:val="00335EC6"/>
    <w:rsid w:val="00335FBC"/>
    <w:rsid w:val="003361B4"/>
    <w:rsid w:val="00336B7C"/>
    <w:rsid w:val="00336CFA"/>
    <w:rsid w:val="00336E0B"/>
    <w:rsid w:val="0033713A"/>
    <w:rsid w:val="00337349"/>
    <w:rsid w:val="00337363"/>
    <w:rsid w:val="003375DC"/>
    <w:rsid w:val="003376D6"/>
    <w:rsid w:val="003379A2"/>
    <w:rsid w:val="003379DA"/>
    <w:rsid w:val="00337AB5"/>
    <w:rsid w:val="00337AEF"/>
    <w:rsid w:val="00337C55"/>
    <w:rsid w:val="00340024"/>
    <w:rsid w:val="00340131"/>
    <w:rsid w:val="00340378"/>
    <w:rsid w:val="0034045A"/>
    <w:rsid w:val="003407D5"/>
    <w:rsid w:val="00340866"/>
    <w:rsid w:val="003409B3"/>
    <w:rsid w:val="00340A4F"/>
    <w:rsid w:val="00340D59"/>
    <w:rsid w:val="00340FA2"/>
    <w:rsid w:val="0034106F"/>
    <w:rsid w:val="00341114"/>
    <w:rsid w:val="003412D8"/>
    <w:rsid w:val="0034143A"/>
    <w:rsid w:val="003414F5"/>
    <w:rsid w:val="003417DA"/>
    <w:rsid w:val="00341D66"/>
    <w:rsid w:val="0034257B"/>
    <w:rsid w:val="00342618"/>
    <w:rsid w:val="003426BC"/>
    <w:rsid w:val="0034283F"/>
    <w:rsid w:val="0034293C"/>
    <w:rsid w:val="00342B0B"/>
    <w:rsid w:val="00342B74"/>
    <w:rsid w:val="00342CD9"/>
    <w:rsid w:val="00342D09"/>
    <w:rsid w:val="00342D53"/>
    <w:rsid w:val="00342D5C"/>
    <w:rsid w:val="003430DC"/>
    <w:rsid w:val="0034327E"/>
    <w:rsid w:val="0034345F"/>
    <w:rsid w:val="003434FA"/>
    <w:rsid w:val="00343517"/>
    <w:rsid w:val="003439DC"/>
    <w:rsid w:val="00343B01"/>
    <w:rsid w:val="00343D4A"/>
    <w:rsid w:val="00343EB7"/>
    <w:rsid w:val="00344328"/>
    <w:rsid w:val="003444DA"/>
    <w:rsid w:val="003444F2"/>
    <w:rsid w:val="0034483F"/>
    <w:rsid w:val="00344B0D"/>
    <w:rsid w:val="00344B48"/>
    <w:rsid w:val="00344BE9"/>
    <w:rsid w:val="0034504A"/>
    <w:rsid w:val="003450E7"/>
    <w:rsid w:val="00345376"/>
    <w:rsid w:val="00345490"/>
    <w:rsid w:val="003454E2"/>
    <w:rsid w:val="003455A3"/>
    <w:rsid w:val="0034589D"/>
    <w:rsid w:val="003458A9"/>
    <w:rsid w:val="00345A2C"/>
    <w:rsid w:val="00345C7D"/>
    <w:rsid w:val="00345CBE"/>
    <w:rsid w:val="00345CE2"/>
    <w:rsid w:val="00345D5C"/>
    <w:rsid w:val="003461C9"/>
    <w:rsid w:val="0034634B"/>
    <w:rsid w:val="003465D9"/>
    <w:rsid w:val="003467FB"/>
    <w:rsid w:val="00346AD6"/>
    <w:rsid w:val="00346B26"/>
    <w:rsid w:val="00346CB9"/>
    <w:rsid w:val="00346ED4"/>
    <w:rsid w:val="00346F2B"/>
    <w:rsid w:val="0034710E"/>
    <w:rsid w:val="003471D8"/>
    <w:rsid w:val="003471E8"/>
    <w:rsid w:val="003472F2"/>
    <w:rsid w:val="00347636"/>
    <w:rsid w:val="003501FC"/>
    <w:rsid w:val="00350486"/>
    <w:rsid w:val="003504D2"/>
    <w:rsid w:val="0035063D"/>
    <w:rsid w:val="003506FD"/>
    <w:rsid w:val="00350D7A"/>
    <w:rsid w:val="00350DA7"/>
    <w:rsid w:val="00350DD6"/>
    <w:rsid w:val="00350E8F"/>
    <w:rsid w:val="00350EB2"/>
    <w:rsid w:val="00351049"/>
    <w:rsid w:val="0035124C"/>
    <w:rsid w:val="0035187D"/>
    <w:rsid w:val="003518BD"/>
    <w:rsid w:val="00351C5C"/>
    <w:rsid w:val="00351C87"/>
    <w:rsid w:val="00351DC8"/>
    <w:rsid w:val="00351EBA"/>
    <w:rsid w:val="00352782"/>
    <w:rsid w:val="00352B12"/>
    <w:rsid w:val="00352BC4"/>
    <w:rsid w:val="00352C26"/>
    <w:rsid w:val="00352D0A"/>
    <w:rsid w:val="00352D9F"/>
    <w:rsid w:val="00352DDD"/>
    <w:rsid w:val="00352F3E"/>
    <w:rsid w:val="00352F79"/>
    <w:rsid w:val="00353123"/>
    <w:rsid w:val="00353227"/>
    <w:rsid w:val="003534FC"/>
    <w:rsid w:val="003538A1"/>
    <w:rsid w:val="003538CD"/>
    <w:rsid w:val="00353A72"/>
    <w:rsid w:val="00353B7B"/>
    <w:rsid w:val="00353BDD"/>
    <w:rsid w:val="00353C62"/>
    <w:rsid w:val="00353CB6"/>
    <w:rsid w:val="00353D1A"/>
    <w:rsid w:val="00353E2E"/>
    <w:rsid w:val="00353F36"/>
    <w:rsid w:val="003540FB"/>
    <w:rsid w:val="003541B3"/>
    <w:rsid w:val="003541B6"/>
    <w:rsid w:val="0035471C"/>
    <w:rsid w:val="0035480C"/>
    <w:rsid w:val="003548CD"/>
    <w:rsid w:val="00354CBC"/>
    <w:rsid w:val="00354F7C"/>
    <w:rsid w:val="00354FFF"/>
    <w:rsid w:val="00355AC6"/>
    <w:rsid w:val="00355D90"/>
    <w:rsid w:val="00355F14"/>
    <w:rsid w:val="003562AA"/>
    <w:rsid w:val="00356329"/>
    <w:rsid w:val="00356487"/>
    <w:rsid w:val="00356631"/>
    <w:rsid w:val="003567BF"/>
    <w:rsid w:val="00356A34"/>
    <w:rsid w:val="00356AE7"/>
    <w:rsid w:val="00356B34"/>
    <w:rsid w:val="00356C9B"/>
    <w:rsid w:val="00356E8F"/>
    <w:rsid w:val="00356EF2"/>
    <w:rsid w:val="00356F9B"/>
    <w:rsid w:val="00357235"/>
    <w:rsid w:val="003576AE"/>
    <w:rsid w:val="00357A97"/>
    <w:rsid w:val="00357EFE"/>
    <w:rsid w:val="00360041"/>
    <w:rsid w:val="00360493"/>
    <w:rsid w:val="0036067C"/>
    <w:rsid w:val="0036080E"/>
    <w:rsid w:val="00360B40"/>
    <w:rsid w:val="00360C57"/>
    <w:rsid w:val="00360C7C"/>
    <w:rsid w:val="00360E63"/>
    <w:rsid w:val="00360FB4"/>
    <w:rsid w:val="00361250"/>
    <w:rsid w:val="00361704"/>
    <w:rsid w:val="003619DC"/>
    <w:rsid w:val="00361A74"/>
    <w:rsid w:val="00361B84"/>
    <w:rsid w:val="00361D26"/>
    <w:rsid w:val="00361E0D"/>
    <w:rsid w:val="00361E15"/>
    <w:rsid w:val="00361F15"/>
    <w:rsid w:val="00361FD3"/>
    <w:rsid w:val="00362076"/>
    <w:rsid w:val="00362119"/>
    <w:rsid w:val="00362518"/>
    <w:rsid w:val="00362716"/>
    <w:rsid w:val="00362833"/>
    <w:rsid w:val="00362837"/>
    <w:rsid w:val="00362937"/>
    <w:rsid w:val="00362952"/>
    <w:rsid w:val="0036296A"/>
    <w:rsid w:val="00362BA9"/>
    <w:rsid w:val="00362D5B"/>
    <w:rsid w:val="00362E4B"/>
    <w:rsid w:val="00362F4C"/>
    <w:rsid w:val="00362F96"/>
    <w:rsid w:val="00362FE4"/>
    <w:rsid w:val="003632B2"/>
    <w:rsid w:val="00363513"/>
    <w:rsid w:val="00363612"/>
    <w:rsid w:val="003637F7"/>
    <w:rsid w:val="0036391B"/>
    <w:rsid w:val="00363AB6"/>
    <w:rsid w:val="00363C2B"/>
    <w:rsid w:val="00363CA1"/>
    <w:rsid w:val="00363D26"/>
    <w:rsid w:val="00363E95"/>
    <w:rsid w:val="003647D1"/>
    <w:rsid w:val="003647EF"/>
    <w:rsid w:val="00364B68"/>
    <w:rsid w:val="00364E1E"/>
    <w:rsid w:val="00364F49"/>
    <w:rsid w:val="0036509E"/>
    <w:rsid w:val="0036518F"/>
    <w:rsid w:val="003652E7"/>
    <w:rsid w:val="0036532A"/>
    <w:rsid w:val="003654F3"/>
    <w:rsid w:val="0036590C"/>
    <w:rsid w:val="00365ADE"/>
    <w:rsid w:val="00365EF7"/>
    <w:rsid w:val="00365F08"/>
    <w:rsid w:val="00365F1E"/>
    <w:rsid w:val="0036610B"/>
    <w:rsid w:val="003662BF"/>
    <w:rsid w:val="003662D3"/>
    <w:rsid w:val="0036654E"/>
    <w:rsid w:val="00366580"/>
    <w:rsid w:val="00366692"/>
    <w:rsid w:val="00366C2F"/>
    <w:rsid w:val="00366E2D"/>
    <w:rsid w:val="00366EE6"/>
    <w:rsid w:val="003670C2"/>
    <w:rsid w:val="003673D5"/>
    <w:rsid w:val="00367504"/>
    <w:rsid w:val="00367854"/>
    <w:rsid w:val="00367E7C"/>
    <w:rsid w:val="00370082"/>
    <w:rsid w:val="003701B8"/>
    <w:rsid w:val="0037049E"/>
    <w:rsid w:val="00370514"/>
    <w:rsid w:val="0037051B"/>
    <w:rsid w:val="00370866"/>
    <w:rsid w:val="00370B87"/>
    <w:rsid w:val="00370DFF"/>
    <w:rsid w:val="00370F32"/>
    <w:rsid w:val="00371138"/>
    <w:rsid w:val="0037113E"/>
    <w:rsid w:val="00371173"/>
    <w:rsid w:val="00371236"/>
    <w:rsid w:val="00371DBC"/>
    <w:rsid w:val="00372335"/>
    <w:rsid w:val="003726BB"/>
    <w:rsid w:val="0037291D"/>
    <w:rsid w:val="0037293D"/>
    <w:rsid w:val="00372B89"/>
    <w:rsid w:val="00372C1D"/>
    <w:rsid w:val="00372F15"/>
    <w:rsid w:val="00372FFA"/>
    <w:rsid w:val="00373197"/>
    <w:rsid w:val="00373507"/>
    <w:rsid w:val="00373735"/>
    <w:rsid w:val="003738A9"/>
    <w:rsid w:val="00373D50"/>
    <w:rsid w:val="00373EF3"/>
    <w:rsid w:val="003742A8"/>
    <w:rsid w:val="003742AA"/>
    <w:rsid w:val="00374303"/>
    <w:rsid w:val="00374622"/>
    <w:rsid w:val="00374772"/>
    <w:rsid w:val="0037485B"/>
    <w:rsid w:val="003749AB"/>
    <w:rsid w:val="00374BA2"/>
    <w:rsid w:val="00374BF6"/>
    <w:rsid w:val="00374D71"/>
    <w:rsid w:val="00375152"/>
    <w:rsid w:val="003755C3"/>
    <w:rsid w:val="0037589B"/>
    <w:rsid w:val="00375CF7"/>
    <w:rsid w:val="00376193"/>
    <w:rsid w:val="0037621F"/>
    <w:rsid w:val="003764AB"/>
    <w:rsid w:val="003766A3"/>
    <w:rsid w:val="0037694D"/>
    <w:rsid w:val="00376EB6"/>
    <w:rsid w:val="00376FC3"/>
    <w:rsid w:val="003771AC"/>
    <w:rsid w:val="003771DA"/>
    <w:rsid w:val="00377205"/>
    <w:rsid w:val="00377305"/>
    <w:rsid w:val="00377434"/>
    <w:rsid w:val="0037743C"/>
    <w:rsid w:val="0037752D"/>
    <w:rsid w:val="00377A9B"/>
    <w:rsid w:val="00377C09"/>
    <w:rsid w:val="00377DC8"/>
    <w:rsid w:val="00377E0C"/>
    <w:rsid w:val="00380039"/>
    <w:rsid w:val="003804C7"/>
    <w:rsid w:val="00380520"/>
    <w:rsid w:val="00380773"/>
    <w:rsid w:val="00380A01"/>
    <w:rsid w:val="00380BB7"/>
    <w:rsid w:val="00380E07"/>
    <w:rsid w:val="00380F7A"/>
    <w:rsid w:val="00380F9A"/>
    <w:rsid w:val="00381007"/>
    <w:rsid w:val="00381152"/>
    <w:rsid w:val="00381480"/>
    <w:rsid w:val="003816FF"/>
    <w:rsid w:val="00381B32"/>
    <w:rsid w:val="00381CA0"/>
    <w:rsid w:val="003820FD"/>
    <w:rsid w:val="0038221E"/>
    <w:rsid w:val="0038239D"/>
    <w:rsid w:val="0038245F"/>
    <w:rsid w:val="0038284C"/>
    <w:rsid w:val="00382BE5"/>
    <w:rsid w:val="00382DB8"/>
    <w:rsid w:val="00383125"/>
    <w:rsid w:val="00383360"/>
    <w:rsid w:val="0038353E"/>
    <w:rsid w:val="00383690"/>
    <w:rsid w:val="003836B4"/>
    <w:rsid w:val="0038377C"/>
    <w:rsid w:val="00383831"/>
    <w:rsid w:val="00383A3B"/>
    <w:rsid w:val="00383AE5"/>
    <w:rsid w:val="00383B86"/>
    <w:rsid w:val="00383F25"/>
    <w:rsid w:val="00384108"/>
    <w:rsid w:val="0038435A"/>
    <w:rsid w:val="00384402"/>
    <w:rsid w:val="00384E3E"/>
    <w:rsid w:val="003855F5"/>
    <w:rsid w:val="0038562F"/>
    <w:rsid w:val="003856B4"/>
    <w:rsid w:val="003856CF"/>
    <w:rsid w:val="00385718"/>
    <w:rsid w:val="0038576A"/>
    <w:rsid w:val="00385A01"/>
    <w:rsid w:val="00385B97"/>
    <w:rsid w:val="00385BD1"/>
    <w:rsid w:val="00385CAA"/>
    <w:rsid w:val="0038641A"/>
    <w:rsid w:val="00386558"/>
    <w:rsid w:val="00386605"/>
    <w:rsid w:val="00386842"/>
    <w:rsid w:val="003868FE"/>
    <w:rsid w:val="003869F4"/>
    <w:rsid w:val="00386C24"/>
    <w:rsid w:val="003870FC"/>
    <w:rsid w:val="00387103"/>
    <w:rsid w:val="003875D4"/>
    <w:rsid w:val="003876EA"/>
    <w:rsid w:val="0038770A"/>
    <w:rsid w:val="00387761"/>
    <w:rsid w:val="00387797"/>
    <w:rsid w:val="00387A70"/>
    <w:rsid w:val="00387DCB"/>
    <w:rsid w:val="00387E2B"/>
    <w:rsid w:val="00387E7A"/>
    <w:rsid w:val="003902C0"/>
    <w:rsid w:val="003902E6"/>
    <w:rsid w:val="0039032B"/>
    <w:rsid w:val="0039088F"/>
    <w:rsid w:val="00390AE1"/>
    <w:rsid w:val="00390B6C"/>
    <w:rsid w:val="003910DF"/>
    <w:rsid w:val="00391262"/>
    <w:rsid w:val="00391384"/>
    <w:rsid w:val="003913A6"/>
    <w:rsid w:val="00391732"/>
    <w:rsid w:val="003917DD"/>
    <w:rsid w:val="00391800"/>
    <w:rsid w:val="00391817"/>
    <w:rsid w:val="00391884"/>
    <w:rsid w:val="00391998"/>
    <w:rsid w:val="00391F6A"/>
    <w:rsid w:val="00391FF6"/>
    <w:rsid w:val="003922F0"/>
    <w:rsid w:val="0039234A"/>
    <w:rsid w:val="0039239A"/>
    <w:rsid w:val="0039253C"/>
    <w:rsid w:val="0039263C"/>
    <w:rsid w:val="00392804"/>
    <w:rsid w:val="00392919"/>
    <w:rsid w:val="00392B87"/>
    <w:rsid w:val="0039305C"/>
    <w:rsid w:val="00393089"/>
    <w:rsid w:val="003934F0"/>
    <w:rsid w:val="003939DB"/>
    <w:rsid w:val="00393B4B"/>
    <w:rsid w:val="003940F7"/>
    <w:rsid w:val="00394429"/>
    <w:rsid w:val="0039455A"/>
    <w:rsid w:val="00394863"/>
    <w:rsid w:val="00394A97"/>
    <w:rsid w:val="00394CDD"/>
    <w:rsid w:val="00394D46"/>
    <w:rsid w:val="00394DD3"/>
    <w:rsid w:val="00394E43"/>
    <w:rsid w:val="00394E6C"/>
    <w:rsid w:val="0039542E"/>
    <w:rsid w:val="00395818"/>
    <w:rsid w:val="00395A86"/>
    <w:rsid w:val="00395C83"/>
    <w:rsid w:val="00395DD7"/>
    <w:rsid w:val="00396053"/>
    <w:rsid w:val="00396262"/>
    <w:rsid w:val="0039644D"/>
    <w:rsid w:val="0039648E"/>
    <w:rsid w:val="003966DA"/>
    <w:rsid w:val="00396BDE"/>
    <w:rsid w:val="00396C69"/>
    <w:rsid w:val="00396EEC"/>
    <w:rsid w:val="00397115"/>
    <w:rsid w:val="0039726C"/>
    <w:rsid w:val="00397393"/>
    <w:rsid w:val="00397419"/>
    <w:rsid w:val="00397438"/>
    <w:rsid w:val="00397808"/>
    <w:rsid w:val="00397900"/>
    <w:rsid w:val="00397B1C"/>
    <w:rsid w:val="00397C6D"/>
    <w:rsid w:val="00397E13"/>
    <w:rsid w:val="00397E42"/>
    <w:rsid w:val="00397F8D"/>
    <w:rsid w:val="003A0438"/>
    <w:rsid w:val="003A0492"/>
    <w:rsid w:val="003A0686"/>
    <w:rsid w:val="003A08F1"/>
    <w:rsid w:val="003A09BC"/>
    <w:rsid w:val="003A09FE"/>
    <w:rsid w:val="003A0B6F"/>
    <w:rsid w:val="003A0CDA"/>
    <w:rsid w:val="003A100F"/>
    <w:rsid w:val="003A1112"/>
    <w:rsid w:val="003A1161"/>
    <w:rsid w:val="003A1270"/>
    <w:rsid w:val="003A1285"/>
    <w:rsid w:val="003A129E"/>
    <w:rsid w:val="003A188F"/>
    <w:rsid w:val="003A1A6B"/>
    <w:rsid w:val="003A1BB6"/>
    <w:rsid w:val="003A1D2E"/>
    <w:rsid w:val="003A1E2A"/>
    <w:rsid w:val="003A21AC"/>
    <w:rsid w:val="003A231E"/>
    <w:rsid w:val="003A2374"/>
    <w:rsid w:val="003A2406"/>
    <w:rsid w:val="003A296A"/>
    <w:rsid w:val="003A2A52"/>
    <w:rsid w:val="003A2CF3"/>
    <w:rsid w:val="003A2E06"/>
    <w:rsid w:val="003A33B3"/>
    <w:rsid w:val="003A382F"/>
    <w:rsid w:val="003A3887"/>
    <w:rsid w:val="003A3A80"/>
    <w:rsid w:val="003A3B0D"/>
    <w:rsid w:val="003A3FF2"/>
    <w:rsid w:val="003A4388"/>
    <w:rsid w:val="003A464E"/>
    <w:rsid w:val="003A46B3"/>
    <w:rsid w:val="003A46DC"/>
    <w:rsid w:val="003A4719"/>
    <w:rsid w:val="003A4E0B"/>
    <w:rsid w:val="003A4F46"/>
    <w:rsid w:val="003A4FD2"/>
    <w:rsid w:val="003A50D1"/>
    <w:rsid w:val="003A5243"/>
    <w:rsid w:val="003A54E4"/>
    <w:rsid w:val="003A5771"/>
    <w:rsid w:val="003A58D9"/>
    <w:rsid w:val="003A5986"/>
    <w:rsid w:val="003A5A68"/>
    <w:rsid w:val="003A5A7D"/>
    <w:rsid w:val="003A5C95"/>
    <w:rsid w:val="003A5CBA"/>
    <w:rsid w:val="003A5DB0"/>
    <w:rsid w:val="003A5F20"/>
    <w:rsid w:val="003A6378"/>
    <w:rsid w:val="003A656F"/>
    <w:rsid w:val="003A6598"/>
    <w:rsid w:val="003A66B9"/>
    <w:rsid w:val="003A69B8"/>
    <w:rsid w:val="003A6A11"/>
    <w:rsid w:val="003A6C2D"/>
    <w:rsid w:val="003A6C39"/>
    <w:rsid w:val="003A6D26"/>
    <w:rsid w:val="003A6D70"/>
    <w:rsid w:val="003A6F62"/>
    <w:rsid w:val="003A7049"/>
    <w:rsid w:val="003A70BD"/>
    <w:rsid w:val="003A71B1"/>
    <w:rsid w:val="003A7A96"/>
    <w:rsid w:val="003A7AE5"/>
    <w:rsid w:val="003A7B62"/>
    <w:rsid w:val="003A7C02"/>
    <w:rsid w:val="003B032D"/>
    <w:rsid w:val="003B04BC"/>
    <w:rsid w:val="003B06E9"/>
    <w:rsid w:val="003B0DA4"/>
    <w:rsid w:val="003B0FB0"/>
    <w:rsid w:val="003B124F"/>
    <w:rsid w:val="003B12E1"/>
    <w:rsid w:val="003B1384"/>
    <w:rsid w:val="003B187E"/>
    <w:rsid w:val="003B19D6"/>
    <w:rsid w:val="003B19FC"/>
    <w:rsid w:val="003B1A89"/>
    <w:rsid w:val="003B1AC5"/>
    <w:rsid w:val="003B1BF0"/>
    <w:rsid w:val="003B1CD1"/>
    <w:rsid w:val="003B1CEC"/>
    <w:rsid w:val="003B1D58"/>
    <w:rsid w:val="003B1E15"/>
    <w:rsid w:val="003B1EB0"/>
    <w:rsid w:val="003B1EFC"/>
    <w:rsid w:val="003B2264"/>
    <w:rsid w:val="003B2309"/>
    <w:rsid w:val="003B2E41"/>
    <w:rsid w:val="003B2F58"/>
    <w:rsid w:val="003B3026"/>
    <w:rsid w:val="003B322F"/>
    <w:rsid w:val="003B34A8"/>
    <w:rsid w:val="003B3677"/>
    <w:rsid w:val="003B3884"/>
    <w:rsid w:val="003B3A64"/>
    <w:rsid w:val="003B3C4B"/>
    <w:rsid w:val="003B3D3E"/>
    <w:rsid w:val="003B3DBE"/>
    <w:rsid w:val="003B3FDB"/>
    <w:rsid w:val="003B4211"/>
    <w:rsid w:val="003B4297"/>
    <w:rsid w:val="003B460D"/>
    <w:rsid w:val="003B492D"/>
    <w:rsid w:val="003B4977"/>
    <w:rsid w:val="003B4AFB"/>
    <w:rsid w:val="003B4B68"/>
    <w:rsid w:val="003B51CE"/>
    <w:rsid w:val="003B556D"/>
    <w:rsid w:val="003B55D0"/>
    <w:rsid w:val="003B597F"/>
    <w:rsid w:val="003B5E18"/>
    <w:rsid w:val="003B5E6D"/>
    <w:rsid w:val="003B5F02"/>
    <w:rsid w:val="003B5FC3"/>
    <w:rsid w:val="003B6177"/>
    <w:rsid w:val="003B67E2"/>
    <w:rsid w:val="003B6A77"/>
    <w:rsid w:val="003B6C0C"/>
    <w:rsid w:val="003B7311"/>
    <w:rsid w:val="003B74FB"/>
    <w:rsid w:val="003B751E"/>
    <w:rsid w:val="003B7DC2"/>
    <w:rsid w:val="003C000D"/>
    <w:rsid w:val="003C0114"/>
    <w:rsid w:val="003C0125"/>
    <w:rsid w:val="003C0540"/>
    <w:rsid w:val="003C0687"/>
    <w:rsid w:val="003C07FD"/>
    <w:rsid w:val="003C08A2"/>
    <w:rsid w:val="003C08AC"/>
    <w:rsid w:val="003C0CDF"/>
    <w:rsid w:val="003C150E"/>
    <w:rsid w:val="003C15B0"/>
    <w:rsid w:val="003C172B"/>
    <w:rsid w:val="003C1898"/>
    <w:rsid w:val="003C1975"/>
    <w:rsid w:val="003C1A7B"/>
    <w:rsid w:val="003C1ED6"/>
    <w:rsid w:val="003C1F08"/>
    <w:rsid w:val="003C2359"/>
    <w:rsid w:val="003C2665"/>
    <w:rsid w:val="003C282F"/>
    <w:rsid w:val="003C299F"/>
    <w:rsid w:val="003C29E9"/>
    <w:rsid w:val="003C2BE8"/>
    <w:rsid w:val="003C2C0B"/>
    <w:rsid w:val="003C2CA7"/>
    <w:rsid w:val="003C3037"/>
    <w:rsid w:val="003C3134"/>
    <w:rsid w:val="003C325E"/>
    <w:rsid w:val="003C35D4"/>
    <w:rsid w:val="003C379C"/>
    <w:rsid w:val="003C381C"/>
    <w:rsid w:val="003C3A44"/>
    <w:rsid w:val="003C3AFB"/>
    <w:rsid w:val="003C3D10"/>
    <w:rsid w:val="003C3DD8"/>
    <w:rsid w:val="003C4014"/>
    <w:rsid w:val="003C404B"/>
    <w:rsid w:val="003C4374"/>
    <w:rsid w:val="003C45FB"/>
    <w:rsid w:val="003C4898"/>
    <w:rsid w:val="003C4909"/>
    <w:rsid w:val="003C4BB0"/>
    <w:rsid w:val="003C4F08"/>
    <w:rsid w:val="003C518F"/>
    <w:rsid w:val="003C59BB"/>
    <w:rsid w:val="003C5BAD"/>
    <w:rsid w:val="003C5C66"/>
    <w:rsid w:val="003C5C70"/>
    <w:rsid w:val="003C652D"/>
    <w:rsid w:val="003C6653"/>
    <w:rsid w:val="003C6690"/>
    <w:rsid w:val="003C6748"/>
    <w:rsid w:val="003C6751"/>
    <w:rsid w:val="003C6781"/>
    <w:rsid w:val="003C6A94"/>
    <w:rsid w:val="003C6ACA"/>
    <w:rsid w:val="003C6AEB"/>
    <w:rsid w:val="003C6F7B"/>
    <w:rsid w:val="003C7684"/>
    <w:rsid w:val="003C7984"/>
    <w:rsid w:val="003D008A"/>
    <w:rsid w:val="003D03FB"/>
    <w:rsid w:val="003D04EE"/>
    <w:rsid w:val="003D072D"/>
    <w:rsid w:val="003D07E9"/>
    <w:rsid w:val="003D0970"/>
    <w:rsid w:val="003D0B2D"/>
    <w:rsid w:val="003D0BDF"/>
    <w:rsid w:val="003D0C2B"/>
    <w:rsid w:val="003D0D8E"/>
    <w:rsid w:val="003D1185"/>
    <w:rsid w:val="003D11AB"/>
    <w:rsid w:val="003D1378"/>
    <w:rsid w:val="003D17A5"/>
    <w:rsid w:val="003D1833"/>
    <w:rsid w:val="003D1C62"/>
    <w:rsid w:val="003D1F3A"/>
    <w:rsid w:val="003D1F75"/>
    <w:rsid w:val="003D2576"/>
    <w:rsid w:val="003D2673"/>
    <w:rsid w:val="003D2674"/>
    <w:rsid w:val="003D26F1"/>
    <w:rsid w:val="003D271A"/>
    <w:rsid w:val="003D2975"/>
    <w:rsid w:val="003D2B09"/>
    <w:rsid w:val="003D2F16"/>
    <w:rsid w:val="003D2F9D"/>
    <w:rsid w:val="003D2FAD"/>
    <w:rsid w:val="003D3840"/>
    <w:rsid w:val="003D3A9D"/>
    <w:rsid w:val="003D3DFE"/>
    <w:rsid w:val="003D3F97"/>
    <w:rsid w:val="003D403B"/>
    <w:rsid w:val="003D40B6"/>
    <w:rsid w:val="003D4327"/>
    <w:rsid w:val="003D4596"/>
    <w:rsid w:val="003D4599"/>
    <w:rsid w:val="003D4645"/>
    <w:rsid w:val="003D48A9"/>
    <w:rsid w:val="003D48EC"/>
    <w:rsid w:val="003D4AEB"/>
    <w:rsid w:val="003D4C3D"/>
    <w:rsid w:val="003D4D2E"/>
    <w:rsid w:val="003D4FA7"/>
    <w:rsid w:val="003D5203"/>
    <w:rsid w:val="003D5217"/>
    <w:rsid w:val="003D534B"/>
    <w:rsid w:val="003D5394"/>
    <w:rsid w:val="003D5714"/>
    <w:rsid w:val="003D57F4"/>
    <w:rsid w:val="003D59E5"/>
    <w:rsid w:val="003D5E80"/>
    <w:rsid w:val="003D63C6"/>
    <w:rsid w:val="003D650A"/>
    <w:rsid w:val="003D6648"/>
    <w:rsid w:val="003D66F5"/>
    <w:rsid w:val="003D67F4"/>
    <w:rsid w:val="003D6944"/>
    <w:rsid w:val="003D6EFA"/>
    <w:rsid w:val="003D6FB7"/>
    <w:rsid w:val="003D714E"/>
    <w:rsid w:val="003D725B"/>
    <w:rsid w:val="003D7277"/>
    <w:rsid w:val="003D7554"/>
    <w:rsid w:val="003D7870"/>
    <w:rsid w:val="003D79A0"/>
    <w:rsid w:val="003D7C36"/>
    <w:rsid w:val="003D7D56"/>
    <w:rsid w:val="003D7F77"/>
    <w:rsid w:val="003E022A"/>
    <w:rsid w:val="003E0272"/>
    <w:rsid w:val="003E0560"/>
    <w:rsid w:val="003E0684"/>
    <w:rsid w:val="003E06D7"/>
    <w:rsid w:val="003E06DE"/>
    <w:rsid w:val="003E0885"/>
    <w:rsid w:val="003E0BEC"/>
    <w:rsid w:val="003E0D6C"/>
    <w:rsid w:val="003E0E3A"/>
    <w:rsid w:val="003E0EB5"/>
    <w:rsid w:val="003E120B"/>
    <w:rsid w:val="003E16E2"/>
    <w:rsid w:val="003E1878"/>
    <w:rsid w:val="003E1EB0"/>
    <w:rsid w:val="003E229F"/>
    <w:rsid w:val="003E2E78"/>
    <w:rsid w:val="003E2F1B"/>
    <w:rsid w:val="003E3360"/>
    <w:rsid w:val="003E3442"/>
    <w:rsid w:val="003E3762"/>
    <w:rsid w:val="003E37E7"/>
    <w:rsid w:val="003E3A15"/>
    <w:rsid w:val="003E3B2D"/>
    <w:rsid w:val="003E3B65"/>
    <w:rsid w:val="003E3E6E"/>
    <w:rsid w:val="003E3F17"/>
    <w:rsid w:val="003E3F6E"/>
    <w:rsid w:val="003E3F9D"/>
    <w:rsid w:val="003E45EE"/>
    <w:rsid w:val="003E471A"/>
    <w:rsid w:val="003E47F0"/>
    <w:rsid w:val="003E4825"/>
    <w:rsid w:val="003E494B"/>
    <w:rsid w:val="003E49A8"/>
    <w:rsid w:val="003E4A9C"/>
    <w:rsid w:val="003E4BBC"/>
    <w:rsid w:val="003E5375"/>
    <w:rsid w:val="003E543F"/>
    <w:rsid w:val="003E54CC"/>
    <w:rsid w:val="003E5A6E"/>
    <w:rsid w:val="003E5B9F"/>
    <w:rsid w:val="003E5FF8"/>
    <w:rsid w:val="003E63D2"/>
    <w:rsid w:val="003E6A1F"/>
    <w:rsid w:val="003E6D02"/>
    <w:rsid w:val="003E6E83"/>
    <w:rsid w:val="003E727E"/>
    <w:rsid w:val="003E729A"/>
    <w:rsid w:val="003E7962"/>
    <w:rsid w:val="003E796D"/>
    <w:rsid w:val="003E7A36"/>
    <w:rsid w:val="003E7AB3"/>
    <w:rsid w:val="003E7DCF"/>
    <w:rsid w:val="003F0057"/>
    <w:rsid w:val="003F00AF"/>
    <w:rsid w:val="003F0ACF"/>
    <w:rsid w:val="003F0B68"/>
    <w:rsid w:val="003F0BF2"/>
    <w:rsid w:val="003F0D8E"/>
    <w:rsid w:val="003F0E0F"/>
    <w:rsid w:val="003F13E3"/>
    <w:rsid w:val="003F1469"/>
    <w:rsid w:val="003F15EE"/>
    <w:rsid w:val="003F16E9"/>
    <w:rsid w:val="003F1B4C"/>
    <w:rsid w:val="003F1D81"/>
    <w:rsid w:val="003F201F"/>
    <w:rsid w:val="003F2388"/>
    <w:rsid w:val="003F246A"/>
    <w:rsid w:val="003F25B3"/>
    <w:rsid w:val="003F2D2F"/>
    <w:rsid w:val="003F2E35"/>
    <w:rsid w:val="003F2FE8"/>
    <w:rsid w:val="003F3238"/>
    <w:rsid w:val="003F36BA"/>
    <w:rsid w:val="003F38FF"/>
    <w:rsid w:val="003F3A19"/>
    <w:rsid w:val="003F3A2F"/>
    <w:rsid w:val="003F4003"/>
    <w:rsid w:val="003F415B"/>
    <w:rsid w:val="003F42E7"/>
    <w:rsid w:val="003F4396"/>
    <w:rsid w:val="003F447E"/>
    <w:rsid w:val="003F467F"/>
    <w:rsid w:val="003F4745"/>
    <w:rsid w:val="003F4961"/>
    <w:rsid w:val="003F496E"/>
    <w:rsid w:val="003F4AD4"/>
    <w:rsid w:val="003F4E6B"/>
    <w:rsid w:val="003F4F48"/>
    <w:rsid w:val="003F521F"/>
    <w:rsid w:val="003F541F"/>
    <w:rsid w:val="003F5631"/>
    <w:rsid w:val="003F5632"/>
    <w:rsid w:val="003F586E"/>
    <w:rsid w:val="003F5895"/>
    <w:rsid w:val="003F5C4B"/>
    <w:rsid w:val="003F5C9C"/>
    <w:rsid w:val="003F5EE2"/>
    <w:rsid w:val="003F62BC"/>
    <w:rsid w:val="003F6356"/>
    <w:rsid w:val="003F6369"/>
    <w:rsid w:val="003F64A3"/>
    <w:rsid w:val="003F6552"/>
    <w:rsid w:val="003F686F"/>
    <w:rsid w:val="003F6E6A"/>
    <w:rsid w:val="003F6F93"/>
    <w:rsid w:val="003F704C"/>
    <w:rsid w:val="003F70F2"/>
    <w:rsid w:val="003F7164"/>
    <w:rsid w:val="003F72A1"/>
    <w:rsid w:val="003F7417"/>
    <w:rsid w:val="003F75F6"/>
    <w:rsid w:val="003F7C3A"/>
    <w:rsid w:val="003F7DE2"/>
    <w:rsid w:val="003F7EED"/>
    <w:rsid w:val="00400213"/>
    <w:rsid w:val="0040024B"/>
    <w:rsid w:val="0040042D"/>
    <w:rsid w:val="0040043B"/>
    <w:rsid w:val="004004C2"/>
    <w:rsid w:val="00400600"/>
    <w:rsid w:val="00400A08"/>
    <w:rsid w:val="00400B43"/>
    <w:rsid w:val="00400C09"/>
    <w:rsid w:val="00400C70"/>
    <w:rsid w:val="00400EB3"/>
    <w:rsid w:val="0040131E"/>
    <w:rsid w:val="00401333"/>
    <w:rsid w:val="00401B4D"/>
    <w:rsid w:val="00401ED0"/>
    <w:rsid w:val="00402118"/>
    <w:rsid w:val="00402120"/>
    <w:rsid w:val="0040226D"/>
    <w:rsid w:val="004023F5"/>
    <w:rsid w:val="00402E48"/>
    <w:rsid w:val="00402F73"/>
    <w:rsid w:val="00402F78"/>
    <w:rsid w:val="00403091"/>
    <w:rsid w:val="00403325"/>
    <w:rsid w:val="0040335E"/>
    <w:rsid w:val="0040342A"/>
    <w:rsid w:val="00403454"/>
    <w:rsid w:val="00403651"/>
    <w:rsid w:val="0040371C"/>
    <w:rsid w:val="00403871"/>
    <w:rsid w:val="004038C9"/>
    <w:rsid w:val="00403E20"/>
    <w:rsid w:val="00403E80"/>
    <w:rsid w:val="00403F23"/>
    <w:rsid w:val="00404158"/>
    <w:rsid w:val="004047DF"/>
    <w:rsid w:val="00404E15"/>
    <w:rsid w:val="00405391"/>
    <w:rsid w:val="0040575D"/>
    <w:rsid w:val="00405B2D"/>
    <w:rsid w:val="00405BF1"/>
    <w:rsid w:val="0040608F"/>
    <w:rsid w:val="00406205"/>
    <w:rsid w:val="0040625D"/>
    <w:rsid w:val="004066EE"/>
    <w:rsid w:val="004068FB"/>
    <w:rsid w:val="00406ACB"/>
    <w:rsid w:val="00406DE8"/>
    <w:rsid w:val="00406E10"/>
    <w:rsid w:val="004071D6"/>
    <w:rsid w:val="00407233"/>
    <w:rsid w:val="004076FF"/>
    <w:rsid w:val="00407758"/>
    <w:rsid w:val="00407799"/>
    <w:rsid w:val="00407D2C"/>
    <w:rsid w:val="00407D9D"/>
    <w:rsid w:val="00407EA7"/>
    <w:rsid w:val="00407F4C"/>
    <w:rsid w:val="00410004"/>
    <w:rsid w:val="00410168"/>
    <w:rsid w:val="00410451"/>
    <w:rsid w:val="00410A19"/>
    <w:rsid w:val="00410C2F"/>
    <w:rsid w:val="00410DFC"/>
    <w:rsid w:val="00410EAB"/>
    <w:rsid w:val="0041141A"/>
    <w:rsid w:val="0041179E"/>
    <w:rsid w:val="0041183B"/>
    <w:rsid w:val="0041198F"/>
    <w:rsid w:val="00411B94"/>
    <w:rsid w:val="00411C5A"/>
    <w:rsid w:val="00411EE6"/>
    <w:rsid w:val="00411FBF"/>
    <w:rsid w:val="0041200E"/>
    <w:rsid w:val="00412405"/>
    <w:rsid w:val="00412635"/>
    <w:rsid w:val="00412776"/>
    <w:rsid w:val="00412972"/>
    <w:rsid w:val="00412A2A"/>
    <w:rsid w:val="00412DF6"/>
    <w:rsid w:val="00412F35"/>
    <w:rsid w:val="0041303E"/>
    <w:rsid w:val="0041379C"/>
    <w:rsid w:val="00413AA6"/>
    <w:rsid w:val="00413F01"/>
    <w:rsid w:val="00414223"/>
    <w:rsid w:val="00414409"/>
    <w:rsid w:val="004146A0"/>
    <w:rsid w:val="0041511A"/>
    <w:rsid w:val="00415155"/>
    <w:rsid w:val="00415238"/>
    <w:rsid w:val="004158AC"/>
    <w:rsid w:val="00415BEA"/>
    <w:rsid w:val="00415DDD"/>
    <w:rsid w:val="00416052"/>
    <w:rsid w:val="00416104"/>
    <w:rsid w:val="00416224"/>
    <w:rsid w:val="00416268"/>
    <w:rsid w:val="00416428"/>
    <w:rsid w:val="00416441"/>
    <w:rsid w:val="004165B1"/>
    <w:rsid w:val="004165D1"/>
    <w:rsid w:val="004166C4"/>
    <w:rsid w:val="00416785"/>
    <w:rsid w:val="00416A4C"/>
    <w:rsid w:val="004173C5"/>
    <w:rsid w:val="00417768"/>
    <w:rsid w:val="004177A0"/>
    <w:rsid w:val="004178DD"/>
    <w:rsid w:val="00417BFD"/>
    <w:rsid w:val="00417E0C"/>
    <w:rsid w:val="00420057"/>
    <w:rsid w:val="00420148"/>
    <w:rsid w:val="004204C7"/>
    <w:rsid w:val="004204E1"/>
    <w:rsid w:val="004205A1"/>
    <w:rsid w:val="004206CD"/>
    <w:rsid w:val="004206F1"/>
    <w:rsid w:val="004211CF"/>
    <w:rsid w:val="004215C8"/>
    <w:rsid w:val="0042174F"/>
    <w:rsid w:val="00421ABB"/>
    <w:rsid w:val="004222C8"/>
    <w:rsid w:val="004222CF"/>
    <w:rsid w:val="004222D7"/>
    <w:rsid w:val="00422304"/>
    <w:rsid w:val="00422504"/>
    <w:rsid w:val="00422703"/>
    <w:rsid w:val="004227D5"/>
    <w:rsid w:val="004228FD"/>
    <w:rsid w:val="0042293C"/>
    <w:rsid w:val="0042298C"/>
    <w:rsid w:val="004229CC"/>
    <w:rsid w:val="00422BB1"/>
    <w:rsid w:val="00422C69"/>
    <w:rsid w:val="00422EA3"/>
    <w:rsid w:val="00423133"/>
    <w:rsid w:val="0042332A"/>
    <w:rsid w:val="00423361"/>
    <w:rsid w:val="0042360E"/>
    <w:rsid w:val="00423652"/>
    <w:rsid w:val="0042380B"/>
    <w:rsid w:val="00423C0E"/>
    <w:rsid w:val="00423CFA"/>
    <w:rsid w:val="00423E35"/>
    <w:rsid w:val="00423ED6"/>
    <w:rsid w:val="00423EF4"/>
    <w:rsid w:val="00423F19"/>
    <w:rsid w:val="00423F97"/>
    <w:rsid w:val="00424245"/>
    <w:rsid w:val="004242B8"/>
    <w:rsid w:val="004247AF"/>
    <w:rsid w:val="00424AF9"/>
    <w:rsid w:val="00424B22"/>
    <w:rsid w:val="00424CA9"/>
    <w:rsid w:val="00424E44"/>
    <w:rsid w:val="0042531D"/>
    <w:rsid w:val="004254FC"/>
    <w:rsid w:val="0042559F"/>
    <w:rsid w:val="0042567D"/>
    <w:rsid w:val="00425B13"/>
    <w:rsid w:val="00425B29"/>
    <w:rsid w:val="00425BEC"/>
    <w:rsid w:val="00426126"/>
    <w:rsid w:val="004261A0"/>
    <w:rsid w:val="004262D9"/>
    <w:rsid w:val="00426624"/>
    <w:rsid w:val="0042669B"/>
    <w:rsid w:val="0042678B"/>
    <w:rsid w:val="00426926"/>
    <w:rsid w:val="00426930"/>
    <w:rsid w:val="00426B2D"/>
    <w:rsid w:val="00426C3B"/>
    <w:rsid w:val="00426CDC"/>
    <w:rsid w:val="00426DD3"/>
    <w:rsid w:val="004271FC"/>
    <w:rsid w:val="0042727E"/>
    <w:rsid w:val="004272F5"/>
    <w:rsid w:val="004273D2"/>
    <w:rsid w:val="0042771C"/>
    <w:rsid w:val="00427DDF"/>
    <w:rsid w:val="00427E38"/>
    <w:rsid w:val="00430079"/>
    <w:rsid w:val="0043045E"/>
    <w:rsid w:val="0043091B"/>
    <w:rsid w:val="00430C64"/>
    <w:rsid w:val="00430EDF"/>
    <w:rsid w:val="00431110"/>
    <w:rsid w:val="004314EC"/>
    <w:rsid w:val="004314F4"/>
    <w:rsid w:val="0043177B"/>
    <w:rsid w:val="00431A50"/>
    <w:rsid w:val="00431A77"/>
    <w:rsid w:val="00431CA1"/>
    <w:rsid w:val="00431CAC"/>
    <w:rsid w:val="00431FD0"/>
    <w:rsid w:val="0043210D"/>
    <w:rsid w:val="004322A2"/>
    <w:rsid w:val="004322BF"/>
    <w:rsid w:val="004322E0"/>
    <w:rsid w:val="004324C3"/>
    <w:rsid w:val="004326A5"/>
    <w:rsid w:val="004326A9"/>
    <w:rsid w:val="00432AA0"/>
    <w:rsid w:val="00432C74"/>
    <w:rsid w:val="00432CA6"/>
    <w:rsid w:val="00433384"/>
    <w:rsid w:val="0043361A"/>
    <w:rsid w:val="004337DF"/>
    <w:rsid w:val="0043393D"/>
    <w:rsid w:val="00433A37"/>
    <w:rsid w:val="00433B72"/>
    <w:rsid w:val="00433B9F"/>
    <w:rsid w:val="00433BDE"/>
    <w:rsid w:val="00433EA8"/>
    <w:rsid w:val="00433F78"/>
    <w:rsid w:val="00434077"/>
    <w:rsid w:val="0043407B"/>
    <w:rsid w:val="004342AF"/>
    <w:rsid w:val="00434393"/>
    <w:rsid w:val="004343D8"/>
    <w:rsid w:val="0043459E"/>
    <w:rsid w:val="004346D5"/>
    <w:rsid w:val="004348DA"/>
    <w:rsid w:val="00434CE5"/>
    <w:rsid w:val="00434D14"/>
    <w:rsid w:val="0043513D"/>
    <w:rsid w:val="004351B0"/>
    <w:rsid w:val="004353D9"/>
    <w:rsid w:val="00435669"/>
    <w:rsid w:val="0043599A"/>
    <w:rsid w:val="004359D3"/>
    <w:rsid w:val="004359F9"/>
    <w:rsid w:val="00435C8F"/>
    <w:rsid w:val="0043615E"/>
    <w:rsid w:val="004361E8"/>
    <w:rsid w:val="00436403"/>
    <w:rsid w:val="0043644F"/>
    <w:rsid w:val="00436521"/>
    <w:rsid w:val="0043679A"/>
    <w:rsid w:val="004369BB"/>
    <w:rsid w:val="00436A62"/>
    <w:rsid w:val="00437224"/>
    <w:rsid w:val="00437393"/>
    <w:rsid w:val="0043770B"/>
    <w:rsid w:val="004377F3"/>
    <w:rsid w:val="00437AF8"/>
    <w:rsid w:val="0044008B"/>
    <w:rsid w:val="00440150"/>
    <w:rsid w:val="00440323"/>
    <w:rsid w:val="004404B0"/>
    <w:rsid w:val="0044051E"/>
    <w:rsid w:val="004405B5"/>
    <w:rsid w:val="00440942"/>
    <w:rsid w:val="00440BEE"/>
    <w:rsid w:val="00440C39"/>
    <w:rsid w:val="004411B0"/>
    <w:rsid w:val="0044134D"/>
    <w:rsid w:val="0044145F"/>
    <w:rsid w:val="004415E8"/>
    <w:rsid w:val="0044189B"/>
    <w:rsid w:val="004418B7"/>
    <w:rsid w:val="0044195B"/>
    <w:rsid w:val="00441A91"/>
    <w:rsid w:val="00441E6D"/>
    <w:rsid w:val="00441EA8"/>
    <w:rsid w:val="00441ED1"/>
    <w:rsid w:val="004420D4"/>
    <w:rsid w:val="0044225B"/>
    <w:rsid w:val="00442408"/>
    <w:rsid w:val="004424CB"/>
    <w:rsid w:val="004428E0"/>
    <w:rsid w:val="00442C4A"/>
    <w:rsid w:val="00442E0B"/>
    <w:rsid w:val="00442E66"/>
    <w:rsid w:val="00442EF1"/>
    <w:rsid w:val="00442F16"/>
    <w:rsid w:val="00442F9A"/>
    <w:rsid w:val="00442FE8"/>
    <w:rsid w:val="0044346F"/>
    <w:rsid w:val="00443766"/>
    <w:rsid w:val="004437A3"/>
    <w:rsid w:val="004438DC"/>
    <w:rsid w:val="0044396F"/>
    <w:rsid w:val="00443C03"/>
    <w:rsid w:val="00443E90"/>
    <w:rsid w:val="00443F77"/>
    <w:rsid w:val="004440F1"/>
    <w:rsid w:val="0044430D"/>
    <w:rsid w:val="004443CE"/>
    <w:rsid w:val="004445FB"/>
    <w:rsid w:val="00444872"/>
    <w:rsid w:val="00444B81"/>
    <w:rsid w:val="00444EC7"/>
    <w:rsid w:val="00444EFE"/>
    <w:rsid w:val="004453BB"/>
    <w:rsid w:val="00445521"/>
    <w:rsid w:val="0044559E"/>
    <w:rsid w:val="0044563A"/>
    <w:rsid w:val="004456A2"/>
    <w:rsid w:val="0044573F"/>
    <w:rsid w:val="00445762"/>
    <w:rsid w:val="00445BFB"/>
    <w:rsid w:val="0044624A"/>
    <w:rsid w:val="0044664D"/>
    <w:rsid w:val="00446B53"/>
    <w:rsid w:val="00446BCC"/>
    <w:rsid w:val="00446C50"/>
    <w:rsid w:val="00446DB4"/>
    <w:rsid w:val="00446DE0"/>
    <w:rsid w:val="00446DF4"/>
    <w:rsid w:val="0044726A"/>
    <w:rsid w:val="004472CC"/>
    <w:rsid w:val="0044741D"/>
    <w:rsid w:val="00447467"/>
    <w:rsid w:val="004475CD"/>
    <w:rsid w:val="0044763F"/>
    <w:rsid w:val="004476D1"/>
    <w:rsid w:val="00447975"/>
    <w:rsid w:val="00447A58"/>
    <w:rsid w:val="00447B70"/>
    <w:rsid w:val="00447CCD"/>
    <w:rsid w:val="00447E76"/>
    <w:rsid w:val="00447F27"/>
    <w:rsid w:val="00450056"/>
    <w:rsid w:val="0045019C"/>
    <w:rsid w:val="00450252"/>
    <w:rsid w:val="004503C7"/>
    <w:rsid w:val="004503FF"/>
    <w:rsid w:val="00450557"/>
    <w:rsid w:val="004507B7"/>
    <w:rsid w:val="00450989"/>
    <w:rsid w:val="00450B9A"/>
    <w:rsid w:val="00450DA2"/>
    <w:rsid w:val="00450F0C"/>
    <w:rsid w:val="00450FA7"/>
    <w:rsid w:val="00451344"/>
    <w:rsid w:val="004515E0"/>
    <w:rsid w:val="004516F0"/>
    <w:rsid w:val="0045175E"/>
    <w:rsid w:val="004519D6"/>
    <w:rsid w:val="00451EF4"/>
    <w:rsid w:val="00451F20"/>
    <w:rsid w:val="0045222E"/>
    <w:rsid w:val="00452284"/>
    <w:rsid w:val="004525B4"/>
    <w:rsid w:val="004525DA"/>
    <w:rsid w:val="00452A18"/>
    <w:rsid w:val="00452C92"/>
    <w:rsid w:val="00452D05"/>
    <w:rsid w:val="00452D9D"/>
    <w:rsid w:val="00452F8B"/>
    <w:rsid w:val="00453388"/>
    <w:rsid w:val="004534B6"/>
    <w:rsid w:val="0045375E"/>
    <w:rsid w:val="0045394A"/>
    <w:rsid w:val="004547D9"/>
    <w:rsid w:val="00454AE3"/>
    <w:rsid w:val="00454C95"/>
    <w:rsid w:val="00454E20"/>
    <w:rsid w:val="00454E3A"/>
    <w:rsid w:val="00454FAA"/>
    <w:rsid w:val="004551D5"/>
    <w:rsid w:val="0045528A"/>
    <w:rsid w:val="004552C0"/>
    <w:rsid w:val="0045533E"/>
    <w:rsid w:val="00455763"/>
    <w:rsid w:val="004559FD"/>
    <w:rsid w:val="00455A01"/>
    <w:rsid w:val="00455A24"/>
    <w:rsid w:val="00455CEB"/>
    <w:rsid w:val="00455EEA"/>
    <w:rsid w:val="00455F1A"/>
    <w:rsid w:val="00455F85"/>
    <w:rsid w:val="004560D3"/>
    <w:rsid w:val="00456176"/>
    <w:rsid w:val="00456651"/>
    <w:rsid w:val="004567DB"/>
    <w:rsid w:val="0045685A"/>
    <w:rsid w:val="00456866"/>
    <w:rsid w:val="00456924"/>
    <w:rsid w:val="00456A15"/>
    <w:rsid w:val="00456A32"/>
    <w:rsid w:val="00456B19"/>
    <w:rsid w:val="00456B3A"/>
    <w:rsid w:val="00456C8E"/>
    <w:rsid w:val="00456DB7"/>
    <w:rsid w:val="004573E5"/>
    <w:rsid w:val="004574DB"/>
    <w:rsid w:val="004579D1"/>
    <w:rsid w:val="00457A2B"/>
    <w:rsid w:val="00457B30"/>
    <w:rsid w:val="00457B9D"/>
    <w:rsid w:val="00457C91"/>
    <w:rsid w:val="00457FBF"/>
    <w:rsid w:val="00460232"/>
    <w:rsid w:val="0046037E"/>
    <w:rsid w:val="00460509"/>
    <w:rsid w:val="0046085C"/>
    <w:rsid w:val="00460910"/>
    <w:rsid w:val="00460999"/>
    <w:rsid w:val="00460ED3"/>
    <w:rsid w:val="00460F6C"/>
    <w:rsid w:val="004610BA"/>
    <w:rsid w:val="004610F7"/>
    <w:rsid w:val="0046133D"/>
    <w:rsid w:val="004613F2"/>
    <w:rsid w:val="00461FAC"/>
    <w:rsid w:val="00461FFB"/>
    <w:rsid w:val="004620A4"/>
    <w:rsid w:val="00462186"/>
    <w:rsid w:val="004623B2"/>
    <w:rsid w:val="004624B6"/>
    <w:rsid w:val="00462B6E"/>
    <w:rsid w:val="00462ED8"/>
    <w:rsid w:val="00463478"/>
    <w:rsid w:val="0046347D"/>
    <w:rsid w:val="004634AC"/>
    <w:rsid w:val="0046355D"/>
    <w:rsid w:val="00463566"/>
    <w:rsid w:val="0046367B"/>
    <w:rsid w:val="0046374E"/>
    <w:rsid w:val="00463782"/>
    <w:rsid w:val="004637EE"/>
    <w:rsid w:val="0046387D"/>
    <w:rsid w:val="0046396C"/>
    <w:rsid w:val="004639DD"/>
    <w:rsid w:val="00463E51"/>
    <w:rsid w:val="00464320"/>
    <w:rsid w:val="0046434F"/>
    <w:rsid w:val="0046461C"/>
    <w:rsid w:val="004646FD"/>
    <w:rsid w:val="00464C3C"/>
    <w:rsid w:val="00464D4F"/>
    <w:rsid w:val="0046517C"/>
    <w:rsid w:val="004651FD"/>
    <w:rsid w:val="004656DC"/>
    <w:rsid w:val="004658B8"/>
    <w:rsid w:val="004659CD"/>
    <w:rsid w:val="00465A97"/>
    <w:rsid w:val="00465B06"/>
    <w:rsid w:val="00465D53"/>
    <w:rsid w:val="00465EB9"/>
    <w:rsid w:val="00466001"/>
    <w:rsid w:val="0046624D"/>
    <w:rsid w:val="00466294"/>
    <w:rsid w:val="00466568"/>
    <w:rsid w:val="00466A02"/>
    <w:rsid w:val="00466A9D"/>
    <w:rsid w:val="00466BE1"/>
    <w:rsid w:val="00466C92"/>
    <w:rsid w:val="00466DB4"/>
    <w:rsid w:val="00466F6E"/>
    <w:rsid w:val="004671ED"/>
    <w:rsid w:val="00467236"/>
    <w:rsid w:val="0046759E"/>
    <w:rsid w:val="004675D2"/>
    <w:rsid w:val="0046798D"/>
    <w:rsid w:val="00467B61"/>
    <w:rsid w:val="00467DE5"/>
    <w:rsid w:val="00467E89"/>
    <w:rsid w:val="00467ED3"/>
    <w:rsid w:val="00470073"/>
    <w:rsid w:val="0047065F"/>
    <w:rsid w:val="00470686"/>
    <w:rsid w:val="00470826"/>
    <w:rsid w:val="00470A51"/>
    <w:rsid w:val="00470ADA"/>
    <w:rsid w:val="00470D72"/>
    <w:rsid w:val="00470FAF"/>
    <w:rsid w:val="004710B6"/>
    <w:rsid w:val="00471146"/>
    <w:rsid w:val="004712E2"/>
    <w:rsid w:val="0047145E"/>
    <w:rsid w:val="00471462"/>
    <w:rsid w:val="00471733"/>
    <w:rsid w:val="00471764"/>
    <w:rsid w:val="00471C3D"/>
    <w:rsid w:val="00471C47"/>
    <w:rsid w:val="004720AD"/>
    <w:rsid w:val="00472590"/>
    <w:rsid w:val="00472634"/>
    <w:rsid w:val="004726CB"/>
    <w:rsid w:val="00472941"/>
    <w:rsid w:val="00472B9D"/>
    <w:rsid w:val="00472F27"/>
    <w:rsid w:val="00472FC7"/>
    <w:rsid w:val="004730CC"/>
    <w:rsid w:val="00473292"/>
    <w:rsid w:val="004732C6"/>
    <w:rsid w:val="004735FF"/>
    <w:rsid w:val="00473605"/>
    <w:rsid w:val="0047365E"/>
    <w:rsid w:val="00473698"/>
    <w:rsid w:val="00473810"/>
    <w:rsid w:val="0047385C"/>
    <w:rsid w:val="00473BED"/>
    <w:rsid w:val="00473C2A"/>
    <w:rsid w:val="004742D0"/>
    <w:rsid w:val="0047435A"/>
    <w:rsid w:val="00474566"/>
    <w:rsid w:val="00474709"/>
    <w:rsid w:val="004747DC"/>
    <w:rsid w:val="00474F49"/>
    <w:rsid w:val="0047501C"/>
    <w:rsid w:val="00475578"/>
    <w:rsid w:val="00475874"/>
    <w:rsid w:val="00475D36"/>
    <w:rsid w:val="00475FFF"/>
    <w:rsid w:val="00476379"/>
    <w:rsid w:val="00476510"/>
    <w:rsid w:val="00476572"/>
    <w:rsid w:val="00476817"/>
    <w:rsid w:val="00476915"/>
    <w:rsid w:val="00476940"/>
    <w:rsid w:val="00476D8E"/>
    <w:rsid w:val="00476DB3"/>
    <w:rsid w:val="00476FBC"/>
    <w:rsid w:val="00477183"/>
    <w:rsid w:val="00477505"/>
    <w:rsid w:val="00477806"/>
    <w:rsid w:val="004779BF"/>
    <w:rsid w:val="00477A62"/>
    <w:rsid w:val="00477F2F"/>
    <w:rsid w:val="00477F5F"/>
    <w:rsid w:val="00480213"/>
    <w:rsid w:val="00480248"/>
    <w:rsid w:val="004808A9"/>
    <w:rsid w:val="0048130E"/>
    <w:rsid w:val="004814B5"/>
    <w:rsid w:val="004814D2"/>
    <w:rsid w:val="00481523"/>
    <w:rsid w:val="00481541"/>
    <w:rsid w:val="0048166B"/>
    <w:rsid w:val="004817DC"/>
    <w:rsid w:val="00481901"/>
    <w:rsid w:val="004819A0"/>
    <w:rsid w:val="00481C52"/>
    <w:rsid w:val="004826C8"/>
    <w:rsid w:val="0048291E"/>
    <w:rsid w:val="00482C39"/>
    <w:rsid w:val="00482DE0"/>
    <w:rsid w:val="00482E0D"/>
    <w:rsid w:val="00482E3B"/>
    <w:rsid w:val="004831CE"/>
    <w:rsid w:val="00483738"/>
    <w:rsid w:val="00483F71"/>
    <w:rsid w:val="00483F80"/>
    <w:rsid w:val="0048404D"/>
    <w:rsid w:val="00484140"/>
    <w:rsid w:val="004841BB"/>
    <w:rsid w:val="004843E7"/>
    <w:rsid w:val="00484944"/>
    <w:rsid w:val="00484BD0"/>
    <w:rsid w:val="00484F02"/>
    <w:rsid w:val="00484F24"/>
    <w:rsid w:val="00485748"/>
    <w:rsid w:val="0048580B"/>
    <w:rsid w:val="00485B65"/>
    <w:rsid w:val="00485DF6"/>
    <w:rsid w:val="00485ED7"/>
    <w:rsid w:val="004865A3"/>
    <w:rsid w:val="004867D6"/>
    <w:rsid w:val="004869FD"/>
    <w:rsid w:val="00486C6E"/>
    <w:rsid w:val="00486DA7"/>
    <w:rsid w:val="00486E3F"/>
    <w:rsid w:val="00486EF5"/>
    <w:rsid w:val="00486F32"/>
    <w:rsid w:val="00487059"/>
    <w:rsid w:val="0048718D"/>
    <w:rsid w:val="00487486"/>
    <w:rsid w:val="0048778A"/>
    <w:rsid w:val="00487A05"/>
    <w:rsid w:val="00487DBD"/>
    <w:rsid w:val="00487EB2"/>
    <w:rsid w:val="0049032E"/>
    <w:rsid w:val="004906F0"/>
    <w:rsid w:val="00490A21"/>
    <w:rsid w:val="00490C64"/>
    <w:rsid w:val="00490CA1"/>
    <w:rsid w:val="00490CC2"/>
    <w:rsid w:val="0049111C"/>
    <w:rsid w:val="00491391"/>
    <w:rsid w:val="0049156C"/>
    <w:rsid w:val="00491839"/>
    <w:rsid w:val="00491849"/>
    <w:rsid w:val="004919E5"/>
    <w:rsid w:val="00491A16"/>
    <w:rsid w:val="00491A7A"/>
    <w:rsid w:val="00491F99"/>
    <w:rsid w:val="00492165"/>
    <w:rsid w:val="004924CA"/>
    <w:rsid w:val="00492503"/>
    <w:rsid w:val="004925C2"/>
    <w:rsid w:val="004927BF"/>
    <w:rsid w:val="004928E7"/>
    <w:rsid w:val="00492929"/>
    <w:rsid w:val="00492C3A"/>
    <w:rsid w:val="00493105"/>
    <w:rsid w:val="0049391A"/>
    <w:rsid w:val="00493B03"/>
    <w:rsid w:val="00493CE6"/>
    <w:rsid w:val="00493CEF"/>
    <w:rsid w:val="00493D09"/>
    <w:rsid w:val="00493E5E"/>
    <w:rsid w:val="00493FBF"/>
    <w:rsid w:val="00494250"/>
    <w:rsid w:val="004943A1"/>
    <w:rsid w:val="004943D4"/>
    <w:rsid w:val="00494403"/>
    <w:rsid w:val="00494448"/>
    <w:rsid w:val="00494527"/>
    <w:rsid w:val="00494663"/>
    <w:rsid w:val="00494884"/>
    <w:rsid w:val="00494A30"/>
    <w:rsid w:val="00494A5D"/>
    <w:rsid w:val="00494F29"/>
    <w:rsid w:val="0049501F"/>
    <w:rsid w:val="004953B8"/>
    <w:rsid w:val="004954A0"/>
    <w:rsid w:val="00495572"/>
    <w:rsid w:val="0049563A"/>
    <w:rsid w:val="004958A3"/>
    <w:rsid w:val="00495B18"/>
    <w:rsid w:val="00495B22"/>
    <w:rsid w:val="0049649E"/>
    <w:rsid w:val="00496685"/>
    <w:rsid w:val="00496A09"/>
    <w:rsid w:val="00496F3D"/>
    <w:rsid w:val="004974C3"/>
    <w:rsid w:val="00497A7B"/>
    <w:rsid w:val="00497BB7"/>
    <w:rsid w:val="00497C82"/>
    <w:rsid w:val="00497E01"/>
    <w:rsid w:val="00497E7D"/>
    <w:rsid w:val="00497E89"/>
    <w:rsid w:val="004A004F"/>
    <w:rsid w:val="004A085C"/>
    <w:rsid w:val="004A08B7"/>
    <w:rsid w:val="004A091A"/>
    <w:rsid w:val="004A0BC9"/>
    <w:rsid w:val="004A0DC0"/>
    <w:rsid w:val="004A0FC9"/>
    <w:rsid w:val="004A104C"/>
    <w:rsid w:val="004A108A"/>
    <w:rsid w:val="004A114E"/>
    <w:rsid w:val="004A1304"/>
    <w:rsid w:val="004A1315"/>
    <w:rsid w:val="004A13C3"/>
    <w:rsid w:val="004A14B1"/>
    <w:rsid w:val="004A18A9"/>
    <w:rsid w:val="004A20A3"/>
    <w:rsid w:val="004A2201"/>
    <w:rsid w:val="004A22D3"/>
    <w:rsid w:val="004A2344"/>
    <w:rsid w:val="004A2416"/>
    <w:rsid w:val="004A2589"/>
    <w:rsid w:val="004A2A4C"/>
    <w:rsid w:val="004A2EAE"/>
    <w:rsid w:val="004A30DF"/>
    <w:rsid w:val="004A326A"/>
    <w:rsid w:val="004A34B0"/>
    <w:rsid w:val="004A387C"/>
    <w:rsid w:val="004A389F"/>
    <w:rsid w:val="004A3930"/>
    <w:rsid w:val="004A39AE"/>
    <w:rsid w:val="004A3B18"/>
    <w:rsid w:val="004A3DCC"/>
    <w:rsid w:val="004A3F1D"/>
    <w:rsid w:val="004A4169"/>
    <w:rsid w:val="004A42C5"/>
    <w:rsid w:val="004A4345"/>
    <w:rsid w:val="004A4382"/>
    <w:rsid w:val="004A4495"/>
    <w:rsid w:val="004A4548"/>
    <w:rsid w:val="004A4A5A"/>
    <w:rsid w:val="004A4A86"/>
    <w:rsid w:val="004A4FA9"/>
    <w:rsid w:val="004A51DE"/>
    <w:rsid w:val="004A5294"/>
    <w:rsid w:val="004A54D7"/>
    <w:rsid w:val="004A58ED"/>
    <w:rsid w:val="004A5B50"/>
    <w:rsid w:val="004A5B65"/>
    <w:rsid w:val="004A5E77"/>
    <w:rsid w:val="004A5EA3"/>
    <w:rsid w:val="004A6037"/>
    <w:rsid w:val="004A611C"/>
    <w:rsid w:val="004A6356"/>
    <w:rsid w:val="004A67C3"/>
    <w:rsid w:val="004A6C12"/>
    <w:rsid w:val="004A6C94"/>
    <w:rsid w:val="004A6CBA"/>
    <w:rsid w:val="004A6E96"/>
    <w:rsid w:val="004A705A"/>
    <w:rsid w:val="004A7540"/>
    <w:rsid w:val="004A75A8"/>
    <w:rsid w:val="004A7AC4"/>
    <w:rsid w:val="004A7DB6"/>
    <w:rsid w:val="004B00DD"/>
    <w:rsid w:val="004B0133"/>
    <w:rsid w:val="004B05A8"/>
    <w:rsid w:val="004B0739"/>
    <w:rsid w:val="004B07C6"/>
    <w:rsid w:val="004B08FA"/>
    <w:rsid w:val="004B0982"/>
    <w:rsid w:val="004B0B09"/>
    <w:rsid w:val="004B0CA8"/>
    <w:rsid w:val="004B1037"/>
    <w:rsid w:val="004B1068"/>
    <w:rsid w:val="004B1141"/>
    <w:rsid w:val="004B116E"/>
    <w:rsid w:val="004B117D"/>
    <w:rsid w:val="004B1437"/>
    <w:rsid w:val="004B1D0D"/>
    <w:rsid w:val="004B1DE9"/>
    <w:rsid w:val="004B1E45"/>
    <w:rsid w:val="004B1F80"/>
    <w:rsid w:val="004B204B"/>
    <w:rsid w:val="004B2289"/>
    <w:rsid w:val="004B2346"/>
    <w:rsid w:val="004B2995"/>
    <w:rsid w:val="004B2BF6"/>
    <w:rsid w:val="004B2E71"/>
    <w:rsid w:val="004B329A"/>
    <w:rsid w:val="004B354E"/>
    <w:rsid w:val="004B358D"/>
    <w:rsid w:val="004B37C6"/>
    <w:rsid w:val="004B3A85"/>
    <w:rsid w:val="004B3D53"/>
    <w:rsid w:val="004B3E26"/>
    <w:rsid w:val="004B3FBB"/>
    <w:rsid w:val="004B4678"/>
    <w:rsid w:val="004B47EA"/>
    <w:rsid w:val="004B4B15"/>
    <w:rsid w:val="004B4E01"/>
    <w:rsid w:val="004B4E36"/>
    <w:rsid w:val="004B4F19"/>
    <w:rsid w:val="004B50F8"/>
    <w:rsid w:val="004B5210"/>
    <w:rsid w:val="004B52A9"/>
    <w:rsid w:val="004B543A"/>
    <w:rsid w:val="004B5A16"/>
    <w:rsid w:val="004B5E69"/>
    <w:rsid w:val="004B6235"/>
    <w:rsid w:val="004B6351"/>
    <w:rsid w:val="004B6412"/>
    <w:rsid w:val="004B687B"/>
    <w:rsid w:val="004B6C62"/>
    <w:rsid w:val="004B6E41"/>
    <w:rsid w:val="004B6F49"/>
    <w:rsid w:val="004B700A"/>
    <w:rsid w:val="004B721C"/>
    <w:rsid w:val="004B75FD"/>
    <w:rsid w:val="004B76C2"/>
    <w:rsid w:val="004B775E"/>
    <w:rsid w:val="004B78E3"/>
    <w:rsid w:val="004B7DB2"/>
    <w:rsid w:val="004C006E"/>
    <w:rsid w:val="004C0244"/>
    <w:rsid w:val="004C0389"/>
    <w:rsid w:val="004C03B7"/>
    <w:rsid w:val="004C0418"/>
    <w:rsid w:val="004C06B3"/>
    <w:rsid w:val="004C07D1"/>
    <w:rsid w:val="004C08E8"/>
    <w:rsid w:val="004C0A21"/>
    <w:rsid w:val="004C0C24"/>
    <w:rsid w:val="004C0C57"/>
    <w:rsid w:val="004C0FE0"/>
    <w:rsid w:val="004C1537"/>
    <w:rsid w:val="004C1633"/>
    <w:rsid w:val="004C16A3"/>
    <w:rsid w:val="004C177F"/>
    <w:rsid w:val="004C19DD"/>
    <w:rsid w:val="004C1C84"/>
    <w:rsid w:val="004C1DEA"/>
    <w:rsid w:val="004C1E32"/>
    <w:rsid w:val="004C24DD"/>
    <w:rsid w:val="004C24E1"/>
    <w:rsid w:val="004C2565"/>
    <w:rsid w:val="004C2578"/>
    <w:rsid w:val="004C2909"/>
    <w:rsid w:val="004C2A39"/>
    <w:rsid w:val="004C2CB9"/>
    <w:rsid w:val="004C30F3"/>
    <w:rsid w:val="004C33B0"/>
    <w:rsid w:val="004C34EF"/>
    <w:rsid w:val="004C3B26"/>
    <w:rsid w:val="004C3B43"/>
    <w:rsid w:val="004C3BCD"/>
    <w:rsid w:val="004C404C"/>
    <w:rsid w:val="004C43DF"/>
    <w:rsid w:val="004C4540"/>
    <w:rsid w:val="004C4A21"/>
    <w:rsid w:val="004C4B71"/>
    <w:rsid w:val="004C4CF8"/>
    <w:rsid w:val="004C4D6A"/>
    <w:rsid w:val="004C4F26"/>
    <w:rsid w:val="004C51F5"/>
    <w:rsid w:val="004C52A5"/>
    <w:rsid w:val="004C541B"/>
    <w:rsid w:val="004C5954"/>
    <w:rsid w:val="004C5DD8"/>
    <w:rsid w:val="004C639C"/>
    <w:rsid w:val="004C65C4"/>
    <w:rsid w:val="004C66CD"/>
    <w:rsid w:val="004C6B5E"/>
    <w:rsid w:val="004C6CD6"/>
    <w:rsid w:val="004C6D10"/>
    <w:rsid w:val="004C6E81"/>
    <w:rsid w:val="004C6E99"/>
    <w:rsid w:val="004C6F4F"/>
    <w:rsid w:val="004C6FE2"/>
    <w:rsid w:val="004C6FFD"/>
    <w:rsid w:val="004C74C2"/>
    <w:rsid w:val="004C771D"/>
    <w:rsid w:val="004C7C8D"/>
    <w:rsid w:val="004C7CFD"/>
    <w:rsid w:val="004C7D99"/>
    <w:rsid w:val="004D060F"/>
    <w:rsid w:val="004D0D0F"/>
    <w:rsid w:val="004D0EA2"/>
    <w:rsid w:val="004D1154"/>
    <w:rsid w:val="004D11FD"/>
    <w:rsid w:val="004D12AB"/>
    <w:rsid w:val="004D1526"/>
    <w:rsid w:val="004D1607"/>
    <w:rsid w:val="004D1740"/>
    <w:rsid w:val="004D196B"/>
    <w:rsid w:val="004D1B79"/>
    <w:rsid w:val="004D20EE"/>
    <w:rsid w:val="004D23D4"/>
    <w:rsid w:val="004D25EA"/>
    <w:rsid w:val="004D268D"/>
    <w:rsid w:val="004D2A01"/>
    <w:rsid w:val="004D2EA1"/>
    <w:rsid w:val="004D3071"/>
    <w:rsid w:val="004D33DC"/>
    <w:rsid w:val="004D351F"/>
    <w:rsid w:val="004D3A1E"/>
    <w:rsid w:val="004D3BDA"/>
    <w:rsid w:val="004D3C61"/>
    <w:rsid w:val="004D3D0F"/>
    <w:rsid w:val="004D4230"/>
    <w:rsid w:val="004D432C"/>
    <w:rsid w:val="004D451F"/>
    <w:rsid w:val="004D4610"/>
    <w:rsid w:val="004D4947"/>
    <w:rsid w:val="004D497C"/>
    <w:rsid w:val="004D4992"/>
    <w:rsid w:val="004D4AE3"/>
    <w:rsid w:val="004D4D83"/>
    <w:rsid w:val="004D506F"/>
    <w:rsid w:val="004D5219"/>
    <w:rsid w:val="004D544A"/>
    <w:rsid w:val="004D5A4C"/>
    <w:rsid w:val="004D5A85"/>
    <w:rsid w:val="004D5BB7"/>
    <w:rsid w:val="004D5E3F"/>
    <w:rsid w:val="004D5FB1"/>
    <w:rsid w:val="004D6082"/>
    <w:rsid w:val="004D632F"/>
    <w:rsid w:val="004D67F6"/>
    <w:rsid w:val="004D688E"/>
    <w:rsid w:val="004D6B11"/>
    <w:rsid w:val="004D6B8F"/>
    <w:rsid w:val="004D6BE5"/>
    <w:rsid w:val="004D7096"/>
    <w:rsid w:val="004D70A9"/>
    <w:rsid w:val="004D739A"/>
    <w:rsid w:val="004D7677"/>
    <w:rsid w:val="004D7716"/>
    <w:rsid w:val="004D792E"/>
    <w:rsid w:val="004D7AAA"/>
    <w:rsid w:val="004D7B1E"/>
    <w:rsid w:val="004D7CF4"/>
    <w:rsid w:val="004D7D7C"/>
    <w:rsid w:val="004D7E87"/>
    <w:rsid w:val="004E006E"/>
    <w:rsid w:val="004E00A3"/>
    <w:rsid w:val="004E01BF"/>
    <w:rsid w:val="004E03F9"/>
    <w:rsid w:val="004E049F"/>
    <w:rsid w:val="004E07F8"/>
    <w:rsid w:val="004E09DA"/>
    <w:rsid w:val="004E0D65"/>
    <w:rsid w:val="004E106C"/>
    <w:rsid w:val="004E1169"/>
    <w:rsid w:val="004E1208"/>
    <w:rsid w:val="004E17C2"/>
    <w:rsid w:val="004E1BC2"/>
    <w:rsid w:val="004E1CC9"/>
    <w:rsid w:val="004E1DD8"/>
    <w:rsid w:val="004E1E40"/>
    <w:rsid w:val="004E2008"/>
    <w:rsid w:val="004E21B2"/>
    <w:rsid w:val="004E2552"/>
    <w:rsid w:val="004E29AF"/>
    <w:rsid w:val="004E29FC"/>
    <w:rsid w:val="004E2A6B"/>
    <w:rsid w:val="004E2B51"/>
    <w:rsid w:val="004E3110"/>
    <w:rsid w:val="004E31BA"/>
    <w:rsid w:val="004E3274"/>
    <w:rsid w:val="004E363E"/>
    <w:rsid w:val="004E3654"/>
    <w:rsid w:val="004E3908"/>
    <w:rsid w:val="004E39FF"/>
    <w:rsid w:val="004E3AEF"/>
    <w:rsid w:val="004E3C4E"/>
    <w:rsid w:val="004E3D7E"/>
    <w:rsid w:val="004E3DE0"/>
    <w:rsid w:val="004E3E17"/>
    <w:rsid w:val="004E3E67"/>
    <w:rsid w:val="004E42B8"/>
    <w:rsid w:val="004E4625"/>
    <w:rsid w:val="004E4A1D"/>
    <w:rsid w:val="004E4F3E"/>
    <w:rsid w:val="004E526A"/>
    <w:rsid w:val="004E52F9"/>
    <w:rsid w:val="004E53B9"/>
    <w:rsid w:val="004E5405"/>
    <w:rsid w:val="004E5460"/>
    <w:rsid w:val="004E599F"/>
    <w:rsid w:val="004E5B0F"/>
    <w:rsid w:val="004E5D56"/>
    <w:rsid w:val="004E5D87"/>
    <w:rsid w:val="004E5D91"/>
    <w:rsid w:val="004E60B7"/>
    <w:rsid w:val="004E629A"/>
    <w:rsid w:val="004E665C"/>
    <w:rsid w:val="004E6E98"/>
    <w:rsid w:val="004E7097"/>
    <w:rsid w:val="004E7266"/>
    <w:rsid w:val="004E740C"/>
    <w:rsid w:val="004E747B"/>
    <w:rsid w:val="004E77EA"/>
    <w:rsid w:val="004E77F0"/>
    <w:rsid w:val="004E7831"/>
    <w:rsid w:val="004E7868"/>
    <w:rsid w:val="004E7D21"/>
    <w:rsid w:val="004E7D7D"/>
    <w:rsid w:val="004E7F1D"/>
    <w:rsid w:val="004F014D"/>
    <w:rsid w:val="004F0258"/>
    <w:rsid w:val="004F08C1"/>
    <w:rsid w:val="004F0C45"/>
    <w:rsid w:val="004F0DB9"/>
    <w:rsid w:val="004F0DFC"/>
    <w:rsid w:val="004F0F92"/>
    <w:rsid w:val="004F128F"/>
    <w:rsid w:val="004F157D"/>
    <w:rsid w:val="004F1AF6"/>
    <w:rsid w:val="004F1B8C"/>
    <w:rsid w:val="004F1F37"/>
    <w:rsid w:val="004F1F96"/>
    <w:rsid w:val="004F206B"/>
    <w:rsid w:val="004F2544"/>
    <w:rsid w:val="004F2551"/>
    <w:rsid w:val="004F2872"/>
    <w:rsid w:val="004F2975"/>
    <w:rsid w:val="004F29E7"/>
    <w:rsid w:val="004F2A14"/>
    <w:rsid w:val="004F2BF2"/>
    <w:rsid w:val="004F2C6B"/>
    <w:rsid w:val="004F2DE1"/>
    <w:rsid w:val="004F301B"/>
    <w:rsid w:val="004F3085"/>
    <w:rsid w:val="004F30BF"/>
    <w:rsid w:val="004F31A0"/>
    <w:rsid w:val="004F3334"/>
    <w:rsid w:val="004F4158"/>
    <w:rsid w:val="004F45F4"/>
    <w:rsid w:val="004F4625"/>
    <w:rsid w:val="004F4652"/>
    <w:rsid w:val="004F4D11"/>
    <w:rsid w:val="004F4F65"/>
    <w:rsid w:val="004F4F6C"/>
    <w:rsid w:val="004F5292"/>
    <w:rsid w:val="004F54C0"/>
    <w:rsid w:val="004F55DC"/>
    <w:rsid w:val="004F588E"/>
    <w:rsid w:val="004F5930"/>
    <w:rsid w:val="004F5AFA"/>
    <w:rsid w:val="004F5B85"/>
    <w:rsid w:val="004F5D6D"/>
    <w:rsid w:val="004F5EB1"/>
    <w:rsid w:val="004F6168"/>
    <w:rsid w:val="004F65B1"/>
    <w:rsid w:val="004F68BF"/>
    <w:rsid w:val="004F6A4E"/>
    <w:rsid w:val="004F6ACF"/>
    <w:rsid w:val="004F6BE2"/>
    <w:rsid w:val="004F6DA5"/>
    <w:rsid w:val="004F6EAA"/>
    <w:rsid w:val="004F6F5B"/>
    <w:rsid w:val="004F6F81"/>
    <w:rsid w:val="004F7352"/>
    <w:rsid w:val="004F739F"/>
    <w:rsid w:val="004F7665"/>
    <w:rsid w:val="004F7E68"/>
    <w:rsid w:val="004F7ED1"/>
    <w:rsid w:val="0050006B"/>
    <w:rsid w:val="005002E7"/>
    <w:rsid w:val="00500441"/>
    <w:rsid w:val="005007B1"/>
    <w:rsid w:val="00500954"/>
    <w:rsid w:val="0050099F"/>
    <w:rsid w:val="00500AF5"/>
    <w:rsid w:val="00500B71"/>
    <w:rsid w:val="00500B7A"/>
    <w:rsid w:val="00500CAF"/>
    <w:rsid w:val="00500D3D"/>
    <w:rsid w:val="00501059"/>
    <w:rsid w:val="005011BE"/>
    <w:rsid w:val="005012D4"/>
    <w:rsid w:val="00501764"/>
    <w:rsid w:val="00501886"/>
    <w:rsid w:val="00501929"/>
    <w:rsid w:val="00501A39"/>
    <w:rsid w:val="00501AD8"/>
    <w:rsid w:val="00501C32"/>
    <w:rsid w:val="00501D93"/>
    <w:rsid w:val="00501EB4"/>
    <w:rsid w:val="00501F4C"/>
    <w:rsid w:val="00502569"/>
    <w:rsid w:val="0050288B"/>
    <w:rsid w:val="00502916"/>
    <w:rsid w:val="00502AF7"/>
    <w:rsid w:val="00503010"/>
    <w:rsid w:val="0050332F"/>
    <w:rsid w:val="0050333A"/>
    <w:rsid w:val="005036F1"/>
    <w:rsid w:val="00503B71"/>
    <w:rsid w:val="00503CEB"/>
    <w:rsid w:val="00503D3F"/>
    <w:rsid w:val="00503D72"/>
    <w:rsid w:val="005040F6"/>
    <w:rsid w:val="005042F1"/>
    <w:rsid w:val="00504338"/>
    <w:rsid w:val="00504886"/>
    <w:rsid w:val="005048FB"/>
    <w:rsid w:val="00504C0C"/>
    <w:rsid w:val="00504D4B"/>
    <w:rsid w:val="00504DD8"/>
    <w:rsid w:val="00504DD9"/>
    <w:rsid w:val="00504F40"/>
    <w:rsid w:val="00504FCC"/>
    <w:rsid w:val="00504FE0"/>
    <w:rsid w:val="00505114"/>
    <w:rsid w:val="00505330"/>
    <w:rsid w:val="005055C9"/>
    <w:rsid w:val="00505601"/>
    <w:rsid w:val="0050566B"/>
    <w:rsid w:val="005059E7"/>
    <w:rsid w:val="00505E4B"/>
    <w:rsid w:val="00506057"/>
    <w:rsid w:val="00506319"/>
    <w:rsid w:val="0050692C"/>
    <w:rsid w:val="005069D5"/>
    <w:rsid w:val="00506A3E"/>
    <w:rsid w:val="00506BC1"/>
    <w:rsid w:val="00506F6B"/>
    <w:rsid w:val="005072E2"/>
    <w:rsid w:val="00507854"/>
    <w:rsid w:val="00507A55"/>
    <w:rsid w:val="00507B7A"/>
    <w:rsid w:val="00507BBF"/>
    <w:rsid w:val="00507D79"/>
    <w:rsid w:val="00507E16"/>
    <w:rsid w:val="0051016D"/>
    <w:rsid w:val="005103E2"/>
    <w:rsid w:val="0051041E"/>
    <w:rsid w:val="00510693"/>
    <w:rsid w:val="005106AD"/>
    <w:rsid w:val="00510845"/>
    <w:rsid w:val="00510A97"/>
    <w:rsid w:val="00510E15"/>
    <w:rsid w:val="00511836"/>
    <w:rsid w:val="005118B3"/>
    <w:rsid w:val="00511EB6"/>
    <w:rsid w:val="00511F17"/>
    <w:rsid w:val="00511F85"/>
    <w:rsid w:val="00511FE9"/>
    <w:rsid w:val="00512147"/>
    <w:rsid w:val="00512318"/>
    <w:rsid w:val="00512694"/>
    <w:rsid w:val="0051281A"/>
    <w:rsid w:val="0051283E"/>
    <w:rsid w:val="00512B9D"/>
    <w:rsid w:val="0051305F"/>
    <w:rsid w:val="00513129"/>
    <w:rsid w:val="0051314B"/>
    <w:rsid w:val="00513395"/>
    <w:rsid w:val="00513415"/>
    <w:rsid w:val="00513531"/>
    <w:rsid w:val="00513699"/>
    <w:rsid w:val="00513724"/>
    <w:rsid w:val="005137B3"/>
    <w:rsid w:val="00513B27"/>
    <w:rsid w:val="00513C53"/>
    <w:rsid w:val="00513CA7"/>
    <w:rsid w:val="00513E0E"/>
    <w:rsid w:val="00513F0E"/>
    <w:rsid w:val="005140D2"/>
    <w:rsid w:val="0051418F"/>
    <w:rsid w:val="005141BE"/>
    <w:rsid w:val="005142E3"/>
    <w:rsid w:val="00514A25"/>
    <w:rsid w:val="00514B01"/>
    <w:rsid w:val="00514B51"/>
    <w:rsid w:val="00514B80"/>
    <w:rsid w:val="00514E59"/>
    <w:rsid w:val="005151D8"/>
    <w:rsid w:val="005154B9"/>
    <w:rsid w:val="00515537"/>
    <w:rsid w:val="00515956"/>
    <w:rsid w:val="005159CF"/>
    <w:rsid w:val="00515BF8"/>
    <w:rsid w:val="00515C29"/>
    <w:rsid w:val="005161AE"/>
    <w:rsid w:val="00516459"/>
    <w:rsid w:val="005165B8"/>
    <w:rsid w:val="005165F9"/>
    <w:rsid w:val="005166E5"/>
    <w:rsid w:val="0051689F"/>
    <w:rsid w:val="005168E8"/>
    <w:rsid w:val="005169EE"/>
    <w:rsid w:val="00516B57"/>
    <w:rsid w:val="00516CBA"/>
    <w:rsid w:val="00516D39"/>
    <w:rsid w:val="00516E5F"/>
    <w:rsid w:val="00517115"/>
    <w:rsid w:val="005171DE"/>
    <w:rsid w:val="00517330"/>
    <w:rsid w:val="0051740C"/>
    <w:rsid w:val="0051749B"/>
    <w:rsid w:val="005175C4"/>
    <w:rsid w:val="005176B7"/>
    <w:rsid w:val="00517B45"/>
    <w:rsid w:val="00517D44"/>
    <w:rsid w:val="00517D85"/>
    <w:rsid w:val="00517E2A"/>
    <w:rsid w:val="00520268"/>
    <w:rsid w:val="0052032B"/>
    <w:rsid w:val="00520642"/>
    <w:rsid w:val="00520683"/>
    <w:rsid w:val="005207F4"/>
    <w:rsid w:val="00520A28"/>
    <w:rsid w:val="00520B3C"/>
    <w:rsid w:val="005210BB"/>
    <w:rsid w:val="00521100"/>
    <w:rsid w:val="0052118E"/>
    <w:rsid w:val="0052164C"/>
    <w:rsid w:val="0052179E"/>
    <w:rsid w:val="0052199E"/>
    <w:rsid w:val="00521DC4"/>
    <w:rsid w:val="00521EA9"/>
    <w:rsid w:val="0052273B"/>
    <w:rsid w:val="00522815"/>
    <w:rsid w:val="00522D99"/>
    <w:rsid w:val="00523171"/>
    <w:rsid w:val="005231CA"/>
    <w:rsid w:val="00523213"/>
    <w:rsid w:val="0052388C"/>
    <w:rsid w:val="00523951"/>
    <w:rsid w:val="005239D7"/>
    <w:rsid w:val="00523DB8"/>
    <w:rsid w:val="00523E13"/>
    <w:rsid w:val="00524131"/>
    <w:rsid w:val="005241BD"/>
    <w:rsid w:val="005241CD"/>
    <w:rsid w:val="00524231"/>
    <w:rsid w:val="005243FF"/>
    <w:rsid w:val="00524552"/>
    <w:rsid w:val="0052460C"/>
    <w:rsid w:val="00524D3A"/>
    <w:rsid w:val="00524EAB"/>
    <w:rsid w:val="0052504E"/>
    <w:rsid w:val="005250AA"/>
    <w:rsid w:val="00525121"/>
    <w:rsid w:val="00525205"/>
    <w:rsid w:val="00525228"/>
    <w:rsid w:val="005257C5"/>
    <w:rsid w:val="00525874"/>
    <w:rsid w:val="00525A32"/>
    <w:rsid w:val="00525A81"/>
    <w:rsid w:val="00525AC2"/>
    <w:rsid w:val="00525B56"/>
    <w:rsid w:val="00525C3C"/>
    <w:rsid w:val="00525FCC"/>
    <w:rsid w:val="00525FE1"/>
    <w:rsid w:val="0052601B"/>
    <w:rsid w:val="00526026"/>
    <w:rsid w:val="00526442"/>
    <w:rsid w:val="0052670E"/>
    <w:rsid w:val="005268F3"/>
    <w:rsid w:val="00526924"/>
    <w:rsid w:val="005269FE"/>
    <w:rsid w:val="00526A44"/>
    <w:rsid w:val="00526C50"/>
    <w:rsid w:val="00526C55"/>
    <w:rsid w:val="00526DDC"/>
    <w:rsid w:val="00526F53"/>
    <w:rsid w:val="00526FDB"/>
    <w:rsid w:val="005271CF"/>
    <w:rsid w:val="005272DE"/>
    <w:rsid w:val="00527331"/>
    <w:rsid w:val="00527349"/>
    <w:rsid w:val="005274FB"/>
    <w:rsid w:val="00527813"/>
    <w:rsid w:val="00527EEF"/>
    <w:rsid w:val="00527F1E"/>
    <w:rsid w:val="00530088"/>
    <w:rsid w:val="005300F8"/>
    <w:rsid w:val="005308C6"/>
    <w:rsid w:val="00530B7D"/>
    <w:rsid w:val="00530C22"/>
    <w:rsid w:val="00530D0D"/>
    <w:rsid w:val="00530FCE"/>
    <w:rsid w:val="0053124C"/>
    <w:rsid w:val="005316B6"/>
    <w:rsid w:val="0053179B"/>
    <w:rsid w:val="00531AC7"/>
    <w:rsid w:val="00531AFA"/>
    <w:rsid w:val="005320DB"/>
    <w:rsid w:val="00532387"/>
    <w:rsid w:val="005323CC"/>
    <w:rsid w:val="0053243A"/>
    <w:rsid w:val="00532472"/>
    <w:rsid w:val="005324DD"/>
    <w:rsid w:val="00532847"/>
    <w:rsid w:val="00532F47"/>
    <w:rsid w:val="00532F7A"/>
    <w:rsid w:val="00533065"/>
    <w:rsid w:val="0053331B"/>
    <w:rsid w:val="00533639"/>
    <w:rsid w:val="005338AB"/>
    <w:rsid w:val="00533C2E"/>
    <w:rsid w:val="00533D1A"/>
    <w:rsid w:val="00533E2D"/>
    <w:rsid w:val="005343E4"/>
    <w:rsid w:val="00534938"/>
    <w:rsid w:val="00534FC4"/>
    <w:rsid w:val="00534FCE"/>
    <w:rsid w:val="00535601"/>
    <w:rsid w:val="00535763"/>
    <w:rsid w:val="005358EE"/>
    <w:rsid w:val="00535B38"/>
    <w:rsid w:val="00535BB3"/>
    <w:rsid w:val="00535BCC"/>
    <w:rsid w:val="00535FC5"/>
    <w:rsid w:val="00535FE9"/>
    <w:rsid w:val="00536250"/>
    <w:rsid w:val="00536771"/>
    <w:rsid w:val="00536845"/>
    <w:rsid w:val="00536D94"/>
    <w:rsid w:val="00536E13"/>
    <w:rsid w:val="00536E82"/>
    <w:rsid w:val="00536F1A"/>
    <w:rsid w:val="00536F54"/>
    <w:rsid w:val="00536FC1"/>
    <w:rsid w:val="005370E7"/>
    <w:rsid w:val="005375B4"/>
    <w:rsid w:val="005376A5"/>
    <w:rsid w:val="00537801"/>
    <w:rsid w:val="00537CB4"/>
    <w:rsid w:val="00537CCF"/>
    <w:rsid w:val="00537E80"/>
    <w:rsid w:val="00540176"/>
    <w:rsid w:val="005405A5"/>
    <w:rsid w:val="005405C5"/>
    <w:rsid w:val="0054076B"/>
    <w:rsid w:val="005409EA"/>
    <w:rsid w:val="00540AFE"/>
    <w:rsid w:val="00540B51"/>
    <w:rsid w:val="00540D14"/>
    <w:rsid w:val="00540D7E"/>
    <w:rsid w:val="00540F3B"/>
    <w:rsid w:val="00541051"/>
    <w:rsid w:val="0054123D"/>
    <w:rsid w:val="00541316"/>
    <w:rsid w:val="005415D5"/>
    <w:rsid w:val="00541769"/>
    <w:rsid w:val="00541BC4"/>
    <w:rsid w:val="00541D8C"/>
    <w:rsid w:val="005420FA"/>
    <w:rsid w:val="0054260A"/>
    <w:rsid w:val="00542701"/>
    <w:rsid w:val="0054278C"/>
    <w:rsid w:val="005427E8"/>
    <w:rsid w:val="0054289F"/>
    <w:rsid w:val="00542AD2"/>
    <w:rsid w:val="00542C93"/>
    <w:rsid w:val="0054320C"/>
    <w:rsid w:val="00543522"/>
    <w:rsid w:val="00543A8D"/>
    <w:rsid w:val="00543DEB"/>
    <w:rsid w:val="00543E0C"/>
    <w:rsid w:val="005440EC"/>
    <w:rsid w:val="00544119"/>
    <w:rsid w:val="0054417C"/>
    <w:rsid w:val="005442CC"/>
    <w:rsid w:val="0054445F"/>
    <w:rsid w:val="005444BE"/>
    <w:rsid w:val="005447C0"/>
    <w:rsid w:val="00544891"/>
    <w:rsid w:val="00544A54"/>
    <w:rsid w:val="00544CB4"/>
    <w:rsid w:val="00544E02"/>
    <w:rsid w:val="00544E0B"/>
    <w:rsid w:val="00544FD7"/>
    <w:rsid w:val="0054528B"/>
    <w:rsid w:val="005452C5"/>
    <w:rsid w:val="00545326"/>
    <w:rsid w:val="005453CD"/>
    <w:rsid w:val="0054553C"/>
    <w:rsid w:val="005457BC"/>
    <w:rsid w:val="00545BF2"/>
    <w:rsid w:val="00545CD3"/>
    <w:rsid w:val="00545CF0"/>
    <w:rsid w:val="00545DCC"/>
    <w:rsid w:val="0054610A"/>
    <w:rsid w:val="005462EF"/>
    <w:rsid w:val="00546336"/>
    <w:rsid w:val="005467AC"/>
    <w:rsid w:val="005467EC"/>
    <w:rsid w:val="005468A7"/>
    <w:rsid w:val="00546AF9"/>
    <w:rsid w:val="00546BFB"/>
    <w:rsid w:val="00546CC9"/>
    <w:rsid w:val="00547037"/>
    <w:rsid w:val="0054711E"/>
    <w:rsid w:val="00547C8C"/>
    <w:rsid w:val="00547EAB"/>
    <w:rsid w:val="0055061F"/>
    <w:rsid w:val="00550635"/>
    <w:rsid w:val="00550746"/>
    <w:rsid w:val="00550A41"/>
    <w:rsid w:val="00550A9D"/>
    <w:rsid w:val="00550B17"/>
    <w:rsid w:val="00550BA7"/>
    <w:rsid w:val="00550F89"/>
    <w:rsid w:val="00550FAB"/>
    <w:rsid w:val="005510F7"/>
    <w:rsid w:val="0055124A"/>
    <w:rsid w:val="005514D7"/>
    <w:rsid w:val="005516CA"/>
    <w:rsid w:val="00551A0C"/>
    <w:rsid w:val="00551CDF"/>
    <w:rsid w:val="00551FE4"/>
    <w:rsid w:val="00552012"/>
    <w:rsid w:val="00552614"/>
    <w:rsid w:val="00552892"/>
    <w:rsid w:val="00552910"/>
    <w:rsid w:val="00552D82"/>
    <w:rsid w:val="00552E24"/>
    <w:rsid w:val="00553470"/>
    <w:rsid w:val="005535F1"/>
    <w:rsid w:val="005536A4"/>
    <w:rsid w:val="0055389D"/>
    <w:rsid w:val="005539C2"/>
    <w:rsid w:val="00553BFB"/>
    <w:rsid w:val="00553C3C"/>
    <w:rsid w:val="00553E88"/>
    <w:rsid w:val="00554368"/>
    <w:rsid w:val="005544A6"/>
    <w:rsid w:val="00554A40"/>
    <w:rsid w:val="00554C9A"/>
    <w:rsid w:val="00554F14"/>
    <w:rsid w:val="0055501D"/>
    <w:rsid w:val="0055508F"/>
    <w:rsid w:val="005551BC"/>
    <w:rsid w:val="00555275"/>
    <w:rsid w:val="0055550C"/>
    <w:rsid w:val="0055552B"/>
    <w:rsid w:val="00555813"/>
    <w:rsid w:val="00555833"/>
    <w:rsid w:val="00555912"/>
    <w:rsid w:val="00555F2D"/>
    <w:rsid w:val="005561EB"/>
    <w:rsid w:val="005565E3"/>
    <w:rsid w:val="00556719"/>
    <w:rsid w:val="00556C89"/>
    <w:rsid w:val="00556CEA"/>
    <w:rsid w:val="00556EC5"/>
    <w:rsid w:val="00556F3C"/>
    <w:rsid w:val="00556F80"/>
    <w:rsid w:val="00557022"/>
    <w:rsid w:val="005571A5"/>
    <w:rsid w:val="005571EE"/>
    <w:rsid w:val="005574B1"/>
    <w:rsid w:val="0055788C"/>
    <w:rsid w:val="00557D27"/>
    <w:rsid w:val="00557FE2"/>
    <w:rsid w:val="0056019C"/>
    <w:rsid w:val="005601C9"/>
    <w:rsid w:val="0056039D"/>
    <w:rsid w:val="00560475"/>
    <w:rsid w:val="0056054D"/>
    <w:rsid w:val="00560A0A"/>
    <w:rsid w:val="00560B15"/>
    <w:rsid w:val="00560F1A"/>
    <w:rsid w:val="005611A2"/>
    <w:rsid w:val="005614B4"/>
    <w:rsid w:val="00561732"/>
    <w:rsid w:val="0056197C"/>
    <w:rsid w:val="00561BD5"/>
    <w:rsid w:val="00561E16"/>
    <w:rsid w:val="00561E68"/>
    <w:rsid w:val="00561E89"/>
    <w:rsid w:val="00561FB9"/>
    <w:rsid w:val="0056202B"/>
    <w:rsid w:val="005625AB"/>
    <w:rsid w:val="00562900"/>
    <w:rsid w:val="00562D14"/>
    <w:rsid w:val="00562E09"/>
    <w:rsid w:val="00562E60"/>
    <w:rsid w:val="00562E8C"/>
    <w:rsid w:val="00562FD8"/>
    <w:rsid w:val="00563134"/>
    <w:rsid w:val="0056321F"/>
    <w:rsid w:val="005633CC"/>
    <w:rsid w:val="005633F6"/>
    <w:rsid w:val="00563483"/>
    <w:rsid w:val="00563559"/>
    <w:rsid w:val="005635B0"/>
    <w:rsid w:val="00563F5A"/>
    <w:rsid w:val="0056458D"/>
    <w:rsid w:val="0056471A"/>
    <w:rsid w:val="0056489D"/>
    <w:rsid w:val="005648C6"/>
    <w:rsid w:val="005648F0"/>
    <w:rsid w:val="005649C9"/>
    <w:rsid w:val="00564A49"/>
    <w:rsid w:val="00564BDA"/>
    <w:rsid w:val="00564BE4"/>
    <w:rsid w:val="00564CB9"/>
    <w:rsid w:val="00564D4D"/>
    <w:rsid w:val="00564FD9"/>
    <w:rsid w:val="00565022"/>
    <w:rsid w:val="0056508C"/>
    <w:rsid w:val="005651D1"/>
    <w:rsid w:val="005653C4"/>
    <w:rsid w:val="00565722"/>
    <w:rsid w:val="005658D2"/>
    <w:rsid w:val="00565B6A"/>
    <w:rsid w:val="00565BDA"/>
    <w:rsid w:val="00565E10"/>
    <w:rsid w:val="00565FB4"/>
    <w:rsid w:val="00566170"/>
    <w:rsid w:val="00566343"/>
    <w:rsid w:val="0056690B"/>
    <w:rsid w:val="00566AAE"/>
    <w:rsid w:val="00566AF7"/>
    <w:rsid w:val="00566C6A"/>
    <w:rsid w:val="00566FDE"/>
    <w:rsid w:val="00567029"/>
    <w:rsid w:val="00567287"/>
    <w:rsid w:val="0056729F"/>
    <w:rsid w:val="005676B3"/>
    <w:rsid w:val="0056775D"/>
    <w:rsid w:val="00567E3E"/>
    <w:rsid w:val="00567EBA"/>
    <w:rsid w:val="005700AD"/>
    <w:rsid w:val="00570113"/>
    <w:rsid w:val="00570419"/>
    <w:rsid w:val="0057045D"/>
    <w:rsid w:val="00570776"/>
    <w:rsid w:val="005707D7"/>
    <w:rsid w:val="0057081F"/>
    <w:rsid w:val="00570A5B"/>
    <w:rsid w:val="00570C2A"/>
    <w:rsid w:val="00570D67"/>
    <w:rsid w:val="005713D0"/>
    <w:rsid w:val="00571444"/>
    <w:rsid w:val="00571541"/>
    <w:rsid w:val="005716B8"/>
    <w:rsid w:val="00571D44"/>
    <w:rsid w:val="00571DD6"/>
    <w:rsid w:val="00571EAF"/>
    <w:rsid w:val="00571F93"/>
    <w:rsid w:val="005721C1"/>
    <w:rsid w:val="005722C8"/>
    <w:rsid w:val="005726BE"/>
    <w:rsid w:val="00572930"/>
    <w:rsid w:val="0057294D"/>
    <w:rsid w:val="00572BB3"/>
    <w:rsid w:val="00572EE0"/>
    <w:rsid w:val="0057310D"/>
    <w:rsid w:val="0057331E"/>
    <w:rsid w:val="0057357C"/>
    <w:rsid w:val="005735D5"/>
    <w:rsid w:val="005737A1"/>
    <w:rsid w:val="00573849"/>
    <w:rsid w:val="00573A27"/>
    <w:rsid w:val="00573A9E"/>
    <w:rsid w:val="00573C29"/>
    <w:rsid w:val="00573FD7"/>
    <w:rsid w:val="00574111"/>
    <w:rsid w:val="005742EA"/>
    <w:rsid w:val="005742FF"/>
    <w:rsid w:val="0057453E"/>
    <w:rsid w:val="005747AB"/>
    <w:rsid w:val="005748BB"/>
    <w:rsid w:val="00574937"/>
    <w:rsid w:val="00574E3E"/>
    <w:rsid w:val="00574E42"/>
    <w:rsid w:val="00574E6D"/>
    <w:rsid w:val="0057516F"/>
    <w:rsid w:val="005751F8"/>
    <w:rsid w:val="00575349"/>
    <w:rsid w:val="00575364"/>
    <w:rsid w:val="005753A5"/>
    <w:rsid w:val="0057557D"/>
    <w:rsid w:val="0057587F"/>
    <w:rsid w:val="00575BD1"/>
    <w:rsid w:val="00575C3B"/>
    <w:rsid w:val="00575F60"/>
    <w:rsid w:val="00576073"/>
    <w:rsid w:val="00576132"/>
    <w:rsid w:val="00576178"/>
    <w:rsid w:val="0057665A"/>
    <w:rsid w:val="0057668C"/>
    <w:rsid w:val="00576787"/>
    <w:rsid w:val="005767DF"/>
    <w:rsid w:val="00576982"/>
    <w:rsid w:val="0057699D"/>
    <w:rsid w:val="00576B9B"/>
    <w:rsid w:val="00576F76"/>
    <w:rsid w:val="0057723E"/>
    <w:rsid w:val="0057766A"/>
    <w:rsid w:val="00577954"/>
    <w:rsid w:val="005779AF"/>
    <w:rsid w:val="00577C58"/>
    <w:rsid w:val="00577CEF"/>
    <w:rsid w:val="00577EB0"/>
    <w:rsid w:val="00577F80"/>
    <w:rsid w:val="00580847"/>
    <w:rsid w:val="005808C1"/>
    <w:rsid w:val="00580D3B"/>
    <w:rsid w:val="00580D86"/>
    <w:rsid w:val="00580DE9"/>
    <w:rsid w:val="00580E7F"/>
    <w:rsid w:val="00581012"/>
    <w:rsid w:val="005810C8"/>
    <w:rsid w:val="005812BD"/>
    <w:rsid w:val="00581499"/>
    <w:rsid w:val="005814AF"/>
    <w:rsid w:val="005818F6"/>
    <w:rsid w:val="00581BF6"/>
    <w:rsid w:val="00581C31"/>
    <w:rsid w:val="00581CA6"/>
    <w:rsid w:val="00581F6C"/>
    <w:rsid w:val="00582157"/>
    <w:rsid w:val="005821B5"/>
    <w:rsid w:val="00582555"/>
    <w:rsid w:val="0058282A"/>
    <w:rsid w:val="0058295E"/>
    <w:rsid w:val="00582C25"/>
    <w:rsid w:val="00582D6E"/>
    <w:rsid w:val="0058310C"/>
    <w:rsid w:val="005831D1"/>
    <w:rsid w:val="00583234"/>
    <w:rsid w:val="00583472"/>
    <w:rsid w:val="005834C2"/>
    <w:rsid w:val="005835B5"/>
    <w:rsid w:val="005836AD"/>
    <w:rsid w:val="00583800"/>
    <w:rsid w:val="0058382B"/>
    <w:rsid w:val="00583890"/>
    <w:rsid w:val="00583915"/>
    <w:rsid w:val="00583955"/>
    <w:rsid w:val="00583C05"/>
    <w:rsid w:val="00583C08"/>
    <w:rsid w:val="00583C98"/>
    <w:rsid w:val="00583CA5"/>
    <w:rsid w:val="00583CE4"/>
    <w:rsid w:val="00584014"/>
    <w:rsid w:val="00584030"/>
    <w:rsid w:val="0058458F"/>
    <w:rsid w:val="00584613"/>
    <w:rsid w:val="00584671"/>
    <w:rsid w:val="00584BBC"/>
    <w:rsid w:val="00584D25"/>
    <w:rsid w:val="00584DFE"/>
    <w:rsid w:val="00584E1C"/>
    <w:rsid w:val="00584E2C"/>
    <w:rsid w:val="00584FED"/>
    <w:rsid w:val="005852CD"/>
    <w:rsid w:val="00585673"/>
    <w:rsid w:val="00585CDD"/>
    <w:rsid w:val="00585D5E"/>
    <w:rsid w:val="00585E08"/>
    <w:rsid w:val="00585EBC"/>
    <w:rsid w:val="00585FE7"/>
    <w:rsid w:val="005860C4"/>
    <w:rsid w:val="00586226"/>
    <w:rsid w:val="005863E0"/>
    <w:rsid w:val="005864C6"/>
    <w:rsid w:val="00586896"/>
    <w:rsid w:val="005869AB"/>
    <w:rsid w:val="00586CF9"/>
    <w:rsid w:val="00586FBC"/>
    <w:rsid w:val="005871EB"/>
    <w:rsid w:val="005872D6"/>
    <w:rsid w:val="005874F8"/>
    <w:rsid w:val="00587590"/>
    <w:rsid w:val="005875B1"/>
    <w:rsid w:val="005876FB"/>
    <w:rsid w:val="00587976"/>
    <w:rsid w:val="00587C1A"/>
    <w:rsid w:val="00590023"/>
    <w:rsid w:val="005900B9"/>
    <w:rsid w:val="00590366"/>
    <w:rsid w:val="0059039C"/>
    <w:rsid w:val="005904A2"/>
    <w:rsid w:val="005907C8"/>
    <w:rsid w:val="00590993"/>
    <w:rsid w:val="00590999"/>
    <w:rsid w:val="00590B7D"/>
    <w:rsid w:val="00590C58"/>
    <w:rsid w:val="00591353"/>
    <w:rsid w:val="00591565"/>
    <w:rsid w:val="00591ADE"/>
    <w:rsid w:val="00591B65"/>
    <w:rsid w:val="00591F5E"/>
    <w:rsid w:val="005920FD"/>
    <w:rsid w:val="00592283"/>
    <w:rsid w:val="0059292D"/>
    <w:rsid w:val="00592997"/>
    <w:rsid w:val="00592AB5"/>
    <w:rsid w:val="0059329F"/>
    <w:rsid w:val="005936B5"/>
    <w:rsid w:val="0059382A"/>
    <w:rsid w:val="00593960"/>
    <w:rsid w:val="00593995"/>
    <w:rsid w:val="00593A8E"/>
    <w:rsid w:val="00593AB5"/>
    <w:rsid w:val="00593ADE"/>
    <w:rsid w:val="005944CC"/>
    <w:rsid w:val="00594672"/>
    <w:rsid w:val="005946BD"/>
    <w:rsid w:val="005951B7"/>
    <w:rsid w:val="00595458"/>
    <w:rsid w:val="00595623"/>
    <w:rsid w:val="005959CB"/>
    <w:rsid w:val="00595A93"/>
    <w:rsid w:val="00595E81"/>
    <w:rsid w:val="00596125"/>
    <w:rsid w:val="0059635A"/>
    <w:rsid w:val="0059688F"/>
    <w:rsid w:val="00596ACD"/>
    <w:rsid w:val="00596B52"/>
    <w:rsid w:val="00596CC2"/>
    <w:rsid w:val="00596DA0"/>
    <w:rsid w:val="00596E27"/>
    <w:rsid w:val="00596F30"/>
    <w:rsid w:val="00596FBF"/>
    <w:rsid w:val="0059708E"/>
    <w:rsid w:val="005970FB"/>
    <w:rsid w:val="00597163"/>
    <w:rsid w:val="005971BE"/>
    <w:rsid w:val="005973B0"/>
    <w:rsid w:val="005973F3"/>
    <w:rsid w:val="005974F8"/>
    <w:rsid w:val="00597C0F"/>
    <w:rsid w:val="005A0072"/>
    <w:rsid w:val="005A0660"/>
    <w:rsid w:val="005A089A"/>
    <w:rsid w:val="005A090B"/>
    <w:rsid w:val="005A09C6"/>
    <w:rsid w:val="005A0B61"/>
    <w:rsid w:val="005A0B66"/>
    <w:rsid w:val="005A0C24"/>
    <w:rsid w:val="005A0FF2"/>
    <w:rsid w:val="005A10B0"/>
    <w:rsid w:val="005A1325"/>
    <w:rsid w:val="005A13C6"/>
    <w:rsid w:val="005A1437"/>
    <w:rsid w:val="005A1671"/>
    <w:rsid w:val="005A1910"/>
    <w:rsid w:val="005A1A0F"/>
    <w:rsid w:val="005A1C86"/>
    <w:rsid w:val="005A1CF7"/>
    <w:rsid w:val="005A1D4C"/>
    <w:rsid w:val="005A1EFB"/>
    <w:rsid w:val="005A1FAC"/>
    <w:rsid w:val="005A201F"/>
    <w:rsid w:val="005A2282"/>
    <w:rsid w:val="005A22DD"/>
    <w:rsid w:val="005A2535"/>
    <w:rsid w:val="005A27A2"/>
    <w:rsid w:val="005A27B8"/>
    <w:rsid w:val="005A287C"/>
    <w:rsid w:val="005A2A10"/>
    <w:rsid w:val="005A2AF5"/>
    <w:rsid w:val="005A2B34"/>
    <w:rsid w:val="005A2E93"/>
    <w:rsid w:val="005A2FCF"/>
    <w:rsid w:val="005A3221"/>
    <w:rsid w:val="005A3479"/>
    <w:rsid w:val="005A3489"/>
    <w:rsid w:val="005A34DB"/>
    <w:rsid w:val="005A359D"/>
    <w:rsid w:val="005A366C"/>
    <w:rsid w:val="005A3885"/>
    <w:rsid w:val="005A41AD"/>
    <w:rsid w:val="005A41FD"/>
    <w:rsid w:val="005A426B"/>
    <w:rsid w:val="005A4523"/>
    <w:rsid w:val="005A4D5E"/>
    <w:rsid w:val="005A5065"/>
    <w:rsid w:val="005A50B5"/>
    <w:rsid w:val="005A5185"/>
    <w:rsid w:val="005A5193"/>
    <w:rsid w:val="005A5208"/>
    <w:rsid w:val="005A5387"/>
    <w:rsid w:val="005A5576"/>
    <w:rsid w:val="005A5964"/>
    <w:rsid w:val="005A5B50"/>
    <w:rsid w:val="005A5C5E"/>
    <w:rsid w:val="005A5D67"/>
    <w:rsid w:val="005A5D77"/>
    <w:rsid w:val="005A5E54"/>
    <w:rsid w:val="005A6484"/>
    <w:rsid w:val="005A66D8"/>
    <w:rsid w:val="005A671E"/>
    <w:rsid w:val="005A6867"/>
    <w:rsid w:val="005A68E1"/>
    <w:rsid w:val="005A6948"/>
    <w:rsid w:val="005A6B1F"/>
    <w:rsid w:val="005A76B7"/>
    <w:rsid w:val="005A77C8"/>
    <w:rsid w:val="005A79FE"/>
    <w:rsid w:val="005A7B9A"/>
    <w:rsid w:val="005A7D22"/>
    <w:rsid w:val="005A7EE7"/>
    <w:rsid w:val="005A7F14"/>
    <w:rsid w:val="005B01A8"/>
    <w:rsid w:val="005B051D"/>
    <w:rsid w:val="005B0909"/>
    <w:rsid w:val="005B0ACB"/>
    <w:rsid w:val="005B0C5C"/>
    <w:rsid w:val="005B0E27"/>
    <w:rsid w:val="005B0E7C"/>
    <w:rsid w:val="005B0EE4"/>
    <w:rsid w:val="005B0F77"/>
    <w:rsid w:val="005B10C5"/>
    <w:rsid w:val="005B1308"/>
    <w:rsid w:val="005B139B"/>
    <w:rsid w:val="005B1432"/>
    <w:rsid w:val="005B1448"/>
    <w:rsid w:val="005B1677"/>
    <w:rsid w:val="005B183D"/>
    <w:rsid w:val="005B19AE"/>
    <w:rsid w:val="005B1CE7"/>
    <w:rsid w:val="005B1D21"/>
    <w:rsid w:val="005B1E5C"/>
    <w:rsid w:val="005B1FD5"/>
    <w:rsid w:val="005B21DC"/>
    <w:rsid w:val="005B2286"/>
    <w:rsid w:val="005B22BD"/>
    <w:rsid w:val="005B2490"/>
    <w:rsid w:val="005B24FE"/>
    <w:rsid w:val="005B273D"/>
    <w:rsid w:val="005B27D4"/>
    <w:rsid w:val="005B27D6"/>
    <w:rsid w:val="005B2B58"/>
    <w:rsid w:val="005B2D96"/>
    <w:rsid w:val="005B2DEF"/>
    <w:rsid w:val="005B2F15"/>
    <w:rsid w:val="005B2F9B"/>
    <w:rsid w:val="005B2FAF"/>
    <w:rsid w:val="005B2FE8"/>
    <w:rsid w:val="005B32DD"/>
    <w:rsid w:val="005B3938"/>
    <w:rsid w:val="005B457B"/>
    <w:rsid w:val="005B4736"/>
    <w:rsid w:val="005B48BC"/>
    <w:rsid w:val="005B498B"/>
    <w:rsid w:val="005B49AF"/>
    <w:rsid w:val="005B4A82"/>
    <w:rsid w:val="005B4B81"/>
    <w:rsid w:val="005B4BF9"/>
    <w:rsid w:val="005B4C70"/>
    <w:rsid w:val="005B4ED3"/>
    <w:rsid w:val="005B4FD3"/>
    <w:rsid w:val="005B50AA"/>
    <w:rsid w:val="005B51FD"/>
    <w:rsid w:val="005B5208"/>
    <w:rsid w:val="005B524E"/>
    <w:rsid w:val="005B528C"/>
    <w:rsid w:val="005B5326"/>
    <w:rsid w:val="005B5479"/>
    <w:rsid w:val="005B549D"/>
    <w:rsid w:val="005B5599"/>
    <w:rsid w:val="005B562A"/>
    <w:rsid w:val="005B5664"/>
    <w:rsid w:val="005B5808"/>
    <w:rsid w:val="005B5A6B"/>
    <w:rsid w:val="005B5DC8"/>
    <w:rsid w:val="005B5E65"/>
    <w:rsid w:val="005B5F7C"/>
    <w:rsid w:val="005B6550"/>
    <w:rsid w:val="005B6C43"/>
    <w:rsid w:val="005B6CD8"/>
    <w:rsid w:val="005B6EF2"/>
    <w:rsid w:val="005B70A0"/>
    <w:rsid w:val="005B70DF"/>
    <w:rsid w:val="005B7199"/>
    <w:rsid w:val="005B72F1"/>
    <w:rsid w:val="005B7557"/>
    <w:rsid w:val="005B758F"/>
    <w:rsid w:val="005B7598"/>
    <w:rsid w:val="005B79C8"/>
    <w:rsid w:val="005B7B0B"/>
    <w:rsid w:val="005B7B53"/>
    <w:rsid w:val="005B7EA5"/>
    <w:rsid w:val="005C0289"/>
    <w:rsid w:val="005C052C"/>
    <w:rsid w:val="005C0780"/>
    <w:rsid w:val="005C0799"/>
    <w:rsid w:val="005C07AB"/>
    <w:rsid w:val="005C0828"/>
    <w:rsid w:val="005C0CB9"/>
    <w:rsid w:val="005C0F47"/>
    <w:rsid w:val="005C1079"/>
    <w:rsid w:val="005C10EC"/>
    <w:rsid w:val="005C12BE"/>
    <w:rsid w:val="005C12C2"/>
    <w:rsid w:val="005C1334"/>
    <w:rsid w:val="005C1369"/>
    <w:rsid w:val="005C13F4"/>
    <w:rsid w:val="005C1541"/>
    <w:rsid w:val="005C1552"/>
    <w:rsid w:val="005C16C7"/>
    <w:rsid w:val="005C1796"/>
    <w:rsid w:val="005C198E"/>
    <w:rsid w:val="005C198F"/>
    <w:rsid w:val="005C1B64"/>
    <w:rsid w:val="005C1BBB"/>
    <w:rsid w:val="005C1F8F"/>
    <w:rsid w:val="005C20B2"/>
    <w:rsid w:val="005C22F8"/>
    <w:rsid w:val="005C2349"/>
    <w:rsid w:val="005C294E"/>
    <w:rsid w:val="005C29CD"/>
    <w:rsid w:val="005C2A9F"/>
    <w:rsid w:val="005C2AB8"/>
    <w:rsid w:val="005C2D1C"/>
    <w:rsid w:val="005C333E"/>
    <w:rsid w:val="005C3390"/>
    <w:rsid w:val="005C33F3"/>
    <w:rsid w:val="005C347B"/>
    <w:rsid w:val="005C348F"/>
    <w:rsid w:val="005C355B"/>
    <w:rsid w:val="005C35C8"/>
    <w:rsid w:val="005C3632"/>
    <w:rsid w:val="005C36A2"/>
    <w:rsid w:val="005C3B25"/>
    <w:rsid w:val="005C403E"/>
    <w:rsid w:val="005C4065"/>
    <w:rsid w:val="005C4090"/>
    <w:rsid w:val="005C41C7"/>
    <w:rsid w:val="005C427F"/>
    <w:rsid w:val="005C4365"/>
    <w:rsid w:val="005C457F"/>
    <w:rsid w:val="005C4696"/>
    <w:rsid w:val="005C46C6"/>
    <w:rsid w:val="005C4957"/>
    <w:rsid w:val="005C4F83"/>
    <w:rsid w:val="005C57E5"/>
    <w:rsid w:val="005C5C4E"/>
    <w:rsid w:val="005C5D0E"/>
    <w:rsid w:val="005C5E6A"/>
    <w:rsid w:val="005C6097"/>
    <w:rsid w:val="005C6160"/>
    <w:rsid w:val="005C6204"/>
    <w:rsid w:val="005C64B6"/>
    <w:rsid w:val="005C69C1"/>
    <w:rsid w:val="005C6BC5"/>
    <w:rsid w:val="005C6DC4"/>
    <w:rsid w:val="005C6DF5"/>
    <w:rsid w:val="005C731F"/>
    <w:rsid w:val="005C73B6"/>
    <w:rsid w:val="005C7593"/>
    <w:rsid w:val="005C75DA"/>
    <w:rsid w:val="005C7B18"/>
    <w:rsid w:val="005D0179"/>
    <w:rsid w:val="005D03F1"/>
    <w:rsid w:val="005D0490"/>
    <w:rsid w:val="005D0634"/>
    <w:rsid w:val="005D093A"/>
    <w:rsid w:val="005D0BF4"/>
    <w:rsid w:val="005D1113"/>
    <w:rsid w:val="005D12A3"/>
    <w:rsid w:val="005D1482"/>
    <w:rsid w:val="005D154F"/>
    <w:rsid w:val="005D160C"/>
    <w:rsid w:val="005D164F"/>
    <w:rsid w:val="005D1650"/>
    <w:rsid w:val="005D1745"/>
    <w:rsid w:val="005D189A"/>
    <w:rsid w:val="005D1CB0"/>
    <w:rsid w:val="005D1D19"/>
    <w:rsid w:val="005D1D82"/>
    <w:rsid w:val="005D1E41"/>
    <w:rsid w:val="005D2063"/>
    <w:rsid w:val="005D20CE"/>
    <w:rsid w:val="005D213F"/>
    <w:rsid w:val="005D24D2"/>
    <w:rsid w:val="005D2565"/>
    <w:rsid w:val="005D2643"/>
    <w:rsid w:val="005D29A9"/>
    <w:rsid w:val="005D336E"/>
    <w:rsid w:val="005D3662"/>
    <w:rsid w:val="005D3A3E"/>
    <w:rsid w:val="005D40FC"/>
    <w:rsid w:val="005D41E1"/>
    <w:rsid w:val="005D430B"/>
    <w:rsid w:val="005D442A"/>
    <w:rsid w:val="005D443C"/>
    <w:rsid w:val="005D4491"/>
    <w:rsid w:val="005D45B1"/>
    <w:rsid w:val="005D4F82"/>
    <w:rsid w:val="005D50AD"/>
    <w:rsid w:val="005D518E"/>
    <w:rsid w:val="005D519A"/>
    <w:rsid w:val="005D5389"/>
    <w:rsid w:val="005D5A98"/>
    <w:rsid w:val="005D5E96"/>
    <w:rsid w:val="005D5F71"/>
    <w:rsid w:val="005D6197"/>
    <w:rsid w:val="005D6513"/>
    <w:rsid w:val="005D6BAC"/>
    <w:rsid w:val="005D6D4C"/>
    <w:rsid w:val="005D6EF6"/>
    <w:rsid w:val="005D708F"/>
    <w:rsid w:val="005D70FB"/>
    <w:rsid w:val="005D725E"/>
    <w:rsid w:val="005D78D5"/>
    <w:rsid w:val="005D7DBE"/>
    <w:rsid w:val="005D7FAB"/>
    <w:rsid w:val="005E05B0"/>
    <w:rsid w:val="005E0717"/>
    <w:rsid w:val="005E074B"/>
    <w:rsid w:val="005E09D1"/>
    <w:rsid w:val="005E12D0"/>
    <w:rsid w:val="005E135E"/>
    <w:rsid w:val="005E1396"/>
    <w:rsid w:val="005E160E"/>
    <w:rsid w:val="005E17E7"/>
    <w:rsid w:val="005E1832"/>
    <w:rsid w:val="005E18FF"/>
    <w:rsid w:val="005E1A19"/>
    <w:rsid w:val="005E1C17"/>
    <w:rsid w:val="005E1C8D"/>
    <w:rsid w:val="005E1DDD"/>
    <w:rsid w:val="005E1E08"/>
    <w:rsid w:val="005E1F79"/>
    <w:rsid w:val="005E209A"/>
    <w:rsid w:val="005E214A"/>
    <w:rsid w:val="005E2158"/>
    <w:rsid w:val="005E2634"/>
    <w:rsid w:val="005E2A3C"/>
    <w:rsid w:val="005E2AA3"/>
    <w:rsid w:val="005E2AEC"/>
    <w:rsid w:val="005E2B05"/>
    <w:rsid w:val="005E2B8D"/>
    <w:rsid w:val="005E2CD3"/>
    <w:rsid w:val="005E2F8C"/>
    <w:rsid w:val="005E3035"/>
    <w:rsid w:val="005E35A6"/>
    <w:rsid w:val="005E35F6"/>
    <w:rsid w:val="005E3900"/>
    <w:rsid w:val="005E3CE2"/>
    <w:rsid w:val="005E3EC5"/>
    <w:rsid w:val="005E4101"/>
    <w:rsid w:val="005E41D0"/>
    <w:rsid w:val="005E472A"/>
    <w:rsid w:val="005E4866"/>
    <w:rsid w:val="005E48CA"/>
    <w:rsid w:val="005E4A04"/>
    <w:rsid w:val="005E4ACD"/>
    <w:rsid w:val="005E532F"/>
    <w:rsid w:val="005E5995"/>
    <w:rsid w:val="005E5ACA"/>
    <w:rsid w:val="005E614E"/>
    <w:rsid w:val="005E647F"/>
    <w:rsid w:val="005E6A8A"/>
    <w:rsid w:val="005E6BF6"/>
    <w:rsid w:val="005E6C99"/>
    <w:rsid w:val="005E6E3D"/>
    <w:rsid w:val="005E6E79"/>
    <w:rsid w:val="005E6EBC"/>
    <w:rsid w:val="005E72A7"/>
    <w:rsid w:val="005E7324"/>
    <w:rsid w:val="005E7331"/>
    <w:rsid w:val="005E747B"/>
    <w:rsid w:val="005E75B1"/>
    <w:rsid w:val="005E7754"/>
    <w:rsid w:val="005E7770"/>
    <w:rsid w:val="005E7881"/>
    <w:rsid w:val="005E7AB0"/>
    <w:rsid w:val="005E7BA2"/>
    <w:rsid w:val="005E7C20"/>
    <w:rsid w:val="005E7E87"/>
    <w:rsid w:val="005E7E91"/>
    <w:rsid w:val="005E7F1C"/>
    <w:rsid w:val="005E7F24"/>
    <w:rsid w:val="005F0169"/>
    <w:rsid w:val="005F0850"/>
    <w:rsid w:val="005F0931"/>
    <w:rsid w:val="005F0C40"/>
    <w:rsid w:val="005F0E03"/>
    <w:rsid w:val="005F1567"/>
    <w:rsid w:val="005F16B5"/>
    <w:rsid w:val="005F1A45"/>
    <w:rsid w:val="005F1FE4"/>
    <w:rsid w:val="005F2292"/>
    <w:rsid w:val="005F22C9"/>
    <w:rsid w:val="005F24F8"/>
    <w:rsid w:val="005F254A"/>
    <w:rsid w:val="005F26C8"/>
    <w:rsid w:val="005F27A8"/>
    <w:rsid w:val="005F27BB"/>
    <w:rsid w:val="005F284E"/>
    <w:rsid w:val="005F28CD"/>
    <w:rsid w:val="005F2B0E"/>
    <w:rsid w:val="005F2F69"/>
    <w:rsid w:val="005F313B"/>
    <w:rsid w:val="005F318A"/>
    <w:rsid w:val="005F3574"/>
    <w:rsid w:val="005F360D"/>
    <w:rsid w:val="005F3A5A"/>
    <w:rsid w:val="005F3B38"/>
    <w:rsid w:val="005F3B83"/>
    <w:rsid w:val="005F3BBB"/>
    <w:rsid w:val="005F3C44"/>
    <w:rsid w:val="005F3FBF"/>
    <w:rsid w:val="005F4546"/>
    <w:rsid w:val="005F4622"/>
    <w:rsid w:val="005F493C"/>
    <w:rsid w:val="005F4A49"/>
    <w:rsid w:val="005F4C38"/>
    <w:rsid w:val="005F4E16"/>
    <w:rsid w:val="005F4F4F"/>
    <w:rsid w:val="005F55CE"/>
    <w:rsid w:val="005F5A1B"/>
    <w:rsid w:val="005F5ADE"/>
    <w:rsid w:val="005F5C61"/>
    <w:rsid w:val="005F5E77"/>
    <w:rsid w:val="005F6353"/>
    <w:rsid w:val="005F6427"/>
    <w:rsid w:val="005F661A"/>
    <w:rsid w:val="005F669D"/>
    <w:rsid w:val="005F67B7"/>
    <w:rsid w:val="005F683A"/>
    <w:rsid w:val="005F69AD"/>
    <w:rsid w:val="005F6F1F"/>
    <w:rsid w:val="005F6F58"/>
    <w:rsid w:val="005F7102"/>
    <w:rsid w:val="005F7159"/>
    <w:rsid w:val="005F75F5"/>
    <w:rsid w:val="005F75FC"/>
    <w:rsid w:val="005F792D"/>
    <w:rsid w:val="005F799F"/>
    <w:rsid w:val="005F7C4F"/>
    <w:rsid w:val="005F7D1B"/>
    <w:rsid w:val="005F7F54"/>
    <w:rsid w:val="005F7FAB"/>
    <w:rsid w:val="005F7FAF"/>
    <w:rsid w:val="006001CC"/>
    <w:rsid w:val="00600213"/>
    <w:rsid w:val="006002F1"/>
    <w:rsid w:val="00600506"/>
    <w:rsid w:val="00600704"/>
    <w:rsid w:val="00600B3A"/>
    <w:rsid w:val="00600C56"/>
    <w:rsid w:val="00600D6C"/>
    <w:rsid w:val="00600F2C"/>
    <w:rsid w:val="006014A9"/>
    <w:rsid w:val="00601F4D"/>
    <w:rsid w:val="0060281E"/>
    <w:rsid w:val="00602C39"/>
    <w:rsid w:val="00602D3D"/>
    <w:rsid w:val="00602EA8"/>
    <w:rsid w:val="00603281"/>
    <w:rsid w:val="006036E1"/>
    <w:rsid w:val="00603711"/>
    <w:rsid w:val="00603791"/>
    <w:rsid w:val="006038F6"/>
    <w:rsid w:val="006039EA"/>
    <w:rsid w:val="00603AE2"/>
    <w:rsid w:val="00604173"/>
    <w:rsid w:val="00604443"/>
    <w:rsid w:val="006046EE"/>
    <w:rsid w:val="006051DF"/>
    <w:rsid w:val="006055BF"/>
    <w:rsid w:val="00605A32"/>
    <w:rsid w:val="00605BC8"/>
    <w:rsid w:val="00605F66"/>
    <w:rsid w:val="0060614E"/>
    <w:rsid w:val="006062A2"/>
    <w:rsid w:val="00606603"/>
    <w:rsid w:val="0060663A"/>
    <w:rsid w:val="006066DA"/>
    <w:rsid w:val="00606808"/>
    <w:rsid w:val="00606AE2"/>
    <w:rsid w:val="00606CF3"/>
    <w:rsid w:val="00606D1D"/>
    <w:rsid w:val="00606D2F"/>
    <w:rsid w:val="00606D71"/>
    <w:rsid w:val="00607058"/>
    <w:rsid w:val="0060728E"/>
    <w:rsid w:val="006073E2"/>
    <w:rsid w:val="006073EC"/>
    <w:rsid w:val="006076A7"/>
    <w:rsid w:val="00607841"/>
    <w:rsid w:val="0060787C"/>
    <w:rsid w:val="00607CA8"/>
    <w:rsid w:val="00607CDC"/>
    <w:rsid w:val="00607D34"/>
    <w:rsid w:val="00607E6A"/>
    <w:rsid w:val="00607FB5"/>
    <w:rsid w:val="00610072"/>
    <w:rsid w:val="00610075"/>
    <w:rsid w:val="00610914"/>
    <w:rsid w:val="00610ABB"/>
    <w:rsid w:val="00610B69"/>
    <w:rsid w:val="00610C41"/>
    <w:rsid w:val="00610E7E"/>
    <w:rsid w:val="00610E9B"/>
    <w:rsid w:val="00610FA8"/>
    <w:rsid w:val="00611010"/>
    <w:rsid w:val="00611087"/>
    <w:rsid w:val="0061128B"/>
    <w:rsid w:val="0061137D"/>
    <w:rsid w:val="0061140C"/>
    <w:rsid w:val="0061142E"/>
    <w:rsid w:val="006115F2"/>
    <w:rsid w:val="00611A0A"/>
    <w:rsid w:val="00611CE4"/>
    <w:rsid w:val="006129F0"/>
    <w:rsid w:val="00612B8C"/>
    <w:rsid w:val="00612B93"/>
    <w:rsid w:val="00612CE1"/>
    <w:rsid w:val="00612D35"/>
    <w:rsid w:val="00612E99"/>
    <w:rsid w:val="00612F60"/>
    <w:rsid w:val="006132FA"/>
    <w:rsid w:val="00613965"/>
    <w:rsid w:val="00613A9D"/>
    <w:rsid w:val="00613B76"/>
    <w:rsid w:val="00613B79"/>
    <w:rsid w:val="00613C08"/>
    <w:rsid w:val="00613D9F"/>
    <w:rsid w:val="0061422C"/>
    <w:rsid w:val="006142C7"/>
    <w:rsid w:val="00614403"/>
    <w:rsid w:val="006149A6"/>
    <w:rsid w:val="00614A47"/>
    <w:rsid w:val="00614BE6"/>
    <w:rsid w:val="00614DBB"/>
    <w:rsid w:val="00614F63"/>
    <w:rsid w:val="006150B4"/>
    <w:rsid w:val="006151E8"/>
    <w:rsid w:val="006155A3"/>
    <w:rsid w:val="006155A4"/>
    <w:rsid w:val="006155B1"/>
    <w:rsid w:val="00615660"/>
    <w:rsid w:val="006156D4"/>
    <w:rsid w:val="00615790"/>
    <w:rsid w:val="00615A17"/>
    <w:rsid w:val="00615CF9"/>
    <w:rsid w:val="00615E20"/>
    <w:rsid w:val="00615EBB"/>
    <w:rsid w:val="00615FEA"/>
    <w:rsid w:val="00616051"/>
    <w:rsid w:val="006160E8"/>
    <w:rsid w:val="00616ED5"/>
    <w:rsid w:val="00616F85"/>
    <w:rsid w:val="00617264"/>
    <w:rsid w:val="006176CD"/>
    <w:rsid w:val="006178C5"/>
    <w:rsid w:val="00617CC7"/>
    <w:rsid w:val="00617D10"/>
    <w:rsid w:val="00617D33"/>
    <w:rsid w:val="00617DA7"/>
    <w:rsid w:val="00617DCD"/>
    <w:rsid w:val="006201F9"/>
    <w:rsid w:val="00620252"/>
    <w:rsid w:val="0062039F"/>
    <w:rsid w:val="006207E1"/>
    <w:rsid w:val="00620905"/>
    <w:rsid w:val="00620F5D"/>
    <w:rsid w:val="00621214"/>
    <w:rsid w:val="00621253"/>
    <w:rsid w:val="006213CE"/>
    <w:rsid w:val="006218FE"/>
    <w:rsid w:val="00621950"/>
    <w:rsid w:val="00621B5F"/>
    <w:rsid w:val="00621D63"/>
    <w:rsid w:val="00621E33"/>
    <w:rsid w:val="00621F7E"/>
    <w:rsid w:val="00622079"/>
    <w:rsid w:val="006220BE"/>
    <w:rsid w:val="006220D9"/>
    <w:rsid w:val="006222BA"/>
    <w:rsid w:val="00622313"/>
    <w:rsid w:val="00622759"/>
    <w:rsid w:val="006228BE"/>
    <w:rsid w:val="006228E5"/>
    <w:rsid w:val="00622904"/>
    <w:rsid w:val="00622AC8"/>
    <w:rsid w:val="00622AF3"/>
    <w:rsid w:val="00623354"/>
    <w:rsid w:val="006235F2"/>
    <w:rsid w:val="006236F3"/>
    <w:rsid w:val="0062383E"/>
    <w:rsid w:val="006238A8"/>
    <w:rsid w:val="00623B1F"/>
    <w:rsid w:val="00623DBD"/>
    <w:rsid w:val="00623E02"/>
    <w:rsid w:val="006243BB"/>
    <w:rsid w:val="006244BF"/>
    <w:rsid w:val="0062454C"/>
    <w:rsid w:val="006247AA"/>
    <w:rsid w:val="00624B5B"/>
    <w:rsid w:val="006250CC"/>
    <w:rsid w:val="0062516E"/>
    <w:rsid w:val="00625463"/>
    <w:rsid w:val="006254BB"/>
    <w:rsid w:val="00625954"/>
    <w:rsid w:val="00625A1E"/>
    <w:rsid w:val="00625A23"/>
    <w:rsid w:val="00625B77"/>
    <w:rsid w:val="00625C97"/>
    <w:rsid w:val="00625E63"/>
    <w:rsid w:val="00625FBA"/>
    <w:rsid w:val="00625FD5"/>
    <w:rsid w:val="00626146"/>
    <w:rsid w:val="00626151"/>
    <w:rsid w:val="0062627C"/>
    <w:rsid w:val="006262AF"/>
    <w:rsid w:val="00626535"/>
    <w:rsid w:val="00626565"/>
    <w:rsid w:val="00626573"/>
    <w:rsid w:val="00626F53"/>
    <w:rsid w:val="00626FB6"/>
    <w:rsid w:val="006272A4"/>
    <w:rsid w:val="006274E9"/>
    <w:rsid w:val="0062760D"/>
    <w:rsid w:val="006278B6"/>
    <w:rsid w:val="006279EF"/>
    <w:rsid w:val="00627D24"/>
    <w:rsid w:val="00627FDB"/>
    <w:rsid w:val="006302B9"/>
    <w:rsid w:val="0063034F"/>
    <w:rsid w:val="00630389"/>
    <w:rsid w:val="00630460"/>
    <w:rsid w:val="006306C7"/>
    <w:rsid w:val="00630976"/>
    <w:rsid w:val="00630978"/>
    <w:rsid w:val="00630999"/>
    <w:rsid w:val="00630A84"/>
    <w:rsid w:val="00630B5D"/>
    <w:rsid w:val="00630F3E"/>
    <w:rsid w:val="00631138"/>
    <w:rsid w:val="0063160C"/>
    <w:rsid w:val="00631959"/>
    <w:rsid w:val="00631B98"/>
    <w:rsid w:val="0063201B"/>
    <w:rsid w:val="00632190"/>
    <w:rsid w:val="006321FD"/>
    <w:rsid w:val="0063224C"/>
    <w:rsid w:val="0063226D"/>
    <w:rsid w:val="00632295"/>
    <w:rsid w:val="006324B5"/>
    <w:rsid w:val="0063281B"/>
    <w:rsid w:val="0063285C"/>
    <w:rsid w:val="006328C2"/>
    <w:rsid w:val="00632D2F"/>
    <w:rsid w:val="00632FC1"/>
    <w:rsid w:val="00632FC3"/>
    <w:rsid w:val="00633049"/>
    <w:rsid w:val="00633134"/>
    <w:rsid w:val="00633754"/>
    <w:rsid w:val="00633A13"/>
    <w:rsid w:val="006346A7"/>
    <w:rsid w:val="0063476A"/>
    <w:rsid w:val="006348F6"/>
    <w:rsid w:val="00634946"/>
    <w:rsid w:val="00634A94"/>
    <w:rsid w:val="00634D01"/>
    <w:rsid w:val="0063530F"/>
    <w:rsid w:val="0063542C"/>
    <w:rsid w:val="00635571"/>
    <w:rsid w:val="0063576A"/>
    <w:rsid w:val="006358B9"/>
    <w:rsid w:val="006359EF"/>
    <w:rsid w:val="00635B55"/>
    <w:rsid w:val="00635D43"/>
    <w:rsid w:val="00635DD3"/>
    <w:rsid w:val="0063656F"/>
    <w:rsid w:val="006367D9"/>
    <w:rsid w:val="006368F4"/>
    <w:rsid w:val="00636921"/>
    <w:rsid w:val="00636AAF"/>
    <w:rsid w:val="00636D2D"/>
    <w:rsid w:val="0063756B"/>
    <w:rsid w:val="00637840"/>
    <w:rsid w:val="006378BB"/>
    <w:rsid w:val="006378FB"/>
    <w:rsid w:val="00637BED"/>
    <w:rsid w:val="006400E3"/>
    <w:rsid w:val="006400F3"/>
    <w:rsid w:val="0064034E"/>
    <w:rsid w:val="006403BB"/>
    <w:rsid w:val="00640722"/>
    <w:rsid w:val="00640743"/>
    <w:rsid w:val="00640D4D"/>
    <w:rsid w:val="00640D93"/>
    <w:rsid w:val="00640E1C"/>
    <w:rsid w:val="00640E31"/>
    <w:rsid w:val="006412EA"/>
    <w:rsid w:val="00641837"/>
    <w:rsid w:val="00641944"/>
    <w:rsid w:val="00641FEA"/>
    <w:rsid w:val="0064201A"/>
    <w:rsid w:val="0064235C"/>
    <w:rsid w:val="0064285C"/>
    <w:rsid w:val="0064294B"/>
    <w:rsid w:val="006429E7"/>
    <w:rsid w:val="00642AB3"/>
    <w:rsid w:val="00642B0D"/>
    <w:rsid w:val="00643302"/>
    <w:rsid w:val="00643467"/>
    <w:rsid w:val="00643628"/>
    <w:rsid w:val="0064380B"/>
    <w:rsid w:val="0064383D"/>
    <w:rsid w:val="006439B7"/>
    <w:rsid w:val="00643AD9"/>
    <w:rsid w:val="00643CF2"/>
    <w:rsid w:val="006448F9"/>
    <w:rsid w:val="00644F5E"/>
    <w:rsid w:val="00645121"/>
    <w:rsid w:val="00645238"/>
    <w:rsid w:val="00645303"/>
    <w:rsid w:val="00645489"/>
    <w:rsid w:val="00645674"/>
    <w:rsid w:val="00645696"/>
    <w:rsid w:val="006457BA"/>
    <w:rsid w:val="00645803"/>
    <w:rsid w:val="0064591B"/>
    <w:rsid w:val="00645B4F"/>
    <w:rsid w:val="00645C53"/>
    <w:rsid w:val="00645E54"/>
    <w:rsid w:val="006460EF"/>
    <w:rsid w:val="0064617A"/>
    <w:rsid w:val="00646242"/>
    <w:rsid w:val="006467FD"/>
    <w:rsid w:val="006468D8"/>
    <w:rsid w:val="006468FC"/>
    <w:rsid w:val="00646B42"/>
    <w:rsid w:val="00646CE2"/>
    <w:rsid w:val="006470D4"/>
    <w:rsid w:val="006476B7"/>
    <w:rsid w:val="0064777B"/>
    <w:rsid w:val="00647926"/>
    <w:rsid w:val="00647993"/>
    <w:rsid w:val="00647AD9"/>
    <w:rsid w:val="00647C8D"/>
    <w:rsid w:val="00647DA3"/>
    <w:rsid w:val="00647E18"/>
    <w:rsid w:val="00647FF3"/>
    <w:rsid w:val="00650443"/>
    <w:rsid w:val="006504F5"/>
    <w:rsid w:val="00650B0C"/>
    <w:rsid w:val="00650C16"/>
    <w:rsid w:val="0065104B"/>
    <w:rsid w:val="006513F9"/>
    <w:rsid w:val="006515A9"/>
    <w:rsid w:val="00651958"/>
    <w:rsid w:val="00651DF7"/>
    <w:rsid w:val="00652052"/>
    <w:rsid w:val="006522F3"/>
    <w:rsid w:val="006522FE"/>
    <w:rsid w:val="006524B0"/>
    <w:rsid w:val="006524BD"/>
    <w:rsid w:val="00652595"/>
    <w:rsid w:val="00652864"/>
    <w:rsid w:val="00653023"/>
    <w:rsid w:val="006530B0"/>
    <w:rsid w:val="006530B6"/>
    <w:rsid w:val="006532C2"/>
    <w:rsid w:val="006535D2"/>
    <w:rsid w:val="00653B8E"/>
    <w:rsid w:val="00653BB7"/>
    <w:rsid w:val="00653C4A"/>
    <w:rsid w:val="00653CED"/>
    <w:rsid w:val="00654235"/>
    <w:rsid w:val="00654623"/>
    <w:rsid w:val="006546ED"/>
    <w:rsid w:val="00654825"/>
    <w:rsid w:val="0065489B"/>
    <w:rsid w:val="0065497D"/>
    <w:rsid w:val="00654D9A"/>
    <w:rsid w:val="00654F01"/>
    <w:rsid w:val="00655119"/>
    <w:rsid w:val="0065514F"/>
    <w:rsid w:val="00655177"/>
    <w:rsid w:val="006551A7"/>
    <w:rsid w:val="006551B6"/>
    <w:rsid w:val="0065527B"/>
    <w:rsid w:val="00655FA7"/>
    <w:rsid w:val="00656AFC"/>
    <w:rsid w:val="00656B80"/>
    <w:rsid w:val="00657126"/>
    <w:rsid w:val="0065728F"/>
    <w:rsid w:val="006575E0"/>
    <w:rsid w:val="00657733"/>
    <w:rsid w:val="00657858"/>
    <w:rsid w:val="006578A8"/>
    <w:rsid w:val="0065796C"/>
    <w:rsid w:val="00657D7A"/>
    <w:rsid w:val="00657F33"/>
    <w:rsid w:val="006600E3"/>
    <w:rsid w:val="0066016E"/>
    <w:rsid w:val="006601BA"/>
    <w:rsid w:val="00660368"/>
    <w:rsid w:val="0066056A"/>
    <w:rsid w:val="0066090C"/>
    <w:rsid w:val="00660AEF"/>
    <w:rsid w:val="00660C28"/>
    <w:rsid w:val="00660E97"/>
    <w:rsid w:val="0066101C"/>
    <w:rsid w:val="0066104B"/>
    <w:rsid w:val="0066144E"/>
    <w:rsid w:val="00661533"/>
    <w:rsid w:val="006616AF"/>
    <w:rsid w:val="0066196F"/>
    <w:rsid w:val="00661C45"/>
    <w:rsid w:val="00661DAC"/>
    <w:rsid w:val="00661E6F"/>
    <w:rsid w:val="006620C4"/>
    <w:rsid w:val="006623F0"/>
    <w:rsid w:val="00662820"/>
    <w:rsid w:val="00662960"/>
    <w:rsid w:val="00662A00"/>
    <w:rsid w:val="00662A9B"/>
    <w:rsid w:val="00662CD1"/>
    <w:rsid w:val="00662CD8"/>
    <w:rsid w:val="00662F03"/>
    <w:rsid w:val="006636C7"/>
    <w:rsid w:val="00663715"/>
    <w:rsid w:val="00663A8D"/>
    <w:rsid w:val="00663B27"/>
    <w:rsid w:val="00663EAA"/>
    <w:rsid w:val="0066414C"/>
    <w:rsid w:val="00664216"/>
    <w:rsid w:val="006645E0"/>
    <w:rsid w:val="00664736"/>
    <w:rsid w:val="0066489F"/>
    <w:rsid w:val="0066490B"/>
    <w:rsid w:val="00664991"/>
    <w:rsid w:val="00664A78"/>
    <w:rsid w:val="00664B64"/>
    <w:rsid w:val="00664D32"/>
    <w:rsid w:val="00664D48"/>
    <w:rsid w:val="00664DE2"/>
    <w:rsid w:val="00664E5F"/>
    <w:rsid w:val="006650DE"/>
    <w:rsid w:val="006650EF"/>
    <w:rsid w:val="006651BD"/>
    <w:rsid w:val="00665325"/>
    <w:rsid w:val="006653A4"/>
    <w:rsid w:val="0066551D"/>
    <w:rsid w:val="00665591"/>
    <w:rsid w:val="0066568B"/>
    <w:rsid w:val="00665847"/>
    <w:rsid w:val="00665A31"/>
    <w:rsid w:val="00665ABB"/>
    <w:rsid w:val="00665D1A"/>
    <w:rsid w:val="006660A4"/>
    <w:rsid w:val="0066629A"/>
    <w:rsid w:val="006669CB"/>
    <w:rsid w:val="00666CF8"/>
    <w:rsid w:val="00667AA5"/>
    <w:rsid w:val="00667BA1"/>
    <w:rsid w:val="00667EAD"/>
    <w:rsid w:val="00670042"/>
    <w:rsid w:val="006702FB"/>
    <w:rsid w:val="0067098F"/>
    <w:rsid w:val="006709CE"/>
    <w:rsid w:val="00670D4F"/>
    <w:rsid w:val="00670DBD"/>
    <w:rsid w:val="00670E5E"/>
    <w:rsid w:val="00670F63"/>
    <w:rsid w:val="00671046"/>
    <w:rsid w:val="00671080"/>
    <w:rsid w:val="00671098"/>
    <w:rsid w:val="00671432"/>
    <w:rsid w:val="00671515"/>
    <w:rsid w:val="006717AC"/>
    <w:rsid w:val="00671869"/>
    <w:rsid w:val="00671AA0"/>
    <w:rsid w:val="00671B44"/>
    <w:rsid w:val="00671BDB"/>
    <w:rsid w:val="00671C79"/>
    <w:rsid w:val="00671D89"/>
    <w:rsid w:val="00671DB2"/>
    <w:rsid w:val="00671E3F"/>
    <w:rsid w:val="00672006"/>
    <w:rsid w:val="00672105"/>
    <w:rsid w:val="006722D7"/>
    <w:rsid w:val="006722EF"/>
    <w:rsid w:val="006722F9"/>
    <w:rsid w:val="00672452"/>
    <w:rsid w:val="006725F8"/>
    <w:rsid w:val="0067269D"/>
    <w:rsid w:val="00672DE5"/>
    <w:rsid w:val="00673067"/>
    <w:rsid w:val="00673557"/>
    <w:rsid w:val="00673590"/>
    <w:rsid w:val="00673839"/>
    <w:rsid w:val="00673916"/>
    <w:rsid w:val="00673C42"/>
    <w:rsid w:val="00673D79"/>
    <w:rsid w:val="00673DE3"/>
    <w:rsid w:val="006741D8"/>
    <w:rsid w:val="00674346"/>
    <w:rsid w:val="006744C5"/>
    <w:rsid w:val="0067496D"/>
    <w:rsid w:val="00674A25"/>
    <w:rsid w:val="00674B12"/>
    <w:rsid w:val="00674B6E"/>
    <w:rsid w:val="00674B7B"/>
    <w:rsid w:val="00674C7B"/>
    <w:rsid w:val="00675067"/>
    <w:rsid w:val="006750B8"/>
    <w:rsid w:val="006751B3"/>
    <w:rsid w:val="00675340"/>
    <w:rsid w:val="0067536D"/>
    <w:rsid w:val="00675469"/>
    <w:rsid w:val="00675539"/>
    <w:rsid w:val="00675658"/>
    <w:rsid w:val="006756E0"/>
    <w:rsid w:val="006758B3"/>
    <w:rsid w:val="00675B72"/>
    <w:rsid w:val="00675B94"/>
    <w:rsid w:val="00675D2C"/>
    <w:rsid w:val="00675D9E"/>
    <w:rsid w:val="00675DF5"/>
    <w:rsid w:val="00676187"/>
    <w:rsid w:val="006765B8"/>
    <w:rsid w:val="00676809"/>
    <w:rsid w:val="006769CF"/>
    <w:rsid w:val="00676C19"/>
    <w:rsid w:val="00676DE1"/>
    <w:rsid w:val="00676ED4"/>
    <w:rsid w:val="00677362"/>
    <w:rsid w:val="0067740C"/>
    <w:rsid w:val="00677588"/>
    <w:rsid w:val="00677895"/>
    <w:rsid w:val="006801E5"/>
    <w:rsid w:val="0068022C"/>
    <w:rsid w:val="00680391"/>
    <w:rsid w:val="00680587"/>
    <w:rsid w:val="0068076D"/>
    <w:rsid w:val="0068079F"/>
    <w:rsid w:val="00680A44"/>
    <w:rsid w:val="00680F22"/>
    <w:rsid w:val="006811D3"/>
    <w:rsid w:val="006813C1"/>
    <w:rsid w:val="006814DF"/>
    <w:rsid w:val="00681AFD"/>
    <w:rsid w:val="00681B2F"/>
    <w:rsid w:val="00681B34"/>
    <w:rsid w:val="0068219F"/>
    <w:rsid w:val="006823B4"/>
    <w:rsid w:val="0068288A"/>
    <w:rsid w:val="006828A7"/>
    <w:rsid w:val="00682DC0"/>
    <w:rsid w:val="0068318C"/>
    <w:rsid w:val="006831A1"/>
    <w:rsid w:val="00683504"/>
    <w:rsid w:val="0068356B"/>
    <w:rsid w:val="0068360E"/>
    <w:rsid w:val="006836B7"/>
    <w:rsid w:val="006837D3"/>
    <w:rsid w:val="00683AA4"/>
    <w:rsid w:val="00683D34"/>
    <w:rsid w:val="00684011"/>
    <w:rsid w:val="006842CB"/>
    <w:rsid w:val="0068450D"/>
    <w:rsid w:val="0068459A"/>
    <w:rsid w:val="006846A3"/>
    <w:rsid w:val="00684908"/>
    <w:rsid w:val="00684A07"/>
    <w:rsid w:val="00684AE2"/>
    <w:rsid w:val="00684FE7"/>
    <w:rsid w:val="006852C4"/>
    <w:rsid w:val="006853A5"/>
    <w:rsid w:val="00685675"/>
    <w:rsid w:val="00685721"/>
    <w:rsid w:val="00685C1A"/>
    <w:rsid w:val="00685D80"/>
    <w:rsid w:val="00685D82"/>
    <w:rsid w:val="00685DEF"/>
    <w:rsid w:val="00685FC8"/>
    <w:rsid w:val="00686541"/>
    <w:rsid w:val="00687086"/>
    <w:rsid w:val="00687095"/>
    <w:rsid w:val="006870F1"/>
    <w:rsid w:val="006874A6"/>
    <w:rsid w:val="0068787F"/>
    <w:rsid w:val="006879BA"/>
    <w:rsid w:val="00687B34"/>
    <w:rsid w:val="00687C1A"/>
    <w:rsid w:val="006904E4"/>
    <w:rsid w:val="006905DD"/>
    <w:rsid w:val="006906AE"/>
    <w:rsid w:val="006906CE"/>
    <w:rsid w:val="00690BCF"/>
    <w:rsid w:val="0069107F"/>
    <w:rsid w:val="006916B9"/>
    <w:rsid w:val="00691853"/>
    <w:rsid w:val="00691A2D"/>
    <w:rsid w:val="00691A62"/>
    <w:rsid w:val="00691C1D"/>
    <w:rsid w:val="00692201"/>
    <w:rsid w:val="006927C6"/>
    <w:rsid w:val="00692BA2"/>
    <w:rsid w:val="00692BEE"/>
    <w:rsid w:val="00693286"/>
    <w:rsid w:val="00693394"/>
    <w:rsid w:val="0069342E"/>
    <w:rsid w:val="00693513"/>
    <w:rsid w:val="00693562"/>
    <w:rsid w:val="00693700"/>
    <w:rsid w:val="00693C49"/>
    <w:rsid w:val="00693E4B"/>
    <w:rsid w:val="00693E87"/>
    <w:rsid w:val="00694059"/>
    <w:rsid w:val="006940A9"/>
    <w:rsid w:val="0069443F"/>
    <w:rsid w:val="00694A08"/>
    <w:rsid w:val="00694A69"/>
    <w:rsid w:val="0069526B"/>
    <w:rsid w:val="006955C5"/>
    <w:rsid w:val="0069593A"/>
    <w:rsid w:val="00695BC8"/>
    <w:rsid w:val="00696126"/>
    <w:rsid w:val="00696250"/>
    <w:rsid w:val="006962F0"/>
    <w:rsid w:val="00696420"/>
    <w:rsid w:val="00696B43"/>
    <w:rsid w:val="00696E9F"/>
    <w:rsid w:val="00696F3F"/>
    <w:rsid w:val="006972BB"/>
    <w:rsid w:val="00697587"/>
    <w:rsid w:val="0069772C"/>
    <w:rsid w:val="00697829"/>
    <w:rsid w:val="00697A62"/>
    <w:rsid w:val="00697AF9"/>
    <w:rsid w:val="006A00A8"/>
    <w:rsid w:val="006A00CB"/>
    <w:rsid w:val="006A019B"/>
    <w:rsid w:val="006A01A6"/>
    <w:rsid w:val="006A05B3"/>
    <w:rsid w:val="006A08FB"/>
    <w:rsid w:val="006A09D8"/>
    <w:rsid w:val="006A0A84"/>
    <w:rsid w:val="006A0B12"/>
    <w:rsid w:val="006A0C37"/>
    <w:rsid w:val="006A10FF"/>
    <w:rsid w:val="006A1166"/>
    <w:rsid w:val="006A135C"/>
    <w:rsid w:val="006A1AF1"/>
    <w:rsid w:val="006A1EA8"/>
    <w:rsid w:val="006A225D"/>
    <w:rsid w:val="006A2323"/>
    <w:rsid w:val="006A2A76"/>
    <w:rsid w:val="006A2FFC"/>
    <w:rsid w:val="006A33B3"/>
    <w:rsid w:val="006A35FA"/>
    <w:rsid w:val="006A35FF"/>
    <w:rsid w:val="006A3A37"/>
    <w:rsid w:val="006A3BB9"/>
    <w:rsid w:val="006A44DD"/>
    <w:rsid w:val="006A466F"/>
    <w:rsid w:val="006A48E0"/>
    <w:rsid w:val="006A4B7C"/>
    <w:rsid w:val="006A4C00"/>
    <w:rsid w:val="006A585D"/>
    <w:rsid w:val="006A5965"/>
    <w:rsid w:val="006A5975"/>
    <w:rsid w:val="006A5C22"/>
    <w:rsid w:val="006A623A"/>
    <w:rsid w:val="006A627A"/>
    <w:rsid w:val="006A6A46"/>
    <w:rsid w:val="006A6AFB"/>
    <w:rsid w:val="006A6D56"/>
    <w:rsid w:val="006A6F54"/>
    <w:rsid w:val="006A7393"/>
    <w:rsid w:val="006A75C6"/>
    <w:rsid w:val="006A76C6"/>
    <w:rsid w:val="006A7821"/>
    <w:rsid w:val="006A79B4"/>
    <w:rsid w:val="006A79D6"/>
    <w:rsid w:val="006A7B19"/>
    <w:rsid w:val="006A7BA7"/>
    <w:rsid w:val="006A7C82"/>
    <w:rsid w:val="006A7CE2"/>
    <w:rsid w:val="006B00D8"/>
    <w:rsid w:val="006B0721"/>
    <w:rsid w:val="006B07CD"/>
    <w:rsid w:val="006B0D4A"/>
    <w:rsid w:val="006B13D8"/>
    <w:rsid w:val="006B1BBC"/>
    <w:rsid w:val="006B214D"/>
    <w:rsid w:val="006B23C3"/>
    <w:rsid w:val="006B292B"/>
    <w:rsid w:val="006B2FC6"/>
    <w:rsid w:val="006B310F"/>
    <w:rsid w:val="006B3215"/>
    <w:rsid w:val="006B34F3"/>
    <w:rsid w:val="006B360F"/>
    <w:rsid w:val="006B36D4"/>
    <w:rsid w:val="006B36DD"/>
    <w:rsid w:val="006B3779"/>
    <w:rsid w:val="006B37FB"/>
    <w:rsid w:val="006B38CC"/>
    <w:rsid w:val="006B3913"/>
    <w:rsid w:val="006B3B98"/>
    <w:rsid w:val="006B3F2B"/>
    <w:rsid w:val="006B3F4D"/>
    <w:rsid w:val="006B3F92"/>
    <w:rsid w:val="006B4022"/>
    <w:rsid w:val="006B4048"/>
    <w:rsid w:val="006B41EF"/>
    <w:rsid w:val="006B420A"/>
    <w:rsid w:val="006B431D"/>
    <w:rsid w:val="006B4691"/>
    <w:rsid w:val="006B48F6"/>
    <w:rsid w:val="006B49C8"/>
    <w:rsid w:val="006B49F2"/>
    <w:rsid w:val="006B49F3"/>
    <w:rsid w:val="006B4A5B"/>
    <w:rsid w:val="006B4C95"/>
    <w:rsid w:val="006B4C96"/>
    <w:rsid w:val="006B4EE9"/>
    <w:rsid w:val="006B5402"/>
    <w:rsid w:val="006B557B"/>
    <w:rsid w:val="006B594B"/>
    <w:rsid w:val="006B5C6E"/>
    <w:rsid w:val="006B5F06"/>
    <w:rsid w:val="006B6170"/>
    <w:rsid w:val="006B6315"/>
    <w:rsid w:val="006B6413"/>
    <w:rsid w:val="006B6423"/>
    <w:rsid w:val="006B6759"/>
    <w:rsid w:val="006B69F6"/>
    <w:rsid w:val="006B6AC0"/>
    <w:rsid w:val="006B6DD6"/>
    <w:rsid w:val="006B7027"/>
    <w:rsid w:val="006B7097"/>
    <w:rsid w:val="006B7490"/>
    <w:rsid w:val="006B752D"/>
    <w:rsid w:val="006B76A6"/>
    <w:rsid w:val="006B7702"/>
    <w:rsid w:val="006B778D"/>
    <w:rsid w:val="006B77E4"/>
    <w:rsid w:val="006B77E5"/>
    <w:rsid w:val="006B7894"/>
    <w:rsid w:val="006B7E14"/>
    <w:rsid w:val="006B7ECC"/>
    <w:rsid w:val="006B7F83"/>
    <w:rsid w:val="006C02F5"/>
    <w:rsid w:val="006C038E"/>
    <w:rsid w:val="006C0455"/>
    <w:rsid w:val="006C0825"/>
    <w:rsid w:val="006C0C25"/>
    <w:rsid w:val="006C111B"/>
    <w:rsid w:val="006C12ED"/>
    <w:rsid w:val="006C1377"/>
    <w:rsid w:val="006C142F"/>
    <w:rsid w:val="006C16D7"/>
    <w:rsid w:val="006C1905"/>
    <w:rsid w:val="006C1E57"/>
    <w:rsid w:val="006C20AD"/>
    <w:rsid w:val="006C2246"/>
    <w:rsid w:val="006C229E"/>
    <w:rsid w:val="006C22DC"/>
    <w:rsid w:val="006C22FB"/>
    <w:rsid w:val="006C240C"/>
    <w:rsid w:val="006C2473"/>
    <w:rsid w:val="006C25C4"/>
    <w:rsid w:val="006C2781"/>
    <w:rsid w:val="006C287E"/>
    <w:rsid w:val="006C2A7F"/>
    <w:rsid w:val="006C2D87"/>
    <w:rsid w:val="006C2FAB"/>
    <w:rsid w:val="006C30DD"/>
    <w:rsid w:val="006C362D"/>
    <w:rsid w:val="006C365E"/>
    <w:rsid w:val="006C3707"/>
    <w:rsid w:val="006C3C32"/>
    <w:rsid w:val="006C3DDD"/>
    <w:rsid w:val="006C428E"/>
    <w:rsid w:val="006C481A"/>
    <w:rsid w:val="006C49C1"/>
    <w:rsid w:val="006C4A1C"/>
    <w:rsid w:val="006C4B43"/>
    <w:rsid w:val="006C4BAD"/>
    <w:rsid w:val="006C4C66"/>
    <w:rsid w:val="006C4DE8"/>
    <w:rsid w:val="006C52F0"/>
    <w:rsid w:val="006C534B"/>
    <w:rsid w:val="006C539C"/>
    <w:rsid w:val="006C5628"/>
    <w:rsid w:val="006C59D7"/>
    <w:rsid w:val="006C5A23"/>
    <w:rsid w:val="006C5BE4"/>
    <w:rsid w:val="006C5CF8"/>
    <w:rsid w:val="006C5DA5"/>
    <w:rsid w:val="006C5FAB"/>
    <w:rsid w:val="006C613E"/>
    <w:rsid w:val="006C62D3"/>
    <w:rsid w:val="006C6393"/>
    <w:rsid w:val="006C648E"/>
    <w:rsid w:val="006C64CF"/>
    <w:rsid w:val="006C658D"/>
    <w:rsid w:val="006C67B4"/>
    <w:rsid w:val="006C6C61"/>
    <w:rsid w:val="006C6ED6"/>
    <w:rsid w:val="006C7039"/>
    <w:rsid w:val="006C706D"/>
    <w:rsid w:val="006C77FB"/>
    <w:rsid w:val="006C7831"/>
    <w:rsid w:val="006C7A1B"/>
    <w:rsid w:val="006C7D30"/>
    <w:rsid w:val="006C7DB8"/>
    <w:rsid w:val="006C7FDD"/>
    <w:rsid w:val="006D0058"/>
    <w:rsid w:val="006D00B2"/>
    <w:rsid w:val="006D03D0"/>
    <w:rsid w:val="006D0640"/>
    <w:rsid w:val="006D0766"/>
    <w:rsid w:val="006D0786"/>
    <w:rsid w:val="006D0892"/>
    <w:rsid w:val="006D0FCE"/>
    <w:rsid w:val="006D108B"/>
    <w:rsid w:val="006D1880"/>
    <w:rsid w:val="006D1AFE"/>
    <w:rsid w:val="006D22AC"/>
    <w:rsid w:val="006D2BFD"/>
    <w:rsid w:val="006D2FB4"/>
    <w:rsid w:val="006D3381"/>
    <w:rsid w:val="006D33C2"/>
    <w:rsid w:val="006D3548"/>
    <w:rsid w:val="006D38EB"/>
    <w:rsid w:val="006D3A06"/>
    <w:rsid w:val="006D3CD0"/>
    <w:rsid w:val="006D3EE8"/>
    <w:rsid w:val="006D4170"/>
    <w:rsid w:val="006D46ED"/>
    <w:rsid w:val="006D4B13"/>
    <w:rsid w:val="006D4F07"/>
    <w:rsid w:val="006D56B0"/>
    <w:rsid w:val="006D57A4"/>
    <w:rsid w:val="006D57B8"/>
    <w:rsid w:val="006D5AD3"/>
    <w:rsid w:val="006D5D80"/>
    <w:rsid w:val="006D5F51"/>
    <w:rsid w:val="006D6080"/>
    <w:rsid w:val="006D62FC"/>
    <w:rsid w:val="006D673B"/>
    <w:rsid w:val="006D68DB"/>
    <w:rsid w:val="006D6C15"/>
    <w:rsid w:val="006D6C9C"/>
    <w:rsid w:val="006D6F74"/>
    <w:rsid w:val="006D7060"/>
    <w:rsid w:val="006D7075"/>
    <w:rsid w:val="006D726F"/>
    <w:rsid w:val="006D72D9"/>
    <w:rsid w:val="006D7456"/>
    <w:rsid w:val="006D7818"/>
    <w:rsid w:val="006D7A7D"/>
    <w:rsid w:val="006D7AD2"/>
    <w:rsid w:val="006D7BA1"/>
    <w:rsid w:val="006D7E40"/>
    <w:rsid w:val="006E013B"/>
    <w:rsid w:val="006E0329"/>
    <w:rsid w:val="006E060E"/>
    <w:rsid w:val="006E0E17"/>
    <w:rsid w:val="006E10B4"/>
    <w:rsid w:val="006E1133"/>
    <w:rsid w:val="006E1471"/>
    <w:rsid w:val="006E14F5"/>
    <w:rsid w:val="006E1714"/>
    <w:rsid w:val="006E1A62"/>
    <w:rsid w:val="006E1C5D"/>
    <w:rsid w:val="006E208F"/>
    <w:rsid w:val="006E20B2"/>
    <w:rsid w:val="006E213A"/>
    <w:rsid w:val="006E21BF"/>
    <w:rsid w:val="006E25DE"/>
    <w:rsid w:val="006E2686"/>
    <w:rsid w:val="006E2913"/>
    <w:rsid w:val="006E2AD9"/>
    <w:rsid w:val="006E313B"/>
    <w:rsid w:val="006E316B"/>
    <w:rsid w:val="006E3175"/>
    <w:rsid w:val="006E33FF"/>
    <w:rsid w:val="006E37AD"/>
    <w:rsid w:val="006E3B60"/>
    <w:rsid w:val="006E3BDC"/>
    <w:rsid w:val="006E3C2E"/>
    <w:rsid w:val="006E3C74"/>
    <w:rsid w:val="006E3D60"/>
    <w:rsid w:val="006E3DBA"/>
    <w:rsid w:val="006E41EA"/>
    <w:rsid w:val="006E441A"/>
    <w:rsid w:val="006E4545"/>
    <w:rsid w:val="006E48D9"/>
    <w:rsid w:val="006E4A61"/>
    <w:rsid w:val="006E4B1D"/>
    <w:rsid w:val="006E4B7B"/>
    <w:rsid w:val="006E4D5D"/>
    <w:rsid w:val="006E4E4E"/>
    <w:rsid w:val="006E50D2"/>
    <w:rsid w:val="006E50F5"/>
    <w:rsid w:val="006E596E"/>
    <w:rsid w:val="006E59AD"/>
    <w:rsid w:val="006E5A4D"/>
    <w:rsid w:val="006E5A70"/>
    <w:rsid w:val="006E5FBC"/>
    <w:rsid w:val="006E67EB"/>
    <w:rsid w:val="006E67F6"/>
    <w:rsid w:val="006E69DD"/>
    <w:rsid w:val="006E6C59"/>
    <w:rsid w:val="006E6F85"/>
    <w:rsid w:val="006E721B"/>
    <w:rsid w:val="006E789A"/>
    <w:rsid w:val="006E7A8C"/>
    <w:rsid w:val="006E7CAD"/>
    <w:rsid w:val="006E7D8B"/>
    <w:rsid w:val="006F03A5"/>
    <w:rsid w:val="006F0436"/>
    <w:rsid w:val="006F0624"/>
    <w:rsid w:val="006F06B3"/>
    <w:rsid w:val="006F0701"/>
    <w:rsid w:val="006F0741"/>
    <w:rsid w:val="006F0786"/>
    <w:rsid w:val="006F07D1"/>
    <w:rsid w:val="006F080A"/>
    <w:rsid w:val="006F0829"/>
    <w:rsid w:val="006F0B83"/>
    <w:rsid w:val="006F0E99"/>
    <w:rsid w:val="006F10BA"/>
    <w:rsid w:val="006F1282"/>
    <w:rsid w:val="006F15CC"/>
    <w:rsid w:val="006F16D3"/>
    <w:rsid w:val="006F1C98"/>
    <w:rsid w:val="006F1EED"/>
    <w:rsid w:val="006F1F58"/>
    <w:rsid w:val="006F1F99"/>
    <w:rsid w:val="006F1FB6"/>
    <w:rsid w:val="006F1FE6"/>
    <w:rsid w:val="006F2149"/>
    <w:rsid w:val="006F2822"/>
    <w:rsid w:val="006F283A"/>
    <w:rsid w:val="006F2904"/>
    <w:rsid w:val="006F2BA9"/>
    <w:rsid w:val="006F2BB6"/>
    <w:rsid w:val="006F340A"/>
    <w:rsid w:val="006F35C9"/>
    <w:rsid w:val="006F35CD"/>
    <w:rsid w:val="006F3B5E"/>
    <w:rsid w:val="006F3C9D"/>
    <w:rsid w:val="006F3D5E"/>
    <w:rsid w:val="006F3D91"/>
    <w:rsid w:val="006F4224"/>
    <w:rsid w:val="006F424A"/>
    <w:rsid w:val="006F42B2"/>
    <w:rsid w:val="006F43E8"/>
    <w:rsid w:val="006F45F9"/>
    <w:rsid w:val="006F4973"/>
    <w:rsid w:val="006F49CE"/>
    <w:rsid w:val="006F52D7"/>
    <w:rsid w:val="006F55B6"/>
    <w:rsid w:val="006F5640"/>
    <w:rsid w:val="006F5685"/>
    <w:rsid w:val="006F5717"/>
    <w:rsid w:val="006F5968"/>
    <w:rsid w:val="006F59DB"/>
    <w:rsid w:val="006F5ACC"/>
    <w:rsid w:val="006F5BBB"/>
    <w:rsid w:val="006F6133"/>
    <w:rsid w:val="006F6382"/>
    <w:rsid w:val="006F653D"/>
    <w:rsid w:val="006F67CD"/>
    <w:rsid w:val="006F6898"/>
    <w:rsid w:val="006F6B16"/>
    <w:rsid w:val="006F6B81"/>
    <w:rsid w:val="006F6BE5"/>
    <w:rsid w:val="006F6C45"/>
    <w:rsid w:val="006F6E0E"/>
    <w:rsid w:val="006F6E20"/>
    <w:rsid w:val="006F6F38"/>
    <w:rsid w:val="006F702F"/>
    <w:rsid w:val="006F742B"/>
    <w:rsid w:val="006F7646"/>
    <w:rsid w:val="006F7B42"/>
    <w:rsid w:val="006F7B83"/>
    <w:rsid w:val="00700077"/>
    <w:rsid w:val="0070030F"/>
    <w:rsid w:val="007003E1"/>
    <w:rsid w:val="00700577"/>
    <w:rsid w:val="007006CF"/>
    <w:rsid w:val="007009B6"/>
    <w:rsid w:val="00700DBC"/>
    <w:rsid w:val="00701082"/>
    <w:rsid w:val="00701284"/>
    <w:rsid w:val="00701404"/>
    <w:rsid w:val="00701914"/>
    <w:rsid w:val="00701EAA"/>
    <w:rsid w:val="00702EC5"/>
    <w:rsid w:val="00703365"/>
    <w:rsid w:val="0070340C"/>
    <w:rsid w:val="0070372D"/>
    <w:rsid w:val="00703849"/>
    <w:rsid w:val="00703928"/>
    <w:rsid w:val="00703A50"/>
    <w:rsid w:val="00703BC1"/>
    <w:rsid w:val="00703DF4"/>
    <w:rsid w:val="00704162"/>
    <w:rsid w:val="00704B04"/>
    <w:rsid w:val="00704CC8"/>
    <w:rsid w:val="00704E5E"/>
    <w:rsid w:val="00705336"/>
    <w:rsid w:val="00705352"/>
    <w:rsid w:val="007054B2"/>
    <w:rsid w:val="0070589B"/>
    <w:rsid w:val="00705A82"/>
    <w:rsid w:val="00705B65"/>
    <w:rsid w:val="00705E2D"/>
    <w:rsid w:val="00706051"/>
    <w:rsid w:val="00706242"/>
    <w:rsid w:val="007063E3"/>
    <w:rsid w:val="00706596"/>
    <w:rsid w:val="00706784"/>
    <w:rsid w:val="00706842"/>
    <w:rsid w:val="00706A2C"/>
    <w:rsid w:val="00706A4F"/>
    <w:rsid w:val="0070716C"/>
    <w:rsid w:val="007071A1"/>
    <w:rsid w:val="0070782F"/>
    <w:rsid w:val="00707A92"/>
    <w:rsid w:val="00707B88"/>
    <w:rsid w:val="00707C68"/>
    <w:rsid w:val="00707E16"/>
    <w:rsid w:val="0071010F"/>
    <w:rsid w:val="0071039D"/>
    <w:rsid w:val="007103DF"/>
    <w:rsid w:val="00710C26"/>
    <w:rsid w:val="00710D12"/>
    <w:rsid w:val="00710D2C"/>
    <w:rsid w:val="007110C3"/>
    <w:rsid w:val="0071157E"/>
    <w:rsid w:val="00711716"/>
    <w:rsid w:val="00711732"/>
    <w:rsid w:val="00711737"/>
    <w:rsid w:val="00711A16"/>
    <w:rsid w:val="00711AE8"/>
    <w:rsid w:val="00711B2E"/>
    <w:rsid w:val="00711B7C"/>
    <w:rsid w:val="00711F70"/>
    <w:rsid w:val="00712109"/>
    <w:rsid w:val="007122D5"/>
    <w:rsid w:val="00712BDF"/>
    <w:rsid w:val="00712D89"/>
    <w:rsid w:val="00712E7B"/>
    <w:rsid w:val="00713063"/>
    <w:rsid w:val="007134EB"/>
    <w:rsid w:val="0071353B"/>
    <w:rsid w:val="00713935"/>
    <w:rsid w:val="0071425E"/>
    <w:rsid w:val="00714867"/>
    <w:rsid w:val="007148F0"/>
    <w:rsid w:val="00714963"/>
    <w:rsid w:val="00714AC7"/>
    <w:rsid w:val="00714BD8"/>
    <w:rsid w:val="00715005"/>
    <w:rsid w:val="007153E9"/>
    <w:rsid w:val="007155F3"/>
    <w:rsid w:val="007158A3"/>
    <w:rsid w:val="007159A7"/>
    <w:rsid w:val="00715B24"/>
    <w:rsid w:val="00715BBF"/>
    <w:rsid w:val="00715BE3"/>
    <w:rsid w:val="00715CC6"/>
    <w:rsid w:val="00715F17"/>
    <w:rsid w:val="007163E4"/>
    <w:rsid w:val="007163F0"/>
    <w:rsid w:val="00716635"/>
    <w:rsid w:val="0071665C"/>
    <w:rsid w:val="007166DD"/>
    <w:rsid w:val="0071670F"/>
    <w:rsid w:val="00716749"/>
    <w:rsid w:val="00716759"/>
    <w:rsid w:val="007168C9"/>
    <w:rsid w:val="00716A6F"/>
    <w:rsid w:val="00716B1C"/>
    <w:rsid w:val="00716B64"/>
    <w:rsid w:val="00716B6D"/>
    <w:rsid w:val="00716C5B"/>
    <w:rsid w:val="00716CFC"/>
    <w:rsid w:val="00717085"/>
    <w:rsid w:val="007171A9"/>
    <w:rsid w:val="007171FE"/>
    <w:rsid w:val="007172B4"/>
    <w:rsid w:val="00717746"/>
    <w:rsid w:val="007178F5"/>
    <w:rsid w:val="00717B14"/>
    <w:rsid w:val="00717B4D"/>
    <w:rsid w:val="00717D30"/>
    <w:rsid w:val="00720004"/>
    <w:rsid w:val="0072009C"/>
    <w:rsid w:val="00720465"/>
    <w:rsid w:val="0072085E"/>
    <w:rsid w:val="007210A4"/>
    <w:rsid w:val="007210D0"/>
    <w:rsid w:val="007210D1"/>
    <w:rsid w:val="00721201"/>
    <w:rsid w:val="0072124D"/>
    <w:rsid w:val="00721333"/>
    <w:rsid w:val="0072149E"/>
    <w:rsid w:val="00721AEF"/>
    <w:rsid w:val="00721CA8"/>
    <w:rsid w:val="0072213B"/>
    <w:rsid w:val="00722236"/>
    <w:rsid w:val="0072249F"/>
    <w:rsid w:val="00722612"/>
    <w:rsid w:val="007226E1"/>
    <w:rsid w:val="00722C0E"/>
    <w:rsid w:val="00722D27"/>
    <w:rsid w:val="00722D78"/>
    <w:rsid w:val="00723180"/>
    <w:rsid w:val="0072337A"/>
    <w:rsid w:val="0072340C"/>
    <w:rsid w:val="00723674"/>
    <w:rsid w:val="00723BC4"/>
    <w:rsid w:val="00723C6D"/>
    <w:rsid w:val="00723F71"/>
    <w:rsid w:val="00723F99"/>
    <w:rsid w:val="00724488"/>
    <w:rsid w:val="0072449C"/>
    <w:rsid w:val="00724D66"/>
    <w:rsid w:val="00724D73"/>
    <w:rsid w:val="00724F3F"/>
    <w:rsid w:val="00725245"/>
    <w:rsid w:val="0072528B"/>
    <w:rsid w:val="00725618"/>
    <w:rsid w:val="007256C6"/>
    <w:rsid w:val="007257A1"/>
    <w:rsid w:val="007259D7"/>
    <w:rsid w:val="00725A27"/>
    <w:rsid w:val="00725C43"/>
    <w:rsid w:val="00725D4C"/>
    <w:rsid w:val="00726007"/>
    <w:rsid w:val="007262B1"/>
    <w:rsid w:val="00726640"/>
    <w:rsid w:val="007266CC"/>
    <w:rsid w:val="007268BC"/>
    <w:rsid w:val="00726AD2"/>
    <w:rsid w:val="00726B03"/>
    <w:rsid w:val="00726CE8"/>
    <w:rsid w:val="00726D8A"/>
    <w:rsid w:val="00727164"/>
    <w:rsid w:val="00727175"/>
    <w:rsid w:val="0072717D"/>
    <w:rsid w:val="007271C9"/>
    <w:rsid w:val="00727287"/>
    <w:rsid w:val="00727311"/>
    <w:rsid w:val="007276CE"/>
    <w:rsid w:val="00727951"/>
    <w:rsid w:val="00727A9E"/>
    <w:rsid w:val="00727C3C"/>
    <w:rsid w:val="00727C9F"/>
    <w:rsid w:val="00727F52"/>
    <w:rsid w:val="00727FCD"/>
    <w:rsid w:val="00730267"/>
    <w:rsid w:val="007303AA"/>
    <w:rsid w:val="007304FF"/>
    <w:rsid w:val="007305D6"/>
    <w:rsid w:val="00730ABB"/>
    <w:rsid w:val="00730D28"/>
    <w:rsid w:val="00730EB7"/>
    <w:rsid w:val="00730EBA"/>
    <w:rsid w:val="00730EDB"/>
    <w:rsid w:val="00730FC8"/>
    <w:rsid w:val="0073145B"/>
    <w:rsid w:val="0073162F"/>
    <w:rsid w:val="00731703"/>
    <w:rsid w:val="00731824"/>
    <w:rsid w:val="007318C0"/>
    <w:rsid w:val="0073191B"/>
    <w:rsid w:val="007319DB"/>
    <w:rsid w:val="00731A09"/>
    <w:rsid w:val="00731A68"/>
    <w:rsid w:val="00732214"/>
    <w:rsid w:val="0073277F"/>
    <w:rsid w:val="007328CB"/>
    <w:rsid w:val="00732AEE"/>
    <w:rsid w:val="00732BC2"/>
    <w:rsid w:val="00732C51"/>
    <w:rsid w:val="00732E5E"/>
    <w:rsid w:val="007330DF"/>
    <w:rsid w:val="00733321"/>
    <w:rsid w:val="007334B4"/>
    <w:rsid w:val="007334BA"/>
    <w:rsid w:val="0073378A"/>
    <w:rsid w:val="007338E9"/>
    <w:rsid w:val="00733BCA"/>
    <w:rsid w:val="00733C3D"/>
    <w:rsid w:val="00733D55"/>
    <w:rsid w:val="00733D57"/>
    <w:rsid w:val="00733D82"/>
    <w:rsid w:val="00733E80"/>
    <w:rsid w:val="0073405D"/>
    <w:rsid w:val="00734201"/>
    <w:rsid w:val="0073423E"/>
    <w:rsid w:val="0073432E"/>
    <w:rsid w:val="007343F8"/>
    <w:rsid w:val="0073484A"/>
    <w:rsid w:val="007348FD"/>
    <w:rsid w:val="00734A6D"/>
    <w:rsid w:val="00734CC1"/>
    <w:rsid w:val="00734CFE"/>
    <w:rsid w:val="00734E82"/>
    <w:rsid w:val="00735089"/>
    <w:rsid w:val="007350AB"/>
    <w:rsid w:val="007350D3"/>
    <w:rsid w:val="0073519C"/>
    <w:rsid w:val="0073546C"/>
    <w:rsid w:val="007357CB"/>
    <w:rsid w:val="00735890"/>
    <w:rsid w:val="0073598A"/>
    <w:rsid w:val="00735A40"/>
    <w:rsid w:val="00735DEB"/>
    <w:rsid w:val="00735F09"/>
    <w:rsid w:val="00736615"/>
    <w:rsid w:val="007366E6"/>
    <w:rsid w:val="00736724"/>
    <w:rsid w:val="007369C5"/>
    <w:rsid w:val="00736AAC"/>
    <w:rsid w:val="00736B11"/>
    <w:rsid w:val="00736F44"/>
    <w:rsid w:val="00736FE7"/>
    <w:rsid w:val="007374FF"/>
    <w:rsid w:val="00737B94"/>
    <w:rsid w:val="00737D37"/>
    <w:rsid w:val="00737E40"/>
    <w:rsid w:val="00737F22"/>
    <w:rsid w:val="007401A1"/>
    <w:rsid w:val="0074029D"/>
    <w:rsid w:val="00740355"/>
    <w:rsid w:val="00740CA9"/>
    <w:rsid w:val="00740CFD"/>
    <w:rsid w:val="00740E6D"/>
    <w:rsid w:val="00740F8B"/>
    <w:rsid w:val="00741150"/>
    <w:rsid w:val="0074121C"/>
    <w:rsid w:val="00741228"/>
    <w:rsid w:val="00741710"/>
    <w:rsid w:val="00741FBF"/>
    <w:rsid w:val="00741FC9"/>
    <w:rsid w:val="00741FCB"/>
    <w:rsid w:val="00742059"/>
    <w:rsid w:val="007420EB"/>
    <w:rsid w:val="0074211B"/>
    <w:rsid w:val="00742473"/>
    <w:rsid w:val="00742485"/>
    <w:rsid w:val="00742A89"/>
    <w:rsid w:val="00742CCF"/>
    <w:rsid w:val="00742F33"/>
    <w:rsid w:val="007432CB"/>
    <w:rsid w:val="007433BE"/>
    <w:rsid w:val="00743897"/>
    <w:rsid w:val="00743B1D"/>
    <w:rsid w:val="00743F00"/>
    <w:rsid w:val="007443EA"/>
    <w:rsid w:val="007446B4"/>
    <w:rsid w:val="00744758"/>
    <w:rsid w:val="007448AA"/>
    <w:rsid w:val="00744A65"/>
    <w:rsid w:val="00744B07"/>
    <w:rsid w:val="00744BF2"/>
    <w:rsid w:val="007455EB"/>
    <w:rsid w:val="00745696"/>
    <w:rsid w:val="00745B1F"/>
    <w:rsid w:val="00745BCD"/>
    <w:rsid w:val="00745C9B"/>
    <w:rsid w:val="00745FA8"/>
    <w:rsid w:val="0074606F"/>
    <w:rsid w:val="007460BE"/>
    <w:rsid w:val="007461A5"/>
    <w:rsid w:val="00746746"/>
    <w:rsid w:val="007467BA"/>
    <w:rsid w:val="00746850"/>
    <w:rsid w:val="007468C2"/>
    <w:rsid w:val="00746ABD"/>
    <w:rsid w:val="007473A1"/>
    <w:rsid w:val="007474E5"/>
    <w:rsid w:val="0074771A"/>
    <w:rsid w:val="00747BDD"/>
    <w:rsid w:val="00747F45"/>
    <w:rsid w:val="00750152"/>
    <w:rsid w:val="007508C4"/>
    <w:rsid w:val="00750988"/>
    <w:rsid w:val="00750B7D"/>
    <w:rsid w:val="00750D47"/>
    <w:rsid w:val="00750D4D"/>
    <w:rsid w:val="00750D61"/>
    <w:rsid w:val="00751411"/>
    <w:rsid w:val="0075144E"/>
    <w:rsid w:val="00751677"/>
    <w:rsid w:val="00751E49"/>
    <w:rsid w:val="0075205E"/>
    <w:rsid w:val="007522F9"/>
    <w:rsid w:val="007524C9"/>
    <w:rsid w:val="00752875"/>
    <w:rsid w:val="00752A3A"/>
    <w:rsid w:val="00752AF6"/>
    <w:rsid w:val="00752EAA"/>
    <w:rsid w:val="007532EE"/>
    <w:rsid w:val="00753445"/>
    <w:rsid w:val="007535D2"/>
    <w:rsid w:val="00753666"/>
    <w:rsid w:val="00753D7A"/>
    <w:rsid w:val="00753D83"/>
    <w:rsid w:val="0075405A"/>
    <w:rsid w:val="007540A0"/>
    <w:rsid w:val="007540C2"/>
    <w:rsid w:val="00754456"/>
    <w:rsid w:val="00754716"/>
    <w:rsid w:val="007549BE"/>
    <w:rsid w:val="007550A1"/>
    <w:rsid w:val="007550F2"/>
    <w:rsid w:val="007551DB"/>
    <w:rsid w:val="007552D4"/>
    <w:rsid w:val="007553F2"/>
    <w:rsid w:val="0075555E"/>
    <w:rsid w:val="007558C1"/>
    <w:rsid w:val="00755939"/>
    <w:rsid w:val="00756051"/>
    <w:rsid w:val="0075627E"/>
    <w:rsid w:val="007563C9"/>
    <w:rsid w:val="007563EF"/>
    <w:rsid w:val="00756423"/>
    <w:rsid w:val="0075675B"/>
    <w:rsid w:val="00756AE0"/>
    <w:rsid w:val="00756F90"/>
    <w:rsid w:val="0075702B"/>
    <w:rsid w:val="007572E4"/>
    <w:rsid w:val="0075731F"/>
    <w:rsid w:val="007574CA"/>
    <w:rsid w:val="00757510"/>
    <w:rsid w:val="0075759F"/>
    <w:rsid w:val="0075774C"/>
    <w:rsid w:val="007578D9"/>
    <w:rsid w:val="00757A77"/>
    <w:rsid w:val="00757B32"/>
    <w:rsid w:val="00757B40"/>
    <w:rsid w:val="00757B67"/>
    <w:rsid w:val="00757C1A"/>
    <w:rsid w:val="00760312"/>
    <w:rsid w:val="007606CB"/>
    <w:rsid w:val="00760976"/>
    <w:rsid w:val="00760B86"/>
    <w:rsid w:val="00760CBB"/>
    <w:rsid w:val="007611CE"/>
    <w:rsid w:val="00761278"/>
    <w:rsid w:val="00761398"/>
    <w:rsid w:val="0076144B"/>
    <w:rsid w:val="0076165E"/>
    <w:rsid w:val="0076165F"/>
    <w:rsid w:val="007616BF"/>
    <w:rsid w:val="00761791"/>
    <w:rsid w:val="00761E0B"/>
    <w:rsid w:val="00761F0A"/>
    <w:rsid w:val="007621C2"/>
    <w:rsid w:val="007622DC"/>
    <w:rsid w:val="007624FA"/>
    <w:rsid w:val="00762558"/>
    <w:rsid w:val="007626C1"/>
    <w:rsid w:val="007628A6"/>
    <w:rsid w:val="00762905"/>
    <w:rsid w:val="00762E94"/>
    <w:rsid w:val="00763278"/>
    <w:rsid w:val="0076364D"/>
    <w:rsid w:val="00763A98"/>
    <w:rsid w:val="00763B6A"/>
    <w:rsid w:val="00764292"/>
    <w:rsid w:val="007645C8"/>
    <w:rsid w:val="00764A46"/>
    <w:rsid w:val="00764CE9"/>
    <w:rsid w:val="00764D4B"/>
    <w:rsid w:val="00764EEC"/>
    <w:rsid w:val="0076501D"/>
    <w:rsid w:val="0076506B"/>
    <w:rsid w:val="00765561"/>
    <w:rsid w:val="007657F9"/>
    <w:rsid w:val="0076599A"/>
    <w:rsid w:val="00765AA8"/>
    <w:rsid w:val="00765AE1"/>
    <w:rsid w:val="00765B60"/>
    <w:rsid w:val="00765B68"/>
    <w:rsid w:val="00765D37"/>
    <w:rsid w:val="00766004"/>
    <w:rsid w:val="0076656C"/>
    <w:rsid w:val="007665BA"/>
    <w:rsid w:val="00766881"/>
    <w:rsid w:val="00766B23"/>
    <w:rsid w:val="00766E7B"/>
    <w:rsid w:val="00766FA2"/>
    <w:rsid w:val="007673C0"/>
    <w:rsid w:val="007675B8"/>
    <w:rsid w:val="007676EA"/>
    <w:rsid w:val="007677CB"/>
    <w:rsid w:val="00767A0C"/>
    <w:rsid w:val="00767D07"/>
    <w:rsid w:val="00767D9A"/>
    <w:rsid w:val="00767EE0"/>
    <w:rsid w:val="00767F9F"/>
    <w:rsid w:val="007700A0"/>
    <w:rsid w:val="007707F5"/>
    <w:rsid w:val="007709F2"/>
    <w:rsid w:val="00770A1F"/>
    <w:rsid w:val="00770AAE"/>
    <w:rsid w:val="00770CDC"/>
    <w:rsid w:val="00770D0D"/>
    <w:rsid w:val="00770ED1"/>
    <w:rsid w:val="00770F0F"/>
    <w:rsid w:val="0077133D"/>
    <w:rsid w:val="0077141B"/>
    <w:rsid w:val="0077158A"/>
    <w:rsid w:val="00771615"/>
    <w:rsid w:val="00771733"/>
    <w:rsid w:val="007718AD"/>
    <w:rsid w:val="00771989"/>
    <w:rsid w:val="007719F9"/>
    <w:rsid w:val="00771E2D"/>
    <w:rsid w:val="00771F2B"/>
    <w:rsid w:val="007724DA"/>
    <w:rsid w:val="00772519"/>
    <w:rsid w:val="007725C9"/>
    <w:rsid w:val="00772A9B"/>
    <w:rsid w:val="00772DC2"/>
    <w:rsid w:val="00772E30"/>
    <w:rsid w:val="00772E71"/>
    <w:rsid w:val="00772F69"/>
    <w:rsid w:val="00773137"/>
    <w:rsid w:val="007731E9"/>
    <w:rsid w:val="00773675"/>
    <w:rsid w:val="00773B12"/>
    <w:rsid w:val="00773B41"/>
    <w:rsid w:val="00773CC1"/>
    <w:rsid w:val="007740FB"/>
    <w:rsid w:val="00774122"/>
    <w:rsid w:val="0077413E"/>
    <w:rsid w:val="00774268"/>
    <w:rsid w:val="00774571"/>
    <w:rsid w:val="00774595"/>
    <w:rsid w:val="007745D5"/>
    <w:rsid w:val="0077466C"/>
    <w:rsid w:val="00774677"/>
    <w:rsid w:val="00774A6A"/>
    <w:rsid w:val="00774C6D"/>
    <w:rsid w:val="00774D96"/>
    <w:rsid w:val="0077502C"/>
    <w:rsid w:val="00775290"/>
    <w:rsid w:val="007754C5"/>
    <w:rsid w:val="0077593F"/>
    <w:rsid w:val="00775A0E"/>
    <w:rsid w:val="00775C48"/>
    <w:rsid w:val="00775C6D"/>
    <w:rsid w:val="00775C99"/>
    <w:rsid w:val="00775CEF"/>
    <w:rsid w:val="00775D2A"/>
    <w:rsid w:val="00775D49"/>
    <w:rsid w:val="00776128"/>
    <w:rsid w:val="00776204"/>
    <w:rsid w:val="0077625E"/>
    <w:rsid w:val="0077655D"/>
    <w:rsid w:val="0077659B"/>
    <w:rsid w:val="0077664D"/>
    <w:rsid w:val="0077685A"/>
    <w:rsid w:val="00776A7D"/>
    <w:rsid w:val="00776AAA"/>
    <w:rsid w:val="00776B77"/>
    <w:rsid w:val="00776BFA"/>
    <w:rsid w:val="007771C5"/>
    <w:rsid w:val="00777369"/>
    <w:rsid w:val="007773DC"/>
    <w:rsid w:val="007779B9"/>
    <w:rsid w:val="00777B9C"/>
    <w:rsid w:val="00777F82"/>
    <w:rsid w:val="00777FFA"/>
    <w:rsid w:val="00780089"/>
    <w:rsid w:val="007803C4"/>
    <w:rsid w:val="007804C8"/>
    <w:rsid w:val="00780830"/>
    <w:rsid w:val="00780964"/>
    <w:rsid w:val="007809AC"/>
    <w:rsid w:val="00780A63"/>
    <w:rsid w:val="00780ACE"/>
    <w:rsid w:val="00780C2C"/>
    <w:rsid w:val="00780E45"/>
    <w:rsid w:val="00780F74"/>
    <w:rsid w:val="00781222"/>
    <w:rsid w:val="007812A5"/>
    <w:rsid w:val="007816ED"/>
    <w:rsid w:val="00781720"/>
    <w:rsid w:val="00781850"/>
    <w:rsid w:val="007819CA"/>
    <w:rsid w:val="00781BCB"/>
    <w:rsid w:val="00781CB3"/>
    <w:rsid w:val="00781EF4"/>
    <w:rsid w:val="00782015"/>
    <w:rsid w:val="0078249F"/>
    <w:rsid w:val="0078273B"/>
    <w:rsid w:val="007828D3"/>
    <w:rsid w:val="007828F6"/>
    <w:rsid w:val="00782BD3"/>
    <w:rsid w:val="00782E6C"/>
    <w:rsid w:val="00783068"/>
    <w:rsid w:val="00783089"/>
    <w:rsid w:val="007830AE"/>
    <w:rsid w:val="007831E0"/>
    <w:rsid w:val="00783275"/>
    <w:rsid w:val="00783313"/>
    <w:rsid w:val="0078336E"/>
    <w:rsid w:val="0078350B"/>
    <w:rsid w:val="00783979"/>
    <w:rsid w:val="00783AB5"/>
    <w:rsid w:val="00783AB6"/>
    <w:rsid w:val="00783B48"/>
    <w:rsid w:val="00783C73"/>
    <w:rsid w:val="00783C7E"/>
    <w:rsid w:val="00783CE1"/>
    <w:rsid w:val="007844EC"/>
    <w:rsid w:val="007847B3"/>
    <w:rsid w:val="007849F6"/>
    <w:rsid w:val="00784A0B"/>
    <w:rsid w:val="00784D18"/>
    <w:rsid w:val="00784E66"/>
    <w:rsid w:val="0078510A"/>
    <w:rsid w:val="00785241"/>
    <w:rsid w:val="0078529D"/>
    <w:rsid w:val="00785419"/>
    <w:rsid w:val="00785563"/>
    <w:rsid w:val="0078566A"/>
    <w:rsid w:val="00785992"/>
    <w:rsid w:val="00785BC7"/>
    <w:rsid w:val="00785F5D"/>
    <w:rsid w:val="007860CB"/>
    <w:rsid w:val="0078625E"/>
    <w:rsid w:val="007862A6"/>
    <w:rsid w:val="00786533"/>
    <w:rsid w:val="007865B8"/>
    <w:rsid w:val="00786961"/>
    <w:rsid w:val="00786DF0"/>
    <w:rsid w:val="0078716D"/>
    <w:rsid w:val="0078719B"/>
    <w:rsid w:val="007876CB"/>
    <w:rsid w:val="0078774B"/>
    <w:rsid w:val="0078784A"/>
    <w:rsid w:val="007878B0"/>
    <w:rsid w:val="00787D70"/>
    <w:rsid w:val="00787EB5"/>
    <w:rsid w:val="007901EE"/>
    <w:rsid w:val="00790596"/>
    <w:rsid w:val="007905C7"/>
    <w:rsid w:val="00790756"/>
    <w:rsid w:val="00790943"/>
    <w:rsid w:val="0079098E"/>
    <w:rsid w:val="00790A66"/>
    <w:rsid w:val="00790C78"/>
    <w:rsid w:val="00790DD3"/>
    <w:rsid w:val="007911FB"/>
    <w:rsid w:val="007914FF"/>
    <w:rsid w:val="0079168A"/>
    <w:rsid w:val="00791752"/>
    <w:rsid w:val="007928A5"/>
    <w:rsid w:val="007928ED"/>
    <w:rsid w:val="0079302B"/>
    <w:rsid w:val="007937D6"/>
    <w:rsid w:val="00793A12"/>
    <w:rsid w:val="00793C88"/>
    <w:rsid w:val="00793E6B"/>
    <w:rsid w:val="00794016"/>
    <w:rsid w:val="007941CD"/>
    <w:rsid w:val="0079429A"/>
    <w:rsid w:val="0079449E"/>
    <w:rsid w:val="00794B06"/>
    <w:rsid w:val="00794CEF"/>
    <w:rsid w:val="00794F0A"/>
    <w:rsid w:val="007950AF"/>
    <w:rsid w:val="007950CD"/>
    <w:rsid w:val="007952D5"/>
    <w:rsid w:val="00795425"/>
    <w:rsid w:val="007955C6"/>
    <w:rsid w:val="00795738"/>
    <w:rsid w:val="007957D7"/>
    <w:rsid w:val="00795BA6"/>
    <w:rsid w:val="007968CB"/>
    <w:rsid w:val="00796D3E"/>
    <w:rsid w:val="00796DD7"/>
    <w:rsid w:val="00796E3E"/>
    <w:rsid w:val="00796E42"/>
    <w:rsid w:val="00797042"/>
    <w:rsid w:val="0079713F"/>
    <w:rsid w:val="007971CE"/>
    <w:rsid w:val="007972B6"/>
    <w:rsid w:val="007973EA"/>
    <w:rsid w:val="00797436"/>
    <w:rsid w:val="00797481"/>
    <w:rsid w:val="0079757C"/>
    <w:rsid w:val="007976BB"/>
    <w:rsid w:val="007979B2"/>
    <w:rsid w:val="00797DC9"/>
    <w:rsid w:val="007A00B0"/>
    <w:rsid w:val="007A0781"/>
    <w:rsid w:val="007A0883"/>
    <w:rsid w:val="007A0DBA"/>
    <w:rsid w:val="007A0DBD"/>
    <w:rsid w:val="007A1653"/>
    <w:rsid w:val="007A16A3"/>
    <w:rsid w:val="007A17C8"/>
    <w:rsid w:val="007A17E3"/>
    <w:rsid w:val="007A185E"/>
    <w:rsid w:val="007A18B4"/>
    <w:rsid w:val="007A1F46"/>
    <w:rsid w:val="007A214A"/>
    <w:rsid w:val="007A222A"/>
    <w:rsid w:val="007A2344"/>
    <w:rsid w:val="007A28E2"/>
    <w:rsid w:val="007A290B"/>
    <w:rsid w:val="007A2E62"/>
    <w:rsid w:val="007A3097"/>
    <w:rsid w:val="007A30A8"/>
    <w:rsid w:val="007A30F8"/>
    <w:rsid w:val="007A3153"/>
    <w:rsid w:val="007A31B2"/>
    <w:rsid w:val="007A331B"/>
    <w:rsid w:val="007A34BF"/>
    <w:rsid w:val="007A3591"/>
    <w:rsid w:val="007A3660"/>
    <w:rsid w:val="007A39F4"/>
    <w:rsid w:val="007A3A1A"/>
    <w:rsid w:val="007A3A2B"/>
    <w:rsid w:val="007A3A43"/>
    <w:rsid w:val="007A3A92"/>
    <w:rsid w:val="007A3AD9"/>
    <w:rsid w:val="007A3E29"/>
    <w:rsid w:val="007A3EE1"/>
    <w:rsid w:val="007A3F44"/>
    <w:rsid w:val="007A3F5B"/>
    <w:rsid w:val="007A411D"/>
    <w:rsid w:val="007A41EC"/>
    <w:rsid w:val="007A4232"/>
    <w:rsid w:val="007A44CD"/>
    <w:rsid w:val="007A45C7"/>
    <w:rsid w:val="007A4639"/>
    <w:rsid w:val="007A47B4"/>
    <w:rsid w:val="007A492B"/>
    <w:rsid w:val="007A4C6C"/>
    <w:rsid w:val="007A4DF7"/>
    <w:rsid w:val="007A5B1B"/>
    <w:rsid w:val="007A5CCE"/>
    <w:rsid w:val="007A5D6B"/>
    <w:rsid w:val="007A5D85"/>
    <w:rsid w:val="007A5F63"/>
    <w:rsid w:val="007A60B9"/>
    <w:rsid w:val="007A6228"/>
    <w:rsid w:val="007A659A"/>
    <w:rsid w:val="007A65ED"/>
    <w:rsid w:val="007A672C"/>
    <w:rsid w:val="007A69D5"/>
    <w:rsid w:val="007A6AA2"/>
    <w:rsid w:val="007A6B8E"/>
    <w:rsid w:val="007A6D85"/>
    <w:rsid w:val="007A6DF1"/>
    <w:rsid w:val="007A6F22"/>
    <w:rsid w:val="007A6F6F"/>
    <w:rsid w:val="007A70A3"/>
    <w:rsid w:val="007A7155"/>
    <w:rsid w:val="007A7309"/>
    <w:rsid w:val="007A7365"/>
    <w:rsid w:val="007A75D3"/>
    <w:rsid w:val="007A7A5C"/>
    <w:rsid w:val="007A7B7B"/>
    <w:rsid w:val="007A7CA8"/>
    <w:rsid w:val="007A7F22"/>
    <w:rsid w:val="007A7FF6"/>
    <w:rsid w:val="007B01B0"/>
    <w:rsid w:val="007B0201"/>
    <w:rsid w:val="007B06A6"/>
    <w:rsid w:val="007B0AD3"/>
    <w:rsid w:val="007B0DAE"/>
    <w:rsid w:val="007B0E7F"/>
    <w:rsid w:val="007B1A3E"/>
    <w:rsid w:val="007B1D74"/>
    <w:rsid w:val="007B254C"/>
    <w:rsid w:val="007B2B68"/>
    <w:rsid w:val="007B30DC"/>
    <w:rsid w:val="007B312B"/>
    <w:rsid w:val="007B3565"/>
    <w:rsid w:val="007B3875"/>
    <w:rsid w:val="007B38FB"/>
    <w:rsid w:val="007B3D2F"/>
    <w:rsid w:val="007B3D61"/>
    <w:rsid w:val="007B3E89"/>
    <w:rsid w:val="007B3FE7"/>
    <w:rsid w:val="007B423A"/>
    <w:rsid w:val="007B4241"/>
    <w:rsid w:val="007B4413"/>
    <w:rsid w:val="007B45F4"/>
    <w:rsid w:val="007B4984"/>
    <w:rsid w:val="007B4AA3"/>
    <w:rsid w:val="007B4FB7"/>
    <w:rsid w:val="007B515F"/>
    <w:rsid w:val="007B5184"/>
    <w:rsid w:val="007B5212"/>
    <w:rsid w:val="007B5321"/>
    <w:rsid w:val="007B53C7"/>
    <w:rsid w:val="007B55E5"/>
    <w:rsid w:val="007B5611"/>
    <w:rsid w:val="007B56BB"/>
    <w:rsid w:val="007B5803"/>
    <w:rsid w:val="007B5B90"/>
    <w:rsid w:val="007B5C9D"/>
    <w:rsid w:val="007B5EEA"/>
    <w:rsid w:val="007B64F6"/>
    <w:rsid w:val="007B6563"/>
    <w:rsid w:val="007B6657"/>
    <w:rsid w:val="007B6811"/>
    <w:rsid w:val="007B6B87"/>
    <w:rsid w:val="007B6DBB"/>
    <w:rsid w:val="007B6ED0"/>
    <w:rsid w:val="007B70B3"/>
    <w:rsid w:val="007B70D9"/>
    <w:rsid w:val="007B7353"/>
    <w:rsid w:val="007B7370"/>
    <w:rsid w:val="007B7590"/>
    <w:rsid w:val="007B75B1"/>
    <w:rsid w:val="007B7751"/>
    <w:rsid w:val="007B7768"/>
    <w:rsid w:val="007B7859"/>
    <w:rsid w:val="007B79BC"/>
    <w:rsid w:val="007B7CE9"/>
    <w:rsid w:val="007B7FB9"/>
    <w:rsid w:val="007C03D6"/>
    <w:rsid w:val="007C0779"/>
    <w:rsid w:val="007C09AC"/>
    <w:rsid w:val="007C09B7"/>
    <w:rsid w:val="007C0B23"/>
    <w:rsid w:val="007C0B47"/>
    <w:rsid w:val="007C0CCF"/>
    <w:rsid w:val="007C0E9C"/>
    <w:rsid w:val="007C0FEB"/>
    <w:rsid w:val="007C1040"/>
    <w:rsid w:val="007C1747"/>
    <w:rsid w:val="007C1AD0"/>
    <w:rsid w:val="007C1EAC"/>
    <w:rsid w:val="007C2206"/>
    <w:rsid w:val="007C2266"/>
    <w:rsid w:val="007C237A"/>
    <w:rsid w:val="007C23E1"/>
    <w:rsid w:val="007C2A2F"/>
    <w:rsid w:val="007C2BD6"/>
    <w:rsid w:val="007C2CEF"/>
    <w:rsid w:val="007C3013"/>
    <w:rsid w:val="007C37E6"/>
    <w:rsid w:val="007C3804"/>
    <w:rsid w:val="007C384E"/>
    <w:rsid w:val="007C3B25"/>
    <w:rsid w:val="007C3CC4"/>
    <w:rsid w:val="007C3FED"/>
    <w:rsid w:val="007C4194"/>
    <w:rsid w:val="007C423B"/>
    <w:rsid w:val="007C452A"/>
    <w:rsid w:val="007C45BA"/>
    <w:rsid w:val="007C493E"/>
    <w:rsid w:val="007C497D"/>
    <w:rsid w:val="007C4B54"/>
    <w:rsid w:val="007C4D4B"/>
    <w:rsid w:val="007C4F3A"/>
    <w:rsid w:val="007C5079"/>
    <w:rsid w:val="007C51A1"/>
    <w:rsid w:val="007C5420"/>
    <w:rsid w:val="007C6022"/>
    <w:rsid w:val="007C6226"/>
    <w:rsid w:val="007C640C"/>
    <w:rsid w:val="007C6E7B"/>
    <w:rsid w:val="007C6EB5"/>
    <w:rsid w:val="007C6ECD"/>
    <w:rsid w:val="007C71F8"/>
    <w:rsid w:val="007C7453"/>
    <w:rsid w:val="007C75A8"/>
    <w:rsid w:val="007C7C8C"/>
    <w:rsid w:val="007C7EB2"/>
    <w:rsid w:val="007C7F2F"/>
    <w:rsid w:val="007D013B"/>
    <w:rsid w:val="007D0382"/>
    <w:rsid w:val="007D0703"/>
    <w:rsid w:val="007D0C1C"/>
    <w:rsid w:val="007D0E36"/>
    <w:rsid w:val="007D11A2"/>
    <w:rsid w:val="007D13E1"/>
    <w:rsid w:val="007D1407"/>
    <w:rsid w:val="007D1A74"/>
    <w:rsid w:val="007D1FA6"/>
    <w:rsid w:val="007D209A"/>
    <w:rsid w:val="007D21DB"/>
    <w:rsid w:val="007D2633"/>
    <w:rsid w:val="007D2953"/>
    <w:rsid w:val="007D29C5"/>
    <w:rsid w:val="007D2ADF"/>
    <w:rsid w:val="007D31ED"/>
    <w:rsid w:val="007D32F8"/>
    <w:rsid w:val="007D35ED"/>
    <w:rsid w:val="007D3753"/>
    <w:rsid w:val="007D3AC7"/>
    <w:rsid w:val="007D3BB3"/>
    <w:rsid w:val="007D3CA4"/>
    <w:rsid w:val="007D3CE5"/>
    <w:rsid w:val="007D3CF2"/>
    <w:rsid w:val="007D42C2"/>
    <w:rsid w:val="007D4474"/>
    <w:rsid w:val="007D46B4"/>
    <w:rsid w:val="007D490F"/>
    <w:rsid w:val="007D4955"/>
    <w:rsid w:val="007D4A38"/>
    <w:rsid w:val="007D4AF8"/>
    <w:rsid w:val="007D4C2E"/>
    <w:rsid w:val="007D4F58"/>
    <w:rsid w:val="007D521E"/>
    <w:rsid w:val="007D5363"/>
    <w:rsid w:val="007D570B"/>
    <w:rsid w:val="007D5AA2"/>
    <w:rsid w:val="007D5B82"/>
    <w:rsid w:val="007D5D50"/>
    <w:rsid w:val="007D60B3"/>
    <w:rsid w:val="007D6347"/>
    <w:rsid w:val="007D63E1"/>
    <w:rsid w:val="007D6C83"/>
    <w:rsid w:val="007D6D30"/>
    <w:rsid w:val="007D6F39"/>
    <w:rsid w:val="007D74DB"/>
    <w:rsid w:val="007D7887"/>
    <w:rsid w:val="007E0397"/>
    <w:rsid w:val="007E095B"/>
    <w:rsid w:val="007E0DCE"/>
    <w:rsid w:val="007E127A"/>
    <w:rsid w:val="007E13B1"/>
    <w:rsid w:val="007E1C71"/>
    <w:rsid w:val="007E1D8F"/>
    <w:rsid w:val="007E1DDF"/>
    <w:rsid w:val="007E1ECB"/>
    <w:rsid w:val="007E2126"/>
    <w:rsid w:val="007E253A"/>
    <w:rsid w:val="007E279A"/>
    <w:rsid w:val="007E28BB"/>
    <w:rsid w:val="007E29EE"/>
    <w:rsid w:val="007E2F0A"/>
    <w:rsid w:val="007E306D"/>
    <w:rsid w:val="007E35F4"/>
    <w:rsid w:val="007E395F"/>
    <w:rsid w:val="007E3A27"/>
    <w:rsid w:val="007E3F6C"/>
    <w:rsid w:val="007E4102"/>
    <w:rsid w:val="007E4144"/>
    <w:rsid w:val="007E426D"/>
    <w:rsid w:val="007E437F"/>
    <w:rsid w:val="007E4394"/>
    <w:rsid w:val="007E4413"/>
    <w:rsid w:val="007E45D0"/>
    <w:rsid w:val="007E471A"/>
    <w:rsid w:val="007E47E2"/>
    <w:rsid w:val="007E487A"/>
    <w:rsid w:val="007E4B4B"/>
    <w:rsid w:val="007E4B62"/>
    <w:rsid w:val="007E4CA2"/>
    <w:rsid w:val="007E4FDA"/>
    <w:rsid w:val="007E50E0"/>
    <w:rsid w:val="007E5681"/>
    <w:rsid w:val="007E5830"/>
    <w:rsid w:val="007E5911"/>
    <w:rsid w:val="007E5C5D"/>
    <w:rsid w:val="007E5CAD"/>
    <w:rsid w:val="007E5E51"/>
    <w:rsid w:val="007E613C"/>
    <w:rsid w:val="007E61FD"/>
    <w:rsid w:val="007E626F"/>
    <w:rsid w:val="007E6276"/>
    <w:rsid w:val="007E632F"/>
    <w:rsid w:val="007E685B"/>
    <w:rsid w:val="007E69E6"/>
    <w:rsid w:val="007E69FF"/>
    <w:rsid w:val="007E6FBD"/>
    <w:rsid w:val="007E7142"/>
    <w:rsid w:val="007E723A"/>
    <w:rsid w:val="007E7408"/>
    <w:rsid w:val="007E76E8"/>
    <w:rsid w:val="007E7C9A"/>
    <w:rsid w:val="007E7E32"/>
    <w:rsid w:val="007E7EFD"/>
    <w:rsid w:val="007F02CB"/>
    <w:rsid w:val="007F02DE"/>
    <w:rsid w:val="007F063B"/>
    <w:rsid w:val="007F0EB8"/>
    <w:rsid w:val="007F1189"/>
    <w:rsid w:val="007F11FC"/>
    <w:rsid w:val="007F13E6"/>
    <w:rsid w:val="007F14FC"/>
    <w:rsid w:val="007F1532"/>
    <w:rsid w:val="007F1ABC"/>
    <w:rsid w:val="007F1EBA"/>
    <w:rsid w:val="007F1F56"/>
    <w:rsid w:val="007F2172"/>
    <w:rsid w:val="007F24F6"/>
    <w:rsid w:val="007F29A4"/>
    <w:rsid w:val="007F2B4A"/>
    <w:rsid w:val="007F2D23"/>
    <w:rsid w:val="007F2D44"/>
    <w:rsid w:val="007F2E59"/>
    <w:rsid w:val="007F2F09"/>
    <w:rsid w:val="007F31CD"/>
    <w:rsid w:val="007F3843"/>
    <w:rsid w:val="007F3DAB"/>
    <w:rsid w:val="007F4384"/>
    <w:rsid w:val="007F4521"/>
    <w:rsid w:val="007F464E"/>
    <w:rsid w:val="007F4B79"/>
    <w:rsid w:val="007F4C72"/>
    <w:rsid w:val="007F4FC4"/>
    <w:rsid w:val="007F5015"/>
    <w:rsid w:val="007F50D2"/>
    <w:rsid w:val="007F51BA"/>
    <w:rsid w:val="007F5686"/>
    <w:rsid w:val="007F5A67"/>
    <w:rsid w:val="007F5C3B"/>
    <w:rsid w:val="007F5EAA"/>
    <w:rsid w:val="007F5F12"/>
    <w:rsid w:val="007F618B"/>
    <w:rsid w:val="007F6263"/>
    <w:rsid w:val="007F640D"/>
    <w:rsid w:val="007F65AA"/>
    <w:rsid w:val="007F6629"/>
    <w:rsid w:val="007F6815"/>
    <w:rsid w:val="007F6903"/>
    <w:rsid w:val="007F6F06"/>
    <w:rsid w:val="007F71B4"/>
    <w:rsid w:val="007F72C1"/>
    <w:rsid w:val="007F7545"/>
    <w:rsid w:val="007F75E9"/>
    <w:rsid w:val="007F79E4"/>
    <w:rsid w:val="007F7EA9"/>
    <w:rsid w:val="007F7FC0"/>
    <w:rsid w:val="0080019F"/>
    <w:rsid w:val="00800522"/>
    <w:rsid w:val="00800A5D"/>
    <w:rsid w:val="00800BCB"/>
    <w:rsid w:val="00800CDF"/>
    <w:rsid w:val="00800DF6"/>
    <w:rsid w:val="00800F20"/>
    <w:rsid w:val="00800F46"/>
    <w:rsid w:val="008015D3"/>
    <w:rsid w:val="00801749"/>
    <w:rsid w:val="00801753"/>
    <w:rsid w:val="0080182E"/>
    <w:rsid w:val="00801C56"/>
    <w:rsid w:val="00801CCB"/>
    <w:rsid w:val="00801DE1"/>
    <w:rsid w:val="00801E86"/>
    <w:rsid w:val="00801F67"/>
    <w:rsid w:val="008022DC"/>
    <w:rsid w:val="0080276A"/>
    <w:rsid w:val="00802EE5"/>
    <w:rsid w:val="008032A7"/>
    <w:rsid w:val="008036D2"/>
    <w:rsid w:val="008036D3"/>
    <w:rsid w:val="008037AE"/>
    <w:rsid w:val="008037E6"/>
    <w:rsid w:val="00803C22"/>
    <w:rsid w:val="0080440E"/>
    <w:rsid w:val="0080474E"/>
    <w:rsid w:val="008048E3"/>
    <w:rsid w:val="00804C88"/>
    <w:rsid w:val="00804D34"/>
    <w:rsid w:val="00804DE9"/>
    <w:rsid w:val="00804E4E"/>
    <w:rsid w:val="00804ED5"/>
    <w:rsid w:val="00804EE0"/>
    <w:rsid w:val="008053E7"/>
    <w:rsid w:val="0080583D"/>
    <w:rsid w:val="008058A7"/>
    <w:rsid w:val="0080596A"/>
    <w:rsid w:val="00805E95"/>
    <w:rsid w:val="008060FE"/>
    <w:rsid w:val="008062B4"/>
    <w:rsid w:val="008062C4"/>
    <w:rsid w:val="008062C9"/>
    <w:rsid w:val="0080641F"/>
    <w:rsid w:val="008066EA"/>
    <w:rsid w:val="00806887"/>
    <w:rsid w:val="008068EA"/>
    <w:rsid w:val="00806A26"/>
    <w:rsid w:val="00806CCD"/>
    <w:rsid w:val="00806E87"/>
    <w:rsid w:val="00806F15"/>
    <w:rsid w:val="00806F4E"/>
    <w:rsid w:val="008070FC"/>
    <w:rsid w:val="0080756D"/>
    <w:rsid w:val="0080787A"/>
    <w:rsid w:val="00807C75"/>
    <w:rsid w:val="00807D37"/>
    <w:rsid w:val="00807D38"/>
    <w:rsid w:val="00807DFD"/>
    <w:rsid w:val="00807FCB"/>
    <w:rsid w:val="0081012A"/>
    <w:rsid w:val="00810A87"/>
    <w:rsid w:val="00810AB2"/>
    <w:rsid w:val="00810E4E"/>
    <w:rsid w:val="008110F2"/>
    <w:rsid w:val="008112F8"/>
    <w:rsid w:val="0081170B"/>
    <w:rsid w:val="00811873"/>
    <w:rsid w:val="008118E5"/>
    <w:rsid w:val="0081195A"/>
    <w:rsid w:val="00811D8F"/>
    <w:rsid w:val="00811E8A"/>
    <w:rsid w:val="00811FB9"/>
    <w:rsid w:val="0081217E"/>
    <w:rsid w:val="00812436"/>
    <w:rsid w:val="00812617"/>
    <w:rsid w:val="00812810"/>
    <w:rsid w:val="008128D5"/>
    <w:rsid w:val="008129DB"/>
    <w:rsid w:val="00812C48"/>
    <w:rsid w:val="00812D34"/>
    <w:rsid w:val="00812E46"/>
    <w:rsid w:val="0081306F"/>
    <w:rsid w:val="00813456"/>
    <w:rsid w:val="008135DE"/>
    <w:rsid w:val="00813748"/>
    <w:rsid w:val="00813858"/>
    <w:rsid w:val="008139AB"/>
    <w:rsid w:val="00813FD7"/>
    <w:rsid w:val="008143A7"/>
    <w:rsid w:val="008143CA"/>
    <w:rsid w:val="00814432"/>
    <w:rsid w:val="008144A6"/>
    <w:rsid w:val="008145B3"/>
    <w:rsid w:val="008146AC"/>
    <w:rsid w:val="00814A06"/>
    <w:rsid w:val="008157C4"/>
    <w:rsid w:val="0081586F"/>
    <w:rsid w:val="00815E68"/>
    <w:rsid w:val="0081605B"/>
    <w:rsid w:val="0081637A"/>
    <w:rsid w:val="00816465"/>
    <w:rsid w:val="00816471"/>
    <w:rsid w:val="008164C1"/>
    <w:rsid w:val="00816BA6"/>
    <w:rsid w:val="00817301"/>
    <w:rsid w:val="008174B2"/>
    <w:rsid w:val="0081751A"/>
    <w:rsid w:val="0081754F"/>
    <w:rsid w:val="00817A9C"/>
    <w:rsid w:val="00817D00"/>
    <w:rsid w:val="00820288"/>
    <w:rsid w:val="008202FA"/>
    <w:rsid w:val="00820666"/>
    <w:rsid w:val="008207AB"/>
    <w:rsid w:val="0082088F"/>
    <w:rsid w:val="008208B4"/>
    <w:rsid w:val="008208BE"/>
    <w:rsid w:val="00820959"/>
    <w:rsid w:val="0082098B"/>
    <w:rsid w:val="008209DC"/>
    <w:rsid w:val="00820E24"/>
    <w:rsid w:val="00820FA7"/>
    <w:rsid w:val="00821048"/>
    <w:rsid w:val="00821361"/>
    <w:rsid w:val="0082165D"/>
    <w:rsid w:val="008216D4"/>
    <w:rsid w:val="0082177C"/>
    <w:rsid w:val="00821812"/>
    <w:rsid w:val="00821A6D"/>
    <w:rsid w:val="00821C2B"/>
    <w:rsid w:val="00821CE6"/>
    <w:rsid w:val="00821DA6"/>
    <w:rsid w:val="00821DAB"/>
    <w:rsid w:val="0082213D"/>
    <w:rsid w:val="008235BC"/>
    <w:rsid w:val="00823CD8"/>
    <w:rsid w:val="00823DCA"/>
    <w:rsid w:val="00823F13"/>
    <w:rsid w:val="00823F3F"/>
    <w:rsid w:val="008242D9"/>
    <w:rsid w:val="0082435C"/>
    <w:rsid w:val="0082445D"/>
    <w:rsid w:val="008244C0"/>
    <w:rsid w:val="008247CD"/>
    <w:rsid w:val="008248CB"/>
    <w:rsid w:val="00824A81"/>
    <w:rsid w:val="00824B40"/>
    <w:rsid w:val="00824CB4"/>
    <w:rsid w:val="00824EBF"/>
    <w:rsid w:val="00825150"/>
    <w:rsid w:val="00825327"/>
    <w:rsid w:val="008253B9"/>
    <w:rsid w:val="00825569"/>
    <w:rsid w:val="00825852"/>
    <w:rsid w:val="00825E8D"/>
    <w:rsid w:val="00825EB0"/>
    <w:rsid w:val="008261D9"/>
    <w:rsid w:val="0082625F"/>
    <w:rsid w:val="008263A6"/>
    <w:rsid w:val="008263AC"/>
    <w:rsid w:val="00826A4A"/>
    <w:rsid w:val="00826AD8"/>
    <w:rsid w:val="00826BBE"/>
    <w:rsid w:val="00826C94"/>
    <w:rsid w:val="00826CF1"/>
    <w:rsid w:val="00826EBA"/>
    <w:rsid w:val="00827151"/>
    <w:rsid w:val="00827235"/>
    <w:rsid w:val="00827D20"/>
    <w:rsid w:val="00827FB7"/>
    <w:rsid w:val="00830084"/>
    <w:rsid w:val="00830299"/>
    <w:rsid w:val="0083041B"/>
    <w:rsid w:val="00830555"/>
    <w:rsid w:val="008309B9"/>
    <w:rsid w:val="00830A43"/>
    <w:rsid w:val="00830E32"/>
    <w:rsid w:val="00830E77"/>
    <w:rsid w:val="0083102A"/>
    <w:rsid w:val="00831075"/>
    <w:rsid w:val="00831295"/>
    <w:rsid w:val="00831416"/>
    <w:rsid w:val="0083169B"/>
    <w:rsid w:val="0083173A"/>
    <w:rsid w:val="008318B4"/>
    <w:rsid w:val="00831C74"/>
    <w:rsid w:val="00831C79"/>
    <w:rsid w:val="008320DF"/>
    <w:rsid w:val="00832794"/>
    <w:rsid w:val="008327FF"/>
    <w:rsid w:val="008328D1"/>
    <w:rsid w:val="00832C88"/>
    <w:rsid w:val="00832D15"/>
    <w:rsid w:val="00832E7E"/>
    <w:rsid w:val="00833144"/>
    <w:rsid w:val="00833172"/>
    <w:rsid w:val="00833863"/>
    <w:rsid w:val="0083401C"/>
    <w:rsid w:val="00834093"/>
    <w:rsid w:val="0083459F"/>
    <w:rsid w:val="00834774"/>
    <w:rsid w:val="00834C25"/>
    <w:rsid w:val="00834C94"/>
    <w:rsid w:val="008350D5"/>
    <w:rsid w:val="00835419"/>
    <w:rsid w:val="00835436"/>
    <w:rsid w:val="008355D9"/>
    <w:rsid w:val="00835692"/>
    <w:rsid w:val="008356FA"/>
    <w:rsid w:val="00835AB3"/>
    <w:rsid w:val="00835CB1"/>
    <w:rsid w:val="0083604C"/>
    <w:rsid w:val="008360BE"/>
    <w:rsid w:val="0083614C"/>
    <w:rsid w:val="00836A76"/>
    <w:rsid w:val="00836BCD"/>
    <w:rsid w:val="00836E0A"/>
    <w:rsid w:val="00836ED3"/>
    <w:rsid w:val="00837083"/>
    <w:rsid w:val="00837195"/>
    <w:rsid w:val="008371AE"/>
    <w:rsid w:val="008371D1"/>
    <w:rsid w:val="008372C2"/>
    <w:rsid w:val="00837668"/>
    <w:rsid w:val="0083791F"/>
    <w:rsid w:val="00837DB1"/>
    <w:rsid w:val="00837DCA"/>
    <w:rsid w:val="00837E92"/>
    <w:rsid w:val="0084062C"/>
    <w:rsid w:val="008407F0"/>
    <w:rsid w:val="00840802"/>
    <w:rsid w:val="008409B5"/>
    <w:rsid w:val="00840B1D"/>
    <w:rsid w:val="00841367"/>
    <w:rsid w:val="00841420"/>
    <w:rsid w:val="00841B39"/>
    <w:rsid w:val="00841BAE"/>
    <w:rsid w:val="00841C9A"/>
    <w:rsid w:val="0084203F"/>
    <w:rsid w:val="00842237"/>
    <w:rsid w:val="00842536"/>
    <w:rsid w:val="0084259B"/>
    <w:rsid w:val="008429E1"/>
    <w:rsid w:val="00842B3C"/>
    <w:rsid w:val="00842C54"/>
    <w:rsid w:val="00842CB0"/>
    <w:rsid w:val="00842D35"/>
    <w:rsid w:val="00842DD5"/>
    <w:rsid w:val="00842EF2"/>
    <w:rsid w:val="008430F9"/>
    <w:rsid w:val="0084311E"/>
    <w:rsid w:val="00843311"/>
    <w:rsid w:val="008437A7"/>
    <w:rsid w:val="008438B0"/>
    <w:rsid w:val="008439EF"/>
    <w:rsid w:val="00843D87"/>
    <w:rsid w:val="00843F7D"/>
    <w:rsid w:val="00844092"/>
    <w:rsid w:val="0084416E"/>
    <w:rsid w:val="00844409"/>
    <w:rsid w:val="0084453C"/>
    <w:rsid w:val="0084469F"/>
    <w:rsid w:val="00844DEC"/>
    <w:rsid w:val="00844F1D"/>
    <w:rsid w:val="008450D6"/>
    <w:rsid w:val="008450F6"/>
    <w:rsid w:val="0084519E"/>
    <w:rsid w:val="0084526E"/>
    <w:rsid w:val="00845319"/>
    <w:rsid w:val="0084538B"/>
    <w:rsid w:val="00845519"/>
    <w:rsid w:val="00845559"/>
    <w:rsid w:val="00845607"/>
    <w:rsid w:val="0084560F"/>
    <w:rsid w:val="00845761"/>
    <w:rsid w:val="00845762"/>
    <w:rsid w:val="00845AF9"/>
    <w:rsid w:val="00845CD1"/>
    <w:rsid w:val="00845E9A"/>
    <w:rsid w:val="00845F49"/>
    <w:rsid w:val="00846193"/>
    <w:rsid w:val="00846200"/>
    <w:rsid w:val="008462A3"/>
    <w:rsid w:val="00846569"/>
    <w:rsid w:val="00846704"/>
    <w:rsid w:val="0084699D"/>
    <w:rsid w:val="00846C46"/>
    <w:rsid w:val="00846ED4"/>
    <w:rsid w:val="00846FC8"/>
    <w:rsid w:val="00847469"/>
    <w:rsid w:val="00847510"/>
    <w:rsid w:val="008475D7"/>
    <w:rsid w:val="008476B7"/>
    <w:rsid w:val="00847A49"/>
    <w:rsid w:val="00847B16"/>
    <w:rsid w:val="00847B21"/>
    <w:rsid w:val="00847DFB"/>
    <w:rsid w:val="00847EB8"/>
    <w:rsid w:val="00850418"/>
    <w:rsid w:val="008506B0"/>
    <w:rsid w:val="00850805"/>
    <w:rsid w:val="00850FBA"/>
    <w:rsid w:val="00851613"/>
    <w:rsid w:val="00851687"/>
    <w:rsid w:val="008519CE"/>
    <w:rsid w:val="008519DF"/>
    <w:rsid w:val="00851E69"/>
    <w:rsid w:val="00852048"/>
    <w:rsid w:val="00852191"/>
    <w:rsid w:val="00852420"/>
    <w:rsid w:val="008528E6"/>
    <w:rsid w:val="008529D9"/>
    <w:rsid w:val="00852B07"/>
    <w:rsid w:val="00852CD4"/>
    <w:rsid w:val="00853047"/>
    <w:rsid w:val="00853158"/>
    <w:rsid w:val="008532B8"/>
    <w:rsid w:val="008533B6"/>
    <w:rsid w:val="0085370D"/>
    <w:rsid w:val="0085376A"/>
    <w:rsid w:val="00853E64"/>
    <w:rsid w:val="00853FFB"/>
    <w:rsid w:val="00854104"/>
    <w:rsid w:val="00854219"/>
    <w:rsid w:val="008542E1"/>
    <w:rsid w:val="0085436F"/>
    <w:rsid w:val="0085437E"/>
    <w:rsid w:val="008545FC"/>
    <w:rsid w:val="0085483F"/>
    <w:rsid w:val="008549F7"/>
    <w:rsid w:val="00854A57"/>
    <w:rsid w:val="00854B9D"/>
    <w:rsid w:val="008554B4"/>
    <w:rsid w:val="00855513"/>
    <w:rsid w:val="008555A3"/>
    <w:rsid w:val="0085594D"/>
    <w:rsid w:val="008559B5"/>
    <w:rsid w:val="00855E39"/>
    <w:rsid w:val="00855FF0"/>
    <w:rsid w:val="008562FE"/>
    <w:rsid w:val="008565B3"/>
    <w:rsid w:val="008566C6"/>
    <w:rsid w:val="0085680B"/>
    <w:rsid w:val="0085685D"/>
    <w:rsid w:val="00856B21"/>
    <w:rsid w:val="00856BFD"/>
    <w:rsid w:val="00856CB1"/>
    <w:rsid w:val="00856D53"/>
    <w:rsid w:val="00856D5E"/>
    <w:rsid w:val="00856D94"/>
    <w:rsid w:val="008570CB"/>
    <w:rsid w:val="00857241"/>
    <w:rsid w:val="00857369"/>
    <w:rsid w:val="00857535"/>
    <w:rsid w:val="008576D4"/>
    <w:rsid w:val="00857C10"/>
    <w:rsid w:val="00857C4E"/>
    <w:rsid w:val="00857E7E"/>
    <w:rsid w:val="008603BC"/>
    <w:rsid w:val="008606A9"/>
    <w:rsid w:val="0086096D"/>
    <w:rsid w:val="00860CAA"/>
    <w:rsid w:val="00860D6F"/>
    <w:rsid w:val="00860E33"/>
    <w:rsid w:val="00860F98"/>
    <w:rsid w:val="0086136D"/>
    <w:rsid w:val="00861606"/>
    <w:rsid w:val="00861C00"/>
    <w:rsid w:val="00861C7C"/>
    <w:rsid w:val="00861D6C"/>
    <w:rsid w:val="0086211C"/>
    <w:rsid w:val="0086217F"/>
    <w:rsid w:val="0086228E"/>
    <w:rsid w:val="008624D1"/>
    <w:rsid w:val="008625FA"/>
    <w:rsid w:val="00862806"/>
    <w:rsid w:val="00862F8A"/>
    <w:rsid w:val="008635C2"/>
    <w:rsid w:val="008635C3"/>
    <w:rsid w:val="0086362F"/>
    <w:rsid w:val="0086381E"/>
    <w:rsid w:val="00863B03"/>
    <w:rsid w:val="00863D19"/>
    <w:rsid w:val="00863D93"/>
    <w:rsid w:val="00863EE7"/>
    <w:rsid w:val="00863EF7"/>
    <w:rsid w:val="008640A0"/>
    <w:rsid w:val="008642EE"/>
    <w:rsid w:val="008642F2"/>
    <w:rsid w:val="00864735"/>
    <w:rsid w:val="008647C1"/>
    <w:rsid w:val="008647E4"/>
    <w:rsid w:val="0086489A"/>
    <w:rsid w:val="00864D46"/>
    <w:rsid w:val="00864E46"/>
    <w:rsid w:val="0086518A"/>
    <w:rsid w:val="008653A4"/>
    <w:rsid w:val="00865908"/>
    <w:rsid w:val="00865CC9"/>
    <w:rsid w:val="00865E4A"/>
    <w:rsid w:val="00866153"/>
    <w:rsid w:val="0086630D"/>
    <w:rsid w:val="00866366"/>
    <w:rsid w:val="00866612"/>
    <w:rsid w:val="008666CF"/>
    <w:rsid w:val="00866BB4"/>
    <w:rsid w:val="00866CBB"/>
    <w:rsid w:val="00866CC1"/>
    <w:rsid w:val="00866CD1"/>
    <w:rsid w:val="00866E30"/>
    <w:rsid w:val="00866FEC"/>
    <w:rsid w:val="008670BD"/>
    <w:rsid w:val="00867148"/>
    <w:rsid w:val="008672F5"/>
    <w:rsid w:val="008701A4"/>
    <w:rsid w:val="00870A84"/>
    <w:rsid w:val="0087111A"/>
    <w:rsid w:val="0087112F"/>
    <w:rsid w:val="008711BF"/>
    <w:rsid w:val="008718F5"/>
    <w:rsid w:val="00871ADC"/>
    <w:rsid w:val="00871D6F"/>
    <w:rsid w:val="00871DC7"/>
    <w:rsid w:val="008721A8"/>
    <w:rsid w:val="00872494"/>
    <w:rsid w:val="008724BD"/>
    <w:rsid w:val="00872718"/>
    <w:rsid w:val="00872D99"/>
    <w:rsid w:val="0087315A"/>
    <w:rsid w:val="008731BF"/>
    <w:rsid w:val="008733BD"/>
    <w:rsid w:val="008733E0"/>
    <w:rsid w:val="0087345F"/>
    <w:rsid w:val="008736BD"/>
    <w:rsid w:val="00873787"/>
    <w:rsid w:val="00873796"/>
    <w:rsid w:val="008738CE"/>
    <w:rsid w:val="00873974"/>
    <w:rsid w:val="00873B47"/>
    <w:rsid w:val="00873F03"/>
    <w:rsid w:val="00873F0C"/>
    <w:rsid w:val="008744BD"/>
    <w:rsid w:val="008746B8"/>
    <w:rsid w:val="008746F8"/>
    <w:rsid w:val="00874A26"/>
    <w:rsid w:val="00874DE8"/>
    <w:rsid w:val="00874EC5"/>
    <w:rsid w:val="00875048"/>
    <w:rsid w:val="008751AD"/>
    <w:rsid w:val="008751FD"/>
    <w:rsid w:val="0087530B"/>
    <w:rsid w:val="0087534D"/>
    <w:rsid w:val="00875352"/>
    <w:rsid w:val="00875414"/>
    <w:rsid w:val="008757B1"/>
    <w:rsid w:val="008758E3"/>
    <w:rsid w:val="00875A09"/>
    <w:rsid w:val="00875B82"/>
    <w:rsid w:val="00875C73"/>
    <w:rsid w:val="00875D65"/>
    <w:rsid w:val="00875E70"/>
    <w:rsid w:val="00875EEF"/>
    <w:rsid w:val="008760A1"/>
    <w:rsid w:val="00876725"/>
    <w:rsid w:val="0087683F"/>
    <w:rsid w:val="00876AF7"/>
    <w:rsid w:val="00876AFB"/>
    <w:rsid w:val="00876D12"/>
    <w:rsid w:val="00877123"/>
    <w:rsid w:val="00877177"/>
    <w:rsid w:val="00877420"/>
    <w:rsid w:val="008775D7"/>
    <w:rsid w:val="008779EC"/>
    <w:rsid w:val="00877A51"/>
    <w:rsid w:val="00877B88"/>
    <w:rsid w:val="00880077"/>
    <w:rsid w:val="00880127"/>
    <w:rsid w:val="008801E4"/>
    <w:rsid w:val="00880648"/>
    <w:rsid w:val="00880D96"/>
    <w:rsid w:val="00880E85"/>
    <w:rsid w:val="00880EB0"/>
    <w:rsid w:val="00880ED8"/>
    <w:rsid w:val="00880F03"/>
    <w:rsid w:val="00881164"/>
    <w:rsid w:val="008812CE"/>
    <w:rsid w:val="0088146F"/>
    <w:rsid w:val="0088152A"/>
    <w:rsid w:val="008817F9"/>
    <w:rsid w:val="00881A62"/>
    <w:rsid w:val="00881C16"/>
    <w:rsid w:val="00881C91"/>
    <w:rsid w:val="00881DEB"/>
    <w:rsid w:val="008823D1"/>
    <w:rsid w:val="00882476"/>
    <w:rsid w:val="0088272C"/>
    <w:rsid w:val="008827B2"/>
    <w:rsid w:val="00882C1E"/>
    <w:rsid w:val="00883354"/>
    <w:rsid w:val="00883AF7"/>
    <w:rsid w:val="00883C69"/>
    <w:rsid w:val="00883E43"/>
    <w:rsid w:val="008845FD"/>
    <w:rsid w:val="00884B04"/>
    <w:rsid w:val="00884BFE"/>
    <w:rsid w:val="00884C49"/>
    <w:rsid w:val="008855C4"/>
    <w:rsid w:val="0088595C"/>
    <w:rsid w:val="008859DA"/>
    <w:rsid w:val="00885CC5"/>
    <w:rsid w:val="00885D20"/>
    <w:rsid w:val="00885FF9"/>
    <w:rsid w:val="008861AC"/>
    <w:rsid w:val="0088698C"/>
    <w:rsid w:val="00886B45"/>
    <w:rsid w:val="00886FD9"/>
    <w:rsid w:val="00887143"/>
    <w:rsid w:val="0088749B"/>
    <w:rsid w:val="008874C3"/>
    <w:rsid w:val="00887755"/>
    <w:rsid w:val="0088785E"/>
    <w:rsid w:val="008878DA"/>
    <w:rsid w:val="00887AB5"/>
    <w:rsid w:val="00887ADB"/>
    <w:rsid w:val="00887B23"/>
    <w:rsid w:val="00887B25"/>
    <w:rsid w:val="00887EEF"/>
    <w:rsid w:val="00887F8A"/>
    <w:rsid w:val="00887FF0"/>
    <w:rsid w:val="00890138"/>
    <w:rsid w:val="008903F1"/>
    <w:rsid w:val="0089051C"/>
    <w:rsid w:val="00890612"/>
    <w:rsid w:val="00890654"/>
    <w:rsid w:val="00890707"/>
    <w:rsid w:val="008908AA"/>
    <w:rsid w:val="00890973"/>
    <w:rsid w:val="00890C4E"/>
    <w:rsid w:val="00890ECE"/>
    <w:rsid w:val="00891049"/>
    <w:rsid w:val="008911B3"/>
    <w:rsid w:val="008911E3"/>
    <w:rsid w:val="008911F2"/>
    <w:rsid w:val="00891705"/>
    <w:rsid w:val="00891894"/>
    <w:rsid w:val="008918A8"/>
    <w:rsid w:val="00891B1F"/>
    <w:rsid w:val="00891B93"/>
    <w:rsid w:val="00891BA3"/>
    <w:rsid w:val="00891F5D"/>
    <w:rsid w:val="00892092"/>
    <w:rsid w:val="0089235F"/>
    <w:rsid w:val="0089236A"/>
    <w:rsid w:val="00892458"/>
    <w:rsid w:val="0089309E"/>
    <w:rsid w:val="008930C0"/>
    <w:rsid w:val="00893445"/>
    <w:rsid w:val="00893566"/>
    <w:rsid w:val="008939F8"/>
    <w:rsid w:val="00893BB0"/>
    <w:rsid w:val="00893E00"/>
    <w:rsid w:val="00893F9C"/>
    <w:rsid w:val="008943E7"/>
    <w:rsid w:val="008945B9"/>
    <w:rsid w:val="0089478D"/>
    <w:rsid w:val="00894836"/>
    <w:rsid w:val="0089488E"/>
    <w:rsid w:val="00894990"/>
    <w:rsid w:val="00894A62"/>
    <w:rsid w:val="008950AA"/>
    <w:rsid w:val="008956C2"/>
    <w:rsid w:val="00895730"/>
    <w:rsid w:val="00895E56"/>
    <w:rsid w:val="00895EBE"/>
    <w:rsid w:val="00895FF6"/>
    <w:rsid w:val="008964C5"/>
    <w:rsid w:val="008965D7"/>
    <w:rsid w:val="00896863"/>
    <w:rsid w:val="00896A49"/>
    <w:rsid w:val="00896A4A"/>
    <w:rsid w:val="00896AC2"/>
    <w:rsid w:val="00896B88"/>
    <w:rsid w:val="00896BC1"/>
    <w:rsid w:val="00896D6C"/>
    <w:rsid w:val="00896E70"/>
    <w:rsid w:val="008977D2"/>
    <w:rsid w:val="0089785C"/>
    <w:rsid w:val="00897B23"/>
    <w:rsid w:val="00897B31"/>
    <w:rsid w:val="00897B67"/>
    <w:rsid w:val="00897D8F"/>
    <w:rsid w:val="008A0005"/>
    <w:rsid w:val="008A0007"/>
    <w:rsid w:val="008A0145"/>
    <w:rsid w:val="008A092C"/>
    <w:rsid w:val="008A0C3B"/>
    <w:rsid w:val="008A15A0"/>
    <w:rsid w:val="008A16F6"/>
    <w:rsid w:val="008A1724"/>
    <w:rsid w:val="008A1796"/>
    <w:rsid w:val="008A197C"/>
    <w:rsid w:val="008A19BA"/>
    <w:rsid w:val="008A2106"/>
    <w:rsid w:val="008A230D"/>
    <w:rsid w:val="008A27DB"/>
    <w:rsid w:val="008A285C"/>
    <w:rsid w:val="008A2909"/>
    <w:rsid w:val="008A2B4B"/>
    <w:rsid w:val="008A2EAC"/>
    <w:rsid w:val="008A327B"/>
    <w:rsid w:val="008A335E"/>
    <w:rsid w:val="008A33FB"/>
    <w:rsid w:val="008A3460"/>
    <w:rsid w:val="008A3A16"/>
    <w:rsid w:val="008A3B0F"/>
    <w:rsid w:val="008A3C2D"/>
    <w:rsid w:val="008A3C9C"/>
    <w:rsid w:val="008A3CA5"/>
    <w:rsid w:val="008A3E1F"/>
    <w:rsid w:val="008A3E3A"/>
    <w:rsid w:val="008A3FAC"/>
    <w:rsid w:val="008A401F"/>
    <w:rsid w:val="008A463E"/>
    <w:rsid w:val="008A4690"/>
    <w:rsid w:val="008A48CE"/>
    <w:rsid w:val="008A4921"/>
    <w:rsid w:val="008A5222"/>
    <w:rsid w:val="008A5480"/>
    <w:rsid w:val="008A5594"/>
    <w:rsid w:val="008A615B"/>
    <w:rsid w:val="008A63C0"/>
    <w:rsid w:val="008A63CB"/>
    <w:rsid w:val="008A6480"/>
    <w:rsid w:val="008A64A6"/>
    <w:rsid w:val="008A678D"/>
    <w:rsid w:val="008A6D89"/>
    <w:rsid w:val="008A6DE5"/>
    <w:rsid w:val="008A6FCA"/>
    <w:rsid w:val="008A6FD0"/>
    <w:rsid w:val="008A73B7"/>
    <w:rsid w:val="008A7481"/>
    <w:rsid w:val="008A75C6"/>
    <w:rsid w:val="008A7805"/>
    <w:rsid w:val="008A79D3"/>
    <w:rsid w:val="008A7A18"/>
    <w:rsid w:val="008B0004"/>
    <w:rsid w:val="008B00BD"/>
    <w:rsid w:val="008B03D9"/>
    <w:rsid w:val="008B03F5"/>
    <w:rsid w:val="008B0823"/>
    <w:rsid w:val="008B0838"/>
    <w:rsid w:val="008B0AFC"/>
    <w:rsid w:val="008B0C3C"/>
    <w:rsid w:val="008B0C3D"/>
    <w:rsid w:val="008B107F"/>
    <w:rsid w:val="008B15CD"/>
    <w:rsid w:val="008B170B"/>
    <w:rsid w:val="008B185E"/>
    <w:rsid w:val="008B1912"/>
    <w:rsid w:val="008B1BA3"/>
    <w:rsid w:val="008B1F3C"/>
    <w:rsid w:val="008B2106"/>
    <w:rsid w:val="008B228D"/>
    <w:rsid w:val="008B29F8"/>
    <w:rsid w:val="008B2B08"/>
    <w:rsid w:val="008B2F41"/>
    <w:rsid w:val="008B2FBD"/>
    <w:rsid w:val="008B32F4"/>
    <w:rsid w:val="008B3340"/>
    <w:rsid w:val="008B33F9"/>
    <w:rsid w:val="008B3494"/>
    <w:rsid w:val="008B3859"/>
    <w:rsid w:val="008B3947"/>
    <w:rsid w:val="008B3C32"/>
    <w:rsid w:val="008B3DBE"/>
    <w:rsid w:val="008B3F29"/>
    <w:rsid w:val="008B3F3E"/>
    <w:rsid w:val="008B4089"/>
    <w:rsid w:val="008B4253"/>
    <w:rsid w:val="008B42D8"/>
    <w:rsid w:val="008B4A82"/>
    <w:rsid w:val="008B4D10"/>
    <w:rsid w:val="008B4E1F"/>
    <w:rsid w:val="008B4EE4"/>
    <w:rsid w:val="008B4F38"/>
    <w:rsid w:val="008B5203"/>
    <w:rsid w:val="008B52FE"/>
    <w:rsid w:val="008B55BC"/>
    <w:rsid w:val="008B56BA"/>
    <w:rsid w:val="008B56CB"/>
    <w:rsid w:val="008B590E"/>
    <w:rsid w:val="008B5B29"/>
    <w:rsid w:val="008B5EB6"/>
    <w:rsid w:val="008B624E"/>
    <w:rsid w:val="008B634F"/>
    <w:rsid w:val="008B6436"/>
    <w:rsid w:val="008B65FE"/>
    <w:rsid w:val="008B669C"/>
    <w:rsid w:val="008B6937"/>
    <w:rsid w:val="008B6CEB"/>
    <w:rsid w:val="008B7655"/>
    <w:rsid w:val="008B78C1"/>
    <w:rsid w:val="008B794B"/>
    <w:rsid w:val="008B79B3"/>
    <w:rsid w:val="008B79E8"/>
    <w:rsid w:val="008B7A50"/>
    <w:rsid w:val="008B7CC0"/>
    <w:rsid w:val="008B7D1C"/>
    <w:rsid w:val="008B7D39"/>
    <w:rsid w:val="008B7EB2"/>
    <w:rsid w:val="008C004E"/>
    <w:rsid w:val="008C04C7"/>
    <w:rsid w:val="008C0534"/>
    <w:rsid w:val="008C0601"/>
    <w:rsid w:val="008C0711"/>
    <w:rsid w:val="008C0874"/>
    <w:rsid w:val="008C0BB9"/>
    <w:rsid w:val="008C1172"/>
    <w:rsid w:val="008C1273"/>
    <w:rsid w:val="008C135D"/>
    <w:rsid w:val="008C1A4F"/>
    <w:rsid w:val="008C1D25"/>
    <w:rsid w:val="008C1E86"/>
    <w:rsid w:val="008C208F"/>
    <w:rsid w:val="008C2146"/>
    <w:rsid w:val="008C2177"/>
    <w:rsid w:val="008C218A"/>
    <w:rsid w:val="008C2282"/>
    <w:rsid w:val="008C2756"/>
    <w:rsid w:val="008C299C"/>
    <w:rsid w:val="008C2ACB"/>
    <w:rsid w:val="008C3092"/>
    <w:rsid w:val="008C3212"/>
    <w:rsid w:val="008C3A47"/>
    <w:rsid w:val="008C3C23"/>
    <w:rsid w:val="008C3C7B"/>
    <w:rsid w:val="008C4018"/>
    <w:rsid w:val="008C4488"/>
    <w:rsid w:val="008C4503"/>
    <w:rsid w:val="008C4555"/>
    <w:rsid w:val="008C45A3"/>
    <w:rsid w:val="008C48E1"/>
    <w:rsid w:val="008C491C"/>
    <w:rsid w:val="008C49A1"/>
    <w:rsid w:val="008C4E01"/>
    <w:rsid w:val="008C51D6"/>
    <w:rsid w:val="008C533B"/>
    <w:rsid w:val="008C585D"/>
    <w:rsid w:val="008C59BF"/>
    <w:rsid w:val="008C5D6B"/>
    <w:rsid w:val="008C5FBA"/>
    <w:rsid w:val="008C60B7"/>
    <w:rsid w:val="008C6276"/>
    <w:rsid w:val="008C6867"/>
    <w:rsid w:val="008C69DD"/>
    <w:rsid w:val="008C6AA2"/>
    <w:rsid w:val="008C6D25"/>
    <w:rsid w:val="008C7016"/>
    <w:rsid w:val="008C725A"/>
    <w:rsid w:val="008C7278"/>
    <w:rsid w:val="008C7695"/>
    <w:rsid w:val="008C77F3"/>
    <w:rsid w:val="008C7B2D"/>
    <w:rsid w:val="008C7DDF"/>
    <w:rsid w:val="008C7F91"/>
    <w:rsid w:val="008D0161"/>
    <w:rsid w:val="008D01AE"/>
    <w:rsid w:val="008D06AC"/>
    <w:rsid w:val="008D0B16"/>
    <w:rsid w:val="008D0B1F"/>
    <w:rsid w:val="008D0BD9"/>
    <w:rsid w:val="008D0C06"/>
    <w:rsid w:val="008D0CA9"/>
    <w:rsid w:val="008D13F5"/>
    <w:rsid w:val="008D145B"/>
    <w:rsid w:val="008D1526"/>
    <w:rsid w:val="008D172E"/>
    <w:rsid w:val="008D193A"/>
    <w:rsid w:val="008D19CF"/>
    <w:rsid w:val="008D1A68"/>
    <w:rsid w:val="008D1FB3"/>
    <w:rsid w:val="008D20FD"/>
    <w:rsid w:val="008D250B"/>
    <w:rsid w:val="008D26BD"/>
    <w:rsid w:val="008D27DF"/>
    <w:rsid w:val="008D2977"/>
    <w:rsid w:val="008D2A58"/>
    <w:rsid w:val="008D2A94"/>
    <w:rsid w:val="008D2D73"/>
    <w:rsid w:val="008D302D"/>
    <w:rsid w:val="008D3141"/>
    <w:rsid w:val="008D33C0"/>
    <w:rsid w:val="008D3843"/>
    <w:rsid w:val="008D3965"/>
    <w:rsid w:val="008D399F"/>
    <w:rsid w:val="008D3AEB"/>
    <w:rsid w:val="008D3B49"/>
    <w:rsid w:val="008D3DBC"/>
    <w:rsid w:val="008D4417"/>
    <w:rsid w:val="008D474B"/>
    <w:rsid w:val="008D478E"/>
    <w:rsid w:val="008D47F8"/>
    <w:rsid w:val="008D4A29"/>
    <w:rsid w:val="008D4CC1"/>
    <w:rsid w:val="008D4D86"/>
    <w:rsid w:val="008D4EDF"/>
    <w:rsid w:val="008D5376"/>
    <w:rsid w:val="008D5426"/>
    <w:rsid w:val="008D5721"/>
    <w:rsid w:val="008D581F"/>
    <w:rsid w:val="008D5D2D"/>
    <w:rsid w:val="008D6344"/>
    <w:rsid w:val="008D679D"/>
    <w:rsid w:val="008D689D"/>
    <w:rsid w:val="008D6B5B"/>
    <w:rsid w:val="008D6C8C"/>
    <w:rsid w:val="008D7713"/>
    <w:rsid w:val="008D7943"/>
    <w:rsid w:val="008D7CD1"/>
    <w:rsid w:val="008D7E66"/>
    <w:rsid w:val="008D7F36"/>
    <w:rsid w:val="008E028E"/>
    <w:rsid w:val="008E05C1"/>
    <w:rsid w:val="008E060D"/>
    <w:rsid w:val="008E0639"/>
    <w:rsid w:val="008E0661"/>
    <w:rsid w:val="008E0673"/>
    <w:rsid w:val="008E0872"/>
    <w:rsid w:val="008E088D"/>
    <w:rsid w:val="008E089F"/>
    <w:rsid w:val="008E0B03"/>
    <w:rsid w:val="008E0CCA"/>
    <w:rsid w:val="008E12A7"/>
    <w:rsid w:val="008E17D4"/>
    <w:rsid w:val="008E18ED"/>
    <w:rsid w:val="008E19AE"/>
    <w:rsid w:val="008E1F27"/>
    <w:rsid w:val="008E22C0"/>
    <w:rsid w:val="008E268F"/>
    <w:rsid w:val="008E28F6"/>
    <w:rsid w:val="008E2A0F"/>
    <w:rsid w:val="008E2B64"/>
    <w:rsid w:val="008E2F93"/>
    <w:rsid w:val="008E3016"/>
    <w:rsid w:val="008E30D0"/>
    <w:rsid w:val="008E312A"/>
    <w:rsid w:val="008E3458"/>
    <w:rsid w:val="008E3687"/>
    <w:rsid w:val="008E36C0"/>
    <w:rsid w:val="008E374A"/>
    <w:rsid w:val="008E377A"/>
    <w:rsid w:val="008E3866"/>
    <w:rsid w:val="008E3BF5"/>
    <w:rsid w:val="008E3CC2"/>
    <w:rsid w:val="008E3F00"/>
    <w:rsid w:val="008E4485"/>
    <w:rsid w:val="008E465E"/>
    <w:rsid w:val="008E4942"/>
    <w:rsid w:val="008E49A2"/>
    <w:rsid w:val="008E4BAF"/>
    <w:rsid w:val="008E4DF1"/>
    <w:rsid w:val="008E4EC5"/>
    <w:rsid w:val="008E5249"/>
    <w:rsid w:val="008E52E0"/>
    <w:rsid w:val="008E53AC"/>
    <w:rsid w:val="008E54C9"/>
    <w:rsid w:val="008E55F0"/>
    <w:rsid w:val="008E59AD"/>
    <w:rsid w:val="008E6070"/>
    <w:rsid w:val="008E6116"/>
    <w:rsid w:val="008E6362"/>
    <w:rsid w:val="008E65B6"/>
    <w:rsid w:val="008E6BC0"/>
    <w:rsid w:val="008E6C92"/>
    <w:rsid w:val="008E6FFC"/>
    <w:rsid w:val="008E72F5"/>
    <w:rsid w:val="008E76AD"/>
    <w:rsid w:val="008E78C9"/>
    <w:rsid w:val="008E791B"/>
    <w:rsid w:val="008E793B"/>
    <w:rsid w:val="008E79D2"/>
    <w:rsid w:val="008E7C54"/>
    <w:rsid w:val="008E7C93"/>
    <w:rsid w:val="008F03B6"/>
    <w:rsid w:val="008F05B9"/>
    <w:rsid w:val="008F06DC"/>
    <w:rsid w:val="008F0BDF"/>
    <w:rsid w:val="008F0EA2"/>
    <w:rsid w:val="008F1098"/>
    <w:rsid w:val="008F10D0"/>
    <w:rsid w:val="008F130E"/>
    <w:rsid w:val="008F160B"/>
    <w:rsid w:val="008F171D"/>
    <w:rsid w:val="008F1895"/>
    <w:rsid w:val="008F199E"/>
    <w:rsid w:val="008F1D37"/>
    <w:rsid w:val="008F20AB"/>
    <w:rsid w:val="008F22E8"/>
    <w:rsid w:val="008F2371"/>
    <w:rsid w:val="008F2391"/>
    <w:rsid w:val="008F2407"/>
    <w:rsid w:val="008F2597"/>
    <w:rsid w:val="008F2A2D"/>
    <w:rsid w:val="008F2A5D"/>
    <w:rsid w:val="008F2CB5"/>
    <w:rsid w:val="008F2CEF"/>
    <w:rsid w:val="008F2D75"/>
    <w:rsid w:val="008F3083"/>
    <w:rsid w:val="008F3561"/>
    <w:rsid w:val="008F35C2"/>
    <w:rsid w:val="008F35F2"/>
    <w:rsid w:val="008F3B07"/>
    <w:rsid w:val="008F3CC7"/>
    <w:rsid w:val="008F3F11"/>
    <w:rsid w:val="008F4628"/>
    <w:rsid w:val="008F4770"/>
    <w:rsid w:val="008F49D3"/>
    <w:rsid w:val="008F4EBF"/>
    <w:rsid w:val="008F50C4"/>
    <w:rsid w:val="008F5287"/>
    <w:rsid w:val="008F54D9"/>
    <w:rsid w:val="008F5A3F"/>
    <w:rsid w:val="008F5C01"/>
    <w:rsid w:val="008F5D79"/>
    <w:rsid w:val="008F5D9F"/>
    <w:rsid w:val="008F637E"/>
    <w:rsid w:val="008F64A7"/>
    <w:rsid w:val="008F65ED"/>
    <w:rsid w:val="008F66E4"/>
    <w:rsid w:val="008F6748"/>
    <w:rsid w:val="008F67A4"/>
    <w:rsid w:val="008F6909"/>
    <w:rsid w:val="008F699D"/>
    <w:rsid w:val="008F6A92"/>
    <w:rsid w:val="008F6AFA"/>
    <w:rsid w:val="008F6C40"/>
    <w:rsid w:val="008F6E74"/>
    <w:rsid w:val="008F715B"/>
    <w:rsid w:val="008F737C"/>
    <w:rsid w:val="008F758C"/>
    <w:rsid w:val="008F761F"/>
    <w:rsid w:val="008F7760"/>
    <w:rsid w:val="008F7AB0"/>
    <w:rsid w:val="008F7D81"/>
    <w:rsid w:val="008F7DBE"/>
    <w:rsid w:val="0090020B"/>
    <w:rsid w:val="0090089E"/>
    <w:rsid w:val="00900938"/>
    <w:rsid w:val="00900B39"/>
    <w:rsid w:val="00900F3E"/>
    <w:rsid w:val="00901128"/>
    <w:rsid w:val="00901355"/>
    <w:rsid w:val="0090137A"/>
    <w:rsid w:val="00901433"/>
    <w:rsid w:val="0090147F"/>
    <w:rsid w:val="00901545"/>
    <w:rsid w:val="00901630"/>
    <w:rsid w:val="0090194F"/>
    <w:rsid w:val="009019B2"/>
    <w:rsid w:val="00901A6B"/>
    <w:rsid w:val="00901C3B"/>
    <w:rsid w:val="00901EFA"/>
    <w:rsid w:val="009027FF"/>
    <w:rsid w:val="00902839"/>
    <w:rsid w:val="0090283A"/>
    <w:rsid w:val="00902A0F"/>
    <w:rsid w:val="00902AAF"/>
    <w:rsid w:val="00902D40"/>
    <w:rsid w:val="00902EBB"/>
    <w:rsid w:val="00903243"/>
    <w:rsid w:val="009032DF"/>
    <w:rsid w:val="00903319"/>
    <w:rsid w:val="00903645"/>
    <w:rsid w:val="0090368C"/>
    <w:rsid w:val="00903707"/>
    <w:rsid w:val="00903776"/>
    <w:rsid w:val="00904043"/>
    <w:rsid w:val="009044D7"/>
    <w:rsid w:val="00904A3C"/>
    <w:rsid w:val="00904B11"/>
    <w:rsid w:val="00904B4A"/>
    <w:rsid w:val="00905445"/>
    <w:rsid w:val="009056CC"/>
    <w:rsid w:val="00905933"/>
    <w:rsid w:val="00905EF8"/>
    <w:rsid w:val="0090617A"/>
    <w:rsid w:val="00906182"/>
    <w:rsid w:val="009062D7"/>
    <w:rsid w:val="00906E83"/>
    <w:rsid w:val="00906F4B"/>
    <w:rsid w:val="00907013"/>
    <w:rsid w:val="00907160"/>
    <w:rsid w:val="00907250"/>
    <w:rsid w:val="00907411"/>
    <w:rsid w:val="00907519"/>
    <w:rsid w:val="00907633"/>
    <w:rsid w:val="00907716"/>
    <w:rsid w:val="00907925"/>
    <w:rsid w:val="00907A5C"/>
    <w:rsid w:val="00907C21"/>
    <w:rsid w:val="00907EAB"/>
    <w:rsid w:val="00910194"/>
    <w:rsid w:val="0091024C"/>
    <w:rsid w:val="009102D3"/>
    <w:rsid w:val="00910493"/>
    <w:rsid w:val="00910894"/>
    <w:rsid w:val="009108ED"/>
    <w:rsid w:val="00910C65"/>
    <w:rsid w:val="0091160B"/>
    <w:rsid w:val="00911719"/>
    <w:rsid w:val="009117D7"/>
    <w:rsid w:val="00911FFF"/>
    <w:rsid w:val="0091265E"/>
    <w:rsid w:val="009127A5"/>
    <w:rsid w:val="00912814"/>
    <w:rsid w:val="009129F3"/>
    <w:rsid w:val="00912E02"/>
    <w:rsid w:val="00912E7F"/>
    <w:rsid w:val="00912E88"/>
    <w:rsid w:val="00912F34"/>
    <w:rsid w:val="00913148"/>
    <w:rsid w:val="00913628"/>
    <w:rsid w:val="009136F7"/>
    <w:rsid w:val="00913B1F"/>
    <w:rsid w:val="0091411F"/>
    <w:rsid w:val="00914290"/>
    <w:rsid w:val="00914716"/>
    <w:rsid w:val="00914776"/>
    <w:rsid w:val="0091495D"/>
    <w:rsid w:val="009149DC"/>
    <w:rsid w:val="0091516E"/>
    <w:rsid w:val="00915230"/>
    <w:rsid w:val="00915552"/>
    <w:rsid w:val="00915925"/>
    <w:rsid w:val="009159EB"/>
    <w:rsid w:val="00915A3F"/>
    <w:rsid w:val="00915ACA"/>
    <w:rsid w:val="00915B42"/>
    <w:rsid w:val="00915BE8"/>
    <w:rsid w:val="00915D98"/>
    <w:rsid w:val="009162CC"/>
    <w:rsid w:val="009163C0"/>
    <w:rsid w:val="00916600"/>
    <w:rsid w:val="009166AD"/>
    <w:rsid w:val="0091671F"/>
    <w:rsid w:val="00916C9E"/>
    <w:rsid w:val="00916DA7"/>
    <w:rsid w:val="0091738A"/>
    <w:rsid w:val="0091745A"/>
    <w:rsid w:val="009174C0"/>
    <w:rsid w:val="00917C36"/>
    <w:rsid w:val="00917DC2"/>
    <w:rsid w:val="00920160"/>
    <w:rsid w:val="0092029F"/>
    <w:rsid w:val="00920661"/>
    <w:rsid w:val="00920822"/>
    <w:rsid w:val="00920B0C"/>
    <w:rsid w:val="00920C62"/>
    <w:rsid w:val="00921140"/>
    <w:rsid w:val="009211D0"/>
    <w:rsid w:val="009213E7"/>
    <w:rsid w:val="009215EB"/>
    <w:rsid w:val="0092169D"/>
    <w:rsid w:val="009219A9"/>
    <w:rsid w:val="00921A97"/>
    <w:rsid w:val="00921BAE"/>
    <w:rsid w:val="00921FEB"/>
    <w:rsid w:val="0092201B"/>
    <w:rsid w:val="00922480"/>
    <w:rsid w:val="00922560"/>
    <w:rsid w:val="0092294D"/>
    <w:rsid w:val="00922A12"/>
    <w:rsid w:val="00922BAD"/>
    <w:rsid w:val="00922D2F"/>
    <w:rsid w:val="00922DC4"/>
    <w:rsid w:val="00922DE7"/>
    <w:rsid w:val="00923134"/>
    <w:rsid w:val="009233F0"/>
    <w:rsid w:val="009236DC"/>
    <w:rsid w:val="00923888"/>
    <w:rsid w:val="009238A7"/>
    <w:rsid w:val="00923AF4"/>
    <w:rsid w:val="00923D1A"/>
    <w:rsid w:val="009240C6"/>
    <w:rsid w:val="00924358"/>
    <w:rsid w:val="00924388"/>
    <w:rsid w:val="00924A2E"/>
    <w:rsid w:val="00924A5B"/>
    <w:rsid w:val="00924ADF"/>
    <w:rsid w:val="00924F74"/>
    <w:rsid w:val="00924FD0"/>
    <w:rsid w:val="0092515A"/>
    <w:rsid w:val="0092522C"/>
    <w:rsid w:val="00925253"/>
    <w:rsid w:val="00925572"/>
    <w:rsid w:val="0092562F"/>
    <w:rsid w:val="009257E3"/>
    <w:rsid w:val="00925AEB"/>
    <w:rsid w:val="00925C04"/>
    <w:rsid w:val="00925C41"/>
    <w:rsid w:val="00925CC9"/>
    <w:rsid w:val="00925D3C"/>
    <w:rsid w:val="00925EE5"/>
    <w:rsid w:val="00926019"/>
    <w:rsid w:val="009261BB"/>
    <w:rsid w:val="009262F8"/>
    <w:rsid w:val="00926329"/>
    <w:rsid w:val="00926350"/>
    <w:rsid w:val="009264E4"/>
    <w:rsid w:val="009265FD"/>
    <w:rsid w:val="0092666A"/>
    <w:rsid w:val="009267A5"/>
    <w:rsid w:val="00926875"/>
    <w:rsid w:val="00926911"/>
    <w:rsid w:val="00926B64"/>
    <w:rsid w:val="00926E10"/>
    <w:rsid w:val="00927013"/>
    <w:rsid w:val="0092734A"/>
    <w:rsid w:val="0092795F"/>
    <w:rsid w:val="009279BA"/>
    <w:rsid w:val="00927A36"/>
    <w:rsid w:val="00927BD7"/>
    <w:rsid w:val="00927CE1"/>
    <w:rsid w:val="00927D79"/>
    <w:rsid w:val="00927D8D"/>
    <w:rsid w:val="00927DBA"/>
    <w:rsid w:val="00927FDC"/>
    <w:rsid w:val="00930376"/>
    <w:rsid w:val="009303CC"/>
    <w:rsid w:val="0093054B"/>
    <w:rsid w:val="00930917"/>
    <w:rsid w:val="00930927"/>
    <w:rsid w:val="00930B43"/>
    <w:rsid w:val="00930CF7"/>
    <w:rsid w:val="00931199"/>
    <w:rsid w:val="00931527"/>
    <w:rsid w:val="009318A2"/>
    <w:rsid w:val="00931919"/>
    <w:rsid w:val="00931AC4"/>
    <w:rsid w:val="00931DFB"/>
    <w:rsid w:val="00931EA5"/>
    <w:rsid w:val="00931FBF"/>
    <w:rsid w:val="0093201D"/>
    <w:rsid w:val="00932040"/>
    <w:rsid w:val="009322F3"/>
    <w:rsid w:val="0093237C"/>
    <w:rsid w:val="00932465"/>
    <w:rsid w:val="009325D5"/>
    <w:rsid w:val="0093298C"/>
    <w:rsid w:val="009329B4"/>
    <w:rsid w:val="00932C80"/>
    <w:rsid w:val="00932CF6"/>
    <w:rsid w:val="009330B0"/>
    <w:rsid w:val="009330DF"/>
    <w:rsid w:val="009334C2"/>
    <w:rsid w:val="0093350A"/>
    <w:rsid w:val="00933E51"/>
    <w:rsid w:val="00933ED2"/>
    <w:rsid w:val="00934147"/>
    <w:rsid w:val="00934203"/>
    <w:rsid w:val="00934346"/>
    <w:rsid w:val="009343CD"/>
    <w:rsid w:val="00934464"/>
    <w:rsid w:val="0093461C"/>
    <w:rsid w:val="00934766"/>
    <w:rsid w:val="00934A10"/>
    <w:rsid w:val="00934C45"/>
    <w:rsid w:val="00935132"/>
    <w:rsid w:val="00935365"/>
    <w:rsid w:val="009353E0"/>
    <w:rsid w:val="009353F8"/>
    <w:rsid w:val="00935592"/>
    <w:rsid w:val="009355DC"/>
    <w:rsid w:val="0093561D"/>
    <w:rsid w:val="00935870"/>
    <w:rsid w:val="00935D03"/>
    <w:rsid w:val="00935D4C"/>
    <w:rsid w:val="00935DC9"/>
    <w:rsid w:val="00935ED4"/>
    <w:rsid w:val="00936465"/>
    <w:rsid w:val="00936510"/>
    <w:rsid w:val="009365AE"/>
    <w:rsid w:val="00936BCE"/>
    <w:rsid w:val="00936EB3"/>
    <w:rsid w:val="00937131"/>
    <w:rsid w:val="009371BA"/>
    <w:rsid w:val="0093725D"/>
    <w:rsid w:val="00937A0A"/>
    <w:rsid w:val="00937B0A"/>
    <w:rsid w:val="00937DAB"/>
    <w:rsid w:val="00940325"/>
    <w:rsid w:val="00940589"/>
    <w:rsid w:val="009406A6"/>
    <w:rsid w:val="009406AC"/>
    <w:rsid w:val="00940B0A"/>
    <w:rsid w:val="00940C47"/>
    <w:rsid w:val="00940D43"/>
    <w:rsid w:val="009412A6"/>
    <w:rsid w:val="0094146C"/>
    <w:rsid w:val="00941912"/>
    <w:rsid w:val="00941DA2"/>
    <w:rsid w:val="00941F61"/>
    <w:rsid w:val="00942013"/>
    <w:rsid w:val="00942339"/>
    <w:rsid w:val="00942858"/>
    <w:rsid w:val="0094298B"/>
    <w:rsid w:val="00942BF3"/>
    <w:rsid w:val="00942C36"/>
    <w:rsid w:val="00942E48"/>
    <w:rsid w:val="00942ED3"/>
    <w:rsid w:val="009431CB"/>
    <w:rsid w:val="009434E3"/>
    <w:rsid w:val="00943672"/>
    <w:rsid w:val="0094378E"/>
    <w:rsid w:val="009438FC"/>
    <w:rsid w:val="00943958"/>
    <w:rsid w:val="00943C5A"/>
    <w:rsid w:val="00943CE3"/>
    <w:rsid w:val="0094433A"/>
    <w:rsid w:val="00944619"/>
    <w:rsid w:val="009448FC"/>
    <w:rsid w:val="00944941"/>
    <w:rsid w:val="00944D89"/>
    <w:rsid w:val="00944FC3"/>
    <w:rsid w:val="0094515E"/>
    <w:rsid w:val="0094518B"/>
    <w:rsid w:val="00945319"/>
    <w:rsid w:val="009459CF"/>
    <w:rsid w:val="00945AAE"/>
    <w:rsid w:val="00945C42"/>
    <w:rsid w:val="00945DC8"/>
    <w:rsid w:val="00945DE2"/>
    <w:rsid w:val="00945FEA"/>
    <w:rsid w:val="0094605D"/>
    <w:rsid w:val="009461AB"/>
    <w:rsid w:val="009461F0"/>
    <w:rsid w:val="00946251"/>
    <w:rsid w:val="0094630E"/>
    <w:rsid w:val="00946393"/>
    <w:rsid w:val="00947244"/>
    <w:rsid w:val="009476ED"/>
    <w:rsid w:val="00947717"/>
    <w:rsid w:val="00947AF2"/>
    <w:rsid w:val="00947B8A"/>
    <w:rsid w:val="00947CE1"/>
    <w:rsid w:val="00950511"/>
    <w:rsid w:val="00950735"/>
    <w:rsid w:val="009508D4"/>
    <w:rsid w:val="009509B2"/>
    <w:rsid w:val="00950C20"/>
    <w:rsid w:val="00951133"/>
    <w:rsid w:val="0095116D"/>
    <w:rsid w:val="009514AD"/>
    <w:rsid w:val="0095166D"/>
    <w:rsid w:val="00951909"/>
    <w:rsid w:val="00951A7B"/>
    <w:rsid w:val="00951ABB"/>
    <w:rsid w:val="00951CC8"/>
    <w:rsid w:val="009520B7"/>
    <w:rsid w:val="00952121"/>
    <w:rsid w:val="009529AE"/>
    <w:rsid w:val="00952AA8"/>
    <w:rsid w:val="00952B55"/>
    <w:rsid w:val="00953373"/>
    <w:rsid w:val="0095339D"/>
    <w:rsid w:val="009536DD"/>
    <w:rsid w:val="009538BD"/>
    <w:rsid w:val="00953BB8"/>
    <w:rsid w:val="00953CE4"/>
    <w:rsid w:val="00953E1D"/>
    <w:rsid w:val="00953E87"/>
    <w:rsid w:val="00953EBC"/>
    <w:rsid w:val="00953EE4"/>
    <w:rsid w:val="00953F27"/>
    <w:rsid w:val="00953FB1"/>
    <w:rsid w:val="00954278"/>
    <w:rsid w:val="00954495"/>
    <w:rsid w:val="0095475B"/>
    <w:rsid w:val="0095485A"/>
    <w:rsid w:val="00954CFD"/>
    <w:rsid w:val="00954E63"/>
    <w:rsid w:val="00954E6F"/>
    <w:rsid w:val="00954EBB"/>
    <w:rsid w:val="00955030"/>
    <w:rsid w:val="0095509C"/>
    <w:rsid w:val="009550AC"/>
    <w:rsid w:val="00955132"/>
    <w:rsid w:val="0095534D"/>
    <w:rsid w:val="009555CB"/>
    <w:rsid w:val="0095590F"/>
    <w:rsid w:val="00955AAE"/>
    <w:rsid w:val="00955ACD"/>
    <w:rsid w:val="00955BD7"/>
    <w:rsid w:val="00955E9D"/>
    <w:rsid w:val="00955ECB"/>
    <w:rsid w:val="00955F8A"/>
    <w:rsid w:val="009560B2"/>
    <w:rsid w:val="009563A8"/>
    <w:rsid w:val="00956473"/>
    <w:rsid w:val="00956736"/>
    <w:rsid w:val="00956B08"/>
    <w:rsid w:val="00956BA9"/>
    <w:rsid w:val="00956DF3"/>
    <w:rsid w:val="00957187"/>
    <w:rsid w:val="009572D0"/>
    <w:rsid w:val="0095751D"/>
    <w:rsid w:val="00957AA6"/>
    <w:rsid w:val="00957C6C"/>
    <w:rsid w:val="00957DA6"/>
    <w:rsid w:val="00960159"/>
    <w:rsid w:val="0096017C"/>
    <w:rsid w:val="0096023F"/>
    <w:rsid w:val="00960339"/>
    <w:rsid w:val="00960495"/>
    <w:rsid w:val="00960648"/>
    <w:rsid w:val="00960777"/>
    <w:rsid w:val="00960830"/>
    <w:rsid w:val="00960887"/>
    <w:rsid w:val="00960CB4"/>
    <w:rsid w:val="00960D76"/>
    <w:rsid w:val="00961461"/>
    <w:rsid w:val="009615C0"/>
    <w:rsid w:val="0096164A"/>
    <w:rsid w:val="009616C3"/>
    <w:rsid w:val="0096190A"/>
    <w:rsid w:val="00961EBA"/>
    <w:rsid w:val="00961EBF"/>
    <w:rsid w:val="0096209E"/>
    <w:rsid w:val="0096264F"/>
    <w:rsid w:val="0096295F"/>
    <w:rsid w:val="00962E60"/>
    <w:rsid w:val="00962FC8"/>
    <w:rsid w:val="00963218"/>
    <w:rsid w:val="00963520"/>
    <w:rsid w:val="00963612"/>
    <w:rsid w:val="00963780"/>
    <w:rsid w:val="00963873"/>
    <w:rsid w:val="00963CA2"/>
    <w:rsid w:val="00963CBC"/>
    <w:rsid w:val="00963DA7"/>
    <w:rsid w:val="00963DF3"/>
    <w:rsid w:val="00963F81"/>
    <w:rsid w:val="00964146"/>
    <w:rsid w:val="009643FB"/>
    <w:rsid w:val="00964817"/>
    <w:rsid w:val="00964B31"/>
    <w:rsid w:val="00964BAE"/>
    <w:rsid w:val="00964FFF"/>
    <w:rsid w:val="00965034"/>
    <w:rsid w:val="00965048"/>
    <w:rsid w:val="009650B4"/>
    <w:rsid w:val="00965131"/>
    <w:rsid w:val="0096521E"/>
    <w:rsid w:val="009657BD"/>
    <w:rsid w:val="00965918"/>
    <w:rsid w:val="009659EE"/>
    <w:rsid w:val="00965BE9"/>
    <w:rsid w:val="0096611B"/>
    <w:rsid w:val="0096637E"/>
    <w:rsid w:val="00966541"/>
    <w:rsid w:val="0096674E"/>
    <w:rsid w:val="00966CE9"/>
    <w:rsid w:val="00966F9E"/>
    <w:rsid w:val="00967875"/>
    <w:rsid w:val="0096798B"/>
    <w:rsid w:val="00967A33"/>
    <w:rsid w:val="00967D1E"/>
    <w:rsid w:val="00967D7A"/>
    <w:rsid w:val="00967E49"/>
    <w:rsid w:val="00970178"/>
    <w:rsid w:val="009701B6"/>
    <w:rsid w:val="009701EB"/>
    <w:rsid w:val="0097035F"/>
    <w:rsid w:val="0097046E"/>
    <w:rsid w:val="00971383"/>
    <w:rsid w:val="00971505"/>
    <w:rsid w:val="00971A16"/>
    <w:rsid w:val="00971A1E"/>
    <w:rsid w:val="00971A4D"/>
    <w:rsid w:val="00972575"/>
    <w:rsid w:val="009728BC"/>
    <w:rsid w:val="009728C5"/>
    <w:rsid w:val="00972B14"/>
    <w:rsid w:val="00972C77"/>
    <w:rsid w:val="00972D54"/>
    <w:rsid w:val="00972D7B"/>
    <w:rsid w:val="00972D8A"/>
    <w:rsid w:val="00972EFD"/>
    <w:rsid w:val="00973280"/>
    <w:rsid w:val="00973312"/>
    <w:rsid w:val="00973562"/>
    <w:rsid w:val="0097366C"/>
    <w:rsid w:val="009736BC"/>
    <w:rsid w:val="0097376E"/>
    <w:rsid w:val="00973DDF"/>
    <w:rsid w:val="0097404D"/>
    <w:rsid w:val="00974074"/>
    <w:rsid w:val="00974430"/>
    <w:rsid w:val="00974A33"/>
    <w:rsid w:val="00974A53"/>
    <w:rsid w:val="00974D2E"/>
    <w:rsid w:val="00974E67"/>
    <w:rsid w:val="00974F42"/>
    <w:rsid w:val="00974F7D"/>
    <w:rsid w:val="0097566F"/>
    <w:rsid w:val="00975707"/>
    <w:rsid w:val="0097597D"/>
    <w:rsid w:val="00975A46"/>
    <w:rsid w:val="00975A77"/>
    <w:rsid w:val="00975AA9"/>
    <w:rsid w:val="00975ACF"/>
    <w:rsid w:val="00975BDB"/>
    <w:rsid w:val="0097619B"/>
    <w:rsid w:val="009762C8"/>
    <w:rsid w:val="009762F5"/>
    <w:rsid w:val="009764BA"/>
    <w:rsid w:val="00976521"/>
    <w:rsid w:val="00976646"/>
    <w:rsid w:val="009766EF"/>
    <w:rsid w:val="00976969"/>
    <w:rsid w:val="009769A8"/>
    <w:rsid w:val="00976CEB"/>
    <w:rsid w:val="00976E51"/>
    <w:rsid w:val="00977042"/>
    <w:rsid w:val="009772CF"/>
    <w:rsid w:val="009774CD"/>
    <w:rsid w:val="00977869"/>
    <w:rsid w:val="0097793A"/>
    <w:rsid w:val="00977B44"/>
    <w:rsid w:val="00977B74"/>
    <w:rsid w:val="00977B88"/>
    <w:rsid w:val="00977DC2"/>
    <w:rsid w:val="00977DC4"/>
    <w:rsid w:val="00977DDC"/>
    <w:rsid w:val="00977E53"/>
    <w:rsid w:val="00977EF6"/>
    <w:rsid w:val="00977F53"/>
    <w:rsid w:val="009804ED"/>
    <w:rsid w:val="00980507"/>
    <w:rsid w:val="00980538"/>
    <w:rsid w:val="0098056F"/>
    <w:rsid w:val="0098073F"/>
    <w:rsid w:val="00980823"/>
    <w:rsid w:val="00980B23"/>
    <w:rsid w:val="00980C3F"/>
    <w:rsid w:val="00980D29"/>
    <w:rsid w:val="00980F98"/>
    <w:rsid w:val="0098116B"/>
    <w:rsid w:val="009816DE"/>
    <w:rsid w:val="00981D04"/>
    <w:rsid w:val="00981DE6"/>
    <w:rsid w:val="00981F28"/>
    <w:rsid w:val="00982510"/>
    <w:rsid w:val="00982595"/>
    <w:rsid w:val="00982D76"/>
    <w:rsid w:val="00982D7F"/>
    <w:rsid w:val="00982E18"/>
    <w:rsid w:val="00983017"/>
    <w:rsid w:val="00983528"/>
    <w:rsid w:val="00983549"/>
    <w:rsid w:val="009839C0"/>
    <w:rsid w:val="009839DC"/>
    <w:rsid w:val="009841A0"/>
    <w:rsid w:val="009843CB"/>
    <w:rsid w:val="009846AE"/>
    <w:rsid w:val="00984767"/>
    <w:rsid w:val="00984F17"/>
    <w:rsid w:val="009850FA"/>
    <w:rsid w:val="009851D7"/>
    <w:rsid w:val="009852EC"/>
    <w:rsid w:val="00985379"/>
    <w:rsid w:val="009853AC"/>
    <w:rsid w:val="009857A1"/>
    <w:rsid w:val="00985962"/>
    <w:rsid w:val="00985C2A"/>
    <w:rsid w:val="00985DA4"/>
    <w:rsid w:val="00985E03"/>
    <w:rsid w:val="00985EE5"/>
    <w:rsid w:val="00985F7A"/>
    <w:rsid w:val="00986087"/>
    <w:rsid w:val="00986398"/>
    <w:rsid w:val="00986411"/>
    <w:rsid w:val="00986520"/>
    <w:rsid w:val="00986A8F"/>
    <w:rsid w:val="00986B21"/>
    <w:rsid w:val="00986ED8"/>
    <w:rsid w:val="00986FF6"/>
    <w:rsid w:val="0098707F"/>
    <w:rsid w:val="009871FD"/>
    <w:rsid w:val="0098723C"/>
    <w:rsid w:val="0098757F"/>
    <w:rsid w:val="0098760B"/>
    <w:rsid w:val="00987837"/>
    <w:rsid w:val="00987AA2"/>
    <w:rsid w:val="00987B99"/>
    <w:rsid w:val="00987ED8"/>
    <w:rsid w:val="00990259"/>
    <w:rsid w:val="009905FF"/>
    <w:rsid w:val="00990654"/>
    <w:rsid w:val="00990A36"/>
    <w:rsid w:val="00990B81"/>
    <w:rsid w:val="00990BFC"/>
    <w:rsid w:val="00990C70"/>
    <w:rsid w:val="00990E2D"/>
    <w:rsid w:val="00990F71"/>
    <w:rsid w:val="00991112"/>
    <w:rsid w:val="009912F8"/>
    <w:rsid w:val="00991331"/>
    <w:rsid w:val="0099164D"/>
    <w:rsid w:val="0099170E"/>
    <w:rsid w:val="009917B9"/>
    <w:rsid w:val="00991862"/>
    <w:rsid w:val="00991BA6"/>
    <w:rsid w:val="00991F26"/>
    <w:rsid w:val="00991F58"/>
    <w:rsid w:val="009920BC"/>
    <w:rsid w:val="00992251"/>
    <w:rsid w:val="009922EB"/>
    <w:rsid w:val="009927FA"/>
    <w:rsid w:val="00992A36"/>
    <w:rsid w:val="00992ADF"/>
    <w:rsid w:val="00992B81"/>
    <w:rsid w:val="00992D3C"/>
    <w:rsid w:val="00992DC9"/>
    <w:rsid w:val="00992E43"/>
    <w:rsid w:val="00992FF2"/>
    <w:rsid w:val="009933F8"/>
    <w:rsid w:val="00993803"/>
    <w:rsid w:val="009939C9"/>
    <w:rsid w:val="00993A26"/>
    <w:rsid w:val="00993D47"/>
    <w:rsid w:val="0099405F"/>
    <w:rsid w:val="009940AB"/>
    <w:rsid w:val="009940E8"/>
    <w:rsid w:val="00994347"/>
    <w:rsid w:val="009943DC"/>
    <w:rsid w:val="0099445C"/>
    <w:rsid w:val="009944B8"/>
    <w:rsid w:val="0099456F"/>
    <w:rsid w:val="00994576"/>
    <w:rsid w:val="0099462F"/>
    <w:rsid w:val="009955AB"/>
    <w:rsid w:val="009957BD"/>
    <w:rsid w:val="009957E6"/>
    <w:rsid w:val="00995909"/>
    <w:rsid w:val="009959D4"/>
    <w:rsid w:val="00995C7F"/>
    <w:rsid w:val="00995C91"/>
    <w:rsid w:val="00996014"/>
    <w:rsid w:val="0099609D"/>
    <w:rsid w:val="009960D9"/>
    <w:rsid w:val="009961DC"/>
    <w:rsid w:val="0099629E"/>
    <w:rsid w:val="009962DF"/>
    <w:rsid w:val="00996587"/>
    <w:rsid w:val="00996676"/>
    <w:rsid w:val="0099677C"/>
    <w:rsid w:val="00996864"/>
    <w:rsid w:val="00996B57"/>
    <w:rsid w:val="00996E22"/>
    <w:rsid w:val="00996ECB"/>
    <w:rsid w:val="00996F0B"/>
    <w:rsid w:val="00997191"/>
    <w:rsid w:val="009971A8"/>
    <w:rsid w:val="0099736D"/>
    <w:rsid w:val="00997455"/>
    <w:rsid w:val="009975E7"/>
    <w:rsid w:val="00997743"/>
    <w:rsid w:val="0099788F"/>
    <w:rsid w:val="009A0692"/>
    <w:rsid w:val="009A0B35"/>
    <w:rsid w:val="009A0CD4"/>
    <w:rsid w:val="009A0DB4"/>
    <w:rsid w:val="009A0EB1"/>
    <w:rsid w:val="009A13A2"/>
    <w:rsid w:val="009A16EC"/>
    <w:rsid w:val="009A1800"/>
    <w:rsid w:val="009A1980"/>
    <w:rsid w:val="009A1B10"/>
    <w:rsid w:val="009A20A8"/>
    <w:rsid w:val="009A21B2"/>
    <w:rsid w:val="009A241D"/>
    <w:rsid w:val="009A241F"/>
    <w:rsid w:val="009A2511"/>
    <w:rsid w:val="009A255B"/>
    <w:rsid w:val="009A2826"/>
    <w:rsid w:val="009A2B50"/>
    <w:rsid w:val="009A3200"/>
    <w:rsid w:val="009A35A4"/>
    <w:rsid w:val="009A367E"/>
    <w:rsid w:val="009A3E42"/>
    <w:rsid w:val="009A3EC8"/>
    <w:rsid w:val="009A4619"/>
    <w:rsid w:val="009A4832"/>
    <w:rsid w:val="009A4B52"/>
    <w:rsid w:val="009A4B86"/>
    <w:rsid w:val="009A4BA9"/>
    <w:rsid w:val="009A4ED5"/>
    <w:rsid w:val="009A4EDB"/>
    <w:rsid w:val="009A4FEC"/>
    <w:rsid w:val="009A5232"/>
    <w:rsid w:val="009A539A"/>
    <w:rsid w:val="009A540E"/>
    <w:rsid w:val="009A55A0"/>
    <w:rsid w:val="009A5CA3"/>
    <w:rsid w:val="009A5E6B"/>
    <w:rsid w:val="009A60F4"/>
    <w:rsid w:val="009A615D"/>
    <w:rsid w:val="009A6333"/>
    <w:rsid w:val="009A63C0"/>
    <w:rsid w:val="009A6704"/>
    <w:rsid w:val="009A67FD"/>
    <w:rsid w:val="009A69E5"/>
    <w:rsid w:val="009A6CBB"/>
    <w:rsid w:val="009A6CE3"/>
    <w:rsid w:val="009A6DA6"/>
    <w:rsid w:val="009A6F26"/>
    <w:rsid w:val="009A6FB4"/>
    <w:rsid w:val="009A727B"/>
    <w:rsid w:val="009A7421"/>
    <w:rsid w:val="009A75BC"/>
    <w:rsid w:val="009A7749"/>
    <w:rsid w:val="009A77B8"/>
    <w:rsid w:val="009A78F7"/>
    <w:rsid w:val="009A7B2F"/>
    <w:rsid w:val="009A7C26"/>
    <w:rsid w:val="009A7C52"/>
    <w:rsid w:val="009A7C75"/>
    <w:rsid w:val="009A7D8A"/>
    <w:rsid w:val="009A7F26"/>
    <w:rsid w:val="009B08E0"/>
    <w:rsid w:val="009B098C"/>
    <w:rsid w:val="009B0B15"/>
    <w:rsid w:val="009B0D23"/>
    <w:rsid w:val="009B1099"/>
    <w:rsid w:val="009B10F8"/>
    <w:rsid w:val="009B148E"/>
    <w:rsid w:val="009B162B"/>
    <w:rsid w:val="009B1691"/>
    <w:rsid w:val="009B1722"/>
    <w:rsid w:val="009B1CE4"/>
    <w:rsid w:val="009B1CF2"/>
    <w:rsid w:val="009B1D5D"/>
    <w:rsid w:val="009B1E34"/>
    <w:rsid w:val="009B20E2"/>
    <w:rsid w:val="009B2125"/>
    <w:rsid w:val="009B21A6"/>
    <w:rsid w:val="009B229D"/>
    <w:rsid w:val="009B266B"/>
    <w:rsid w:val="009B268C"/>
    <w:rsid w:val="009B2923"/>
    <w:rsid w:val="009B2BB6"/>
    <w:rsid w:val="009B2DCB"/>
    <w:rsid w:val="009B2DD1"/>
    <w:rsid w:val="009B2EC9"/>
    <w:rsid w:val="009B3403"/>
    <w:rsid w:val="009B3443"/>
    <w:rsid w:val="009B3794"/>
    <w:rsid w:val="009B37B5"/>
    <w:rsid w:val="009B386F"/>
    <w:rsid w:val="009B3B90"/>
    <w:rsid w:val="009B3C90"/>
    <w:rsid w:val="009B3DFF"/>
    <w:rsid w:val="009B3E1E"/>
    <w:rsid w:val="009B404C"/>
    <w:rsid w:val="009B40A9"/>
    <w:rsid w:val="009B40CA"/>
    <w:rsid w:val="009B40F8"/>
    <w:rsid w:val="009B45AA"/>
    <w:rsid w:val="009B46EC"/>
    <w:rsid w:val="009B48D4"/>
    <w:rsid w:val="009B4B55"/>
    <w:rsid w:val="009B4C88"/>
    <w:rsid w:val="009B4D0B"/>
    <w:rsid w:val="009B4D6D"/>
    <w:rsid w:val="009B4EE9"/>
    <w:rsid w:val="009B5037"/>
    <w:rsid w:val="009B5136"/>
    <w:rsid w:val="009B5706"/>
    <w:rsid w:val="009B579D"/>
    <w:rsid w:val="009B5AF2"/>
    <w:rsid w:val="009B5CE4"/>
    <w:rsid w:val="009B5EE2"/>
    <w:rsid w:val="009B6138"/>
    <w:rsid w:val="009B61AA"/>
    <w:rsid w:val="009B625F"/>
    <w:rsid w:val="009B6323"/>
    <w:rsid w:val="009B65A9"/>
    <w:rsid w:val="009B6662"/>
    <w:rsid w:val="009B6767"/>
    <w:rsid w:val="009B6872"/>
    <w:rsid w:val="009B6A33"/>
    <w:rsid w:val="009B6B91"/>
    <w:rsid w:val="009B7083"/>
    <w:rsid w:val="009B71E9"/>
    <w:rsid w:val="009B76E4"/>
    <w:rsid w:val="009B7D3F"/>
    <w:rsid w:val="009C0219"/>
    <w:rsid w:val="009C03A6"/>
    <w:rsid w:val="009C045D"/>
    <w:rsid w:val="009C0653"/>
    <w:rsid w:val="009C0D5F"/>
    <w:rsid w:val="009C0D8D"/>
    <w:rsid w:val="009C0DBE"/>
    <w:rsid w:val="009C0EAD"/>
    <w:rsid w:val="009C109D"/>
    <w:rsid w:val="009C129C"/>
    <w:rsid w:val="009C1391"/>
    <w:rsid w:val="009C14C5"/>
    <w:rsid w:val="009C1608"/>
    <w:rsid w:val="009C19C7"/>
    <w:rsid w:val="009C19DF"/>
    <w:rsid w:val="009C1BDB"/>
    <w:rsid w:val="009C1C53"/>
    <w:rsid w:val="009C1FAB"/>
    <w:rsid w:val="009C1FC6"/>
    <w:rsid w:val="009C22D1"/>
    <w:rsid w:val="009C2339"/>
    <w:rsid w:val="009C262F"/>
    <w:rsid w:val="009C2F1E"/>
    <w:rsid w:val="009C3235"/>
    <w:rsid w:val="009C3D26"/>
    <w:rsid w:val="009C40A1"/>
    <w:rsid w:val="009C40E0"/>
    <w:rsid w:val="009C43CB"/>
    <w:rsid w:val="009C4662"/>
    <w:rsid w:val="009C4727"/>
    <w:rsid w:val="009C4957"/>
    <w:rsid w:val="009C49B9"/>
    <w:rsid w:val="009C4BE6"/>
    <w:rsid w:val="009C5201"/>
    <w:rsid w:val="009C5366"/>
    <w:rsid w:val="009C5398"/>
    <w:rsid w:val="009C5996"/>
    <w:rsid w:val="009C5998"/>
    <w:rsid w:val="009C5B4B"/>
    <w:rsid w:val="009C5F4F"/>
    <w:rsid w:val="009C61CB"/>
    <w:rsid w:val="009C63AF"/>
    <w:rsid w:val="009C66B9"/>
    <w:rsid w:val="009C68CE"/>
    <w:rsid w:val="009C69A3"/>
    <w:rsid w:val="009C69FE"/>
    <w:rsid w:val="009C6BD6"/>
    <w:rsid w:val="009C6E9D"/>
    <w:rsid w:val="009C6ED5"/>
    <w:rsid w:val="009C6FA5"/>
    <w:rsid w:val="009C724B"/>
    <w:rsid w:val="009C7265"/>
    <w:rsid w:val="009C72B9"/>
    <w:rsid w:val="009C72F8"/>
    <w:rsid w:val="009C7538"/>
    <w:rsid w:val="009C771D"/>
    <w:rsid w:val="009C786B"/>
    <w:rsid w:val="009C7A62"/>
    <w:rsid w:val="009C7C54"/>
    <w:rsid w:val="009C7FDA"/>
    <w:rsid w:val="009D06F7"/>
    <w:rsid w:val="009D0854"/>
    <w:rsid w:val="009D0DC9"/>
    <w:rsid w:val="009D0DD9"/>
    <w:rsid w:val="009D0F95"/>
    <w:rsid w:val="009D114C"/>
    <w:rsid w:val="009D13D2"/>
    <w:rsid w:val="009D1557"/>
    <w:rsid w:val="009D1595"/>
    <w:rsid w:val="009D2142"/>
    <w:rsid w:val="009D2375"/>
    <w:rsid w:val="009D23BD"/>
    <w:rsid w:val="009D251D"/>
    <w:rsid w:val="009D2578"/>
    <w:rsid w:val="009D2584"/>
    <w:rsid w:val="009D259B"/>
    <w:rsid w:val="009D2639"/>
    <w:rsid w:val="009D278C"/>
    <w:rsid w:val="009D2CC1"/>
    <w:rsid w:val="009D2E72"/>
    <w:rsid w:val="009D2E98"/>
    <w:rsid w:val="009D2F07"/>
    <w:rsid w:val="009D3283"/>
    <w:rsid w:val="009D3438"/>
    <w:rsid w:val="009D35EA"/>
    <w:rsid w:val="009D3B76"/>
    <w:rsid w:val="009D3D9A"/>
    <w:rsid w:val="009D40C7"/>
    <w:rsid w:val="009D4656"/>
    <w:rsid w:val="009D47BC"/>
    <w:rsid w:val="009D47D3"/>
    <w:rsid w:val="009D4A5E"/>
    <w:rsid w:val="009D4AA3"/>
    <w:rsid w:val="009D4BE7"/>
    <w:rsid w:val="009D4C24"/>
    <w:rsid w:val="009D4CDA"/>
    <w:rsid w:val="009D4F09"/>
    <w:rsid w:val="009D5224"/>
    <w:rsid w:val="009D5BB6"/>
    <w:rsid w:val="009D5BE2"/>
    <w:rsid w:val="009D5FC3"/>
    <w:rsid w:val="009D627C"/>
    <w:rsid w:val="009D67D6"/>
    <w:rsid w:val="009D6ABF"/>
    <w:rsid w:val="009D6B8D"/>
    <w:rsid w:val="009D6EE1"/>
    <w:rsid w:val="009D6FD4"/>
    <w:rsid w:val="009D7012"/>
    <w:rsid w:val="009D70B0"/>
    <w:rsid w:val="009D7154"/>
    <w:rsid w:val="009D78DA"/>
    <w:rsid w:val="009D7941"/>
    <w:rsid w:val="009D799B"/>
    <w:rsid w:val="009D7D26"/>
    <w:rsid w:val="009D7D63"/>
    <w:rsid w:val="009D7DF8"/>
    <w:rsid w:val="009E00E5"/>
    <w:rsid w:val="009E0171"/>
    <w:rsid w:val="009E0176"/>
    <w:rsid w:val="009E0290"/>
    <w:rsid w:val="009E0A3F"/>
    <w:rsid w:val="009E0A4B"/>
    <w:rsid w:val="009E0A5F"/>
    <w:rsid w:val="009E0ACC"/>
    <w:rsid w:val="009E0AE9"/>
    <w:rsid w:val="009E0B42"/>
    <w:rsid w:val="009E0C43"/>
    <w:rsid w:val="009E0E53"/>
    <w:rsid w:val="009E0F11"/>
    <w:rsid w:val="009E1049"/>
    <w:rsid w:val="009E1107"/>
    <w:rsid w:val="009E1191"/>
    <w:rsid w:val="009E128C"/>
    <w:rsid w:val="009E136A"/>
    <w:rsid w:val="009E16DC"/>
    <w:rsid w:val="009E17A3"/>
    <w:rsid w:val="009E1948"/>
    <w:rsid w:val="009E195B"/>
    <w:rsid w:val="009E1B4F"/>
    <w:rsid w:val="009E1E98"/>
    <w:rsid w:val="009E1F31"/>
    <w:rsid w:val="009E22E9"/>
    <w:rsid w:val="009E2324"/>
    <w:rsid w:val="009E2381"/>
    <w:rsid w:val="009E260E"/>
    <w:rsid w:val="009E282B"/>
    <w:rsid w:val="009E2FB8"/>
    <w:rsid w:val="009E306E"/>
    <w:rsid w:val="009E33E1"/>
    <w:rsid w:val="009E33E8"/>
    <w:rsid w:val="009E35BF"/>
    <w:rsid w:val="009E35C6"/>
    <w:rsid w:val="009E36AB"/>
    <w:rsid w:val="009E373A"/>
    <w:rsid w:val="009E3817"/>
    <w:rsid w:val="009E3B57"/>
    <w:rsid w:val="009E3CE8"/>
    <w:rsid w:val="009E3D08"/>
    <w:rsid w:val="009E3EAC"/>
    <w:rsid w:val="009E462C"/>
    <w:rsid w:val="009E48AC"/>
    <w:rsid w:val="009E4AEB"/>
    <w:rsid w:val="009E4B64"/>
    <w:rsid w:val="009E4C7F"/>
    <w:rsid w:val="009E4E32"/>
    <w:rsid w:val="009E4E96"/>
    <w:rsid w:val="009E5121"/>
    <w:rsid w:val="009E533F"/>
    <w:rsid w:val="009E5462"/>
    <w:rsid w:val="009E5492"/>
    <w:rsid w:val="009E5520"/>
    <w:rsid w:val="009E58BA"/>
    <w:rsid w:val="009E5D42"/>
    <w:rsid w:val="009E630A"/>
    <w:rsid w:val="009E652D"/>
    <w:rsid w:val="009E6538"/>
    <w:rsid w:val="009E6B0F"/>
    <w:rsid w:val="009E70C9"/>
    <w:rsid w:val="009E7223"/>
    <w:rsid w:val="009E72B9"/>
    <w:rsid w:val="009E7408"/>
    <w:rsid w:val="009E74FE"/>
    <w:rsid w:val="009E7666"/>
    <w:rsid w:val="009E7671"/>
    <w:rsid w:val="009E7716"/>
    <w:rsid w:val="009E7778"/>
    <w:rsid w:val="009E78B1"/>
    <w:rsid w:val="009E7A6D"/>
    <w:rsid w:val="009E7C1E"/>
    <w:rsid w:val="009E7D52"/>
    <w:rsid w:val="009F0042"/>
    <w:rsid w:val="009F01B5"/>
    <w:rsid w:val="009F01C0"/>
    <w:rsid w:val="009F02DB"/>
    <w:rsid w:val="009F02FF"/>
    <w:rsid w:val="009F033B"/>
    <w:rsid w:val="009F0352"/>
    <w:rsid w:val="009F0423"/>
    <w:rsid w:val="009F0796"/>
    <w:rsid w:val="009F0819"/>
    <w:rsid w:val="009F0ABE"/>
    <w:rsid w:val="009F0C7E"/>
    <w:rsid w:val="009F0CFA"/>
    <w:rsid w:val="009F0EF9"/>
    <w:rsid w:val="009F1106"/>
    <w:rsid w:val="009F190B"/>
    <w:rsid w:val="009F1B3A"/>
    <w:rsid w:val="009F1CD1"/>
    <w:rsid w:val="009F1D48"/>
    <w:rsid w:val="009F1F8A"/>
    <w:rsid w:val="009F21C8"/>
    <w:rsid w:val="009F2310"/>
    <w:rsid w:val="009F258F"/>
    <w:rsid w:val="009F277F"/>
    <w:rsid w:val="009F2953"/>
    <w:rsid w:val="009F298C"/>
    <w:rsid w:val="009F2B77"/>
    <w:rsid w:val="009F2D01"/>
    <w:rsid w:val="009F2EB0"/>
    <w:rsid w:val="009F30CC"/>
    <w:rsid w:val="009F356D"/>
    <w:rsid w:val="009F387C"/>
    <w:rsid w:val="009F3A46"/>
    <w:rsid w:val="009F3C58"/>
    <w:rsid w:val="009F3D66"/>
    <w:rsid w:val="009F40D6"/>
    <w:rsid w:val="009F44D2"/>
    <w:rsid w:val="009F457E"/>
    <w:rsid w:val="009F4809"/>
    <w:rsid w:val="009F4978"/>
    <w:rsid w:val="009F4C4C"/>
    <w:rsid w:val="009F4E70"/>
    <w:rsid w:val="009F4F18"/>
    <w:rsid w:val="009F4FB3"/>
    <w:rsid w:val="009F503D"/>
    <w:rsid w:val="009F5042"/>
    <w:rsid w:val="009F5383"/>
    <w:rsid w:val="009F5AE9"/>
    <w:rsid w:val="009F5ECA"/>
    <w:rsid w:val="009F5EE7"/>
    <w:rsid w:val="009F6118"/>
    <w:rsid w:val="009F6120"/>
    <w:rsid w:val="009F634C"/>
    <w:rsid w:val="009F635E"/>
    <w:rsid w:val="009F65C7"/>
    <w:rsid w:val="009F66BE"/>
    <w:rsid w:val="009F6918"/>
    <w:rsid w:val="009F6A89"/>
    <w:rsid w:val="009F6AEF"/>
    <w:rsid w:val="009F6C62"/>
    <w:rsid w:val="009F6F6B"/>
    <w:rsid w:val="009F6FB8"/>
    <w:rsid w:val="009F7027"/>
    <w:rsid w:val="009F719A"/>
    <w:rsid w:val="009F7485"/>
    <w:rsid w:val="009F789B"/>
    <w:rsid w:val="009F79EF"/>
    <w:rsid w:val="009F7BC0"/>
    <w:rsid w:val="009F7E3B"/>
    <w:rsid w:val="009F7EC1"/>
    <w:rsid w:val="009F7FBE"/>
    <w:rsid w:val="00A000D9"/>
    <w:rsid w:val="00A00446"/>
    <w:rsid w:val="00A00452"/>
    <w:rsid w:val="00A0049F"/>
    <w:rsid w:val="00A0053F"/>
    <w:rsid w:val="00A0063D"/>
    <w:rsid w:val="00A00D21"/>
    <w:rsid w:val="00A0109D"/>
    <w:rsid w:val="00A0131C"/>
    <w:rsid w:val="00A013F3"/>
    <w:rsid w:val="00A01551"/>
    <w:rsid w:val="00A01580"/>
    <w:rsid w:val="00A01715"/>
    <w:rsid w:val="00A0176C"/>
    <w:rsid w:val="00A01968"/>
    <w:rsid w:val="00A01CD9"/>
    <w:rsid w:val="00A02347"/>
    <w:rsid w:val="00A02524"/>
    <w:rsid w:val="00A02921"/>
    <w:rsid w:val="00A02A6A"/>
    <w:rsid w:val="00A02DC6"/>
    <w:rsid w:val="00A02DD7"/>
    <w:rsid w:val="00A02E2E"/>
    <w:rsid w:val="00A02E34"/>
    <w:rsid w:val="00A02F6A"/>
    <w:rsid w:val="00A03079"/>
    <w:rsid w:val="00A030F1"/>
    <w:rsid w:val="00A03225"/>
    <w:rsid w:val="00A03339"/>
    <w:rsid w:val="00A03368"/>
    <w:rsid w:val="00A035D4"/>
    <w:rsid w:val="00A03635"/>
    <w:rsid w:val="00A03849"/>
    <w:rsid w:val="00A03BE8"/>
    <w:rsid w:val="00A03DD3"/>
    <w:rsid w:val="00A03EBF"/>
    <w:rsid w:val="00A04279"/>
    <w:rsid w:val="00A045AF"/>
    <w:rsid w:val="00A0462F"/>
    <w:rsid w:val="00A046DE"/>
    <w:rsid w:val="00A046E4"/>
    <w:rsid w:val="00A04925"/>
    <w:rsid w:val="00A0495B"/>
    <w:rsid w:val="00A049E4"/>
    <w:rsid w:val="00A04B4E"/>
    <w:rsid w:val="00A04BF5"/>
    <w:rsid w:val="00A04CD6"/>
    <w:rsid w:val="00A04D16"/>
    <w:rsid w:val="00A04F9B"/>
    <w:rsid w:val="00A051BF"/>
    <w:rsid w:val="00A0520A"/>
    <w:rsid w:val="00A052A2"/>
    <w:rsid w:val="00A052FB"/>
    <w:rsid w:val="00A0534A"/>
    <w:rsid w:val="00A054A8"/>
    <w:rsid w:val="00A05B46"/>
    <w:rsid w:val="00A05BBB"/>
    <w:rsid w:val="00A06088"/>
    <w:rsid w:val="00A06190"/>
    <w:rsid w:val="00A06264"/>
    <w:rsid w:val="00A06281"/>
    <w:rsid w:val="00A063D1"/>
    <w:rsid w:val="00A06684"/>
    <w:rsid w:val="00A069AF"/>
    <w:rsid w:val="00A06FA0"/>
    <w:rsid w:val="00A07451"/>
    <w:rsid w:val="00A07645"/>
    <w:rsid w:val="00A0778E"/>
    <w:rsid w:val="00A07790"/>
    <w:rsid w:val="00A07ACA"/>
    <w:rsid w:val="00A07B54"/>
    <w:rsid w:val="00A07B59"/>
    <w:rsid w:val="00A07DD8"/>
    <w:rsid w:val="00A07E36"/>
    <w:rsid w:val="00A07E5B"/>
    <w:rsid w:val="00A1004F"/>
    <w:rsid w:val="00A1049E"/>
    <w:rsid w:val="00A1056A"/>
    <w:rsid w:val="00A10877"/>
    <w:rsid w:val="00A10D64"/>
    <w:rsid w:val="00A1106D"/>
    <w:rsid w:val="00A11130"/>
    <w:rsid w:val="00A117F6"/>
    <w:rsid w:val="00A11817"/>
    <w:rsid w:val="00A11BF2"/>
    <w:rsid w:val="00A11DA2"/>
    <w:rsid w:val="00A11E9B"/>
    <w:rsid w:val="00A11FBC"/>
    <w:rsid w:val="00A1219A"/>
    <w:rsid w:val="00A1231C"/>
    <w:rsid w:val="00A124EF"/>
    <w:rsid w:val="00A12756"/>
    <w:rsid w:val="00A1275E"/>
    <w:rsid w:val="00A1285E"/>
    <w:rsid w:val="00A12AC6"/>
    <w:rsid w:val="00A12DA5"/>
    <w:rsid w:val="00A12EA1"/>
    <w:rsid w:val="00A12EA3"/>
    <w:rsid w:val="00A1300D"/>
    <w:rsid w:val="00A13490"/>
    <w:rsid w:val="00A135C2"/>
    <w:rsid w:val="00A137AE"/>
    <w:rsid w:val="00A13BC5"/>
    <w:rsid w:val="00A13C4A"/>
    <w:rsid w:val="00A13EFD"/>
    <w:rsid w:val="00A140CB"/>
    <w:rsid w:val="00A140EF"/>
    <w:rsid w:val="00A1426C"/>
    <w:rsid w:val="00A145CD"/>
    <w:rsid w:val="00A14ABA"/>
    <w:rsid w:val="00A14C89"/>
    <w:rsid w:val="00A153BF"/>
    <w:rsid w:val="00A155B9"/>
    <w:rsid w:val="00A15797"/>
    <w:rsid w:val="00A15CC7"/>
    <w:rsid w:val="00A16832"/>
    <w:rsid w:val="00A16BB9"/>
    <w:rsid w:val="00A16C69"/>
    <w:rsid w:val="00A16F63"/>
    <w:rsid w:val="00A17627"/>
    <w:rsid w:val="00A177B1"/>
    <w:rsid w:val="00A17BB5"/>
    <w:rsid w:val="00A17C57"/>
    <w:rsid w:val="00A20017"/>
    <w:rsid w:val="00A203FF"/>
    <w:rsid w:val="00A20646"/>
    <w:rsid w:val="00A207AA"/>
    <w:rsid w:val="00A20AA0"/>
    <w:rsid w:val="00A20CA8"/>
    <w:rsid w:val="00A20E65"/>
    <w:rsid w:val="00A2140D"/>
    <w:rsid w:val="00A216E1"/>
    <w:rsid w:val="00A21891"/>
    <w:rsid w:val="00A21916"/>
    <w:rsid w:val="00A21985"/>
    <w:rsid w:val="00A219FD"/>
    <w:rsid w:val="00A21B70"/>
    <w:rsid w:val="00A2200E"/>
    <w:rsid w:val="00A22200"/>
    <w:rsid w:val="00A22210"/>
    <w:rsid w:val="00A223AA"/>
    <w:rsid w:val="00A22404"/>
    <w:rsid w:val="00A226C3"/>
    <w:rsid w:val="00A2292C"/>
    <w:rsid w:val="00A22AE1"/>
    <w:rsid w:val="00A22B02"/>
    <w:rsid w:val="00A22E1C"/>
    <w:rsid w:val="00A22EA9"/>
    <w:rsid w:val="00A2320A"/>
    <w:rsid w:val="00A23291"/>
    <w:rsid w:val="00A2340B"/>
    <w:rsid w:val="00A23484"/>
    <w:rsid w:val="00A23508"/>
    <w:rsid w:val="00A235D3"/>
    <w:rsid w:val="00A236AC"/>
    <w:rsid w:val="00A23886"/>
    <w:rsid w:val="00A239CC"/>
    <w:rsid w:val="00A23B73"/>
    <w:rsid w:val="00A23E44"/>
    <w:rsid w:val="00A23E66"/>
    <w:rsid w:val="00A23FEA"/>
    <w:rsid w:val="00A2446B"/>
    <w:rsid w:val="00A24669"/>
    <w:rsid w:val="00A24722"/>
    <w:rsid w:val="00A24923"/>
    <w:rsid w:val="00A24AEA"/>
    <w:rsid w:val="00A24E1B"/>
    <w:rsid w:val="00A25AC2"/>
    <w:rsid w:val="00A25AD6"/>
    <w:rsid w:val="00A25C54"/>
    <w:rsid w:val="00A25E44"/>
    <w:rsid w:val="00A26006"/>
    <w:rsid w:val="00A2607C"/>
    <w:rsid w:val="00A263AC"/>
    <w:rsid w:val="00A26651"/>
    <w:rsid w:val="00A26CBB"/>
    <w:rsid w:val="00A26EE8"/>
    <w:rsid w:val="00A27046"/>
    <w:rsid w:val="00A2724A"/>
    <w:rsid w:val="00A27277"/>
    <w:rsid w:val="00A2737E"/>
    <w:rsid w:val="00A2746A"/>
    <w:rsid w:val="00A27629"/>
    <w:rsid w:val="00A27633"/>
    <w:rsid w:val="00A276CF"/>
    <w:rsid w:val="00A276F3"/>
    <w:rsid w:val="00A2775B"/>
    <w:rsid w:val="00A277C1"/>
    <w:rsid w:val="00A27928"/>
    <w:rsid w:val="00A27A22"/>
    <w:rsid w:val="00A27A57"/>
    <w:rsid w:val="00A27C6A"/>
    <w:rsid w:val="00A27C71"/>
    <w:rsid w:val="00A27D28"/>
    <w:rsid w:val="00A27DCB"/>
    <w:rsid w:val="00A27FDA"/>
    <w:rsid w:val="00A3056E"/>
    <w:rsid w:val="00A306B5"/>
    <w:rsid w:val="00A30CF7"/>
    <w:rsid w:val="00A30D53"/>
    <w:rsid w:val="00A30D64"/>
    <w:rsid w:val="00A30E26"/>
    <w:rsid w:val="00A31386"/>
    <w:rsid w:val="00A313B2"/>
    <w:rsid w:val="00A314C1"/>
    <w:rsid w:val="00A31C2E"/>
    <w:rsid w:val="00A31C74"/>
    <w:rsid w:val="00A31D3F"/>
    <w:rsid w:val="00A31ECA"/>
    <w:rsid w:val="00A32363"/>
    <w:rsid w:val="00A3250C"/>
    <w:rsid w:val="00A325F4"/>
    <w:rsid w:val="00A32894"/>
    <w:rsid w:val="00A328B0"/>
    <w:rsid w:val="00A329EB"/>
    <w:rsid w:val="00A32A71"/>
    <w:rsid w:val="00A32A80"/>
    <w:rsid w:val="00A32D3F"/>
    <w:rsid w:val="00A32D55"/>
    <w:rsid w:val="00A330DF"/>
    <w:rsid w:val="00A332CF"/>
    <w:rsid w:val="00A334C3"/>
    <w:rsid w:val="00A336A1"/>
    <w:rsid w:val="00A336DD"/>
    <w:rsid w:val="00A33709"/>
    <w:rsid w:val="00A339C4"/>
    <w:rsid w:val="00A339C8"/>
    <w:rsid w:val="00A33A58"/>
    <w:rsid w:val="00A33D14"/>
    <w:rsid w:val="00A33ED6"/>
    <w:rsid w:val="00A33EE6"/>
    <w:rsid w:val="00A33FC2"/>
    <w:rsid w:val="00A340AD"/>
    <w:rsid w:val="00A342C6"/>
    <w:rsid w:val="00A342E2"/>
    <w:rsid w:val="00A347FA"/>
    <w:rsid w:val="00A349C3"/>
    <w:rsid w:val="00A34ACC"/>
    <w:rsid w:val="00A34EB6"/>
    <w:rsid w:val="00A34FDC"/>
    <w:rsid w:val="00A35295"/>
    <w:rsid w:val="00A354CC"/>
    <w:rsid w:val="00A357BE"/>
    <w:rsid w:val="00A357D0"/>
    <w:rsid w:val="00A35AB2"/>
    <w:rsid w:val="00A35CEC"/>
    <w:rsid w:val="00A35D57"/>
    <w:rsid w:val="00A35D9D"/>
    <w:rsid w:val="00A35F3D"/>
    <w:rsid w:val="00A35F56"/>
    <w:rsid w:val="00A362DF"/>
    <w:rsid w:val="00A36531"/>
    <w:rsid w:val="00A36603"/>
    <w:rsid w:val="00A366DD"/>
    <w:rsid w:val="00A3675E"/>
    <w:rsid w:val="00A36DE4"/>
    <w:rsid w:val="00A37351"/>
    <w:rsid w:val="00A3768F"/>
    <w:rsid w:val="00A378F3"/>
    <w:rsid w:val="00A3798B"/>
    <w:rsid w:val="00A37B13"/>
    <w:rsid w:val="00A37D26"/>
    <w:rsid w:val="00A4059E"/>
    <w:rsid w:val="00A4060A"/>
    <w:rsid w:val="00A40917"/>
    <w:rsid w:val="00A40AAB"/>
    <w:rsid w:val="00A40C05"/>
    <w:rsid w:val="00A40C49"/>
    <w:rsid w:val="00A40D51"/>
    <w:rsid w:val="00A40E15"/>
    <w:rsid w:val="00A40E3B"/>
    <w:rsid w:val="00A40EAB"/>
    <w:rsid w:val="00A40F64"/>
    <w:rsid w:val="00A40F99"/>
    <w:rsid w:val="00A410F3"/>
    <w:rsid w:val="00A41659"/>
    <w:rsid w:val="00A4183E"/>
    <w:rsid w:val="00A4187A"/>
    <w:rsid w:val="00A419D1"/>
    <w:rsid w:val="00A41A27"/>
    <w:rsid w:val="00A41A38"/>
    <w:rsid w:val="00A41CFD"/>
    <w:rsid w:val="00A41DD5"/>
    <w:rsid w:val="00A41EDC"/>
    <w:rsid w:val="00A41F75"/>
    <w:rsid w:val="00A4208E"/>
    <w:rsid w:val="00A422A8"/>
    <w:rsid w:val="00A42301"/>
    <w:rsid w:val="00A423B3"/>
    <w:rsid w:val="00A42555"/>
    <w:rsid w:val="00A428D7"/>
    <w:rsid w:val="00A42B94"/>
    <w:rsid w:val="00A42BE4"/>
    <w:rsid w:val="00A42D0E"/>
    <w:rsid w:val="00A42E57"/>
    <w:rsid w:val="00A42F4E"/>
    <w:rsid w:val="00A432B6"/>
    <w:rsid w:val="00A43301"/>
    <w:rsid w:val="00A4340E"/>
    <w:rsid w:val="00A434FD"/>
    <w:rsid w:val="00A43BE5"/>
    <w:rsid w:val="00A444AA"/>
    <w:rsid w:val="00A44A15"/>
    <w:rsid w:val="00A44A4D"/>
    <w:rsid w:val="00A44A9B"/>
    <w:rsid w:val="00A44B77"/>
    <w:rsid w:val="00A44EAD"/>
    <w:rsid w:val="00A4546B"/>
    <w:rsid w:val="00A45DBA"/>
    <w:rsid w:val="00A46404"/>
    <w:rsid w:val="00A46499"/>
    <w:rsid w:val="00A467ED"/>
    <w:rsid w:val="00A46ADC"/>
    <w:rsid w:val="00A46B87"/>
    <w:rsid w:val="00A47056"/>
    <w:rsid w:val="00A4715A"/>
    <w:rsid w:val="00A4745F"/>
    <w:rsid w:val="00A4746E"/>
    <w:rsid w:val="00A47644"/>
    <w:rsid w:val="00A47910"/>
    <w:rsid w:val="00A47C3B"/>
    <w:rsid w:val="00A47C72"/>
    <w:rsid w:val="00A5045A"/>
    <w:rsid w:val="00A50620"/>
    <w:rsid w:val="00A50744"/>
    <w:rsid w:val="00A51144"/>
    <w:rsid w:val="00A51576"/>
    <w:rsid w:val="00A51A2E"/>
    <w:rsid w:val="00A51C74"/>
    <w:rsid w:val="00A52051"/>
    <w:rsid w:val="00A52168"/>
    <w:rsid w:val="00A527A8"/>
    <w:rsid w:val="00A52867"/>
    <w:rsid w:val="00A5293C"/>
    <w:rsid w:val="00A52A1B"/>
    <w:rsid w:val="00A52A31"/>
    <w:rsid w:val="00A52F01"/>
    <w:rsid w:val="00A52F6E"/>
    <w:rsid w:val="00A53C7F"/>
    <w:rsid w:val="00A53CD6"/>
    <w:rsid w:val="00A53E46"/>
    <w:rsid w:val="00A54246"/>
    <w:rsid w:val="00A546C0"/>
    <w:rsid w:val="00A546D6"/>
    <w:rsid w:val="00A54DBC"/>
    <w:rsid w:val="00A54FA2"/>
    <w:rsid w:val="00A54FA3"/>
    <w:rsid w:val="00A55134"/>
    <w:rsid w:val="00A552BD"/>
    <w:rsid w:val="00A553E5"/>
    <w:rsid w:val="00A555B6"/>
    <w:rsid w:val="00A55608"/>
    <w:rsid w:val="00A5571D"/>
    <w:rsid w:val="00A55AB1"/>
    <w:rsid w:val="00A55ADE"/>
    <w:rsid w:val="00A55C5D"/>
    <w:rsid w:val="00A55FF4"/>
    <w:rsid w:val="00A5666F"/>
    <w:rsid w:val="00A566EA"/>
    <w:rsid w:val="00A56A3B"/>
    <w:rsid w:val="00A56B8F"/>
    <w:rsid w:val="00A56BBC"/>
    <w:rsid w:val="00A571FC"/>
    <w:rsid w:val="00A57767"/>
    <w:rsid w:val="00A579F2"/>
    <w:rsid w:val="00A57DBA"/>
    <w:rsid w:val="00A60055"/>
    <w:rsid w:val="00A600DC"/>
    <w:rsid w:val="00A6016E"/>
    <w:rsid w:val="00A601E7"/>
    <w:rsid w:val="00A602AB"/>
    <w:rsid w:val="00A60303"/>
    <w:rsid w:val="00A605E2"/>
    <w:rsid w:val="00A605FC"/>
    <w:rsid w:val="00A6084D"/>
    <w:rsid w:val="00A60BDB"/>
    <w:rsid w:val="00A60D8C"/>
    <w:rsid w:val="00A60DA2"/>
    <w:rsid w:val="00A60F59"/>
    <w:rsid w:val="00A6103B"/>
    <w:rsid w:val="00A61556"/>
    <w:rsid w:val="00A61767"/>
    <w:rsid w:val="00A617D1"/>
    <w:rsid w:val="00A61D56"/>
    <w:rsid w:val="00A61F03"/>
    <w:rsid w:val="00A622D4"/>
    <w:rsid w:val="00A6251C"/>
    <w:rsid w:val="00A6259A"/>
    <w:rsid w:val="00A62691"/>
    <w:rsid w:val="00A62694"/>
    <w:rsid w:val="00A62711"/>
    <w:rsid w:val="00A6274D"/>
    <w:rsid w:val="00A627B7"/>
    <w:rsid w:val="00A6294A"/>
    <w:rsid w:val="00A62A66"/>
    <w:rsid w:val="00A62AFD"/>
    <w:rsid w:val="00A62BBE"/>
    <w:rsid w:val="00A62F1E"/>
    <w:rsid w:val="00A63370"/>
    <w:rsid w:val="00A63395"/>
    <w:rsid w:val="00A638CC"/>
    <w:rsid w:val="00A63CB2"/>
    <w:rsid w:val="00A6407F"/>
    <w:rsid w:val="00A644DA"/>
    <w:rsid w:val="00A646C0"/>
    <w:rsid w:val="00A649F8"/>
    <w:rsid w:val="00A64C00"/>
    <w:rsid w:val="00A650C3"/>
    <w:rsid w:val="00A650D3"/>
    <w:rsid w:val="00A651FE"/>
    <w:rsid w:val="00A65622"/>
    <w:rsid w:val="00A65A89"/>
    <w:rsid w:val="00A65F88"/>
    <w:rsid w:val="00A65F90"/>
    <w:rsid w:val="00A65FC5"/>
    <w:rsid w:val="00A6636B"/>
    <w:rsid w:val="00A668BA"/>
    <w:rsid w:val="00A66B0E"/>
    <w:rsid w:val="00A66C04"/>
    <w:rsid w:val="00A66E0B"/>
    <w:rsid w:val="00A66E0F"/>
    <w:rsid w:val="00A66E3B"/>
    <w:rsid w:val="00A66EE2"/>
    <w:rsid w:val="00A67003"/>
    <w:rsid w:val="00A670F1"/>
    <w:rsid w:val="00A67768"/>
    <w:rsid w:val="00A67867"/>
    <w:rsid w:val="00A678B8"/>
    <w:rsid w:val="00A678E8"/>
    <w:rsid w:val="00A67C18"/>
    <w:rsid w:val="00A67C2F"/>
    <w:rsid w:val="00A67CA6"/>
    <w:rsid w:val="00A67D86"/>
    <w:rsid w:val="00A67DDC"/>
    <w:rsid w:val="00A67F7C"/>
    <w:rsid w:val="00A700A9"/>
    <w:rsid w:val="00A70168"/>
    <w:rsid w:val="00A70509"/>
    <w:rsid w:val="00A705A4"/>
    <w:rsid w:val="00A70BDD"/>
    <w:rsid w:val="00A70EC8"/>
    <w:rsid w:val="00A712A7"/>
    <w:rsid w:val="00A715DC"/>
    <w:rsid w:val="00A7169F"/>
    <w:rsid w:val="00A719AF"/>
    <w:rsid w:val="00A71BF7"/>
    <w:rsid w:val="00A71CAB"/>
    <w:rsid w:val="00A71E39"/>
    <w:rsid w:val="00A71F38"/>
    <w:rsid w:val="00A7215F"/>
    <w:rsid w:val="00A724C9"/>
    <w:rsid w:val="00A7254F"/>
    <w:rsid w:val="00A727D2"/>
    <w:rsid w:val="00A728A9"/>
    <w:rsid w:val="00A72CA6"/>
    <w:rsid w:val="00A72D1E"/>
    <w:rsid w:val="00A72FD7"/>
    <w:rsid w:val="00A73237"/>
    <w:rsid w:val="00A732A0"/>
    <w:rsid w:val="00A7342E"/>
    <w:rsid w:val="00A7362D"/>
    <w:rsid w:val="00A7377F"/>
    <w:rsid w:val="00A737BC"/>
    <w:rsid w:val="00A739C0"/>
    <w:rsid w:val="00A73B9F"/>
    <w:rsid w:val="00A73DB9"/>
    <w:rsid w:val="00A744DE"/>
    <w:rsid w:val="00A74858"/>
    <w:rsid w:val="00A74D78"/>
    <w:rsid w:val="00A75153"/>
    <w:rsid w:val="00A752CD"/>
    <w:rsid w:val="00A75387"/>
    <w:rsid w:val="00A753BC"/>
    <w:rsid w:val="00A75A75"/>
    <w:rsid w:val="00A75DED"/>
    <w:rsid w:val="00A75F8A"/>
    <w:rsid w:val="00A7651E"/>
    <w:rsid w:val="00A76645"/>
    <w:rsid w:val="00A766BD"/>
    <w:rsid w:val="00A7685B"/>
    <w:rsid w:val="00A76861"/>
    <w:rsid w:val="00A7688D"/>
    <w:rsid w:val="00A768CC"/>
    <w:rsid w:val="00A769FB"/>
    <w:rsid w:val="00A76A11"/>
    <w:rsid w:val="00A76BF1"/>
    <w:rsid w:val="00A76F2C"/>
    <w:rsid w:val="00A7726B"/>
    <w:rsid w:val="00A772F5"/>
    <w:rsid w:val="00A77313"/>
    <w:rsid w:val="00A77395"/>
    <w:rsid w:val="00A77471"/>
    <w:rsid w:val="00A7748D"/>
    <w:rsid w:val="00A77DC7"/>
    <w:rsid w:val="00A800D8"/>
    <w:rsid w:val="00A801F4"/>
    <w:rsid w:val="00A803D3"/>
    <w:rsid w:val="00A805B4"/>
    <w:rsid w:val="00A805C7"/>
    <w:rsid w:val="00A805EE"/>
    <w:rsid w:val="00A80612"/>
    <w:rsid w:val="00A808CE"/>
    <w:rsid w:val="00A8098E"/>
    <w:rsid w:val="00A80A6A"/>
    <w:rsid w:val="00A80E35"/>
    <w:rsid w:val="00A8113E"/>
    <w:rsid w:val="00A8125B"/>
    <w:rsid w:val="00A812A4"/>
    <w:rsid w:val="00A81643"/>
    <w:rsid w:val="00A81748"/>
    <w:rsid w:val="00A81B96"/>
    <w:rsid w:val="00A81C77"/>
    <w:rsid w:val="00A81E08"/>
    <w:rsid w:val="00A81E6D"/>
    <w:rsid w:val="00A8224D"/>
    <w:rsid w:val="00A82340"/>
    <w:rsid w:val="00A8279B"/>
    <w:rsid w:val="00A82CC7"/>
    <w:rsid w:val="00A82D52"/>
    <w:rsid w:val="00A82F8D"/>
    <w:rsid w:val="00A833C1"/>
    <w:rsid w:val="00A835AB"/>
    <w:rsid w:val="00A83884"/>
    <w:rsid w:val="00A83932"/>
    <w:rsid w:val="00A83D7C"/>
    <w:rsid w:val="00A83ECD"/>
    <w:rsid w:val="00A8424A"/>
    <w:rsid w:val="00A843FD"/>
    <w:rsid w:val="00A84548"/>
    <w:rsid w:val="00A84A60"/>
    <w:rsid w:val="00A84A67"/>
    <w:rsid w:val="00A84B05"/>
    <w:rsid w:val="00A84B8A"/>
    <w:rsid w:val="00A84DFA"/>
    <w:rsid w:val="00A85237"/>
    <w:rsid w:val="00A852A7"/>
    <w:rsid w:val="00A85431"/>
    <w:rsid w:val="00A85621"/>
    <w:rsid w:val="00A85A70"/>
    <w:rsid w:val="00A85C9B"/>
    <w:rsid w:val="00A85E0C"/>
    <w:rsid w:val="00A860EB"/>
    <w:rsid w:val="00A8617A"/>
    <w:rsid w:val="00A8639A"/>
    <w:rsid w:val="00A86476"/>
    <w:rsid w:val="00A8648F"/>
    <w:rsid w:val="00A865D9"/>
    <w:rsid w:val="00A866EB"/>
    <w:rsid w:val="00A86F49"/>
    <w:rsid w:val="00A87053"/>
    <w:rsid w:val="00A870D7"/>
    <w:rsid w:val="00A87BEB"/>
    <w:rsid w:val="00A900AD"/>
    <w:rsid w:val="00A900D8"/>
    <w:rsid w:val="00A9027F"/>
    <w:rsid w:val="00A90904"/>
    <w:rsid w:val="00A90CD8"/>
    <w:rsid w:val="00A90DB7"/>
    <w:rsid w:val="00A90E46"/>
    <w:rsid w:val="00A90F27"/>
    <w:rsid w:val="00A91138"/>
    <w:rsid w:val="00A91162"/>
    <w:rsid w:val="00A916E1"/>
    <w:rsid w:val="00A91766"/>
    <w:rsid w:val="00A91906"/>
    <w:rsid w:val="00A91BC7"/>
    <w:rsid w:val="00A91C93"/>
    <w:rsid w:val="00A91CE3"/>
    <w:rsid w:val="00A91E18"/>
    <w:rsid w:val="00A91E5E"/>
    <w:rsid w:val="00A9260A"/>
    <w:rsid w:val="00A92735"/>
    <w:rsid w:val="00A92779"/>
    <w:rsid w:val="00A928CB"/>
    <w:rsid w:val="00A92FA4"/>
    <w:rsid w:val="00A9357D"/>
    <w:rsid w:val="00A93976"/>
    <w:rsid w:val="00A93BDB"/>
    <w:rsid w:val="00A93C0B"/>
    <w:rsid w:val="00A93EF3"/>
    <w:rsid w:val="00A93FF2"/>
    <w:rsid w:val="00A9415C"/>
    <w:rsid w:val="00A943CA"/>
    <w:rsid w:val="00A944C0"/>
    <w:rsid w:val="00A94928"/>
    <w:rsid w:val="00A94980"/>
    <w:rsid w:val="00A949FA"/>
    <w:rsid w:val="00A94C4F"/>
    <w:rsid w:val="00A94CF7"/>
    <w:rsid w:val="00A94E99"/>
    <w:rsid w:val="00A94F90"/>
    <w:rsid w:val="00A9510D"/>
    <w:rsid w:val="00A95325"/>
    <w:rsid w:val="00A9554C"/>
    <w:rsid w:val="00A95775"/>
    <w:rsid w:val="00A95BA5"/>
    <w:rsid w:val="00A960B4"/>
    <w:rsid w:val="00A96184"/>
    <w:rsid w:val="00A96246"/>
    <w:rsid w:val="00A96527"/>
    <w:rsid w:val="00A969D2"/>
    <w:rsid w:val="00A96C3E"/>
    <w:rsid w:val="00A96D6A"/>
    <w:rsid w:val="00A96DD7"/>
    <w:rsid w:val="00A96F0A"/>
    <w:rsid w:val="00A96F49"/>
    <w:rsid w:val="00A971F0"/>
    <w:rsid w:val="00A974E7"/>
    <w:rsid w:val="00A975BE"/>
    <w:rsid w:val="00A97852"/>
    <w:rsid w:val="00A97B85"/>
    <w:rsid w:val="00A97BC4"/>
    <w:rsid w:val="00A97D2F"/>
    <w:rsid w:val="00A97D80"/>
    <w:rsid w:val="00A97D8F"/>
    <w:rsid w:val="00AA0186"/>
    <w:rsid w:val="00AA0192"/>
    <w:rsid w:val="00AA03CA"/>
    <w:rsid w:val="00AA0641"/>
    <w:rsid w:val="00AA0657"/>
    <w:rsid w:val="00AA06CE"/>
    <w:rsid w:val="00AA0CDE"/>
    <w:rsid w:val="00AA0D49"/>
    <w:rsid w:val="00AA0EB3"/>
    <w:rsid w:val="00AA0FC5"/>
    <w:rsid w:val="00AA10C1"/>
    <w:rsid w:val="00AA11F9"/>
    <w:rsid w:val="00AA1205"/>
    <w:rsid w:val="00AA148A"/>
    <w:rsid w:val="00AA1692"/>
    <w:rsid w:val="00AA1924"/>
    <w:rsid w:val="00AA1C1C"/>
    <w:rsid w:val="00AA1DC4"/>
    <w:rsid w:val="00AA1E5D"/>
    <w:rsid w:val="00AA23D4"/>
    <w:rsid w:val="00AA243A"/>
    <w:rsid w:val="00AA27DE"/>
    <w:rsid w:val="00AA2805"/>
    <w:rsid w:val="00AA2BE1"/>
    <w:rsid w:val="00AA2C6D"/>
    <w:rsid w:val="00AA2D92"/>
    <w:rsid w:val="00AA2ECD"/>
    <w:rsid w:val="00AA2F4E"/>
    <w:rsid w:val="00AA30CC"/>
    <w:rsid w:val="00AA31EF"/>
    <w:rsid w:val="00AA322B"/>
    <w:rsid w:val="00AA39BD"/>
    <w:rsid w:val="00AA4013"/>
    <w:rsid w:val="00AA468F"/>
    <w:rsid w:val="00AA4C65"/>
    <w:rsid w:val="00AA4CA2"/>
    <w:rsid w:val="00AA4DC8"/>
    <w:rsid w:val="00AA5371"/>
    <w:rsid w:val="00AA539A"/>
    <w:rsid w:val="00AA54A7"/>
    <w:rsid w:val="00AA5880"/>
    <w:rsid w:val="00AA5AB5"/>
    <w:rsid w:val="00AA6300"/>
    <w:rsid w:val="00AA6322"/>
    <w:rsid w:val="00AA6B71"/>
    <w:rsid w:val="00AA6CFD"/>
    <w:rsid w:val="00AA6DF9"/>
    <w:rsid w:val="00AA6E6F"/>
    <w:rsid w:val="00AA70DC"/>
    <w:rsid w:val="00AA7660"/>
    <w:rsid w:val="00AA796B"/>
    <w:rsid w:val="00AA79C5"/>
    <w:rsid w:val="00AA7A03"/>
    <w:rsid w:val="00AA7E59"/>
    <w:rsid w:val="00AA7EF1"/>
    <w:rsid w:val="00AA7EF3"/>
    <w:rsid w:val="00AB012F"/>
    <w:rsid w:val="00AB05D2"/>
    <w:rsid w:val="00AB06B5"/>
    <w:rsid w:val="00AB0A6D"/>
    <w:rsid w:val="00AB0B6B"/>
    <w:rsid w:val="00AB0F06"/>
    <w:rsid w:val="00AB0FB2"/>
    <w:rsid w:val="00AB1166"/>
    <w:rsid w:val="00AB1274"/>
    <w:rsid w:val="00AB13E8"/>
    <w:rsid w:val="00AB1407"/>
    <w:rsid w:val="00AB1852"/>
    <w:rsid w:val="00AB1A08"/>
    <w:rsid w:val="00AB1D41"/>
    <w:rsid w:val="00AB1EC5"/>
    <w:rsid w:val="00AB2661"/>
    <w:rsid w:val="00AB272B"/>
    <w:rsid w:val="00AB293C"/>
    <w:rsid w:val="00AB2B20"/>
    <w:rsid w:val="00AB2D5A"/>
    <w:rsid w:val="00AB2EB6"/>
    <w:rsid w:val="00AB304C"/>
    <w:rsid w:val="00AB3068"/>
    <w:rsid w:val="00AB3089"/>
    <w:rsid w:val="00AB3266"/>
    <w:rsid w:val="00AB330B"/>
    <w:rsid w:val="00AB3572"/>
    <w:rsid w:val="00AB3F21"/>
    <w:rsid w:val="00AB3F63"/>
    <w:rsid w:val="00AB3F75"/>
    <w:rsid w:val="00AB402D"/>
    <w:rsid w:val="00AB4079"/>
    <w:rsid w:val="00AB412B"/>
    <w:rsid w:val="00AB441A"/>
    <w:rsid w:val="00AB4469"/>
    <w:rsid w:val="00AB4535"/>
    <w:rsid w:val="00AB4561"/>
    <w:rsid w:val="00AB4673"/>
    <w:rsid w:val="00AB483C"/>
    <w:rsid w:val="00AB49AB"/>
    <w:rsid w:val="00AB4C6E"/>
    <w:rsid w:val="00AB4C87"/>
    <w:rsid w:val="00AB4E2F"/>
    <w:rsid w:val="00AB5207"/>
    <w:rsid w:val="00AB5381"/>
    <w:rsid w:val="00AB53A2"/>
    <w:rsid w:val="00AB5E33"/>
    <w:rsid w:val="00AB5F4C"/>
    <w:rsid w:val="00AB60DB"/>
    <w:rsid w:val="00AB635B"/>
    <w:rsid w:val="00AB6375"/>
    <w:rsid w:val="00AB63AC"/>
    <w:rsid w:val="00AB65E0"/>
    <w:rsid w:val="00AB669D"/>
    <w:rsid w:val="00AB683A"/>
    <w:rsid w:val="00AB6918"/>
    <w:rsid w:val="00AB691A"/>
    <w:rsid w:val="00AB6ACE"/>
    <w:rsid w:val="00AB6C2C"/>
    <w:rsid w:val="00AB6EEF"/>
    <w:rsid w:val="00AB70CA"/>
    <w:rsid w:val="00AB70D6"/>
    <w:rsid w:val="00AB7685"/>
    <w:rsid w:val="00AB77A1"/>
    <w:rsid w:val="00AB77BB"/>
    <w:rsid w:val="00AB77F7"/>
    <w:rsid w:val="00AB78C9"/>
    <w:rsid w:val="00AB7BD5"/>
    <w:rsid w:val="00AB7CFC"/>
    <w:rsid w:val="00AB7E75"/>
    <w:rsid w:val="00AB7FE4"/>
    <w:rsid w:val="00AC01CC"/>
    <w:rsid w:val="00AC06FF"/>
    <w:rsid w:val="00AC085C"/>
    <w:rsid w:val="00AC0CB0"/>
    <w:rsid w:val="00AC0E35"/>
    <w:rsid w:val="00AC0EC0"/>
    <w:rsid w:val="00AC0FD8"/>
    <w:rsid w:val="00AC16B3"/>
    <w:rsid w:val="00AC1810"/>
    <w:rsid w:val="00AC183D"/>
    <w:rsid w:val="00AC1BFB"/>
    <w:rsid w:val="00AC1C7A"/>
    <w:rsid w:val="00AC1F0F"/>
    <w:rsid w:val="00AC2145"/>
    <w:rsid w:val="00AC2272"/>
    <w:rsid w:val="00AC239E"/>
    <w:rsid w:val="00AC23A1"/>
    <w:rsid w:val="00AC283B"/>
    <w:rsid w:val="00AC2A29"/>
    <w:rsid w:val="00AC2AC7"/>
    <w:rsid w:val="00AC2B53"/>
    <w:rsid w:val="00AC2D3B"/>
    <w:rsid w:val="00AC2D3E"/>
    <w:rsid w:val="00AC3086"/>
    <w:rsid w:val="00AC3239"/>
    <w:rsid w:val="00AC33ED"/>
    <w:rsid w:val="00AC3665"/>
    <w:rsid w:val="00AC392B"/>
    <w:rsid w:val="00AC3D20"/>
    <w:rsid w:val="00AC3E48"/>
    <w:rsid w:val="00AC3E85"/>
    <w:rsid w:val="00AC401C"/>
    <w:rsid w:val="00AC4034"/>
    <w:rsid w:val="00AC4210"/>
    <w:rsid w:val="00AC4262"/>
    <w:rsid w:val="00AC4408"/>
    <w:rsid w:val="00AC45EB"/>
    <w:rsid w:val="00AC470B"/>
    <w:rsid w:val="00AC475B"/>
    <w:rsid w:val="00AC4836"/>
    <w:rsid w:val="00AC4981"/>
    <w:rsid w:val="00AC4991"/>
    <w:rsid w:val="00AC4BB6"/>
    <w:rsid w:val="00AC4E79"/>
    <w:rsid w:val="00AC4F98"/>
    <w:rsid w:val="00AC5298"/>
    <w:rsid w:val="00AC5423"/>
    <w:rsid w:val="00AC54B4"/>
    <w:rsid w:val="00AC54EC"/>
    <w:rsid w:val="00AC5786"/>
    <w:rsid w:val="00AC5BC6"/>
    <w:rsid w:val="00AC60F2"/>
    <w:rsid w:val="00AC6197"/>
    <w:rsid w:val="00AC625A"/>
    <w:rsid w:val="00AC6393"/>
    <w:rsid w:val="00AC6B4C"/>
    <w:rsid w:val="00AC6D46"/>
    <w:rsid w:val="00AC70CB"/>
    <w:rsid w:val="00AC72A3"/>
    <w:rsid w:val="00AC74D8"/>
    <w:rsid w:val="00AC74F5"/>
    <w:rsid w:val="00AC7715"/>
    <w:rsid w:val="00AC786C"/>
    <w:rsid w:val="00AC7A76"/>
    <w:rsid w:val="00AC7C79"/>
    <w:rsid w:val="00AC7C98"/>
    <w:rsid w:val="00AC7D53"/>
    <w:rsid w:val="00AD0028"/>
    <w:rsid w:val="00AD0117"/>
    <w:rsid w:val="00AD0145"/>
    <w:rsid w:val="00AD02C0"/>
    <w:rsid w:val="00AD02C9"/>
    <w:rsid w:val="00AD040E"/>
    <w:rsid w:val="00AD091D"/>
    <w:rsid w:val="00AD0A7E"/>
    <w:rsid w:val="00AD0BC1"/>
    <w:rsid w:val="00AD0D40"/>
    <w:rsid w:val="00AD0E0D"/>
    <w:rsid w:val="00AD0E86"/>
    <w:rsid w:val="00AD117E"/>
    <w:rsid w:val="00AD1523"/>
    <w:rsid w:val="00AD15AB"/>
    <w:rsid w:val="00AD165F"/>
    <w:rsid w:val="00AD1DB0"/>
    <w:rsid w:val="00AD1DCC"/>
    <w:rsid w:val="00AD20A6"/>
    <w:rsid w:val="00AD2370"/>
    <w:rsid w:val="00AD2484"/>
    <w:rsid w:val="00AD2704"/>
    <w:rsid w:val="00AD2B0E"/>
    <w:rsid w:val="00AD2C5E"/>
    <w:rsid w:val="00AD3329"/>
    <w:rsid w:val="00AD3511"/>
    <w:rsid w:val="00AD36D1"/>
    <w:rsid w:val="00AD3808"/>
    <w:rsid w:val="00AD3AC2"/>
    <w:rsid w:val="00AD3DAE"/>
    <w:rsid w:val="00AD3FD3"/>
    <w:rsid w:val="00AD40C3"/>
    <w:rsid w:val="00AD428E"/>
    <w:rsid w:val="00AD4601"/>
    <w:rsid w:val="00AD46BD"/>
    <w:rsid w:val="00AD482F"/>
    <w:rsid w:val="00AD48AD"/>
    <w:rsid w:val="00AD48D8"/>
    <w:rsid w:val="00AD4CF1"/>
    <w:rsid w:val="00AD4D6A"/>
    <w:rsid w:val="00AD5031"/>
    <w:rsid w:val="00AD56D1"/>
    <w:rsid w:val="00AD5711"/>
    <w:rsid w:val="00AD57B9"/>
    <w:rsid w:val="00AD57F8"/>
    <w:rsid w:val="00AD5BBC"/>
    <w:rsid w:val="00AD5C3E"/>
    <w:rsid w:val="00AD5C9C"/>
    <w:rsid w:val="00AD5D78"/>
    <w:rsid w:val="00AD5DD4"/>
    <w:rsid w:val="00AD6024"/>
    <w:rsid w:val="00AD627D"/>
    <w:rsid w:val="00AD646D"/>
    <w:rsid w:val="00AD65EC"/>
    <w:rsid w:val="00AD65ED"/>
    <w:rsid w:val="00AD67AD"/>
    <w:rsid w:val="00AD6934"/>
    <w:rsid w:val="00AD6DD9"/>
    <w:rsid w:val="00AD6F02"/>
    <w:rsid w:val="00AD6F2B"/>
    <w:rsid w:val="00AD6F81"/>
    <w:rsid w:val="00AD7126"/>
    <w:rsid w:val="00AD718E"/>
    <w:rsid w:val="00AD71BE"/>
    <w:rsid w:val="00AD71CC"/>
    <w:rsid w:val="00AD720F"/>
    <w:rsid w:val="00AD7546"/>
    <w:rsid w:val="00AD78BC"/>
    <w:rsid w:val="00AD78CA"/>
    <w:rsid w:val="00AD7A4A"/>
    <w:rsid w:val="00AD7AA0"/>
    <w:rsid w:val="00AD7D50"/>
    <w:rsid w:val="00AD7FFE"/>
    <w:rsid w:val="00AE0070"/>
    <w:rsid w:val="00AE05FB"/>
    <w:rsid w:val="00AE074C"/>
    <w:rsid w:val="00AE088F"/>
    <w:rsid w:val="00AE0BC9"/>
    <w:rsid w:val="00AE0D0A"/>
    <w:rsid w:val="00AE0ECC"/>
    <w:rsid w:val="00AE10DB"/>
    <w:rsid w:val="00AE1200"/>
    <w:rsid w:val="00AE1DEC"/>
    <w:rsid w:val="00AE1E0C"/>
    <w:rsid w:val="00AE219F"/>
    <w:rsid w:val="00AE2460"/>
    <w:rsid w:val="00AE255A"/>
    <w:rsid w:val="00AE255D"/>
    <w:rsid w:val="00AE2633"/>
    <w:rsid w:val="00AE2733"/>
    <w:rsid w:val="00AE2877"/>
    <w:rsid w:val="00AE29B2"/>
    <w:rsid w:val="00AE2CF4"/>
    <w:rsid w:val="00AE2D29"/>
    <w:rsid w:val="00AE3022"/>
    <w:rsid w:val="00AE3839"/>
    <w:rsid w:val="00AE3D08"/>
    <w:rsid w:val="00AE4014"/>
    <w:rsid w:val="00AE4692"/>
    <w:rsid w:val="00AE4920"/>
    <w:rsid w:val="00AE4A2E"/>
    <w:rsid w:val="00AE4A91"/>
    <w:rsid w:val="00AE4B38"/>
    <w:rsid w:val="00AE4D8C"/>
    <w:rsid w:val="00AE50B9"/>
    <w:rsid w:val="00AE51FE"/>
    <w:rsid w:val="00AE5552"/>
    <w:rsid w:val="00AE580E"/>
    <w:rsid w:val="00AE5833"/>
    <w:rsid w:val="00AE58B9"/>
    <w:rsid w:val="00AE58C5"/>
    <w:rsid w:val="00AE5A18"/>
    <w:rsid w:val="00AE5CD4"/>
    <w:rsid w:val="00AE5E36"/>
    <w:rsid w:val="00AE5F72"/>
    <w:rsid w:val="00AE6272"/>
    <w:rsid w:val="00AE632C"/>
    <w:rsid w:val="00AE6480"/>
    <w:rsid w:val="00AE654B"/>
    <w:rsid w:val="00AE6723"/>
    <w:rsid w:val="00AE6763"/>
    <w:rsid w:val="00AE690A"/>
    <w:rsid w:val="00AE6E12"/>
    <w:rsid w:val="00AE704D"/>
    <w:rsid w:val="00AE7160"/>
    <w:rsid w:val="00AE7634"/>
    <w:rsid w:val="00AE76B5"/>
    <w:rsid w:val="00AE78E9"/>
    <w:rsid w:val="00AE7924"/>
    <w:rsid w:val="00AE7991"/>
    <w:rsid w:val="00AE7D15"/>
    <w:rsid w:val="00AE7EB0"/>
    <w:rsid w:val="00AF0418"/>
    <w:rsid w:val="00AF0518"/>
    <w:rsid w:val="00AF05E3"/>
    <w:rsid w:val="00AF07D4"/>
    <w:rsid w:val="00AF07FC"/>
    <w:rsid w:val="00AF08EE"/>
    <w:rsid w:val="00AF090A"/>
    <w:rsid w:val="00AF0B1F"/>
    <w:rsid w:val="00AF0CB9"/>
    <w:rsid w:val="00AF0FE9"/>
    <w:rsid w:val="00AF121C"/>
    <w:rsid w:val="00AF15AD"/>
    <w:rsid w:val="00AF170F"/>
    <w:rsid w:val="00AF18AE"/>
    <w:rsid w:val="00AF1D47"/>
    <w:rsid w:val="00AF20F9"/>
    <w:rsid w:val="00AF2301"/>
    <w:rsid w:val="00AF2466"/>
    <w:rsid w:val="00AF2812"/>
    <w:rsid w:val="00AF283B"/>
    <w:rsid w:val="00AF2AD3"/>
    <w:rsid w:val="00AF2DFD"/>
    <w:rsid w:val="00AF2E40"/>
    <w:rsid w:val="00AF3508"/>
    <w:rsid w:val="00AF3511"/>
    <w:rsid w:val="00AF3688"/>
    <w:rsid w:val="00AF3839"/>
    <w:rsid w:val="00AF3A8D"/>
    <w:rsid w:val="00AF3B62"/>
    <w:rsid w:val="00AF3E95"/>
    <w:rsid w:val="00AF40F4"/>
    <w:rsid w:val="00AF43DA"/>
    <w:rsid w:val="00AF4CB9"/>
    <w:rsid w:val="00AF4D38"/>
    <w:rsid w:val="00AF4EB0"/>
    <w:rsid w:val="00AF5130"/>
    <w:rsid w:val="00AF527E"/>
    <w:rsid w:val="00AF5617"/>
    <w:rsid w:val="00AF57DA"/>
    <w:rsid w:val="00AF57F6"/>
    <w:rsid w:val="00AF5B99"/>
    <w:rsid w:val="00AF5BE9"/>
    <w:rsid w:val="00AF5C6C"/>
    <w:rsid w:val="00AF5CE1"/>
    <w:rsid w:val="00AF5E1E"/>
    <w:rsid w:val="00AF6137"/>
    <w:rsid w:val="00AF620C"/>
    <w:rsid w:val="00AF65D9"/>
    <w:rsid w:val="00AF6809"/>
    <w:rsid w:val="00AF6C10"/>
    <w:rsid w:val="00AF6DD1"/>
    <w:rsid w:val="00AF7089"/>
    <w:rsid w:val="00AF7186"/>
    <w:rsid w:val="00AF7225"/>
    <w:rsid w:val="00AF7243"/>
    <w:rsid w:val="00AF7297"/>
    <w:rsid w:val="00AF7646"/>
    <w:rsid w:val="00AF7E8B"/>
    <w:rsid w:val="00B009A2"/>
    <w:rsid w:val="00B00C65"/>
    <w:rsid w:val="00B00E82"/>
    <w:rsid w:val="00B00FA8"/>
    <w:rsid w:val="00B01315"/>
    <w:rsid w:val="00B01370"/>
    <w:rsid w:val="00B01436"/>
    <w:rsid w:val="00B017C1"/>
    <w:rsid w:val="00B01AC7"/>
    <w:rsid w:val="00B01CF6"/>
    <w:rsid w:val="00B01E8A"/>
    <w:rsid w:val="00B01FD7"/>
    <w:rsid w:val="00B021E5"/>
    <w:rsid w:val="00B022AA"/>
    <w:rsid w:val="00B026BC"/>
    <w:rsid w:val="00B02758"/>
    <w:rsid w:val="00B027DE"/>
    <w:rsid w:val="00B02A62"/>
    <w:rsid w:val="00B0330B"/>
    <w:rsid w:val="00B03380"/>
    <w:rsid w:val="00B036ED"/>
    <w:rsid w:val="00B037E5"/>
    <w:rsid w:val="00B03819"/>
    <w:rsid w:val="00B03A7E"/>
    <w:rsid w:val="00B03C86"/>
    <w:rsid w:val="00B03EEB"/>
    <w:rsid w:val="00B04433"/>
    <w:rsid w:val="00B0475F"/>
    <w:rsid w:val="00B04B9F"/>
    <w:rsid w:val="00B051D6"/>
    <w:rsid w:val="00B0570F"/>
    <w:rsid w:val="00B05BBE"/>
    <w:rsid w:val="00B05F11"/>
    <w:rsid w:val="00B06A7A"/>
    <w:rsid w:val="00B06D53"/>
    <w:rsid w:val="00B06DCD"/>
    <w:rsid w:val="00B06E99"/>
    <w:rsid w:val="00B06EB3"/>
    <w:rsid w:val="00B0718D"/>
    <w:rsid w:val="00B0719A"/>
    <w:rsid w:val="00B07515"/>
    <w:rsid w:val="00B0794D"/>
    <w:rsid w:val="00B104A0"/>
    <w:rsid w:val="00B104DC"/>
    <w:rsid w:val="00B1070A"/>
    <w:rsid w:val="00B10CCD"/>
    <w:rsid w:val="00B10D73"/>
    <w:rsid w:val="00B10E53"/>
    <w:rsid w:val="00B11788"/>
    <w:rsid w:val="00B11C3E"/>
    <w:rsid w:val="00B11EE1"/>
    <w:rsid w:val="00B12026"/>
    <w:rsid w:val="00B12272"/>
    <w:rsid w:val="00B1254A"/>
    <w:rsid w:val="00B12ED4"/>
    <w:rsid w:val="00B1300E"/>
    <w:rsid w:val="00B131CE"/>
    <w:rsid w:val="00B13234"/>
    <w:rsid w:val="00B1335E"/>
    <w:rsid w:val="00B13455"/>
    <w:rsid w:val="00B1356C"/>
    <w:rsid w:val="00B1371E"/>
    <w:rsid w:val="00B13737"/>
    <w:rsid w:val="00B1373B"/>
    <w:rsid w:val="00B1390D"/>
    <w:rsid w:val="00B139AD"/>
    <w:rsid w:val="00B13C0E"/>
    <w:rsid w:val="00B13E4F"/>
    <w:rsid w:val="00B143DB"/>
    <w:rsid w:val="00B14416"/>
    <w:rsid w:val="00B145EA"/>
    <w:rsid w:val="00B1460D"/>
    <w:rsid w:val="00B148D8"/>
    <w:rsid w:val="00B14C42"/>
    <w:rsid w:val="00B14EFE"/>
    <w:rsid w:val="00B15064"/>
    <w:rsid w:val="00B150D9"/>
    <w:rsid w:val="00B15102"/>
    <w:rsid w:val="00B15404"/>
    <w:rsid w:val="00B155A0"/>
    <w:rsid w:val="00B155B7"/>
    <w:rsid w:val="00B15FC3"/>
    <w:rsid w:val="00B1602B"/>
    <w:rsid w:val="00B161B2"/>
    <w:rsid w:val="00B161E4"/>
    <w:rsid w:val="00B16461"/>
    <w:rsid w:val="00B164A9"/>
    <w:rsid w:val="00B1650F"/>
    <w:rsid w:val="00B166A1"/>
    <w:rsid w:val="00B167E8"/>
    <w:rsid w:val="00B16A4E"/>
    <w:rsid w:val="00B17014"/>
    <w:rsid w:val="00B17259"/>
    <w:rsid w:val="00B174C9"/>
    <w:rsid w:val="00B17631"/>
    <w:rsid w:val="00B1782F"/>
    <w:rsid w:val="00B17A2C"/>
    <w:rsid w:val="00B17A42"/>
    <w:rsid w:val="00B17CFB"/>
    <w:rsid w:val="00B17E36"/>
    <w:rsid w:val="00B17F98"/>
    <w:rsid w:val="00B200A2"/>
    <w:rsid w:val="00B2024B"/>
    <w:rsid w:val="00B203EA"/>
    <w:rsid w:val="00B20924"/>
    <w:rsid w:val="00B20963"/>
    <w:rsid w:val="00B20BA8"/>
    <w:rsid w:val="00B21284"/>
    <w:rsid w:val="00B21323"/>
    <w:rsid w:val="00B21471"/>
    <w:rsid w:val="00B216E7"/>
    <w:rsid w:val="00B216E9"/>
    <w:rsid w:val="00B218B9"/>
    <w:rsid w:val="00B21C4F"/>
    <w:rsid w:val="00B21DA6"/>
    <w:rsid w:val="00B2219B"/>
    <w:rsid w:val="00B221F9"/>
    <w:rsid w:val="00B22471"/>
    <w:rsid w:val="00B22697"/>
    <w:rsid w:val="00B22712"/>
    <w:rsid w:val="00B2279F"/>
    <w:rsid w:val="00B22B6B"/>
    <w:rsid w:val="00B22D80"/>
    <w:rsid w:val="00B22DD8"/>
    <w:rsid w:val="00B22F41"/>
    <w:rsid w:val="00B22FEE"/>
    <w:rsid w:val="00B23054"/>
    <w:rsid w:val="00B23375"/>
    <w:rsid w:val="00B2375C"/>
    <w:rsid w:val="00B23871"/>
    <w:rsid w:val="00B23A25"/>
    <w:rsid w:val="00B23B05"/>
    <w:rsid w:val="00B23C50"/>
    <w:rsid w:val="00B24060"/>
    <w:rsid w:val="00B245A5"/>
    <w:rsid w:val="00B2489D"/>
    <w:rsid w:val="00B24DEA"/>
    <w:rsid w:val="00B24F7C"/>
    <w:rsid w:val="00B25006"/>
    <w:rsid w:val="00B25414"/>
    <w:rsid w:val="00B254A1"/>
    <w:rsid w:val="00B26003"/>
    <w:rsid w:val="00B2609F"/>
    <w:rsid w:val="00B260D3"/>
    <w:rsid w:val="00B2624D"/>
    <w:rsid w:val="00B262B1"/>
    <w:rsid w:val="00B263E4"/>
    <w:rsid w:val="00B2647D"/>
    <w:rsid w:val="00B265F1"/>
    <w:rsid w:val="00B26B42"/>
    <w:rsid w:val="00B26C4F"/>
    <w:rsid w:val="00B26C83"/>
    <w:rsid w:val="00B26DAE"/>
    <w:rsid w:val="00B26EBA"/>
    <w:rsid w:val="00B271A1"/>
    <w:rsid w:val="00B271E6"/>
    <w:rsid w:val="00B2720E"/>
    <w:rsid w:val="00B272DE"/>
    <w:rsid w:val="00B276D2"/>
    <w:rsid w:val="00B27776"/>
    <w:rsid w:val="00B2778F"/>
    <w:rsid w:val="00B27C09"/>
    <w:rsid w:val="00B27F6E"/>
    <w:rsid w:val="00B30074"/>
    <w:rsid w:val="00B30175"/>
    <w:rsid w:val="00B30547"/>
    <w:rsid w:val="00B30CA9"/>
    <w:rsid w:val="00B30CB0"/>
    <w:rsid w:val="00B30E4D"/>
    <w:rsid w:val="00B31D71"/>
    <w:rsid w:val="00B31D8B"/>
    <w:rsid w:val="00B32383"/>
    <w:rsid w:val="00B323A8"/>
    <w:rsid w:val="00B323DB"/>
    <w:rsid w:val="00B324CE"/>
    <w:rsid w:val="00B3259E"/>
    <w:rsid w:val="00B328D2"/>
    <w:rsid w:val="00B329C8"/>
    <w:rsid w:val="00B32F92"/>
    <w:rsid w:val="00B33122"/>
    <w:rsid w:val="00B338D6"/>
    <w:rsid w:val="00B33AE3"/>
    <w:rsid w:val="00B33AF0"/>
    <w:rsid w:val="00B33B51"/>
    <w:rsid w:val="00B33D16"/>
    <w:rsid w:val="00B33E90"/>
    <w:rsid w:val="00B34206"/>
    <w:rsid w:val="00B343D7"/>
    <w:rsid w:val="00B345B9"/>
    <w:rsid w:val="00B34BA3"/>
    <w:rsid w:val="00B34BC0"/>
    <w:rsid w:val="00B34F6A"/>
    <w:rsid w:val="00B35053"/>
    <w:rsid w:val="00B35239"/>
    <w:rsid w:val="00B35AC7"/>
    <w:rsid w:val="00B35B62"/>
    <w:rsid w:val="00B35B76"/>
    <w:rsid w:val="00B35BF1"/>
    <w:rsid w:val="00B35CC2"/>
    <w:rsid w:val="00B35E31"/>
    <w:rsid w:val="00B3602E"/>
    <w:rsid w:val="00B360EE"/>
    <w:rsid w:val="00B36282"/>
    <w:rsid w:val="00B364BC"/>
    <w:rsid w:val="00B36B69"/>
    <w:rsid w:val="00B36CD6"/>
    <w:rsid w:val="00B370F8"/>
    <w:rsid w:val="00B3770D"/>
    <w:rsid w:val="00B37B8D"/>
    <w:rsid w:val="00B37C51"/>
    <w:rsid w:val="00B37D6D"/>
    <w:rsid w:val="00B37FC4"/>
    <w:rsid w:val="00B4005F"/>
    <w:rsid w:val="00B4009D"/>
    <w:rsid w:val="00B40D1D"/>
    <w:rsid w:val="00B40D5C"/>
    <w:rsid w:val="00B40DA8"/>
    <w:rsid w:val="00B40EF3"/>
    <w:rsid w:val="00B41067"/>
    <w:rsid w:val="00B411A2"/>
    <w:rsid w:val="00B41466"/>
    <w:rsid w:val="00B415FD"/>
    <w:rsid w:val="00B41620"/>
    <w:rsid w:val="00B41A05"/>
    <w:rsid w:val="00B41C74"/>
    <w:rsid w:val="00B41F6B"/>
    <w:rsid w:val="00B42088"/>
    <w:rsid w:val="00B4216C"/>
    <w:rsid w:val="00B426FD"/>
    <w:rsid w:val="00B427AE"/>
    <w:rsid w:val="00B42EA4"/>
    <w:rsid w:val="00B433D5"/>
    <w:rsid w:val="00B436F1"/>
    <w:rsid w:val="00B438C9"/>
    <w:rsid w:val="00B4419E"/>
    <w:rsid w:val="00B442E5"/>
    <w:rsid w:val="00B4432E"/>
    <w:rsid w:val="00B444C4"/>
    <w:rsid w:val="00B4464F"/>
    <w:rsid w:val="00B44683"/>
    <w:rsid w:val="00B449FB"/>
    <w:rsid w:val="00B44BDE"/>
    <w:rsid w:val="00B44C51"/>
    <w:rsid w:val="00B44C82"/>
    <w:rsid w:val="00B44D91"/>
    <w:rsid w:val="00B44E48"/>
    <w:rsid w:val="00B44F38"/>
    <w:rsid w:val="00B450ED"/>
    <w:rsid w:val="00B4514C"/>
    <w:rsid w:val="00B45152"/>
    <w:rsid w:val="00B453FD"/>
    <w:rsid w:val="00B4540C"/>
    <w:rsid w:val="00B4562E"/>
    <w:rsid w:val="00B456D3"/>
    <w:rsid w:val="00B456E0"/>
    <w:rsid w:val="00B45778"/>
    <w:rsid w:val="00B45963"/>
    <w:rsid w:val="00B45D27"/>
    <w:rsid w:val="00B45D47"/>
    <w:rsid w:val="00B46272"/>
    <w:rsid w:val="00B46623"/>
    <w:rsid w:val="00B473B6"/>
    <w:rsid w:val="00B474C3"/>
    <w:rsid w:val="00B47EBC"/>
    <w:rsid w:val="00B50043"/>
    <w:rsid w:val="00B500B3"/>
    <w:rsid w:val="00B50605"/>
    <w:rsid w:val="00B50748"/>
    <w:rsid w:val="00B50A0D"/>
    <w:rsid w:val="00B50A37"/>
    <w:rsid w:val="00B50CA3"/>
    <w:rsid w:val="00B50ECB"/>
    <w:rsid w:val="00B510B5"/>
    <w:rsid w:val="00B511FE"/>
    <w:rsid w:val="00B51260"/>
    <w:rsid w:val="00B515EB"/>
    <w:rsid w:val="00B516A2"/>
    <w:rsid w:val="00B51D96"/>
    <w:rsid w:val="00B51DA5"/>
    <w:rsid w:val="00B5200B"/>
    <w:rsid w:val="00B5243C"/>
    <w:rsid w:val="00B52649"/>
    <w:rsid w:val="00B52719"/>
    <w:rsid w:val="00B52781"/>
    <w:rsid w:val="00B527B7"/>
    <w:rsid w:val="00B527FF"/>
    <w:rsid w:val="00B52932"/>
    <w:rsid w:val="00B52B38"/>
    <w:rsid w:val="00B530B5"/>
    <w:rsid w:val="00B531D8"/>
    <w:rsid w:val="00B532B4"/>
    <w:rsid w:val="00B53507"/>
    <w:rsid w:val="00B53556"/>
    <w:rsid w:val="00B53584"/>
    <w:rsid w:val="00B53651"/>
    <w:rsid w:val="00B5385B"/>
    <w:rsid w:val="00B539A3"/>
    <w:rsid w:val="00B53C3E"/>
    <w:rsid w:val="00B53F03"/>
    <w:rsid w:val="00B543ED"/>
    <w:rsid w:val="00B546C1"/>
    <w:rsid w:val="00B54A63"/>
    <w:rsid w:val="00B54D49"/>
    <w:rsid w:val="00B54E54"/>
    <w:rsid w:val="00B54FA9"/>
    <w:rsid w:val="00B5534A"/>
    <w:rsid w:val="00B553C9"/>
    <w:rsid w:val="00B5567B"/>
    <w:rsid w:val="00B559AC"/>
    <w:rsid w:val="00B55B0A"/>
    <w:rsid w:val="00B55BF2"/>
    <w:rsid w:val="00B55C17"/>
    <w:rsid w:val="00B55C38"/>
    <w:rsid w:val="00B55ECB"/>
    <w:rsid w:val="00B55F12"/>
    <w:rsid w:val="00B56144"/>
    <w:rsid w:val="00B5624C"/>
    <w:rsid w:val="00B5677A"/>
    <w:rsid w:val="00B56C82"/>
    <w:rsid w:val="00B56E12"/>
    <w:rsid w:val="00B5715E"/>
    <w:rsid w:val="00B57185"/>
    <w:rsid w:val="00B57271"/>
    <w:rsid w:val="00B5748A"/>
    <w:rsid w:val="00B57494"/>
    <w:rsid w:val="00B576D9"/>
    <w:rsid w:val="00B57891"/>
    <w:rsid w:val="00B57B42"/>
    <w:rsid w:val="00B57DAF"/>
    <w:rsid w:val="00B600E6"/>
    <w:rsid w:val="00B603A7"/>
    <w:rsid w:val="00B60459"/>
    <w:rsid w:val="00B60A10"/>
    <w:rsid w:val="00B61265"/>
    <w:rsid w:val="00B614BD"/>
    <w:rsid w:val="00B617F1"/>
    <w:rsid w:val="00B61E31"/>
    <w:rsid w:val="00B624F4"/>
    <w:rsid w:val="00B627AE"/>
    <w:rsid w:val="00B629DF"/>
    <w:rsid w:val="00B6320A"/>
    <w:rsid w:val="00B6325E"/>
    <w:rsid w:val="00B6329D"/>
    <w:rsid w:val="00B6356E"/>
    <w:rsid w:val="00B63927"/>
    <w:rsid w:val="00B6398E"/>
    <w:rsid w:val="00B63A6C"/>
    <w:rsid w:val="00B63D15"/>
    <w:rsid w:val="00B6401B"/>
    <w:rsid w:val="00B640D5"/>
    <w:rsid w:val="00B64B39"/>
    <w:rsid w:val="00B64C5A"/>
    <w:rsid w:val="00B6508A"/>
    <w:rsid w:val="00B65D00"/>
    <w:rsid w:val="00B66186"/>
    <w:rsid w:val="00B661B4"/>
    <w:rsid w:val="00B66474"/>
    <w:rsid w:val="00B666FC"/>
    <w:rsid w:val="00B668AA"/>
    <w:rsid w:val="00B66C51"/>
    <w:rsid w:val="00B66F45"/>
    <w:rsid w:val="00B67189"/>
    <w:rsid w:val="00B67705"/>
    <w:rsid w:val="00B6779A"/>
    <w:rsid w:val="00B6784A"/>
    <w:rsid w:val="00B67A52"/>
    <w:rsid w:val="00B67C2D"/>
    <w:rsid w:val="00B700C8"/>
    <w:rsid w:val="00B70220"/>
    <w:rsid w:val="00B70564"/>
    <w:rsid w:val="00B7068C"/>
    <w:rsid w:val="00B70941"/>
    <w:rsid w:val="00B70B01"/>
    <w:rsid w:val="00B70B12"/>
    <w:rsid w:val="00B70B90"/>
    <w:rsid w:val="00B70C48"/>
    <w:rsid w:val="00B712EC"/>
    <w:rsid w:val="00B7155A"/>
    <w:rsid w:val="00B7186A"/>
    <w:rsid w:val="00B718D2"/>
    <w:rsid w:val="00B71BC3"/>
    <w:rsid w:val="00B71FE7"/>
    <w:rsid w:val="00B720AB"/>
    <w:rsid w:val="00B723C5"/>
    <w:rsid w:val="00B72A40"/>
    <w:rsid w:val="00B72BEF"/>
    <w:rsid w:val="00B72D68"/>
    <w:rsid w:val="00B72F4F"/>
    <w:rsid w:val="00B72FE7"/>
    <w:rsid w:val="00B730DF"/>
    <w:rsid w:val="00B73481"/>
    <w:rsid w:val="00B73B64"/>
    <w:rsid w:val="00B73B82"/>
    <w:rsid w:val="00B73BAD"/>
    <w:rsid w:val="00B73CE7"/>
    <w:rsid w:val="00B73CF2"/>
    <w:rsid w:val="00B73D13"/>
    <w:rsid w:val="00B73D4F"/>
    <w:rsid w:val="00B73D85"/>
    <w:rsid w:val="00B7440E"/>
    <w:rsid w:val="00B7470F"/>
    <w:rsid w:val="00B74751"/>
    <w:rsid w:val="00B74916"/>
    <w:rsid w:val="00B75041"/>
    <w:rsid w:val="00B7516A"/>
    <w:rsid w:val="00B75281"/>
    <w:rsid w:val="00B757D7"/>
    <w:rsid w:val="00B75B8A"/>
    <w:rsid w:val="00B75C97"/>
    <w:rsid w:val="00B75E6C"/>
    <w:rsid w:val="00B7621B"/>
    <w:rsid w:val="00B764B0"/>
    <w:rsid w:val="00B76510"/>
    <w:rsid w:val="00B766D1"/>
    <w:rsid w:val="00B76B8C"/>
    <w:rsid w:val="00B7707E"/>
    <w:rsid w:val="00B770F0"/>
    <w:rsid w:val="00B77557"/>
    <w:rsid w:val="00B77562"/>
    <w:rsid w:val="00B776A0"/>
    <w:rsid w:val="00B776B6"/>
    <w:rsid w:val="00B7770C"/>
    <w:rsid w:val="00B7780E"/>
    <w:rsid w:val="00B77BE7"/>
    <w:rsid w:val="00B77C7D"/>
    <w:rsid w:val="00B77CA2"/>
    <w:rsid w:val="00B77DDC"/>
    <w:rsid w:val="00B77E1C"/>
    <w:rsid w:val="00B8072F"/>
    <w:rsid w:val="00B809D6"/>
    <w:rsid w:val="00B80BEA"/>
    <w:rsid w:val="00B80C8F"/>
    <w:rsid w:val="00B8149B"/>
    <w:rsid w:val="00B814F1"/>
    <w:rsid w:val="00B818B4"/>
    <w:rsid w:val="00B81AE2"/>
    <w:rsid w:val="00B81DE1"/>
    <w:rsid w:val="00B81F63"/>
    <w:rsid w:val="00B81F79"/>
    <w:rsid w:val="00B8237E"/>
    <w:rsid w:val="00B824DC"/>
    <w:rsid w:val="00B82551"/>
    <w:rsid w:val="00B82609"/>
    <w:rsid w:val="00B82634"/>
    <w:rsid w:val="00B82651"/>
    <w:rsid w:val="00B82891"/>
    <w:rsid w:val="00B82ADD"/>
    <w:rsid w:val="00B83086"/>
    <w:rsid w:val="00B83318"/>
    <w:rsid w:val="00B833F4"/>
    <w:rsid w:val="00B83810"/>
    <w:rsid w:val="00B83B54"/>
    <w:rsid w:val="00B83CDB"/>
    <w:rsid w:val="00B83E2D"/>
    <w:rsid w:val="00B8476B"/>
    <w:rsid w:val="00B84A88"/>
    <w:rsid w:val="00B84BFD"/>
    <w:rsid w:val="00B84D1D"/>
    <w:rsid w:val="00B84E56"/>
    <w:rsid w:val="00B84F14"/>
    <w:rsid w:val="00B85242"/>
    <w:rsid w:val="00B85325"/>
    <w:rsid w:val="00B85488"/>
    <w:rsid w:val="00B858FB"/>
    <w:rsid w:val="00B85BFB"/>
    <w:rsid w:val="00B85C70"/>
    <w:rsid w:val="00B86010"/>
    <w:rsid w:val="00B8611B"/>
    <w:rsid w:val="00B865D8"/>
    <w:rsid w:val="00B86674"/>
    <w:rsid w:val="00B868A4"/>
    <w:rsid w:val="00B869F8"/>
    <w:rsid w:val="00B86AE7"/>
    <w:rsid w:val="00B86E1C"/>
    <w:rsid w:val="00B86E9F"/>
    <w:rsid w:val="00B86EFF"/>
    <w:rsid w:val="00B86F90"/>
    <w:rsid w:val="00B86FEA"/>
    <w:rsid w:val="00B8791C"/>
    <w:rsid w:val="00B87D95"/>
    <w:rsid w:val="00B87EF8"/>
    <w:rsid w:val="00B90222"/>
    <w:rsid w:val="00B9023D"/>
    <w:rsid w:val="00B90B0D"/>
    <w:rsid w:val="00B90BFE"/>
    <w:rsid w:val="00B90FD4"/>
    <w:rsid w:val="00B90FE2"/>
    <w:rsid w:val="00B910C5"/>
    <w:rsid w:val="00B912F7"/>
    <w:rsid w:val="00B9136F"/>
    <w:rsid w:val="00B91420"/>
    <w:rsid w:val="00B91933"/>
    <w:rsid w:val="00B919DC"/>
    <w:rsid w:val="00B91B92"/>
    <w:rsid w:val="00B91BEA"/>
    <w:rsid w:val="00B91D50"/>
    <w:rsid w:val="00B920C5"/>
    <w:rsid w:val="00B920CC"/>
    <w:rsid w:val="00B92179"/>
    <w:rsid w:val="00B9230C"/>
    <w:rsid w:val="00B92A4D"/>
    <w:rsid w:val="00B92B70"/>
    <w:rsid w:val="00B92BB3"/>
    <w:rsid w:val="00B92C04"/>
    <w:rsid w:val="00B92D95"/>
    <w:rsid w:val="00B92EA7"/>
    <w:rsid w:val="00B92EF4"/>
    <w:rsid w:val="00B92F2C"/>
    <w:rsid w:val="00B930D5"/>
    <w:rsid w:val="00B930EF"/>
    <w:rsid w:val="00B932E3"/>
    <w:rsid w:val="00B933BC"/>
    <w:rsid w:val="00B93580"/>
    <w:rsid w:val="00B93611"/>
    <w:rsid w:val="00B939A4"/>
    <w:rsid w:val="00B93AA1"/>
    <w:rsid w:val="00B93D68"/>
    <w:rsid w:val="00B93DED"/>
    <w:rsid w:val="00B93EEA"/>
    <w:rsid w:val="00B940A6"/>
    <w:rsid w:val="00B940D5"/>
    <w:rsid w:val="00B944E1"/>
    <w:rsid w:val="00B945D0"/>
    <w:rsid w:val="00B9480E"/>
    <w:rsid w:val="00B94A90"/>
    <w:rsid w:val="00B94DF8"/>
    <w:rsid w:val="00B94F50"/>
    <w:rsid w:val="00B9503C"/>
    <w:rsid w:val="00B95317"/>
    <w:rsid w:val="00B954E2"/>
    <w:rsid w:val="00B95672"/>
    <w:rsid w:val="00B95A10"/>
    <w:rsid w:val="00B95F24"/>
    <w:rsid w:val="00B9611F"/>
    <w:rsid w:val="00B96267"/>
    <w:rsid w:val="00B96566"/>
    <w:rsid w:val="00B96A4A"/>
    <w:rsid w:val="00B96B45"/>
    <w:rsid w:val="00B96BE2"/>
    <w:rsid w:val="00B96C2A"/>
    <w:rsid w:val="00B96EC2"/>
    <w:rsid w:val="00B97036"/>
    <w:rsid w:val="00B97055"/>
    <w:rsid w:val="00B974E3"/>
    <w:rsid w:val="00B97535"/>
    <w:rsid w:val="00B978E2"/>
    <w:rsid w:val="00B97B08"/>
    <w:rsid w:val="00B97B7E"/>
    <w:rsid w:val="00B97D46"/>
    <w:rsid w:val="00B97E64"/>
    <w:rsid w:val="00BA0109"/>
    <w:rsid w:val="00BA0290"/>
    <w:rsid w:val="00BA0340"/>
    <w:rsid w:val="00BA0564"/>
    <w:rsid w:val="00BA071A"/>
    <w:rsid w:val="00BA0B3B"/>
    <w:rsid w:val="00BA0B92"/>
    <w:rsid w:val="00BA0BC4"/>
    <w:rsid w:val="00BA0DF8"/>
    <w:rsid w:val="00BA0EC4"/>
    <w:rsid w:val="00BA118F"/>
    <w:rsid w:val="00BA143C"/>
    <w:rsid w:val="00BA1594"/>
    <w:rsid w:val="00BA1C60"/>
    <w:rsid w:val="00BA1C90"/>
    <w:rsid w:val="00BA1E7C"/>
    <w:rsid w:val="00BA1FF6"/>
    <w:rsid w:val="00BA2046"/>
    <w:rsid w:val="00BA20B8"/>
    <w:rsid w:val="00BA2130"/>
    <w:rsid w:val="00BA21E2"/>
    <w:rsid w:val="00BA2825"/>
    <w:rsid w:val="00BA28FF"/>
    <w:rsid w:val="00BA2BD1"/>
    <w:rsid w:val="00BA2D09"/>
    <w:rsid w:val="00BA2D32"/>
    <w:rsid w:val="00BA327A"/>
    <w:rsid w:val="00BA33A5"/>
    <w:rsid w:val="00BA366E"/>
    <w:rsid w:val="00BA3681"/>
    <w:rsid w:val="00BA3BA3"/>
    <w:rsid w:val="00BA3C86"/>
    <w:rsid w:val="00BA3EFD"/>
    <w:rsid w:val="00BA404E"/>
    <w:rsid w:val="00BA430E"/>
    <w:rsid w:val="00BA450B"/>
    <w:rsid w:val="00BA46AD"/>
    <w:rsid w:val="00BA4777"/>
    <w:rsid w:val="00BA47E6"/>
    <w:rsid w:val="00BA4C53"/>
    <w:rsid w:val="00BA4CED"/>
    <w:rsid w:val="00BA4F10"/>
    <w:rsid w:val="00BA5111"/>
    <w:rsid w:val="00BA5173"/>
    <w:rsid w:val="00BA5299"/>
    <w:rsid w:val="00BA54B7"/>
    <w:rsid w:val="00BA55BB"/>
    <w:rsid w:val="00BA5DD8"/>
    <w:rsid w:val="00BA5E72"/>
    <w:rsid w:val="00BA6088"/>
    <w:rsid w:val="00BA6248"/>
    <w:rsid w:val="00BA670C"/>
    <w:rsid w:val="00BA67D1"/>
    <w:rsid w:val="00BA68AA"/>
    <w:rsid w:val="00BA695B"/>
    <w:rsid w:val="00BA6ACE"/>
    <w:rsid w:val="00BA6E6D"/>
    <w:rsid w:val="00BA70C8"/>
    <w:rsid w:val="00BA7451"/>
    <w:rsid w:val="00BA7573"/>
    <w:rsid w:val="00BA76EE"/>
    <w:rsid w:val="00BA76F0"/>
    <w:rsid w:val="00BA77F0"/>
    <w:rsid w:val="00BA791B"/>
    <w:rsid w:val="00BB011B"/>
    <w:rsid w:val="00BB06F9"/>
    <w:rsid w:val="00BB0939"/>
    <w:rsid w:val="00BB0BBF"/>
    <w:rsid w:val="00BB0C34"/>
    <w:rsid w:val="00BB104B"/>
    <w:rsid w:val="00BB119A"/>
    <w:rsid w:val="00BB19F6"/>
    <w:rsid w:val="00BB1F9C"/>
    <w:rsid w:val="00BB2268"/>
    <w:rsid w:val="00BB248D"/>
    <w:rsid w:val="00BB2609"/>
    <w:rsid w:val="00BB2610"/>
    <w:rsid w:val="00BB291B"/>
    <w:rsid w:val="00BB2A50"/>
    <w:rsid w:val="00BB2BCD"/>
    <w:rsid w:val="00BB2CBD"/>
    <w:rsid w:val="00BB30C6"/>
    <w:rsid w:val="00BB3183"/>
    <w:rsid w:val="00BB32B8"/>
    <w:rsid w:val="00BB3451"/>
    <w:rsid w:val="00BB3632"/>
    <w:rsid w:val="00BB3652"/>
    <w:rsid w:val="00BB3750"/>
    <w:rsid w:val="00BB39B9"/>
    <w:rsid w:val="00BB3C4B"/>
    <w:rsid w:val="00BB3E68"/>
    <w:rsid w:val="00BB3EBB"/>
    <w:rsid w:val="00BB400A"/>
    <w:rsid w:val="00BB47E4"/>
    <w:rsid w:val="00BB4884"/>
    <w:rsid w:val="00BB4B71"/>
    <w:rsid w:val="00BB5038"/>
    <w:rsid w:val="00BB5061"/>
    <w:rsid w:val="00BB5285"/>
    <w:rsid w:val="00BB58C1"/>
    <w:rsid w:val="00BB595A"/>
    <w:rsid w:val="00BB5AA1"/>
    <w:rsid w:val="00BB5C39"/>
    <w:rsid w:val="00BB5E4E"/>
    <w:rsid w:val="00BB5F6A"/>
    <w:rsid w:val="00BB5FEF"/>
    <w:rsid w:val="00BB6052"/>
    <w:rsid w:val="00BB62A5"/>
    <w:rsid w:val="00BB6373"/>
    <w:rsid w:val="00BB6DC1"/>
    <w:rsid w:val="00BB6EEC"/>
    <w:rsid w:val="00BB72EB"/>
    <w:rsid w:val="00BB73FA"/>
    <w:rsid w:val="00BB77A0"/>
    <w:rsid w:val="00BB7A7A"/>
    <w:rsid w:val="00BB7CDC"/>
    <w:rsid w:val="00BB7FC1"/>
    <w:rsid w:val="00BC005D"/>
    <w:rsid w:val="00BC0C48"/>
    <w:rsid w:val="00BC0FD7"/>
    <w:rsid w:val="00BC157E"/>
    <w:rsid w:val="00BC17B2"/>
    <w:rsid w:val="00BC1BA4"/>
    <w:rsid w:val="00BC1E03"/>
    <w:rsid w:val="00BC1EDE"/>
    <w:rsid w:val="00BC1EFA"/>
    <w:rsid w:val="00BC2009"/>
    <w:rsid w:val="00BC200C"/>
    <w:rsid w:val="00BC245D"/>
    <w:rsid w:val="00BC282F"/>
    <w:rsid w:val="00BC2B61"/>
    <w:rsid w:val="00BC2BA6"/>
    <w:rsid w:val="00BC2BD5"/>
    <w:rsid w:val="00BC2C3A"/>
    <w:rsid w:val="00BC2F77"/>
    <w:rsid w:val="00BC3230"/>
    <w:rsid w:val="00BC3430"/>
    <w:rsid w:val="00BC3592"/>
    <w:rsid w:val="00BC3779"/>
    <w:rsid w:val="00BC37AF"/>
    <w:rsid w:val="00BC399B"/>
    <w:rsid w:val="00BC3AAD"/>
    <w:rsid w:val="00BC3D75"/>
    <w:rsid w:val="00BC40E2"/>
    <w:rsid w:val="00BC43D2"/>
    <w:rsid w:val="00BC44F0"/>
    <w:rsid w:val="00BC45E1"/>
    <w:rsid w:val="00BC490B"/>
    <w:rsid w:val="00BC490F"/>
    <w:rsid w:val="00BC4BD9"/>
    <w:rsid w:val="00BC4DF5"/>
    <w:rsid w:val="00BC4E65"/>
    <w:rsid w:val="00BC4EDD"/>
    <w:rsid w:val="00BC4F0E"/>
    <w:rsid w:val="00BC524B"/>
    <w:rsid w:val="00BC5518"/>
    <w:rsid w:val="00BC5540"/>
    <w:rsid w:val="00BC5553"/>
    <w:rsid w:val="00BC59E3"/>
    <w:rsid w:val="00BC59E6"/>
    <w:rsid w:val="00BC5F16"/>
    <w:rsid w:val="00BC5FFC"/>
    <w:rsid w:val="00BC60EF"/>
    <w:rsid w:val="00BC6548"/>
    <w:rsid w:val="00BC66F2"/>
    <w:rsid w:val="00BC6811"/>
    <w:rsid w:val="00BC6856"/>
    <w:rsid w:val="00BC69FF"/>
    <w:rsid w:val="00BC6A66"/>
    <w:rsid w:val="00BC6CC9"/>
    <w:rsid w:val="00BC6F9C"/>
    <w:rsid w:val="00BC700E"/>
    <w:rsid w:val="00BC7025"/>
    <w:rsid w:val="00BC70F9"/>
    <w:rsid w:val="00BC7376"/>
    <w:rsid w:val="00BC745B"/>
    <w:rsid w:val="00BC7551"/>
    <w:rsid w:val="00BC757F"/>
    <w:rsid w:val="00BC7678"/>
    <w:rsid w:val="00BC7860"/>
    <w:rsid w:val="00BC7D1F"/>
    <w:rsid w:val="00BC7F8E"/>
    <w:rsid w:val="00BD000A"/>
    <w:rsid w:val="00BD00CA"/>
    <w:rsid w:val="00BD0350"/>
    <w:rsid w:val="00BD0965"/>
    <w:rsid w:val="00BD0D84"/>
    <w:rsid w:val="00BD0EBE"/>
    <w:rsid w:val="00BD0EC2"/>
    <w:rsid w:val="00BD123D"/>
    <w:rsid w:val="00BD163B"/>
    <w:rsid w:val="00BD169B"/>
    <w:rsid w:val="00BD1B3E"/>
    <w:rsid w:val="00BD1B43"/>
    <w:rsid w:val="00BD1B99"/>
    <w:rsid w:val="00BD1DBA"/>
    <w:rsid w:val="00BD1E6E"/>
    <w:rsid w:val="00BD1EF8"/>
    <w:rsid w:val="00BD21E4"/>
    <w:rsid w:val="00BD2283"/>
    <w:rsid w:val="00BD276C"/>
    <w:rsid w:val="00BD2831"/>
    <w:rsid w:val="00BD2E1D"/>
    <w:rsid w:val="00BD36BC"/>
    <w:rsid w:val="00BD3BF3"/>
    <w:rsid w:val="00BD3D70"/>
    <w:rsid w:val="00BD3E5E"/>
    <w:rsid w:val="00BD3EC5"/>
    <w:rsid w:val="00BD45A1"/>
    <w:rsid w:val="00BD49EA"/>
    <w:rsid w:val="00BD4B5A"/>
    <w:rsid w:val="00BD4B81"/>
    <w:rsid w:val="00BD4C8F"/>
    <w:rsid w:val="00BD4CCD"/>
    <w:rsid w:val="00BD4F9F"/>
    <w:rsid w:val="00BD54B0"/>
    <w:rsid w:val="00BD564D"/>
    <w:rsid w:val="00BD586C"/>
    <w:rsid w:val="00BD59CC"/>
    <w:rsid w:val="00BD5A2B"/>
    <w:rsid w:val="00BD5F4C"/>
    <w:rsid w:val="00BD612C"/>
    <w:rsid w:val="00BD6181"/>
    <w:rsid w:val="00BD61DB"/>
    <w:rsid w:val="00BD6471"/>
    <w:rsid w:val="00BD6657"/>
    <w:rsid w:val="00BD680F"/>
    <w:rsid w:val="00BD6A68"/>
    <w:rsid w:val="00BD730E"/>
    <w:rsid w:val="00BD7525"/>
    <w:rsid w:val="00BE01A5"/>
    <w:rsid w:val="00BE0780"/>
    <w:rsid w:val="00BE078A"/>
    <w:rsid w:val="00BE07A8"/>
    <w:rsid w:val="00BE07AF"/>
    <w:rsid w:val="00BE08C6"/>
    <w:rsid w:val="00BE0E9C"/>
    <w:rsid w:val="00BE0F5C"/>
    <w:rsid w:val="00BE0FB6"/>
    <w:rsid w:val="00BE14C5"/>
    <w:rsid w:val="00BE179A"/>
    <w:rsid w:val="00BE182E"/>
    <w:rsid w:val="00BE197F"/>
    <w:rsid w:val="00BE24F9"/>
    <w:rsid w:val="00BE256C"/>
    <w:rsid w:val="00BE28E8"/>
    <w:rsid w:val="00BE2912"/>
    <w:rsid w:val="00BE2A06"/>
    <w:rsid w:val="00BE2A1B"/>
    <w:rsid w:val="00BE2A4D"/>
    <w:rsid w:val="00BE2A73"/>
    <w:rsid w:val="00BE2D68"/>
    <w:rsid w:val="00BE2E79"/>
    <w:rsid w:val="00BE2F03"/>
    <w:rsid w:val="00BE2FE2"/>
    <w:rsid w:val="00BE3143"/>
    <w:rsid w:val="00BE3329"/>
    <w:rsid w:val="00BE33D2"/>
    <w:rsid w:val="00BE36C6"/>
    <w:rsid w:val="00BE3F05"/>
    <w:rsid w:val="00BE3F9C"/>
    <w:rsid w:val="00BE4107"/>
    <w:rsid w:val="00BE4337"/>
    <w:rsid w:val="00BE44B0"/>
    <w:rsid w:val="00BE45CC"/>
    <w:rsid w:val="00BE4E8B"/>
    <w:rsid w:val="00BE531D"/>
    <w:rsid w:val="00BE5480"/>
    <w:rsid w:val="00BE5659"/>
    <w:rsid w:val="00BE5AF0"/>
    <w:rsid w:val="00BE5C92"/>
    <w:rsid w:val="00BE5E0D"/>
    <w:rsid w:val="00BE5FDB"/>
    <w:rsid w:val="00BE6049"/>
    <w:rsid w:val="00BE60BC"/>
    <w:rsid w:val="00BE60FA"/>
    <w:rsid w:val="00BE62BB"/>
    <w:rsid w:val="00BE62CF"/>
    <w:rsid w:val="00BE6688"/>
    <w:rsid w:val="00BE69F5"/>
    <w:rsid w:val="00BE6F79"/>
    <w:rsid w:val="00BE702D"/>
    <w:rsid w:val="00BE7215"/>
    <w:rsid w:val="00BE725D"/>
    <w:rsid w:val="00BE7327"/>
    <w:rsid w:val="00BE76C4"/>
    <w:rsid w:val="00BE789F"/>
    <w:rsid w:val="00BE7CEF"/>
    <w:rsid w:val="00BE7EBD"/>
    <w:rsid w:val="00BE7FEB"/>
    <w:rsid w:val="00BF04C1"/>
    <w:rsid w:val="00BF0767"/>
    <w:rsid w:val="00BF0C3F"/>
    <w:rsid w:val="00BF0C75"/>
    <w:rsid w:val="00BF109E"/>
    <w:rsid w:val="00BF11B7"/>
    <w:rsid w:val="00BF12DE"/>
    <w:rsid w:val="00BF1317"/>
    <w:rsid w:val="00BF16A0"/>
    <w:rsid w:val="00BF1B48"/>
    <w:rsid w:val="00BF1BA5"/>
    <w:rsid w:val="00BF1C03"/>
    <w:rsid w:val="00BF1D09"/>
    <w:rsid w:val="00BF1F8A"/>
    <w:rsid w:val="00BF1FF6"/>
    <w:rsid w:val="00BF2514"/>
    <w:rsid w:val="00BF25A1"/>
    <w:rsid w:val="00BF28B0"/>
    <w:rsid w:val="00BF296F"/>
    <w:rsid w:val="00BF2AB5"/>
    <w:rsid w:val="00BF3110"/>
    <w:rsid w:val="00BF3978"/>
    <w:rsid w:val="00BF3FB0"/>
    <w:rsid w:val="00BF43C2"/>
    <w:rsid w:val="00BF4553"/>
    <w:rsid w:val="00BF4608"/>
    <w:rsid w:val="00BF4790"/>
    <w:rsid w:val="00BF48B0"/>
    <w:rsid w:val="00BF49F8"/>
    <w:rsid w:val="00BF4AD1"/>
    <w:rsid w:val="00BF4B5E"/>
    <w:rsid w:val="00BF4BBA"/>
    <w:rsid w:val="00BF4DD7"/>
    <w:rsid w:val="00BF4F46"/>
    <w:rsid w:val="00BF525B"/>
    <w:rsid w:val="00BF5374"/>
    <w:rsid w:val="00BF53BB"/>
    <w:rsid w:val="00BF55EC"/>
    <w:rsid w:val="00BF57EA"/>
    <w:rsid w:val="00BF5AEA"/>
    <w:rsid w:val="00BF5BFB"/>
    <w:rsid w:val="00BF5E12"/>
    <w:rsid w:val="00BF5F0A"/>
    <w:rsid w:val="00BF5F38"/>
    <w:rsid w:val="00BF6237"/>
    <w:rsid w:val="00BF6276"/>
    <w:rsid w:val="00BF65D2"/>
    <w:rsid w:val="00BF6676"/>
    <w:rsid w:val="00BF67D7"/>
    <w:rsid w:val="00BF6954"/>
    <w:rsid w:val="00BF69AA"/>
    <w:rsid w:val="00BF6AF1"/>
    <w:rsid w:val="00BF6ED7"/>
    <w:rsid w:val="00BF6F60"/>
    <w:rsid w:val="00BF70A3"/>
    <w:rsid w:val="00BF7197"/>
    <w:rsid w:val="00BF7405"/>
    <w:rsid w:val="00BF76EE"/>
    <w:rsid w:val="00BF77F0"/>
    <w:rsid w:val="00BF7D03"/>
    <w:rsid w:val="00BF7FEA"/>
    <w:rsid w:val="00C0056E"/>
    <w:rsid w:val="00C00675"/>
    <w:rsid w:val="00C0069A"/>
    <w:rsid w:val="00C006FE"/>
    <w:rsid w:val="00C0092A"/>
    <w:rsid w:val="00C00963"/>
    <w:rsid w:val="00C00B6D"/>
    <w:rsid w:val="00C00FFA"/>
    <w:rsid w:val="00C0116B"/>
    <w:rsid w:val="00C013AB"/>
    <w:rsid w:val="00C015BE"/>
    <w:rsid w:val="00C015CC"/>
    <w:rsid w:val="00C01729"/>
    <w:rsid w:val="00C01E77"/>
    <w:rsid w:val="00C01EF7"/>
    <w:rsid w:val="00C01F96"/>
    <w:rsid w:val="00C0203F"/>
    <w:rsid w:val="00C0246A"/>
    <w:rsid w:val="00C0270F"/>
    <w:rsid w:val="00C02AA4"/>
    <w:rsid w:val="00C02D77"/>
    <w:rsid w:val="00C02E26"/>
    <w:rsid w:val="00C03040"/>
    <w:rsid w:val="00C031D8"/>
    <w:rsid w:val="00C0348B"/>
    <w:rsid w:val="00C036AC"/>
    <w:rsid w:val="00C03C04"/>
    <w:rsid w:val="00C03D37"/>
    <w:rsid w:val="00C03D65"/>
    <w:rsid w:val="00C048B1"/>
    <w:rsid w:val="00C04937"/>
    <w:rsid w:val="00C04980"/>
    <w:rsid w:val="00C04CD3"/>
    <w:rsid w:val="00C051EA"/>
    <w:rsid w:val="00C055B9"/>
    <w:rsid w:val="00C05661"/>
    <w:rsid w:val="00C0598E"/>
    <w:rsid w:val="00C05A2C"/>
    <w:rsid w:val="00C05C03"/>
    <w:rsid w:val="00C05F77"/>
    <w:rsid w:val="00C0652B"/>
    <w:rsid w:val="00C065A7"/>
    <w:rsid w:val="00C06631"/>
    <w:rsid w:val="00C06BC2"/>
    <w:rsid w:val="00C06C33"/>
    <w:rsid w:val="00C07220"/>
    <w:rsid w:val="00C0752E"/>
    <w:rsid w:val="00C07652"/>
    <w:rsid w:val="00C0781F"/>
    <w:rsid w:val="00C078B7"/>
    <w:rsid w:val="00C07A9C"/>
    <w:rsid w:val="00C07CCF"/>
    <w:rsid w:val="00C07F38"/>
    <w:rsid w:val="00C07F93"/>
    <w:rsid w:val="00C100C3"/>
    <w:rsid w:val="00C101FD"/>
    <w:rsid w:val="00C101FE"/>
    <w:rsid w:val="00C10548"/>
    <w:rsid w:val="00C10579"/>
    <w:rsid w:val="00C10A27"/>
    <w:rsid w:val="00C10ADE"/>
    <w:rsid w:val="00C10BDE"/>
    <w:rsid w:val="00C10D94"/>
    <w:rsid w:val="00C110C8"/>
    <w:rsid w:val="00C116D5"/>
    <w:rsid w:val="00C119BD"/>
    <w:rsid w:val="00C11D49"/>
    <w:rsid w:val="00C12256"/>
    <w:rsid w:val="00C124C4"/>
    <w:rsid w:val="00C12625"/>
    <w:rsid w:val="00C126EA"/>
    <w:rsid w:val="00C12DEB"/>
    <w:rsid w:val="00C12E5D"/>
    <w:rsid w:val="00C12F59"/>
    <w:rsid w:val="00C13093"/>
    <w:rsid w:val="00C130B5"/>
    <w:rsid w:val="00C1371D"/>
    <w:rsid w:val="00C138EC"/>
    <w:rsid w:val="00C13B56"/>
    <w:rsid w:val="00C13C1F"/>
    <w:rsid w:val="00C13FC0"/>
    <w:rsid w:val="00C144FA"/>
    <w:rsid w:val="00C14503"/>
    <w:rsid w:val="00C146B0"/>
    <w:rsid w:val="00C1492B"/>
    <w:rsid w:val="00C14A8C"/>
    <w:rsid w:val="00C14BB8"/>
    <w:rsid w:val="00C150E7"/>
    <w:rsid w:val="00C156CA"/>
    <w:rsid w:val="00C15E85"/>
    <w:rsid w:val="00C1642E"/>
    <w:rsid w:val="00C1657F"/>
    <w:rsid w:val="00C166B7"/>
    <w:rsid w:val="00C16933"/>
    <w:rsid w:val="00C16BBB"/>
    <w:rsid w:val="00C1739A"/>
    <w:rsid w:val="00C1742C"/>
    <w:rsid w:val="00C17520"/>
    <w:rsid w:val="00C175C8"/>
    <w:rsid w:val="00C17674"/>
    <w:rsid w:val="00C179FA"/>
    <w:rsid w:val="00C17AC0"/>
    <w:rsid w:val="00C17BD6"/>
    <w:rsid w:val="00C17C57"/>
    <w:rsid w:val="00C17D4C"/>
    <w:rsid w:val="00C17F87"/>
    <w:rsid w:val="00C17FF5"/>
    <w:rsid w:val="00C206CF"/>
    <w:rsid w:val="00C2077B"/>
    <w:rsid w:val="00C20DEB"/>
    <w:rsid w:val="00C20E14"/>
    <w:rsid w:val="00C20E9D"/>
    <w:rsid w:val="00C21092"/>
    <w:rsid w:val="00C213BE"/>
    <w:rsid w:val="00C21543"/>
    <w:rsid w:val="00C217A4"/>
    <w:rsid w:val="00C21A6C"/>
    <w:rsid w:val="00C21B41"/>
    <w:rsid w:val="00C21EE3"/>
    <w:rsid w:val="00C21F04"/>
    <w:rsid w:val="00C224CB"/>
    <w:rsid w:val="00C22D5E"/>
    <w:rsid w:val="00C22F37"/>
    <w:rsid w:val="00C22F77"/>
    <w:rsid w:val="00C230D4"/>
    <w:rsid w:val="00C231B2"/>
    <w:rsid w:val="00C23256"/>
    <w:rsid w:val="00C2347A"/>
    <w:rsid w:val="00C23550"/>
    <w:rsid w:val="00C236DB"/>
    <w:rsid w:val="00C239B4"/>
    <w:rsid w:val="00C239B9"/>
    <w:rsid w:val="00C23D13"/>
    <w:rsid w:val="00C23D2F"/>
    <w:rsid w:val="00C24190"/>
    <w:rsid w:val="00C24281"/>
    <w:rsid w:val="00C2476F"/>
    <w:rsid w:val="00C24A3A"/>
    <w:rsid w:val="00C24AF4"/>
    <w:rsid w:val="00C24D8B"/>
    <w:rsid w:val="00C24E71"/>
    <w:rsid w:val="00C25314"/>
    <w:rsid w:val="00C256B3"/>
    <w:rsid w:val="00C256CD"/>
    <w:rsid w:val="00C258AB"/>
    <w:rsid w:val="00C25D3D"/>
    <w:rsid w:val="00C26229"/>
    <w:rsid w:val="00C2692E"/>
    <w:rsid w:val="00C26A8B"/>
    <w:rsid w:val="00C26BA3"/>
    <w:rsid w:val="00C26D19"/>
    <w:rsid w:val="00C26DC6"/>
    <w:rsid w:val="00C26E9E"/>
    <w:rsid w:val="00C2704D"/>
    <w:rsid w:val="00C27309"/>
    <w:rsid w:val="00C27383"/>
    <w:rsid w:val="00C27492"/>
    <w:rsid w:val="00C27637"/>
    <w:rsid w:val="00C27895"/>
    <w:rsid w:val="00C27AB0"/>
    <w:rsid w:val="00C27DCE"/>
    <w:rsid w:val="00C30299"/>
    <w:rsid w:val="00C30446"/>
    <w:rsid w:val="00C306AB"/>
    <w:rsid w:val="00C306E8"/>
    <w:rsid w:val="00C307DE"/>
    <w:rsid w:val="00C30839"/>
    <w:rsid w:val="00C30A04"/>
    <w:rsid w:val="00C30CD8"/>
    <w:rsid w:val="00C30D46"/>
    <w:rsid w:val="00C30D4F"/>
    <w:rsid w:val="00C31125"/>
    <w:rsid w:val="00C314F8"/>
    <w:rsid w:val="00C31BB3"/>
    <w:rsid w:val="00C31BBE"/>
    <w:rsid w:val="00C31D07"/>
    <w:rsid w:val="00C31F59"/>
    <w:rsid w:val="00C3202D"/>
    <w:rsid w:val="00C32270"/>
    <w:rsid w:val="00C32346"/>
    <w:rsid w:val="00C32570"/>
    <w:rsid w:val="00C326AA"/>
    <w:rsid w:val="00C327B4"/>
    <w:rsid w:val="00C32817"/>
    <w:rsid w:val="00C32B22"/>
    <w:rsid w:val="00C332F5"/>
    <w:rsid w:val="00C3340A"/>
    <w:rsid w:val="00C33789"/>
    <w:rsid w:val="00C3387F"/>
    <w:rsid w:val="00C3404B"/>
    <w:rsid w:val="00C3426A"/>
    <w:rsid w:val="00C342F4"/>
    <w:rsid w:val="00C3494B"/>
    <w:rsid w:val="00C34BA6"/>
    <w:rsid w:val="00C34EDD"/>
    <w:rsid w:val="00C35577"/>
    <w:rsid w:val="00C3561C"/>
    <w:rsid w:val="00C356CC"/>
    <w:rsid w:val="00C35AB6"/>
    <w:rsid w:val="00C35E99"/>
    <w:rsid w:val="00C35F77"/>
    <w:rsid w:val="00C363CC"/>
    <w:rsid w:val="00C36519"/>
    <w:rsid w:val="00C36720"/>
    <w:rsid w:val="00C367FB"/>
    <w:rsid w:val="00C36959"/>
    <w:rsid w:val="00C36B34"/>
    <w:rsid w:val="00C36BDB"/>
    <w:rsid w:val="00C36E04"/>
    <w:rsid w:val="00C36E6D"/>
    <w:rsid w:val="00C37122"/>
    <w:rsid w:val="00C3734D"/>
    <w:rsid w:val="00C3777D"/>
    <w:rsid w:val="00C377C9"/>
    <w:rsid w:val="00C37EDA"/>
    <w:rsid w:val="00C40466"/>
    <w:rsid w:val="00C406E6"/>
    <w:rsid w:val="00C4078D"/>
    <w:rsid w:val="00C40916"/>
    <w:rsid w:val="00C409B9"/>
    <w:rsid w:val="00C40E46"/>
    <w:rsid w:val="00C40E6E"/>
    <w:rsid w:val="00C41155"/>
    <w:rsid w:val="00C41562"/>
    <w:rsid w:val="00C417A4"/>
    <w:rsid w:val="00C419BD"/>
    <w:rsid w:val="00C41C1D"/>
    <w:rsid w:val="00C41D21"/>
    <w:rsid w:val="00C42093"/>
    <w:rsid w:val="00C423BA"/>
    <w:rsid w:val="00C4251D"/>
    <w:rsid w:val="00C42771"/>
    <w:rsid w:val="00C427E1"/>
    <w:rsid w:val="00C42C50"/>
    <w:rsid w:val="00C42EDC"/>
    <w:rsid w:val="00C42EE8"/>
    <w:rsid w:val="00C4378D"/>
    <w:rsid w:val="00C43829"/>
    <w:rsid w:val="00C438A0"/>
    <w:rsid w:val="00C43C5F"/>
    <w:rsid w:val="00C43C93"/>
    <w:rsid w:val="00C43D20"/>
    <w:rsid w:val="00C43DDD"/>
    <w:rsid w:val="00C43DDF"/>
    <w:rsid w:val="00C43F11"/>
    <w:rsid w:val="00C441C8"/>
    <w:rsid w:val="00C44601"/>
    <w:rsid w:val="00C44C09"/>
    <w:rsid w:val="00C44C78"/>
    <w:rsid w:val="00C44E67"/>
    <w:rsid w:val="00C44EF4"/>
    <w:rsid w:val="00C45023"/>
    <w:rsid w:val="00C451DE"/>
    <w:rsid w:val="00C45917"/>
    <w:rsid w:val="00C45BD2"/>
    <w:rsid w:val="00C45CF0"/>
    <w:rsid w:val="00C45F2D"/>
    <w:rsid w:val="00C45FCD"/>
    <w:rsid w:val="00C46106"/>
    <w:rsid w:val="00C4613A"/>
    <w:rsid w:val="00C463E3"/>
    <w:rsid w:val="00C46628"/>
    <w:rsid w:val="00C46960"/>
    <w:rsid w:val="00C46B38"/>
    <w:rsid w:val="00C46BDD"/>
    <w:rsid w:val="00C46CC5"/>
    <w:rsid w:val="00C46F0B"/>
    <w:rsid w:val="00C46F8E"/>
    <w:rsid w:val="00C4717D"/>
    <w:rsid w:val="00C4720F"/>
    <w:rsid w:val="00C47490"/>
    <w:rsid w:val="00C474AF"/>
    <w:rsid w:val="00C474D1"/>
    <w:rsid w:val="00C47639"/>
    <w:rsid w:val="00C476AC"/>
    <w:rsid w:val="00C47912"/>
    <w:rsid w:val="00C47BEC"/>
    <w:rsid w:val="00C47C56"/>
    <w:rsid w:val="00C47EAD"/>
    <w:rsid w:val="00C50024"/>
    <w:rsid w:val="00C50298"/>
    <w:rsid w:val="00C50486"/>
    <w:rsid w:val="00C504FA"/>
    <w:rsid w:val="00C50B9E"/>
    <w:rsid w:val="00C50E1B"/>
    <w:rsid w:val="00C51392"/>
    <w:rsid w:val="00C51599"/>
    <w:rsid w:val="00C5165E"/>
    <w:rsid w:val="00C5185D"/>
    <w:rsid w:val="00C51D30"/>
    <w:rsid w:val="00C51D4A"/>
    <w:rsid w:val="00C51DC6"/>
    <w:rsid w:val="00C5207D"/>
    <w:rsid w:val="00C520E5"/>
    <w:rsid w:val="00C52794"/>
    <w:rsid w:val="00C52B2D"/>
    <w:rsid w:val="00C52D61"/>
    <w:rsid w:val="00C52FBB"/>
    <w:rsid w:val="00C5307A"/>
    <w:rsid w:val="00C53190"/>
    <w:rsid w:val="00C532A3"/>
    <w:rsid w:val="00C5332D"/>
    <w:rsid w:val="00C534B5"/>
    <w:rsid w:val="00C534C2"/>
    <w:rsid w:val="00C53D0A"/>
    <w:rsid w:val="00C53D6F"/>
    <w:rsid w:val="00C53E0E"/>
    <w:rsid w:val="00C53E48"/>
    <w:rsid w:val="00C5405C"/>
    <w:rsid w:val="00C543FB"/>
    <w:rsid w:val="00C545C3"/>
    <w:rsid w:val="00C54636"/>
    <w:rsid w:val="00C54695"/>
    <w:rsid w:val="00C54759"/>
    <w:rsid w:val="00C54E40"/>
    <w:rsid w:val="00C550BD"/>
    <w:rsid w:val="00C551F1"/>
    <w:rsid w:val="00C55245"/>
    <w:rsid w:val="00C55271"/>
    <w:rsid w:val="00C5551A"/>
    <w:rsid w:val="00C5555A"/>
    <w:rsid w:val="00C5574C"/>
    <w:rsid w:val="00C55A59"/>
    <w:rsid w:val="00C55BC3"/>
    <w:rsid w:val="00C55C99"/>
    <w:rsid w:val="00C55D86"/>
    <w:rsid w:val="00C55F81"/>
    <w:rsid w:val="00C56273"/>
    <w:rsid w:val="00C5659E"/>
    <w:rsid w:val="00C565C1"/>
    <w:rsid w:val="00C56B44"/>
    <w:rsid w:val="00C56D70"/>
    <w:rsid w:val="00C56F56"/>
    <w:rsid w:val="00C57111"/>
    <w:rsid w:val="00C57460"/>
    <w:rsid w:val="00C576FA"/>
    <w:rsid w:val="00C5779E"/>
    <w:rsid w:val="00C57A5E"/>
    <w:rsid w:val="00C57E0C"/>
    <w:rsid w:val="00C57EAD"/>
    <w:rsid w:val="00C57ECA"/>
    <w:rsid w:val="00C6016F"/>
    <w:rsid w:val="00C60248"/>
    <w:rsid w:val="00C603F5"/>
    <w:rsid w:val="00C60400"/>
    <w:rsid w:val="00C605B4"/>
    <w:rsid w:val="00C60955"/>
    <w:rsid w:val="00C61051"/>
    <w:rsid w:val="00C61209"/>
    <w:rsid w:val="00C61283"/>
    <w:rsid w:val="00C6132D"/>
    <w:rsid w:val="00C61754"/>
    <w:rsid w:val="00C617C7"/>
    <w:rsid w:val="00C61B71"/>
    <w:rsid w:val="00C61DB8"/>
    <w:rsid w:val="00C61F49"/>
    <w:rsid w:val="00C620B3"/>
    <w:rsid w:val="00C620E1"/>
    <w:rsid w:val="00C62370"/>
    <w:rsid w:val="00C6245C"/>
    <w:rsid w:val="00C6268D"/>
    <w:rsid w:val="00C6286A"/>
    <w:rsid w:val="00C6286F"/>
    <w:rsid w:val="00C62925"/>
    <w:rsid w:val="00C62C7E"/>
    <w:rsid w:val="00C62D23"/>
    <w:rsid w:val="00C62DBE"/>
    <w:rsid w:val="00C63013"/>
    <w:rsid w:val="00C63037"/>
    <w:rsid w:val="00C6318A"/>
    <w:rsid w:val="00C631CD"/>
    <w:rsid w:val="00C6365B"/>
    <w:rsid w:val="00C63B45"/>
    <w:rsid w:val="00C63C29"/>
    <w:rsid w:val="00C63CFE"/>
    <w:rsid w:val="00C63F5A"/>
    <w:rsid w:val="00C64275"/>
    <w:rsid w:val="00C64317"/>
    <w:rsid w:val="00C64349"/>
    <w:rsid w:val="00C64971"/>
    <w:rsid w:val="00C64A36"/>
    <w:rsid w:val="00C650AA"/>
    <w:rsid w:val="00C651EE"/>
    <w:rsid w:val="00C654C4"/>
    <w:rsid w:val="00C6577B"/>
    <w:rsid w:val="00C6589B"/>
    <w:rsid w:val="00C6590D"/>
    <w:rsid w:val="00C65B3C"/>
    <w:rsid w:val="00C65D32"/>
    <w:rsid w:val="00C65E64"/>
    <w:rsid w:val="00C65E77"/>
    <w:rsid w:val="00C66047"/>
    <w:rsid w:val="00C662DC"/>
    <w:rsid w:val="00C6635B"/>
    <w:rsid w:val="00C66593"/>
    <w:rsid w:val="00C66768"/>
    <w:rsid w:val="00C66952"/>
    <w:rsid w:val="00C6695A"/>
    <w:rsid w:val="00C66BA0"/>
    <w:rsid w:val="00C66C49"/>
    <w:rsid w:val="00C66F7B"/>
    <w:rsid w:val="00C66FE3"/>
    <w:rsid w:val="00C67072"/>
    <w:rsid w:val="00C673D6"/>
    <w:rsid w:val="00C6742B"/>
    <w:rsid w:val="00C67451"/>
    <w:rsid w:val="00C6794B"/>
    <w:rsid w:val="00C679C3"/>
    <w:rsid w:val="00C67ACC"/>
    <w:rsid w:val="00C67D72"/>
    <w:rsid w:val="00C67E58"/>
    <w:rsid w:val="00C67EA7"/>
    <w:rsid w:val="00C705D6"/>
    <w:rsid w:val="00C70613"/>
    <w:rsid w:val="00C70A2E"/>
    <w:rsid w:val="00C70AFA"/>
    <w:rsid w:val="00C712A9"/>
    <w:rsid w:val="00C714CC"/>
    <w:rsid w:val="00C715A4"/>
    <w:rsid w:val="00C71A6C"/>
    <w:rsid w:val="00C71BAD"/>
    <w:rsid w:val="00C71BE5"/>
    <w:rsid w:val="00C71C49"/>
    <w:rsid w:val="00C71DD2"/>
    <w:rsid w:val="00C7230C"/>
    <w:rsid w:val="00C724C4"/>
    <w:rsid w:val="00C725A5"/>
    <w:rsid w:val="00C725FA"/>
    <w:rsid w:val="00C72BEC"/>
    <w:rsid w:val="00C733B3"/>
    <w:rsid w:val="00C73421"/>
    <w:rsid w:val="00C73559"/>
    <w:rsid w:val="00C7357F"/>
    <w:rsid w:val="00C737AE"/>
    <w:rsid w:val="00C73804"/>
    <w:rsid w:val="00C7385F"/>
    <w:rsid w:val="00C73AF6"/>
    <w:rsid w:val="00C73CCD"/>
    <w:rsid w:val="00C741E0"/>
    <w:rsid w:val="00C74381"/>
    <w:rsid w:val="00C744A6"/>
    <w:rsid w:val="00C745EE"/>
    <w:rsid w:val="00C7467D"/>
    <w:rsid w:val="00C74D3F"/>
    <w:rsid w:val="00C74E42"/>
    <w:rsid w:val="00C74E66"/>
    <w:rsid w:val="00C74F99"/>
    <w:rsid w:val="00C74FDE"/>
    <w:rsid w:val="00C754F8"/>
    <w:rsid w:val="00C756C0"/>
    <w:rsid w:val="00C75754"/>
    <w:rsid w:val="00C757A0"/>
    <w:rsid w:val="00C75B47"/>
    <w:rsid w:val="00C75B61"/>
    <w:rsid w:val="00C75C48"/>
    <w:rsid w:val="00C75DD3"/>
    <w:rsid w:val="00C75DE4"/>
    <w:rsid w:val="00C76396"/>
    <w:rsid w:val="00C76468"/>
    <w:rsid w:val="00C764EF"/>
    <w:rsid w:val="00C7651A"/>
    <w:rsid w:val="00C76662"/>
    <w:rsid w:val="00C7699E"/>
    <w:rsid w:val="00C76A69"/>
    <w:rsid w:val="00C76B96"/>
    <w:rsid w:val="00C76DAB"/>
    <w:rsid w:val="00C76EE4"/>
    <w:rsid w:val="00C77389"/>
    <w:rsid w:val="00C776ED"/>
    <w:rsid w:val="00C777FD"/>
    <w:rsid w:val="00C77A28"/>
    <w:rsid w:val="00C77E3A"/>
    <w:rsid w:val="00C77E58"/>
    <w:rsid w:val="00C80304"/>
    <w:rsid w:val="00C8034B"/>
    <w:rsid w:val="00C80440"/>
    <w:rsid w:val="00C8068A"/>
    <w:rsid w:val="00C80765"/>
    <w:rsid w:val="00C80792"/>
    <w:rsid w:val="00C8090E"/>
    <w:rsid w:val="00C80B6C"/>
    <w:rsid w:val="00C80BC2"/>
    <w:rsid w:val="00C812D0"/>
    <w:rsid w:val="00C813FE"/>
    <w:rsid w:val="00C8146D"/>
    <w:rsid w:val="00C814AF"/>
    <w:rsid w:val="00C81F9C"/>
    <w:rsid w:val="00C82315"/>
    <w:rsid w:val="00C82356"/>
    <w:rsid w:val="00C827AB"/>
    <w:rsid w:val="00C829B7"/>
    <w:rsid w:val="00C82A12"/>
    <w:rsid w:val="00C82B28"/>
    <w:rsid w:val="00C83056"/>
    <w:rsid w:val="00C83239"/>
    <w:rsid w:val="00C8357D"/>
    <w:rsid w:val="00C83C37"/>
    <w:rsid w:val="00C83F5B"/>
    <w:rsid w:val="00C83FA5"/>
    <w:rsid w:val="00C84056"/>
    <w:rsid w:val="00C84065"/>
    <w:rsid w:val="00C84219"/>
    <w:rsid w:val="00C84500"/>
    <w:rsid w:val="00C84614"/>
    <w:rsid w:val="00C84817"/>
    <w:rsid w:val="00C848BF"/>
    <w:rsid w:val="00C848FA"/>
    <w:rsid w:val="00C84C3F"/>
    <w:rsid w:val="00C84CDD"/>
    <w:rsid w:val="00C84D44"/>
    <w:rsid w:val="00C8503A"/>
    <w:rsid w:val="00C85616"/>
    <w:rsid w:val="00C8589E"/>
    <w:rsid w:val="00C85D2B"/>
    <w:rsid w:val="00C85D89"/>
    <w:rsid w:val="00C85DA5"/>
    <w:rsid w:val="00C85F2F"/>
    <w:rsid w:val="00C861A4"/>
    <w:rsid w:val="00C8646C"/>
    <w:rsid w:val="00C865C1"/>
    <w:rsid w:val="00C866EA"/>
    <w:rsid w:val="00C86B63"/>
    <w:rsid w:val="00C86EB2"/>
    <w:rsid w:val="00C86F1B"/>
    <w:rsid w:val="00C86FAE"/>
    <w:rsid w:val="00C86FAF"/>
    <w:rsid w:val="00C86FFA"/>
    <w:rsid w:val="00C871E5"/>
    <w:rsid w:val="00C87297"/>
    <w:rsid w:val="00C8733B"/>
    <w:rsid w:val="00C87569"/>
    <w:rsid w:val="00C877B7"/>
    <w:rsid w:val="00C87A3F"/>
    <w:rsid w:val="00C87C7D"/>
    <w:rsid w:val="00C87D15"/>
    <w:rsid w:val="00C87D92"/>
    <w:rsid w:val="00C87E08"/>
    <w:rsid w:val="00C87F9F"/>
    <w:rsid w:val="00C9024C"/>
    <w:rsid w:val="00C903CA"/>
    <w:rsid w:val="00C904B5"/>
    <w:rsid w:val="00C90CEC"/>
    <w:rsid w:val="00C90ECA"/>
    <w:rsid w:val="00C911A6"/>
    <w:rsid w:val="00C918F6"/>
    <w:rsid w:val="00C91AB7"/>
    <w:rsid w:val="00C91CB2"/>
    <w:rsid w:val="00C91E1E"/>
    <w:rsid w:val="00C92075"/>
    <w:rsid w:val="00C921F4"/>
    <w:rsid w:val="00C92229"/>
    <w:rsid w:val="00C923B9"/>
    <w:rsid w:val="00C92544"/>
    <w:rsid w:val="00C92568"/>
    <w:rsid w:val="00C9269B"/>
    <w:rsid w:val="00C9270C"/>
    <w:rsid w:val="00C928CD"/>
    <w:rsid w:val="00C93215"/>
    <w:rsid w:val="00C93735"/>
    <w:rsid w:val="00C937C9"/>
    <w:rsid w:val="00C937F8"/>
    <w:rsid w:val="00C93D70"/>
    <w:rsid w:val="00C942E8"/>
    <w:rsid w:val="00C94496"/>
    <w:rsid w:val="00C9484E"/>
    <w:rsid w:val="00C94A05"/>
    <w:rsid w:val="00C94A96"/>
    <w:rsid w:val="00C94CA2"/>
    <w:rsid w:val="00C94E39"/>
    <w:rsid w:val="00C95494"/>
    <w:rsid w:val="00C95518"/>
    <w:rsid w:val="00C95562"/>
    <w:rsid w:val="00C95569"/>
    <w:rsid w:val="00C95618"/>
    <w:rsid w:val="00C9568D"/>
    <w:rsid w:val="00C9580C"/>
    <w:rsid w:val="00C95833"/>
    <w:rsid w:val="00C958C3"/>
    <w:rsid w:val="00C95E84"/>
    <w:rsid w:val="00C95FD8"/>
    <w:rsid w:val="00C96318"/>
    <w:rsid w:val="00C96648"/>
    <w:rsid w:val="00C96847"/>
    <w:rsid w:val="00C97057"/>
    <w:rsid w:val="00C97923"/>
    <w:rsid w:val="00C97972"/>
    <w:rsid w:val="00C97BB2"/>
    <w:rsid w:val="00C97CDA"/>
    <w:rsid w:val="00CA0091"/>
    <w:rsid w:val="00CA00F5"/>
    <w:rsid w:val="00CA01A7"/>
    <w:rsid w:val="00CA037D"/>
    <w:rsid w:val="00CA0884"/>
    <w:rsid w:val="00CA0AED"/>
    <w:rsid w:val="00CA0B14"/>
    <w:rsid w:val="00CA1570"/>
    <w:rsid w:val="00CA19E1"/>
    <w:rsid w:val="00CA1AA6"/>
    <w:rsid w:val="00CA1D4D"/>
    <w:rsid w:val="00CA1E59"/>
    <w:rsid w:val="00CA1FBA"/>
    <w:rsid w:val="00CA20B2"/>
    <w:rsid w:val="00CA22E3"/>
    <w:rsid w:val="00CA2B11"/>
    <w:rsid w:val="00CA2C1A"/>
    <w:rsid w:val="00CA2DB1"/>
    <w:rsid w:val="00CA32D7"/>
    <w:rsid w:val="00CA33D9"/>
    <w:rsid w:val="00CA37AD"/>
    <w:rsid w:val="00CA3BC3"/>
    <w:rsid w:val="00CA3FE5"/>
    <w:rsid w:val="00CA4175"/>
    <w:rsid w:val="00CA41CC"/>
    <w:rsid w:val="00CA42B3"/>
    <w:rsid w:val="00CA42EA"/>
    <w:rsid w:val="00CA431C"/>
    <w:rsid w:val="00CA4713"/>
    <w:rsid w:val="00CA476D"/>
    <w:rsid w:val="00CA4B32"/>
    <w:rsid w:val="00CA4B6E"/>
    <w:rsid w:val="00CA4D38"/>
    <w:rsid w:val="00CA4D82"/>
    <w:rsid w:val="00CA5008"/>
    <w:rsid w:val="00CA5132"/>
    <w:rsid w:val="00CA51FF"/>
    <w:rsid w:val="00CA52B0"/>
    <w:rsid w:val="00CA54CE"/>
    <w:rsid w:val="00CA55DB"/>
    <w:rsid w:val="00CA5857"/>
    <w:rsid w:val="00CA58A4"/>
    <w:rsid w:val="00CA5A63"/>
    <w:rsid w:val="00CA5A86"/>
    <w:rsid w:val="00CA5EB4"/>
    <w:rsid w:val="00CA60C7"/>
    <w:rsid w:val="00CA6435"/>
    <w:rsid w:val="00CA6811"/>
    <w:rsid w:val="00CA6875"/>
    <w:rsid w:val="00CA6910"/>
    <w:rsid w:val="00CA6B89"/>
    <w:rsid w:val="00CA6C8A"/>
    <w:rsid w:val="00CA7251"/>
    <w:rsid w:val="00CA7403"/>
    <w:rsid w:val="00CA7869"/>
    <w:rsid w:val="00CA7A62"/>
    <w:rsid w:val="00CA7AC2"/>
    <w:rsid w:val="00CA7CD7"/>
    <w:rsid w:val="00CA7DA4"/>
    <w:rsid w:val="00CA7E8B"/>
    <w:rsid w:val="00CB021C"/>
    <w:rsid w:val="00CB024A"/>
    <w:rsid w:val="00CB039E"/>
    <w:rsid w:val="00CB07A9"/>
    <w:rsid w:val="00CB09E1"/>
    <w:rsid w:val="00CB0A58"/>
    <w:rsid w:val="00CB0E72"/>
    <w:rsid w:val="00CB114D"/>
    <w:rsid w:val="00CB11B0"/>
    <w:rsid w:val="00CB1294"/>
    <w:rsid w:val="00CB130F"/>
    <w:rsid w:val="00CB1415"/>
    <w:rsid w:val="00CB1709"/>
    <w:rsid w:val="00CB17D4"/>
    <w:rsid w:val="00CB19C9"/>
    <w:rsid w:val="00CB1F03"/>
    <w:rsid w:val="00CB1FCD"/>
    <w:rsid w:val="00CB20EE"/>
    <w:rsid w:val="00CB26FD"/>
    <w:rsid w:val="00CB272C"/>
    <w:rsid w:val="00CB28D0"/>
    <w:rsid w:val="00CB293D"/>
    <w:rsid w:val="00CB2B84"/>
    <w:rsid w:val="00CB3489"/>
    <w:rsid w:val="00CB3752"/>
    <w:rsid w:val="00CB3772"/>
    <w:rsid w:val="00CB3AB6"/>
    <w:rsid w:val="00CB3B8C"/>
    <w:rsid w:val="00CB3DAB"/>
    <w:rsid w:val="00CB405F"/>
    <w:rsid w:val="00CB4348"/>
    <w:rsid w:val="00CB4555"/>
    <w:rsid w:val="00CB45F5"/>
    <w:rsid w:val="00CB47DE"/>
    <w:rsid w:val="00CB4F7A"/>
    <w:rsid w:val="00CB4FC2"/>
    <w:rsid w:val="00CB52C9"/>
    <w:rsid w:val="00CB5389"/>
    <w:rsid w:val="00CB5429"/>
    <w:rsid w:val="00CB5C6A"/>
    <w:rsid w:val="00CB5DE6"/>
    <w:rsid w:val="00CB5EE1"/>
    <w:rsid w:val="00CB5F85"/>
    <w:rsid w:val="00CB6000"/>
    <w:rsid w:val="00CB6469"/>
    <w:rsid w:val="00CB7323"/>
    <w:rsid w:val="00CB734A"/>
    <w:rsid w:val="00CB74DA"/>
    <w:rsid w:val="00CB7508"/>
    <w:rsid w:val="00CB76E7"/>
    <w:rsid w:val="00CB779E"/>
    <w:rsid w:val="00CB789C"/>
    <w:rsid w:val="00CB79E7"/>
    <w:rsid w:val="00CB7A54"/>
    <w:rsid w:val="00CB7D5C"/>
    <w:rsid w:val="00CB7F9C"/>
    <w:rsid w:val="00CC00BC"/>
    <w:rsid w:val="00CC015C"/>
    <w:rsid w:val="00CC0199"/>
    <w:rsid w:val="00CC0229"/>
    <w:rsid w:val="00CC0262"/>
    <w:rsid w:val="00CC02DC"/>
    <w:rsid w:val="00CC0363"/>
    <w:rsid w:val="00CC04D2"/>
    <w:rsid w:val="00CC074B"/>
    <w:rsid w:val="00CC0783"/>
    <w:rsid w:val="00CC07BF"/>
    <w:rsid w:val="00CC0DAB"/>
    <w:rsid w:val="00CC0F81"/>
    <w:rsid w:val="00CC100B"/>
    <w:rsid w:val="00CC11C5"/>
    <w:rsid w:val="00CC1422"/>
    <w:rsid w:val="00CC185F"/>
    <w:rsid w:val="00CC18F1"/>
    <w:rsid w:val="00CC198E"/>
    <w:rsid w:val="00CC1C8C"/>
    <w:rsid w:val="00CC1D0E"/>
    <w:rsid w:val="00CC1E9D"/>
    <w:rsid w:val="00CC213C"/>
    <w:rsid w:val="00CC2439"/>
    <w:rsid w:val="00CC2766"/>
    <w:rsid w:val="00CC2896"/>
    <w:rsid w:val="00CC28E0"/>
    <w:rsid w:val="00CC2B12"/>
    <w:rsid w:val="00CC2BB6"/>
    <w:rsid w:val="00CC30A4"/>
    <w:rsid w:val="00CC3166"/>
    <w:rsid w:val="00CC316A"/>
    <w:rsid w:val="00CC39E5"/>
    <w:rsid w:val="00CC3C6C"/>
    <w:rsid w:val="00CC3D75"/>
    <w:rsid w:val="00CC3F8A"/>
    <w:rsid w:val="00CC3FAC"/>
    <w:rsid w:val="00CC417D"/>
    <w:rsid w:val="00CC426D"/>
    <w:rsid w:val="00CC4539"/>
    <w:rsid w:val="00CC4733"/>
    <w:rsid w:val="00CC47BE"/>
    <w:rsid w:val="00CC4C21"/>
    <w:rsid w:val="00CC5368"/>
    <w:rsid w:val="00CC53BE"/>
    <w:rsid w:val="00CC5925"/>
    <w:rsid w:val="00CC597B"/>
    <w:rsid w:val="00CC59AF"/>
    <w:rsid w:val="00CC5A35"/>
    <w:rsid w:val="00CC5A71"/>
    <w:rsid w:val="00CC5D40"/>
    <w:rsid w:val="00CC5E99"/>
    <w:rsid w:val="00CC6200"/>
    <w:rsid w:val="00CC629F"/>
    <w:rsid w:val="00CC6528"/>
    <w:rsid w:val="00CC6718"/>
    <w:rsid w:val="00CC672E"/>
    <w:rsid w:val="00CC674F"/>
    <w:rsid w:val="00CC6B86"/>
    <w:rsid w:val="00CC6BDE"/>
    <w:rsid w:val="00CC6BED"/>
    <w:rsid w:val="00CC7597"/>
    <w:rsid w:val="00CC75A9"/>
    <w:rsid w:val="00CC767E"/>
    <w:rsid w:val="00CC772D"/>
    <w:rsid w:val="00CC78C0"/>
    <w:rsid w:val="00CC78F2"/>
    <w:rsid w:val="00CC7ACC"/>
    <w:rsid w:val="00CC7C22"/>
    <w:rsid w:val="00CC7DB0"/>
    <w:rsid w:val="00CC7FC1"/>
    <w:rsid w:val="00CD0056"/>
    <w:rsid w:val="00CD04DC"/>
    <w:rsid w:val="00CD082D"/>
    <w:rsid w:val="00CD0A1C"/>
    <w:rsid w:val="00CD0E22"/>
    <w:rsid w:val="00CD0F88"/>
    <w:rsid w:val="00CD1052"/>
    <w:rsid w:val="00CD1080"/>
    <w:rsid w:val="00CD1973"/>
    <w:rsid w:val="00CD19F3"/>
    <w:rsid w:val="00CD1A4B"/>
    <w:rsid w:val="00CD1B51"/>
    <w:rsid w:val="00CD1FC7"/>
    <w:rsid w:val="00CD2215"/>
    <w:rsid w:val="00CD2257"/>
    <w:rsid w:val="00CD22C7"/>
    <w:rsid w:val="00CD239B"/>
    <w:rsid w:val="00CD26E8"/>
    <w:rsid w:val="00CD27F6"/>
    <w:rsid w:val="00CD2A71"/>
    <w:rsid w:val="00CD2C8A"/>
    <w:rsid w:val="00CD2CFA"/>
    <w:rsid w:val="00CD2F40"/>
    <w:rsid w:val="00CD30EE"/>
    <w:rsid w:val="00CD349C"/>
    <w:rsid w:val="00CD3662"/>
    <w:rsid w:val="00CD36C9"/>
    <w:rsid w:val="00CD36D7"/>
    <w:rsid w:val="00CD3F16"/>
    <w:rsid w:val="00CD3F5B"/>
    <w:rsid w:val="00CD4138"/>
    <w:rsid w:val="00CD4235"/>
    <w:rsid w:val="00CD46C2"/>
    <w:rsid w:val="00CD47EB"/>
    <w:rsid w:val="00CD4A1E"/>
    <w:rsid w:val="00CD4AB0"/>
    <w:rsid w:val="00CD4B55"/>
    <w:rsid w:val="00CD4FA4"/>
    <w:rsid w:val="00CD5208"/>
    <w:rsid w:val="00CD530E"/>
    <w:rsid w:val="00CD551E"/>
    <w:rsid w:val="00CD5A84"/>
    <w:rsid w:val="00CD5DF6"/>
    <w:rsid w:val="00CD5E63"/>
    <w:rsid w:val="00CD5EAB"/>
    <w:rsid w:val="00CD62BD"/>
    <w:rsid w:val="00CD650F"/>
    <w:rsid w:val="00CD667B"/>
    <w:rsid w:val="00CD6A9E"/>
    <w:rsid w:val="00CD6C5C"/>
    <w:rsid w:val="00CD6C87"/>
    <w:rsid w:val="00CD6D19"/>
    <w:rsid w:val="00CD6D2E"/>
    <w:rsid w:val="00CD711D"/>
    <w:rsid w:val="00CD72B2"/>
    <w:rsid w:val="00CD72E0"/>
    <w:rsid w:val="00CD7709"/>
    <w:rsid w:val="00CD79C0"/>
    <w:rsid w:val="00CD7CD2"/>
    <w:rsid w:val="00CD7EFF"/>
    <w:rsid w:val="00CE0329"/>
    <w:rsid w:val="00CE073E"/>
    <w:rsid w:val="00CE0839"/>
    <w:rsid w:val="00CE0AF4"/>
    <w:rsid w:val="00CE0D3C"/>
    <w:rsid w:val="00CE0F38"/>
    <w:rsid w:val="00CE10FB"/>
    <w:rsid w:val="00CE167D"/>
    <w:rsid w:val="00CE1902"/>
    <w:rsid w:val="00CE19C8"/>
    <w:rsid w:val="00CE1BB0"/>
    <w:rsid w:val="00CE1BBA"/>
    <w:rsid w:val="00CE1CF6"/>
    <w:rsid w:val="00CE1F71"/>
    <w:rsid w:val="00CE20C6"/>
    <w:rsid w:val="00CE21C9"/>
    <w:rsid w:val="00CE236B"/>
    <w:rsid w:val="00CE2455"/>
    <w:rsid w:val="00CE2502"/>
    <w:rsid w:val="00CE272C"/>
    <w:rsid w:val="00CE278F"/>
    <w:rsid w:val="00CE27A1"/>
    <w:rsid w:val="00CE2933"/>
    <w:rsid w:val="00CE2BED"/>
    <w:rsid w:val="00CE2C2C"/>
    <w:rsid w:val="00CE2CF2"/>
    <w:rsid w:val="00CE2D9A"/>
    <w:rsid w:val="00CE2FDD"/>
    <w:rsid w:val="00CE3148"/>
    <w:rsid w:val="00CE32F7"/>
    <w:rsid w:val="00CE3382"/>
    <w:rsid w:val="00CE3403"/>
    <w:rsid w:val="00CE3406"/>
    <w:rsid w:val="00CE35B6"/>
    <w:rsid w:val="00CE3622"/>
    <w:rsid w:val="00CE3624"/>
    <w:rsid w:val="00CE3722"/>
    <w:rsid w:val="00CE392D"/>
    <w:rsid w:val="00CE3960"/>
    <w:rsid w:val="00CE3BDA"/>
    <w:rsid w:val="00CE3C4B"/>
    <w:rsid w:val="00CE4362"/>
    <w:rsid w:val="00CE45F5"/>
    <w:rsid w:val="00CE4816"/>
    <w:rsid w:val="00CE4863"/>
    <w:rsid w:val="00CE48BD"/>
    <w:rsid w:val="00CE4C9A"/>
    <w:rsid w:val="00CE4F17"/>
    <w:rsid w:val="00CE5161"/>
    <w:rsid w:val="00CE5451"/>
    <w:rsid w:val="00CE54F5"/>
    <w:rsid w:val="00CE5592"/>
    <w:rsid w:val="00CE5876"/>
    <w:rsid w:val="00CE587B"/>
    <w:rsid w:val="00CE5888"/>
    <w:rsid w:val="00CE5B28"/>
    <w:rsid w:val="00CE5C83"/>
    <w:rsid w:val="00CE5DFA"/>
    <w:rsid w:val="00CE5F1A"/>
    <w:rsid w:val="00CE6116"/>
    <w:rsid w:val="00CE6226"/>
    <w:rsid w:val="00CE6824"/>
    <w:rsid w:val="00CE6F5F"/>
    <w:rsid w:val="00CE6FC6"/>
    <w:rsid w:val="00CE72FB"/>
    <w:rsid w:val="00CE75FB"/>
    <w:rsid w:val="00CE7736"/>
    <w:rsid w:val="00CE7B92"/>
    <w:rsid w:val="00CE7C2C"/>
    <w:rsid w:val="00CF04AC"/>
    <w:rsid w:val="00CF0BD4"/>
    <w:rsid w:val="00CF0E6A"/>
    <w:rsid w:val="00CF1163"/>
    <w:rsid w:val="00CF12FE"/>
    <w:rsid w:val="00CF13F0"/>
    <w:rsid w:val="00CF14A6"/>
    <w:rsid w:val="00CF1564"/>
    <w:rsid w:val="00CF16F1"/>
    <w:rsid w:val="00CF1B9E"/>
    <w:rsid w:val="00CF1C1E"/>
    <w:rsid w:val="00CF1C8A"/>
    <w:rsid w:val="00CF2436"/>
    <w:rsid w:val="00CF2656"/>
    <w:rsid w:val="00CF281F"/>
    <w:rsid w:val="00CF2AF6"/>
    <w:rsid w:val="00CF2CC1"/>
    <w:rsid w:val="00CF2DBA"/>
    <w:rsid w:val="00CF3066"/>
    <w:rsid w:val="00CF320C"/>
    <w:rsid w:val="00CF3434"/>
    <w:rsid w:val="00CF3598"/>
    <w:rsid w:val="00CF378F"/>
    <w:rsid w:val="00CF3BEC"/>
    <w:rsid w:val="00CF3C1C"/>
    <w:rsid w:val="00CF3CDA"/>
    <w:rsid w:val="00CF3D71"/>
    <w:rsid w:val="00CF40C1"/>
    <w:rsid w:val="00CF421C"/>
    <w:rsid w:val="00CF4375"/>
    <w:rsid w:val="00CF4470"/>
    <w:rsid w:val="00CF4562"/>
    <w:rsid w:val="00CF47B0"/>
    <w:rsid w:val="00CF4834"/>
    <w:rsid w:val="00CF4A0F"/>
    <w:rsid w:val="00CF4B71"/>
    <w:rsid w:val="00CF4C97"/>
    <w:rsid w:val="00CF4D0B"/>
    <w:rsid w:val="00CF4D1D"/>
    <w:rsid w:val="00CF4E94"/>
    <w:rsid w:val="00CF4EC8"/>
    <w:rsid w:val="00CF5092"/>
    <w:rsid w:val="00CF52BD"/>
    <w:rsid w:val="00CF5539"/>
    <w:rsid w:val="00CF55C7"/>
    <w:rsid w:val="00CF58E9"/>
    <w:rsid w:val="00CF5B55"/>
    <w:rsid w:val="00CF5D07"/>
    <w:rsid w:val="00CF5DE7"/>
    <w:rsid w:val="00CF640D"/>
    <w:rsid w:val="00CF6652"/>
    <w:rsid w:val="00CF6E04"/>
    <w:rsid w:val="00CF6EE0"/>
    <w:rsid w:val="00CF6FA5"/>
    <w:rsid w:val="00CF6FF7"/>
    <w:rsid w:val="00CF721A"/>
    <w:rsid w:val="00CF72F1"/>
    <w:rsid w:val="00CF74EC"/>
    <w:rsid w:val="00CF7611"/>
    <w:rsid w:val="00CF792D"/>
    <w:rsid w:val="00CF797E"/>
    <w:rsid w:val="00CF7A11"/>
    <w:rsid w:val="00CF7B1A"/>
    <w:rsid w:val="00CF7C64"/>
    <w:rsid w:val="00CF7D97"/>
    <w:rsid w:val="00D00074"/>
    <w:rsid w:val="00D004E8"/>
    <w:rsid w:val="00D00B74"/>
    <w:rsid w:val="00D00D07"/>
    <w:rsid w:val="00D010A4"/>
    <w:rsid w:val="00D01154"/>
    <w:rsid w:val="00D01450"/>
    <w:rsid w:val="00D01AA5"/>
    <w:rsid w:val="00D01CB5"/>
    <w:rsid w:val="00D01F2A"/>
    <w:rsid w:val="00D01FE4"/>
    <w:rsid w:val="00D02153"/>
    <w:rsid w:val="00D024BE"/>
    <w:rsid w:val="00D026AC"/>
    <w:rsid w:val="00D0287B"/>
    <w:rsid w:val="00D02A43"/>
    <w:rsid w:val="00D02C51"/>
    <w:rsid w:val="00D02DF9"/>
    <w:rsid w:val="00D03003"/>
    <w:rsid w:val="00D03628"/>
    <w:rsid w:val="00D0379A"/>
    <w:rsid w:val="00D03862"/>
    <w:rsid w:val="00D03A1F"/>
    <w:rsid w:val="00D03D89"/>
    <w:rsid w:val="00D041EC"/>
    <w:rsid w:val="00D045E7"/>
    <w:rsid w:val="00D04E7A"/>
    <w:rsid w:val="00D0501A"/>
    <w:rsid w:val="00D0504B"/>
    <w:rsid w:val="00D05801"/>
    <w:rsid w:val="00D058F1"/>
    <w:rsid w:val="00D05A78"/>
    <w:rsid w:val="00D05C59"/>
    <w:rsid w:val="00D05CB0"/>
    <w:rsid w:val="00D05E14"/>
    <w:rsid w:val="00D05F4E"/>
    <w:rsid w:val="00D05FD2"/>
    <w:rsid w:val="00D05FFF"/>
    <w:rsid w:val="00D0634B"/>
    <w:rsid w:val="00D064FE"/>
    <w:rsid w:val="00D066C1"/>
    <w:rsid w:val="00D06714"/>
    <w:rsid w:val="00D068B2"/>
    <w:rsid w:val="00D06977"/>
    <w:rsid w:val="00D06A22"/>
    <w:rsid w:val="00D06C3C"/>
    <w:rsid w:val="00D06E97"/>
    <w:rsid w:val="00D07077"/>
    <w:rsid w:val="00D075C9"/>
    <w:rsid w:val="00D07641"/>
    <w:rsid w:val="00D076D3"/>
    <w:rsid w:val="00D077F6"/>
    <w:rsid w:val="00D0785C"/>
    <w:rsid w:val="00D078DB"/>
    <w:rsid w:val="00D07D26"/>
    <w:rsid w:val="00D1014F"/>
    <w:rsid w:val="00D10393"/>
    <w:rsid w:val="00D105BD"/>
    <w:rsid w:val="00D10892"/>
    <w:rsid w:val="00D11271"/>
    <w:rsid w:val="00D116BD"/>
    <w:rsid w:val="00D118DC"/>
    <w:rsid w:val="00D1193B"/>
    <w:rsid w:val="00D119F2"/>
    <w:rsid w:val="00D11BE1"/>
    <w:rsid w:val="00D11C12"/>
    <w:rsid w:val="00D11E6D"/>
    <w:rsid w:val="00D11F50"/>
    <w:rsid w:val="00D12B61"/>
    <w:rsid w:val="00D12DAF"/>
    <w:rsid w:val="00D13272"/>
    <w:rsid w:val="00D13343"/>
    <w:rsid w:val="00D13531"/>
    <w:rsid w:val="00D13587"/>
    <w:rsid w:val="00D136B1"/>
    <w:rsid w:val="00D13CE3"/>
    <w:rsid w:val="00D13D78"/>
    <w:rsid w:val="00D13FC2"/>
    <w:rsid w:val="00D140A7"/>
    <w:rsid w:val="00D14703"/>
    <w:rsid w:val="00D14B11"/>
    <w:rsid w:val="00D1567B"/>
    <w:rsid w:val="00D15892"/>
    <w:rsid w:val="00D15B0D"/>
    <w:rsid w:val="00D15D93"/>
    <w:rsid w:val="00D1620B"/>
    <w:rsid w:val="00D16359"/>
    <w:rsid w:val="00D1665C"/>
    <w:rsid w:val="00D17005"/>
    <w:rsid w:val="00D170ED"/>
    <w:rsid w:val="00D171DA"/>
    <w:rsid w:val="00D17452"/>
    <w:rsid w:val="00D174A7"/>
    <w:rsid w:val="00D17AEA"/>
    <w:rsid w:val="00D20684"/>
    <w:rsid w:val="00D20922"/>
    <w:rsid w:val="00D209A2"/>
    <w:rsid w:val="00D20B78"/>
    <w:rsid w:val="00D20D0B"/>
    <w:rsid w:val="00D21033"/>
    <w:rsid w:val="00D21083"/>
    <w:rsid w:val="00D212A7"/>
    <w:rsid w:val="00D21429"/>
    <w:rsid w:val="00D21469"/>
    <w:rsid w:val="00D216CB"/>
    <w:rsid w:val="00D21A8E"/>
    <w:rsid w:val="00D21C66"/>
    <w:rsid w:val="00D21E66"/>
    <w:rsid w:val="00D22015"/>
    <w:rsid w:val="00D221AD"/>
    <w:rsid w:val="00D221D8"/>
    <w:rsid w:val="00D22A99"/>
    <w:rsid w:val="00D22C66"/>
    <w:rsid w:val="00D22EA5"/>
    <w:rsid w:val="00D2326C"/>
    <w:rsid w:val="00D23321"/>
    <w:rsid w:val="00D23352"/>
    <w:rsid w:val="00D23437"/>
    <w:rsid w:val="00D2349F"/>
    <w:rsid w:val="00D23688"/>
    <w:rsid w:val="00D23CC5"/>
    <w:rsid w:val="00D242BC"/>
    <w:rsid w:val="00D24818"/>
    <w:rsid w:val="00D24D33"/>
    <w:rsid w:val="00D24E51"/>
    <w:rsid w:val="00D24F5E"/>
    <w:rsid w:val="00D24FD2"/>
    <w:rsid w:val="00D25111"/>
    <w:rsid w:val="00D251E4"/>
    <w:rsid w:val="00D254FF"/>
    <w:rsid w:val="00D25502"/>
    <w:rsid w:val="00D2555A"/>
    <w:rsid w:val="00D2590A"/>
    <w:rsid w:val="00D25A77"/>
    <w:rsid w:val="00D25C9D"/>
    <w:rsid w:val="00D25CD3"/>
    <w:rsid w:val="00D25CE7"/>
    <w:rsid w:val="00D25F8D"/>
    <w:rsid w:val="00D2606A"/>
    <w:rsid w:val="00D261F4"/>
    <w:rsid w:val="00D264AA"/>
    <w:rsid w:val="00D26574"/>
    <w:rsid w:val="00D2658D"/>
    <w:rsid w:val="00D26902"/>
    <w:rsid w:val="00D269CE"/>
    <w:rsid w:val="00D26F25"/>
    <w:rsid w:val="00D26FE2"/>
    <w:rsid w:val="00D27430"/>
    <w:rsid w:val="00D274F5"/>
    <w:rsid w:val="00D27668"/>
    <w:rsid w:val="00D276B8"/>
    <w:rsid w:val="00D2783A"/>
    <w:rsid w:val="00D2798F"/>
    <w:rsid w:val="00D27A29"/>
    <w:rsid w:val="00D27B39"/>
    <w:rsid w:val="00D27DD9"/>
    <w:rsid w:val="00D301D8"/>
    <w:rsid w:val="00D301FE"/>
    <w:rsid w:val="00D30269"/>
    <w:rsid w:val="00D303E0"/>
    <w:rsid w:val="00D308D4"/>
    <w:rsid w:val="00D30B2A"/>
    <w:rsid w:val="00D30C9A"/>
    <w:rsid w:val="00D30EBB"/>
    <w:rsid w:val="00D31073"/>
    <w:rsid w:val="00D31195"/>
    <w:rsid w:val="00D3134E"/>
    <w:rsid w:val="00D31457"/>
    <w:rsid w:val="00D315C6"/>
    <w:rsid w:val="00D318CB"/>
    <w:rsid w:val="00D31BF7"/>
    <w:rsid w:val="00D31C5C"/>
    <w:rsid w:val="00D31D6A"/>
    <w:rsid w:val="00D31D9D"/>
    <w:rsid w:val="00D31E99"/>
    <w:rsid w:val="00D31FCD"/>
    <w:rsid w:val="00D32199"/>
    <w:rsid w:val="00D324D6"/>
    <w:rsid w:val="00D3267C"/>
    <w:rsid w:val="00D326AA"/>
    <w:rsid w:val="00D32774"/>
    <w:rsid w:val="00D329B1"/>
    <w:rsid w:val="00D32C73"/>
    <w:rsid w:val="00D32D87"/>
    <w:rsid w:val="00D32DA2"/>
    <w:rsid w:val="00D32E10"/>
    <w:rsid w:val="00D33172"/>
    <w:rsid w:val="00D333CA"/>
    <w:rsid w:val="00D335B3"/>
    <w:rsid w:val="00D335FF"/>
    <w:rsid w:val="00D3379C"/>
    <w:rsid w:val="00D339E6"/>
    <w:rsid w:val="00D33B66"/>
    <w:rsid w:val="00D33CD4"/>
    <w:rsid w:val="00D34073"/>
    <w:rsid w:val="00D34225"/>
    <w:rsid w:val="00D342E0"/>
    <w:rsid w:val="00D34AF9"/>
    <w:rsid w:val="00D34C2E"/>
    <w:rsid w:val="00D34E7E"/>
    <w:rsid w:val="00D352E0"/>
    <w:rsid w:val="00D35386"/>
    <w:rsid w:val="00D3565A"/>
    <w:rsid w:val="00D3572C"/>
    <w:rsid w:val="00D35BC4"/>
    <w:rsid w:val="00D35C0A"/>
    <w:rsid w:val="00D35FF7"/>
    <w:rsid w:val="00D361FD"/>
    <w:rsid w:val="00D36433"/>
    <w:rsid w:val="00D364CC"/>
    <w:rsid w:val="00D368EF"/>
    <w:rsid w:val="00D3694D"/>
    <w:rsid w:val="00D36E1F"/>
    <w:rsid w:val="00D36EF3"/>
    <w:rsid w:val="00D36F14"/>
    <w:rsid w:val="00D3705D"/>
    <w:rsid w:val="00D370F3"/>
    <w:rsid w:val="00D3738C"/>
    <w:rsid w:val="00D37390"/>
    <w:rsid w:val="00D37610"/>
    <w:rsid w:val="00D37BA8"/>
    <w:rsid w:val="00D37BBD"/>
    <w:rsid w:val="00D40514"/>
    <w:rsid w:val="00D40613"/>
    <w:rsid w:val="00D40C86"/>
    <w:rsid w:val="00D40D4E"/>
    <w:rsid w:val="00D40D7F"/>
    <w:rsid w:val="00D4113D"/>
    <w:rsid w:val="00D41182"/>
    <w:rsid w:val="00D414C9"/>
    <w:rsid w:val="00D41C5D"/>
    <w:rsid w:val="00D41E35"/>
    <w:rsid w:val="00D41E3B"/>
    <w:rsid w:val="00D41EBA"/>
    <w:rsid w:val="00D41FB5"/>
    <w:rsid w:val="00D42086"/>
    <w:rsid w:val="00D4217D"/>
    <w:rsid w:val="00D4249F"/>
    <w:rsid w:val="00D426F5"/>
    <w:rsid w:val="00D426FD"/>
    <w:rsid w:val="00D42D3C"/>
    <w:rsid w:val="00D42F19"/>
    <w:rsid w:val="00D42F98"/>
    <w:rsid w:val="00D439AD"/>
    <w:rsid w:val="00D43E43"/>
    <w:rsid w:val="00D43F18"/>
    <w:rsid w:val="00D43F37"/>
    <w:rsid w:val="00D43F7D"/>
    <w:rsid w:val="00D44273"/>
    <w:rsid w:val="00D445FA"/>
    <w:rsid w:val="00D4484F"/>
    <w:rsid w:val="00D4493F"/>
    <w:rsid w:val="00D44C42"/>
    <w:rsid w:val="00D44FDE"/>
    <w:rsid w:val="00D450A5"/>
    <w:rsid w:val="00D451F2"/>
    <w:rsid w:val="00D4520A"/>
    <w:rsid w:val="00D4532E"/>
    <w:rsid w:val="00D453F0"/>
    <w:rsid w:val="00D454A0"/>
    <w:rsid w:val="00D45518"/>
    <w:rsid w:val="00D4571F"/>
    <w:rsid w:val="00D458B7"/>
    <w:rsid w:val="00D45A79"/>
    <w:rsid w:val="00D45B7E"/>
    <w:rsid w:val="00D45FED"/>
    <w:rsid w:val="00D46120"/>
    <w:rsid w:val="00D462C9"/>
    <w:rsid w:val="00D4630E"/>
    <w:rsid w:val="00D4630F"/>
    <w:rsid w:val="00D463FB"/>
    <w:rsid w:val="00D46622"/>
    <w:rsid w:val="00D46956"/>
    <w:rsid w:val="00D46ADE"/>
    <w:rsid w:val="00D46CB3"/>
    <w:rsid w:val="00D470A6"/>
    <w:rsid w:val="00D470B7"/>
    <w:rsid w:val="00D470B9"/>
    <w:rsid w:val="00D47219"/>
    <w:rsid w:val="00D47471"/>
    <w:rsid w:val="00D47494"/>
    <w:rsid w:val="00D4764D"/>
    <w:rsid w:val="00D478A2"/>
    <w:rsid w:val="00D47D28"/>
    <w:rsid w:val="00D501AF"/>
    <w:rsid w:val="00D50606"/>
    <w:rsid w:val="00D506F6"/>
    <w:rsid w:val="00D50782"/>
    <w:rsid w:val="00D50EC4"/>
    <w:rsid w:val="00D50FE6"/>
    <w:rsid w:val="00D511E1"/>
    <w:rsid w:val="00D51255"/>
    <w:rsid w:val="00D513FB"/>
    <w:rsid w:val="00D51946"/>
    <w:rsid w:val="00D519C2"/>
    <w:rsid w:val="00D51B9B"/>
    <w:rsid w:val="00D51ECA"/>
    <w:rsid w:val="00D5204F"/>
    <w:rsid w:val="00D5205E"/>
    <w:rsid w:val="00D52825"/>
    <w:rsid w:val="00D52876"/>
    <w:rsid w:val="00D52A9E"/>
    <w:rsid w:val="00D52BC5"/>
    <w:rsid w:val="00D52D29"/>
    <w:rsid w:val="00D52DCF"/>
    <w:rsid w:val="00D52F10"/>
    <w:rsid w:val="00D53173"/>
    <w:rsid w:val="00D53200"/>
    <w:rsid w:val="00D53241"/>
    <w:rsid w:val="00D536CF"/>
    <w:rsid w:val="00D53945"/>
    <w:rsid w:val="00D53980"/>
    <w:rsid w:val="00D53BD9"/>
    <w:rsid w:val="00D540FB"/>
    <w:rsid w:val="00D54167"/>
    <w:rsid w:val="00D54225"/>
    <w:rsid w:val="00D54463"/>
    <w:rsid w:val="00D5454E"/>
    <w:rsid w:val="00D54A6A"/>
    <w:rsid w:val="00D54B6A"/>
    <w:rsid w:val="00D54DE5"/>
    <w:rsid w:val="00D550FA"/>
    <w:rsid w:val="00D55758"/>
    <w:rsid w:val="00D55A60"/>
    <w:rsid w:val="00D55ADE"/>
    <w:rsid w:val="00D55E89"/>
    <w:rsid w:val="00D56698"/>
    <w:rsid w:val="00D56BD5"/>
    <w:rsid w:val="00D56BE7"/>
    <w:rsid w:val="00D571FD"/>
    <w:rsid w:val="00D57534"/>
    <w:rsid w:val="00D576E6"/>
    <w:rsid w:val="00D5795F"/>
    <w:rsid w:val="00D579BD"/>
    <w:rsid w:val="00D579D7"/>
    <w:rsid w:val="00D57C4B"/>
    <w:rsid w:val="00D57C5D"/>
    <w:rsid w:val="00D60380"/>
    <w:rsid w:val="00D608CC"/>
    <w:rsid w:val="00D60925"/>
    <w:rsid w:val="00D60B00"/>
    <w:rsid w:val="00D60C33"/>
    <w:rsid w:val="00D60D66"/>
    <w:rsid w:val="00D60FCD"/>
    <w:rsid w:val="00D610AF"/>
    <w:rsid w:val="00D611A4"/>
    <w:rsid w:val="00D612C8"/>
    <w:rsid w:val="00D6157D"/>
    <w:rsid w:val="00D616BF"/>
    <w:rsid w:val="00D6197E"/>
    <w:rsid w:val="00D61B43"/>
    <w:rsid w:val="00D61C86"/>
    <w:rsid w:val="00D6206E"/>
    <w:rsid w:val="00D6228D"/>
    <w:rsid w:val="00D623A7"/>
    <w:rsid w:val="00D62644"/>
    <w:rsid w:val="00D62ABC"/>
    <w:rsid w:val="00D62F05"/>
    <w:rsid w:val="00D632E1"/>
    <w:rsid w:val="00D63A85"/>
    <w:rsid w:val="00D63E54"/>
    <w:rsid w:val="00D640F4"/>
    <w:rsid w:val="00D64384"/>
    <w:rsid w:val="00D6462F"/>
    <w:rsid w:val="00D64812"/>
    <w:rsid w:val="00D64A27"/>
    <w:rsid w:val="00D64A44"/>
    <w:rsid w:val="00D64ACD"/>
    <w:rsid w:val="00D650A6"/>
    <w:rsid w:val="00D65133"/>
    <w:rsid w:val="00D652D7"/>
    <w:rsid w:val="00D652F3"/>
    <w:rsid w:val="00D65A61"/>
    <w:rsid w:val="00D65E2B"/>
    <w:rsid w:val="00D65FEB"/>
    <w:rsid w:val="00D66070"/>
    <w:rsid w:val="00D66248"/>
    <w:rsid w:val="00D664E9"/>
    <w:rsid w:val="00D66505"/>
    <w:rsid w:val="00D6674F"/>
    <w:rsid w:val="00D66916"/>
    <w:rsid w:val="00D6699B"/>
    <w:rsid w:val="00D66B2F"/>
    <w:rsid w:val="00D66B53"/>
    <w:rsid w:val="00D66EAF"/>
    <w:rsid w:val="00D67C4F"/>
    <w:rsid w:val="00D67CFD"/>
    <w:rsid w:val="00D67D34"/>
    <w:rsid w:val="00D67D5A"/>
    <w:rsid w:val="00D67EBE"/>
    <w:rsid w:val="00D67EF8"/>
    <w:rsid w:val="00D70014"/>
    <w:rsid w:val="00D70104"/>
    <w:rsid w:val="00D702F1"/>
    <w:rsid w:val="00D704BD"/>
    <w:rsid w:val="00D70848"/>
    <w:rsid w:val="00D709A4"/>
    <w:rsid w:val="00D709F2"/>
    <w:rsid w:val="00D714B5"/>
    <w:rsid w:val="00D714C1"/>
    <w:rsid w:val="00D71909"/>
    <w:rsid w:val="00D71B15"/>
    <w:rsid w:val="00D71D53"/>
    <w:rsid w:val="00D7206A"/>
    <w:rsid w:val="00D7262D"/>
    <w:rsid w:val="00D72ADB"/>
    <w:rsid w:val="00D72B7D"/>
    <w:rsid w:val="00D72DA2"/>
    <w:rsid w:val="00D72DDA"/>
    <w:rsid w:val="00D73454"/>
    <w:rsid w:val="00D73757"/>
    <w:rsid w:val="00D737D1"/>
    <w:rsid w:val="00D73925"/>
    <w:rsid w:val="00D73BD5"/>
    <w:rsid w:val="00D73DE9"/>
    <w:rsid w:val="00D73E9B"/>
    <w:rsid w:val="00D73EEF"/>
    <w:rsid w:val="00D7432C"/>
    <w:rsid w:val="00D744AB"/>
    <w:rsid w:val="00D74643"/>
    <w:rsid w:val="00D74676"/>
    <w:rsid w:val="00D747BD"/>
    <w:rsid w:val="00D74B22"/>
    <w:rsid w:val="00D75164"/>
    <w:rsid w:val="00D752A0"/>
    <w:rsid w:val="00D753FD"/>
    <w:rsid w:val="00D754DA"/>
    <w:rsid w:val="00D75706"/>
    <w:rsid w:val="00D75809"/>
    <w:rsid w:val="00D7590F"/>
    <w:rsid w:val="00D75B5D"/>
    <w:rsid w:val="00D75BCE"/>
    <w:rsid w:val="00D75EC1"/>
    <w:rsid w:val="00D761F5"/>
    <w:rsid w:val="00D761FA"/>
    <w:rsid w:val="00D7642C"/>
    <w:rsid w:val="00D767AA"/>
    <w:rsid w:val="00D76846"/>
    <w:rsid w:val="00D768D8"/>
    <w:rsid w:val="00D76B3A"/>
    <w:rsid w:val="00D76B8B"/>
    <w:rsid w:val="00D76C74"/>
    <w:rsid w:val="00D76F07"/>
    <w:rsid w:val="00D76F2F"/>
    <w:rsid w:val="00D770F2"/>
    <w:rsid w:val="00D77118"/>
    <w:rsid w:val="00D771D4"/>
    <w:rsid w:val="00D77C4D"/>
    <w:rsid w:val="00D77CEF"/>
    <w:rsid w:val="00D77E69"/>
    <w:rsid w:val="00D802F4"/>
    <w:rsid w:val="00D80403"/>
    <w:rsid w:val="00D805DB"/>
    <w:rsid w:val="00D8081D"/>
    <w:rsid w:val="00D8088F"/>
    <w:rsid w:val="00D8091C"/>
    <w:rsid w:val="00D809B0"/>
    <w:rsid w:val="00D80A75"/>
    <w:rsid w:val="00D80B69"/>
    <w:rsid w:val="00D80CAC"/>
    <w:rsid w:val="00D80E32"/>
    <w:rsid w:val="00D80FDE"/>
    <w:rsid w:val="00D8125E"/>
    <w:rsid w:val="00D812E0"/>
    <w:rsid w:val="00D8147B"/>
    <w:rsid w:val="00D8154E"/>
    <w:rsid w:val="00D817C3"/>
    <w:rsid w:val="00D819CB"/>
    <w:rsid w:val="00D82377"/>
    <w:rsid w:val="00D823A5"/>
    <w:rsid w:val="00D8355B"/>
    <w:rsid w:val="00D83841"/>
    <w:rsid w:val="00D83E7E"/>
    <w:rsid w:val="00D83F9B"/>
    <w:rsid w:val="00D841EE"/>
    <w:rsid w:val="00D842E5"/>
    <w:rsid w:val="00D84521"/>
    <w:rsid w:val="00D8453C"/>
    <w:rsid w:val="00D845F4"/>
    <w:rsid w:val="00D84955"/>
    <w:rsid w:val="00D84FC9"/>
    <w:rsid w:val="00D85180"/>
    <w:rsid w:val="00D851DC"/>
    <w:rsid w:val="00D8592C"/>
    <w:rsid w:val="00D859D6"/>
    <w:rsid w:val="00D85ABD"/>
    <w:rsid w:val="00D85D13"/>
    <w:rsid w:val="00D8614E"/>
    <w:rsid w:val="00D861D9"/>
    <w:rsid w:val="00D86209"/>
    <w:rsid w:val="00D862D2"/>
    <w:rsid w:val="00D865A5"/>
    <w:rsid w:val="00D86735"/>
    <w:rsid w:val="00D867F0"/>
    <w:rsid w:val="00D869FE"/>
    <w:rsid w:val="00D86B9C"/>
    <w:rsid w:val="00D86C3D"/>
    <w:rsid w:val="00D86C8D"/>
    <w:rsid w:val="00D86F64"/>
    <w:rsid w:val="00D8709F"/>
    <w:rsid w:val="00D87362"/>
    <w:rsid w:val="00D8740E"/>
    <w:rsid w:val="00D87416"/>
    <w:rsid w:val="00D874B9"/>
    <w:rsid w:val="00D874CF"/>
    <w:rsid w:val="00D879E0"/>
    <w:rsid w:val="00D87A55"/>
    <w:rsid w:val="00D87D2E"/>
    <w:rsid w:val="00D9033E"/>
    <w:rsid w:val="00D90518"/>
    <w:rsid w:val="00D9065F"/>
    <w:rsid w:val="00D90707"/>
    <w:rsid w:val="00D90AAB"/>
    <w:rsid w:val="00D90CD9"/>
    <w:rsid w:val="00D91016"/>
    <w:rsid w:val="00D91252"/>
    <w:rsid w:val="00D91278"/>
    <w:rsid w:val="00D913C4"/>
    <w:rsid w:val="00D91DF8"/>
    <w:rsid w:val="00D92573"/>
    <w:rsid w:val="00D926D5"/>
    <w:rsid w:val="00D92942"/>
    <w:rsid w:val="00D92D71"/>
    <w:rsid w:val="00D92DB3"/>
    <w:rsid w:val="00D934A0"/>
    <w:rsid w:val="00D934CB"/>
    <w:rsid w:val="00D935E7"/>
    <w:rsid w:val="00D93833"/>
    <w:rsid w:val="00D93967"/>
    <w:rsid w:val="00D93F0E"/>
    <w:rsid w:val="00D94281"/>
    <w:rsid w:val="00D942D0"/>
    <w:rsid w:val="00D943A9"/>
    <w:rsid w:val="00D945B8"/>
    <w:rsid w:val="00D946E3"/>
    <w:rsid w:val="00D947DC"/>
    <w:rsid w:val="00D95371"/>
    <w:rsid w:val="00D95447"/>
    <w:rsid w:val="00D95515"/>
    <w:rsid w:val="00D95BBC"/>
    <w:rsid w:val="00D95C29"/>
    <w:rsid w:val="00D95D18"/>
    <w:rsid w:val="00D96022"/>
    <w:rsid w:val="00D96295"/>
    <w:rsid w:val="00D966A5"/>
    <w:rsid w:val="00D96764"/>
    <w:rsid w:val="00D9681E"/>
    <w:rsid w:val="00D96FEB"/>
    <w:rsid w:val="00D9762A"/>
    <w:rsid w:val="00D9770D"/>
    <w:rsid w:val="00D97C1C"/>
    <w:rsid w:val="00D97E61"/>
    <w:rsid w:val="00D97EBC"/>
    <w:rsid w:val="00D97F40"/>
    <w:rsid w:val="00DA00A5"/>
    <w:rsid w:val="00DA00F6"/>
    <w:rsid w:val="00DA0145"/>
    <w:rsid w:val="00DA055D"/>
    <w:rsid w:val="00DA05EA"/>
    <w:rsid w:val="00DA0837"/>
    <w:rsid w:val="00DA08BA"/>
    <w:rsid w:val="00DA08DA"/>
    <w:rsid w:val="00DA0B29"/>
    <w:rsid w:val="00DA0DAC"/>
    <w:rsid w:val="00DA0DB4"/>
    <w:rsid w:val="00DA0EE4"/>
    <w:rsid w:val="00DA0EF1"/>
    <w:rsid w:val="00DA1068"/>
    <w:rsid w:val="00DA1778"/>
    <w:rsid w:val="00DA17B3"/>
    <w:rsid w:val="00DA1865"/>
    <w:rsid w:val="00DA18C3"/>
    <w:rsid w:val="00DA1B59"/>
    <w:rsid w:val="00DA1BE5"/>
    <w:rsid w:val="00DA1C3F"/>
    <w:rsid w:val="00DA26C4"/>
    <w:rsid w:val="00DA2720"/>
    <w:rsid w:val="00DA2BAC"/>
    <w:rsid w:val="00DA2BF1"/>
    <w:rsid w:val="00DA2C79"/>
    <w:rsid w:val="00DA2F83"/>
    <w:rsid w:val="00DA32DD"/>
    <w:rsid w:val="00DA34D4"/>
    <w:rsid w:val="00DA399E"/>
    <w:rsid w:val="00DA39F9"/>
    <w:rsid w:val="00DA3BCC"/>
    <w:rsid w:val="00DA3DC4"/>
    <w:rsid w:val="00DA3E85"/>
    <w:rsid w:val="00DA45F1"/>
    <w:rsid w:val="00DA4CEE"/>
    <w:rsid w:val="00DA511D"/>
    <w:rsid w:val="00DA5178"/>
    <w:rsid w:val="00DA556C"/>
    <w:rsid w:val="00DA56E0"/>
    <w:rsid w:val="00DA57D2"/>
    <w:rsid w:val="00DA5816"/>
    <w:rsid w:val="00DA5BB3"/>
    <w:rsid w:val="00DA5D4D"/>
    <w:rsid w:val="00DA5FF3"/>
    <w:rsid w:val="00DA6046"/>
    <w:rsid w:val="00DA6469"/>
    <w:rsid w:val="00DA6818"/>
    <w:rsid w:val="00DA688E"/>
    <w:rsid w:val="00DA6AA3"/>
    <w:rsid w:val="00DA6BA9"/>
    <w:rsid w:val="00DA6BC4"/>
    <w:rsid w:val="00DA6D0B"/>
    <w:rsid w:val="00DA6E3C"/>
    <w:rsid w:val="00DA7356"/>
    <w:rsid w:val="00DA7422"/>
    <w:rsid w:val="00DA7B44"/>
    <w:rsid w:val="00DA7BB6"/>
    <w:rsid w:val="00DB042D"/>
    <w:rsid w:val="00DB0518"/>
    <w:rsid w:val="00DB0639"/>
    <w:rsid w:val="00DB0AC3"/>
    <w:rsid w:val="00DB0C5D"/>
    <w:rsid w:val="00DB0C72"/>
    <w:rsid w:val="00DB0FBF"/>
    <w:rsid w:val="00DB1141"/>
    <w:rsid w:val="00DB11A9"/>
    <w:rsid w:val="00DB1310"/>
    <w:rsid w:val="00DB14C5"/>
    <w:rsid w:val="00DB15BD"/>
    <w:rsid w:val="00DB1613"/>
    <w:rsid w:val="00DB1689"/>
    <w:rsid w:val="00DB1B64"/>
    <w:rsid w:val="00DB1D23"/>
    <w:rsid w:val="00DB1E83"/>
    <w:rsid w:val="00DB2011"/>
    <w:rsid w:val="00DB207F"/>
    <w:rsid w:val="00DB21AF"/>
    <w:rsid w:val="00DB21BA"/>
    <w:rsid w:val="00DB2339"/>
    <w:rsid w:val="00DB2438"/>
    <w:rsid w:val="00DB2629"/>
    <w:rsid w:val="00DB28BE"/>
    <w:rsid w:val="00DB2A7F"/>
    <w:rsid w:val="00DB2A92"/>
    <w:rsid w:val="00DB2B7F"/>
    <w:rsid w:val="00DB2C1B"/>
    <w:rsid w:val="00DB2C70"/>
    <w:rsid w:val="00DB2F84"/>
    <w:rsid w:val="00DB3234"/>
    <w:rsid w:val="00DB3258"/>
    <w:rsid w:val="00DB34BD"/>
    <w:rsid w:val="00DB396D"/>
    <w:rsid w:val="00DB3A00"/>
    <w:rsid w:val="00DB3B21"/>
    <w:rsid w:val="00DB3CB2"/>
    <w:rsid w:val="00DB3D73"/>
    <w:rsid w:val="00DB3EB7"/>
    <w:rsid w:val="00DB3ED2"/>
    <w:rsid w:val="00DB493C"/>
    <w:rsid w:val="00DB49C7"/>
    <w:rsid w:val="00DB4A68"/>
    <w:rsid w:val="00DB4A93"/>
    <w:rsid w:val="00DB4B55"/>
    <w:rsid w:val="00DB4CB9"/>
    <w:rsid w:val="00DB506F"/>
    <w:rsid w:val="00DB51D6"/>
    <w:rsid w:val="00DB51FC"/>
    <w:rsid w:val="00DB55C1"/>
    <w:rsid w:val="00DB584A"/>
    <w:rsid w:val="00DB590F"/>
    <w:rsid w:val="00DB592D"/>
    <w:rsid w:val="00DB5AC7"/>
    <w:rsid w:val="00DB5AD3"/>
    <w:rsid w:val="00DB5B27"/>
    <w:rsid w:val="00DB5DD3"/>
    <w:rsid w:val="00DB5ECD"/>
    <w:rsid w:val="00DB637F"/>
    <w:rsid w:val="00DB643B"/>
    <w:rsid w:val="00DB65EC"/>
    <w:rsid w:val="00DB662B"/>
    <w:rsid w:val="00DB69AD"/>
    <w:rsid w:val="00DB722F"/>
    <w:rsid w:val="00DB7272"/>
    <w:rsid w:val="00DB7391"/>
    <w:rsid w:val="00DB769E"/>
    <w:rsid w:val="00DB7B29"/>
    <w:rsid w:val="00DB7C0C"/>
    <w:rsid w:val="00DC0101"/>
    <w:rsid w:val="00DC02B9"/>
    <w:rsid w:val="00DC033E"/>
    <w:rsid w:val="00DC0473"/>
    <w:rsid w:val="00DC0A0E"/>
    <w:rsid w:val="00DC0B38"/>
    <w:rsid w:val="00DC0DCA"/>
    <w:rsid w:val="00DC107B"/>
    <w:rsid w:val="00DC123B"/>
    <w:rsid w:val="00DC13FD"/>
    <w:rsid w:val="00DC143B"/>
    <w:rsid w:val="00DC1584"/>
    <w:rsid w:val="00DC15DB"/>
    <w:rsid w:val="00DC179C"/>
    <w:rsid w:val="00DC182D"/>
    <w:rsid w:val="00DC1ADA"/>
    <w:rsid w:val="00DC1BEF"/>
    <w:rsid w:val="00DC1DB2"/>
    <w:rsid w:val="00DC1DFA"/>
    <w:rsid w:val="00DC2228"/>
    <w:rsid w:val="00DC2275"/>
    <w:rsid w:val="00DC254E"/>
    <w:rsid w:val="00DC276E"/>
    <w:rsid w:val="00DC2774"/>
    <w:rsid w:val="00DC28D9"/>
    <w:rsid w:val="00DC2AA6"/>
    <w:rsid w:val="00DC2B53"/>
    <w:rsid w:val="00DC2E03"/>
    <w:rsid w:val="00DC2F17"/>
    <w:rsid w:val="00DC314F"/>
    <w:rsid w:val="00DC354C"/>
    <w:rsid w:val="00DC35EA"/>
    <w:rsid w:val="00DC35F2"/>
    <w:rsid w:val="00DC3709"/>
    <w:rsid w:val="00DC3A7A"/>
    <w:rsid w:val="00DC3AE8"/>
    <w:rsid w:val="00DC3D74"/>
    <w:rsid w:val="00DC3F7D"/>
    <w:rsid w:val="00DC46CA"/>
    <w:rsid w:val="00DC4701"/>
    <w:rsid w:val="00DC47AD"/>
    <w:rsid w:val="00DC4913"/>
    <w:rsid w:val="00DC4A00"/>
    <w:rsid w:val="00DC4A99"/>
    <w:rsid w:val="00DC4DE0"/>
    <w:rsid w:val="00DC4E2F"/>
    <w:rsid w:val="00DC4FD6"/>
    <w:rsid w:val="00DC5083"/>
    <w:rsid w:val="00DC558C"/>
    <w:rsid w:val="00DC5726"/>
    <w:rsid w:val="00DC585E"/>
    <w:rsid w:val="00DC5B44"/>
    <w:rsid w:val="00DC5E0D"/>
    <w:rsid w:val="00DC6455"/>
    <w:rsid w:val="00DC648D"/>
    <w:rsid w:val="00DC66A3"/>
    <w:rsid w:val="00DC6AAA"/>
    <w:rsid w:val="00DC6B43"/>
    <w:rsid w:val="00DC7147"/>
    <w:rsid w:val="00DC71FF"/>
    <w:rsid w:val="00DC7246"/>
    <w:rsid w:val="00DC726D"/>
    <w:rsid w:val="00DC7309"/>
    <w:rsid w:val="00DC732B"/>
    <w:rsid w:val="00DC73EA"/>
    <w:rsid w:val="00DC75FA"/>
    <w:rsid w:val="00DC77A0"/>
    <w:rsid w:val="00DC77FE"/>
    <w:rsid w:val="00DD01C8"/>
    <w:rsid w:val="00DD028B"/>
    <w:rsid w:val="00DD033C"/>
    <w:rsid w:val="00DD045A"/>
    <w:rsid w:val="00DD0A18"/>
    <w:rsid w:val="00DD0ED3"/>
    <w:rsid w:val="00DD0F5F"/>
    <w:rsid w:val="00DD0FDB"/>
    <w:rsid w:val="00DD107A"/>
    <w:rsid w:val="00DD10A6"/>
    <w:rsid w:val="00DD10FF"/>
    <w:rsid w:val="00DD1813"/>
    <w:rsid w:val="00DD192C"/>
    <w:rsid w:val="00DD1D1B"/>
    <w:rsid w:val="00DD1E1D"/>
    <w:rsid w:val="00DD1FEB"/>
    <w:rsid w:val="00DD22B9"/>
    <w:rsid w:val="00DD236D"/>
    <w:rsid w:val="00DD23C0"/>
    <w:rsid w:val="00DD282D"/>
    <w:rsid w:val="00DD2849"/>
    <w:rsid w:val="00DD2968"/>
    <w:rsid w:val="00DD2B82"/>
    <w:rsid w:val="00DD2C5E"/>
    <w:rsid w:val="00DD2D3A"/>
    <w:rsid w:val="00DD2E1F"/>
    <w:rsid w:val="00DD2EB9"/>
    <w:rsid w:val="00DD2F07"/>
    <w:rsid w:val="00DD31D5"/>
    <w:rsid w:val="00DD32BA"/>
    <w:rsid w:val="00DD3F19"/>
    <w:rsid w:val="00DD4398"/>
    <w:rsid w:val="00DD47EC"/>
    <w:rsid w:val="00DD4CBD"/>
    <w:rsid w:val="00DD4F9D"/>
    <w:rsid w:val="00DD50C2"/>
    <w:rsid w:val="00DD51D1"/>
    <w:rsid w:val="00DD53BD"/>
    <w:rsid w:val="00DD561F"/>
    <w:rsid w:val="00DD5898"/>
    <w:rsid w:val="00DD58D1"/>
    <w:rsid w:val="00DD5D01"/>
    <w:rsid w:val="00DD5D8C"/>
    <w:rsid w:val="00DD5D9E"/>
    <w:rsid w:val="00DD5F44"/>
    <w:rsid w:val="00DD60EA"/>
    <w:rsid w:val="00DD64AB"/>
    <w:rsid w:val="00DD66D2"/>
    <w:rsid w:val="00DD692C"/>
    <w:rsid w:val="00DD695B"/>
    <w:rsid w:val="00DD69DA"/>
    <w:rsid w:val="00DD6A7A"/>
    <w:rsid w:val="00DD6A9F"/>
    <w:rsid w:val="00DD6EF9"/>
    <w:rsid w:val="00DD6FAD"/>
    <w:rsid w:val="00DD7284"/>
    <w:rsid w:val="00DD74C6"/>
    <w:rsid w:val="00DD763F"/>
    <w:rsid w:val="00DD76A0"/>
    <w:rsid w:val="00DD7849"/>
    <w:rsid w:val="00DD78CF"/>
    <w:rsid w:val="00DD7977"/>
    <w:rsid w:val="00DD7B21"/>
    <w:rsid w:val="00DD7BA0"/>
    <w:rsid w:val="00DD7D38"/>
    <w:rsid w:val="00DD7D9F"/>
    <w:rsid w:val="00DD7DF4"/>
    <w:rsid w:val="00DE0035"/>
    <w:rsid w:val="00DE013B"/>
    <w:rsid w:val="00DE0194"/>
    <w:rsid w:val="00DE02C1"/>
    <w:rsid w:val="00DE063A"/>
    <w:rsid w:val="00DE073C"/>
    <w:rsid w:val="00DE0858"/>
    <w:rsid w:val="00DE0882"/>
    <w:rsid w:val="00DE08DA"/>
    <w:rsid w:val="00DE0A1E"/>
    <w:rsid w:val="00DE0C7F"/>
    <w:rsid w:val="00DE0C90"/>
    <w:rsid w:val="00DE0F4F"/>
    <w:rsid w:val="00DE1189"/>
    <w:rsid w:val="00DE1198"/>
    <w:rsid w:val="00DE11C6"/>
    <w:rsid w:val="00DE145A"/>
    <w:rsid w:val="00DE148B"/>
    <w:rsid w:val="00DE1BDD"/>
    <w:rsid w:val="00DE1EEB"/>
    <w:rsid w:val="00DE229A"/>
    <w:rsid w:val="00DE24A1"/>
    <w:rsid w:val="00DE26E1"/>
    <w:rsid w:val="00DE277B"/>
    <w:rsid w:val="00DE29D3"/>
    <w:rsid w:val="00DE2C89"/>
    <w:rsid w:val="00DE2E10"/>
    <w:rsid w:val="00DE32AF"/>
    <w:rsid w:val="00DE3555"/>
    <w:rsid w:val="00DE3702"/>
    <w:rsid w:val="00DE3D3C"/>
    <w:rsid w:val="00DE4133"/>
    <w:rsid w:val="00DE42FB"/>
    <w:rsid w:val="00DE4437"/>
    <w:rsid w:val="00DE45CB"/>
    <w:rsid w:val="00DE46BD"/>
    <w:rsid w:val="00DE46F8"/>
    <w:rsid w:val="00DE4C05"/>
    <w:rsid w:val="00DE4CD1"/>
    <w:rsid w:val="00DE4D8B"/>
    <w:rsid w:val="00DE5025"/>
    <w:rsid w:val="00DE52B4"/>
    <w:rsid w:val="00DE52C6"/>
    <w:rsid w:val="00DE5351"/>
    <w:rsid w:val="00DE58AE"/>
    <w:rsid w:val="00DE59BA"/>
    <w:rsid w:val="00DE5A63"/>
    <w:rsid w:val="00DE5EA0"/>
    <w:rsid w:val="00DE5F17"/>
    <w:rsid w:val="00DE5FF2"/>
    <w:rsid w:val="00DE607A"/>
    <w:rsid w:val="00DE6266"/>
    <w:rsid w:val="00DE62AC"/>
    <w:rsid w:val="00DE64D2"/>
    <w:rsid w:val="00DE666C"/>
    <w:rsid w:val="00DE669F"/>
    <w:rsid w:val="00DE6908"/>
    <w:rsid w:val="00DE6B24"/>
    <w:rsid w:val="00DE6ECA"/>
    <w:rsid w:val="00DE70CC"/>
    <w:rsid w:val="00DE7123"/>
    <w:rsid w:val="00DE72A3"/>
    <w:rsid w:val="00DE7317"/>
    <w:rsid w:val="00DE7572"/>
    <w:rsid w:val="00DE793D"/>
    <w:rsid w:val="00DE7CC7"/>
    <w:rsid w:val="00DE7CF0"/>
    <w:rsid w:val="00DF003C"/>
    <w:rsid w:val="00DF0077"/>
    <w:rsid w:val="00DF00D1"/>
    <w:rsid w:val="00DF0373"/>
    <w:rsid w:val="00DF06D8"/>
    <w:rsid w:val="00DF06E4"/>
    <w:rsid w:val="00DF0933"/>
    <w:rsid w:val="00DF09B2"/>
    <w:rsid w:val="00DF0F58"/>
    <w:rsid w:val="00DF1478"/>
    <w:rsid w:val="00DF148F"/>
    <w:rsid w:val="00DF16AA"/>
    <w:rsid w:val="00DF18C6"/>
    <w:rsid w:val="00DF19B1"/>
    <w:rsid w:val="00DF1CF1"/>
    <w:rsid w:val="00DF1E2F"/>
    <w:rsid w:val="00DF1F36"/>
    <w:rsid w:val="00DF2267"/>
    <w:rsid w:val="00DF236A"/>
    <w:rsid w:val="00DF2B79"/>
    <w:rsid w:val="00DF3098"/>
    <w:rsid w:val="00DF31FE"/>
    <w:rsid w:val="00DF370D"/>
    <w:rsid w:val="00DF37CA"/>
    <w:rsid w:val="00DF37F5"/>
    <w:rsid w:val="00DF3FFE"/>
    <w:rsid w:val="00DF4323"/>
    <w:rsid w:val="00DF44AF"/>
    <w:rsid w:val="00DF44C8"/>
    <w:rsid w:val="00DF4573"/>
    <w:rsid w:val="00DF468D"/>
    <w:rsid w:val="00DF46D1"/>
    <w:rsid w:val="00DF4759"/>
    <w:rsid w:val="00DF47C3"/>
    <w:rsid w:val="00DF483C"/>
    <w:rsid w:val="00DF4B3F"/>
    <w:rsid w:val="00DF4BB3"/>
    <w:rsid w:val="00DF4BD3"/>
    <w:rsid w:val="00DF4D1B"/>
    <w:rsid w:val="00DF519D"/>
    <w:rsid w:val="00DF54B3"/>
    <w:rsid w:val="00DF5692"/>
    <w:rsid w:val="00DF5E84"/>
    <w:rsid w:val="00DF5E9C"/>
    <w:rsid w:val="00DF63E1"/>
    <w:rsid w:val="00DF6743"/>
    <w:rsid w:val="00DF6793"/>
    <w:rsid w:val="00DF67D8"/>
    <w:rsid w:val="00DF6A22"/>
    <w:rsid w:val="00DF6BB4"/>
    <w:rsid w:val="00DF6C41"/>
    <w:rsid w:val="00DF6E90"/>
    <w:rsid w:val="00DF6F6E"/>
    <w:rsid w:val="00DF7374"/>
    <w:rsid w:val="00DF7470"/>
    <w:rsid w:val="00DF756B"/>
    <w:rsid w:val="00DF770D"/>
    <w:rsid w:val="00DF79EF"/>
    <w:rsid w:val="00DF7F4A"/>
    <w:rsid w:val="00E0016C"/>
    <w:rsid w:val="00E00177"/>
    <w:rsid w:val="00E0020C"/>
    <w:rsid w:val="00E00AF6"/>
    <w:rsid w:val="00E00BBF"/>
    <w:rsid w:val="00E0126F"/>
    <w:rsid w:val="00E013B9"/>
    <w:rsid w:val="00E013C1"/>
    <w:rsid w:val="00E014C8"/>
    <w:rsid w:val="00E01805"/>
    <w:rsid w:val="00E01931"/>
    <w:rsid w:val="00E01A7A"/>
    <w:rsid w:val="00E01BF6"/>
    <w:rsid w:val="00E01C8D"/>
    <w:rsid w:val="00E01DFE"/>
    <w:rsid w:val="00E02328"/>
    <w:rsid w:val="00E02526"/>
    <w:rsid w:val="00E02833"/>
    <w:rsid w:val="00E029B3"/>
    <w:rsid w:val="00E02A5D"/>
    <w:rsid w:val="00E02B68"/>
    <w:rsid w:val="00E02E03"/>
    <w:rsid w:val="00E02F45"/>
    <w:rsid w:val="00E0306D"/>
    <w:rsid w:val="00E030CF"/>
    <w:rsid w:val="00E03135"/>
    <w:rsid w:val="00E031CC"/>
    <w:rsid w:val="00E031E0"/>
    <w:rsid w:val="00E032EF"/>
    <w:rsid w:val="00E0348D"/>
    <w:rsid w:val="00E038C2"/>
    <w:rsid w:val="00E03950"/>
    <w:rsid w:val="00E03C23"/>
    <w:rsid w:val="00E03C99"/>
    <w:rsid w:val="00E03CBF"/>
    <w:rsid w:val="00E04036"/>
    <w:rsid w:val="00E043BF"/>
    <w:rsid w:val="00E04454"/>
    <w:rsid w:val="00E044E5"/>
    <w:rsid w:val="00E0456E"/>
    <w:rsid w:val="00E04576"/>
    <w:rsid w:val="00E048A1"/>
    <w:rsid w:val="00E0499B"/>
    <w:rsid w:val="00E04CC9"/>
    <w:rsid w:val="00E04D8A"/>
    <w:rsid w:val="00E04DF4"/>
    <w:rsid w:val="00E04FB0"/>
    <w:rsid w:val="00E051A5"/>
    <w:rsid w:val="00E0531E"/>
    <w:rsid w:val="00E053DD"/>
    <w:rsid w:val="00E055E2"/>
    <w:rsid w:val="00E05644"/>
    <w:rsid w:val="00E05AD9"/>
    <w:rsid w:val="00E05B78"/>
    <w:rsid w:val="00E05D3F"/>
    <w:rsid w:val="00E05E28"/>
    <w:rsid w:val="00E063F5"/>
    <w:rsid w:val="00E0651A"/>
    <w:rsid w:val="00E06DDF"/>
    <w:rsid w:val="00E0742E"/>
    <w:rsid w:val="00E07439"/>
    <w:rsid w:val="00E075F7"/>
    <w:rsid w:val="00E0775C"/>
    <w:rsid w:val="00E07A36"/>
    <w:rsid w:val="00E07BF6"/>
    <w:rsid w:val="00E07C70"/>
    <w:rsid w:val="00E10235"/>
    <w:rsid w:val="00E1026D"/>
    <w:rsid w:val="00E10300"/>
    <w:rsid w:val="00E1065D"/>
    <w:rsid w:val="00E1072B"/>
    <w:rsid w:val="00E10871"/>
    <w:rsid w:val="00E1094A"/>
    <w:rsid w:val="00E10D58"/>
    <w:rsid w:val="00E10DA2"/>
    <w:rsid w:val="00E10F13"/>
    <w:rsid w:val="00E11118"/>
    <w:rsid w:val="00E11335"/>
    <w:rsid w:val="00E1141F"/>
    <w:rsid w:val="00E115C7"/>
    <w:rsid w:val="00E11641"/>
    <w:rsid w:val="00E11761"/>
    <w:rsid w:val="00E117BE"/>
    <w:rsid w:val="00E11A70"/>
    <w:rsid w:val="00E11B8A"/>
    <w:rsid w:val="00E11CDD"/>
    <w:rsid w:val="00E11D17"/>
    <w:rsid w:val="00E11E3F"/>
    <w:rsid w:val="00E120EF"/>
    <w:rsid w:val="00E129C3"/>
    <w:rsid w:val="00E13155"/>
    <w:rsid w:val="00E1329D"/>
    <w:rsid w:val="00E1337D"/>
    <w:rsid w:val="00E13597"/>
    <w:rsid w:val="00E13700"/>
    <w:rsid w:val="00E13A05"/>
    <w:rsid w:val="00E13CD9"/>
    <w:rsid w:val="00E13E5A"/>
    <w:rsid w:val="00E13F09"/>
    <w:rsid w:val="00E13F65"/>
    <w:rsid w:val="00E14005"/>
    <w:rsid w:val="00E14313"/>
    <w:rsid w:val="00E14568"/>
    <w:rsid w:val="00E14E8C"/>
    <w:rsid w:val="00E15094"/>
    <w:rsid w:val="00E15760"/>
    <w:rsid w:val="00E1595E"/>
    <w:rsid w:val="00E15BD8"/>
    <w:rsid w:val="00E15C5F"/>
    <w:rsid w:val="00E15CD4"/>
    <w:rsid w:val="00E15D9A"/>
    <w:rsid w:val="00E15F6B"/>
    <w:rsid w:val="00E16019"/>
    <w:rsid w:val="00E16041"/>
    <w:rsid w:val="00E16157"/>
    <w:rsid w:val="00E1617E"/>
    <w:rsid w:val="00E1659B"/>
    <w:rsid w:val="00E165F1"/>
    <w:rsid w:val="00E16737"/>
    <w:rsid w:val="00E167EF"/>
    <w:rsid w:val="00E16926"/>
    <w:rsid w:val="00E16E9F"/>
    <w:rsid w:val="00E16F3C"/>
    <w:rsid w:val="00E16F4D"/>
    <w:rsid w:val="00E17615"/>
    <w:rsid w:val="00E1775D"/>
    <w:rsid w:val="00E1779C"/>
    <w:rsid w:val="00E17D4E"/>
    <w:rsid w:val="00E17E3B"/>
    <w:rsid w:val="00E200A5"/>
    <w:rsid w:val="00E2020B"/>
    <w:rsid w:val="00E2049C"/>
    <w:rsid w:val="00E20761"/>
    <w:rsid w:val="00E20885"/>
    <w:rsid w:val="00E209AA"/>
    <w:rsid w:val="00E20E47"/>
    <w:rsid w:val="00E20E6E"/>
    <w:rsid w:val="00E20EAD"/>
    <w:rsid w:val="00E214B8"/>
    <w:rsid w:val="00E21538"/>
    <w:rsid w:val="00E218CE"/>
    <w:rsid w:val="00E218E1"/>
    <w:rsid w:val="00E21A40"/>
    <w:rsid w:val="00E21A47"/>
    <w:rsid w:val="00E21C76"/>
    <w:rsid w:val="00E21DDC"/>
    <w:rsid w:val="00E22290"/>
    <w:rsid w:val="00E22356"/>
    <w:rsid w:val="00E223E2"/>
    <w:rsid w:val="00E224D0"/>
    <w:rsid w:val="00E2269B"/>
    <w:rsid w:val="00E229C8"/>
    <w:rsid w:val="00E229D8"/>
    <w:rsid w:val="00E22A9E"/>
    <w:rsid w:val="00E22AAD"/>
    <w:rsid w:val="00E22B97"/>
    <w:rsid w:val="00E22BA6"/>
    <w:rsid w:val="00E22BDC"/>
    <w:rsid w:val="00E22C71"/>
    <w:rsid w:val="00E22D11"/>
    <w:rsid w:val="00E22D29"/>
    <w:rsid w:val="00E22EEE"/>
    <w:rsid w:val="00E22F30"/>
    <w:rsid w:val="00E235BC"/>
    <w:rsid w:val="00E23AB9"/>
    <w:rsid w:val="00E23CCB"/>
    <w:rsid w:val="00E241AC"/>
    <w:rsid w:val="00E24335"/>
    <w:rsid w:val="00E2442E"/>
    <w:rsid w:val="00E24539"/>
    <w:rsid w:val="00E2492F"/>
    <w:rsid w:val="00E24AD1"/>
    <w:rsid w:val="00E24B97"/>
    <w:rsid w:val="00E24CB9"/>
    <w:rsid w:val="00E24D63"/>
    <w:rsid w:val="00E250B2"/>
    <w:rsid w:val="00E251C0"/>
    <w:rsid w:val="00E25467"/>
    <w:rsid w:val="00E254A6"/>
    <w:rsid w:val="00E2559C"/>
    <w:rsid w:val="00E25895"/>
    <w:rsid w:val="00E25DA0"/>
    <w:rsid w:val="00E25E58"/>
    <w:rsid w:val="00E25E7A"/>
    <w:rsid w:val="00E25F8E"/>
    <w:rsid w:val="00E26050"/>
    <w:rsid w:val="00E263CF"/>
    <w:rsid w:val="00E264DA"/>
    <w:rsid w:val="00E26548"/>
    <w:rsid w:val="00E266FF"/>
    <w:rsid w:val="00E268D9"/>
    <w:rsid w:val="00E26A38"/>
    <w:rsid w:val="00E26E4E"/>
    <w:rsid w:val="00E27037"/>
    <w:rsid w:val="00E2721B"/>
    <w:rsid w:val="00E27741"/>
    <w:rsid w:val="00E2784E"/>
    <w:rsid w:val="00E27A2E"/>
    <w:rsid w:val="00E27D0C"/>
    <w:rsid w:val="00E27E9D"/>
    <w:rsid w:val="00E27ECA"/>
    <w:rsid w:val="00E27FEB"/>
    <w:rsid w:val="00E30089"/>
    <w:rsid w:val="00E301DD"/>
    <w:rsid w:val="00E3035C"/>
    <w:rsid w:val="00E30544"/>
    <w:rsid w:val="00E305FA"/>
    <w:rsid w:val="00E30654"/>
    <w:rsid w:val="00E30859"/>
    <w:rsid w:val="00E3097C"/>
    <w:rsid w:val="00E30983"/>
    <w:rsid w:val="00E309E5"/>
    <w:rsid w:val="00E30A67"/>
    <w:rsid w:val="00E30CC5"/>
    <w:rsid w:val="00E30D1B"/>
    <w:rsid w:val="00E31324"/>
    <w:rsid w:val="00E31413"/>
    <w:rsid w:val="00E3146A"/>
    <w:rsid w:val="00E31858"/>
    <w:rsid w:val="00E31C34"/>
    <w:rsid w:val="00E31F9C"/>
    <w:rsid w:val="00E32319"/>
    <w:rsid w:val="00E327AA"/>
    <w:rsid w:val="00E327D2"/>
    <w:rsid w:val="00E32876"/>
    <w:rsid w:val="00E328C4"/>
    <w:rsid w:val="00E32CC3"/>
    <w:rsid w:val="00E330EB"/>
    <w:rsid w:val="00E334DB"/>
    <w:rsid w:val="00E33EBF"/>
    <w:rsid w:val="00E3426C"/>
    <w:rsid w:val="00E343D0"/>
    <w:rsid w:val="00E34568"/>
    <w:rsid w:val="00E3456A"/>
    <w:rsid w:val="00E3495C"/>
    <w:rsid w:val="00E34AE5"/>
    <w:rsid w:val="00E34EE2"/>
    <w:rsid w:val="00E34F59"/>
    <w:rsid w:val="00E351A4"/>
    <w:rsid w:val="00E352A5"/>
    <w:rsid w:val="00E352B3"/>
    <w:rsid w:val="00E35438"/>
    <w:rsid w:val="00E359B9"/>
    <w:rsid w:val="00E35C23"/>
    <w:rsid w:val="00E35CEF"/>
    <w:rsid w:val="00E35D7E"/>
    <w:rsid w:val="00E35E1F"/>
    <w:rsid w:val="00E36018"/>
    <w:rsid w:val="00E361DB"/>
    <w:rsid w:val="00E3641B"/>
    <w:rsid w:val="00E36479"/>
    <w:rsid w:val="00E366DA"/>
    <w:rsid w:val="00E36742"/>
    <w:rsid w:val="00E36CF6"/>
    <w:rsid w:val="00E36E22"/>
    <w:rsid w:val="00E3735D"/>
    <w:rsid w:val="00E376E4"/>
    <w:rsid w:val="00E37A53"/>
    <w:rsid w:val="00E37A65"/>
    <w:rsid w:val="00E37CCA"/>
    <w:rsid w:val="00E37D3A"/>
    <w:rsid w:val="00E404E3"/>
    <w:rsid w:val="00E408A6"/>
    <w:rsid w:val="00E40BFE"/>
    <w:rsid w:val="00E40EEF"/>
    <w:rsid w:val="00E4108E"/>
    <w:rsid w:val="00E41376"/>
    <w:rsid w:val="00E413AC"/>
    <w:rsid w:val="00E41769"/>
    <w:rsid w:val="00E41B99"/>
    <w:rsid w:val="00E41D3E"/>
    <w:rsid w:val="00E420F5"/>
    <w:rsid w:val="00E42382"/>
    <w:rsid w:val="00E429F5"/>
    <w:rsid w:val="00E42B23"/>
    <w:rsid w:val="00E42C76"/>
    <w:rsid w:val="00E42CBA"/>
    <w:rsid w:val="00E42CBC"/>
    <w:rsid w:val="00E42EB3"/>
    <w:rsid w:val="00E430B0"/>
    <w:rsid w:val="00E43BC4"/>
    <w:rsid w:val="00E43BF2"/>
    <w:rsid w:val="00E448AC"/>
    <w:rsid w:val="00E44ABF"/>
    <w:rsid w:val="00E44B88"/>
    <w:rsid w:val="00E44C0A"/>
    <w:rsid w:val="00E4537D"/>
    <w:rsid w:val="00E453FD"/>
    <w:rsid w:val="00E45923"/>
    <w:rsid w:val="00E45CF1"/>
    <w:rsid w:val="00E45FEB"/>
    <w:rsid w:val="00E46201"/>
    <w:rsid w:val="00E46311"/>
    <w:rsid w:val="00E46617"/>
    <w:rsid w:val="00E4665F"/>
    <w:rsid w:val="00E46941"/>
    <w:rsid w:val="00E46D87"/>
    <w:rsid w:val="00E46F2D"/>
    <w:rsid w:val="00E46FE2"/>
    <w:rsid w:val="00E471BA"/>
    <w:rsid w:val="00E47262"/>
    <w:rsid w:val="00E4729C"/>
    <w:rsid w:val="00E4736F"/>
    <w:rsid w:val="00E47857"/>
    <w:rsid w:val="00E47962"/>
    <w:rsid w:val="00E47A54"/>
    <w:rsid w:val="00E47F28"/>
    <w:rsid w:val="00E47FBA"/>
    <w:rsid w:val="00E501A7"/>
    <w:rsid w:val="00E50491"/>
    <w:rsid w:val="00E507A9"/>
    <w:rsid w:val="00E507EF"/>
    <w:rsid w:val="00E50EC1"/>
    <w:rsid w:val="00E50F55"/>
    <w:rsid w:val="00E510A6"/>
    <w:rsid w:val="00E510B9"/>
    <w:rsid w:val="00E51111"/>
    <w:rsid w:val="00E5135A"/>
    <w:rsid w:val="00E5180B"/>
    <w:rsid w:val="00E51BA0"/>
    <w:rsid w:val="00E51CD3"/>
    <w:rsid w:val="00E51D31"/>
    <w:rsid w:val="00E51D3A"/>
    <w:rsid w:val="00E51E3E"/>
    <w:rsid w:val="00E51E92"/>
    <w:rsid w:val="00E51F54"/>
    <w:rsid w:val="00E51F78"/>
    <w:rsid w:val="00E5202F"/>
    <w:rsid w:val="00E52247"/>
    <w:rsid w:val="00E52595"/>
    <w:rsid w:val="00E525D5"/>
    <w:rsid w:val="00E52C09"/>
    <w:rsid w:val="00E52CC9"/>
    <w:rsid w:val="00E52E58"/>
    <w:rsid w:val="00E52F6C"/>
    <w:rsid w:val="00E53C25"/>
    <w:rsid w:val="00E540C2"/>
    <w:rsid w:val="00E54195"/>
    <w:rsid w:val="00E54920"/>
    <w:rsid w:val="00E5494B"/>
    <w:rsid w:val="00E54959"/>
    <w:rsid w:val="00E5496F"/>
    <w:rsid w:val="00E54B1D"/>
    <w:rsid w:val="00E54C85"/>
    <w:rsid w:val="00E54D4B"/>
    <w:rsid w:val="00E54EFC"/>
    <w:rsid w:val="00E551B1"/>
    <w:rsid w:val="00E5523F"/>
    <w:rsid w:val="00E5533C"/>
    <w:rsid w:val="00E5540D"/>
    <w:rsid w:val="00E5547C"/>
    <w:rsid w:val="00E554C0"/>
    <w:rsid w:val="00E55523"/>
    <w:rsid w:val="00E556A6"/>
    <w:rsid w:val="00E55808"/>
    <w:rsid w:val="00E5594C"/>
    <w:rsid w:val="00E55A64"/>
    <w:rsid w:val="00E55B66"/>
    <w:rsid w:val="00E55C45"/>
    <w:rsid w:val="00E55ECE"/>
    <w:rsid w:val="00E55F16"/>
    <w:rsid w:val="00E560C3"/>
    <w:rsid w:val="00E56260"/>
    <w:rsid w:val="00E5675A"/>
    <w:rsid w:val="00E56908"/>
    <w:rsid w:val="00E56A22"/>
    <w:rsid w:val="00E56A83"/>
    <w:rsid w:val="00E56AB7"/>
    <w:rsid w:val="00E56B84"/>
    <w:rsid w:val="00E56BC9"/>
    <w:rsid w:val="00E56E11"/>
    <w:rsid w:val="00E56F85"/>
    <w:rsid w:val="00E57257"/>
    <w:rsid w:val="00E573C9"/>
    <w:rsid w:val="00E576AC"/>
    <w:rsid w:val="00E57715"/>
    <w:rsid w:val="00E5784F"/>
    <w:rsid w:val="00E57A11"/>
    <w:rsid w:val="00E60376"/>
    <w:rsid w:val="00E603B8"/>
    <w:rsid w:val="00E603FF"/>
    <w:rsid w:val="00E6051C"/>
    <w:rsid w:val="00E6100F"/>
    <w:rsid w:val="00E613C0"/>
    <w:rsid w:val="00E61580"/>
    <w:rsid w:val="00E6168B"/>
    <w:rsid w:val="00E61C32"/>
    <w:rsid w:val="00E61E57"/>
    <w:rsid w:val="00E61E67"/>
    <w:rsid w:val="00E61E9B"/>
    <w:rsid w:val="00E62023"/>
    <w:rsid w:val="00E621A1"/>
    <w:rsid w:val="00E622FC"/>
    <w:rsid w:val="00E623D8"/>
    <w:rsid w:val="00E62684"/>
    <w:rsid w:val="00E62853"/>
    <w:rsid w:val="00E62D03"/>
    <w:rsid w:val="00E631A6"/>
    <w:rsid w:val="00E632D1"/>
    <w:rsid w:val="00E633EF"/>
    <w:rsid w:val="00E63450"/>
    <w:rsid w:val="00E63504"/>
    <w:rsid w:val="00E63792"/>
    <w:rsid w:val="00E63833"/>
    <w:rsid w:val="00E63A61"/>
    <w:rsid w:val="00E63C14"/>
    <w:rsid w:val="00E63E17"/>
    <w:rsid w:val="00E63E84"/>
    <w:rsid w:val="00E641B1"/>
    <w:rsid w:val="00E642C7"/>
    <w:rsid w:val="00E64927"/>
    <w:rsid w:val="00E64AAA"/>
    <w:rsid w:val="00E64B56"/>
    <w:rsid w:val="00E64C63"/>
    <w:rsid w:val="00E64CF2"/>
    <w:rsid w:val="00E64D83"/>
    <w:rsid w:val="00E650EF"/>
    <w:rsid w:val="00E653BB"/>
    <w:rsid w:val="00E655BD"/>
    <w:rsid w:val="00E65B84"/>
    <w:rsid w:val="00E65F91"/>
    <w:rsid w:val="00E65FAF"/>
    <w:rsid w:val="00E662EA"/>
    <w:rsid w:val="00E662F6"/>
    <w:rsid w:val="00E66323"/>
    <w:rsid w:val="00E6638B"/>
    <w:rsid w:val="00E6657E"/>
    <w:rsid w:val="00E665A1"/>
    <w:rsid w:val="00E66649"/>
    <w:rsid w:val="00E66A2B"/>
    <w:rsid w:val="00E66A45"/>
    <w:rsid w:val="00E66DAF"/>
    <w:rsid w:val="00E66F24"/>
    <w:rsid w:val="00E66F92"/>
    <w:rsid w:val="00E67245"/>
    <w:rsid w:val="00E6747E"/>
    <w:rsid w:val="00E676DE"/>
    <w:rsid w:val="00E67993"/>
    <w:rsid w:val="00E67C7A"/>
    <w:rsid w:val="00E67D42"/>
    <w:rsid w:val="00E67DFE"/>
    <w:rsid w:val="00E7003E"/>
    <w:rsid w:val="00E70344"/>
    <w:rsid w:val="00E704EE"/>
    <w:rsid w:val="00E70A29"/>
    <w:rsid w:val="00E70D08"/>
    <w:rsid w:val="00E70DCD"/>
    <w:rsid w:val="00E71217"/>
    <w:rsid w:val="00E71366"/>
    <w:rsid w:val="00E713F2"/>
    <w:rsid w:val="00E714F5"/>
    <w:rsid w:val="00E716FE"/>
    <w:rsid w:val="00E71719"/>
    <w:rsid w:val="00E7175F"/>
    <w:rsid w:val="00E71BE3"/>
    <w:rsid w:val="00E71BF5"/>
    <w:rsid w:val="00E72266"/>
    <w:rsid w:val="00E722F9"/>
    <w:rsid w:val="00E72306"/>
    <w:rsid w:val="00E72423"/>
    <w:rsid w:val="00E7260C"/>
    <w:rsid w:val="00E72B41"/>
    <w:rsid w:val="00E72C52"/>
    <w:rsid w:val="00E72C5A"/>
    <w:rsid w:val="00E72CA6"/>
    <w:rsid w:val="00E72EF5"/>
    <w:rsid w:val="00E7318C"/>
    <w:rsid w:val="00E73250"/>
    <w:rsid w:val="00E7328B"/>
    <w:rsid w:val="00E7370E"/>
    <w:rsid w:val="00E7387D"/>
    <w:rsid w:val="00E73AA4"/>
    <w:rsid w:val="00E73ACB"/>
    <w:rsid w:val="00E7412C"/>
    <w:rsid w:val="00E7444F"/>
    <w:rsid w:val="00E745AC"/>
    <w:rsid w:val="00E748DB"/>
    <w:rsid w:val="00E74AF2"/>
    <w:rsid w:val="00E74B0B"/>
    <w:rsid w:val="00E74C14"/>
    <w:rsid w:val="00E74C3C"/>
    <w:rsid w:val="00E74CC4"/>
    <w:rsid w:val="00E74E08"/>
    <w:rsid w:val="00E750E9"/>
    <w:rsid w:val="00E75679"/>
    <w:rsid w:val="00E75759"/>
    <w:rsid w:val="00E7599F"/>
    <w:rsid w:val="00E75C9C"/>
    <w:rsid w:val="00E75DD8"/>
    <w:rsid w:val="00E75FD5"/>
    <w:rsid w:val="00E75FF5"/>
    <w:rsid w:val="00E76111"/>
    <w:rsid w:val="00E76A78"/>
    <w:rsid w:val="00E76EAE"/>
    <w:rsid w:val="00E76FF6"/>
    <w:rsid w:val="00E771D5"/>
    <w:rsid w:val="00E77207"/>
    <w:rsid w:val="00E774B4"/>
    <w:rsid w:val="00E77811"/>
    <w:rsid w:val="00E77A88"/>
    <w:rsid w:val="00E77C2D"/>
    <w:rsid w:val="00E77C37"/>
    <w:rsid w:val="00E77E2D"/>
    <w:rsid w:val="00E77EBE"/>
    <w:rsid w:val="00E8087D"/>
    <w:rsid w:val="00E80B41"/>
    <w:rsid w:val="00E80C70"/>
    <w:rsid w:val="00E80D85"/>
    <w:rsid w:val="00E81132"/>
    <w:rsid w:val="00E8182C"/>
    <w:rsid w:val="00E819D4"/>
    <w:rsid w:val="00E81B97"/>
    <w:rsid w:val="00E81BD3"/>
    <w:rsid w:val="00E8202F"/>
    <w:rsid w:val="00E82A0C"/>
    <w:rsid w:val="00E82D10"/>
    <w:rsid w:val="00E83169"/>
    <w:rsid w:val="00E8335F"/>
    <w:rsid w:val="00E8348F"/>
    <w:rsid w:val="00E83733"/>
    <w:rsid w:val="00E83944"/>
    <w:rsid w:val="00E83BC6"/>
    <w:rsid w:val="00E83CB9"/>
    <w:rsid w:val="00E83DA3"/>
    <w:rsid w:val="00E83DD2"/>
    <w:rsid w:val="00E84190"/>
    <w:rsid w:val="00E8471B"/>
    <w:rsid w:val="00E847B6"/>
    <w:rsid w:val="00E84856"/>
    <w:rsid w:val="00E84940"/>
    <w:rsid w:val="00E84A20"/>
    <w:rsid w:val="00E84A7F"/>
    <w:rsid w:val="00E84E33"/>
    <w:rsid w:val="00E84E94"/>
    <w:rsid w:val="00E85231"/>
    <w:rsid w:val="00E856B9"/>
    <w:rsid w:val="00E857E2"/>
    <w:rsid w:val="00E85859"/>
    <w:rsid w:val="00E85962"/>
    <w:rsid w:val="00E859AC"/>
    <w:rsid w:val="00E859C0"/>
    <w:rsid w:val="00E85A3E"/>
    <w:rsid w:val="00E85B6C"/>
    <w:rsid w:val="00E85D2D"/>
    <w:rsid w:val="00E85FE2"/>
    <w:rsid w:val="00E86017"/>
    <w:rsid w:val="00E867D8"/>
    <w:rsid w:val="00E8694C"/>
    <w:rsid w:val="00E86B57"/>
    <w:rsid w:val="00E87028"/>
    <w:rsid w:val="00E8727B"/>
    <w:rsid w:val="00E87356"/>
    <w:rsid w:val="00E87586"/>
    <w:rsid w:val="00E877E1"/>
    <w:rsid w:val="00E878FA"/>
    <w:rsid w:val="00E879D5"/>
    <w:rsid w:val="00E9023B"/>
    <w:rsid w:val="00E903CE"/>
    <w:rsid w:val="00E9049D"/>
    <w:rsid w:val="00E904BA"/>
    <w:rsid w:val="00E90660"/>
    <w:rsid w:val="00E906B8"/>
    <w:rsid w:val="00E9084E"/>
    <w:rsid w:val="00E90858"/>
    <w:rsid w:val="00E9096E"/>
    <w:rsid w:val="00E909B7"/>
    <w:rsid w:val="00E91664"/>
    <w:rsid w:val="00E917CA"/>
    <w:rsid w:val="00E9182E"/>
    <w:rsid w:val="00E91E6A"/>
    <w:rsid w:val="00E921BD"/>
    <w:rsid w:val="00E92232"/>
    <w:rsid w:val="00E926F9"/>
    <w:rsid w:val="00E92BC2"/>
    <w:rsid w:val="00E9325E"/>
    <w:rsid w:val="00E93432"/>
    <w:rsid w:val="00E9358C"/>
    <w:rsid w:val="00E93616"/>
    <w:rsid w:val="00E9362C"/>
    <w:rsid w:val="00E938B9"/>
    <w:rsid w:val="00E93C27"/>
    <w:rsid w:val="00E93D56"/>
    <w:rsid w:val="00E93E45"/>
    <w:rsid w:val="00E94051"/>
    <w:rsid w:val="00E944EE"/>
    <w:rsid w:val="00E94503"/>
    <w:rsid w:val="00E94E6E"/>
    <w:rsid w:val="00E95095"/>
    <w:rsid w:val="00E954AA"/>
    <w:rsid w:val="00E9560A"/>
    <w:rsid w:val="00E9573F"/>
    <w:rsid w:val="00E95946"/>
    <w:rsid w:val="00E95ADD"/>
    <w:rsid w:val="00E95B5E"/>
    <w:rsid w:val="00E95F63"/>
    <w:rsid w:val="00E96039"/>
    <w:rsid w:val="00E962A9"/>
    <w:rsid w:val="00E962DA"/>
    <w:rsid w:val="00E966C0"/>
    <w:rsid w:val="00E9677E"/>
    <w:rsid w:val="00E9688F"/>
    <w:rsid w:val="00E96902"/>
    <w:rsid w:val="00E96C97"/>
    <w:rsid w:val="00E96DA7"/>
    <w:rsid w:val="00E96FCE"/>
    <w:rsid w:val="00E9703E"/>
    <w:rsid w:val="00E97310"/>
    <w:rsid w:val="00E97373"/>
    <w:rsid w:val="00E97430"/>
    <w:rsid w:val="00E9756A"/>
    <w:rsid w:val="00E976EC"/>
    <w:rsid w:val="00E97934"/>
    <w:rsid w:val="00E97AE1"/>
    <w:rsid w:val="00E97D85"/>
    <w:rsid w:val="00EA0209"/>
    <w:rsid w:val="00EA0286"/>
    <w:rsid w:val="00EA029F"/>
    <w:rsid w:val="00EA03A7"/>
    <w:rsid w:val="00EA0487"/>
    <w:rsid w:val="00EA05CD"/>
    <w:rsid w:val="00EA0796"/>
    <w:rsid w:val="00EA0883"/>
    <w:rsid w:val="00EA0B80"/>
    <w:rsid w:val="00EA0F72"/>
    <w:rsid w:val="00EA163C"/>
    <w:rsid w:val="00EA18B9"/>
    <w:rsid w:val="00EA1B5F"/>
    <w:rsid w:val="00EA1DB2"/>
    <w:rsid w:val="00EA1E74"/>
    <w:rsid w:val="00EA2061"/>
    <w:rsid w:val="00EA20E8"/>
    <w:rsid w:val="00EA218F"/>
    <w:rsid w:val="00EA22E6"/>
    <w:rsid w:val="00EA254F"/>
    <w:rsid w:val="00EA2A4F"/>
    <w:rsid w:val="00EA2AA1"/>
    <w:rsid w:val="00EA2D03"/>
    <w:rsid w:val="00EA2F3E"/>
    <w:rsid w:val="00EA30E9"/>
    <w:rsid w:val="00EA3660"/>
    <w:rsid w:val="00EA3812"/>
    <w:rsid w:val="00EA38E2"/>
    <w:rsid w:val="00EA3F40"/>
    <w:rsid w:val="00EA3F9E"/>
    <w:rsid w:val="00EA42D4"/>
    <w:rsid w:val="00EA42E4"/>
    <w:rsid w:val="00EA4373"/>
    <w:rsid w:val="00EA4408"/>
    <w:rsid w:val="00EA4F09"/>
    <w:rsid w:val="00EA4FF4"/>
    <w:rsid w:val="00EA507D"/>
    <w:rsid w:val="00EA511F"/>
    <w:rsid w:val="00EA527F"/>
    <w:rsid w:val="00EA5424"/>
    <w:rsid w:val="00EA54FA"/>
    <w:rsid w:val="00EA57F4"/>
    <w:rsid w:val="00EA58CE"/>
    <w:rsid w:val="00EA5A6C"/>
    <w:rsid w:val="00EA5A9C"/>
    <w:rsid w:val="00EA5B62"/>
    <w:rsid w:val="00EA5EF3"/>
    <w:rsid w:val="00EA6029"/>
    <w:rsid w:val="00EA65FB"/>
    <w:rsid w:val="00EA6942"/>
    <w:rsid w:val="00EA699A"/>
    <w:rsid w:val="00EA69CE"/>
    <w:rsid w:val="00EA71A6"/>
    <w:rsid w:val="00EA71BD"/>
    <w:rsid w:val="00EA71C7"/>
    <w:rsid w:val="00EA74A2"/>
    <w:rsid w:val="00EA76BD"/>
    <w:rsid w:val="00EA77C8"/>
    <w:rsid w:val="00EA77EA"/>
    <w:rsid w:val="00EA786B"/>
    <w:rsid w:val="00EA791C"/>
    <w:rsid w:val="00EA7AF4"/>
    <w:rsid w:val="00EA7B34"/>
    <w:rsid w:val="00EA7BF3"/>
    <w:rsid w:val="00EA7C8D"/>
    <w:rsid w:val="00EA7E7E"/>
    <w:rsid w:val="00EA7EB1"/>
    <w:rsid w:val="00EB0067"/>
    <w:rsid w:val="00EB007A"/>
    <w:rsid w:val="00EB0143"/>
    <w:rsid w:val="00EB057E"/>
    <w:rsid w:val="00EB0751"/>
    <w:rsid w:val="00EB0848"/>
    <w:rsid w:val="00EB0956"/>
    <w:rsid w:val="00EB0A63"/>
    <w:rsid w:val="00EB0CE5"/>
    <w:rsid w:val="00EB0EE0"/>
    <w:rsid w:val="00EB1143"/>
    <w:rsid w:val="00EB1578"/>
    <w:rsid w:val="00EB1ACA"/>
    <w:rsid w:val="00EB1C78"/>
    <w:rsid w:val="00EB1E12"/>
    <w:rsid w:val="00EB1F2A"/>
    <w:rsid w:val="00EB1F89"/>
    <w:rsid w:val="00EB20CC"/>
    <w:rsid w:val="00EB23B9"/>
    <w:rsid w:val="00EB294E"/>
    <w:rsid w:val="00EB2C1F"/>
    <w:rsid w:val="00EB2CD0"/>
    <w:rsid w:val="00EB3240"/>
    <w:rsid w:val="00EB334C"/>
    <w:rsid w:val="00EB37A3"/>
    <w:rsid w:val="00EB3A4D"/>
    <w:rsid w:val="00EB3B27"/>
    <w:rsid w:val="00EB41E1"/>
    <w:rsid w:val="00EB41F7"/>
    <w:rsid w:val="00EB4441"/>
    <w:rsid w:val="00EB4809"/>
    <w:rsid w:val="00EB490E"/>
    <w:rsid w:val="00EB4E59"/>
    <w:rsid w:val="00EB5363"/>
    <w:rsid w:val="00EB5535"/>
    <w:rsid w:val="00EB55E5"/>
    <w:rsid w:val="00EB5643"/>
    <w:rsid w:val="00EB5725"/>
    <w:rsid w:val="00EB57F9"/>
    <w:rsid w:val="00EB58A0"/>
    <w:rsid w:val="00EB5B95"/>
    <w:rsid w:val="00EB5D5E"/>
    <w:rsid w:val="00EB5DFB"/>
    <w:rsid w:val="00EB60AE"/>
    <w:rsid w:val="00EB62E0"/>
    <w:rsid w:val="00EB6568"/>
    <w:rsid w:val="00EB6A1E"/>
    <w:rsid w:val="00EB6D7B"/>
    <w:rsid w:val="00EB6D94"/>
    <w:rsid w:val="00EB6F1E"/>
    <w:rsid w:val="00EB7B3E"/>
    <w:rsid w:val="00EB7CC8"/>
    <w:rsid w:val="00EC06FD"/>
    <w:rsid w:val="00EC0919"/>
    <w:rsid w:val="00EC0AEA"/>
    <w:rsid w:val="00EC0BAD"/>
    <w:rsid w:val="00EC0D46"/>
    <w:rsid w:val="00EC10CE"/>
    <w:rsid w:val="00EC10D2"/>
    <w:rsid w:val="00EC1B58"/>
    <w:rsid w:val="00EC1D9E"/>
    <w:rsid w:val="00EC1DC6"/>
    <w:rsid w:val="00EC21B6"/>
    <w:rsid w:val="00EC25A5"/>
    <w:rsid w:val="00EC2681"/>
    <w:rsid w:val="00EC2C25"/>
    <w:rsid w:val="00EC3122"/>
    <w:rsid w:val="00EC3157"/>
    <w:rsid w:val="00EC3198"/>
    <w:rsid w:val="00EC31D5"/>
    <w:rsid w:val="00EC3577"/>
    <w:rsid w:val="00EC39A3"/>
    <w:rsid w:val="00EC3A94"/>
    <w:rsid w:val="00EC3B95"/>
    <w:rsid w:val="00EC3CC2"/>
    <w:rsid w:val="00EC3D34"/>
    <w:rsid w:val="00EC3EE5"/>
    <w:rsid w:val="00EC3F86"/>
    <w:rsid w:val="00EC466B"/>
    <w:rsid w:val="00EC4B86"/>
    <w:rsid w:val="00EC53F9"/>
    <w:rsid w:val="00EC562D"/>
    <w:rsid w:val="00EC56BB"/>
    <w:rsid w:val="00EC56E4"/>
    <w:rsid w:val="00EC57B0"/>
    <w:rsid w:val="00EC5920"/>
    <w:rsid w:val="00EC5D29"/>
    <w:rsid w:val="00EC611C"/>
    <w:rsid w:val="00EC614B"/>
    <w:rsid w:val="00EC67D0"/>
    <w:rsid w:val="00EC695F"/>
    <w:rsid w:val="00EC69FD"/>
    <w:rsid w:val="00EC6AC0"/>
    <w:rsid w:val="00EC6B03"/>
    <w:rsid w:val="00EC6B63"/>
    <w:rsid w:val="00EC7026"/>
    <w:rsid w:val="00EC70C9"/>
    <w:rsid w:val="00EC7246"/>
    <w:rsid w:val="00EC74DE"/>
    <w:rsid w:val="00EC7638"/>
    <w:rsid w:val="00EC766F"/>
    <w:rsid w:val="00EC7880"/>
    <w:rsid w:val="00EC79C3"/>
    <w:rsid w:val="00EC7FAB"/>
    <w:rsid w:val="00ED01A9"/>
    <w:rsid w:val="00ED0240"/>
    <w:rsid w:val="00ED044A"/>
    <w:rsid w:val="00ED0540"/>
    <w:rsid w:val="00ED088D"/>
    <w:rsid w:val="00ED091D"/>
    <w:rsid w:val="00ED0939"/>
    <w:rsid w:val="00ED0C06"/>
    <w:rsid w:val="00ED0D5E"/>
    <w:rsid w:val="00ED0D9E"/>
    <w:rsid w:val="00ED0E56"/>
    <w:rsid w:val="00ED0F36"/>
    <w:rsid w:val="00ED0FFF"/>
    <w:rsid w:val="00ED1651"/>
    <w:rsid w:val="00ED178E"/>
    <w:rsid w:val="00ED189E"/>
    <w:rsid w:val="00ED196E"/>
    <w:rsid w:val="00ED1C71"/>
    <w:rsid w:val="00ED1F8C"/>
    <w:rsid w:val="00ED1FE4"/>
    <w:rsid w:val="00ED23A0"/>
    <w:rsid w:val="00ED24FB"/>
    <w:rsid w:val="00ED2606"/>
    <w:rsid w:val="00ED28F0"/>
    <w:rsid w:val="00ED2F38"/>
    <w:rsid w:val="00ED310B"/>
    <w:rsid w:val="00ED32B2"/>
    <w:rsid w:val="00ED36AE"/>
    <w:rsid w:val="00ED391F"/>
    <w:rsid w:val="00ED3956"/>
    <w:rsid w:val="00ED40BD"/>
    <w:rsid w:val="00ED40FE"/>
    <w:rsid w:val="00ED4181"/>
    <w:rsid w:val="00ED43FB"/>
    <w:rsid w:val="00ED4499"/>
    <w:rsid w:val="00ED4C1B"/>
    <w:rsid w:val="00ED4CD5"/>
    <w:rsid w:val="00ED4D46"/>
    <w:rsid w:val="00ED4DA2"/>
    <w:rsid w:val="00ED4F17"/>
    <w:rsid w:val="00ED4F75"/>
    <w:rsid w:val="00ED537E"/>
    <w:rsid w:val="00ED5550"/>
    <w:rsid w:val="00ED5824"/>
    <w:rsid w:val="00ED58FF"/>
    <w:rsid w:val="00ED5A64"/>
    <w:rsid w:val="00ED5D6D"/>
    <w:rsid w:val="00ED5D72"/>
    <w:rsid w:val="00ED6085"/>
    <w:rsid w:val="00ED626A"/>
    <w:rsid w:val="00ED6362"/>
    <w:rsid w:val="00ED64E7"/>
    <w:rsid w:val="00ED6619"/>
    <w:rsid w:val="00ED683D"/>
    <w:rsid w:val="00ED6B43"/>
    <w:rsid w:val="00ED6C7F"/>
    <w:rsid w:val="00ED6D34"/>
    <w:rsid w:val="00ED71FB"/>
    <w:rsid w:val="00ED743A"/>
    <w:rsid w:val="00ED77B2"/>
    <w:rsid w:val="00ED787E"/>
    <w:rsid w:val="00ED793A"/>
    <w:rsid w:val="00ED7960"/>
    <w:rsid w:val="00ED7A77"/>
    <w:rsid w:val="00ED7D94"/>
    <w:rsid w:val="00EE015A"/>
    <w:rsid w:val="00EE021F"/>
    <w:rsid w:val="00EE033D"/>
    <w:rsid w:val="00EE0699"/>
    <w:rsid w:val="00EE07FE"/>
    <w:rsid w:val="00EE0930"/>
    <w:rsid w:val="00EE0C53"/>
    <w:rsid w:val="00EE0D60"/>
    <w:rsid w:val="00EE15A1"/>
    <w:rsid w:val="00EE194D"/>
    <w:rsid w:val="00EE20E2"/>
    <w:rsid w:val="00EE263D"/>
    <w:rsid w:val="00EE27A7"/>
    <w:rsid w:val="00EE28AF"/>
    <w:rsid w:val="00EE297B"/>
    <w:rsid w:val="00EE2ADE"/>
    <w:rsid w:val="00EE2BCE"/>
    <w:rsid w:val="00EE2BF6"/>
    <w:rsid w:val="00EE2F3B"/>
    <w:rsid w:val="00EE33AC"/>
    <w:rsid w:val="00EE343F"/>
    <w:rsid w:val="00EE3B83"/>
    <w:rsid w:val="00EE3C95"/>
    <w:rsid w:val="00EE3D30"/>
    <w:rsid w:val="00EE3E7F"/>
    <w:rsid w:val="00EE4470"/>
    <w:rsid w:val="00EE4B4B"/>
    <w:rsid w:val="00EE4CCF"/>
    <w:rsid w:val="00EE4CE7"/>
    <w:rsid w:val="00EE4CFD"/>
    <w:rsid w:val="00EE4D7C"/>
    <w:rsid w:val="00EE4EB2"/>
    <w:rsid w:val="00EE4F61"/>
    <w:rsid w:val="00EE54B3"/>
    <w:rsid w:val="00EE5535"/>
    <w:rsid w:val="00EE55DB"/>
    <w:rsid w:val="00EE59AB"/>
    <w:rsid w:val="00EE59BD"/>
    <w:rsid w:val="00EE5B7C"/>
    <w:rsid w:val="00EE5D21"/>
    <w:rsid w:val="00EE5D60"/>
    <w:rsid w:val="00EE61FA"/>
    <w:rsid w:val="00EE675E"/>
    <w:rsid w:val="00EE6934"/>
    <w:rsid w:val="00EE6DF6"/>
    <w:rsid w:val="00EE6F6B"/>
    <w:rsid w:val="00EE73B2"/>
    <w:rsid w:val="00EE766E"/>
    <w:rsid w:val="00EE781A"/>
    <w:rsid w:val="00EE7CF3"/>
    <w:rsid w:val="00EE7F97"/>
    <w:rsid w:val="00EF015D"/>
    <w:rsid w:val="00EF0596"/>
    <w:rsid w:val="00EF11A9"/>
    <w:rsid w:val="00EF14B0"/>
    <w:rsid w:val="00EF1944"/>
    <w:rsid w:val="00EF1957"/>
    <w:rsid w:val="00EF197D"/>
    <w:rsid w:val="00EF1A57"/>
    <w:rsid w:val="00EF1AAB"/>
    <w:rsid w:val="00EF1B63"/>
    <w:rsid w:val="00EF1CEC"/>
    <w:rsid w:val="00EF1F47"/>
    <w:rsid w:val="00EF2561"/>
    <w:rsid w:val="00EF2856"/>
    <w:rsid w:val="00EF294B"/>
    <w:rsid w:val="00EF2DEC"/>
    <w:rsid w:val="00EF2E2E"/>
    <w:rsid w:val="00EF2F14"/>
    <w:rsid w:val="00EF30AF"/>
    <w:rsid w:val="00EF3228"/>
    <w:rsid w:val="00EF322A"/>
    <w:rsid w:val="00EF3326"/>
    <w:rsid w:val="00EF34CA"/>
    <w:rsid w:val="00EF35FE"/>
    <w:rsid w:val="00EF3BE2"/>
    <w:rsid w:val="00EF3D8F"/>
    <w:rsid w:val="00EF3E0E"/>
    <w:rsid w:val="00EF4363"/>
    <w:rsid w:val="00EF43E4"/>
    <w:rsid w:val="00EF452A"/>
    <w:rsid w:val="00EF4617"/>
    <w:rsid w:val="00EF46BD"/>
    <w:rsid w:val="00EF4796"/>
    <w:rsid w:val="00EF47A9"/>
    <w:rsid w:val="00EF4A59"/>
    <w:rsid w:val="00EF4DC8"/>
    <w:rsid w:val="00EF4E4F"/>
    <w:rsid w:val="00EF4F0F"/>
    <w:rsid w:val="00EF4FC3"/>
    <w:rsid w:val="00EF5010"/>
    <w:rsid w:val="00EF5279"/>
    <w:rsid w:val="00EF56DF"/>
    <w:rsid w:val="00EF5E3B"/>
    <w:rsid w:val="00EF5EA6"/>
    <w:rsid w:val="00EF62A0"/>
    <w:rsid w:val="00EF6349"/>
    <w:rsid w:val="00EF667F"/>
    <w:rsid w:val="00EF67F9"/>
    <w:rsid w:val="00EF6EA4"/>
    <w:rsid w:val="00EF70D1"/>
    <w:rsid w:val="00EF70F7"/>
    <w:rsid w:val="00EF719F"/>
    <w:rsid w:val="00EF7240"/>
    <w:rsid w:val="00EF730B"/>
    <w:rsid w:val="00EF7675"/>
    <w:rsid w:val="00EF7CEA"/>
    <w:rsid w:val="00EF7F71"/>
    <w:rsid w:val="00EF7F92"/>
    <w:rsid w:val="00EF7FAD"/>
    <w:rsid w:val="00F00023"/>
    <w:rsid w:val="00F00081"/>
    <w:rsid w:val="00F00269"/>
    <w:rsid w:val="00F002CF"/>
    <w:rsid w:val="00F00520"/>
    <w:rsid w:val="00F00645"/>
    <w:rsid w:val="00F007E3"/>
    <w:rsid w:val="00F009B5"/>
    <w:rsid w:val="00F00E18"/>
    <w:rsid w:val="00F00EE1"/>
    <w:rsid w:val="00F00F2E"/>
    <w:rsid w:val="00F0145E"/>
    <w:rsid w:val="00F01721"/>
    <w:rsid w:val="00F01774"/>
    <w:rsid w:val="00F017CB"/>
    <w:rsid w:val="00F01B2A"/>
    <w:rsid w:val="00F01C47"/>
    <w:rsid w:val="00F01E6A"/>
    <w:rsid w:val="00F01EE8"/>
    <w:rsid w:val="00F01FBD"/>
    <w:rsid w:val="00F0222A"/>
    <w:rsid w:val="00F02765"/>
    <w:rsid w:val="00F027F7"/>
    <w:rsid w:val="00F028C8"/>
    <w:rsid w:val="00F02B1E"/>
    <w:rsid w:val="00F02BE4"/>
    <w:rsid w:val="00F02C7E"/>
    <w:rsid w:val="00F02CB6"/>
    <w:rsid w:val="00F02FCD"/>
    <w:rsid w:val="00F0308F"/>
    <w:rsid w:val="00F031EA"/>
    <w:rsid w:val="00F032B9"/>
    <w:rsid w:val="00F032DD"/>
    <w:rsid w:val="00F03309"/>
    <w:rsid w:val="00F03737"/>
    <w:rsid w:val="00F03795"/>
    <w:rsid w:val="00F0387A"/>
    <w:rsid w:val="00F03965"/>
    <w:rsid w:val="00F0399E"/>
    <w:rsid w:val="00F03AF3"/>
    <w:rsid w:val="00F03B03"/>
    <w:rsid w:val="00F03F46"/>
    <w:rsid w:val="00F043F2"/>
    <w:rsid w:val="00F049B9"/>
    <w:rsid w:val="00F04A22"/>
    <w:rsid w:val="00F04B4B"/>
    <w:rsid w:val="00F04BD8"/>
    <w:rsid w:val="00F04CF0"/>
    <w:rsid w:val="00F04F6F"/>
    <w:rsid w:val="00F05279"/>
    <w:rsid w:val="00F052DE"/>
    <w:rsid w:val="00F05986"/>
    <w:rsid w:val="00F05C23"/>
    <w:rsid w:val="00F05C4A"/>
    <w:rsid w:val="00F05C5B"/>
    <w:rsid w:val="00F05E2D"/>
    <w:rsid w:val="00F05E48"/>
    <w:rsid w:val="00F05E8F"/>
    <w:rsid w:val="00F0614E"/>
    <w:rsid w:val="00F06183"/>
    <w:rsid w:val="00F06548"/>
    <w:rsid w:val="00F067F3"/>
    <w:rsid w:val="00F068BD"/>
    <w:rsid w:val="00F06A1D"/>
    <w:rsid w:val="00F06B39"/>
    <w:rsid w:val="00F06C47"/>
    <w:rsid w:val="00F06D91"/>
    <w:rsid w:val="00F073FD"/>
    <w:rsid w:val="00F07776"/>
    <w:rsid w:val="00F07AE1"/>
    <w:rsid w:val="00F07D88"/>
    <w:rsid w:val="00F07ED5"/>
    <w:rsid w:val="00F07F8D"/>
    <w:rsid w:val="00F1092F"/>
    <w:rsid w:val="00F10E5F"/>
    <w:rsid w:val="00F10EDB"/>
    <w:rsid w:val="00F11244"/>
    <w:rsid w:val="00F1138B"/>
    <w:rsid w:val="00F1176B"/>
    <w:rsid w:val="00F1195E"/>
    <w:rsid w:val="00F11B51"/>
    <w:rsid w:val="00F11F86"/>
    <w:rsid w:val="00F11FD3"/>
    <w:rsid w:val="00F12026"/>
    <w:rsid w:val="00F1216E"/>
    <w:rsid w:val="00F1217C"/>
    <w:rsid w:val="00F1233C"/>
    <w:rsid w:val="00F1265D"/>
    <w:rsid w:val="00F12668"/>
    <w:rsid w:val="00F12A98"/>
    <w:rsid w:val="00F12D08"/>
    <w:rsid w:val="00F1334B"/>
    <w:rsid w:val="00F135B7"/>
    <w:rsid w:val="00F13614"/>
    <w:rsid w:val="00F14199"/>
    <w:rsid w:val="00F1432C"/>
    <w:rsid w:val="00F143C1"/>
    <w:rsid w:val="00F143C7"/>
    <w:rsid w:val="00F14603"/>
    <w:rsid w:val="00F14900"/>
    <w:rsid w:val="00F149E0"/>
    <w:rsid w:val="00F14D07"/>
    <w:rsid w:val="00F14F71"/>
    <w:rsid w:val="00F1506D"/>
    <w:rsid w:val="00F151E3"/>
    <w:rsid w:val="00F152DF"/>
    <w:rsid w:val="00F152E4"/>
    <w:rsid w:val="00F153AE"/>
    <w:rsid w:val="00F1564E"/>
    <w:rsid w:val="00F15925"/>
    <w:rsid w:val="00F159D0"/>
    <w:rsid w:val="00F15B94"/>
    <w:rsid w:val="00F15B9C"/>
    <w:rsid w:val="00F15BF1"/>
    <w:rsid w:val="00F15C77"/>
    <w:rsid w:val="00F15DD4"/>
    <w:rsid w:val="00F15E0D"/>
    <w:rsid w:val="00F15FD9"/>
    <w:rsid w:val="00F16248"/>
    <w:rsid w:val="00F16322"/>
    <w:rsid w:val="00F169F9"/>
    <w:rsid w:val="00F16AD8"/>
    <w:rsid w:val="00F16CC0"/>
    <w:rsid w:val="00F16D55"/>
    <w:rsid w:val="00F16EF9"/>
    <w:rsid w:val="00F17201"/>
    <w:rsid w:val="00F172B8"/>
    <w:rsid w:val="00F17356"/>
    <w:rsid w:val="00F17703"/>
    <w:rsid w:val="00F178D6"/>
    <w:rsid w:val="00F17B00"/>
    <w:rsid w:val="00F17C22"/>
    <w:rsid w:val="00F17C3A"/>
    <w:rsid w:val="00F17F08"/>
    <w:rsid w:val="00F17FA4"/>
    <w:rsid w:val="00F17FFC"/>
    <w:rsid w:val="00F20564"/>
    <w:rsid w:val="00F205DD"/>
    <w:rsid w:val="00F20631"/>
    <w:rsid w:val="00F20938"/>
    <w:rsid w:val="00F21181"/>
    <w:rsid w:val="00F21672"/>
    <w:rsid w:val="00F21D1A"/>
    <w:rsid w:val="00F21E1A"/>
    <w:rsid w:val="00F21F29"/>
    <w:rsid w:val="00F21F68"/>
    <w:rsid w:val="00F223DF"/>
    <w:rsid w:val="00F2248E"/>
    <w:rsid w:val="00F226B1"/>
    <w:rsid w:val="00F22955"/>
    <w:rsid w:val="00F22967"/>
    <w:rsid w:val="00F22AA3"/>
    <w:rsid w:val="00F22CD1"/>
    <w:rsid w:val="00F22E69"/>
    <w:rsid w:val="00F230A0"/>
    <w:rsid w:val="00F23234"/>
    <w:rsid w:val="00F233A5"/>
    <w:rsid w:val="00F234E6"/>
    <w:rsid w:val="00F23718"/>
    <w:rsid w:val="00F23777"/>
    <w:rsid w:val="00F239B5"/>
    <w:rsid w:val="00F239C9"/>
    <w:rsid w:val="00F23A8C"/>
    <w:rsid w:val="00F23D29"/>
    <w:rsid w:val="00F23ED4"/>
    <w:rsid w:val="00F24051"/>
    <w:rsid w:val="00F24091"/>
    <w:rsid w:val="00F2439B"/>
    <w:rsid w:val="00F2471A"/>
    <w:rsid w:val="00F24961"/>
    <w:rsid w:val="00F24A41"/>
    <w:rsid w:val="00F24AFD"/>
    <w:rsid w:val="00F24B52"/>
    <w:rsid w:val="00F24FC5"/>
    <w:rsid w:val="00F2506B"/>
    <w:rsid w:val="00F25770"/>
    <w:rsid w:val="00F25788"/>
    <w:rsid w:val="00F258D2"/>
    <w:rsid w:val="00F25D3B"/>
    <w:rsid w:val="00F26588"/>
    <w:rsid w:val="00F266DA"/>
    <w:rsid w:val="00F26776"/>
    <w:rsid w:val="00F26788"/>
    <w:rsid w:val="00F26839"/>
    <w:rsid w:val="00F2685A"/>
    <w:rsid w:val="00F26BE9"/>
    <w:rsid w:val="00F26E03"/>
    <w:rsid w:val="00F271FE"/>
    <w:rsid w:val="00F27535"/>
    <w:rsid w:val="00F275A4"/>
    <w:rsid w:val="00F279B1"/>
    <w:rsid w:val="00F27C77"/>
    <w:rsid w:val="00F27E00"/>
    <w:rsid w:val="00F27F53"/>
    <w:rsid w:val="00F300E7"/>
    <w:rsid w:val="00F3014A"/>
    <w:rsid w:val="00F301E3"/>
    <w:rsid w:val="00F305DD"/>
    <w:rsid w:val="00F30898"/>
    <w:rsid w:val="00F30A2B"/>
    <w:rsid w:val="00F30B99"/>
    <w:rsid w:val="00F30CC4"/>
    <w:rsid w:val="00F310C0"/>
    <w:rsid w:val="00F3111D"/>
    <w:rsid w:val="00F31509"/>
    <w:rsid w:val="00F31A5D"/>
    <w:rsid w:val="00F31DB7"/>
    <w:rsid w:val="00F32073"/>
    <w:rsid w:val="00F320E5"/>
    <w:rsid w:val="00F32154"/>
    <w:rsid w:val="00F321A8"/>
    <w:rsid w:val="00F3237E"/>
    <w:rsid w:val="00F32763"/>
    <w:rsid w:val="00F32C57"/>
    <w:rsid w:val="00F32EE9"/>
    <w:rsid w:val="00F33083"/>
    <w:rsid w:val="00F3317E"/>
    <w:rsid w:val="00F331F2"/>
    <w:rsid w:val="00F33337"/>
    <w:rsid w:val="00F33670"/>
    <w:rsid w:val="00F33787"/>
    <w:rsid w:val="00F33D5B"/>
    <w:rsid w:val="00F33F01"/>
    <w:rsid w:val="00F34055"/>
    <w:rsid w:val="00F3443C"/>
    <w:rsid w:val="00F3447C"/>
    <w:rsid w:val="00F34491"/>
    <w:rsid w:val="00F34608"/>
    <w:rsid w:val="00F34ABA"/>
    <w:rsid w:val="00F35193"/>
    <w:rsid w:val="00F353FC"/>
    <w:rsid w:val="00F356F5"/>
    <w:rsid w:val="00F357F5"/>
    <w:rsid w:val="00F35919"/>
    <w:rsid w:val="00F35A2D"/>
    <w:rsid w:val="00F35AEB"/>
    <w:rsid w:val="00F35BB0"/>
    <w:rsid w:val="00F35D4F"/>
    <w:rsid w:val="00F35E47"/>
    <w:rsid w:val="00F361FC"/>
    <w:rsid w:val="00F3641A"/>
    <w:rsid w:val="00F36817"/>
    <w:rsid w:val="00F36899"/>
    <w:rsid w:val="00F3689E"/>
    <w:rsid w:val="00F36967"/>
    <w:rsid w:val="00F36B8D"/>
    <w:rsid w:val="00F36BFB"/>
    <w:rsid w:val="00F36C79"/>
    <w:rsid w:val="00F37121"/>
    <w:rsid w:val="00F371A5"/>
    <w:rsid w:val="00F37326"/>
    <w:rsid w:val="00F37492"/>
    <w:rsid w:val="00F37899"/>
    <w:rsid w:val="00F378E4"/>
    <w:rsid w:val="00F37989"/>
    <w:rsid w:val="00F37B3D"/>
    <w:rsid w:val="00F37CFF"/>
    <w:rsid w:val="00F37E42"/>
    <w:rsid w:val="00F4006A"/>
    <w:rsid w:val="00F40970"/>
    <w:rsid w:val="00F40D1B"/>
    <w:rsid w:val="00F40DBA"/>
    <w:rsid w:val="00F4116B"/>
    <w:rsid w:val="00F413BC"/>
    <w:rsid w:val="00F41606"/>
    <w:rsid w:val="00F4180B"/>
    <w:rsid w:val="00F41A53"/>
    <w:rsid w:val="00F41D2E"/>
    <w:rsid w:val="00F41EA5"/>
    <w:rsid w:val="00F4236E"/>
    <w:rsid w:val="00F4242B"/>
    <w:rsid w:val="00F4253D"/>
    <w:rsid w:val="00F427E4"/>
    <w:rsid w:val="00F42994"/>
    <w:rsid w:val="00F42A51"/>
    <w:rsid w:val="00F42CF1"/>
    <w:rsid w:val="00F42E8D"/>
    <w:rsid w:val="00F42F27"/>
    <w:rsid w:val="00F43006"/>
    <w:rsid w:val="00F43191"/>
    <w:rsid w:val="00F4345A"/>
    <w:rsid w:val="00F435C1"/>
    <w:rsid w:val="00F43726"/>
    <w:rsid w:val="00F438D6"/>
    <w:rsid w:val="00F43FA1"/>
    <w:rsid w:val="00F441C2"/>
    <w:rsid w:val="00F444F9"/>
    <w:rsid w:val="00F445B2"/>
    <w:rsid w:val="00F445ED"/>
    <w:rsid w:val="00F447EC"/>
    <w:rsid w:val="00F44822"/>
    <w:rsid w:val="00F44829"/>
    <w:rsid w:val="00F4520A"/>
    <w:rsid w:val="00F452E3"/>
    <w:rsid w:val="00F4547B"/>
    <w:rsid w:val="00F458DD"/>
    <w:rsid w:val="00F45A26"/>
    <w:rsid w:val="00F45ABB"/>
    <w:rsid w:val="00F45AE7"/>
    <w:rsid w:val="00F45BB5"/>
    <w:rsid w:val="00F45F20"/>
    <w:rsid w:val="00F45F83"/>
    <w:rsid w:val="00F46056"/>
    <w:rsid w:val="00F4608E"/>
    <w:rsid w:val="00F46900"/>
    <w:rsid w:val="00F4693A"/>
    <w:rsid w:val="00F4695A"/>
    <w:rsid w:val="00F46A6F"/>
    <w:rsid w:val="00F46AC0"/>
    <w:rsid w:val="00F46BFF"/>
    <w:rsid w:val="00F471EB"/>
    <w:rsid w:val="00F472A0"/>
    <w:rsid w:val="00F472F8"/>
    <w:rsid w:val="00F47365"/>
    <w:rsid w:val="00F476B1"/>
    <w:rsid w:val="00F477B5"/>
    <w:rsid w:val="00F479D5"/>
    <w:rsid w:val="00F47C42"/>
    <w:rsid w:val="00F47CAB"/>
    <w:rsid w:val="00F47E5C"/>
    <w:rsid w:val="00F47F52"/>
    <w:rsid w:val="00F47FA0"/>
    <w:rsid w:val="00F50553"/>
    <w:rsid w:val="00F50635"/>
    <w:rsid w:val="00F5076D"/>
    <w:rsid w:val="00F50F2E"/>
    <w:rsid w:val="00F51022"/>
    <w:rsid w:val="00F51947"/>
    <w:rsid w:val="00F51992"/>
    <w:rsid w:val="00F519E2"/>
    <w:rsid w:val="00F51C57"/>
    <w:rsid w:val="00F51DD6"/>
    <w:rsid w:val="00F51F1A"/>
    <w:rsid w:val="00F521AD"/>
    <w:rsid w:val="00F52388"/>
    <w:rsid w:val="00F5242C"/>
    <w:rsid w:val="00F52636"/>
    <w:rsid w:val="00F52AF4"/>
    <w:rsid w:val="00F52C1C"/>
    <w:rsid w:val="00F52DD9"/>
    <w:rsid w:val="00F52F83"/>
    <w:rsid w:val="00F53018"/>
    <w:rsid w:val="00F5330E"/>
    <w:rsid w:val="00F53479"/>
    <w:rsid w:val="00F5362C"/>
    <w:rsid w:val="00F53663"/>
    <w:rsid w:val="00F53BB1"/>
    <w:rsid w:val="00F53CD3"/>
    <w:rsid w:val="00F53D84"/>
    <w:rsid w:val="00F54202"/>
    <w:rsid w:val="00F542F3"/>
    <w:rsid w:val="00F543FC"/>
    <w:rsid w:val="00F54465"/>
    <w:rsid w:val="00F54AEC"/>
    <w:rsid w:val="00F54B0E"/>
    <w:rsid w:val="00F5509F"/>
    <w:rsid w:val="00F55D4F"/>
    <w:rsid w:val="00F55DF8"/>
    <w:rsid w:val="00F55E17"/>
    <w:rsid w:val="00F55E7F"/>
    <w:rsid w:val="00F5602E"/>
    <w:rsid w:val="00F5634A"/>
    <w:rsid w:val="00F56549"/>
    <w:rsid w:val="00F56A4B"/>
    <w:rsid w:val="00F57223"/>
    <w:rsid w:val="00F5729B"/>
    <w:rsid w:val="00F573C7"/>
    <w:rsid w:val="00F573FC"/>
    <w:rsid w:val="00F57413"/>
    <w:rsid w:val="00F57452"/>
    <w:rsid w:val="00F57664"/>
    <w:rsid w:val="00F57BDE"/>
    <w:rsid w:val="00F60055"/>
    <w:rsid w:val="00F604DE"/>
    <w:rsid w:val="00F609A7"/>
    <w:rsid w:val="00F60A28"/>
    <w:rsid w:val="00F60B5F"/>
    <w:rsid w:val="00F60D2A"/>
    <w:rsid w:val="00F60D7E"/>
    <w:rsid w:val="00F60D8B"/>
    <w:rsid w:val="00F610A2"/>
    <w:rsid w:val="00F611E7"/>
    <w:rsid w:val="00F61272"/>
    <w:rsid w:val="00F61436"/>
    <w:rsid w:val="00F617BE"/>
    <w:rsid w:val="00F619AD"/>
    <w:rsid w:val="00F61AAA"/>
    <w:rsid w:val="00F61B16"/>
    <w:rsid w:val="00F61CE4"/>
    <w:rsid w:val="00F61EF7"/>
    <w:rsid w:val="00F61FDF"/>
    <w:rsid w:val="00F62065"/>
    <w:rsid w:val="00F62217"/>
    <w:rsid w:val="00F6229C"/>
    <w:rsid w:val="00F623FA"/>
    <w:rsid w:val="00F6267E"/>
    <w:rsid w:val="00F629AB"/>
    <w:rsid w:val="00F62AAE"/>
    <w:rsid w:val="00F62BCF"/>
    <w:rsid w:val="00F62F46"/>
    <w:rsid w:val="00F633F8"/>
    <w:rsid w:val="00F634F2"/>
    <w:rsid w:val="00F635CE"/>
    <w:rsid w:val="00F63999"/>
    <w:rsid w:val="00F63BD5"/>
    <w:rsid w:val="00F63C89"/>
    <w:rsid w:val="00F63C9D"/>
    <w:rsid w:val="00F63D79"/>
    <w:rsid w:val="00F64041"/>
    <w:rsid w:val="00F64194"/>
    <w:rsid w:val="00F641E3"/>
    <w:rsid w:val="00F642E6"/>
    <w:rsid w:val="00F6435B"/>
    <w:rsid w:val="00F64B2E"/>
    <w:rsid w:val="00F64B76"/>
    <w:rsid w:val="00F64C11"/>
    <w:rsid w:val="00F64E12"/>
    <w:rsid w:val="00F65102"/>
    <w:rsid w:val="00F6524D"/>
    <w:rsid w:val="00F65254"/>
    <w:rsid w:val="00F6542E"/>
    <w:rsid w:val="00F65733"/>
    <w:rsid w:val="00F65735"/>
    <w:rsid w:val="00F65A20"/>
    <w:rsid w:val="00F660AB"/>
    <w:rsid w:val="00F660C5"/>
    <w:rsid w:val="00F660E7"/>
    <w:rsid w:val="00F66270"/>
    <w:rsid w:val="00F663B7"/>
    <w:rsid w:val="00F663CF"/>
    <w:rsid w:val="00F66A05"/>
    <w:rsid w:val="00F66BF2"/>
    <w:rsid w:val="00F66E59"/>
    <w:rsid w:val="00F66E90"/>
    <w:rsid w:val="00F66EBF"/>
    <w:rsid w:val="00F66FAD"/>
    <w:rsid w:val="00F67130"/>
    <w:rsid w:val="00F67147"/>
    <w:rsid w:val="00F674D3"/>
    <w:rsid w:val="00F67799"/>
    <w:rsid w:val="00F678AD"/>
    <w:rsid w:val="00F678FC"/>
    <w:rsid w:val="00F700E7"/>
    <w:rsid w:val="00F7015A"/>
    <w:rsid w:val="00F7019F"/>
    <w:rsid w:val="00F701B4"/>
    <w:rsid w:val="00F7040F"/>
    <w:rsid w:val="00F70B88"/>
    <w:rsid w:val="00F70F5D"/>
    <w:rsid w:val="00F71063"/>
    <w:rsid w:val="00F710FA"/>
    <w:rsid w:val="00F711A6"/>
    <w:rsid w:val="00F711B0"/>
    <w:rsid w:val="00F715FE"/>
    <w:rsid w:val="00F71645"/>
    <w:rsid w:val="00F71927"/>
    <w:rsid w:val="00F7195A"/>
    <w:rsid w:val="00F7195D"/>
    <w:rsid w:val="00F71B1B"/>
    <w:rsid w:val="00F71B2B"/>
    <w:rsid w:val="00F71EA3"/>
    <w:rsid w:val="00F71F77"/>
    <w:rsid w:val="00F71FCE"/>
    <w:rsid w:val="00F72319"/>
    <w:rsid w:val="00F72480"/>
    <w:rsid w:val="00F724AE"/>
    <w:rsid w:val="00F724F5"/>
    <w:rsid w:val="00F7252B"/>
    <w:rsid w:val="00F725B4"/>
    <w:rsid w:val="00F728CC"/>
    <w:rsid w:val="00F72934"/>
    <w:rsid w:val="00F72E66"/>
    <w:rsid w:val="00F72F53"/>
    <w:rsid w:val="00F73090"/>
    <w:rsid w:val="00F735B6"/>
    <w:rsid w:val="00F735DE"/>
    <w:rsid w:val="00F73734"/>
    <w:rsid w:val="00F738A3"/>
    <w:rsid w:val="00F73984"/>
    <w:rsid w:val="00F739A0"/>
    <w:rsid w:val="00F739A2"/>
    <w:rsid w:val="00F73A57"/>
    <w:rsid w:val="00F73A87"/>
    <w:rsid w:val="00F73DD7"/>
    <w:rsid w:val="00F7408E"/>
    <w:rsid w:val="00F742AA"/>
    <w:rsid w:val="00F7452C"/>
    <w:rsid w:val="00F7469F"/>
    <w:rsid w:val="00F74939"/>
    <w:rsid w:val="00F74AEA"/>
    <w:rsid w:val="00F74F08"/>
    <w:rsid w:val="00F75199"/>
    <w:rsid w:val="00F751BD"/>
    <w:rsid w:val="00F75320"/>
    <w:rsid w:val="00F75616"/>
    <w:rsid w:val="00F7594D"/>
    <w:rsid w:val="00F759EA"/>
    <w:rsid w:val="00F75B08"/>
    <w:rsid w:val="00F75C09"/>
    <w:rsid w:val="00F75C2B"/>
    <w:rsid w:val="00F75D53"/>
    <w:rsid w:val="00F75E86"/>
    <w:rsid w:val="00F76312"/>
    <w:rsid w:val="00F766E6"/>
    <w:rsid w:val="00F767CA"/>
    <w:rsid w:val="00F767E1"/>
    <w:rsid w:val="00F76A57"/>
    <w:rsid w:val="00F76EA7"/>
    <w:rsid w:val="00F770D3"/>
    <w:rsid w:val="00F77533"/>
    <w:rsid w:val="00F776F7"/>
    <w:rsid w:val="00F77851"/>
    <w:rsid w:val="00F779B7"/>
    <w:rsid w:val="00F77DA7"/>
    <w:rsid w:val="00F801D5"/>
    <w:rsid w:val="00F808F2"/>
    <w:rsid w:val="00F80997"/>
    <w:rsid w:val="00F80C7D"/>
    <w:rsid w:val="00F80F47"/>
    <w:rsid w:val="00F81039"/>
    <w:rsid w:val="00F81713"/>
    <w:rsid w:val="00F818DD"/>
    <w:rsid w:val="00F81C01"/>
    <w:rsid w:val="00F81C72"/>
    <w:rsid w:val="00F81E78"/>
    <w:rsid w:val="00F82084"/>
    <w:rsid w:val="00F821E9"/>
    <w:rsid w:val="00F826D5"/>
    <w:rsid w:val="00F82827"/>
    <w:rsid w:val="00F82877"/>
    <w:rsid w:val="00F828BC"/>
    <w:rsid w:val="00F82A5F"/>
    <w:rsid w:val="00F82B10"/>
    <w:rsid w:val="00F82BC5"/>
    <w:rsid w:val="00F82CB2"/>
    <w:rsid w:val="00F82D8B"/>
    <w:rsid w:val="00F82F55"/>
    <w:rsid w:val="00F82FCA"/>
    <w:rsid w:val="00F836DC"/>
    <w:rsid w:val="00F839A7"/>
    <w:rsid w:val="00F83E3F"/>
    <w:rsid w:val="00F847BB"/>
    <w:rsid w:val="00F849FF"/>
    <w:rsid w:val="00F851AB"/>
    <w:rsid w:val="00F85202"/>
    <w:rsid w:val="00F853E2"/>
    <w:rsid w:val="00F8575C"/>
    <w:rsid w:val="00F8593D"/>
    <w:rsid w:val="00F85B3E"/>
    <w:rsid w:val="00F85CE7"/>
    <w:rsid w:val="00F861A8"/>
    <w:rsid w:val="00F86256"/>
    <w:rsid w:val="00F866E4"/>
    <w:rsid w:val="00F86BBC"/>
    <w:rsid w:val="00F86CF3"/>
    <w:rsid w:val="00F86E5C"/>
    <w:rsid w:val="00F86EBE"/>
    <w:rsid w:val="00F8746F"/>
    <w:rsid w:val="00F87634"/>
    <w:rsid w:val="00F876A5"/>
    <w:rsid w:val="00F878CC"/>
    <w:rsid w:val="00F87B10"/>
    <w:rsid w:val="00F87C9B"/>
    <w:rsid w:val="00F87D63"/>
    <w:rsid w:val="00F87E1C"/>
    <w:rsid w:val="00F87E6E"/>
    <w:rsid w:val="00F9015E"/>
    <w:rsid w:val="00F9033E"/>
    <w:rsid w:val="00F909F3"/>
    <w:rsid w:val="00F90C87"/>
    <w:rsid w:val="00F90E6D"/>
    <w:rsid w:val="00F90E70"/>
    <w:rsid w:val="00F910F9"/>
    <w:rsid w:val="00F91253"/>
    <w:rsid w:val="00F91406"/>
    <w:rsid w:val="00F91979"/>
    <w:rsid w:val="00F91AAF"/>
    <w:rsid w:val="00F91DFA"/>
    <w:rsid w:val="00F92141"/>
    <w:rsid w:val="00F9216E"/>
    <w:rsid w:val="00F92237"/>
    <w:rsid w:val="00F923DC"/>
    <w:rsid w:val="00F92666"/>
    <w:rsid w:val="00F9269D"/>
    <w:rsid w:val="00F92D51"/>
    <w:rsid w:val="00F92E0D"/>
    <w:rsid w:val="00F92E15"/>
    <w:rsid w:val="00F936EC"/>
    <w:rsid w:val="00F936FA"/>
    <w:rsid w:val="00F93A5F"/>
    <w:rsid w:val="00F93D28"/>
    <w:rsid w:val="00F93FAE"/>
    <w:rsid w:val="00F94080"/>
    <w:rsid w:val="00F94557"/>
    <w:rsid w:val="00F94E64"/>
    <w:rsid w:val="00F95499"/>
    <w:rsid w:val="00F9584A"/>
    <w:rsid w:val="00F95C11"/>
    <w:rsid w:val="00F95C4D"/>
    <w:rsid w:val="00F95E64"/>
    <w:rsid w:val="00F966AF"/>
    <w:rsid w:val="00F96720"/>
    <w:rsid w:val="00F96AE4"/>
    <w:rsid w:val="00F96C9E"/>
    <w:rsid w:val="00F96EB4"/>
    <w:rsid w:val="00F971C4"/>
    <w:rsid w:val="00F973E5"/>
    <w:rsid w:val="00F976EC"/>
    <w:rsid w:val="00F97739"/>
    <w:rsid w:val="00F97814"/>
    <w:rsid w:val="00F979F5"/>
    <w:rsid w:val="00F97A8D"/>
    <w:rsid w:val="00FA0BDC"/>
    <w:rsid w:val="00FA12AC"/>
    <w:rsid w:val="00FA1404"/>
    <w:rsid w:val="00FA1525"/>
    <w:rsid w:val="00FA17E6"/>
    <w:rsid w:val="00FA1B91"/>
    <w:rsid w:val="00FA1C27"/>
    <w:rsid w:val="00FA2098"/>
    <w:rsid w:val="00FA2655"/>
    <w:rsid w:val="00FA26E1"/>
    <w:rsid w:val="00FA2B45"/>
    <w:rsid w:val="00FA2BFD"/>
    <w:rsid w:val="00FA2E5A"/>
    <w:rsid w:val="00FA3290"/>
    <w:rsid w:val="00FA35A5"/>
    <w:rsid w:val="00FA37E2"/>
    <w:rsid w:val="00FA394D"/>
    <w:rsid w:val="00FA3A04"/>
    <w:rsid w:val="00FA3D6E"/>
    <w:rsid w:val="00FA4534"/>
    <w:rsid w:val="00FA48F4"/>
    <w:rsid w:val="00FA4902"/>
    <w:rsid w:val="00FA4BF2"/>
    <w:rsid w:val="00FA5023"/>
    <w:rsid w:val="00FA50C1"/>
    <w:rsid w:val="00FA519B"/>
    <w:rsid w:val="00FA56BC"/>
    <w:rsid w:val="00FA58B7"/>
    <w:rsid w:val="00FA5962"/>
    <w:rsid w:val="00FA5A54"/>
    <w:rsid w:val="00FA5CDF"/>
    <w:rsid w:val="00FA5D46"/>
    <w:rsid w:val="00FA5E9F"/>
    <w:rsid w:val="00FA6034"/>
    <w:rsid w:val="00FA60B5"/>
    <w:rsid w:val="00FA60E4"/>
    <w:rsid w:val="00FA6170"/>
    <w:rsid w:val="00FA618B"/>
    <w:rsid w:val="00FA6403"/>
    <w:rsid w:val="00FA6450"/>
    <w:rsid w:val="00FA683B"/>
    <w:rsid w:val="00FA6CC8"/>
    <w:rsid w:val="00FA6CCE"/>
    <w:rsid w:val="00FA6D1B"/>
    <w:rsid w:val="00FA6D1E"/>
    <w:rsid w:val="00FA6D71"/>
    <w:rsid w:val="00FA707F"/>
    <w:rsid w:val="00FA7088"/>
    <w:rsid w:val="00FA764B"/>
    <w:rsid w:val="00FA77F6"/>
    <w:rsid w:val="00FA7CF6"/>
    <w:rsid w:val="00FB0027"/>
    <w:rsid w:val="00FB004F"/>
    <w:rsid w:val="00FB0085"/>
    <w:rsid w:val="00FB0412"/>
    <w:rsid w:val="00FB04D6"/>
    <w:rsid w:val="00FB0615"/>
    <w:rsid w:val="00FB0694"/>
    <w:rsid w:val="00FB0A34"/>
    <w:rsid w:val="00FB1219"/>
    <w:rsid w:val="00FB1281"/>
    <w:rsid w:val="00FB130A"/>
    <w:rsid w:val="00FB179E"/>
    <w:rsid w:val="00FB188F"/>
    <w:rsid w:val="00FB1DB1"/>
    <w:rsid w:val="00FB2045"/>
    <w:rsid w:val="00FB2350"/>
    <w:rsid w:val="00FB2408"/>
    <w:rsid w:val="00FB24C1"/>
    <w:rsid w:val="00FB2707"/>
    <w:rsid w:val="00FB29CB"/>
    <w:rsid w:val="00FB2C57"/>
    <w:rsid w:val="00FB2CC0"/>
    <w:rsid w:val="00FB2D00"/>
    <w:rsid w:val="00FB2F8B"/>
    <w:rsid w:val="00FB2FF0"/>
    <w:rsid w:val="00FB317F"/>
    <w:rsid w:val="00FB38D6"/>
    <w:rsid w:val="00FB3B1A"/>
    <w:rsid w:val="00FB3CE8"/>
    <w:rsid w:val="00FB3DC2"/>
    <w:rsid w:val="00FB43D4"/>
    <w:rsid w:val="00FB486A"/>
    <w:rsid w:val="00FB4972"/>
    <w:rsid w:val="00FB4A29"/>
    <w:rsid w:val="00FB4A6D"/>
    <w:rsid w:val="00FB4C1D"/>
    <w:rsid w:val="00FB52DC"/>
    <w:rsid w:val="00FB5406"/>
    <w:rsid w:val="00FB556B"/>
    <w:rsid w:val="00FB55EB"/>
    <w:rsid w:val="00FB5761"/>
    <w:rsid w:val="00FB579A"/>
    <w:rsid w:val="00FB5A8C"/>
    <w:rsid w:val="00FB5AF4"/>
    <w:rsid w:val="00FB5DDB"/>
    <w:rsid w:val="00FB5FCE"/>
    <w:rsid w:val="00FB6259"/>
    <w:rsid w:val="00FB635C"/>
    <w:rsid w:val="00FB63F3"/>
    <w:rsid w:val="00FB68DE"/>
    <w:rsid w:val="00FB691A"/>
    <w:rsid w:val="00FB6B1C"/>
    <w:rsid w:val="00FB6D32"/>
    <w:rsid w:val="00FB6E1B"/>
    <w:rsid w:val="00FB6E47"/>
    <w:rsid w:val="00FB6FC8"/>
    <w:rsid w:val="00FB717E"/>
    <w:rsid w:val="00FB7217"/>
    <w:rsid w:val="00FB782E"/>
    <w:rsid w:val="00FB7B55"/>
    <w:rsid w:val="00FC0085"/>
    <w:rsid w:val="00FC02A9"/>
    <w:rsid w:val="00FC031F"/>
    <w:rsid w:val="00FC03B7"/>
    <w:rsid w:val="00FC0812"/>
    <w:rsid w:val="00FC09CA"/>
    <w:rsid w:val="00FC0A25"/>
    <w:rsid w:val="00FC0B49"/>
    <w:rsid w:val="00FC0BF8"/>
    <w:rsid w:val="00FC0EB8"/>
    <w:rsid w:val="00FC0EF2"/>
    <w:rsid w:val="00FC0F36"/>
    <w:rsid w:val="00FC1315"/>
    <w:rsid w:val="00FC142D"/>
    <w:rsid w:val="00FC14D7"/>
    <w:rsid w:val="00FC1749"/>
    <w:rsid w:val="00FC1F57"/>
    <w:rsid w:val="00FC2000"/>
    <w:rsid w:val="00FC2547"/>
    <w:rsid w:val="00FC2641"/>
    <w:rsid w:val="00FC2643"/>
    <w:rsid w:val="00FC29CB"/>
    <w:rsid w:val="00FC2E45"/>
    <w:rsid w:val="00FC2F35"/>
    <w:rsid w:val="00FC3542"/>
    <w:rsid w:val="00FC364A"/>
    <w:rsid w:val="00FC36E5"/>
    <w:rsid w:val="00FC39BD"/>
    <w:rsid w:val="00FC3AD5"/>
    <w:rsid w:val="00FC3ADF"/>
    <w:rsid w:val="00FC3C5E"/>
    <w:rsid w:val="00FC3CB3"/>
    <w:rsid w:val="00FC3D53"/>
    <w:rsid w:val="00FC431A"/>
    <w:rsid w:val="00FC44E0"/>
    <w:rsid w:val="00FC482E"/>
    <w:rsid w:val="00FC4913"/>
    <w:rsid w:val="00FC4999"/>
    <w:rsid w:val="00FC49BE"/>
    <w:rsid w:val="00FC4CA3"/>
    <w:rsid w:val="00FC4E6D"/>
    <w:rsid w:val="00FC4F67"/>
    <w:rsid w:val="00FC527D"/>
    <w:rsid w:val="00FC5285"/>
    <w:rsid w:val="00FC52BC"/>
    <w:rsid w:val="00FC580B"/>
    <w:rsid w:val="00FC5A94"/>
    <w:rsid w:val="00FC5B9A"/>
    <w:rsid w:val="00FC5C6A"/>
    <w:rsid w:val="00FC5D4E"/>
    <w:rsid w:val="00FC5E03"/>
    <w:rsid w:val="00FC5FF0"/>
    <w:rsid w:val="00FC6148"/>
    <w:rsid w:val="00FC6184"/>
    <w:rsid w:val="00FC6679"/>
    <w:rsid w:val="00FC67E4"/>
    <w:rsid w:val="00FC6A17"/>
    <w:rsid w:val="00FC6BA0"/>
    <w:rsid w:val="00FC7686"/>
    <w:rsid w:val="00FC7780"/>
    <w:rsid w:val="00FC7961"/>
    <w:rsid w:val="00FC7979"/>
    <w:rsid w:val="00FC7F6C"/>
    <w:rsid w:val="00FD03DB"/>
    <w:rsid w:val="00FD0DEA"/>
    <w:rsid w:val="00FD1235"/>
    <w:rsid w:val="00FD1395"/>
    <w:rsid w:val="00FD15EE"/>
    <w:rsid w:val="00FD175A"/>
    <w:rsid w:val="00FD1AC9"/>
    <w:rsid w:val="00FD1C0D"/>
    <w:rsid w:val="00FD2017"/>
    <w:rsid w:val="00FD2458"/>
    <w:rsid w:val="00FD26BA"/>
    <w:rsid w:val="00FD2798"/>
    <w:rsid w:val="00FD2877"/>
    <w:rsid w:val="00FD2ACB"/>
    <w:rsid w:val="00FD2DD4"/>
    <w:rsid w:val="00FD3329"/>
    <w:rsid w:val="00FD3361"/>
    <w:rsid w:val="00FD35C5"/>
    <w:rsid w:val="00FD3938"/>
    <w:rsid w:val="00FD39AB"/>
    <w:rsid w:val="00FD3BB6"/>
    <w:rsid w:val="00FD3BE1"/>
    <w:rsid w:val="00FD3D9E"/>
    <w:rsid w:val="00FD415F"/>
    <w:rsid w:val="00FD42D8"/>
    <w:rsid w:val="00FD4413"/>
    <w:rsid w:val="00FD45C4"/>
    <w:rsid w:val="00FD465C"/>
    <w:rsid w:val="00FD4B08"/>
    <w:rsid w:val="00FD4C87"/>
    <w:rsid w:val="00FD4E1C"/>
    <w:rsid w:val="00FD4E40"/>
    <w:rsid w:val="00FD4FBB"/>
    <w:rsid w:val="00FD536F"/>
    <w:rsid w:val="00FD551B"/>
    <w:rsid w:val="00FD5866"/>
    <w:rsid w:val="00FD59A0"/>
    <w:rsid w:val="00FD6236"/>
    <w:rsid w:val="00FD6743"/>
    <w:rsid w:val="00FD682E"/>
    <w:rsid w:val="00FD68BF"/>
    <w:rsid w:val="00FD6C6D"/>
    <w:rsid w:val="00FD6D3A"/>
    <w:rsid w:val="00FD71C4"/>
    <w:rsid w:val="00FD73AF"/>
    <w:rsid w:val="00FD73E1"/>
    <w:rsid w:val="00FD744A"/>
    <w:rsid w:val="00FD74AC"/>
    <w:rsid w:val="00FD767F"/>
    <w:rsid w:val="00FD7740"/>
    <w:rsid w:val="00FD7912"/>
    <w:rsid w:val="00FD7A06"/>
    <w:rsid w:val="00FD7D58"/>
    <w:rsid w:val="00FE00AE"/>
    <w:rsid w:val="00FE0319"/>
    <w:rsid w:val="00FE032F"/>
    <w:rsid w:val="00FE0753"/>
    <w:rsid w:val="00FE077D"/>
    <w:rsid w:val="00FE098D"/>
    <w:rsid w:val="00FE0B1C"/>
    <w:rsid w:val="00FE0C55"/>
    <w:rsid w:val="00FE0CDA"/>
    <w:rsid w:val="00FE0EDB"/>
    <w:rsid w:val="00FE102E"/>
    <w:rsid w:val="00FE163C"/>
    <w:rsid w:val="00FE1684"/>
    <w:rsid w:val="00FE19A8"/>
    <w:rsid w:val="00FE1A21"/>
    <w:rsid w:val="00FE1BDF"/>
    <w:rsid w:val="00FE1F7F"/>
    <w:rsid w:val="00FE2002"/>
    <w:rsid w:val="00FE21A1"/>
    <w:rsid w:val="00FE223C"/>
    <w:rsid w:val="00FE2270"/>
    <w:rsid w:val="00FE24FE"/>
    <w:rsid w:val="00FE2562"/>
    <w:rsid w:val="00FE27B9"/>
    <w:rsid w:val="00FE27E7"/>
    <w:rsid w:val="00FE2808"/>
    <w:rsid w:val="00FE2A18"/>
    <w:rsid w:val="00FE2B19"/>
    <w:rsid w:val="00FE2D3F"/>
    <w:rsid w:val="00FE2E12"/>
    <w:rsid w:val="00FE32F2"/>
    <w:rsid w:val="00FE362D"/>
    <w:rsid w:val="00FE3A75"/>
    <w:rsid w:val="00FE3B82"/>
    <w:rsid w:val="00FE3C9D"/>
    <w:rsid w:val="00FE3D72"/>
    <w:rsid w:val="00FE3DC6"/>
    <w:rsid w:val="00FE3E12"/>
    <w:rsid w:val="00FE3E86"/>
    <w:rsid w:val="00FE3EF0"/>
    <w:rsid w:val="00FE3F9E"/>
    <w:rsid w:val="00FE423C"/>
    <w:rsid w:val="00FE44A3"/>
    <w:rsid w:val="00FE44B5"/>
    <w:rsid w:val="00FE4D54"/>
    <w:rsid w:val="00FE4F7D"/>
    <w:rsid w:val="00FE5014"/>
    <w:rsid w:val="00FE5050"/>
    <w:rsid w:val="00FE5267"/>
    <w:rsid w:val="00FE52EA"/>
    <w:rsid w:val="00FE5491"/>
    <w:rsid w:val="00FE56C3"/>
    <w:rsid w:val="00FE56E6"/>
    <w:rsid w:val="00FE573C"/>
    <w:rsid w:val="00FE57FC"/>
    <w:rsid w:val="00FE59A4"/>
    <w:rsid w:val="00FE5A49"/>
    <w:rsid w:val="00FE5D01"/>
    <w:rsid w:val="00FE5D82"/>
    <w:rsid w:val="00FE6033"/>
    <w:rsid w:val="00FE60E8"/>
    <w:rsid w:val="00FE64DB"/>
    <w:rsid w:val="00FE65BA"/>
    <w:rsid w:val="00FE6686"/>
    <w:rsid w:val="00FE6BC5"/>
    <w:rsid w:val="00FE6CE3"/>
    <w:rsid w:val="00FE6DA9"/>
    <w:rsid w:val="00FE6FCC"/>
    <w:rsid w:val="00FE716F"/>
    <w:rsid w:val="00FE75DB"/>
    <w:rsid w:val="00FE7607"/>
    <w:rsid w:val="00FE76B6"/>
    <w:rsid w:val="00FE7957"/>
    <w:rsid w:val="00FE7B4D"/>
    <w:rsid w:val="00FE7B61"/>
    <w:rsid w:val="00FE7CFE"/>
    <w:rsid w:val="00FF0228"/>
    <w:rsid w:val="00FF034F"/>
    <w:rsid w:val="00FF0625"/>
    <w:rsid w:val="00FF0AEB"/>
    <w:rsid w:val="00FF0B1C"/>
    <w:rsid w:val="00FF0CB1"/>
    <w:rsid w:val="00FF0D83"/>
    <w:rsid w:val="00FF0ECD"/>
    <w:rsid w:val="00FF0F83"/>
    <w:rsid w:val="00FF14C7"/>
    <w:rsid w:val="00FF1611"/>
    <w:rsid w:val="00FF1864"/>
    <w:rsid w:val="00FF18B1"/>
    <w:rsid w:val="00FF1ABF"/>
    <w:rsid w:val="00FF1C89"/>
    <w:rsid w:val="00FF1D89"/>
    <w:rsid w:val="00FF1DF5"/>
    <w:rsid w:val="00FF1F2E"/>
    <w:rsid w:val="00FF1F82"/>
    <w:rsid w:val="00FF207F"/>
    <w:rsid w:val="00FF2446"/>
    <w:rsid w:val="00FF263B"/>
    <w:rsid w:val="00FF2679"/>
    <w:rsid w:val="00FF28B1"/>
    <w:rsid w:val="00FF297F"/>
    <w:rsid w:val="00FF29B4"/>
    <w:rsid w:val="00FF29C5"/>
    <w:rsid w:val="00FF2D04"/>
    <w:rsid w:val="00FF3070"/>
    <w:rsid w:val="00FF319B"/>
    <w:rsid w:val="00FF31A8"/>
    <w:rsid w:val="00FF32AC"/>
    <w:rsid w:val="00FF32F7"/>
    <w:rsid w:val="00FF334C"/>
    <w:rsid w:val="00FF34BA"/>
    <w:rsid w:val="00FF3BA1"/>
    <w:rsid w:val="00FF45BA"/>
    <w:rsid w:val="00FF4BDB"/>
    <w:rsid w:val="00FF4BDD"/>
    <w:rsid w:val="00FF4CAA"/>
    <w:rsid w:val="00FF4D95"/>
    <w:rsid w:val="00FF4E68"/>
    <w:rsid w:val="00FF4F8E"/>
    <w:rsid w:val="00FF508E"/>
    <w:rsid w:val="00FF50C9"/>
    <w:rsid w:val="00FF5295"/>
    <w:rsid w:val="00FF5308"/>
    <w:rsid w:val="00FF57A9"/>
    <w:rsid w:val="00FF59C9"/>
    <w:rsid w:val="00FF59E7"/>
    <w:rsid w:val="00FF5ED7"/>
    <w:rsid w:val="00FF5F48"/>
    <w:rsid w:val="00FF60E7"/>
    <w:rsid w:val="00FF637C"/>
    <w:rsid w:val="00FF6555"/>
    <w:rsid w:val="00FF6E1B"/>
    <w:rsid w:val="00FF6E67"/>
    <w:rsid w:val="00FF711B"/>
    <w:rsid w:val="00FF7376"/>
    <w:rsid w:val="00FF738D"/>
    <w:rsid w:val="00FF76AA"/>
    <w:rsid w:val="00FF7816"/>
    <w:rsid w:val="00FF7852"/>
    <w:rsid w:val="00FF7959"/>
    <w:rsid w:val="0121B1BA"/>
    <w:rsid w:val="012EF4B2"/>
    <w:rsid w:val="0138DCDC"/>
    <w:rsid w:val="0164053A"/>
    <w:rsid w:val="0182239C"/>
    <w:rsid w:val="0199F3BC"/>
    <w:rsid w:val="01B2BFDC"/>
    <w:rsid w:val="01FD3D33"/>
    <w:rsid w:val="01FE14E1"/>
    <w:rsid w:val="0200FBCC"/>
    <w:rsid w:val="0244C605"/>
    <w:rsid w:val="0279BEF7"/>
    <w:rsid w:val="02C2F21D"/>
    <w:rsid w:val="02D24716"/>
    <w:rsid w:val="03041170"/>
    <w:rsid w:val="033A523C"/>
    <w:rsid w:val="033E3BA3"/>
    <w:rsid w:val="03468165"/>
    <w:rsid w:val="03B21085"/>
    <w:rsid w:val="04093A90"/>
    <w:rsid w:val="044C3672"/>
    <w:rsid w:val="0452D441"/>
    <w:rsid w:val="04938822"/>
    <w:rsid w:val="049C64C2"/>
    <w:rsid w:val="04C94C20"/>
    <w:rsid w:val="051BF792"/>
    <w:rsid w:val="054127C7"/>
    <w:rsid w:val="05652886"/>
    <w:rsid w:val="057A8932"/>
    <w:rsid w:val="059EB882"/>
    <w:rsid w:val="05CEDA87"/>
    <w:rsid w:val="05E5B097"/>
    <w:rsid w:val="0620AC03"/>
    <w:rsid w:val="0641A3D9"/>
    <w:rsid w:val="06420000"/>
    <w:rsid w:val="064EF632"/>
    <w:rsid w:val="0674FB81"/>
    <w:rsid w:val="06CE2F9C"/>
    <w:rsid w:val="06E934E4"/>
    <w:rsid w:val="06ECB907"/>
    <w:rsid w:val="06FDAFBE"/>
    <w:rsid w:val="0794B186"/>
    <w:rsid w:val="07A1DDB9"/>
    <w:rsid w:val="07DB835A"/>
    <w:rsid w:val="07E3600E"/>
    <w:rsid w:val="0832D6D2"/>
    <w:rsid w:val="086C5B56"/>
    <w:rsid w:val="086C7B67"/>
    <w:rsid w:val="08824489"/>
    <w:rsid w:val="08F9DAE4"/>
    <w:rsid w:val="090ED01E"/>
    <w:rsid w:val="0974F95F"/>
    <w:rsid w:val="097FD6A9"/>
    <w:rsid w:val="09895DF1"/>
    <w:rsid w:val="09EF68B5"/>
    <w:rsid w:val="09F4FE21"/>
    <w:rsid w:val="0A8B31C2"/>
    <w:rsid w:val="0A98ED8B"/>
    <w:rsid w:val="0AD8564E"/>
    <w:rsid w:val="0B088CCA"/>
    <w:rsid w:val="0B21EF1D"/>
    <w:rsid w:val="0B3E5FA8"/>
    <w:rsid w:val="0B5006D8"/>
    <w:rsid w:val="0B550931"/>
    <w:rsid w:val="0B678F34"/>
    <w:rsid w:val="0B8158A3"/>
    <w:rsid w:val="0B8B3916"/>
    <w:rsid w:val="0B917E9A"/>
    <w:rsid w:val="0BE23A65"/>
    <w:rsid w:val="0C439FA7"/>
    <w:rsid w:val="0CD2C984"/>
    <w:rsid w:val="0D270977"/>
    <w:rsid w:val="0D2EBBE8"/>
    <w:rsid w:val="0D969B27"/>
    <w:rsid w:val="0DD05D16"/>
    <w:rsid w:val="0E0BD2DA"/>
    <w:rsid w:val="0E36CCA3"/>
    <w:rsid w:val="0E3A23BF"/>
    <w:rsid w:val="0EFCB0B2"/>
    <w:rsid w:val="0F17DE0C"/>
    <w:rsid w:val="0F88FF21"/>
    <w:rsid w:val="0F8EC4D7"/>
    <w:rsid w:val="10390101"/>
    <w:rsid w:val="1048D558"/>
    <w:rsid w:val="106F3B86"/>
    <w:rsid w:val="10AB6DE6"/>
    <w:rsid w:val="10BF7F46"/>
    <w:rsid w:val="1103256B"/>
    <w:rsid w:val="1116EE20"/>
    <w:rsid w:val="12152A32"/>
    <w:rsid w:val="12273175"/>
    <w:rsid w:val="126F740B"/>
    <w:rsid w:val="127256FC"/>
    <w:rsid w:val="12B02697"/>
    <w:rsid w:val="12B46118"/>
    <w:rsid w:val="12B52DC6"/>
    <w:rsid w:val="12CD27AA"/>
    <w:rsid w:val="12FB1DD0"/>
    <w:rsid w:val="12FD14E8"/>
    <w:rsid w:val="13051C73"/>
    <w:rsid w:val="1409A97A"/>
    <w:rsid w:val="141C0BD6"/>
    <w:rsid w:val="14296CAC"/>
    <w:rsid w:val="14635D04"/>
    <w:rsid w:val="146ECA1B"/>
    <w:rsid w:val="14EBF4B4"/>
    <w:rsid w:val="15321B5C"/>
    <w:rsid w:val="153B16C6"/>
    <w:rsid w:val="156126E7"/>
    <w:rsid w:val="1563F93B"/>
    <w:rsid w:val="157777E8"/>
    <w:rsid w:val="15A4DB93"/>
    <w:rsid w:val="15FF2D65"/>
    <w:rsid w:val="1697F1E9"/>
    <w:rsid w:val="16C87BA4"/>
    <w:rsid w:val="170FF415"/>
    <w:rsid w:val="173CEA70"/>
    <w:rsid w:val="17441C9F"/>
    <w:rsid w:val="174EF1C3"/>
    <w:rsid w:val="177931A5"/>
    <w:rsid w:val="17811401"/>
    <w:rsid w:val="179C0578"/>
    <w:rsid w:val="17A5BFF5"/>
    <w:rsid w:val="17B4D0A0"/>
    <w:rsid w:val="17BFEF09"/>
    <w:rsid w:val="17C2CAB0"/>
    <w:rsid w:val="17CE8947"/>
    <w:rsid w:val="17DFD8D1"/>
    <w:rsid w:val="17E3268E"/>
    <w:rsid w:val="17F56DB4"/>
    <w:rsid w:val="1813CA0B"/>
    <w:rsid w:val="18194E9C"/>
    <w:rsid w:val="182AEA89"/>
    <w:rsid w:val="18524027"/>
    <w:rsid w:val="18AF9EF6"/>
    <w:rsid w:val="18CA9BE4"/>
    <w:rsid w:val="18CC64DA"/>
    <w:rsid w:val="18DA66D1"/>
    <w:rsid w:val="18DD30AC"/>
    <w:rsid w:val="18F2D357"/>
    <w:rsid w:val="18F6BA41"/>
    <w:rsid w:val="190456B9"/>
    <w:rsid w:val="1908E3B1"/>
    <w:rsid w:val="19419056"/>
    <w:rsid w:val="195B4E8B"/>
    <w:rsid w:val="195F99EA"/>
    <w:rsid w:val="19A120B0"/>
    <w:rsid w:val="19AE390E"/>
    <w:rsid w:val="19D5B82C"/>
    <w:rsid w:val="1A08FD32"/>
    <w:rsid w:val="1A0E0FB9"/>
    <w:rsid w:val="1A314736"/>
    <w:rsid w:val="1A56EDD1"/>
    <w:rsid w:val="1AC59C82"/>
    <w:rsid w:val="1ADE676E"/>
    <w:rsid w:val="1B4B5987"/>
    <w:rsid w:val="1B823935"/>
    <w:rsid w:val="1B9876C9"/>
    <w:rsid w:val="1BB4CDB7"/>
    <w:rsid w:val="1BBAC1AB"/>
    <w:rsid w:val="1BD5D809"/>
    <w:rsid w:val="1C07D22B"/>
    <w:rsid w:val="1C568B16"/>
    <w:rsid w:val="1C96C79F"/>
    <w:rsid w:val="1CB6E9EE"/>
    <w:rsid w:val="1CD1C5B2"/>
    <w:rsid w:val="1D1A2C34"/>
    <w:rsid w:val="1D3A0649"/>
    <w:rsid w:val="1D45B07B"/>
    <w:rsid w:val="1D5AAAD3"/>
    <w:rsid w:val="1D6231DC"/>
    <w:rsid w:val="1D78C7E2"/>
    <w:rsid w:val="1DF5620D"/>
    <w:rsid w:val="1E195B00"/>
    <w:rsid w:val="1E1A8C84"/>
    <w:rsid w:val="1E7723DF"/>
    <w:rsid w:val="1E9B64DC"/>
    <w:rsid w:val="1EF1DFB7"/>
    <w:rsid w:val="1F2FF827"/>
    <w:rsid w:val="1FCE75CC"/>
    <w:rsid w:val="1FDFF5A5"/>
    <w:rsid w:val="1FEBC1A1"/>
    <w:rsid w:val="20249B50"/>
    <w:rsid w:val="204923B9"/>
    <w:rsid w:val="20A1887E"/>
    <w:rsid w:val="218882AF"/>
    <w:rsid w:val="21CC739A"/>
    <w:rsid w:val="21F9FCAD"/>
    <w:rsid w:val="21FF6078"/>
    <w:rsid w:val="22B9F495"/>
    <w:rsid w:val="2305CCB8"/>
    <w:rsid w:val="234C22D2"/>
    <w:rsid w:val="23B4F1FF"/>
    <w:rsid w:val="23F25F6A"/>
    <w:rsid w:val="242BDD35"/>
    <w:rsid w:val="2444E635"/>
    <w:rsid w:val="247F64BE"/>
    <w:rsid w:val="24A120AF"/>
    <w:rsid w:val="24C911B3"/>
    <w:rsid w:val="2507D72E"/>
    <w:rsid w:val="25190650"/>
    <w:rsid w:val="25198DD3"/>
    <w:rsid w:val="2521BEFE"/>
    <w:rsid w:val="25AA0D77"/>
    <w:rsid w:val="25E4A163"/>
    <w:rsid w:val="2613A6AF"/>
    <w:rsid w:val="262A14CD"/>
    <w:rsid w:val="26711FE5"/>
    <w:rsid w:val="26D7E3E1"/>
    <w:rsid w:val="2711D680"/>
    <w:rsid w:val="275BE80F"/>
    <w:rsid w:val="275D32BD"/>
    <w:rsid w:val="2768220E"/>
    <w:rsid w:val="276C81A2"/>
    <w:rsid w:val="283BA9D5"/>
    <w:rsid w:val="286050DB"/>
    <w:rsid w:val="291F5732"/>
    <w:rsid w:val="29752A16"/>
    <w:rsid w:val="29DA75F3"/>
    <w:rsid w:val="2A24038D"/>
    <w:rsid w:val="2A601AE4"/>
    <w:rsid w:val="2A8627C7"/>
    <w:rsid w:val="2AA70167"/>
    <w:rsid w:val="2ADD2282"/>
    <w:rsid w:val="2AED27E9"/>
    <w:rsid w:val="2AF8FD5E"/>
    <w:rsid w:val="2BAE1271"/>
    <w:rsid w:val="2C3B70D1"/>
    <w:rsid w:val="2CA9D303"/>
    <w:rsid w:val="2CB0455B"/>
    <w:rsid w:val="2D5CA4C7"/>
    <w:rsid w:val="2D977D2C"/>
    <w:rsid w:val="2DD3ED87"/>
    <w:rsid w:val="2E084269"/>
    <w:rsid w:val="2E3F3FA1"/>
    <w:rsid w:val="2E48BADA"/>
    <w:rsid w:val="2E58B0EC"/>
    <w:rsid w:val="2E77CE62"/>
    <w:rsid w:val="2F63E54B"/>
    <w:rsid w:val="2FE65B98"/>
    <w:rsid w:val="2FE849C3"/>
    <w:rsid w:val="3021A275"/>
    <w:rsid w:val="306A4D89"/>
    <w:rsid w:val="30A21D47"/>
    <w:rsid w:val="30B09F40"/>
    <w:rsid w:val="30D07335"/>
    <w:rsid w:val="31298754"/>
    <w:rsid w:val="3133FEEE"/>
    <w:rsid w:val="31639DDA"/>
    <w:rsid w:val="319511C7"/>
    <w:rsid w:val="322046AD"/>
    <w:rsid w:val="3298D027"/>
    <w:rsid w:val="32EA5407"/>
    <w:rsid w:val="32FBB122"/>
    <w:rsid w:val="330D15B4"/>
    <w:rsid w:val="335A832B"/>
    <w:rsid w:val="33F36010"/>
    <w:rsid w:val="33F3A3F4"/>
    <w:rsid w:val="340A5965"/>
    <w:rsid w:val="341E7253"/>
    <w:rsid w:val="341ED710"/>
    <w:rsid w:val="349C8577"/>
    <w:rsid w:val="34A96F85"/>
    <w:rsid w:val="34C231C0"/>
    <w:rsid w:val="3520D812"/>
    <w:rsid w:val="359628CB"/>
    <w:rsid w:val="35A089A4"/>
    <w:rsid w:val="35AE9033"/>
    <w:rsid w:val="35CA7BAF"/>
    <w:rsid w:val="36120A38"/>
    <w:rsid w:val="36325BE0"/>
    <w:rsid w:val="3670C5BB"/>
    <w:rsid w:val="3679A413"/>
    <w:rsid w:val="367FC293"/>
    <w:rsid w:val="368EE9D2"/>
    <w:rsid w:val="36A7D6AD"/>
    <w:rsid w:val="36CC6C13"/>
    <w:rsid w:val="36F3CA5B"/>
    <w:rsid w:val="3744ECBB"/>
    <w:rsid w:val="37874E7F"/>
    <w:rsid w:val="378EA73F"/>
    <w:rsid w:val="37F57C64"/>
    <w:rsid w:val="37F9D282"/>
    <w:rsid w:val="386CA1E2"/>
    <w:rsid w:val="38B919D7"/>
    <w:rsid w:val="38C15772"/>
    <w:rsid w:val="390E0F0B"/>
    <w:rsid w:val="390F995B"/>
    <w:rsid w:val="39326526"/>
    <w:rsid w:val="393FC17A"/>
    <w:rsid w:val="3958223B"/>
    <w:rsid w:val="39792182"/>
    <w:rsid w:val="39914CC5"/>
    <w:rsid w:val="39C22133"/>
    <w:rsid w:val="39F14898"/>
    <w:rsid w:val="3A2810EA"/>
    <w:rsid w:val="3A3FB9F5"/>
    <w:rsid w:val="3A597D37"/>
    <w:rsid w:val="3B2D54B0"/>
    <w:rsid w:val="3B3251E2"/>
    <w:rsid w:val="3B6E2770"/>
    <w:rsid w:val="3BFBD585"/>
    <w:rsid w:val="3C41A1C8"/>
    <w:rsid w:val="3C733E79"/>
    <w:rsid w:val="3C970433"/>
    <w:rsid w:val="3CB22F66"/>
    <w:rsid w:val="3CBA8009"/>
    <w:rsid w:val="3CF60F68"/>
    <w:rsid w:val="3CFADAEC"/>
    <w:rsid w:val="3D3BF84E"/>
    <w:rsid w:val="3D55AF0D"/>
    <w:rsid w:val="3DBCB07A"/>
    <w:rsid w:val="3E010C01"/>
    <w:rsid w:val="3E357C6E"/>
    <w:rsid w:val="3EC3D953"/>
    <w:rsid w:val="3EDBA443"/>
    <w:rsid w:val="3F20C4DA"/>
    <w:rsid w:val="3F34AFA1"/>
    <w:rsid w:val="3F6DE615"/>
    <w:rsid w:val="3FA947B5"/>
    <w:rsid w:val="3FC2241A"/>
    <w:rsid w:val="40087BCF"/>
    <w:rsid w:val="40239F40"/>
    <w:rsid w:val="40FE4261"/>
    <w:rsid w:val="4168F6D2"/>
    <w:rsid w:val="41B433AB"/>
    <w:rsid w:val="41C7ACBE"/>
    <w:rsid w:val="41FB7A15"/>
    <w:rsid w:val="42693FA6"/>
    <w:rsid w:val="429BC8F4"/>
    <w:rsid w:val="42A78A14"/>
    <w:rsid w:val="42E45048"/>
    <w:rsid w:val="42EC80D2"/>
    <w:rsid w:val="42F07F3C"/>
    <w:rsid w:val="4328AC1E"/>
    <w:rsid w:val="4331E152"/>
    <w:rsid w:val="433F2E6B"/>
    <w:rsid w:val="43401C91"/>
    <w:rsid w:val="43413DF8"/>
    <w:rsid w:val="4350C53B"/>
    <w:rsid w:val="4359576E"/>
    <w:rsid w:val="43744052"/>
    <w:rsid w:val="4376F06A"/>
    <w:rsid w:val="437A759E"/>
    <w:rsid w:val="43BA8DA5"/>
    <w:rsid w:val="44483962"/>
    <w:rsid w:val="447C6CE0"/>
    <w:rsid w:val="451FB4F1"/>
    <w:rsid w:val="4530E3C2"/>
    <w:rsid w:val="45624D5E"/>
    <w:rsid w:val="4568424D"/>
    <w:rsid w:val="458DEB85"/>
    <w:rsid w:val="45953DD8"/>
    <w:rsid w:val="459F2CEE"/>
    <w:rsid w:val="45BB1C63"/>
    <w:rsid w:val="45BC4863"/>
    <w:rsid w:val="45BECC79"/>
    <w:rsid w:val="45D3B8B9"/>
    <w:rsid w:val="45E53920"/>
    <w:rsid w:val="45EF21C9"/>
    <w:rsid w:val="45F7BFD1"/>
    <w:rsid w:val="4620054C"/>
    <w:rsid w:val="4649F899"/>
    <w:rsid w:val="4654B02D"/>
    <w:rsid w:val="46609A67"/>
    <w:rsid w:val="467E5045"/>
    <w:rsid w:val="469484D9"/>
    <w:rsid w:val="46F16809"/>
    <w:rsid w:val="46F73C5E"/>
    <w:rsid w:val="46FA0F2F"/>
    <w:rsid w:val="473E89AF"/>
    <w:rsid w:val="475E8C20"/>
    <w:rsid w:val="47726847"/>
    <w:rsid w:val="47D26CDF"/>
    <w:rsid w:val="47D3E907"/>
    <w:rsid w:val="47EC20BC"/>
    <w:rsid w:val="48085753"/>
    <w:rsid w:val="48334F39"/>
    <w:rsid w:val="4873E7DE"/>
    <w:rsid w:val="4882F7CD"/>
    <w:rsid w:val="48BA4A38"/>
    <w:rsid w:val="48DA5A10"/>
    <w:rsid w:val="48E74F1F"/>
    <w:rsid w:val="48FCD86A"/>
    <w:rsid w:val="48FF6321"/>
    <w:rsid w:val="492F6093"/>
    <w:rsid w:val="49AD71FB"/>
    <w:rsid w:val="49AF5E15"/>
    <w:rsid w:val="49B91568"/>
    <w:rsid w:val="49FFBAA0"/>
    <w:rsid w:val="4A0CBF53"/>
    <w:rsid w:val="4A27DE12"/>
    <w:rsid w:val="4A6B79D3"/>
    <w:rsid w:val="4AA32108"/>
    <w:rsid w:val="4B067CC5"/>
    <w:rsid w:val="4B5B3A5D"/>
    <w:rsid w:val="4B69839D"/>
    <w:rsid w:val="4C3FE9A9"/>
    <w:rsid w:val="4C670155"/>
    <w:rsid w:val="4D5F17EB"/>
    <w:rsid w:val="4D9E88D1"/>
    <w:rsid w:val="4DA180A4"/>
    <w:rsid w:val="4E3DFBAD"/>
    <w:rsid w:val="4E76898C"/>
    <w:rsid w:val="4EA5DBFD"/>
    <w:rsid w:val="4EC0D4C0"/>
    <w:rsid w:val="4ECA5DBF"/>
    <w:rsid w:val="4FD348BF"/>
    <w:rsid w:val="4FDD8798"/>
    <w:rsid w:val="501D9BFA"/>
    <w:rsid w:val="502AAB97"/>
    <w:rsid w:val="5072C0FF"/>
    <w:rsid w:val="5075C9A4"/>
    <w:rsid w:val="508E7476"/>
    <w:rsid w:val="508EAA30"/>
    <w:rsid w:val="5091F84F"/>
    <w:rsid w:val="50BDFCA1"/>
    <w:rsid w:val="50DA563B"/>
    <w:rsid w:val="50E0313A"/>
    <w:rsid w:val="50E419EF"/>
    <w:rsid w:val="50F55908"/>
    <w:rsid w:val="51172A05"/>
    <w:rsid w:val="511A940A"/>
    <w:rsid w:val="51220216"/>
    <w:rsid w:val="5142743B"/>
    <w:rsid w:val="5156C98D"/>
    <w:rsid w:val="51B9F793"/>
    <w:rsid w:val="51D1728B"/>
    <w:rsid w:val="523A8CA6"/>
    <w:rsid w:val="52B4D060"/>
    <w:rsid w:val="52CA3DFC"/>
    <w:rsid w:val="53294066"/>
    <w:rsid w:val="53BF8479"/>
    <w:rsid w:val="53D93F24"/>
    <w:rsid w:val="53EE516B"/>
    <w:rsid w:val="53FEA66F"/>
    <w:rsid w:val="540DC02E"/>
    <w:rsid w:val="546DB9E5"/>
    <w:rsid w:val="54BC7FCA"/>
    <w:rsid w:val="54BE3354"/>
    <w:rsid w:val="5537815C"/>
    <w:rsid w:val="5545D567"/>
    <w:rsid w:val="5558F803"/>
    <w:rsid w:val="5565D62D"/>
    <w:rsid w:val="55B337E6"/>
    <w:rsid w:val="55BA20EC"/>
    <w:rsid w:val="55E5F32F"/>
    <w:rsid w:val="55F55A40"/>
    <w:rsid w:val="560DE39B"/>
    <w:rsid w:val="56109AA5"/>
    <w:rsid w:val="5663A825"/>
    <w:rsid w:val="567F5960"/>
    <w:rsid w:val="56BA40E5"/>
    <w:rsid w:val="574862EA"/>
    <w:rsid w:val="57A407F5"/>
    <w:rsid w:val="57AB0B50"/>
    <w:rsid w:val="57ADC8E2"/>
    <w:rsid w:val="5823B85C"/>
    <w:rsid w:val="5858255A"/>
    <w:rsid w:val="5862F695"/>
    <w:rsid w:val="588F4671"/>
    <w:rsid w:val="589098C5"/>
    <w:rsid w:val="58ACCC23"/>
    <w:rsid w:val="58CBCA6F"/>
    <w:rsid w:val="58CFCA7D"/>
    <w:rsid w:val="59046864"/>
    <w:rsid w:val="591D7471"/>
    <w:rsid w:val="59229B46"/>
    <w:rsid w:val="593C83A3"/>
    <w:rsid w:val="59C6FD96"/>
    <w:rsid w:val="59E66421"/>
    <w:rsid w:val="59E90E5A"/>
    <w:rsid w:val="5A384B7A"/>
    <w:rsid w:val="5AC950B9"/>
    <w:rsid w:val="5AEC90B0"/>
    <w:rsid w:val="5B38D9AA"/>
    <w:rsid w:val="5B3F0BB4"/>
    <w:rsid w:val="5BDEE07D"/>
    <w:rsid w:val="5C1C092E"/>
    <w:rsid w:val="5C67D8FD"/>
    <w:rsid w:val="5CA8E273"/>
    <w:rsid w:val="5CB38E4E"/>
    <w:rsid w:val="5CEDEB69"/>
    <w:rsid w:val="5DD6CC79"/>
    <w:rsid w:val="5E253829"/>
    <w:rsid w:val="5E273FBF"/>
    <w:rsid w:val="5E8420C3"/>
    <w:rsid w:val="5F0CB873"/>
    <w:rsid w:val="5F422681"/>
    <w:rsid w:val="5F490B80"/>
    <w:rsid w:val="5F5CA9F2"/>
    <w:rsid w:val="5FBFFDD7"/>
    <w:rsid w:val="5FF1770D"/>
    <w:rsid w:val="6003F11F"/>
    <w:rsid w:val="6006075F"/>
    <w:rsid w:val="60325FB0"/>
    <w:rsid w:val="604CFA85"/>
    <w:rsid w:val="60501BE9"/>
    <w:rsid w:val="60510B38"/>
    <w:rsid w:val="605A2994"/>
    <w:rsid w:val="608FB1EF"/>
    <w:rsid w:val="60A888D4"/>
    <w:rsid w:val="60B049B2"/>
    <w:rsid w:val="60D8C7BC"/>
    <w:rsid w:val="60DDC6AA"/>
    <w:rsid w:val="60EFDB18"/>
    <w:rsid w:val="60F81127"/>
    <w:rsid w:val="62874DB4"/>
    <w:rsid w:val="6318B516"/>
    <w:rsid w:val="633F3EAD"/>
    <w:rsid w:val="6374AC4F"/>
    <w:rsid w:val="6410BA1A"/>
    <w:rsid w:val="6465D26E"/>
    <w:rsid w:val="64760573"/>
    <w:rsid w:val="64975A00"/>
    <w:rsid w:val="649F5041"/>
    <w:rsid w:val="650FBDB1"/>
    <w:rsid w:val="65195E2D"/>
    <w:rsid w:val="6569FF79"/>
    <w:rsid w:val="65819D81"/>
    <w:rsid w:val="6588ADAF"/>
    <w:rsid w:val="658F6331"/>
    <w:rsid w:val="65FEA888"/>
    <w:rsid w:val="6639395E"/>
    <w:rsid w:val="6695FCFA"/>
    <w:rsid w:val="66AD6CDC"/>
    <w:rsid w:val="66C7C197"/>
    <w:rsid w:val="66CE799E"/>
    <w:rsid w:val="6757DF2E"/>
    <w:rsid w:val="678DD327"/>
    <w:rsid w:val="67BAA43A"/>
    <w:rsid w:val="68726270"/>
    <w:rsid w:val="689A725C"/>
    <w:rsid w:val="68C91D0D"/>
    <w:rsid w:val="68D3CF9F"/>
    <w:rsid w:val="69BDE15F"/>
    <w:rsid w:val="6A84EC9F"/>
    <w:rsid w:val="6ADFE82E"/>
    <w:rsid w:val="6AF5DED0"/>
    <w:rsid w:val="6B155BAA"/>
    <w:rsid w:val="6B342C56"/>
    <w:rsid w:val="6B6FBD5C"/>
    <w:rsid w:val="6B76BE76"/>
    <w:rsid w:val="6BB6F441"/>
    <w:rsid w:val="6BF3690B"/>
    <w:rsid w:val="6C3D3E61"/>
    <w:rsid w:val="6CA23DE0"/>
    <w:rsid w:val="6CF2D45C"/>
    <w:rsid w:val="6D242320"/>
    <w:rsid w:val="6D2EC68B"/>
    <w:rsid w:val="6D612D68"/>
    <w:rsid w:val="6D663699"/>
    <w:rsid w:val="6E3CAC2C"/>
    <w:rsid w:val="6EA2BB56"/>
    <w:rsid w:val="6EC60D4C"/>
    <w:rsid w:val="6ECBD43A"/>
    <w:rsid w:val="6ED9039B"/>
    <w:rsid w:val="6EF872AC"/>
    <w:rsid w:val="6F10DEA7"/>
    <w:rsid w:val="6F670CA9"/>
    <w:rsid w:val="6F9FDC75"/>
    <w:rsid w:val="6FD4AE2E"/>
    <w:rsid w:val="6FF14A7F"/>
    <w:rsid w:val="6FFAC993"/>
    <w:rsid w:val="704AD88C"/>
    <w:rsid w:val="707C8065"/>
    <w:rsid w:val="70C9692C"/>
    <w:rsid w:val="70F6576F"/>
    <w:rsid w:val="7116FA06"/>
    <w:rsid w:val="7125C904"/>
    <w:rsid w:val="714F135C"/>
    <w:rsid w:val="7183779C"/>
    <w:rsid w:val="71DF7644"/>
    <w:rsid w:val="72217634"/>
    <w:rsid w:val="724F5A59"/>
    <w:rsid w:val="727D797E"/>
    <w:rsid w:val="728EECF6"/>
    <w:rsid w:val="7296A3E1"/>
    <w:rsid w:val="72AC7FE5"/>
    <w:rsid w:val="72F0CB0A"/>
    <w:rsid w:val="72FF53D2"/>
    <w:rsid w:val="7304EF38"/>
    <w:rsid w:val="733A89EC"/>
    <w:rsid w:val="7401209B"/>
    <w:rsid w:val="742A9EB0"/>
    <w:rsid w:val="74456ED5"/>
    <w:rsid w:val="746D4189"/>
    <w:rsid w:val="74A31593"/>
    <w:rsid w:val="74B39A3D"/>
    <w:rsid w:val="74CB497B"/>
    <w:rsid w:val="74E3BDD4"/>
    <w:rsid w:val="75580C88"/>
    <w:rsid w:val="75824254"/>
    <w:rsid w:val="75A1605A"/>
    <w:rsid w:val="75A2CC81"/>
    <w:rsid w:val="760911EA"/>
    <w:rsid w:val="7621C37B"/>
    <w:rsid w:val="76293205"/>
    <w:rsid w:val="763FD488"/>
    <w:rsid w:val="767058EA"/>
    <w:rsid w:val="768EC0EB"/>
    <w:rsid w:val="76A1645B"/>
    <w:rsid w:val="77456B5B"/>
    <w:rsid w:val="7749FE27"/>
    <w:rsid w:val="77719D7A"/>
    <w:rsid w:val="77C71AEC"/>
    <w:rsid w:val="77D2C4F5"/>
    <w:rsid w:val="782EC4F2"/>
    <w:rsid w:val="78637D29"/>
    <w:rsid w:val="786A7DEA"/>
    <w:rsid w:val="78990E33"/>
    <w:rsid w:val="78ADC414"/>
    <w:rsid w:val="78BE256F"/>
    <w:rsid w:val="78F8C6C9"/>
    <w:rsid w:val="78FF4008"/>
    <w:rsid w:val="79005B4B"/>
    <w:rsid w:val="790F2106"/>
    <w:rsid w:val="79F4C17C"/>
    <w:rsid w:val="7A9DCC1F"/>
    <w:rsid w:val="7AAD662D"/>
    <w:rsid w:val="7AAF67C3"/>
    <w:rsid w:val="7AF1FD0B"/>
    <w:rsid w:val="7B40297A"/>
    <w:rsid w:val="7B5B7D1F"/>
    <w:rsid w:val="7B6D27C5"/>
    <w:rsid w:val="7B745B0C"/>
    <w:rsid w:val="7B9B1DEB"/>
    <w:rsid w:val="7BBC1D76"/>
    <w:rsid w:val="7BE624FC"/>
    <w:rsid w:val="7BF9E051"/>
    <w:rsid w:val="7CAD8F62"/>
    <w:rsid w:val="7D462745"/>
    <w:rsid w:val="7D4B5167"/>
    <w:rsid w:val="7DA58558"/>
    <w:rsid w:val="7DD833DE"/>
    <w:rsid w:val="7E1798AD"/>
    <w:rsid w:val="7E4AAAEF"/>
    <w:rsid w:val="7E4F8DDA"/>
    <w:rsid w:val="7E779427"/>
    <w:rsid w:val="7E92F8AE"/>
    <w:rsid w:val="7ED4CD26"/>
    <w:rsid w:val="7EE6B04B"/>
    <w:rsid w:val="7F13310B"/>
    <w:rsid w:val="7F6C20FA"/>
    <w:rsid w:val="7FDEC5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69CC75E3"/>
  <w15:chartTrackingRefBased/>
  <w15:docId w15:val="{1539F67A-2329-4051-AD6B-10ED1354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nhideWhenUsed="1"/>
    <w:lsdException w:name="HTML Variable"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54A57"/>
    <w:rPr>
      <w:rFonts w:asciiTheme="minorHAnsi" w:hAnsiTheme="minorHAnsi" w:cs="Arial"/>
      <w:sz w:val="24"/>
    </w:rPr>
  </w:style>
  <w:style w:type="paragraph" w:styleId="Nadpis1">
    <w:name w:val="heading 1"/>
    <w:basedOn w:val="Normln"/>
    <w:next w:val="Zkladnodsazen"/>
    <w:link w:val="Nadpis1Char"/>
    <w:autoRedefine/>
    <w:qFormat/>
    <w:rsid w:val="00BE76C4"/>
    <w:pPr>
      <w:keepNext/>
      <w:numPr>
        <w:numId w:val="8"/>
      </w:numPr>
      <w:spacing w:after="120"/>
      <w:jc w:val="both"/>
      <w:outlineLvl w:val="0"/>
    </w:pPr>
    <w:rPr>
      <w:rFonts w:asciiTheme="majorHAnsi" w:hAnsiTheme="majorHAnsi"/>
      <w:b/>
      <w:bCs/>
      <w:color w:val="2F5496" w:themeColor="accent1" w:themeShade="BF"/>
      <w:kern w:val="32"/>
      <w:sz w:val="32"/>
      <w:szCs w:val="28"/>
    </w:rPr>
  </w:style>
  <w:style w:type="paragraph" w:styleId="Nadpis2">
    <w:name w:val="heading 2"/>
    <w:basedOn w:val="Normln"/>
    <w:next w:val="Normln"/>
    <w:link w:val="Nadpis2Char"/>
    <w:qFormat/>
    <w:rsid w:val="00C55A59"/>
    <w:pPr>
      <w:keepNext/>
      <w:numPr>
        <w:ilvl w:val="1"/>
        <w:numId w:val="8"/>
      </w:numPr>
      <w:tabs>
        <w:tab w:val="clear" w:pos="3053"/>
        <w:tab w:val="num" w:pos="360"/>
        <w:tab w:val="left" w:pos="794"/>
      </w:tabs>
      <w:spacing w:before="240" w:after="240"/>
      <w:ind w:left="360"/>
      <w:jc w:val="both"/>
      <w:outlineLvl w:val="1"/>
    </w:pPr>
    <w:rPr>
      <w:rFonts w:asciiTheme="majorHAnsi" w:hAnsiTheme="majorHAnsi" w:cs="Times New Roman"/>
      <w:b/>
      <w:bCs/>
      <w:iCs/>
      <w:color w:val="2F5496" w:themeColor="accent1" w:themeShade="BF"/>
      <w:sz w:val="26"/>
      <w:szCs w:val="28"/>
      <w:lang w:val="x-none" w:eastAsia="x-none"/>
    </w:rPr>
  </w:style>
  <w:style w:type="paragraph" w:styleId="Nadpis3">
    <w:name w:val="heading 3"/>
    <w:basedOn w:val="Normln"/>
    <w:next w:val="Zkladnodsazen"/>
    <w:link w:val="Nadpis3Char"/>
    <w:qFormat/>
    <w:rsid w:val="005B7557"/>
    <w:pPr>
      <w:keepNext/>
      <w:numPr>
        <w:ilvl w:val="3"/>
        <w:numId w:val="7"/>
      </w:numPr>
      <w:spacing w:before="60" w:after="60"/>
      <w:outlineLvl w:val="2"/>
    </w:pPr>
    <w:rPr>
      <w:rFonts w:asciiTheme="majorHAnsi" w:hAnsiTheme="majorHAnsi"/>
      <w:b/>
      <w:bCs/>
      <w:color w:val="2F5496" w:themeColor="accent1" w:themeShade="BF"/>
      <w:sz w:val="26"/>
      <w:szCs w:val="26"/>
    </w:rPr>
  </w:style>
  <w:style w:type="paragraph" w:styleId="Nadpis4">
    <w:name w:val="heading 4"/>
    <w:basedOn w:val="Nadpis3"/>
    <w:next w:val="Zkladnodsazen"/>
    <w:link w:val="Nadpis4Char"/>
    <w:autoRedefine/>
    <w:qFormat/>
    <w:rsid w:val="00F447EC"/>
    <w:pPr>
      <w:numPr>
        <w:ilvl w:val="0"/>
        <w:numId w:val="0"/>
      </w:numPr>
      <w:spacing w:before="240" w:after="240"/>
      <w:jc w:val="both"/>
      <w:outlineLvl w:val="3"/>
    </w:pPr>
    <w:rPr>
      <w:rFonts w:cs="Times New Roman"/>
      <w:sz w:val="24"/>
    </w:rPr>
  </w:style>
  <w:style w:type="paragraph" w:styleId="Nadpis5">
    <w:name w:val="heading 5"/>
    <w:basedOn w:val="Normln"/>
    <w:next w:val="Normln"/>
    <w:link w:val="Nadpis5Char"/>
    <w:qFormat/>
    <w:rsid w:val="008B7CC0"/>
    <w:pPr>
      <w:spacing w:before="240" w:after="60"/>
      <w:outlineLvl w:val="4"/>
    </w:pPr>
    <w:rPr>
      <w:b/>
      <w:bCs/>
      <w:i/>
      <w:iCs/>
      <w:sz w:val="26"/>
      <w:szCs w:val="26"/>
    </w:rPr>
  </w:style>
  <w:style w:type="paragraph" w:styleId="Nadpis6">
    <w:name w:val="heading 6"/>
    <w:basedOn w:val="Normln"/>
    <w:next w:val="Normln"/>
    <w:link w:val="Nadpis6Char"/>
    <w:qFormat/>
    <w:rsid w:val="002E4643"/>
    <w:pPr>
      <w:spacing w:before="240" w:after="60"/>
      <w:outlineLvl w:val="5"/>
    </w:pPr>
    <w:rPr>
      <w:rFonts w:cs="Times New Roman"/>
      <w:b/>
      <w:bCs/>
      <w:sz w:val="22"/>
      <w:szCs w:val="22"/>
    </w:rPr>
  </w:style>
  <w:style w:type="paragraph" w:styleId="Nadpis7">
    <w:name w:val="heading 7"/>
    <w:basedOn w:val="Normln"/>
    <w:next w:val="Normln"/>
    <w:link w:val="Nadpis7Char"/>
    <w:qFormat/>
    <w:rsid w:val="001276C5"/>
    <w:pPr>
      <w:spacing w:before="240" w:after="60"/>
      <w:outlineLvl w:val="6"/>
    </w:pPr>
    <w:rPr>
      <w:rFonts w:cs="Times New Roman"/>
      <w:szCs w:val="24"/>
    </w:rPr>
  </w:style>
  <w:style w:type="paragraph" w:styleId="Nadpis8">
    <w:name w:val="heading 8"/>
    <w:basedOn w:val="Normln"/>
    <w:next w:val="Normln"/>
    <w:link w:val="Nadpis8Char"/>
    <w:qFormat/>
    <w:rsid w:val="00D058F1"/>
    <w:pPr>
      <w:spacing w:before="240" w:after="60"/>
      <w:outlineLvl w:val="7"/>
    </w:pPr>
    <w:rPr>
      <w:rFonts w:cs="Times New Roman"/>
      <w:i/>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azen">
    <w:name w:val="Základní odsazený"/>
    <w:basedOn w:val="Normln"/>
    <w:rsid w:val="00D744AB"/>
    <w:pPr>
      <w:ind w:firstLine="567"/>
      <w:jc w:val="both"/>
    </w:pPr>
  </w:style>
  <w:style w:type="character" w:customStyle="1" w:styleId="Nadpis1Char">
    <w:name w:val="Nadpis 1 Char"/>
    <w:link w:val="Nadpis1"/>
    <w:locked/>
    <w:rsid w:val="00BE76C4"/>
    <w:rPr>
      <w:rFonts w:asciiTheme="majorHAnsi" w:hAnsiTheme="majorHAnsi" w:cs="Arial"/>
      <w:b/>
      <w:bCs/>
      <w:color w:val="2F5496" w:themeColor="accent1" w:themeShade="BF"/>
      <w:kern w:val="32"/>
      <w:sz w:val="32"/>
      <w:szCs w:val="28"/>
    </w:rPr>
  </w:style>
  <w:style w:type="character" w:customStyle="1" w:styleId="Nadpis2Char">
    <w:name w:val="Nadpis 2 Char"/>
    <w:link w:val="Nadpis2"/>
    <w:rsid w:val="00C55A59"/>
    <w:rPr>
      <w:rFonts w:asciiTheme="majorHAnsi" w:hAnsiTheme="majorHAnsi"/>
      <w:b/>
      <w:bCs/>
      <w:iCs/>
      <w:color w:val="2F5496" w:themeColor="accent1" w:themeShade="BF"/>
      <w:sz w:val="26"/>
      <w:szCs w:val="28"/>
      <w:lang w:val="x-none" w:eastAsia="x-none"/>
    </w:rPr>
  </w:style>
  <w:style w:type="character" w:customStyle="1" w:styleId="Nadpis3Char">
    <w:name w:val="Nadpis 3 Char"/>
    <w:link w:val="Nadpis3"/>
    <w:locked/>
    <w:rsid w:val="005B7557"/>
    <w:rPr>
      <w:rFonts w:asciiTheme="majorHAnsi" w:hAnsiTheme="majorHAnsi" w:cs="Arial"/>
      <w:b/>
      <w:bCs/>
      <w:color w:val="2F5496" w:themeColor="accent1" w:themeShade="BF"/>
      <w:sz w:val="26"/>
      <w:szCs w:val="26"/>
    </w:rPr>
  </w:style>
  <w:style w:type="character" w:customStyle="1" w:styleId="Nadpis4Char">
    <w:name w:val="Nadpis 4 Char"/>
    <w:link w:val="Nadpis4"/>
    <w:locked/>
    <w:rsid w:val="00F447EC"/>
    <w:rPr>
      <w:rFonts w:asciiTheme="majorHAnsi" w:hAnsiTheme="majorHAnsi"/>
      <w:b/>
      <w:bCs/>
      <w:color w:val="2F5496" w:themeColor="accent1" w:themeShade="BF"/>
      <w:sz w:val="24"/>
      <w:szCs w:val="26"/>
    </w:rPr>
  </w:style>
  <w:style w:type="character" w:customStyle="1" w:styleId="Nadpis5Char">
    <w:name w:val="Nadpis 5 Char"/>
    <w:link w:val="Nadpis5"/>
    <w:locked/>
    <w:rsid w:val="00D41EBA"/>
    <w:rPr>
      <w:rFonts w:cs="Arial"/>
      <w:b/>
      <w:bCs/>
      <w:i/>
      <w:iCs/>
      <w:sz w:val="26"/>
      <w:szCs w:val="26"/>
    </w:rPr>
  </w:style>
  <w:style w:type="character" w:customStyle="1" w:styleId="Nadpis6Char">
    <w:name w:val="Nadpis 6 Char"/>
    <w:link w:val="Nadpis6"/>
    <w:locked/>
    <w:rsid w:val="00D41EBA"/>
    <w:rPr>
      <w:b/>
      <w:bCs/>
      <w:sz w:val="22"/>
      <w:szCs w:val="22"/>
    </w:rPr>
  </w:style>
  <w:style w:type="character" w:customStyle="1" w:styleId="Nadpis7Char">
    <w:name w:val="Nadpis 7 Char"/>
    <w:link w:val="Nadpis7"/>
    <w:locked/>
    <w:rsid w:val="00D41EBA"/>
    <w:rPr>
      <w:sz w:val="24"/>
      <w:szCs w:val="24"/>
    </w:rPr>
  </w:style>
  <w:style w:type="character" w:customStyle="1" w:styleId="Nadpis8Char">
    <w:name w:val="Nadpis 8 Char"/>
    <w:link w:val="Nadpis8"/>
    <w:locked/>
    <w:rsid w:val="00D41EBA"/>
    <w:rPr>
      <w:i/>
      <w:iCs/>
      <w:sz w:val="24"/>
      <w:szCs w:val="24"/>
    </w:rPr>
  </w:style>
  <w:style w:type="paragraph" w:styleId="Zhlav">
    <w:name w:val="header"/>
    <w:basedOn w:val="Normln"/>
    <w:link w:val="ZhlavChar"/>
    <w:rsid w:val="00D744AB"/>
    <w:pPr>
      <w:tabs>
        <w:tab w:val="center" w:pos="4536"/>
        <w:tab w:val="right" w:pos="9072"/>
      </w:tabs>
    </w:pPr>
  </w:style>
  <w:style w:type="character" w:customStyle="1" w:styleId="ZhlavChar">
    <w:name w:val="Záhlaví Char"/>
    <w:link w:val="Zhlav"/>
    <w:locked/>
    <w:rsid w:val="00D41EBA"/>
    <w:rPr>
      <w:rFonts w:cs="Arial"/>
    </w:rPr>
  </w:style>
  <w:style w:type="paragraph" w:styleId="Zpat">
    <w:name w:val="footer"/>
    <w:basedOn w:val="Normln"/>
    <w:link w:val="ZpatChar"/>
    <w:uiPriority w:val="99"/>
    <w:rsid w:val="00D744AB"/>
    <w:pPr>
      <w:tabs>
        <w:tab w:val="center" w:pos="4536"/>
        <w:tab w:val="right" w:pos="9072"/>
      </w:tabs>
    </w:pPr>
  </w:style>
  <w:style w:type="character" w:customStyle="1" w:styleId="ZpatChar">
    <w:name w:val="Zápatí Char"/>
    <w:link w:val="Zpat"/>
    <w:uiPriority w:val="99"/>
    <w:locked/>
    <w:rsid w:val="00D41EBA"/>
    <w:rPr>
      <w:rFonts w:cs="Arial"/>
    </w:rPr>
  </w:style>
  <w:style w:type="paragraph" w:customStyle="1" w:styleId="Nadpis">
    <w:name w:val="Nadpis"/>
    <w:basedOn w:val="Normln"/>
    <w:next w:val="Zkladnodsazen"/>
    <w:rsid w:val="00D744AB"/>
    <w:rPr>
      <w:b/>
      <w:sz w:val="28"/>
    </w:rPr>
  </w:style>
  <w:style w:type="paragraph" w:customStyle="1" w:styleId="Odrky">
    <w:name w:val="Odrážky"/>
    <w:basedOn w:val="Normln"/>
    <w:rsid w:val="00547EAB"/>
    <w:pPr>
      <w:jc w:val="both"/>
    </w:pPr>
  </w:style>
  <w:style w:type="paragraph" w:customStyle="1" w:styleId="psmennseznam">
    <w:name w:val="písmenný seznam"/>
    <w:basedOn w:val="Odrky"/>
    <w:rsid w:val="00547EAB"/>
    <w:pPr>
      <w:tabs>
        <w:tab w:val="num" w:pos="870"/>
      </w:tabs>
      <w:ind w:left="870" w:hanging="360"/>
    </w:pPr>
  </w:style>
  <w:style w:type="paragraph" w:customStyle="1" w:styleId="Zkladnodsazen-kurzva">
    <w:name w:val="Základní odsazený - kurzíva"/>
    <w:basedOn w:val="Zkladnodsazen"/>
    <w:rsid w:val="00547EAB"/>
    <w:rPr>
      <w:i/>
    </w:rPr>
  </w:style>
  <w:style w:type="paragraph" w:styleId="Zkladntext">
    <w:name w:val="Body Text"/>
    <w:basedOn w:val="Normln"/>
    <w:link w:val="ZkladntextChar"/>
    <w:rsid w:val="00C07220"/>
    <w:pPr>
      <w:tabs>
        <w:tab w:val="left" w:pos="-720"/>
        <w:tab w:val="left" w:pos="0"/>
      </w:tabs>
      <w:suppressAutoHyphens/>
      <w:spacing w:line="288" w:lineRule="auto"/>
      <w:jc w:val="both"/>
    </w:pPr>
    <w:rPr>
      <w:rFonts w:cs="Times New Roman"/>
      <w:spacing w:val="-3"/>
    </w:rPr>
  </w:style>
  <w:style w:type="character" w:customStyle="1" w:styleId="ZkladntextChar">
    <w:name w:val="Základní text Char"/>
    <w:link w:val="Zkladntext"/>
    <w:locked/>
    <w:rsid w:val="00D41EBA"/>
    <w:rPr>
      <w:spacing w:val="-3"/>
      <w:sz w:val="24"/>
    </w:rPr>
  </w:style>
  <w:style w:type="paragraph" w:customStyle="1" w:styleId="StylNadpis5Vlevo0cmPedsazen063cm">
    <w:name w:val="Styl Nadpis 5 + Vlevo:  0 cm Předsazení:  063 cm"/>
    <w:basedOn w:val="Normln"/>
    <w:rsid w:val="00CD62BD"/>
    <w:pPr>
      <w:tabs>
        <w:tab w:val="num" w:pos="1008"/>
      </w:tabs>
      <w:ind w:left="1008" w:hanging="1008"/>
    </w:pPr>
  </w:style>
  <w:style w:type="paragraph" w:styleId="Zkladntextodsazen3">
    <w:name w:val="Body Text Indent 3"/>
    <w:basedOn w:val="Normln"/>
    <w:link w:val="Zkladntextodsazen3Char"/>
    <w:rsid w:val="00C07220"/>
    <w:pPr>
      <w:ind w:firstLine="708"/>
      <w:jc w:val="both"/>
    </w:pPr>
    <w:rPr>
      <w:rFonts w:cs="Times New Roman"/>
      <w:spacing w:val="-3"/>
      <w:szCs w:val="24"/>
    </w:rPr>
  </w:style>
  <w:style w:type="character" w:customStyle="1" w:styleId="Zkladntextodsazen3Char">
    <w:name w:val="Základní text odsazený 3 Char"/>
    <w:link w:val="Zkladntextodsazen3"/>
    <w:locked/>
    <w:rsid w:val="00D41EBA"/>
    <w:rPr>
      <w:spacing w:val="-3"/>
      <w:sz w:val="24"/>
      <w:szCs w:val="24"/>
    </w:rPr>
  </w:style>
  <w:style w:type="paragraph" w:styleId="Textbubliny">
    <w:name w:val="Balloon Text"/>
    <w:basedOn w:val="Normln"/>
    <w:link w:val="TextbublinyChar"/>
    <w:semiHidden/>
    <w:rsid w:val="00C07220"/>
    <w:rPr>
      <w:rFonts w:ascii="Tahoma" w:hAnsi="Tahoma" w:cs="Tahoma"/>
      <w:sz w:val="16"/>
      <w:szCs w:val="16"/>
    </w:rPr>
  </w:style>
  <w:style w:type="character" w:customStyle="1" w:styleId="TextbublinyChar">
    <w:name w:val="Text bubliny Char"/>
    <w:link w:val="Textbubliny"/>
    <w:semiHidden/>
    <w:locked/>
    <w:rsid w:val="00D41EBA"/>
    <w:rPr>
      <w:rFonts w:ascii="Tahoma" w:hAnsi="Tahoma" w:cs="Tahoma"/>
      <w:sz w:val="16"/>
      <w:szCs w:val="16"/>
    </w:rPr>
  </w:style>
  <w:style w:type="paragraph" w:customStyle="1" w:styleId="Odrzky">
    <w:name w:val="Odrázky"/>
    <w:basedOn w:val="Normln"/>
    <w:link w:val="OdrzkyChar"/>
    <w:rsid w:val="00C07220"/>
    <w:pPr>
      <w:numPr>
        <w:numId w:val="1"/>
      </w:numPr>
    </w:pPr>
  </w:style>
  <w:style w:type="character" w:customStyle="1" w:styleId="OdrzkyChar">
    <w:name w:val="Odrázky Char"/>
    <w:link w:val="Odrzky"/>
    <w:rsid w:val="001300F9"/>
    <w:rPr>
      <w:rFonts w:cs="Arial"/>
    </w:rPr>
  </w:style>
  <w:style w:type="paragraph" w:customStyle="1" w:styleId="StylOdrzkyTun">
    <w:name w:val="Styl Odrázky + Tučné"/>
    <w:basedOn w:val="Odrzky"/>
    <w:link w:val="StylOdrzkyTunChar"/>
    <w:rsid w:val="001300F9"/>
    <w:pPr>
      <w:spacing w:after="60"/>
      <w:ind w:left="867" w:hanging="357"/>
    </w:pPr>
    <w:rPr>
      <w:b/>
      <w:bCs/>
    </w:rPr>
  </w:style>
  <w:style w:type="character" w:customStyle="1" w:styleId="StylOdrzkyTunChar">
    <w:name w:val="Styl Odrázky + Tučné Char"/>
    <w:link w:val="StylOdrzkyTun"/>
    <w:rsid w:val="001300F9"/>
    <w:rPr>
      <w:rFonts w:cs="Arial"/>
      <w:b/>
      <w:bCs/>
    </w:rPr>
  </w:style>
  <w:style w:type="paragraph" w:customStyle="1" w:styleId="StylOdrzkyZa6b">
    <w:name w:val="Styl Odrázky + Za:  6 b."/>
    <w:basedOn w:val="Odrzky"/>
    <w:rsid w:val="001300F9"/>
    <w:pPr>
      <w:spacing w:after="120"/>
      <w:jc w:val="both"/>
    </w:pPr>
    <w:rPr>
      <w:rFonts w:cs="Times New Roman"/>
    </w:rPr>
  </w:style>
  <w:style w:type="table" w:styleId="Mkatabulky">
    <w:name w:val="Table Grid"/>
    <w:basedOn w:val="Normlntabulka"/>
    <w:rsid w:val="004C2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
    <w:name w:val="xl52"/>
    <w:basedOn w:val="Normln"/>
    <w:rsid w:val="00E56E11"/>
    <w:pPr>
      <w:pBdr>
        <w:bottom w:val="single" w:sz="4" w:space="0" w:color="auto"/>
        <w:right w:val="single" w:sz="4" w:space="0" w:color="auto"/>
      </w:pBdr>
      <w:spacing w:before="100" w:beforeAutospacing="1" w:after="100" w:afterAutospacing="1"/>
      <w:jc w:val="right"/>
      <w:textAlignment w:val="center"/>
    </w:pPr>
    <w:rPr>
      <w:rFonts w:ascii="Courier New" w:hAnsi="Courier New" w:cs="Courier New"/>
      <w:szCs w:val="24"/>
    </w:rPr>
  </w:style>
  <w:style w:type="paragraph" w:customStyle="1" w:styleId="Zkladntext21">
    <w:name w:val="Základní text 21"/>
    <w:basedOn w:val="Normln"/>
    <w:rsid w:val="00D06C3C"/>
    <w:pPr>
      <w:ind w:firstLine="600"/>
    </w:pPr>
    <w:rPr>
      <w:rFonts w:cs="Times New Roman"/>
    </w:rPr>
  </w:style>
  <w:style w:type="paragraph" w:customStyle="1" w:styleId="font6">
    <w:name w:val="font6"/>
    <w:basedOn w:val="Normln"/>
    <w:rsid w:val="00D06C3C"/>
    <w:pPr>
      <w:spacing w:before="100" w:beforeAutospacing="1" w:after="100" w:afterAutospacing="1"/>
    </w:pPr>
    <w:rPr>
      <w:rFonts w:cs="Times New Roman"/>
    </w:rPr>
  </w:style>
  <w:style w:type="paragraph" w:customStyle="1" w:styleId="Nadpistabulek">
    <w:name w:val="Nadpis tabulek"/>
    <w:basedOn w:val="Nadpis1"/>
    <w:rsid w:val="00CD62BD"/>
  </w:style>
  <w:style w:type="character" w:styleId="slostrnky">
    <w:name w:val="page number"/>
    <w:basedOn w:val="Standardnpsmoodstavce"/>
    <w:rsid w:val="00662A00"/>
  </w:style>
  <w:style w:type="paragraph" w:styleId="Obsah1">
    <w:name w:val="toc 1"/>
    <w:basedOn w:val="Normln"/>
    <w:next w:val="Normln"/>
    <w:autoRedefine/>
    <w:uiPriority w:val="39"/>
    <w:rsid w:val="0073432E"/>
    <w:pPr>
      <w:spacing w:before="360"/>
    </w:pPr>
    <w:rPr>
      <w:rFonts w:asciiTheme="majorHAnsi" w:hAnsiTheme="majorHAnsi"/>
      <w:b/>
      <w:bCs/>
      <w:caps/>
      <w:szCs w:val="24"/>
    </w:rPr>
  </w:style>
  <w:style w:type="paragraph" w:styleId="Obsah2">
    <w:name w:val="toc 2"/>
    <w:basedOn w:val="Normln"/>
    <w:next w:val="Normln"/>
    <w:autoRedefine/>
    <w:uiPriority w:val="39"/>
    <w:rsid w:val="00E63E84"/>
    <w:pPr>
      <w:spacing w:before="240"/>
    </w:pPr>
    <w:rPr>
      <w:rFonts w:cstheme="minorHAnsi"/>
      <w:b/>
      <w:bCs/>
      <w:sz w:val="20"/>
    </w:rPr>
  </w:style>
  <w:style w:type="paragraph" w:styleId="Obsah3">
    <w:name w:val="toc 3"/>
    <w:basedOn w:val="Normln"/>
    <w:next w:val="Normln"/>
    <w:autoRedefine/>
    <w:uiPriority w:val="39"/>
    <w:rsid w:val="00820666"/>
    <w:pPr>
      <w:ind w:left="240"/>
    </w:pPr>
    <w:rPr>
      <w:rFonts w:cstheme="minorHAnsi"/>
      <w:sz w:val="20"/>
    </w:rPr>
  </w:style>
  <w:style w:type="paragraph" w:styleId="Obsah4">
    <w:name w:val="toc 4"/>
    <w:basedOn w:val="Normln"/>
    <w:next w:val="Normln"/>
    <w:autoRedefine/>
    <w:uiPriority w:val="39"/>
    <w:rsid w:val="00564FD9"/>
    <w:pPr>
      <w:ind w:left="480"/>
    </w:pPr>
    <w:rPr>
      <w:rFonts w:cstheme="minorHAnsi"/>
      <w:sz w:val="20"/>
    </w:rPr>
  </w:style>
  <w:style w:type="paragraph" w:styleId="Obsah5">
    <w:name w:val="toc 5"/>
    <w:basedOn w:val="Normln"/>
    <w:next w:val="Normln"/>
    <w:autoRedefine/>
    <w:semiHidden/>
    <w:rsid w:val="009318A2"/>
    <w:pPr>
      <w:ind w:left="720"/>
    </w:pPr>
    <w:rPr>
      <w:rFonts w:cstheme="minorHAnsi"/>
      <w:sz w:val="20"/>
    </w:rPr>
  </w:style>
  <w:style w:type="character" w:styleId="Hypertextovodkaz">
    <w:name w:val="Hyperlink"/>
    <w:uiPriority w:val="99"/>
    <w:rsid w:val="009318A2"/>
    <w:rPr>
      <w:color w:val="0000FF"/>
      <w:u w:val="single"/>
    </w:rPr>
  </w:style>
  <w:style w:type="paragraph" w:styleId="Obsah6">
    <w:name w:val="toc 6"/>
    <w:basedOn w:val="Normln"/>
    <w:next w:val="Normln"/>
    <w:autoRedefine/>
    <w:semiHidden/>
    <w:rsid w:val="00F46056"/>
    <w:pPr>
      <w:ind w:left="960"/>
    </w:pPr>
    <w:rPr>
      <w:rFonts w:cstheme="minorHAnsi"/>
      <w:sz w:val="20"/>
    </w:rPr>
  </w:style>
  <w:style w:type="paragraph" w:styleId="Obsah7">
    <w:name w:val="toc 7"/>
    <w:basedOn w:val="Normln"/>
    <w:next w:val="Normln"/>
    <w:autoRedefine/>
    <w:semiHidden/>
    <w:rsid w:val="00F46056"/>
    <w:pPr>
      <w:ind w:left="1200"/>
    </w:pPr>
    <w:rPr>
      <w:rFonts w:cstheme="minorHAnsi"/>
      <w:sz w:val="20"/>
    </w:rPr>
  </w:style>
  <w:style w:type="paragraph" w:styleId="Obsah8">
    <w:name w:val="toc 8"/>
    <w:basedOn w:val="Normln"/>
    <w:next w:val="Normln"/>
    <w:autoRedefine/>
    <w:semiHidden/>
    <w:rsid w:val="00F46056"/>
    <w:pPr>
      <w:ind w:left="1440"/>
    </w:pPr>
    <w:rPr>
      <w:rFonts w:cstheme="minorHAnsi"/>
      <w:sz w:val="20"/>
    </w:rPr>
  </w:style>
  <w:style w:type="paragraph" w:styleId="Obsah9">
    <w:name w:val="toc 9"/>
    <w:basedOn w:val="Normln"/>
    <w:next w:val="Normln"/>
    <w:autoRedefine/>
    <w:semiHidden/>
    <w:rsid w:val="00F46056"/>
    <w:pPr>
      <w:ind w:left="1680"/>
    </w:pPr>
    <w:rPr>
      <w:rFonts w:cstheme="minorHAnsi"/>
      <w:sz w:val="20"/>
    </w:rPr>
  </w:style>
  <w:style w:type="paragraph" w:styleId="Rejstk4">
    <w:name w:val="index 4"/>
    <w:basedOn w:val="Normln"/>
    <w:next w:val="Normln"/>
    <w:autoRedefine/>
    <w:semiHidden/>
    <w:rsid w:val="00F46056"/>
    <w:pPr>
      <w:ind w:left="800" w:hanging="200"/>
    </w:pPr>
  </w:style>
  <w:style w:type="paragraph" w:styleId="Odstavecseseznamem">
    <w:name w:val="List Paragraph"/>
    <w:basedOn w:val="Normln"/>
    <w:uiPriority w:val="34"/>
    <w:qFormat/>
    <w:rsid w:val="00CA7DA4"/>
    <w:pPr>
      <w:ind w:left="708"/>
    </w:pPr>
  </w:style>
  <w:style w:type="paragraph" w:styleId="Zkladntext3">
    <w:name w:val="Body Text 3"/>
    <w:basedOn w:val="Normln"/>
    <w:rsid w:val="00EC3D34"/>
    <w:pPr>
      <w:spacing w:after="120"/>
    </w:pPr>
    <w:rPr>
      <w:rFonts w:cs="Times New Roman"/>
      <w:sz w:val="16"/>
      <w:szCs w:val="16"/>
    </w:rPr>
  </w:style>
  <w:style w:type="character" w:styleId="Odkaznakoment">
    <w:name w:val="annotation reference"/>
    <w:semiHidden/>
    <w:rsid w:val="009C7538"/>
    <w:rPr>
      <w:sz w:val="16"/>
      <w:szCs w:val="16"/>
    </w:rPr>
  </w:style>
  <w:style w:type="paragraph" w:styleId="Textkomente">
    <w:name w:val="annotation text"/>
    <w:basedOn w:val="Normln"/>
    <w:link w:val="TextkomenteChar"/>
    <w:semiHidden/>
    <w:rsid w:val="009C7538"/>
  </w:style>
  <w:style w:type="character" w:customStyle="1" w:styleId="TextkomenteChar">
    <w:name w:val="Text komentáře Char"/>
    <w:link w:val="Textkomente"/>
    <w:semiHidden/>
    <w:locked/>
    <w:rsid w:val="00D41EBA"/>
    <w:rPr>
      <w:rFonts w:cs="Arial"/>
    </w:rPr>
  </w:style>
  <w:style w:type="paragraph" w:styleId="Pedmtkomente">
    <w:name w:val="annotation subject"/>
    <w:basedOn w:val="Textkomente"/>
    <w:next w:val="Textkomente"/>
    <w:link w:val="PedmtkomenteChar"/>
    <w:semiHidden/>
    <w:rsid w:val="009C7538"/>
    <w:rPr>
      <w:b/>
      <w:bCs/>
    </w:rPr>
  </w:style>
  <w:style w:type="character" w:customStyle="1" w:styleId="PedmtkomenteChar">
    <w:name w:val="Předmět komentáře Char"/>
    <w:link w:val="Pedmtkomente"/>
    <w:semiHidden/>
    <w:locked/>
    <w:rsid w:val="00D41EBA"/>
    <w:rPr>
      <w:rFonts w:cs="Arial"/>
      <w:b/>
      <w:bCs/>
    </w:rPr>
  </w:style>
  <w:style w:type="paragraph" w:styleId="Rozloendokumentu">
    <w:name w:val="Document Map"/>
    <w:aliases w:val="Rozvržení dokumentu"/>
    <w:basedOn w:val="Normln"/>
    <w:link w:val="RozloendokumentuChar"/>
    <w:semiHidden/>
    <w:rsid w:val="000E35E4"/>
    <w:pPr>
      <w:shd w:val="clear" w:color="auto" w:fill="000080"/>
    </w:pPr>
    <w:rPr>
      <w:rFonts w:ascii="Tahoma" w:hAnsi="Tahoma" w:cs="Tahoma"/>
    </w:rPr>
  </w:style>
  <w:style w:type="character" w:customStyle="1" w:styleId="RozloendokumentuChar">
    <w:name w:val="Rozložení dokumentu Char"/>
    <w:aliases w:val="Rozvržení dokumentu Char"/>
    <w:link w:val="Rozloendokumentu"/>
    <w:semiHidden/>
    <w:locked/>
    <w:rsid w:val="00D41EBA"/>
    <w:rPr>
      <w:rFonts w:ascii="Tahoma" w:hAnsi="Tahoma" w:cs="Tahoma"/>
      <w:shd w:val="clear" w:color="auto" w:fill="000080"/>
    </w:rPr>
  </w:style>
  <w:style w:type="paragraph" w:styleId="Zkladntext2">
    <w:name w:val="Body Text 2"/>
    <w:basedOn w:val="Normln"/>
    <w:link w:val="Zkladntext2Char"/>
    <w:rsid w:val="00675D9E"/>
    <w:pPr>
      <w:spacing w:after="120" w:line="480" w:lineRule="auto"/>
    </w:pPr>
  </w:style>
  <w:style w:type="character" w:customStyle="1" w:styleId="Zkladntext2Char">
    <w:name w:val="Základní text 2 Char"/>
    <w:link w:val="Zkladntext2"/>
    <w:locked/>
    <w:rsid w:val="00D41EBA"/>
    <w:rPr>
      <w:rFonts w:cs="Arial"/>
    </w:rPr>
  </w:style>
  <w:style w:type="paragraph" w:customStyle="1" w:styleId="Normln14b">
    <w:name w:val="Normální + 14 b."/>
    <w:aliases w:val="Zarovnat do bloku"/>
    <w:basedOn w:val="Normln"/>
    <w:rsid w:val="00675D9E"/>
    <w:pPr>
      <w:ind w:firstLine="709"/>
      <w:jc w:val="both"/>
    </w:pPr>
    <w:rPr>
      <w:rFonts w:cs="Times New Roman"/>
      <w:sz w:val="28"/>
      <w:szCs w:val="28"/>
    </w:rPr>
  </w:style>
  <w:style w:type="paragraph" w:customStyle="1" w:styleId="Default">
    <w:name w:val="Default"/>
    <w:rsid w:val="009A3EC8"/>
    <w:pPr>
      <w:autoSpaceDE w:val="0"/>
      <w:autoSpaceDN w:val="0"/>
      <w:adjustRightInd w:val="0"/>
    </w:pPr>
    <w:rPr>
      <w:rFonts w:ascii="Arial" w:hAnsi="Arial" w:cs="Arial"/>
      <w:color w:val="000000"/>
      <w:sz w:val="24"/>
      <w:szCs w:val="24"/>
    </w:rPr>
  </w:style>
  <w:style w:type="paragraph" w:customStyle="1" w:styleId="CVtextheader1">
    <w:name w:val="CV text  header 1"/>
    <w:link w:val="CVtextheader1CharChar"/>
    <w:rsid w:val="00F93D28"/>
    <w:pPr>
      <w:spacing w:before="120" w:line="280" w:lineRule="atLeast"/>
      <w:ind w:left="567"/>
      <w:jc w:val="both"/>
    </w:pPr>
    <w:rPr>
      <w:sz w:val="22"/>
      <w:lang w:eastAsia="en-US"/>
    </w:rPr>
  </w:style>
  <w:style w:type="character" w:customStyle="1" w:styleId="CVtextheader1CharChar">
    <w:name w:val="CV text  header 1 Char Char"/>
    <w:link w:val="CVtextheader1"/>
    <w:locked/>
    <w:rsid w:val="00F93D28"/>
    <w:rPr>
      <w:sz w:val="22"/>
      <w:lang w:eastAsia="en-US" w:bidi="ar-SA"/>
    </w:rPr>
  </w:style>
  <w:style w:type="paragraph" w:customStyle="1" w:styleId="go">
    <w:name w:val="go"/>
    <w:basedOn w:val="Normln"/>
    <w:rsid w:val="00896A4A"/>
    <w:pPr>
      <w:spacing w:before="100" w:beforeAutospacing="1" w:after="100" w:afterAutospacing="1"/>
    </w:pPr>
    <w:rPr>
      <w:rFonts w:cs="Times New Roman"/>
      <w:szCs w:val="24"/>
    </w:rPr>
  </w:style>
  <w:style w:type="character" w:styleId="PromnnHTML">
    <w:name w:val="HTML Variable"/>
    <w:uiPriority w:val="99"/>
    <w:unhideWhenUsed/>
    <w:rsid w:val="00896A4A"/>
    <w:rPr>
      <w:i/>
      <w:iCs/>
    </w:rPr>
  </w:style>
  <w:style w:type="paragraph" w:customStyle="1" w:styleId="CVtextheader1italics">
    <w:name w:val="CV text header 1 italics"/>
    <w:link w:val="CVtextheader1italicsChar"/>
    <w:rsid w:val="00776BFA"/>
    <w:pPr>
      <w:spacing w:before="120" w:line="280" w:lineRule="atLeast"/>
      <w:ind w:left="567"/>
      <w:jc w:val="both"/>
    </w:pPr>
    <w:rPr>
      <w:i/>
      <w:sz w:val="22"/>
      <w:lang w:eastAsia="en-US"/>
    </w:rPr>
  </w:style>
  <w:style w:type="character" w:customStyle="1" w:styleId="CVtextheader1italicsChar">
    <w:name w:val="CV text header 1 italics Char"/>
    <w:link w:val="CVtextheader1italics"/>
    <w:locked/>
    <w:rsid w:val="00776BFA"/>
    <w:rPr>
      <w:i/>
      <w:sz w:val="22"/>
      <w:lang w:eastAsia="en-US"/>
    </w:rPr>
  </w:style>
  <w:style w:type="paragraph" w:customStyle="1" w:styleId="ODSTAVEC">
    <w:name w:val="ODSTAVEC"/>
    <w:basedOn w:val="CVtextheader1italics"/>
    <w:link w:val="ODSTAVECChar"/>
    <w:rsid w:val="00776BFA"/>
    <w:rPr>
      <w:i w:val="0"/>
    </w:rPr>
  </w:style>
  <w:style w:type="character" w:customStyle="1" w:styleId="ODSTAVECChar">
    <w:name w:val="ODSTAVEC Char"/>
    <w:link w:val="ODSTAVEC"/>
    <w:locked/>
    <w:rsid w:val="00776BFA"/>
    <w:rPr>
      <w:sz w:val="22"/>
      <w:lang w:eastAsia="en-US"/>
    </w:rPr>
  </w:style>
  <w:style w:type="paragraph" w:styleId="Zkladntextodsazen">
    <w:name w:val="Body Text Indent"/>
    <w:basedOn w:val="Normln"/>
    <w:link w:val="ZkladntextodsazenChar"/>
    <w:rsid w:val="00D41EBA"/>
    <w:pPr>
      <w:overflowPunct w:val="0"/>
      <w:autoSpaceDE w:val="0"/>
      <w:autoSpaceDN w:val="0"/>
      <w:adjustRightInd w:val="0"/>
      <w:spacing w:before="120" w:line="260" w:lineRule="atLeast"/>
      <w:ind w:left="61"/>
      <w:jc w:val="both"/>
      <w:textAlignment w:val="baseline"/>
    </w:pPr>
    <w:rPr>
      <w:rFonts w:cs="Times New Roman"/>
      <w:szCs w:val="24"/>
      <w:lang w:val="x-none" w:eastAsia="en-US"/>
    </w:rPr>
  </w:style>
  <w:style w:type="character" w:customStyle="1" w:styleId="ZkladntextodsazenChar">
    <w:name w:val="Základní text odsazený Char"/>
    <w:link w:val="Zkladntextodsazen"/>
    <w:rsid w:val="00D41EBA"/>
    <w:rPr>
      <w:sz w:val="24"/>
      <w:szCs w:val="24"/>
      <w:lang w:val="x-none" w:eastAsia="en-US"/>
    </w:rPr>
  </w:style>
  <w:style w:type="paragraph" w:customStyle="1" w:styleId="Client">
    <w:name w:val="Client"/>
    <w:basedOn w:val="Normln"/>
    <w:rsid w:val="00D41EBA"/>
    <w:pPr>
      <w:spacing w:before="60" w:after="60" w:line="260" w:lineRule="atLeast"/>
      <w:jc w:val="both"/>
    </w:pPr>
    <w:rPr>
      <w:rFonts w:cs="Times New Roman"/>
      <w:noProof/>
      <w:sz w:val="22"/>
      <w:lang w:eastAsia="en-US"/>
    </w:rPr>
  </w:style>
  <w:style w:type="paragraph" w:customStyle="1" w:styleId="Datecreated">
    <w:name w:val="Date created"/>
    <w:basedOn w:val="Normln"/>
    <w:rsid w:val="00D41EBA"/>
    <w:pPr>
      <w:spacing w:before="60" w:after="60" w:line="260" w:lineRule="atLeast"/>
      <w:jc w:val="both"/>
    </w:pPr>
    <w:rPr>
      <w:rFonts w:cs="Times New Roman"/>
      <w:noProof/>
      <w:sz w:val="22"/>
      <w:lang w:eastAsia="en-US"/>
    </w:rPr>
  </w:style>
  <w:style w:type="paragraph" w:customStyle="1" w:styleId="Documentname">
    <w:name w:val="Document name"/>
    <w:next w:val="Normln"/>
    <w:rsid w:val="00D41EBA"/>
    <w:pPr>
      <w:widowControl w:val="0"/>
      <w:spacing w:before="120" w:line="280" w:lineRule="atLeast"/>
      <w:jc w:val="right"/>
    </w:pPr>
    <w:rPr>
      <w:rFonts w:ascii="Arial" w:hAnsi="Arial"/>
      <w:noProof/>
      <w:sz w:val="24"/>
      <w:lang w:val="en-US" w:eastAsia="en-US"/>
    </w:rPr>
  </w:style>
  <w:style w:type="character" w:styleId="Sledovanodkaz">
    <w:name w:val="FollowedHyperlink"/>
    <w:uiPriority w:val="99"/>
    <w:rsid w:val="00D41EBA"/>
    <w:rPr>
      <w:rFonts w:cs="Times New Roman"/>
      <w:color w:val="800080"/>
      <w:u w:val="single"/>
    </w:rPr>
  </w:style>
  <w:style w:type="character" w:styleId="Znakapoznpodarou">
    <w:name w:val="footnote reference"/>
    <w:rsid w:val="00D41EBA"/>
    <w:rPr>
      <w:rFonts w:cs="Times New Roman"/>
      <w:vertAlign w:val="superscript"/>
    </w:rPr>
  </w:style>
  <w:style w:type="paragraph" w:styleId="Textpoznpodarou">
    <w:name w:val="footnote text"/>
    <w:basedOn w:val="Normln"/>
    <w:link w:val="TextpoznpodarouChar"/>
    <w:rsid w:val="00D41EBA"/>
    <w:pPr>
      <w:overflowPunct w:val="0"/>
      <w:autoSpaceDE w:val="0"/>
      <w:autoSpaceDN w:val="0"/>
      <w:adjustRightInd w:val="0"/>
      <w:spacing w:before="120" w:line="280" w:lineRule="atLeast"/>
      <w:jc w:val="both"/>
      <w:textAlignment w:val="baseline"/>
    </w:pPr>
    <w:rPr>
      <w:rFonts w:cs="Times New Roman"/>
      <w:lang w:val="x-none" w:eastAsia="en-US"/>
    </w:rPr>
  </w:style>
  <w:style w:type="character" w:customStyle="1" w:styleId="TextpoznpodarouChar">
    <w:name w:val="Text pozn. pod čarou Char"/>
    <w:link w:val="Textpoznpodarou"/>
    <w:rsid w:val="00D41EBA"/>
    <w:rPr>
      <w:lang w:val="x-none" w:eastAsia="en-US"/>
    </w:rPr>
  </w:style>
  <w:style w:type="paragraph" w:customStyle="1" w:styleId="Heading31">
    <w:name w:val="Heading 31"/>
    <w:basedOn w:val="Normln"/>
    <w:rsid w:val="00D41EBA"/>
    <w:pPr>
      <w:tabs>
        <w:tab w:val="left" w:pos="720"/>
      </w:tabs>
      <w:overflowPunct w:val="0"/>
      <w:autoSpaceDE w:val="0"/>
      <w:autoSpaceDN w:val="0"/>
      <w:adjustRightInd w:val="0"/>
      <w:spacing w:before="120" w:line="280" w:lineRule="atLeast"/>
      <w:jc w:val="both"/>
      <w:textAlignment w:val="baseline"/>
    </w:pPr>
    <w:rPr>
      <w:rFonts w:ascii="Times" w:hAnsi="Times" w:cs="Times New Roman"/>
      <w:lang w:val="en-GB" w:eastAsia="en-US"/>
    </w:rPr>
  </w:style>
  <w:style w:type="paragraph" w:customStyle="1" w:styleId="KPMGLargelogo">
    <w:name w:val="KPMG Large logo"/>
    <w:rsid w:val="00D41EBA"/>
    <w:pPr>
      <w:spacing w:before="120" w:line="280" w:lineRule="atLeast"/>
      <w:jc w:val="both"/>
    </w:pPr>
    <w:rPr>
      <w:rFonts w:ascii="KPMG Logo" w:hAnsi="KPMG Logo"/>
      <w:noProof/>
      <w:sz w:val="44"/>
      <w:lang w:val="en-US" w:eastAsia="en-US"/>
    </w:rPr>
  </w:style>
  <w:style w:type="paragraph" w:customStyle="1" w:styleId="KPMGSmalllogo">
    <w:name w:val="KPMG Small logo"/>
    <w:rsid w:val="00D41EBA"/>
    <w:pPr>
      <w:spacing w:before="120" w:after="360" w:line="280" w:lineRule="atLeast"/>
      <w:jc w:val="both"/>
    </w:pPr>
    <w:rPr>
      <w:rFonts w:ascii="KPMG Logo" w:hAnsi="KPMG Logo"/>
      <w:noProof/>
      <w:lang w:val="en-US" w:eastAsia="en-US"/>
    </w:rPr>
  </w:style>
  <w:style w:type="paragraph" w:styleId="Seznamsodrkami">
    <w:name w:val="List Bullet"/>
    <w:basedOn w:val="Normln"/>
    <w:autoRedefine/>
    <w:rsid w:val="00D41EBA"/>
    <w:pPr>
      <w:tabs>
        <w:tab w:val="num" w:pos="360"/>
      </w:tabs>
      <w:overflowPunct w:val="0"/>
      <w:autoSpaceDE w:val="0"/>
      <w:autoSpaceDN w:val="0"/>
      <w:adjustRightInd w:val="0"/>
      <w:spacing w:before="120" w:line="280" w:lineRule="atLeast"/>
      <w:ind w:left="360" w:hanging="360"/>
      <w:jc w:val="both"/>
      <w:textAlignment w:val="baseline"/>
    </w:pPr>
    <w:rPr>
      <w:rFonts w:cs="Times New Roman"/>
      <w:lang w:eastAsia="en-US"/>
    </w:rPr>
  </w:style>
  <w:style w:type="paragraph" w:customStyle="1" w:styleId="Periodend">
    <w:name w:val="Period end"/>
    <w:basedOn w:val="Normln"/>
    <w:rsid w:val="00D41EBA"/>
    <w:pPr>
      <w:spacing w:before="60" w:after="60" w:line="260" w:lineRule="atLeast"/>
      <w:jc w:val="both"/>
    </w:pPr>
    <w:rPr>
      <w:rFonts w:cs="Times New Roman"/>
      <w:noProof/>
      <w:sz w:val="22"/>
      <w:szCs w:val="24"/>
      <w:lang w:val="en-US" w:eastAsia="en-US"/>
    </w:rPr>
  </w:style>
  <w:style w:type="paragraph" w:customStyle="1" w:styleId="Preparedby">
    <w:name w:val="Prepared by"/>
    <w:basedOn w:val="Normln"/>
    <w:rsid w:val="00D41EBA"/>
    <w:pPr>
      <w:spacing w:before="60" w:after="60" w:line="260" w:lineRule="atLeast"/>
      <w:jc w:val="both"/>
    </w:pPr>
    <w:rPr>
      <w:rFonts w:cs="Times New Roman"/>
      <w:noProof/>
      <w:sz w:val="22"/>
      <w:szCs w:val="24"/>
      <w:lang w:val="en-US" w:eastAsia="en-US"/>
    </w:rPr>
  </w:style>
  <w:style w:type="paragraph" w:customStyle="1" w:styleId="Smalltableheading">
    <w:name w:val="Small table heading"/>
    <w:next w:val="Normln"/>
    <w:rsid w:val="00D41EBA"/>
    <w:pPr>
      <w:keepNext/>
      <w:spacing w:before="60" w:line="280" w:lineRule="atLeast"/>
      <w:jc w:val="both"/>
    </w:pPr>
    <w:rPr>
      <w:b/>
      <w:noProof/>
      <w:sz w:val="18"/>
      <w:lang w:val="en-US" w:eastAsia="en-US"/>
    </w:rPr>
  </w:style>
  <w:style w:type="paragraph" w:customStyle="1" w:styleId="Smalltabletext">
    <w:name w:val="Small table text"/>
    <w:basedOn w:val="Normln"/>
    <w:rsid w:val="00D41EBA"/>
    <w:pPr>
      <w:spacing w:before="60" w:after="60" w:line="260" w:lineRule="atLeast"/>
      <w:jc w:val="both"/>
    </w:pPr>
    <w:rPr>
      <w:rFonts w:cs="Times New Roman"/>
      <w:noProof/>
      <w:sz w:val="18"/>
      <w:szCs w:val="24"/>
      <w:lang w:val="en-US" w:eastAsia="en-US"/>
    </w:rPr>
  </w:style>
  <w:style w:type="paragraph" w:customStyle="1" w:styleId="Tabletext">
    <w:name w:val="Table text"/>
    <w:basedOn w:val="Normln"/>
    <w:rsid w:val="00D41EBA"/>
    <w:pPr>
      <w:spacing w:before="120" w:after="120" w:line="260" w:lineRule="atLeast"/>
      <w:jc w:val="both"/>
    </w:pPr>
    <w:rPr>
      <w:rFonts w:cs="Times New Roman"/>
      <w:noProof/>
      <w:sz w:val="22"/>
      <w:szCs w:val="24"/>
      <w:lang w:val="en-US" w:eastAsia="en-US"/>
    </w:rPr>
  </w:style>
  <w:style w:type="paragraph" w:customStyle="1" w:styleId="Text">
    <w:name w:val="Text"/>
    <w:basedOn w:val="Heading31"/>
    <w:rsid w:val="00D41EBA"/>
    <w:pPr>
      <w:tabs>
        <w:tab w:val="clear" w:pos="720"/>
      </w:tabs>
      <w:ind w:left="720" w:hanging="720"/>
    </w:pPr>
  </w:style>
  <w:style w:type="paragraph" w:customStyle="1" w:styleId="Obsah21">
    <w:name w:val="Obsah 21"/>
    <w:basedOn w:val="Normln"/>
    <w:rsid w:val="00D41EBA"/>
    <w:pPr>
      <w:spacing w:before="120" w:line="280" w:lineRule="atLeast"/>
      <w:jc w:val="both"/>
    </w:pPr>
    <w:rPr>
      <w:rFonts w:ascii="Times" w:hAnsi="Times" w:cs="Times New Roman"/>
      <w:sz w:val="28"/>
      <w:szCs w:val="24"/>
      <w:lang w:eastAsia="en-US"/>
    </w:rPr>
  </w:style>
  <w:style w:type="paragraph" w:customStyle="1" w:styleId="WPreference">
    <w:name w:val="WP reference"/>
    <w:basedOn w:val="Tabletext"/>
    <w:rsid w:val="00D41EBA"/>
    <w:pPr>
      <w:spacing w:before="60" w:after="60"/>
    </w:pPr>
  </w:style>
  <w:style w:type="paragraph" w:customStyle="1" w:styleId="Ne2">
    <w:name w:val="Ne2"/>
    <w:basedOn w:val="Normln"/>
    <w:next w:val="Normln"/>
    <w:autoRedefine/>
    <w:rsid w:val="00D41EBA"/>
    <w:pPr>
      <w:numPr>
        <w:numId w:val="14"/>
      </w:numPr>
      <w:spacing w:before="240" w:line="280" w:lineRule="atLeast"/>
      <w:ind w:left="425" w:firstLine="0"/>
      <w:jc w:val="both"/>
    </w:pPr>
    <w:rPr>
      <w:sz w:val="22"/>
      <w:szCs w:val="24"/>
      <w:lang w:eastAsia="en-US"/>
    </w:rPr>
  </w:style>
  <w:style w:type="paragraph" w:customStyle="1" w:styleId="CVHeader1">
    <w:name w:val="CV Header 1"/>
    <w:basedOn w:val="Nadpis1"/>
    <w:rsid w:val="00D41EBA"/>
    <w:pPr>
      <w:numPr>
        <w:numId w:val="12"/>
      </w:numPr>
      <w:tabs>
        <w:tab w:val="clear" w:pos="2880"/>
      </w:tabs>
      <w:spacing w:before="180" w:after="60" w:line="280" w:lineRule="atLeast"/>
      <w:ind w:left="567" w:hanging="567"/>
    </w:pPr>
    <w:rPr>
      <w:rFonts w:ascii="Arial" w:hAnsi="Arial"/>
      <w:b w:val="0"/>
      <w:sz w:val="22"/>
      <w:szCs w:val="22"/>
      <w:lang w:eastAsia="en-US"/>
    </w:rPr>
  </w:style>
  <w:style w:type="paragraph" w:customStyle="1" w:styleId="CVHeader2">
    <w:name w:val="CV Header 2"/>
    <w:basedOn w:val="Nadpis2"/>
    <w:link w:val="CVHeader2CharChar"/>
    <w:rsid w:val="00D41EBA"/>
    <w:pPr>
      <w:numPr>
        <w:ilvl w:val="0"/>
        <w:numId w:val="13"/>
      </w:numPr>
      <w:spacing w:after="60" w:line="280" w:lineRule="atLeast"/>
    </w:pPr>
    <w:rPr>
      <w:b w:val="0"/>
      <w:sz w:val="22"/>
      <w:szCs w:val="22"/>
      <w:lang w:val="cs-CZ" w:eastAsia="en-US"/>
    </w:rPr>
  </w:style>
  <w:style w:type="character" w:customStyle="1" w:styleId="CVHeader2CharChar">
    <w:name w:val="CV Header 2 Char Char"/>
    <w:link w:val="CVHeader2"/>
    <w:locked/>
    <w:rsid w:val="00D41EBA"/>
    <w:rPr>
      <w:bCs/>
      <w:iCs/>
      <w:sz w:val="22"/>
      <w:szCs w:val="22"/>
      <w:lang w:eastAsia="en-US"/>
    </w:rPr>
  </w:style>
  <w:style w:type="paragraph" w:customStyle="1" w:styleId="CVHeader0">
    <w:name w:val="CV Header 0"/>
    <w:basedOn w:val="Zkladntext"/>
    <w:rsid w:val="00D41EBA"/>
    <w:pPr>
      <w:tabs>
        <w:tab w:val="clear" w:pos="-720"/>
        <w:tab w:val="clear" w:pos="0"/>
      </w:tabs>
      <w:suppressAutoHyphens w:val="0"/>
      <w:overflowPunct w:val="0"/>
      <w:autoSpaceDE w:val="0"/>
      <w:autoSpaceDN w:val="0"/>
      <w:adjustRightInd w:val="0"/>
      <w:spacing w:before="180" w:line="280" w:lineRule="atLeast"/>
      <w:ind w:left="567" w:hanging="567"/>
      <w:textAlignment w:val="baseline"/>
    </w:pPr>
    <w:rPr>
      <w:rFonts w:ascii="Arial" w:hAnsi="Arial"/>
      <w:b/>
      <w:spacing w:val="0"/>
      <w:szCs w:val="24"/>
      <w:lang w:eastAsia="en-US"/>
    </w:rPr>
  </w:style>
  <w:style w:type="paragraph" w:customStyle="1" w:styleId="CVtextheader2">
    <w:name w:val="CV text header 2"/>
    <w:basedOn w:val="CVHeader2"/>
    <w:link w:val="CVtextheader2Char"/>
    <w:rsid w:val="00D41EBA"/>
    <w:pPr>
      <w:numPr>
        <w:numId w:val="0"/>
      </w:numPr>
      <w:ind w:left="1134"/>
    </w:pPr>
  </w:style>
  <w:style w:type="character" w:customStyle="1" w:styleId="CVtextheader2Char">
    <w:name w:val="CV text header 2 Char"/>
    <w:link w:val="CVtextheader2"/>
    <w:locked/>
    <w:rsid w:val="00D41EBA"/>
    <w:rPr>
      <w:bCs/>
      <w:iCs/>
      <w:sz w:val="22"/>
      <w:szCs w:val="22"/>
      <w:lang w:eastAsia="en-US"/>
    </w:rPr>
  </w:style>
  <w:style w:type="paragraph" w:customStyle="1" w:styleId="StyleCVHeader2">
    <w:name w:val="Style CV Header 2"/>
    <w:rsid w:val="00D41EBA"/>
    <w:pPr>
      <w:spacing w:before="120" w:line="280" w:lineRule="atLeast"/>
      <w:ind w:left="1134" w:hanging="567"/>
      <w:jc w:val="both"/>
    </w:pPr>
    <w:rPr>
      <w:sz w:val="22"/>
      <w:lang w:eastAsia="en-US"/>
    </w:rPr>
  </w:style>
  <w:style w:type="paragraph" w:customStyle="1" w:styleId="CVbodytable">
    <w:name w:val="CV body table"/>
    <w:rsid w:val="00D41EBA"/>
    <w:pPr>
      <w:spacing w:before="120" w:line="280" w:lineRule="atLeast"/>
      <w:jc w:val="both"/>
    </w:pPr>
    <w:rPr>
      <w:sz w:val="18"/>
      <w:szCs w:val="18"/>
      <w:lang w:eastAsia="en-US"/>
    </w:rPr>
  </w:style>
  <w:style w:type="paragraph" w:customStyle="1" w:styleId="Ne4">
    <w:name w:val="Ne4"/>
    <w:basedOn w:val="Ne2"/>
    <w:next w:val="Ne2"/>
    <w:rsid w:val="00D41EBA"/>
    <w:pPr>
      <w:numPr>
        <w:numId w:val="0"/>
      </w:numPr>
      <w:tabs>
        <w:tab w:val="left" w:pos="851"/>
      </w:tabs>
      <w:ind w:left="425"/>
    </w:pPr>
    <w:rPr>
      <w:i/>
      <w:iCs/>
    </w:rPr>
  </w:style>
  <w:style w:type="paragraph" w:customStyle="1" w:styleId="Ne1">
    <w:name w:val="Ne1"/>
    <w:basedOn w:val="Normln"/>
    <w:next w:val="Ne2"/>
    <w:autoRedefine/>
    <w:rsid w:val="00D41EBA"/>
    <w:pPr>
      <w:numPr>
        <w:numId w:val="15"/>
      </w:numPr>
      <w:overflowPunct w:val="0"/>
      <w:autoSpaceDE w:val="0"/>
      <w:autoSpaceDN w:val="0"/>
      <w:adjustRightInd w:val="0"/>
      <w:spacing w:before="180" w:line="280" w:lineRule="atLeast"/>
      <w:jc w:val="both"/>
      <w:textAlignment w:val="baseline"/>
    </w:pPr>
    <w:rPr>
      <w:rFonts w:ascii="Arial" w:hAnsi="Arial"/>
      <w:b/>
      <w:sz w:val="22"/>
      <w:lang w:eastAsia="en-US"/>
    </w:rPr>
  </w:style>
  <w:style w:type="paragraph" w:customStyle="1" w:styleId="CVtexttab">
    <w:name w:val="CV text tab"/>
    <w:rsid w:val="00D41EBA"/>
    <w:pPr>
      <w:tabs>
        <w:tab w:val="right" w:pos="7371"/>
      </w:tabs>
      <w:spacing w:before="120" w:line="280" w:lineRule="atLeast"/>
      <w:ind w:left="1701"/>
      <w:jc w:val="both"/>
    </w:pPr>
    <w:rPr>
      <w:sz w:val="22"/>
      <w:lang w:eastAsia="en-US"/>
    </w:rPr>
  </w:style>
  <w:style w:type="paragraph" w:customStyle="1" w:styleId="Ne3">
    <w:name w:val="Ne3"/>
    <w:basedOn w:val="Ne2"/>
    <w:rsid w:val="00D41EBA"/>
    <w:pPr>
      <w:numPr>
        <w:numId w:val="0"/>
      </w:numPr>
      <w:tabs>
        <w:tab w:val="left" w:pos="-108"/>
      </w:tabs>
      <w:overflowPunct w:val="0"/>
      <w:autoSpaceDE w:val="0"/>
      <w:autoSpaceDN w:val="0"/>
      <w:adjustRightInd w:val="0"/>
      <w:spacing w:before="120"/>
      <w:ind w:left="851"/>
      <w:textAlignment w:val="baseline"/>
    </w:pPr>
    <w:rPr>
      <w:szCs w:val="20"/>
    </w:rPr>
  </w:style>
  <w:style w:type="paragraph" w:customStyle="1" w:styleId="Ne0">
    <w:name w:val="Ne 0"/>
    <w:basedOn w:val="Ne1"/>
    <w:next w:val="Ne2"/>
    <w:rsid w:val="00D41EBA"/>
    <w:pPr>
      <w:keepNext/>
      <w:numPr>
        <w:numId w:val="0"/>
      </w:numPr>
      <w:ind w:left="567" w:hanging="567"/>
    </w:pPr>
    <w:rPr>
      <w:bCs/>
    </w:rPr>
  </w:style>
  <w:style w:type="paragraph" w:styleId="Textvbloku">
    <w:name w:val="Block Text"/>
    <w:basedOn w:val="Normln"/>
    <w:rsid w:val="00D41EBA"/>
    <w:pPr>
      <w:overflowPunct w:val="0"/>
      <w:autoSpaceDE w:val="0"/>
      <w:autoSpaceDN w:val="0"/>
      <w:adjustRightInd w:val="0"/>
      <w:spacing w:before="120" w:line="280" w:lineRule="atLeast"/>
      <w:ind w:left="709" w:right="1984"/>
      <w:jc w:val="both"/>
      <w:textAlignment w:val="baseline"/>
    </w:pPr>
    <w:rPr>
      <w:rFonts w:cs="Times New Roman"/>
      <w:lang w:eastAsia="en-US"/>
    </w:rPr>
  </w:style>
  <w:style w:type="paragraph" w:customStyle="1" w:styleId="CVtextheader2italics">
    <w:name w:val="CV text header 2 italics"/>
    <w:rsid w:val="00D41EBA"/>
    <w:pPr>
      <w:spacing w:before="120" w:line="280" w:lineRule="atLeast"/>
      <w:ind w:left="1134"/>
      <w:jc w:val="both"/>
    </w:pPr>
    <w:rPr>
      <w:i/>
      <w:sz w:val="22"/>
      <w:lang w:eastAsia="en-US"/>
    </w:rPr>
  </w:style>
  <w:style w:type="paragraph" w:customStyle="1" w:styleId="CVbodytablerowheader">
    <w:name w:val="CV body table row header"/>
    <w:rsid w:val="00D41EBA"/>
    <w:pPr>
      <w:spacing w:before="120" w:line="280" w:lineRule="atLeast"/>
      <w:jc w:val="right"/>
    </w:pPr>
    <w:rPr>
      <w:sz w:val="18"/>
      <w:szCs w:val="18"/>
      <w:lang w:eastAsia="en-US"/>
    </w:rPr>
  </w:style>
  <w:style w:type="paragraph" w:customStyle="1" w:styleId="CVbodytablelastrow">
    <w:name w:val="CV body table last row"/>
    <w:rsid w:val="00D41EBA"/>
    <w:pPr>
      <w:spacing w:before="60" w:after="60" w:line="280" w:lineRule="atLeast"/>
      <w:jc w:val="both"/>
    </w:pPr>
    <w:rPr>
      <w:b/>
      <w:sz w:val="18"/>
      <w:szCs w:val="16"/>
      <w:lang w:eastAsia="en-US"/>
    </w:rPr>
  </w:style>
  <w:style w:type="paragraph" w:styleId="Zkladntextodsazen2">
    <w:name w:val="Body Text Indent 2"/>
    <w:basedOn w:val="Normln"/>
    <w:link w:val="Zkladntextodsazen2Char"/>
    <w:rsid w:val="00D41EBA"/>
    <w:pPr>
      <w:spacing w:before="120" w:after="120" w:line="480" w:lineRule="auto"/>
      <w:ind w:left="283"/>
      <w:jc w:val="both"/>
    </w:pPr>
    <w:rPr>
      <w:rFonts w:cs="Times New Roman"/>
      <w:szCs w:val="24"/>
      <w:lang w:val="x-none" w:eastAsia="en-US"/>
    </w:rPr>
  </w:style>
  <w:style w:type="character" w:customStyle="1" w:styleId="Zkladntextodsazen2Char">
    <w:name w:val="Základní text odsazený 2 Char"/>
    <w:link w:val="Zkladntextodsazen2"/>
    <w:rsid w:val="00D41EBA"/>
    <w:rPr>
      <w:sz w:val="24"/>
      <w:szCs w:val="24"/>
      <w:lang w:val="x-none" w:eastAsia="en-US"/>
    </w:rPr>
  </w:style>
  <w:style w:type="paragraph" w:customStyle="1" w:styleId="numbernegative">
    <w:name w:val="number negative"/>
    <w:basedOn w:val="Normln"/>
    <w:rsid w:val="00D41EBA"/>
    <w:pPr>
      <w:overflowPunct w:val="0"/>
      <w:autoSpaceDE w:val="0"/>
      <w:autoSpaceDN w:val="0"/>
      <w:adjustRightInd w:val="0"/>
      <w:spacing w:before="120" w:line="260" w:lineRule="atLeast"/>
      <w:jc w:val="right"/>
      <w:textAlignment w:val="baseline"/>
    </w:pPr>
    <w:rPr>
      <w:rFonts w:cs="Times New Roman"/>
      <w:lang w:val="en-GB" w:eastAsia="en-US"/>
    </w:rPr>
  </w:style>
  <w:style w:type="paragraph" w:customStyle="1" w:styleId="Ne0a">
    <w:name w:val="Ne 0a"/>
    <w:basedOn w:val="Ne0"/>
    <w:next w:val="Ne2"/>
    <w:rsid w:val="00D41EBA"/>
  </w:style>
  <w:style w:type="paragraph" w:customStyle="1" w:styleId="StyleNe3Left175cm">
    <w:name w:val="Style Ne3 + Left:  175 cm"/>
    <w:basedOn w:val="Ne3"/>
    <w:rsid w:val="00D41EBA"/>
    <w:pPr>
      <w:keepNext/>
      <w:keepLines/>
      <w:spacing w:after="120"/>
      <w:ind w:left="993"/>
    </w:pPr>
    <w:rPr>
      <w:rFonts w:cs="Times New Roman"/>
    </w:rPr>
  </w:style>
  <w:style w:type="paragraph" w:customStyle="1" w:styleId="Style1">
    <w:name w:val="Style1"/>
    <w:basedOn w:val="CVtextheader2"/>
    <w:rsid w:val="00D41EBA"/>
  </w:style>
  <w:style w:type="paragraph" w:customStyle="1" w:styleId="StyleCVtextheader2Before3ptAfter0ptLinespacing">
    <w:name w:val="Style CV text header 2 + Before:  3 pt After:  0 pt Line spacing:..."/>
    <w:basedOn w:val="CVtextheader2"/>
    <w:rsid w:val="00D41EBA"/>
    <w:pPr>
      <w:spacing w:before="60" w:after="0" w:line="240" w:lineRule="auto"/>
    </w:pPr>
    <w:rPr>
      <w:bCs w:val="0"/>
      <w:iCs w:val="0"/>
      <w:szCs w:val="20"/>
    </w:rPr>
  </w:style>
  <w:style w:type="paragraph" w:customStyle="1" w:styleId="StyleCVtextheader2italicsLinespacingsingle">
    <w:name w:val="Style CV text header 2 italics + Line spacing:  single"/>
    <w:basedOn w:val="CVtextheader2italics"/>
    <w:rsid w:val="00D41EBA"/>
    <w:pPr>
      <w:spacing w:line="240" w:lineRule="auto"/>
      <w:ind w:left="567"/>
    </w:pPr>
    <w:rPr>
      <w:iCs/>
    </w:rPr>
  </w:style>
  <w:style w:type="paragraph" w:styleId="Nzev">
    <w:name w:val="Title"/>
    <w:basedOn w:val="Normln"/>
    <w:link w:val="NzevChar"/>
    <w:qFormat/>
    <w:rsid w:val="00D41EBA"/>
    <w:pPr>
      <w:spacing w:before="120" w:line="280" w:lineRule="atLeast"/>
      <w:jc w:val="center"/>
    </w:pPr>
    <w:rPr>
      <w:rFonts w:ascii="Cambria" w:hAnsi="Cambria" w:cs="Times New Roman"/>
      <w:b/>
      <w:bCs/>
      <w:kern w:val="28"/>
      <w:sz w:val="32"/>
      <w:szCs w:val="32"/>
      <w:lang w:val="x-none" w:eastAsia="en-US"/>
    </w:rPr>
  </w:style>
  <w:style w:type="character" w:customStyle="1" w:styleId="NzevChar">
    <w:name w:val="Název Char"/>
    <w:link w:val="Nzev"/>
    <w:rsid w:val="00D41EBA"/>
    <w:rPr>
      <w:rFonts w:ascii="Cambria" w:hAnsi="Cambria"/>
      <w:b/>
      <w:bCs/>
      <w:kern w:val="28"/>
      <w:sz w:val="32"/>
      <w:szCs w:val="32"/>
      <w:lang w:val="x-none" w:eastAsia="en-US"/>
    </w:rPr>
  </w:style>
  <w:style w:type="paragraph" w:customStyle="1" w:styleId="AccountingPolicy">
    <w:name w:val="Accounting Policy"/>
    <w:basedOn w:val="Normln"/>
    <w:rsid w:val="00D41EBA"/>
    <w:pPr>
      <w:widowControl w:val="0"/>
      <w:tabs>
        <w:tab w:val="left" w:pos="1531"/>
        <w:tab w:val="left" w:pos="1871"/>
      </w:tabs>
      <w:suppressAutoHyphens/>
      <w:autoSpaceDE w:val="0"/>
      <w:autoSpaceDN w:val="0"/>
      <w:adjustRightInd w:val="0"/>
      <w:spacing w:before="120" w:line="260" w:lineRule="atLeast"/>
      <w:ind w:left="1531" w:hanging="1531"/>
      <w:jc w:val="both"/>
      <w:textAlignment w:val="center"/>
    </w:pPr>
    <w:rPr>
      <w:rFonts w:ascii="Univers 45 Light" w:hAnsi="Univers 45 Light" w:cs="Univers 45 Light"/>
      <w:color w:val="000000"/>
      <w:lang w:val="en-GB" w:eastAsia="en-US"/>
    </w:rPr>
  </w:style>
  <w:style w:type="paragraph" w:customStyle="1" w:styleId="mine">
    <w:name w:val="mine"/>
    <w:basedOn w:val="Normln"/>
    <w:rsid w:val="00D41EBA"/>
    <w:pPr>
      <w:tabs>
        <w:tab w:val="left" w:pos="567"/>
        <w:tab w:val="decimal" w:pos="5387"/>
        <w:tab w:val="decimal" w:pos="6946"/>
        <w:tab w:val="decimal" w:pos="8789"/>
      </w:tabs>
      <w:suppressAutoHyphens/>
      <w:overflowPunct w:val="0"/>
      <w:autoSpaceDE w:val="0"/>
      <w:autoSpaceDN w:val="0"/>
      <w:adjustRightInd w:val="0"/>
      <w:spacing w:before="120" w:line="20" w:lineRule="atLeast"/>
      <w:jc w:val="both"/>
      <w:textAlignment w:val="baseline"/>
    </w:pPr>
    <w:rPr>
      <w:rFonts w:ascii="Times" w:hAnsi="Times" w:cs="Times New Roman"/>
      <w:lang w:eastAsia="en-US"/>
    </w:rPr>
  </w:style>
  <w:style w:type="paragraph" w:customStyle="1" w:styleId="Odstavecseseznamem1">
    <w:name w:val="Odstavec se seznamem1"/>
    <w:basedOn w:val="Normln"/>
    <w:rsid w:val="00D41EBA"/>
    <w:pPr>
      <w:spacing w:before="120" w:after="200" w:line="276" w:lineRule="auto"/>
      <w:ind w:left="720"/>
      <w:contextualSpacing/>
      <w:jc w:val="both"/>
    </w:pPr>
    <w:rPr>
      <w:rFonts w:ascii="Calibri" w:hAnsi="Calibri" w:cs="Times New Roman"/>
      <w:sz w:val="22"/>
      <w:szCs w:val="22"/>
      <w:lang w:val="en-US" w:eastAsia="en-US"/>
    </w:rPr>
  </w:style>
  <w:style w:type="paragraph" w:customStyle="1" w:styleId="cvbodytable0">
    <w:name w:val="cvbodytable"/>
    <w:basedOn w:val="Normln"/>
    <w:rsid w:val="00D41EBA"/>
    <w:pPr>
      <w:spacing w:before="100" w:beforeAutospacing="1" w:after="100" w:afterAutospacing="1" w:line="280" w:lineRule="atLeast"/>
      <w:jc w:val="both"/>
    </w:pPr>
    <w:rPr>
      <w:rFonts w:cs="Times New Roman"/>
      <w:szCs w:val="24"/>
      <w:lang w:val="en-US" w:eastAsia="en-US"/>
    </w:rPr>
  </w:style>
  <w:style w:type="paragraph" w:customStyle="1" w:styleId="NadpisyUZ">
    <w:name w:val="Nadpisy UZ"/>
    <w:basedOn w:val="Nadpis1"/>
    <w:link w:val="NadpisyUZChar"/>
    <w:qFormat/>
    <w:rsid w:val="00E556A6"/>
    <w:pPr>
      <w:keepNext w:val="0"/>
      <w:numPr>
        <w:numId w:val="11"/>
      </w:numPr>
      <w:ind w:left="-357" w:firstLine="357"/>
    </w:pPr>
  </w:style>
  <w:style w:type="character" w:customStyle="1" w:styleId="NadpisyUZChar">
    <w:name w:val="Nadpisy UZ Char"/>
    <w:basedOn w:val="Nadpis1Char"/>
    <w:link w:val="NadpisyUZ"/>
    <w:rsid w:val="00E556A6"/>
    <w:rPr>
      <w:rFonts w:asciiTheme="majorHAnsi" w:hAnsiTheme="majorHAnsi" w:cs="Arial"/>
      <w:b/>
      <w:bCs/>
      <w:color w:val="2F5496" w:themeColor="accent1" w:themeShade="BF"/>
      <w:kern w:val="32"/>
      <w:sz w:val="28"/>
      <w:szCs w:val="28"/>
    </w:rPr>
  </w:style>
  <w:style w:type="table" w:customStyle="1" w:styleId="CVtable1header1">
    <w:name w:val="CV table 1 header 1"/>
    <w:rsid w:val="00E41376"/>
    <w:pPr>
      <w:spacing w:before="60" w:after="60" w:line="280" w:lineRule="atLeast"/>
      <w:jc w:val="right"/>
    </w:pPr>
    <w:rPr>
      <w:sz w:val="18"/>
    </w:rPr>
    <w:tblPr>
      <w:tblStyleRowBandSize w:val="1"/>
      <w:tblStyleColBandSize w:val="1"/>
      <w:tblInd w:w="0" w:type="dxa"/>
      <w:tblCellMar>
        <w:top w:w="0" w:type="dxa"/>
        <w:left w:w="108" w:type="dxa"/>
        <w:bottom w:w="0" w:type="dxa"/>
        <w:right w:w="108" w:type="dxa"/>
      </w:tblCellMar>
    </w:tblPr>
    <w:trPr>
      <w:cantSplit/>
    </w:trPr>
  </w:style>
  <w:style w:type="paragraph" w:styleId="Nadpisobsahu">
    <w:name w:val="TOC Heading"/>
    <w:basedOn w:val="Nadpis1"/>
    <w:next w:val="Normln"/>
    <w:uiPriority w:val="39"/>
    <w:unhideWhenUsed/>
    <w:qFormat/>
    <w:rsid w:val="00B37C51"/>
    <w:pPr>
      <w:keepLines/>
      <w:spacing w:after="0" w:line="259" w:lineRule="auto"/>
      <w:jc w:val="left"/>
      <w:outlineLvl w:val="9"/>
    </w:pPr>
    <w:rPr>
      <w:rFonts w:eastAsiaTheme="majorEastAsia" w:cstheme="majorBidi"/>
      <w:b w:val="0"/>
      <w:bCs w:val="0"/>
      <w:kern w:val="0"/>
      <w:szCs w:val="32"/>
    </w:rPr>
  </w:style>
  <w:style w:type="paragraph" w:customStyle="1" w:styleId="msonormal0">
    <w:name w:val="msonormal"/>
    <w:basedOn w:val="Normln"/>
    <w:rsid w:val="001E475D"/>
    <w:pPr>
      <w:spacing w:before="100" w:beforeAutospacing="1" w:after="100" w:afterAutospacing="1"/>
    </w:pPr>
    <w:rPr>
      <w:rFonts w:ascii="Times New Roman" w:hAnsi="Times New Roman" w:cs="Times New Roman"/>
      <w:szCs w:val="24"/>
    </w:rPr>
  </w:style>
  <w:style w:type="paragraph" w:customStyle="1" w:styleId="font5">
    <w:name w:val="font5"/>
    <w:basedOn w:val="Normln"/>
    <w:rsid w:val="001E475D"/>
    <w:pPr>
      <w:spacing w:before="100" w:beforeAutospacing="1" w:after="100" w:afterAutospacing="1"/>
    </w:pPr>
    <w:rPr>
      <w:rFonts w:ascii="Calibri" w:hAnsi="Calibri" w:cs="Calibri"/>
      <w:sz w:val="20"/>
    </w:rPr>
  </w:style>
  <w:style w:type="paragraph" w:customStyle="1" w:styleId="font7">
    <w:name w:val="font7"/>
    <w:basedOn w:val="Normln"/>
    <w:rsid w:val="001E475D"/>
    <w:pPr>
      <w:spacing w:before="100" w:beforeAutospacing="1" w:after="100" w:afterAutospacing="1"/>
    </w:pPr>
    <w:rPr>
      <w:rFonts w:ascii="Calibri" w:hAnsi="Calibri" w:cs="Calibri"/>
      <w:sz w:val="18"/>
      <w:szCs w:val="18"/>
    </w:rPr>
  </w:style>
  <w:style w:type="paragraph" w:customStyle="1" w:styleId="font8">
    <w:name w:val="font8"/>
    <w:basedOn w:val="Normln"/>
    <w:rsid w:val="001E475D"/>
    <w:pPr>
      <w:spacing w:before="100" w:beforeAutospacing="1" w:after="100" w:afterAutospacing="1"/>
    </w:pPr>
    <w:rPr>
      <w:rFonts w:ascii="Calibri" w:hAnsi="Calibri" w:cs="Calibri"/>
      <w:b/>
      <w:bCs/>
      <w:sz w:val="18"/>
      <w:szCs w:val="18"/>
    </w:rPr>
  </w:style>
  <w:style w:type="paragraph" w:customStyle="1" w:styleId="font9">
    <w:name w:val="font9"/>
    <w:basedOn w:val="Normln"/>
    <w:rsid w:val="001E475D"/>
    <w:pPr>
      <w:spacing w:before="100" w:beforeAutospacing="1" w:after="100" w:afterAutospacing="1"/>
    </w:pPr>
    <w:rPr>
      <w:rFonts w:ascii="Calibri" w:hAnsi="Calibri" w:cs="Calibri"/>
      <w:sz w:val="16"/>
      <w:szCs w:val="16"/>
    </w:rPr>
  </w:style>
  <w:style w:type="paragraph" w:customStyle="1" w:styleId="font10">
    <w:name w:val="font10"/>
    <w:basedOn w:val="Normln"/>
    <w:rsid w:val="001E475D"/>
    <w:pPr>
      <w:spacing w:before="100" w:beforeAutospacing="1" w:after="100" w:afterAutospacing="1"/>
    </w:pPr>
    <w:rPr>
      <w:rFonts w:ascii="Calibri" w:hAnsi="Calibri" w:cs="Calibri"/>
      <w:b/>
      <w:bCs/>
      <w:sz w:val="16"/>
      <w:szCs w:val="16"/>
    </w:rPr>
  </w:style>
  <w:style w:type="paragraph" w:customStyle="1" w:styleId="font11">
    <w:name w:val="font11"/>
    <w:basedOn w:val="Normln"/>
    <w:rsid w:val="001E475D"/>
    <w:pPr>
      <w:spacing w:before="100" w:beforeAutospacing="1" w:after="100" w:afterAutospacing="1"/>
    </w:pPr>
    <w:rPr>
      <w:rFonts w:ascii="Calibri" w:hAnsi="Calibri" w:cs="Calibri"/>
      <w:sz w:val="20"/>
    </w:rPr>
  </w:style>
  <w:style w:type="paragraph" w:customStyle="1" w:styleId="xl67">
    <w:name w:val="xl67"/>
    <w:basedOn w:val="Normln"/>
    <w:rsid w:val="001E475D"/>
    <w:pPr>
      <w:spacing w:before="100" w:beforeAutospacing="1" w:after="100" w:afterAutospacing="1"/>
      <w:textAlignment w:val="center"/>
    </w:pPr>
    <w:rPr>
      <w:rFonts w:ascii="Times New Roman" w:hAnsi="Times New Roman" w:cs="Times New Roman"/>
      <w:sz w:val="20"/>
    </w:rPr>
  </w:style>
  <w:style w:type="paragraph" w:customStyle="1" w:styleId="xl68">
    <w:name w:val="xl68"/>
    <w:basedOn w:val="Normln"/>
    <w:rsid w:val="001E47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69">
    <w:name w:val="xl69"/>
    <w:basedOn w:val="Normln"/>
    <w:rsid w:val="001E475D"/>
    <w:pPr>
      <w:spacing w:before="100" w:beforeAutospacing="1" w:after="100" w:afterAutospacing="1"/>
      <w:textAlignment w:val="center"/>
    </w:pPr>
    <w:rPr>
      <w:rFonts w:ascii="Times New Roman" w:hAnsi="Times New Roman" w:cs="Times New Roman"/>
      <w:sz w:val="20"/>
    </w:rPr>
  </w:style>
  <w:style w:type="paragraph" w:customStyle="1" w:styleId="xl70">
    <w:name w:val="xl70"/>
    <w:basedOn w:val="Normln"/>
    <w:rsid w:val="001E475D"/>
    <w:pPr>
      <w:spacing w:before="100" w:beforeAutospacing="1" w:after="100" w:afterAutospacing="1"/>
      <w:textAlignment w:val="center"/>
    </w:pPr>
    <w:rPr>
      <w:rFonts w:ascii="Times New Roman" w:hAnsi="Times New Roman" w:cs="Times New Roman"/>
      <w:sz w:val="20"/>
    </w:rPr>
  </w:style>
  <w:style w:type="paragraph" w:customStyle="1" w:styleId="xl71">
    <w:name w:val="xl71"/>
    <w:basedOn w:val="Normln"/>
    <w:rsid w:val="001E47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3366FF"/>
      <w:sz w:val="20"/>
    </w:rPr>
  </w:style>
  <w:style w:type="paragraph" w:customStyle="1" w:styleId="xl72">
    <w:name w:val="xl72"/>
    <w:basedOn w:val="Normln"/>
    <w:rsid w:val="001E47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3366FF"/>
      <w:sz w:val="20"/>
    </w:rPr>
  </w:style>
  <w:style w:type="paragraph" w:customStyle="1" w:styleId="xl73">
    <w:name w:val="xl73"/>
    <w:basedOn w:val="Normln"/>
    <w:rsid w:val="001E475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3366FF"/>
      <w:sz w:val="20"/>
    </w:rPr>
  </w:style>
  <w:style w:type="paragraph" w:customStyle="1" w:styleId="xl74">
    <w:name w:val="xl74"/>
    <w:basedOn w:val="Normln"/>
    <w:rsid w:val="001E475D"/>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color w:val="3366FF"/>
      <w:sz w:val="20"/>
    </w:rPr>
  </w:style>
  <w:style w:type="paragraph" w:customStyle="1" w:styleId="xl75">
    <w:name w:val="xl75"/>
    <w:basedOn w:val="Normln"/>
    <w:rsid w:val="001E475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color w:val="3366FF"/>
      <w:sz w:val="20"/>
    </w:rPr>
  </w:style>
  <w:style w:type="paragraph" w:customStyle="1" w:styleId="xl76">
    <w:name w:val="xl76"/>
    <w:basedOn w:val="Normln"/>
    <w:rsid w:val="001E475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cs="Times New Roman"/>
      <w:sz w:val="20"/>
    </w:rPr>
  </w:style>
  <w:style w:type="paragraph" w:customStyle="1" w:styleId="xl77">
    <w:name w:val="xl77"/>
    <w:basedOn w:val="Normln"/>
    <w:rsid w:val="001E475D"/>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cs="Times New Roman"/>
      <w:b/>
      <w:bCs/>
      <w:sz w:val="20"/>
    </w:rPr>
  </w:style>
  <w:style w:type="paragraph" w:customStyle="1" w:styleId="xl78">
    <w:name w:val="xl78"/>
    <w:basedOn w:val="Normln"/>
    <w:rsid w:val="001E475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79">
    <w:name w:val="xl79"/>
    <w:basedOn w:val="Normln"/>
    <w:rsid w:val="001E47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b/>
      <w:bCs/>
      <w:sz w:val="18"/>
      <w:szCs w:val="18"/>
    </w:rPr>
  </w:style>
  <w:style w:type="paragraph" w:customStyle="1" w:styleId="xl80">
    <w:name w:val="xl80"/>
    <w:basedOn w:val="Normln"/>
    <w:rsid w:val="001E47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81">
    <w:name w:val="xl81"/>
    <w:basedOn w:val="Normln"/>
    <w:rsid w:val="001E475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82">
    <w:name w:val="xl82"/>
    <w:basedOn w:val="Normln"/>
    <w:rsid w:val="001E475D"/>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cs="Times New Roman"/>
      <w:b/>
      <w:bCs/>
      <w:sz w:val="20"/>
    </w:rPr>
  </w:style>
  <w:style w:type="paragraph" w:customStyle="1" w:styleId="xl83">
    <w:name w:val="xl83"/>
    <w:basedOn w:val="Normln"/>
    <w:rsid w:val="001E475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84">
    <w:name w:val="xl84"/>
    <w:basedOn w:val="Normln"/>
    <w:rsid w:val="001E475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85">
    <w:name w:val="xl85"/>
    <w:basedOn w:val="Normln"/>
    <w:rsid w:val="001E475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86">
    <w:name w:val="xl86"/>
    <w:basedOn w:val="Normln"/>
    <w:rsid w:val="001E47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87">
    <w:name w:val="xl87"/>
    <w:basedOn w:val="Normln"/>
    <w:rsid w:val="001E475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cs="Times New Roman"/>
      <w:sz w:val="20"/>
    </w:rPr>
  </w:style>
  <w:style w:type="paragraph" w:customStyle="1" w:styleId="xl88">
    <w:name w:val="xl88"/>
    <w:basedOn w:val="Normln"/>
    <w:rsid w:val="001E475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sz w:val="20"/>
    </w:rPr>
  </w:style>
  <w:style w:type="paragraph" w:customStyle="1" w:styleId="xl89">
    <w:name w:val="xl89"/>
    <w:basedOn w:val="Normln"/>
    <w:rsid w:val="001E475D"/>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90">
    <w:name w:val="xl90"/>
    <w:basedOn w:val="Normln"/>
    <w:rsid w:val="001E475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cs="Times New Roman"/>
      <w:sz w:val="20"/>
    </w:rPr>
  </w:style>
  <w:style w:type="paragraph" w:customStyle="1" w:styleId="xl91">
    <w:name w:val="xl91"/>
    <w:basedOn w:val="Normln"/>
    <w:rsid w:val="001E475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92">
    <w:name w:val="xl92"/>
    <w:basedOn w:val="Normln"/>
    <w:rsid w:val="001E475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93">
    <w:name w:val="xl93"/>
    <w:basedOn w:val="Normln"/>
    <w:rsid w:val="001E475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0"/>
    </w:rPr>
  </w:style>
  <w:style w:type="paragraph" w:customStyle="1" w:styleId="xl94">
    <w:name w:val="xl94"/>
    <w:basedOn w:val="Normln"/>
    <w:rsid w:val="001E475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b/>
      <w:bCs/>
      <w:sz w:val="20"/>
    </w:rPr>
  </w:style>
  <w:style w:type="paragraph" w:customStyle="1" w:styleId="xl95">
    <w:name w:val="xl95"/>
    <w:basedOn w:val="Normln"/>
    <w:rsid w:val="001E475D"/>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cs="Times New Roman"/>
      <w:sz w:val="20"/>
    </w:rPr>
  </w:style>
  <w:style w:type="paragraph" w:customStyle="1" w:styleId="xl96">
    <w:name w:val="xl96"/>
    <w:basedOn w:val="Normln"/>
    <w:rsid w:val="001E47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97">
    <w:name w:val="xl97"/>
    <w:basedOn w:val="Normln"/>
    <w:rsid w:val="001E475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98">
    <w:name w:val="xl98"/>
    <w:basedOn w:val="Normln"/>
    <w:rsid w:val="001E475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99">
    <w:name w:val="xl99"/>
    <w:basedOn w:val="Normln"/>
    <w:rsid w:val="001E475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00">
    <w:name w:val="xl100"/>
    <w:basedOn w:val="Normln"/>
    <w:rsid w:val="001E47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01">
    <w:name w:val="xl101"/>
    <w:basedOn w:val="Normln"/>
    <w:rsid w:val="001E475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02">
    <w:name w:val="xl102"/>
    <w:basedOn w:val="Normln"/>
    <w:rsid w:val="001E475D"/>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color w:val="3366FF"/>
      <w:sz w:val="20"/>
    </w:rPr>
  </w:style>
  <w:style w:type="paragraph" w:customStyle="1" w:styleId="xl103">
    <w:name w:val="xl103"/>
    <w:basedOn w:val="Normln"/>
    <w:rsid w:val="001E475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color w:val="3366FF"/>
      <w:sz w:val="20"/>
    </w:rPr>
  </w:style>
  <w:style w:type="paragraph" w:customStyle="1" w:styleId="xl104">
    <w:name w:val="xl104"/>
    <w:basedOn w:val="Normln"/>
    <w:rsid w:val="001E475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05">
    <w:name w:val="xl105"/>
    <w:basedOn w:val="Normln"/>
    <w:rsid w:val="001E475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06">
    <w:name w:val="xl106"/>
    <w:basedOn w:val="Normln"/>
    <w:rsid w:val="001E475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color w:val="3366FF"/>
      <w:sz w:val="20"/>
    </w:rPr>
  </w:style>
  <w:style w:type="paragraph" w:customStyle="1" w:styleId="xl107">
    <w:name w:val="xl107"/>
    <w:basedOn w:val="Normln"/>
    <w:rsid w:val="001E475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color w:val="3366FF"/>
      <w:sz w:val="20"/>
    </w:rPr>
  </w:style>
  <w:style w:type="paragraph" w:customStyle="1" w:styleId="xl108">
    <w:name w:val="xl108"/>
    <w:basedOn w:val="Normln"/>
    <w:rsid w:val="001E475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09">
    <w:name w:val="xl109"/>
    <w:basedOn w:val="Normln"/>
    <w:rsid w:val="001E475D"/>
    <w:pPr>
      <w:pBdr>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10">
    <w:name w:val="xl110"/>
    <w:basedOn w:val="Normln"/>
    <w:rsid w:val="001E475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11">
    <w:name w:val="xl111"/>
    <w:basedOn w:val="Normln"/>
    <w:rsid w:val="001E475D"/>
    <w:pPr>
      <w:pBdr>
        <w:top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12">
    <w:name w:val="xl112"/>
    <w:basedOn w:val="Normln"/>
    <w:rsid w:val="001E475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cs="Times New Roman"/>
      <w:b/>
      <w:bCs/>
      <w:szCs w:val="24"/>
    </w:rPr>
  </w:style>
  <w:style w:type="paragraph" w:customStyle="1" w:styleId="xl113">
    <w:name w:val="xl113"/>
    <w:basedOn w:val="Normln"/>
    <w:rsid w:val="001E475D"/>
    <w:pPr>
      <w:pBdr>
        <w:top w:val="single" w:sz="8" w:space="0" w:color="auto"/>
        <w:bottom w:val="single" w:sz="8" w:space="0" w:color="auto"/>
      </w:pBdr>
      <w:spacing w:before="100" w:beforeAutospacing="1" w:after="100" w:afterAutospacing="1"/>
      <w:jc w:val="center"/>
      <w:textAlignment w:val="center"/>
    </w:pPr>
    <w:rPr>
      <w:rFonts w:ascii="Times New Roman" w:hAnsi="Times New Roman" w:cs="Times New Roman"/>
      <w:b/>
      <w:bCs/>
      <w:szCs w:val="24"/>
    </w:rPr>
  </w:style>
  <w:style w:type="paragraph" w:customStyle="1" w:styleId="xl114">
    <w:name w:val="xl114"/>
    <w:basedOn w:val="Normln"/>
    <w:rsid w:val="001E475D"/>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Cs w:val="24"/>
    </w:rPr>
  </w:style>
  <w:style w:type="paragraph" w:customStyle="1" w:styleId="xl115">
    <w:name w:val="xl115"/>
    <w:basedOn w:val="Normln"/>
    <w:rsid w:val="001E475D"/>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116">
    <w:name w:val="xl116"/>
    <w:basedOn w:val="Normln"/>
    <w:rsid w:val="001E475D"/>
    <w:pPr>
      <w:pBdr>
        <w:top w:val="single" w:sz="8" w:space="0" w:color="auto"/>
        <w:bottom w:val="single" w:sz="8"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117">
    <w:name w:val="xl117"/>
    <w:basedOn w:val="Normln"/>
    <w:rsid w:val="001E475D"/>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118">
    <w:name w:val="xl118"/>
    <w:basedOn w:val="Normln"/>
    <w:rsid w:val="001E475D"/>
    <w:pPr>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19">
    <w:name w:val="xl119"/>
    <w:basedOn w:val="Normln"/>
    <w:rsid w:val="001E475D"/>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rPr>
  </w:style>
  <w:style w:type="paragraph" w:styleId="Titulek">
    <w:name w:val="caption"/>
    <w:basedOn w:val="Normln"/>
    <w:next w:val="Normln"/>
    <w:unhideWhenUsed/>
    <w:qFormat/>
    <w:rsid w:val="005872D6"/>
    <w:pPr>
      <w:spacing w:after="200"/>
    </w:pPr>
    <w:rPr>
      <w:b/>
      <w:iCs/>
      <w:color w:val="44546A" w:themeColor="text2"/>
      <w:szCs w:val="18"/>
    </w:rPr>
  </w:style>
  <w:style w:type="paragraph" w:styleId="Seznamobrzk">
    <w:name w:val="table of figures"/>
    <w:basedOn w:val="Normln"/>
    <w:next w:val="Normln"/>
    <w:uiPriority w:val="99"/>
    <w:rsid w:val="007E4CA2"/>
  </w:style>
  <w:style w:type="paragraph" w:customStyle="1" w:styleId="xl120">
    <w:name w:val="xl120"/>
    <w:basedOn w:val="Normln"/>
    <w:rsid w:val="006F06B3"/>
    <w:pPr>
      <w:pBdr>
        <w:top w:val="single" w:sz="4" w:space="0" w:color="C0C0C0"/>
        <w:left w:val="single" w:sz="8" w:space="0" w:color="auto"/>
        <w:bottom w:val="single" w:sz="4" w:space="0" w:color="C0C0C0"/>
      </w:pBdr>
      <w:shd w:val="clear" w:color="000000" w:fill="538DD5"/>
      <w:spacing w:before="100" w:beforeAutospacing="1" w:after="100" w:afterAutospacing="1"/>
      <w:textAlignment w:val="center"/>
    </w:pPr>
    <w:rPr>
      <w:rFonts w:ascii="Times New Roman" w:hAnsi="Times New Roman" w:cs="Times New Roman"/>
      <w:sz w:val="20"/>
    </w:rPr>
  </w:style>
  <w:style w:type="paragraph" w:customStyle="1" w:styleId="xl121">
    <w:name w:val="xl121"/>
    <w:basedOn w:val="Normln"/>
    <w:rsid w:val="006F06B3"/>
    <w:pPr>
      <w:pBdr>
        <w:top w:val="single" w:sz="4" w:space="0" w:color="C0C0C0"/>
        <w:left w:val="single" w:sz="8" w:space="0" w:color="auto"/>
        <w:bottom w:val="single" w:sz="4" w:space="0" w:color="C0C0C0"/>
      </w:pBdr>
      <w:shd w:val="clear" w:color="000000" w:fill="92D050"/>
      <w:spacing w:before="100" w:beforeAutospacing="1" w:after="100" w:afterAutospacing="1"/>
      <w:textAlignment w:val="center"/>
    </w:pPr>
    <w:rPr>
      <w:rFonts w:ascii="Times New Roman" w:hAnsi="Times New Roman" w:cs="Times New Roman"/>
      <w:sz w:val="20"/>
    </w:rPr>
  </w:style>
  <w:style w:type="paragraph" w:customStyle="1" w:styleId="xl122">
    <w:name w:val="xl122"/>
    <w:basedOn w:val="Normln"/>
    <w:rsid w:val="006F06B3"/>
    <w:pPr>
      <w:pBdr>
        <w:top w:val="single" w:sz="4" w:space="0" w:color="C0C0C0"/>
        <w:bottom w:val="single" w:sz="4" w:space="0" w:color="C0C0C0"/>
      </w:pBd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23">
    <w:name w:val="xl123"/>
    <w:basedOn w:val="Normln"/>
    <w:rsid w:val="006F06B3"/>
    <w:pPr>
      <w:pBdr>
        <w:top w:val="single" w:sz="4" w:space="0" w:color="C0C0C0"/>
        <w:bottom w:val="single" w:sz="4" w:space="0" w:color="C0C0C0"/>
      </w:pBdr>
      <w:spacing w:before="100" w:beforeAutospacing="1" w:after="100" w:afterAutospacing="1"/>
      <w:textAlignment w:val="center"/>
    </w:pPr>
    <w:rPr>
      <w:rFonts w:ascii="Times New Roman" w:hAnsi="Times New Roman" w:cs="Times New Roman"/>
      <w:sz w:val="20"/>
    </w:rPr>
  </w:style>
  <w:style w:type="paragraph" w:customStyle="1" w:styleId="xl124">
    <w:name w:val="xl124"/>
    <w:basedOn w:val="Normln"/>
    <w:rsid w:val="006F06B3"/>
    <w:pPr>
      <w:pBdr>
        <w:top w:val="single" w:sz="4" w:space="0" w:color="C0C0C0"/>
        <w:bottom w:val="single" w:sz="4" w:space="0" w:color="C0C0C0"/>
        <w:right w:val="single" w:sz="8" w:space="0" w:color="auto"/>
      </w:pBdr>
      <w:spacing w:before="100" w:beforeAutospacing="1" w:after="100" w:afterAutospacing="1"/>
      <w:textAlignment w:val="center"/>
    </w:pPr>
    <w:rPr>
      <w:rFonts w:ascii="Times New Roman" w:hAnsi="Times New Roman" w:cs="Times New Roman"/>
      <w:sz w:val="20"/>
    </w:rPr>
  </w:style>
  <w:style w:type="paragraph" w:customStyle="1" w:styleId="xl125">
    <w:name w:val="xl125"/>
    <w:basedOn w:val="Normln"/>
    <w:rsid w:val="006F06B3"/>
    <w:pPr>
      <w:pBdr>
        <w:top w:val="single" w:sz="4" w:space="0" w:color="C0C0C0"/>
        <w:left w:val="single" w:sz="8" w:space="0" w:color="auto"/>
        <w:bottom w:val="single" w:sz="8" w:space="0" w:color="auto"/>
      </w:pBdr>
      <w:shd w:val="clear" w:color="000000" w:fill="92D050"/>
      <w:spacing w:before="100" w:beforeAutospacing="1" w:after="100" w:afterAutospacing="1"/>
      <w:textAlignment w:val="center"/>
    </w:pPr>
    <w:rPr>
      <w:rFonts w:ascii="Times New Roman" w:hAnsi="Times New Roman" w:cs="Times New Roman"/>
      <w:sz w:val="20"/>
    </w:rPr>
  </w:style>
  <w:style w:type="paragraph" w:customStyle="1" w:styleId="xl126">
    <w:name w:val="xl126"/>
    <w:basedOn w:val="Normln"/>
    <w:rsid w:val="006F06B3"/>
    <w:pPr>
      <w:pBdr>
        <w:top w:val="single" w:sz="4" w:space="0" w:color="C0C0C0"/>
        <w:bottom w:val="single" w:sz="8" w:space="0" w:color="auto"/>
      </w:pBd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27">
    <w:name w:val="xl127"/>
    <w:basedOn w:val="Normln"/>
    <w:rsid w:val="006F06B3"/>
    <w:pPr>
      <w:pBdr>
        <w:top w:val="single" w:sz="4" w:space="0" w:color="C0C0C0"/>
        <w:bottom w:val="single" w:sz="8" w:space="0" w:color="auto"/>
      </w:pBdr>
      <w:spacing w:before="100" w:beforeAutospacing="1" w:after="100" w:afterAutospacing="1"/>
      <w:textAlignment w:val="center"/>
    </w:pPr>
    <w:rPr>
      <w:rFonts w:ascii="Times New Roman" w:hAnsi="Times New Roman" w:cs="Times New Roman"/>
      <w:sz w:val="20"/>
    </w:rPr>
  </w:style>
  <w:style w:type="paragraph" w:customStyle="1" w:styleId="xl128">
    <w:name w:val="xl128"/>
    <w:basedOn w:val="Normln"/>
    <w:rsid w:val="006F06B3"/>
    <w:pPr>
      <w:pBdr>
        <w:top w:val="single" w:sz="4" w:space="0" w:color="C0C0C0"/>
        <w:bottom w:val="single" w:sz="8" w:space="0" w:color="auto"/>
        <w:right w:val="single" w:sz="8" w:space="0" w:color="auto"/>
      </w:pBdr>
      <w:spacing w:before="100" w:beforeAutospacing="1" w:after="100" w:afterAutospacing="1"/>
      <w:textAlignment w:val="center"/>
    </w:pPr>
    <w:rPr>
      <w:rFonts w:ascii="Times New Roman" w:hAnsi="Times New Roman" w:cs="Times New Roman"/>
      <w:sz w:val="20"/>
    </w:rPr>
  </w:style>
  <w:style w:type="paragraph" w:customStyle="1" w:styleId="xl129">
    <w:name w:val="xl129"/>
    <w:basedOn w:val="Normln"/>
    <w:rsid w:val="006F06B3"/>
    <w:pPr>
      <w:pBdr>
        <w:top w:val="single" w:sz="4" w:space="0" w:color="969696"/>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cs="Times New Roman"/>
      <w:sz w:val="20"/>
    </w:rPr>
  </w:style>
  <w:style w:type="paragraph" w:customStyle="1" w:styleId="xl130">
    <w:name w:val="xl130"/>
    <w:basedOn w:val="Normln"/>
    <w:rsid w:val="006F06B3"/>
    <w:pPr>
      <w:pBdr>
        <w:top w:val="single" w:sz="4" w:space="0" w:color="969696"/>
        <w:left w:val="single" w:sz="8" w:space="0" w:color="auto"/>
        <w:bottom w:val="single" w:sz="8" w:space="0" w:color="auto"/>
      </w:pBdr>
      <w:spacing w:before="100" w:beforeAutospacing="1" w:after="100" w:afterAutospacing="1"/>
      <w:ind w:firstLineChars="100" w:firstLine="100"/>
      <w:jc w:val="right"/>
      <w:textAlignment w:val="center"/>
    </w:pPr>
    <w:rPr>
      <w:rFonts w:ascii="Times New Roman" w:hAnsi="Times New Roman" w:cs="Times New Roman"/>
      <w:sz w:val="20"/>
    </w:rPr>
  </w:style>
  <w:style w:type="paragraph" w:customStyle="1" w:styleId="xl131">
    <w:name w:val="xl131"/>
    <w:basedOn w:val="Normln"/>
    <w:rsid w:val="006F06B3"/>
    <w:pPr>
      <w:pBdr>
        <w:top w:val="single" w:sz="4" w:space="0" w:color="969696"/>
        <w:left w:val="single" w:sz="4" w:space="0" w:color="auto"/>
        <w:bottom w:val="single" w:sz="8" w:space="0" w:color="auto"/>
      </w:pBdr>
      <w:spacing w:before="100" w:beforeAutospacing="1" w:after="100" w:afterAutospacing="1"/>
      <w:ind w:firstLineChars="100" w:firstLine="100"/>
      <w:jc w:val="right"/>
      <w:textAlignment w:val="center"/>
    </w:pPr>
    <w:rPr>
      <w:rFonts w:ascii="Times New Roman" w:hAnsi="Times New Roman" w:cs="Times New Roman"/>
      <w:sz w:val="20"/>
    </w:rPr>
  </w:style>
  <w:style w:type="paragraph" w:customStyle="1" w:styleId="xl132">
    <w:name w:val="xl132"/>
    <w:basedOn w:val="Normln"/>
    <w:rsid w:val="006F06B3"/>
    <w:pPr>
      <w:pBdr>
        <w:top w:val="single" w:sz="4" w:space="0" w:color="969696"/>
        <w:left w:val="single" w:sz="4" w:space="0" w:color="auto"/>
        <w:bottom w:val="single" w:sz="8" w:space="0" w:color="auto"/>
        <w:right w:val="single" w:sz="8" w:space="9" w:color="auto"/>
      </w:pBdr>
      <w:spacing w:before="100" w:beforeAutospacing="1" w:after="100" w:afterAutospacing="1"/>
      <w:ind w:firstLineChars="100" w:firstLine="100"/>
      <w:jc w:val="right"/>
      <w:textAlignment w:val="center"/>
    </w:pPr>
    <w:rPr>
      <w:rFonts w:ascii="Times New Roman" w:hAnsi="Times New Roman" w:cs="Times New Roman"/>
      <w:sz w:val="20"/>
    </w:rPr>
  </w:style>
  <w:style w:type="paragraph" w:customStyle="1" w:styleId="xl133">
    <w:name w:val="xl133"/>
    <w:basedOn w:val="Normln"/>
    <w:rsid w:val="006F06B3"/>
    <w:pPr>
      <w:pBdr>
        <w:top w:val="single" w:sz="4" w:space="0" w:color="C0C0C0"/>
        <w:bottom w:val="single" w:sz="4" w:space="0" w:color="C0C0C0"/>
      </w:pBdr>
      <w:shd w:val="clear" w:color="000000" w:fill="EAEAEA"/>
      <w:spacing w:before="100" w:beforeAutospacing="1" w:after="100" w:afterAutospacing="1"/>
      <w:jc w:val="right"/>
      <w:textAlignment w:val="center"/>
    </w:pPr>
    <w:rPr>
      <w:rFonts w:ascii="Times New Roman" w:hAnsi="Times New Roman" w:cs="Times New Roman"/>
      <w:sz w:val="20"/>
    </w:rPr>
  </w:style>
  <w:style w:type="paragraph" w:customStyle="1" w:styleId="xl134">
    <w:name w:val="xl134"/>
    <w:basedOn w:val="Normln"/>
    <w:rsid w:val="006F06B3"/>
    <w:pPr>
      <w:pBdr>
        <w:top w:val="single" w:sz="4" w:space="0" w:color="C0C0C0"/>
        <w:left w:val="single" w:sz="8" w:space="0" w:color="auto"/>
        <w:bottom w:val="single" w:sz="4" w:space="0" w:color="C0C0C0"/>
      </w:pBd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35">
    <w:name w:val="xl135"/>
    <w:basedOn w:val="Normln"/>
    <w:rsid w:val="006F06B3"/>
    <w:pPr>
      <w:pBdr>
        <w:top w:val="single" w:sz="4" w:space="0" w:color="C0C0C0"/>
        <w:bottom w:val="single" w:sz="4" w:space="0" w:color="C0C0C0"/>
      </w:pBdr>
      <w:shd w:val="clear" w:color="000000" w:fill="FFFFFF"/>
      <w:spacing w:before="100" w:beforeAutospacing="1" w:after="100" w:afterAutospacing="1"/>
      <w:jc w:val="right"/>
      <w:textAlignment w:val="center"/>
    </w:pPr>
    <w:rPr>
      <w:rFonts w:ascii="Times New Roman" w:hAnsi="Times New Roman" w:cs="Times New Roman"/>
      <w:sz w:val="20"/>
    </w:rPr>
  </w:style>
  <w:style w:type="paragraph" w:customStyle="1" w:styleId="xl136">
    <w:name w:val="xl136"/>
    <w:basedOn w:val="Normln"/>
    <w:rsid w:val="006F06B3"/>
    <w:pPr>
      <w:pBdr>
        <w:top w:val="single" w:sz="4" w:space="0" w:color="C0C0C0"/>
        <w:bottom w:val="single" w:sz="4" w:space="0" w:color="C0C0C0"/>
      </w:pBd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37">
    <w:name w:val="xl137"/>
    <w:basedOn w:val="Normln"/>
    <w:rsid w:val="006F06B3"/>
    <w:pPr>
      <w:pBdr>
        <w:top w:val="single" w:sz="4" w:space="0" w:color="C0C0C0"/>
        <w:bottom w:val="single" w:sz="4" w:space="0" w:color="C0C0C0"/>
        <w:right w:val="single" w:sz="8" w:space="0" w:color="auto"/>
      </w:pBd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38">
    <w:name w:val="xl138"/>
    <w:basedOn w:val="Normln"/>
    <w:rsid w:val="006F06B3"/>
    <w:pPr>
      <w:pBdr>
        <w:top w:val="single" w:sz="4" w:space="0" w:color="C0C0C0"/>
        <w:bottom w:val="single" w:sz="4" w:space="0" w:color="C0C0C0"/>
      </w:pBdr>
      <w:shd w:val="clear" w:color="000000" w:fill="EAEAEA"/>
      <w:spacing w:before="100" w:beforeAutospacing="1" w:after="100" w:afterAutospacing="1"/>
      <w:textAlignment w:val="center"/>
    </w:pPr>
    <w:rPr>
      <w:rFonts w:ascii="Times New Roman" w:hAnsi="Times New Roman" w:cs="Times New Roman"/>
      <w:sz w:val="20"/>
    </w:rPr>
  </w:style>
  <w:style w:type="paragraph" w:customStyle="1" w:styleId="xl139">
    <w:name w:val="xl139"/>
    <w:basedOn w:val="Normln"/>
    <w:rsid w:val="006F06B3"/>
    <w:pPr>
      <w:pBdr>
        <w:top w:val="single" w:sz="4" w:space="0" w:color="C0C0C0"/>
        <w:left w:val="single" w:sz="8" w:space="0" w:color="auto"/>
        <w:bottom w:val="single" w:sz="4" w:space="0" w:color="C0C0C0"/>
      </w:pBd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40">
    <w:name w:val="xl140"/>
    <w:basedOn w:val="Normln"/>
    <w:rsid w:val="006F06B3"/>
    <w:pPr>
      <w:pBdr>
        <w:top w:val="single" w:sz="4" w:space="0" w:color="C0C0C0"/>
        <w:bottom w:val="single" w:sz="4" w:space="0" w:color="C0C0C0"/>
        <w:right w:val="single" w:sz="8" w:space="0" w:color="auto"/>
      </w:pBd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41">
    <w:name w:val="xl141"/>
    <w:basedOn w:val="Normln"/>
    <w:rsid w:val="006F06B3"/>
    <w:pPr>
      <w:pBdr>
        <w:top w:val="single" w:sz="4" w:space="0" w:color="969696"/>
        <w:left w:val="single" w:sz="8" w:space="0" w:color="auto"/>
        <w:bottom w:val="single" w:sz="4" w:space="0" w:color="969696"/>
      </w:pBdr>
      <w:shd w:val="clear" w:color="000000" w:fill="FCD5B4"/>
      <w:spacing w:before="100" w:beforeAutospacing="1" w:after="100" w:afterAutospacing="1"/>
      <w:ind w:firstLineChars="100" w:firstLine="100"/>
      <w:jc w:val="right"/>
      <w:textAlignment w:val="center"/>
    </w:pPr>
    <w:rPr>
      <w:rFonts w:ascii="Times New Roman" w:hAnsi="Times New Roman" w:cs="Times New Roman"/>
      <w:sz w:val="20"/>
    </w:rPr>
  </w:style>
  <w:style w:type="paragraph" w:customStyle="1" w:styleId="xl142">
    <w:name w:val="xl142"/>
    <w:basedOn w:val="Normln"/>
    <w:rsid w:val="006F06B3"/>
    <w:pPr>
      <w:pBdr>
        <w:top w:val="single" w:sz="4" w:space="0" w:color="969696"/>
        <w:left w:val="single" w:sz="4" w:space="0" w:color="auto"/>
        <w:bottom w:val="single" w:sz="4" w:space="0" w:color="969696"/>
      </w:pBdr>
      <w:shd w:val="clear" w:color="000000" w:fill="FCD5B4"/>
      <w:spacing w:before="100" w:beforeAutospacing="1" w:after="100" w:afterAutospacing="1"/>
      <w:ind w:firstLineChars="100" w:firstLine="100"/>
      <w:jc w:val="right"/>
      <w:textAlignment w:val="center"/>
    </w:pPr>
    <w:rPr>
      <w:rFonts w:ascii="Times New Roman" w:hAnsi="Times New Roman" w:cs="Times New Roman"/>
      <w:sz w:val="20"/>
    </w:rPr>
  </w:style>
  <w:style w:type="paragraph" w:customStyle="1" w:styleId="xl143">
    <w:name w:val="xl143"/>
    <w:basedOn w:val="Normln"/>
    <w:rsid w:val="006F06B3"/>
    <w:pPr>
      <w:pBdr>
        <w:top w:val="single" w:sz="4" w:space="0" w:color="969696"/>
        <w:left w:val="single" w:sz="4" w:space="0" w:color="auto"/>
        <w:bottom w:val="single" w:sz="4" w:space="0" w:color="969696"/>
        <w:right w:val="single" w:sz="8" w:space="9" w:color="auto"/>
      </w:pBdr>
      <w:shd w:val="clear" w:color="000000" w:fill="FCD5B4"/>
      <w:spacing w:before="100" w:beforeAutospacing="1" w:after="100" w:afterAutospacing="1"/>
      <w:ind w:firstLineChars="100" w:firstLine="100"/>
      <w:jc w:val="right"/>
      <w:textAlignment w:val="center"/>
    </w:pPr>
    <w:rPr>
      <w:rFonts w:ascii="Times New Roman" w:hAnsi="Times New Roman" w:cs="Times New Roman"/>
      <w:sz w:val="20"/>
    </w:rPr>
  </w:style>
  <w:style w:type="paragraph" w:customStyle="1" w:styleId="xl144">
    <w:name w:val="xl144"/>
    <w:basedOn w:val="Normln"/>
    <w:rsid w:val="006F06B3"/>
    <w:pPr>
      <w:pBdr>
        <w:top w:val="single" w:sz="4" w:space="0" w:color="C0C0C0"/>
        <w:left w:val="single" w:sz="8" w:space="0" w:color="auto"/>
        <w:bottom w:val="single" w:sz="8" w:space="0" w:color="auto"/>
      </w:pBd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45">
    <w:name w:val="xl145"/>
    <w:basedOn w:val="Normln"/>
    <w:rsid w:val="006F06B3"/>
    <w:pPr>
      <w:pBdr>
        <w:top w:val="single" w:sz="4" w:space="0" w:color="C0C0C0"/>
        <w:bottom w:val="single" w:sz="8" w:space="0" w:color="auto"/>
      </w:pBd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46">
    <w:name w:val="xl146"/>
    <w:basedOn w:val="Normln"/>
    <w:rsid w:val="006F06B3"/>
    <w:pPr>
      <w:pBdr>
        <w:top w:val="single" w:sz="4" w:space="0" w:color="C0C0C0"/>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47">
    <w:name w:val="xl147"/>
    <w:basedOn w:val="Normln"/>
    <w:rsid w:val="006F06B3"/>
    <w:pPr>
      <w:pBdr>
        <w:top w:val="single" w:sz="4" w:space="0" w:color="969696"/>
        <w:left w:val="single" w:sz="8" w:space="0" w:color="auto"/>
        <w:bottom w:val="single" w:sz="8"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48">
    <w:name w:val="xl148"/>
    <w:basedOn w:val="Normln"/>
    <w:rsid w:val="006F06B3"/>
    <w:pPr>
      <w:pBdr>
        <w:top w:val="single" w:sz="4" w:space="0" w:color="C0C0C0"/>
        <w:bottom w:val="single" w:sz="4" w:space="0" w:color="C0C0C0"/>
      </w:pBdr>
      <w:shd w:val="clear" w:color="000000" w:fill="BFBFBF"/>
      <w:spacing w:before="100" w:beforeAutospacing="1" w:after="100" w:afterAutospacing="1"/>
      <w:textAlignment w:val="center"/>
    </w:pPr>
    <w:rPr>
      <w:rFonts w:ascii="Times New Roman" w:hAnsi="Times New Roman" w:cs="Times New Roman"/>
      <w:sz w:val="20"/>
    </w:rPr>
  </w:style>
  <w:style w:type="paragraph" w:customStyle="1" w:styleId="xl149">
    <w:name w:val="xl149"/>
    <w:basedOn w:val="Normln"/>
    <w:rsid w:val="006F06B3"/>
    <w:pPr>
      <w:pBdr>
        <w:top w:val="single" w:sz="4" w:space="0" w:color="C0C0C0"/>
        <w:bottom w:val="single" w:sz="4" w:space="0" w:color="C0C0C0"/>
        <w:right w:val="single" w:sz="8" w:space="0" w:color="auto"/>
      </w:pBdr>
      <w:shd w:val="clear" w:color="000000" w:fill="BFBFBF"/>
      <w:spacing w:before="100" w:beforeAutospacing="1" w:after="100" w:afterAutospacing="1"/>
      <w:textAlignment w:val="center"/>
    </w:pPr>
    <w:rPr>
      <w:rFonts w:ascii="Times New Roman" w:hAnsi="Times New Roman" w:cs="Times New Roman"/>
      <w:sz w:val="20"/>
    </w:rPr>
  </w:style>
  <w:style w:type="paragraph" w:customStyle="1" w:styleId="xl150">
    <w:name w:val="xl150"/>
    <w:basedOn w:val="Normln"/>
    <w:rsid w:val="006F06B3"/>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cs="Times New Roman"/>
      <w:b/>
      <w:bCs/>
      <w:sz w:val="20"/>
    </w:rPr>
  </w:style>
  <w:style w:type="paragraph" w:customStyle="1" w:styleId="xl151">
    <w:name w:val="xl151"/>
    <w:basedOn w:val="Normln"/>
    <w:rsid w:val="006F06B3"/>
    <w:pPr>
      <w:pBdr>
        <w:top w:val="single" w:sz="8"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Times New Roman" w:hAnsi="Times New Roman" w:cs="Times New Roman"/>
      <w:b/>
      <w:bCs/>
      <w:sz w:val="20"/>
    </w:rPr>
  </w:style>
  <w:style w:type="paragraph" w:customStyle="1" w:styleId="xl152">
    <w:name w:val="xl152"/>
    <w:basedOn w:val="Normln"/>
    <w:rsid w:val="006F06B3"/>
    <w:pPr>
      <w:pBdr>
        <w:top w:val="single" w:sz="8" w:space="0" w:color="auto"/>
        <w:left w:val="single" w:sz="8" w:space="0" w:color="auto"/>
        <w:bottom w:val="single" w:sz="4" w:space="0" w:color="C0C0C0"/>
      </w:pBdr>
      <w:shd w:val="clear" w:color="000000" w:fill="FCD5B4"/>
      <w:spacing w:before="100" w:beforeAutospacing="1" w:after="100" w:afterAutospacing="1"/>
      <w:textAlignment w:val="center"/>
    </w:pPr>
    <w:rPr>
      <w:rFonts w:ascii="Times New Roman" w:hAnsi="Times New Roman" w:cs="Times New Roman"/>
      <w:b/>
      <w:bCs/>
      <w:sz w:val="20"/>
    </w:rPr>
  </w:style>
  <w:style w:type="paragraph" w:customStyle="1" w:styleId="xl153">
    <w:name w:val="xl153"/>
    <w:basedOn w:val="Normln"/>
    <w:rsid w:val="006F06B3"/>
    <w:pPr>
      <w:pBdr>
        <w:top w:val="single" w:sz="8" w:space="0" w:color="auto"/>
        <w:bottom w:val="single" w:sz="4" w:space="0" w:color="C0C0C0"/>
      </w:pBdr>
      <w:shd w:val="clear" w:color="000000" w:fill="FCD5B4"/>
      <w:spacing w:before="100" w:beforeAutospacing="1" w:after="100" w:afterAutospacing="1"/>
      <w:textAlignment w:val="center"/>
    </w:pPr>
    <w:rPr>
      <w:rFonts w:ascii="Times New Roman" w:hAnsi="Times New Roman" w:cs="Times New Roman"/>
      <w:b/>
      <w:bCs/>
      <w:sz w:val="20"/>
    </w:rPr>
  </w:style>
  <w:style w:type="paragraph" w:customStyle="1" w:styleId="xl154">
    <w:name w:val="xl154"/>
    <w:basedOn w:val="Normln"/>
    <w:rsid w:val="006F06B3"/>
    <w:pPr>
      <w:pBdr>
        <w:top w:val="single" w:sz="8" w:space="0" w:color="auto"/>
        <w:bottom w:val="single" w:sz="4" w:space="0" w:color="C0C0C0"/>
        <w:right w:val="single" w:sz="8" w:space="0" w:color="auto"/>
      </w:pBdr>
      <w:shd w:val="clear" w:color="000000" w:fill="FCD5B4"/>
      <w:spacing w:before="100" w:beforeAutospacing="1" w:after="100" w:afterAutospacing="1"/>
      <w:textAlignment w:val="center"/>
    </w:pPr>
    <w:rPr>
      <w:rFonts w:ascii="Times New Roman" w:hAnsi="Times New Roman" w:cs="Times New Roman"/>
      <w:b/>
      <w:bCs/>
      <w:sz w:val="20"/>
    </w:rPr>
  </w:style>
  <w:style w:type="paragraph" w:customStyle="1" w:styleId="xl155">
    <w:name w:val="xl155"/>
    <w:basedOn w:val="Normln"/>
    <w:rsid w:val="006F06B3"/>
    <w:pPr>
      <w:pBdr>
        <w:top w:val="single" w:sz="8" w:space="0" w:color="auto"/>
        <w:left w:val="single" w:sz="8"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156">
    <w:name w:val="xl156"/>
    <w:basedOn w:val="Normln"/>
    <w:rsid w:val="006F06B3"/>
    <w:pPr>
      <w:pBdr>
        <w:top w:val="single" w:sz="8"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157">
    <w:name w:val="xl157"/>
    <w:basedOn w:val="Normln"/>
    <w:rsid w:val="006F06B3"/>
    <w:pPr>
      <w:pBdr>
        <w:top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158">
    <w:name w:val="xl158"/>
    <w:basedOn w:val="Normln"/>
    <w:rsid w:val="006F06B3"/>
    <w:pPr>
      <w:pBdr>
        <w:left w:val="single" w:sz="8"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159">
    <w:name w:val="xl159"/>
    <w:basedOn w:val="Normln"/>
    <w:rsid w:val="006F06B3"/>
    <w:pPr>
      <w:spacing w:before="100" w:beforeAutospacing="1" w:after="100" w:afterAutospacing="1"/>
      <w:jc w:val="center"/>
      <w:textAlignment w:val="center"/>
    </w:pPr>
    <w:rPr>
      <w:rFonts w:ascii="Times New Roman" w:hAnsi="Times New Roman" w:cs="Times New Roman"/>
      <w:b/>
      <w:bCs/>
      <w:sz w:val="20"/>
    </w:rPr>
  </w:style>
  <w:style w:type="paragraph" w:customStyle="1" w:styleId="xl160">
    <w:name w:val="xl160"/>
    <w:basedOn w:val="Normln"/>
    <w:rsid w:val="006F06B3"/>
    <w:pPr>
      <w:pBdr>
        <w:right w:val="single" w:sz="8"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161">
    <w:name w:val="xl161"/>
    <w:basedOn w:val="Normln"/>
    <w:rsid w:val="006F06B3"/>
    <w:pPr>
      <w:pBdr>
        <w:left w:val="single" w:sz="8" w:space="0" w:color="auto"/>
        <w:bottom w:val="single" w:sz="8"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162">
    <w:name w:val="xl162"/>
    <w:basedOn w:val="Normln"/>
    <w:rsid w:val="006F06B3"/>
    <w:pPr>
      <w:pBdr>
        <w:bottom w:val="single" w:sz="8"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163">
    <w:name w:val="xl163"/>
    <w:basedOn w:val="Normln"/>
    <w:rsid w:val="006F06B3"/>
    <w:pPr>
      <w:pBdr>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sz w:val="20"/>
    </w:rPr>
  </w:style>
  <w:style w:type="paragraph" w:customStyle="1" w:styleId="xl164">
    <w:name w:val="xl164"/>
    <w:basedOn w:val="Normln"/>
    <w:rsid w:val="006F06B3"/>
    <w:pPr>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65">
    <w:name w:val="xl165"/>
    <w:basedOn w:val="Normln"/>
    <w:rsid w:val="006F06B3"/>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66">
    <w:name w:val="xl166"/>
    <w:basedOn w:val="Normln"/>
    <w:rsid w:val="006F06B3"/>
    <w:pPr>
      <w:pBdr>
        <w:top w:val="single" w:sz="4"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cs="Times New Roman"/>
      <w:sz w:val="20"/>
    </w:rPr>
  </w:style>
  <w:style w:type="paragraph" w:customStyle="1" w:styleId="xl167">
    <w:name w:val="xl167"/>
    <w:basedOn w:val="Normln"/>
    <w:rsid w:val="006F06B3"/>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cs="Times New Roman"/>
      <w:b/>
      <w:bCs/>
      <w:sz w:val="20"/>
    </w:rPr>
  </w:style>
  <w:style w:type="paragraph" w:customStyle="1" w:styleId="xl168">
    <w:name w:val="xl168"/>
    <w:basedOn w:val="Normln"/>
    <w:rsid w:val="006F06B3"/>
    <w:pPr>
      <w:shd w:val="clear" w:color="000000" w:fill="FFFFFF"/>
      <w:spacing w:before="100" w:beforeAutospacing="1" w:after="100" w:afterAutospacing="1"/>
      <w:textAlignment w:val="center"/>
    </w:pPr>
    <w:rPr>
      <w:rFonts w:ascii="Times New Roman" w:hAnsi="Times New Roman" w:cs="Times New Roman"/>
      <w:sz w:val="20"/>
    </w:rPr>
  </w:style>
  <w:style w:type="paragraph" w:customStyle="1" w:styleId="xl169">
    <w:name w:val="xl169"/>
    <w:basedOn w:val="Normln"/>
    <w:rsid w:val="006F06B3"/>
    <w:pPr>
      <w:pBdr>
        <w:left w:val="single" w:sz="8" w:space="0" w:color="auto"/>
        <w:bottom w:val="single" w:sz="4" w:space="0" w:color="C0C0C0"/>
      </w:pBdr>
      <w:shd w:val="clear" w:color="000000" w:fill="FCD5B4"/>
      <w:spacing w:before="100" w:beforeAutospacing="1" w:after="100" w:afterAutospacing="1"/>
      <w:textAlignment w:val="center"/>
    </w:pPr>
    <w:rPr>
      <w:rFonts w:ascii="Times New Roman" w:hAnsi="Times New Roman" w:cs="Times New Roman"/>
      <w:b/>
      <w:bCs/>
      <w:sz w:val="20"/>
    </w:rPr>
  </w:style>
  <w:style w:type="paragraph" w:customStyle="1" w:styleId="xl170">
    <w:name w:val="xl170"/>
    <w:basedOn w:val="Normln"/>
    <w:rsid w:val="006F06B3"/>
    <w:pPr>
      <w:pBdr>
        <w:bottom w:val="single" w:sz="4" w:space="0" w:color="C0C0C0"/>
      </w:pBdr>
      <w:shd w:val="clear" w:color="000000" w:fill="FCD5B4"/>
      <w:spacing w:before="100" w:beforeAutospacing="1" w:after="100" w:afterAutospacing="1"/>
      <w:textAlignment w:val="center"/>
    </w:pPr>
    <w:rPr>
      <w:rFonts w:ascii="Times New Roman" w:hAnsi="Times New Roman" w:cs="Times New Roman"/>
      <w:b/>
      <w:bCs/>
      <w:sz w:val="20"/>
    </w:rPr>
  </w:style>
  <w:style w:type="paragraph" w:customStyle="1" w:styleId="xl171">
    <w:name w:val="xl171"/>
    <w:basedOn w:val="Normln"/>
    <w:rsid w:val="006F06B3"/>
    <w:pPr>
      <w:pBdr>
        <w:bottom w:val="single" w:sz="4" w:space="0" w:color="C0C0C0"/>
        <w:right w:val="single" w:sz="8" w:space="0" w:color="auto"/>
      </w:pBdr>
      <w:shd w:val="clear" w:color="000000" w:fill="FCD5B4"/>
      <w:spacing w:before="100" w:beforeAutospacing="1" w:after="100" w:afterAutospacing="1"/>
      <w:textAlignment w:val="center"/>
    </w:pPr>
    <w:rPr>
      <w:rFonts w:ascii="Times New Roman" w:hAnsi="Times New Roman" w:cs="Times New Roman"/>
      <w:b/>
      <w:bCs/>
      <w:sz w:val="20"/>
    </w:rPr>
  </w:style>
  <w:style w:type="paragraph" w:customStyle="1" w:styleId="Nadpis31">
    <w:name w:val="Nadpis 31"/>
    <w:basedOn w:val="Normln"/>
    <w:next w:val="Zkladnodsazen"/>
    <w:qFormat/>
    <w:rsid w:val="00110155"/>
    <w:pPr>
      <w:keepNext/>
      <w:tabs>
        <w:tab w:val="num" w:pos="567"/>
      </w:tabs>
      <w:spacing w:before="60" w:after="60"/>
      <w:ind w:left="567" w:hanging="567"/>
    </w:pPr>
    <w:rPr>
      <w:rFonts w:asciiTheme="majorHAnsi" w:hAnsiTheme="majorHAnsi"/>
      <w:b/>
      <w:bCs/>
      <w:color w:val="2F5496" w:themeColor="accent1" w:themeShade="BF"/>
      <w:sz w:val="26"/>
      <w:szCs w:val="26"/>
    </w:rPr>
  </w:style>
  <w:style w:type="character" w:customStyle="1" w:styleId="font181">
    <w:name w:val="font181"/>
    <w:basedOn w:val="Standardnpsmoodstavce"/>
    <w:rsid w:val="00641FEA"/>
    <w:rPr>
      <w:rFonts w:ascii="Calibri" w:hAnsi="Calibri" w:cs="Calibri" w:hint="default"/>
      <w:b w:val="0"/>
      <w:bCs w:val="0"/>
      <w:i w:val="0"/>
      <w:iCs w:val="0"/>
      <w:strike w:val="0"/>
      <w:dstrike w:val="0"/>
      <w:color w:val="auto"/>
      <w:sz w:val="16"/>
      <w:szCs w:val="16"/>
      <w:u w:val="none"/>
      <w:effect w:val="none"/>
    </w:rPr>
  </w:style>
  <w:style w:type="character" w:customStyle="1" w:styleId="font91">
    <w:name w:val="font91"/>
    <w:basedOn w:val="Standardnpsmoodstavce"/>
    <w:rsid w:val="00641FEA"/>
    <w:rPr>
      <w:rFonts w:ascii="Calibri" w:hAnsi="Calibri" w:cs="Calibri" w:hint="default"/>
      <w:b w:val="0"/>
      <w:bCs w:val="0"/>
      <w:i w:val="0"/>
      <w:iCs w:val="0"/>
      <w:strike w:val="0"/>
      <w:dstrike w:val="0"/>
      <w:color w:val="auto"/>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808">
      <w:bodyDiv w:val="1"/>
      <w:marLeft w:val="0"/>
      <w:marRight w:val="0"/>
      <w:marTop w:val="0"/>
      <w:marBottom w:val="0"/>
      <w:divBdr>
        <w:top w:val="none" w:sz="0" w:space="0" w:color="auto"/>
        <w:left w:val="none" w:sz="0" w:space="0" w:color="auto"/>
        <w:bottom w:val="none" w:sz="0" w:space="0" w:color="auto"/>
        <w:right w:val="none" w:sz="0" w:space="0" w:color="auto"/>
      </w:divBdr>
    </w:div>
    <w:div w:id="7752440">
      <w:bodyDiv w:val="1"/>
      <w:marLeft w:val="0"/>
      <w:marRight w:val="0"/>
      <w:marTop w:val="0"/>
      <w:marBottom w:val="0"/>
      <w:divBdr>
        <w:top w:val="none" w:sz="0" w:space="0" w:color="auto"/>
        <w:left w:val="none" w:sz="0" w:space="0" w:color="auto"/>
        <w:bottom w:val="none" w:sz="0" w:space="0" w:color="auto"/>
        <w:right w:val="none" w:sz="0" w:space="0" w:color="auto"/>
      </w:divBdr>
    </w:div>
    <w:div w:id="18164844">
      <w:bodyDiv w:val="1"/>
      <w:marLeft w:val="0"/>
      <w:marRight w:val="0"/>
      <w:marTop w:val="0"/>
      <w:marBottom w:val="0"/>
      <w:divBdr>
        <w:top w:val="none" w:sz="0" w:space="0" w:color="auto"/>
        <w:left w:val="none" w:sz="0" w:space="0" w:color="auto"/>
        <w:bottom w:val="none" w:sz="0" w:space="0" w:color="auto"/>
        <w:right w:val="none" w:sz="0" w:space="0" w:color="auto"/>
      </w:divBdr>
    </w:div>
    <w:div w:id="32926558">
      <w:bodyDiv w:val="1"/>
      <w:marLeft w:val="0"/>
      <w:marRight w:val="0"/>
      <w:marTop w:val="0"/>
      <w:marBottom w:val="0"/>
      <w:divBdr>
        <w:top w:val="none" w:sz="0" w:space="0" w:color="auto"/>
        <w:left w:val="none" w:sz="0" w:space="0" w:color="auto"/>
        <w:bottom w:val="none" w:sz="0" w:space="0" w:color="auto"/>
        <w:right w:val="none" w:sz="0" w:space="0" w:color="auto"/>
      </w:divBdr>
    </w:div>
    <w:div w:id="33895826">
      <w:bodyDiv w:val="1"/>
      <w:marLeft w:val="0"/>
      <w:marRight w:val="0"/>
      <w:marTop w:val="0"/>
      <w:marBottom w:val="0"/>
      <w:divBdr>
        <w:top w:val="none" w:sz="0" w:space="0" w:color="auto"/>
        <w:left w:val="none" w:sz="0" w:space="0" w:color="auto"/>
        <w:bottom w:val="none" w:sz="0" w:space="0" w:color="auto"/>
        <w:right w:val="none" w:sz="0" w:space="0" w:color="auto"/>
      </w:divBdr>
    </w:div>
    <w:div w:id="49887712">
      <w:bodyDiv w:val="1"/>
      <w:marLeft w:val="0"/>
      <w:marRight w:val="0"/>
      <w:marTop w:val="0"/>
      <w:marBottom w:val="0"/>
      <w:divBdr>
        <w:top w:val="none" w:sz="0" w:space="0" w:color="auto"/>
        <w:left w:val="none" w:sz="0" w:space="0" w:color="auto"/>
        <w:bottom w:val="none" w:sz="0" w:space="0" w:color="auto"/>
        <w:right w:val="none" w:sz="0" w:space="0" w:color="auto"/>
      </w:divBdr>
    </w:div>
    <w:div w:id="77293996">
      <w:bodyDiv w:val="1"/>
      <w:marLeft w:val="0"/>
      <w:marRight w:val="0"/>
      <w:marTop w:val="0"/>
      <w:marBottom w:val="0"/>
      <w:divBdr>
        <w:top w:val="none" w:sz="0" w:space="0" w:color="auto"/>
        <w:left w:val="none" w:sz="0" w:space="0" w:color="auto"/>
        <w:bottom w:val="none" w:sz="0" w:space="0" w:color="auto"/>
        <w:right w:val="none" w:sz="0" w:space="0" w:color="auto"/>
      </w:divBdr>
    </w:div>
    <w:div w:id="84108495">
      <w:bodyDiv w:val="1"/>
      <w:marLeft w:val="0"/>
      <w:marRight w:val="0"/>
      <w:marTop w:val="0"/>
      <w:marBottom w:val="0"/>
      <w:divBdr>
        <w:top w:val="none" w:sz="0" w:space="0" w:color="auto"/>
        <w:left w:val="none" w:sz="0" w:space="0" w:color="auto"/>
        <w:bottom w:val="none" w:sz="0" w:space="0" w:color="auto"/>
        <w:right w:val="none" w:sz="0" w:space="0" w:color="auto"/>
      </w:divBdr>
    </w:div>
    <w:div w:id="86196607">
      <w:bodyDiv w:val="1"/>
      <w:marLeft w:val="0"/>
      <w:marRight w:val="0"/>
      <w:marTop w:val="0"/>
      <w:marBottom w:val="0"/>
      <w:divBdr>
        <w:top w:val="none" w:sz="0" w:space="0" w:color="auto"/>
        <w:left w:val="none" w:sz="0" w:space="0" w:color="auto"/>
        <w:bottom w:val="none" w:sz="0" w:space="0" w:color="auto"/>
        <w:right w:val="none" w:sz="0" w:space="0" w:color="auto"/>
      </w:divBdr>
    </w:div>
    <w:div w:id="86272829">
      <w:bodyDiv w:val="1"/>
      <w:marLeft w:val="0"/>
      <w:marRight w:val="0"/>
      <w:marTop w:val="0"/>
      <w:marBottom w:val="0"/>
      <w:divBdr>
        <w:top w:val="none" w:sz="0" w:space="0" w:color="auto"/>
        <w:left w:val="none" w:sz="0" w:space="0" w:color="auto"/>
        <w:bottom w:val="none" w:sz="0" w:space="0" w:color="auto"/>
        <w:right w:val="none" w:sz="0" w:space="0" w:color="auto"/>
      </w:divBdr>
    </w:div>
    <w:div w:id="106974956">
      <w:bodyDiv w:val="1"/>
      <w:marLeft w:val="0"/>
      <w:marRight w:val="0"/>
      <w:marTop w:val="0"/>
      <w:marBottom w:val="0"/>
      <w:divBdr>
        <w:top w:val="none" w:sz="0" w:space="0" w:color="auto"/>
        <w:left w:val="none" w:sz="0" w:space="0" w:color="auto"/>
        <w:bottom w:val="none" w:sz="0" w:space="0" w:color="auto"/>
        <w:right w:val="none" w:sz="0" w:space="0" w:color="auto"/>
      </w:divBdr>
    </w:div>
    <w:div w:id="107819975">
      <w:bodyDiv w:val="1"/>
      <w:marLeft w:val="0"/>
      <w:marRight w:val="0"/>
      <w:marTop w:val="0"/>
      <w:marBottom w:val="0"/>
      <w:divBdr>
        <w:top w:val="none" w:sz="0" w:space="0" w:color="auto"/>
        <w:left w:val="none" w:sz="0" w:space="0" w:color="auto"/>
        <w:bottom w:val="none" w:sz="0" w:space="0" w:color="auto"/>
        <w:right w:val="none" w:sz="0" w:space="0" w:color="auto"/>
      </w:divBdr>
    </w:div>
    <w:div w:id="117837982">
      <w:bodyDiv w:val="1"/>
      <w:marLeft w:val="0"/>
      <w:marRight w:val="0"/>
      <w:marTop w:val="0"/>
      <w:marBottom w:val="0"/>
      <w:divBdr>
        <w:top w:val="none" w:sz="0" w:space="0" w:color="auto"/>
        <w:left w:val="none" w:sz="0" w:space="0" w:color="auto"/>
        <w:bottom w:val="none" w:sz="0" w:space="0" w:color="auto"/>
        <w:right w:val="none" w:sz="0" w:space="0" w:color="auto"/>
      </w:divBdr>
    </w:div>
    <w:div w:id="135996456">
      <w:bodyDiv w:val="1"/>
      <w:marLeft w:val="0"/>
      <w:marRight w:val="0"/>
      <w:marTop w:val="0"/>
      <w:marBottom w:val="0"/>
      <w:divBdr>
        <w:top w:val="none" w:sz="0" w:space="0" w:color="auto"/>
        <w:left w:val="none" w:sz="0" w:space="0" w:color="auto"/>
        <w:bottom w:val="none" w:sz="0" w:space="0" w:color="auto"/>
        <w:right w:val="none" w:sz="0" w:space="0" w:color="auto"/>
      </w:divBdr>
    </w:div>
    <w:div w:id="161940911">
      <w:bodyDiv w:val="1"/>
      <w:marLeft w:val="0"/>
      <w:marRight w:val="0"/>
      <w:marTop w:val="0"/>
      <w:marBottom w:val="0"/>
      <w:divBdr>
        <w:top w:val="none" w:sz="0" w:space="0" w:color="auto"/>
        <w:left w:val="none" w:sz="0" w:space="0" w:color="auto"/>
        <w:bottom w:val="none" w:sz="0" w:space="0" w:color="auto"/>
        <w:right w:val="none" w:sz="0" w:space="0" w:color="auto"/>
      </w:divBdr>
    </w:div>
    <w:div w:id="162553212">
      <w:bodyDiv w:val="1"/>
      <w:marLeft w:val="0"/>
      <w:marRight w:val="0"/>
      <w:marTop w:val="0"/>
      <w:marBottom w:val="0"/>
      <w:divBdr>
        <w:top w:val="none" w:sz="0" w:space="0" w:color="auto"/>
        <w:left w:val="none" w:sz="0" w:space="0" w:color="auto"/>
        <w:bottom w:val="none" w:sz="0" w:space="0" w:color="auto"/>
        <w:right w:val="none" w:sz="0" w:space="0" w:color="auto"/>
      </w:divBdr>
    </w:div>
    <w:div w:id="169301268">
      <w:bodyDiv w:val="1"/>
      <w:marLeft w:val="0"/>
      <w:marRight w:val="0"/>
      <w:marTop w:val="0"/>
      <w:marBottom w:val="0"/>
      <w:divBdr>
        <w:top w:val="none" w:sz="0" w:space="0" w:color="auto"/>
        <w:left w:val="none" w:sz="0" w:space="0" w:color="auto"/>
        <w:bottom w:val="none" w:sz="0" w:space="0" w:color="auto"/>
        <w:right w:val="none" w:sz="0" w:space="0" w:color="auto"/>
      </w:divBdr>
    </w:div>
    <w:div w:id="182864659">
      <w:bodyDiv w:val="1"/>
      <w:marLeft w:val="0"/>
      <w:marRight w:val="0"/>
      <w:marTop w:val="0"/>
      <w:marBottom w:val="0"/>
      <w:divBdr>
        <w:top w:val="none" w:sz="0" w:space="0" w:color="auto"/>
        <w:left w:val="none" w:sz="0" w:space="0" w:color="auto"/>
        <w:bottom w:val="none" w:sz="0" w:space="0" w:color="auto"/>
        <w:right w:val="none" w:sz="0" w:space="0" w:color="auto"/>
      </w:divBdr>
    </w:div>
    <w:div w:id="191581148">
      <w:bodyDiv w:val="1"/>
      <w:marLeft w:val="0"/>
      <w:marRight w:val="0"/>
      <w:marTop w:val="0"/>
      <w:marBottom w:val="0"/>
      <w:divBdr>
        <w:top w:val="none" w:sz="0" w:space="0" w:color="auto"/>
        <w:left w:val="none" w:sz="0" w:space="0" w:color="auto"/>
        <w:bottom w:val="none" w:sz="0" w:space="0" w:color="auto"/>
        <w:right w:val="none" w:sz="0" w:space="0" w:color="auto"/>
      </w:divBdr>
    </w:div>
    <w:div w:id="194655937">
      <w:bodyDiv w:val="1"/>
      <w:marLeft w:val="0"/>
      <w:marRight w:val="0"/>
      <w:marTop w:val="0"/>
      <w:marBottom w:val="0"/>
      <w:divBdr>
        <w:top w:val="none" w:sz="0" w:space="0" w:color="auto"/>
        <w:left w:val="none" w:sz="0" w:space="0" w:color="auto"/>
        <w:bottom w:val="none" w:sz="0" w:space="0" w:color="auto"/>
        <w:right w:val="none" w:sz="0" w:space="0" w:color="auto"/>
      </w:divBdr>
    </w:div>
    <w:div w:id="207180348">
      <w:bodyDiv w:val="1"/>
      <w:marLeft w:val="0"/>
      <w:marRight w:val="0"/>
      <w:marTop w:val="0"/>
      <w:marBottom w:val="0"/>
      <w:divBdr>
        <w:top w:val="none" w:sz="0" w:space="0" w:color="auto"/>
        <w:left w:val="none" w:sz="0" w:space="0" w:color="auto"/>
        <w:bottom w:val="none" w:sz="0" w:space="0" w:color="auto"/>
        <w:right w:val="none" w:sz="0" w:space="0" w:color="auto"/>
      </w:divBdr>
    </w:div>
    <w:div w:id="216011941">
      <w:bodyDiv w:val="1"/>
      <w:marLeft w:val="0"/>
      <w:marRight w:val="0"/>
      <w:marTop w:val="0"/>
      <w:marBottom w:val="0"/>
      <w:divBdr>
        <w:top w:val="none" w:sz="0" w:space="0" w:color="auto"/>
        <w:left w:val="none" w:sz="0" w:space="0" w:color="auto"/>
        <w:bottom w:val="none" w:sz="0" w:space="0" w:color="auto"/>
        <w:right w:val="none" w:sz="0" w:space="0" w:color="auto"/>
      </w:divBdr>
    </w:div>
    <w:div w:id="248782108">
      <w:bodyDiv w:val="1"/>
      <w:marLeft w:val="0"/>
      <w:marRight w:val="0"/>
      <w:marTop w:val="0"/>
      <w:marBottom w:val="0"/>
      <w:divBdr>
        <w:top w:val="none" w:sz="0" w:space="0" w:color="auto"/>
        <w:left w:val="none" w:sz="0" w:space="0" w:color="auto"/>
        <w:bottom w:val="none" w:sz="0" w:space="0" w:color="auto"/>
        <w:right w:val="none" w:sz="0" w:space="0" w:color="auto"/>
      </w:divBdr>
    </w:div>
    <w:div w:id="250817024">
      <w:bodyDiv w:val="1"/>
      <w:marLeft w:val="0"/>
      <w:marRight w:val="0"/>
      <w:marTop w:val="0"/>
      <w:marBottom w:val="0"/>
      <w:divBdr>
        <w:top w:val="none" w:sz="0" w:space="0" w:color="auto"/>
        <w:left w:val="none" w:sz="0" w:space="0" w:color="auto"/>
        <w:bottom w:val="none" w:sz="0" w:space="0" w:color="auto"/>
        <w:right w:val="none" w:sz="0" w:space="0" w:color="auto"/>
      </w:divBdr>
    </w:div>
    <w:div w:id="262493650">
      <w:bodyDiv w:val="1"/>
      <w:marLeft w:val="0"/>
      <w:marRight w:val="0"/>
      <w:marTop w:val="0"/>
      <w:marBottom w:val="0"/>
      <w:divBdr>
        <w:top w:val="none" w:sz="0" w:space="0" w:color="auto"/>
        <w:left w:val="none" w:sz="0" w:space="0" w:color="auto"/>
        <w:bottom w:val="none" w:sz="0" w:space="0" w:color="auto"/>
        <w:right w:val="none" w:sz="0" w:space="0" w:color="auto"/>
      </w:divBdr>
    </w:div>
    <w:div w:id="263610199">
      <w:bodyDiv w:val="1"/>
      <w:marLeft w:val="0"/>
      <w:marRight w:val="0"/>
      <w:marTop w:val="0"/>
      <w:marBottom w:val="0"/>
      <w:divBdr>
        <w:top w:val="none" w:sz="0" w:space="0" w:color="auto"/>
        <w:left w:val="none" w:sz="0" w:space="0" w:color="auto"/>
        <w:bottom w:val="none" w:sz="0" w:space="0" w:color="auto"/>
        <w:right w:val="none" w:sz="0" w:space="0" w:color="auto"/>
      </w:divBdr>
    </w:div>
    <w:div w:id="263923403">
      <w:bodyDiv w:val="1"/>
      <w:marLeft w:val="0"/>
      <w:marRight w:val="0"/>
      <w:marTop w:val="0"/>
      <w:marBottom w:val="0"/>
      <w:divBdr>
        <w:top w:val="none" w:sz="0" w:space="0" w:color="auto"/>
        <w:left w:val="none" w:sz="0" w:space="0" w:color="auto"/>
        <w:bottom w:val="none" w:sz="0" w:space="0" w:color="auto"/>
        <w:right w:val="none" w:sz="0" w:space="0" w:color="auto"/>
      </w:divBdr>
    </w:div>
    <w:div w:id="267547877">
      <w:bodyDiv w:val="1"/>
      <w:marLeft w:val="0"/>
      <w:marRight w:val="0"/>
      <w:marTop w:val="0"/>
      <w:marBottom w:val="0"/>
      <w:divBdr>
        <w:top w:val="none" w:sz="0" w:space="0" w:color="auto"/>
        <w:left w:val="none" w:sz="0" w:space="0" w:color="auto"/>
        <w:bottom w:val="none" w:sz="0" w:space="0" w:color="auto"/>
        <w:right w:val="none" w:sz="0" w:space="0" w:color="auto"/>
      </w:divBdr>
    </w:div>
    <w:div w:id="268313725">
      <w:bodyDiv w:val="1"/>
      <w:marLeft w:val="0"/>
      <w:marRight w:val="0"/>
      <w:marTop w:val="0"/>
      <w:marBottom w:val="0"/>
      <w:divBdr>
        <w:top w:val="none" w:sz="0" w:space="0" w:color="auto"/>
        <w:left w:val="none" w:sz="0" w:space="0" w:color="auto"/>
        <w:bottom w:val="none" w:sz="0" w:space="0" w:color="auto"/>
        <w:right w:val="none" w:sz="0" w:space="0" w:color="auto"/>
      </w:divBdr>
    </w:div>
    <w:div w:id="283001836">
      <w:bodyDiv w:val="1"/>
      <w:marLeft w:val="0"/>
      <w:marRight w:val="0"/>
      <w:marTop w:val="0"/>
      <w:marBottom w:val="0"/>
      <w:divBdr>
        <w:top w:val="none" w:sz="0" w:space="0" w:color="auto"/>
        <w:left w:val="none" w:sz="0" w:space="0" w:color="auto"/>
        <w:bottom w:val="none" w:sz="0" w:space="0" w:color="auto"/>
        <w:right w:val="none" w:sz="0" w:space="0" w:color="auto"/>
      </w:divBdr>
    </w:div>
    <w:div w:id="289289385">
      <w:bodyDiv w:val="1"/>
      <w:marLeft w:val="0"/>
      <w:marRight w:val="0"/>
      <w:marTop w:val="0"/>
      <w:marBottom w:val="0"/>
      <w:divBdr>
        <w:top w:val="none" w:sz="0" w:space="0" w:color="auto"/>
        <w:left w:val="none" w:sz="0" w:space="0" w:color="auto"/>
        <w:bottom w:val="none" w:sz="0" w:space="0" w:color="auto"/>
        <w:right w:val="none" w:sz="0" w:space="0" w:color="auto"/>
      </w:divBdr>
    </w:div>
    <w:div w:id="290210738">
      <w:bodyDiv w:val="1"/>
      <w:marLeft w:val="0"/>
      <w:marRight w:val="0"/>
      <w:marTop w:val="0"/>
      <w:marBottom w:val="0"/>
      <w:divBdr>
        <w:top w:val="none" w:sz="0" w:space="0" w:color="auto"/>
        <w:left w:val="none" w:sz="0" w:space="0" w:color="auto"/>
        <w:bottom w:val="none" w:sz="0" w:space="0" w:color="auto"/>
        <w:right w:val="none" w:sz="0" w:space="0" w:color="auto"/>
      </w:divBdr>
    </w:div>
    <w:div w:id="302657217">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17924060">
      <w:bodyDiv w:val="1"/>
      <w:marLeft w:val="0"/>
      <w:marRight w:val="0"/>
      <w:marTop w:val="0"/>
      <w:marBottom w:val="0"/>
      <w:divBdr>
        <w:top w:val="none" w:sz="0" w:space="0" w:color="auto"/>
        <w:left w:val="none" w:sz="0" w:space="0" w:color="auto"/>
        <w:bottom w:val="none" w:sz="0" w:space="0" w:color="auto"/>
        <w:right w:val="none" w:sz="0" w:space="0" w:color="auto"/>
      </w:divBdr>
      <w:divsChild>
        <w:div w:id="1970741674">
          <w:marLeft w:val="0"/>
          <w:marRight w:val="0"/>
          <w:marTop w:val="0"/>
          <w:marBottom w:val="0"/>
          <w:divBdr>
            <w:top w:val="none" w:sz="0" w:space="0" w:color="auto"/>
            <w:left w:val="none" w:sz="0" w:space="0" w:color="auto"/>
            <w:bottom w:val="none" w:sz="0" w:space="0" w:color="auto"/>
            <w:right w:val="none" w:sz="0" w:space="0" w:color="auto"/>
          </w:divBdr>
        </w:div>
      </w:divsChild>
    </w:div>
    <w:div w:id="328947712">
      <w:bodyDiv w:val="1"/>
      <w:marLeft w:val="0"/>
      <w:marRight w:val="0"/>
      <w:marTop w:val="0"/>
      <w:marBottom w:val="0"/>
      <w:divBdr>
        <w:top w:val="none" w:sz="0" w:space="0" w:color="auto"/>
        <w:left w:val="none" w:sz="0" w:space="0" w:color="auto"/>
        <w:bottom w:val="none" w:sz="0" w:space="0" w:color="auto"/>
        <w:right w:val="none" w:sz="0" w:space="0" w:color="auto"/>
      </w:divBdr>
    </w:div>
    <w:div w:id="338507361">
      <w:bodyDiv w:val="1"/>
      <w:marLeft w:val="0"/>
      <w:marRight w:val="0"/>
      <w:marTop w:val="0"/>
      <w:marBottom w:val="0"/>
      <w:divBdr>
        <w:top w:val="none" w:sz="0" w:space="0" w:color="auto"/>
        <w:left w:val="none" w:sz="0" w:space="0" w:color="auto"/>
        <w:bottom w:val="none" w:sz="0" w:space="0" w:color="auto"/>
        <w:right w:val="none" w:sz="0" w:space="0" w:color="auto"/>
      </w:divBdr>
    </w:div>
    <w:div w:id="360982412">
      <w:bodyDiv w:val="1"/>
      <w:marLeft w:val="0"/>
      <w:marRight w:val="0"/>
      <w:marTop w:val="0"/>
      <w:marBottom w:val="0"/>
      <w:divBdr>
        <w:top w:val="none" w:sz="0" w:space="0" w:color="auto"/>
        <w:left w:val="none" w:sz="0" w:space="0" w:color="auto"/>
        <w:bottom w:val="none" w:sz="0" w:space="0" w:color="auto"/>
        <w:right w:val="none" w:sz="0" w:space="0" w:color="auto"/>
      </w:divBdr>
    </w:div>
    <w:div w:id="378751955">
      <w:bodyDiv w:val="1"/>
      <w:marLeft w:val="0"/>
      <w:marRight w:val="0"/>
      <w:marTop w:val="0"/>
      <w:marBottom w:val="0"/>
      <w:divBdr>
        <w:top w:val="none" w:sz="0" w:space="0" w:color="auto"/>
        <w:left w:val="none" w:sz="0" w:space="0" w:color="auto"/>
        <w:bottom w:val="none" w:sz="0" w:space="0" w:color="auto"/>
        <w:right w:val="none" w:sz="0" w:space="0" w:color="auto"/>
      </w:divBdr>
    </w:div>
    <w:div w:id="386998232">
      <w:bodyDiv w:val="1"/>
      <w:marLeft w:val="0"/>
      <w:marRight w:val="0"/>
      <w:marTop w:val="0"/>
      <w:marBottom w:val="0"/>
      <w:divBdr>
        <w:top w:val="none" w:sz="0" w:space="0" w:color="auto"/>
        <w:left w:val="none" w:sz="0" w:space="0" w:color="auto"/>
        <w:bottom w:val="none" w:sz="0" w:space="0" w:color="auto"/>
        <w:right w:val="none" w:sz="0" w:space="0" w:color="auto"/>
      </w:divBdr>
    </w:div>
    <w:div w:id="392042230">
      <w:bodyDiv w:val="1"/>
      <w:marLeft w:val="0"/>
      <w:marRight w:val="0"/>
      <w:marTop w:val="0"/>
      <w:marBottom w:val="0"/>
      <w:divBdr>
        <w:top w:val="none" w:sz="0" w:space="0" w:color="auto"/>
        <w:left w:val="none" w:sz="0" w:space="0" w:color="auto"/>
        <w:bottom w:val="none" w:sz="0" w:space="0" w:color="auto"/>
        <w:right w:val="none" w:sz="0" w:space="0" w:color="auto"/>
      </w:divBdr>
    </w:div>
    <w:div w:id="397559225">
      <w:bodyDiv w:val="1"/>
      <w:marLeft w:val="0"/>
      <w:marRight w:val="0"/>
      <w:marTop w:val="0"/>
      <w:marBottom w:val="0"/>
      <w:divBdr>
        <w:top w:val="none" w:sz="0" w:space="0" w:color="auto"/>
        <w:left w:val="none" w:sz="0" w:space="0" w:color="auto"/>
        <w:bottom w:val="none" w:sz="0" w:space="0" w:color="auto"/>
        <w:right w:val="none" w:sz="0" w:space="0" w:color="auto"/>
      </w:divBdr>
    </w:div>
    <w:div w:id="399133050">
      <w:bodyDiv w:val="1"/>
      <w:marLeft w:val="0"/>
      <w:marRight w:val="0"/>
      <w:marTop w:val="0"/>
      <w:marBottom w:val="0"/>
      <w:divBdr>
        <w:top w:val="none" w:sz="0" w:space="0" w:color="auto"/>
        <w:left w:val="none" w:sz="0" w:space="0" w:color="auto"/>
        <w:bottom w:val="none" w:sz="0" w:space="0" w:color="auto"/>
        <w:right w:val="none" w:sz="0" w:space="0" w:color="auto"/>
      </w:divBdr>
    </w:div>
    <w:div w:id="420103361">
      <w:bodyDiv w:val="1"/>
      <w:marLeft w:val="0"/>
      <w:marRight w:val="0"/>
      <w:marTop w:val="0"/>
      <w:marBottom w:val="0"/>
      <w:divBdr>
        <w:top w:val="none" w:sz="0" w:space="0" w:color="auto"/>
        <w:left w:val="none" w:sz="0" w:space="0" w:color="auto"/>
        <w:bottom w:val="none" w:sz="0" w:space="0" w:color="auto"/>
        <w:right w:val="none" w:sz="0" w:space="0" w:color="auto"/>
      </w:divBdr>
    </w:div>
    <w:div w:id="451705448">
      <w:bodyDiv w:val="1"/>
      <w:marLeft w:val="0"/>
      <w:marRight w:val="0"/>
      <w:marTop w:val="0"/>
      <w:marBottom w:val="0"/>
      <w:divBdr>
        <w:top w:val="none" w:sz="0" w:space="0" w:color="auto"/>
        <w:left w:val="none" w:sz="0" w:space="0" w:color="auto"/>
        <w:bottom w:val="none" w:sz="0" w:space="0" w:color="auto"/>
        <w:right w:val="none" w:sz="0" w:space="0" w:color="auto"/>
      </w:divBdr>
    </w:div>
    <w:div w:id="455878892">
      <w:bodyDiv w:val="1"/>
      <w:marLeft w:val="0"/>
      <w:marRight w:val="0"/>
      <w:marTop w:val="0"/>
      <w:marBottom w:val="0"/>
      <w:divBdr>
        <w:top w:val="none" w:sz="0" w:space="0" w:color="auto"/>
        <w:left w:val="none" w:sz="0" w:space="0" w:color="auto"/>
        <w:bottom w:val="none" w:sz="0" w:space="0" w:color="auto"/>
        <w:right w:val="none" w:sz="0" w:space="0" w:color="auto"/>
      </w:divBdr>
    </w:div>
    <w:div w:id="466823562">
      <w:bodyDiv w:val="1"/>
      <w:marLeft w:val="0"/>
      <w:marRight w:val="0"/>
      <w:marTop w:val="0"/>
      <w:marBottom w:val="0"/>
      <w:divBdr>
        <w:top w:val="none" w:sz="0" w:space="0" w:color="auto"/>
        <w:left w:val="none" w:sz="0" w:space="0" w:color="auto"/>
        <w:bottom w:val="none" w:sz="0" w:space="0" w:color="auto"/>
        <w:right w:val="none" w:sz="0" w:space="0" w:color="auto"/>
      </w:divBdr>
    </w:div>
    <w:div w:id="471990383">
      <w:bodyDiv w:val="1"/>
      <w:marLeft w:val="0"/>
      <w:marRight w:val="0"/>
      <w:marTop w:val="0"/>
      <w:marBottom w:val="0"/>
      <w:divBdr>
        <w:top w:val="none" w:sz="0" w:space="0" w:color="auto"/>
        <w:left w:val="none" w:sz="0" w:space="0" w:color="auto"/>
        <w:bottom w:val="none" w:sz="0" w:space="0" w:color="auto"/>
        <w:right w:val="none" w:sz="0" w:space="0" w:color="auto"/>
      </w:divBdr>
    </w:div>
    <w:div w:id="472874098">
      <w:bodyDiv w:val="1"/>
      <w:marLeft w:val="0"/>
      <w:marRight w:val="0"/>
      <w:marTop w:val="0"/>
      <w:marBottom w:val="0"/>
      <w:divBdr>
        <w:top w:val="none" w:sz="0" w:space="0" w:color="auto"/>
        <w:left w:val="none" w:sz="0" w:space="0" w:color="auto"/>
        <w:bottom w:val="none" w:sz="0" w:space="0" w:color="auto"/>
        <w:right w:val="none" w:sz="0" w:space="0" w:color="auto"/>
      </w:divBdr>
    </w:div>
    <w:div w:id="475490209">
      <w:bodyDiv w:val="1"/>
      <w:marLeft w:val="0"/>
      <w:marRight w:val="0"/>
      <w:marTop w:val="0"/>
      <w:marBottom w:val="0"/>
      <w:divBdr>
        <w:top w:val="none" w:sz="0" w:space="0" w:color="auto"/>
        <w:left w:val="none" w:sz="0" w:space="0" w:color="auto"/>
        <w:bottom w:val="none" w:sz="0" w:space="0" w:color="auto"/>
        <w:right w:val="none" w:sz="0" w:space="0" w:color="auto"/>
      </w:divBdr>
    </w:div>
    <w:div w:id="476579048">
      <w:bodyDiv w:val="1"/>
      <w:marLeft w:val="0"/>
      <w:marRight w:val="0"/>
      <w:marTop w:val="0"/>
      <w:marBottom w:val="0"/>
      <w:divBdr>
        <w:top w:val="none" w:sz="0" w:space="0" w:color="auto"/>
        <w:left w:val="none" w:sz="0" w:space="0" w:color="auto"/>
        <w:bottom w:val="none" w:sz="0" w:space="0" w:color="auto"/>
        <w:right w:val="none" w:sz="0" w:space="0" w:color="auto"/>
      </w:divBdr>
    </w:div>
    <w:div w:id="488983866">
      <w:bodyDiv w:val="1"/>
      <w:marLeft w:val="0"/>
      <w:marRight w:val="0"/>
      <w:marTop w:val="0"/>
      <w:marBottom w:val="0"/>
      <w:divBdr>
        <w:top w:val="none" w:sz="0" w:space="0" w:color="auto"/>
        <w:left w:val="none" w:sz="0" w:space="0" w:color="auto"/>
        <w:bottom w:val="none" w:sz="0" w:space="0" w:color="auto"/>
        <w:right w:val="none" w:sz="0" w:space="0" w:color="auto"/>
      </w:divBdr>
    </w:div>
    <w:div w:id="494761145">
      <w:bodyDiv w:val="1"/>
      <w:marLeft w:val="0"/>
      <w:marRight w:val="0"/>
      <w:marTop w:val="0"/>
      <w:marBottom w:val="0"/>
      <w:divBdr>
        <w:top w:val="none" w:sz="0" w:space="0" w:color="auto"/>
        <w:left w:val="none" w:sz="0" w:space="0" w:color="auto"/>
        <w:bottom w:val="none" w:sz="0" w:space="0" w:color="auto"/>
        <w:right w:val="none" w:sz="0" w:space="0" w:color="auto"/>
      </w:divBdr>
    </w:div>
    <w:div w:id="505825755">
      <w:bodyDiv w:val="1"/>
      <w:marLeft w:val="0"/>
      <w:marRight w:val="0"/>
      <w:marTop w:val="0"/>
      <w:marBottom w:val="0"/>
      <w:divBdr>
        <w:top w:val="none" w:sz="0" w:space="0" w:color="auto"/>
        <w:left w:val="none" w:sz="0" w:space="0" w:color="auto"/>
        <w:bottom w:val="none" w:sz="0" w:space="0" w:color="auto"/>
        <w:right w:val="none" w:sz="0" w:space="0" w:color="auto"/>
      </w:divBdr>
    </w:div>
    <w:div w:id="508713339">
      <w:bodyDiv w:val="1"/>
      <w:marLeft w:val="0"/>
      <w:marRight w:val="0"/>
      <w:marTop w:val="0"/>
      <w:marBottom w:val="0"/>
      <w:divBdr>
        <w:top w:val="none" w:sz="0" w:space="0" w:color="auto"/>
        <w:left w:val="none" w:sz="0" w:space="0" w:color="auto"/>
        <w:bottom w:val="none" w:sz="0" w:space="0" w:color="auto"/>
        <w:right w:val="none" w:sz="0" w:space="0" w:color="auto"/>
      </w:divBdr>
    </w:div>
    <w:div w:id="508956753">
      <w:bodyDiv w:val="1"/>
      <w:marLeft w:val="0"/>
      <w:marRight w:val="0"/>
      <w:marTop w:val="0"/>
      <w:marBottom w:val="0"/>
      <w:divBdr>
        <w:top w:val="none" w:sz="0" w:space="0" w:color="auto"/>
        <w:left w:val="none" w:sz="0" w:space="0" w:color="auto"/>
        <w:bottom w:val="none" w:sz="0" w:space="0" w:color="auto"/>
        <w:right w:val="none" w:sz="0" w:space="0" w:color="auto"/>
      </w:divBdr>
    </w:div>
    <w:div w:id="510418475">
      <w:bodyDiv w:val="1"/>
      <w:marLeft w:val="0"/>
      <w:marRight w:val="0"/>
      <w:marTop w:val="0"/>
      <w:marBottom w:val="0"/>
      <w:divBdr>
        <w:top w:val="none" w:sz="0" w:space="0" w:color="auto"/>
        <w:left w:val="none" w:sz="0" w:space="0" w:color="auto"/>
        <w:bottom w:val="none" w:sz="0" w:space="0" w:color="auto"/>
        <w:right w:val="none" w:sz="0" w:space="0" w:color="auto"/>
      </w:divBdr>
    </w:div>
    <w:div w:id="518593171">
      <w:bodyDiv w:val="1"/>
      <w:marLeft w:val="0"/>
      <w:marRight w:val="0"/>
      <w:marTop w:val="0"/>
      <w:marBottom w:val="0"/>
      <w:divBdr>
        <w:top w:val="none" w:sz="0" w:space="0" w:color="auto"/>
        <w:left w:val="none" w:sz="0" w:space="0" w:color="auto"/>
        <w:bottom w:val="none" w:sz="0" w:space="0" w:color="auto"/>
        <w:right w:val="none" w:sz="0" w:space="0" w:color="auto"/>
      </w:divBdr>
    </w:div>
    <w:div w:id="524057219">
      <w:bodyDiv w:val="1"/>
      <w:marLeft w:val="0"/>
      <w:marRight w:val="0"/>
      <w:marTop w:val="0"/>
      <w:marBottom w:val="0"/>
      <w:divBdr>
        <w:top w:val="none" w:sz="0" w:space="0" w:color="auto"/>
        <w:left w:val="none" w:sz="0" w:space="0" w:color="auto"/>
        <w:bottom w:val="none" w:sz="0" w:space="0" w:color="auto"/>
        <w:right w:val="none" w:sz="0" w:space="0" w:color="auto"/>
      </w:divBdr>
    </w:div>
    <w:div w:id="531302399">
      <w:bodyDiv w:val="1"/>
      <w:marLeft w:val="0"/>
      <w:marRight w:val="0"/>
      <w:marTop w:val="0"/>
      <w:marBottom w:val="0"/>
      <w:divBdr>
        <w:top w:val="none" w:sz="0" w:space="0" w:color="auto"/>
        <w:left w:val="none" w:sz="0" w:space="0" w:color="auto"/>
        <w:bottom w:val="none" w:sz="0" w:space="0" w:color="auto"/>
        <w:right w:val="none" w:sz="0" w:space="0" w:color="auto"/>
      </w:divBdr>
    </w:div>
    <w:div w:id="546987731">
      <w:bodyDiv w:val="1"/>
      <w:marLeft w:val="0"/>
      <w:marRight w:val="0"/>
      <w:marTop w:val="0"/>
      <w:marBottom w:val="0"/>
      <w:divBdr>
        <w:top w:val="none" w:sz="0" w:space="0" w:color="auto"/>
        <w:left w:val="none" w:sz="0" w:space="0" w:color="auto"/>
        <w:bottom w:val="none" w:sz="0" w:space="0" w:color="auto"/>
        <w:right w:val="none" w:sz="0" w:space="0" w:color="auto"/>
      </w:divBdr>
    </w:div>
    <w:div w:id="570962594">
      <w:bodyDiv w:val="1"/>
      <w:marLeft w:val="0"/>
      <w:marRight w:val="0"/>
      <w:marTop w:val="0"/>
      <w:marBottom w:val="0"/>
      <w:divBdr>
        <w:top w:val="none" w:sz="0" w:space="0" w:color="auto"/>
        <w:left w:val="none" w:sz="0" w:space="0" w:color="auto"/>
        <w:bottom w:val="none" w:sz="0" w:space="0" w:color="auto"/>
        <w:right w:val="none" w:sz="0" w:space="0" w:color="auto"/>
      </w:divBdr>
    </w:div>
    <w:div w:id="577373109">
      <w:bodyDiv w:val="1"/>
      <w:marLeft w:val="0"/>
      <w:marRight w:val="0"/>
      <w:marTop w:val="0"/>
      <w:marBottom w:val="0"/>
      <w:divBdr>
        <w:top w:val="none" w:sz="0" w:space="0" w:color="auto"/>
        <w:left w:val="none" w:sz="0" w:space="0" w:color="auto"/>
        <w:bottom w:val="none" w:sz="0" w:space="0" w:color="auto"/>
        <w:right w:val="none" w:sz="0" w:space="0" w:color="auto"/>
      </w:divBdr>
    </w:div>
    <w:div w:id="579754047">
      <w:bodyDiv w:val="1"/>
      <w:marLeft w:val="0"/>
      <w:marRight w:val="0"/>
      <w:marTop w:val="0"/>
      <w:marBottom w:val="0"/>
      <w:divBdr>
        <w:top w:val="none" w:sz="0" w:space="0" w:color="auto"/>
        <w:left w:val="none" w:sz="0" w:space="0" w:color="auto"/>
        <w:bottom w:val="none" w:sz="0" w:space="0" w:color="auto"/>
        <w:right w:val="none" w:sz="0" w:space="0" w:color="auto"/>
      </w:divBdr>
    </w:div>
    <w:div w:id="609046546">
      <w:bodyDiv w:val="1"/>
      <w:marLeft w:val="0"/>
      <w:marRight w:val="0"/>
      <w:marTop w:val="0"/>
      <w:marBottom w:val="0"/>
      <w:divBdr>
        <w:top w:val="none" w:sz="0" w:space="0" w:color="auto"/>
        <w:left w:val="none" w:sz="0" w:space="0" w:color="auto"/>
        <w:bottom w:val="none" w:sz="0" w:space="0" w:color="auto"/>
        <w:right w:val="none" w:sz="0" w:space="0" w:color="auto"/>
      </w:divBdr>
    </w:div>
    <w:div w:id="611787019">
      <w:bodyDiv w:val="1"/>
      <w:marLeft w:val="0"/>
      <w:marRight w:val="0"/>
      <w:marTop w:val="0"/>
      <w:marBottom w:val="0"/>
      <w:divBdr>
        <w:top w:val="none" w:sz="0" w:space="0" w:color="auto"/>
        <w:left w:val="none" w:sz="0" w:space="0" w:color="auto"/>
        <w:bottom w:val="none" w:sz="0" w:space="0" w:color="auto"/>
        <w:right w:val="none" w:sz="0" w:space="0" w:color="auto"/>
      </w:divBdr>
    </w:div>
    <w:div w:id="616914781">
      <w:bodyDiv w:val="1"/>
      <w:marLeft w:val="0"/>
      <w:marRight w:val="0"/>
      <w:marTop w:val="0"/>
      <w:marBottom w:val="0"/>
      <w:divBdr>
        <w:top w:val="none" w:sz="0" w:space="0" w:color="auto"/>
        <w:left w:val="none" w:sz="0" w:space="0" w:color="auto"/>
        <w:bottom w:val="none" w:sz="0" w:space="0" w:color="auto"/>
        <w:right w:val="none" w:sz="0" w:space="0" w:color="auto"/>
      </w:divBdr>
    </w:div>
    <w:div w:id="621689978">
      <w:bodyDiv w:val="1"/>
      <w:marLeft w:val="0"/>
      <w:marRight w:val="0"/>
      <w:marTop w:val="0"/>
      <w:marBottom w:val="0"/>
      <w:divBdr>
        <w:top w:val="none" w:sz="0" w:space="0" w:color="auto"/>
        <w:left w:val="none" w:sz="0" w:space="0" w:color="auto"/>
        <w:bottom w:val="none" w:sz="0" w:space="0" w:color="auto"/>
        <w:right w:val="none" w:sz="0" w:space="0" w:color="auto"/>
      </w:divBdr>
    </w:div>
    <w:div w:id="642587430">
      <w:bodyDiv w:val="1"/>
      <w:marLeft w:val="0"/>
      <w:marRight w:val="0"/>
      <w:marTop w:val="0"/>
      <w:marBottom w:val="0"/>
      <w:divBdr>
        <w:top w:val="none" w:sz="0" w:space="0" w:color="auto"/>
        <w:left w:val="none" w:sz="0" w:space="0" w:color="auto"/>
        <w:bottom w:val="none" w:sz="0" w:space="0" w:color="auto"/>
        <w:right w:val="none" w:sz="0" w:space="0" w:color="auto"/>
      </w:divBdr>
    </w:div>
    <w:div w:id="651913824">
      <w:bodyDiv w:val="1"/>
      <w:marLeft w:val="0"/>
      <w:marRight w:val="0"/>
      <w:marTop w:val="0"/>
      <w:marBottom w:val="0"/>
      <w:divBdr>
        <w:top w:val="none" w:sz="0" w:space="0" w:color="auto"/>
        <w:left w:val="none" w:sz="0" w:space="0" w:color="auto"/>
        <w:bottom w:val="none" w:sz="0" w:space="0" w:color="auto"/>
        <w:right w:val="none" w:sz="0" w:space="0" w:color="auto"/>
      </w:divBdr>
    </w:div>
    <w:div w:id="678702230">
      <w:bodyDiv w:val="1"/>
      <w:marLeft w:val="0"/>
      <w:marRight w:val="0"/>
      <w:marTop w:val="0"/>
      <w:marBottom w:val="0"/>
      <w:divBdr>
        <w:top w:val="none" w:sz="0" w:space="0" w:color="auto"/>
        <w:left w:val="none" w:sz="0" w:space="0" w:color="auto"/>
        <w:bottom w:val="none" w:sz="0" w:space="0" w:color="auto"/>
        <w:right w:val="none" w:sz="0" w:space="0" w:color="auto"/>
      </w:divBdr>
    </w:div>
    <w:div w:id="679550042">
      <w:bodyDiv w:val="1"/>
      <w:marLeft w:val="0"/>
      <w:marRight w:val="0"/>
      <w:marTop w:val="0"/>
      <w:marBottom w:val="0"/>
      <w:divBdr>
        <w:top w:val="none" w:sz="0" w:space="0" w:color="auto"/>
        <w:left w:val="none" w:sz="0" w:space="0" w:color="auto"/>
        <w:bottom w:val="none" w:sz="0" w:space="0" w:color="auto"/>
        <w:right w:val="none" w:sz="0" w:space="0" w:color="auto"/>
      </w:divBdr>
    </w:div>
    <w:div w:id="717241324">
      <w:bodyDiv w:val="1"/>
      <w:marLeft w:val="0"/>
      <w:marRight w:val="0"/>
      <w:marTop w:val="0"/>
      <w:marBottom w:val="0"/>
      <w:divBdr>
        <w:top w:val="none" w:sz="0" w:space="0" w:color="auto"/>
        <w:left w:val="none" w:sz="0" w:space="0" w:color="auto"/>
        <w:bottom w:val="none" w:sz="0" w:space="0" w:color="auto"/>
        <w:right w:val="none" w:sz="0" w:space="0" w:color="auto"/>
      </w:divBdr>
    </w:div>
    <w:div w:id="719480729">
      <w:bodyDiv w:val="1"/>
      <w:marLeft w:val="0"/>
      <w:marRight w:val="0"/>
      <w:marTop w:val="0"/>
      <w:marBottom w:val="0"/>
      <w:divBdr>
        <w:top w:val="none" w:sz="0" w:space="0" w:color="auto"/>
        <w:left w:val="none" w:sz="0" w:space="0" w:color="auto"/>
        <w:bottom w:val="none" w:sz="0" w:space="0" w:color="auto"/>
        <w:right w:val="none" w:sz="0" w:space="0" w:color="auto"/>
      </w:divBdr>
    </w:div>
    <w:div w:id="720058181">
      <w:bodyDiv w:val="1"/>
      <w:marLeft w:val="0"/>
      <w:marRight w:val="0"/>
      <w:marTop w:val="0"/>
      <w:marBottom w:val="0"/>
      <w:divBdr>
        <w:top w:val="none" w:sz="0" w:space="0" w:color="auto"/>
        <w:left w:val="none" w:sz="0" w:space="0" w:color="auto"/>
        <w:bottom w:val="none" w:sz="0" w:space="0" w:color="auto"/>
        <w:right w:val="none" w:sz="0" w:space="0" w:color="auto"/>
      </w:divBdr>
    </w:div>
    <w:div w:id="730079905">
      <w:bodyDiv w:val="1"/>
      <w:marLeft w:val="0"/>
      <w:marRight w:val="0"/>
      <w:marTop w:val="0"/>
      <w:marBottom w:val="0"/>
      <w:divBdr>
        <w:top w:val="none" w:sz="0" w:space="0" w:color="auto"/>
        <w:left w:val="none" w:sz="0" w:space="0" w:color="auto"/>
        <w:bottom w:val="none" w:sz="0" w:space="0" w:color="auto"/>
        <w:right w:val="none" w:sz="0" w:space="0" w:color="auto"/>
      </w:divBdr>
    </w:div>
    <w:div w:id="732192171">
      <w:bodyDiv w:val="1"/>
      <w:marLeft w:val="0"/>
      <w:marRight w:val="0"/>
      <w:marTop w:val="0"/>
      <w:marBottom w:val="0"/>
      <w:divBdr>
        <w:top w:val="none" w:sz="0" w:space="0" w:color="auto"/>
        <w:left w:val="none" w:sz="0" w:space="0" w:color="auto"/>
        <w:bottom w:val="none" w:sz="0" w:space="0" w:color="auto"/>
        <w:right w:val="none" w:sz="0" w:space="0" w:color="auto"/>
      </w:divBdr>
    </w:div>
    <w:div w:id="747729104">
      <w:bodyDiv w:val="1"/>
      <w:marLeft w:val="0"/>
      <w:marRight w:val="0"/>
      <w:marTop w:val="0"/>
      <w:marBottom w:val="0"/>
      <w:divBdr>
        <w:top w:val="none" w:sz="0" w:space="0" w:color="auto"/>
        <w:left w:val="none" w:sz="0" w:space="0" w:color="auto"/>
        <w:bottom w:val="none" w:sz="0" w:space="0" w:color="auto"/>
        <w:right w:val="none" w:sz="0" w:space="0" w:color="auto"/>
      </w:divBdr>
    </w:div>
    <w:div w:id="767116888">
      <w:bodyDiv w:val="1"/>
      <w:marLeft w:val="0"/>
      <w:marRight w:val="0"/>
      <w:marTop w:val="0"/>
      <w:marBottom w:val="0"/>
      <w:divBdr>
        <w:top w:val="none" w:sz="0" w:space="0" w:color="auto"/>
        <w:left w:val="none" w:sz="0" w:space="0" w:color="auto"/>
        <w:bottom w:val="none" w:sz="0" w:space="0" w:color="auto"/>
        <w:right w:val="none" w:sz="0" w:space="0" w:color="auto"/>
      </w:divBdr>
    </w:div>
    <w:div w:id="774331708">
      <w:bodyDiv w:val="1"/>
      <w:marLeft w:val="0"/>
      <w:marRight w:val="0"/>
      <w:marTop w:val="0"/>
      <w:marBottom w:val="0"/>
      <w:divBdr>
        <w:top w:val="none" w:sz="0" w:space="0" w:color="auto"/>
        <w:left w:val="none" w:sz="0" w:space="0" w:color="auto"/>
        <w:bottom w:val="none" w:sz="0" w:space="0" w:color="auto"/>
        <w:right w:val="none" w:sz="0" w:space="0" w:color="auto"/>
      </w:divBdr>
    </w:div>
    <w:div w:id="786196723">
      <w:bodyDiv w:val="1"/>
      <w:marLeft w:val="0"/>
      <w:marRight w:val="0"/>
      <w:marTop w:val="0"/>
      <w:marBottom w:val="0"/>
      <w:divBdr>
        <w:top w:val="none" w:sz="0" w:space="0" w:color="auto"/>
        <w:left w:val="none" w:sz="0" w:space="0" w:color="auto"/>
        <w:bottom w:val="none" w:sz="0" w:space="0" w:color="auto"/>
        <w:right w:val="none" w:sz="0" w:space="0" w:color="auto"/>
      </w:divBdr>
    </w:div>
    <w:div w:id="797794383">
      <w:bodyDiv w:val="1"/>
      <w:marLeft w:val="0"/>
      <w:marRight w:val="0"/>
      <w:marTop w:val="0"/>
      <w:marBottom w:val="0"/>
      <w:divBdr>
        <w:top w:val="none" w:sz="0" w:space="0" w:color="auto"/>
        <w:left w:val="none" w:sz="0" w:space="0" w:color="auto"/>
        <w:bottom w:val="none" w:sz="0" w:space="0" w:color="auto"/>
        <w:right w:val="none" w:sz="0" w:space="0" w:color="auto"/>
      </w:divBdr>
    </w:div>
    <w:div w:id="801996437">
      <w:bodyDiv w:val="1"/>
      <w:marLeft w:val="0"/>
      <w:marRight w:val="0"/>
      <w:marTop w:val="0"/>
      <w:marBottom w:val="0"/>
      <w:divBdr>
        <w:top w:val="none" w:sz="0" w:space="0" w:color="auto"/>
        <w:left w:val="none" w:sz="0" w:space="0" w:color="auto"/>
        <w:bottom w:val="none" w:sz="0" w:space="0" w:color="auto"/>
        <w:right w:val="none" w:sz="0" w:space="0" w:color="auto"/>
      </w:divBdr>
    </w:div>
    <w:div w:id="804002463">
      <w:bodyDiv w:val="1"/>
      <w:marLeft w:val="0"/>
      <w:marRight w:val="0"/>
      <w:marTop w:val="0"/>
      <w:marBottom w:val="0"/>
      <w:divBdr>
        <w:top w:val="none" w:sz="0" w:space="0" w:color="auto"/>
        <w:left w:val="none" w:sz="0" w:space="0" w:color="auto"/>
        <w:bottom w:val="none" w:sz="0" w:space="0" w:color="auto"/>
        <w:right w:val="none" w:sz="0" w:space="0" w:color="auto"/>
      </w:divBdr>
    </w:div>
    <w:div w:id="814877428">
      <w:bodyDiv w:val="1"/>
      <w:marLeft w:val="0"/>
      <w:marRight w:val="0"/>
      <w:marTop w:val="0"/>
      <w:marBottom w:val="0"/>
      <w:divBdr>
        <w:top w:val="none" w:sz="0" w:space="0" w:color="auto"/>
        <w:left w:val="none" w:sz="0" w:space="0" w:color="auto"/>
        <w:bottom w:val="none" w:sz="0" w:space="0" w:color="auto"/>
        <w:right w:val="none" w:sz="0" w:space="0" w:color="auto"/>
      </w:divBdr>
    </w:div>
    <w:div w:id="834416281">
      <w:bodyDiv w:val="1"/>
      <w:marLeft w:val="0"/>
      <w:marRight w:val="0"/>
      <w:marTop w:val="0"/>
      <w:marBottom w:val="0"/>
      <w:divBdr>
        <w:top w:val="none" w:sz="0" w:space="0" w:color="auto"/>
        <w:left w:val="none" w:sz="0" w:space="0" w:color="auto"/>
        <w:bottom w:val="none" w:sz="0" w:space="0" w:color="auto"/>
        <w:right w:val="none" w:sz="0" w:space="0" w:color="auto"/>
      </w:divBdr>
    </w:div>
    <w:div w:id="840269242">
      <w:bodyDiv w:val="1"/>
      <w:marLeft w:val="0"/>
      <w:marRight w:val="0"/>
      <w:marTop w:val="0"/>
      <w:marBottom w:val="0"/>
      <w:divBdr>
        <w:top w:val="none" w:sz="0" w:space="0" w:color="auto"/>
        <w:left w:val="none" w:sz="0" w:space="0" w:color="auto"/>
        <w:bottom w:val="none" w:sz="0" w:space="0" w:color="auto"/>
        <w:right w:val="none" w:sz="0" w:space="0" w:color="auto"/>
      </w:divBdr>
    </w:div>
    <w:div w:id="840393969">
      <w:bodyDiv w:val="1"/>
      <w:marLeft w:val="0"/>
      <w:marRight w:val="0"/>
      <w:marTop w:val="0"/>
      <w:marBottom w:val="0"/>
      <w:divBdr>
        <w:top w:val="none" w:sz="0" w:space="0" w:color="auto"/>
        <w:left w:val="none" w:sz="0" w:space="0" w:color="auto"/>
        <w:bottom w:val="none" w:sz="0" w:space="0" w:color="auto"/>
        <w:right w:val="none" w:sz="0" w:space="0" w:color="auto"/>
      </w:divBdr>
    </w:div>
    <w:div w:id="857960997">
      <w:bodyDiv w:val="1"/>
      <w:marLeft w:val="0"/>
      <w:marRight w:val="0"/>
      <w:marTop w:val="0"/>
      <w:marBottom w:val="0"/>
      <w:divBdr>
        <w:top w:val="none" w:sz="0" w:space="0" w:color="auto"/>
        <w:left w:val="none" w:sz="0" w:space="0" w:color="auto"/>
        <w:bottom w:val="none" w:sz="0" w:space="0" w:color="auto"/>
        <w:right w:val="none" w:sz="0" w:space="0" w:color="auto"/>
      </w:divBdr>
    </w:div>
    <w:div w:id="859856555">
      <w:bodyDiv w:val="1"/>
      <w:marLeft w:val="0"/>
      <w:marRight w:val="0"/>
      <w:marTop w:val="0"/>
      <w:marBottom w:val="0"/>
      <w:divBdr>
        <w:top w:val="none" w:sz="0" w:space="0" w:color="auto"/>
        <w:left w:val="none" w:sz="0" w:space="0" w:color="auto"/>
        <w:bottom w:val="none" w:sz="0" w:space="0" w:color="auto"/>
        <w:right w:val="none" w:sz="0" w:space="0" w:color="auto"/>
      </w:divBdr>
    </w:div>
    <w:div w:id="870607966">
      <w:bodyDiv w:val="1"/>
      <w:marLeft w:val="0"/>
      <w:marRight w:val="0"/>
      <w:marTop w:val="0"/>
      <w:marBottom w:val="0"/>
      <w:divBdr>
        <w:top w:val="none" w:sz="0" w:space="0" w:color="auto"/>
        <w:left w:val="none" w:sz="0" w:space="0" w:color="auto"/>
        <w:bottom w:val="none" w:sz="0" w:space="0" w:color="auto"/>
        <w:right w:val="none" w:sz="0" w:space="0" w:color="auto"/>
      </w:divBdr>
    </w:div>
    <w:div w:id="871770654">
      <w:bodyDiv w:val="1"/>
      <w:marLeft w:val="0"/>
      <w:marRight w:val="0"/>
      <w:marTop w:val="0"/>
      <w:marBottom w:val="0"/>
      <w:divBdr>
        <w:top w:val="none" w:sz="0" w:space="0" w:color="auto"/>
        <w:left w:val="none" w:sz="0" w:space="0" w:color="auto"/>
        <w:bottom w:val="none" w:sz="0" w:space="0" w:color="auto"/>
        <w:right w:val="none" w:sz="0" w:space="0" w:color="auto"/>
      </w:divBdr>
    </w:div>
    <w:div w:id="888952080">
      <w:bodyDiv w:val="1"/>
      <w:marLeft w:val="0"/>
      <w:marRight w:val="0"/>
      <w:marTop w:val="0"/>
      <w:marBottom w:val="0"/>
      <w:divBdr>
        <w:top w:val="none" w:sz="0" w:space="0" w:color="auto"/>
        <w:left w:val="none" w:sz="0" w:space="0" w:color="auto"/>
        <w:bottom w:val="none" w:sz="0" w:space="0" w:color="auto"/>
        <w:right w:val="none" w:sz="0" w:space="0" w:color="auto"/>
      </w:divBdr>
    </w:div>
    <w:div w:id="897475744">
      <w:bodyDiv w:val="1"/>
      <w:marLeft w:val="0"/>
      <w:marRight w:val="0"/>
      <w:marTop w:val="0"/>
      <w:marBottom w:val="0"/>
      <w:divBdr>
        <w:top w:val="none" w:sz="0" w:space="0" w:color="auto"/>
        <w:left w:val="none" w:sz="0" w:space="0" w:color="auto"/>
        <w:bottom w:val="none" w:sz="0" w:space="0" w:color="auto"/>
        <w:right w:val="none" w:sz="0" w:space="0" w:color="auto"/>
      </w:divBdr>
    </w:div>
    <w:div w:id="912204150">
      <w:bodyDiv w:val="1"/>
      <w:marLeft w:val="0"/>
      <w:marRight w:val="0"/>
      <w:marTop w:val="0"/>
      <w:marBottom w:val="0"/>
      <w:divBdr>
        <w:top w:val="none" w:sz="0" w:space="0" w:color="auto"/>
        <w:left w:val="none" w:sz="0" w:space="0" w:color="auto"/>
        <w:bottom w:val="none" w:sz="0" w:space="0" w:color="auto"/>
        <w:right w:val="none" w:sz="0" w:space="0" w:color="auto"/>
      </w:divBdr>
    </w:div>
    <w:div w:id="912278367">
      <w:bodyDiv w:val="1"/>
      <w:marLeft w:val="0"/>
      <w:marRight w:val="0"/>
      <w:marTop w:val="0"/>
      <w:marBottom w:val="0"/>
      <w:divBdr>
        <w:top w:val="none" w:sz="0" w:space="0" w:color="auto"/>
        <w:left w:val="none" w:sz="0" w:space="0" w:color="auto"/>
        <w:bottom w:val="none" w:sz="0" w:space="0" w:color="auto"/>
        <w:right w:val="none" w:sz="0" w:space="0" w:color="auto"/>
      </w:divBdr>
    </w:div>
    <w:div w:id="926696490">
      <w:bodyDiv w:val="1"/>
      <w:marLeft w:val="0"/>
      <w:marRight w:val="0"/>
      <w:marTop w:val="0"/>
      <w:marBottom w:val="0"/>
      <w:divBdr>
        <w:top w:val="none" w:sz="0" w:space="0" w:color="auto"/>
        <w:left w:val="none" w:sz="0" w:space="0" w:color="auto"/>
        <w:bottom w:val="none" w:sz="0" w:space="0" w:color="auto"/>
        <w:right w:val="none" w:sz="0" w:space="0" w:color="auto"/>
      </w:divBdr>
    </w:div>
    <w:div w:id="943655297">
      <w:bodyDiv w:val="1"/>
      <w:marLeft w:val="0"/>
      <w:marRight w:val="0"/>
      <w:marTop w:val="0"/>
      <w:marBottom w:val="0"/>
      <w:divBdr>
        <w:top w:val="none" w:sz="0" w:space="0" w:color="auto"/>
        <w:left w:val="none" w:sz="0" w:space="0" w:color="auto"/>
        <w:bottom w:val="none" w:sz="0" w:space="0" w:color="auto"/>
        <w:right w:val="none" w:sz="0" w:space="0" w:color="auto"/>
      </w:divBdr>
    </w:div>
    <w:div w:id="955798643">
      <w:bodyDiv w:val="1"/>
      <w:marLeft w:val="0"/>
      <w:marRight w:val="0"/>
      <w:marTop w:val="0"/>
      <w:marBottom w:val="0"/>
      <w:divBdr>
        <w:top w:val="none" w:sz="0" w:space="0" w:color="auto"/>
        <w:left w:val="none" w:sz="0" w:space="0" w:color="auto"/>
        <w:bottom w:val="none" w:sz="0" w:space="0" w:color="auto"/>
        <w:right w:val="none" w:sz="0" w:space="0" w:color="auto"/>
      </w:divBdr>
    </w:div>
    <w:div w:id="961420067">
      <w:bodyDiv w:val="1"/>
      <w:marLeft w:val="0"/>
      <w:marRight w:val="0"/>
      <w:marTop w:val="0"/>
      <w:marBottom w:val="0"/>
      <w:divBdr>
        <w:top w:val="none" w:sz="0" w:space="0" w:color="auto"/>
        <w:left w:val="none" w:sz="0" w:space="0" w:color="auto"/>
        <w:bottom w:val="none" w:sz="0" w:space="0" w:color="auto"/>
        <w:right w:val="none" w:sz="0" w:space="0" w:color="auto"/>
      </w:divBdr>
    </w:div>
    <w:div w:id="961495778">
      <w:bodyDiv w:val="1"/>
      <w:marLeft w:val="0"/>
      <w:marRight w:val="0"/>
      <w:marTop w:val="0"/>
      <w:marBottom w:val="0"/>
      <w:divBdr>
        <w:top w:val="none" w:sz="0" w:space="0" w:color="auto"/>
        <w:left w:val="none" w:sz="0" w:space="0" w:color="auto"/>
        <w:bottom w:val="none" w:sz="0" w:space="0" w:color="auto"/>
        <w:right w:val="none" w:sz="0" w:space="0" w:color="auto"/>
      </w:divBdr>
    </w:div>
    <w:div w:id="969867318">
      <w:bodyDiv w:val="1"/>
      <w:marLeft w:val="0"/>
      <w:marRight w:val="0"/>
      <w:marTop w:val="0"/>
      <w:marBottom w:val="0"/>
      <w:divBdr>
        <w:top w:val="none" w:sz="0" w:space="0" w:color="auto"/>
        <w:left w:val="none" w:sz="0" w:space="0" w:color="auto"/>
        <w:bottom w:val="none" w:sz="0" w:space="0" w:color="auto"/>
        <w:right w:val="none" w:sz="0" w:space="0" w:color="auto"/>
      </w:divBdr>
    </w:div>
    <w:div w:id="989216861">
      <w:bodyDiv w:val="1"/>
      <w:marLeft w:val="0"/>
      <w:marRight w:val="0"/>
      <w:marTop w:val="0"/>
      <w:marBottom w:val="0"/>
      <w:divBdr>
        <w:top w:val="none" w:sz="0" w:space="0" w:color="auto"/>
        <w:left w:val="none" w:sz="0" w:space="0" w:color="auto"/>
        <w:bottom w:val="none" w:sz="0" w:space="0" w:color="auto"/>
        <w:right w:val="none" w:sz="0" w:space="0" w:color="auto"/>
      </w:divBdr>
    </w:div>
    <w:div w:id="997733660">
      <w:bodyDiv w:val="1"/>
      <w:marLeft w:val="0"/>
      <w:marRight w:val="0"/>
      <w:marTop w:val="0"/>
      <w:marBottom w:val="0"/>
      <w:divBdr>
        <w:top w:val="none" w:sz="0" w:space="0" w:color="auto"/>
        <w:left w:val="none" w:sz="0" w:space="0" w:color="auto"/>
        <w:bottom w:val="none" w:sz="0" w:space="0" w:color="auto"/>
        <w:right w:val="none" w:sz="0" w:space="0" w:color="auto"/>
      </w:divBdr>
    </w:div>
    <w:div w:id="1005087067">
      <w:bodyDiv w:val="1"/>
      <w:marLeft w:val="0"/>
      <w:marRight w:val="0"/>
      <w:marTop w:val="0"/>
      <w:marBottom w:val="0"/>
      <w:divBdr>
        <w:top w:val="none" w:sz="0" w:space="0" w:color="auto"/>
        <w:left w:val="none" w:sz="0" w:space="0" w:color="auto"/>
        <w:bottom w:val="none" w:sz="0" w:space="0" w:color="auto"/>
        <w:right w:val="none" w:sz="0" w:space="0" w:color="auto"/>
      </w:divBdr>
    </w:div>
    <w:div w:id="1006132572">
      <w:bodyDiv w:val="1"/>
      <w:marLeft w:val="0"/>
      <w:marRight w:val="0"/>
      <w:marTop w:val="0"/>
      <w:marBottom w:val="0"/>
      <w:divBdr>
        <w:top w:val="none" w:sz="0" w:space="0" w:color="auto"/>
        <w:left w:val="none" w:sz="0" w:space="0" w:color="auto"/>
        <w:bottom w:val="none" w:sz="0" w:space="0" w:color="auto"/>
        <w:right w:val="none" w:sz="0" w:space="0" w:color="auto"/>
      </w:divBdr>
    </w:div>
    <w:div w:id="1018122169">
      <w:bodyDiv w:val="1"/>
      <w:marLeft w:val="0"/>
      <w:marRight w:val="0"/>
      <w:marTop w:val="0"/>
      <w:marBottom w:val="0"/>
      <w:divBdr>
        <w:top w:val="none" w:sz="0" w:space="0" w:color="auto"/>
        <w:left w:val="none" w:sz="0" w:space="0" w:color="auto"/>
        <w:bottom w:val="none" w:sz="0" w:space="0" w:color="auto"/>
        <w:right w:val="none" w:sz="0" w:space="0" w:color="auto"/>
      </w:divBdr>
    </w:div>
    <w:div w:id="1031221863">
      <w:bodyDiv w:val="1"/>
      <w:marLeft w:val="0"/>
      <w:marRight w:val="0"/>
      <w:marTop w:val="0"/>
      <w:marBottom w:val="0"/>
      <w:divBdr>
        <w:top w:val="none" w:sz="0" w:space="0" w:color="auto"/>
        <w:left w:val="none" w:sz="0" w:space="0" w:color="auto"/>
        <w:bottom w:val="none" w:sz="0" w:space="0" w:color="auto"/>
        <w:right w:val="none" w:sz="0" w:space="0" w:color="auto"/>
      </w:divBdr>
    </w:div>
    <w:div w:id="1032803891">
      <w:bodyDiv w:val="1"/>
      <w:marLeft w:val="0"/>
      <w:marRight w:val="0"/>
      <w:marTop w:val="0"/>
      <w:marBottom w:val="0"/>
      <w:divBdr>
        <w:top w:val="none" w:sz="0" w:space="0" w:color="auto"/>
        <w:left w:val="none" w:sz="0" w:space="0" w:color="auto"/>
        <w:bottom w:val="none" w:sz="0" w:space="0" w:color="auto"/>
        <w:right w:val="none" w:sz="0" w:space="0" w:color="auto"/>
      </w:divBdr>
    </w:div>
    <w:div w:id="1057046956">
      <w:bodyDiv w:val="1"/>
      <w:marLeft w:val="0"/>
      <w:marRight w:val="0"/>
      <w:marTop w:val="0"/>
      <w:marBottom w:val="0"/>
      <w:divBdr>
        <w:top w:val="none" w:sz="0" w:space="0" w:color="auto"/>
        <w:left w:val="none" w:sz="0" w:space="0" w:color="auto"/>
        <w:bottom w:val="none" w:sz="0" w:space="0" w:color="auto"/>
        <w:right w:val="none" w:sz="0" w:space="0" w:color="auto"/>
      </w:divBdr>
    </w:div>
    <w:div w:id="1059742396">
      <w:bodyDiv w:val="1"/>
      <w:marLeft w:val="0"/>
      <w:marRight w:val="0"/>
      <w:marTop w:val="0"/>
      <w:marBottom w:val="0"/>
      <w:divBdr>
        <w:top w:val="none" w:sz="0" w:space="0" w:color="auto"/>
        <w:left w:val="none" w:sz="0" w:space="0" w:color="auto"/>
        <w:bottom w:val="none" w:sz="0" w:space="0" w:color="auto"/>
        <w:right w:val="none" w:sz="0" w:space="0" w:color="auto"/>
      </w:divBdr>
    </w:div>
    <w:div w:id="1065564523">
      <w:bodyDiv w:val="1"/>
      <w:marLeft w:val="0"/>
      <w:marRight w:val="0"/>
      <w:marTop w:val="0"/>
      <w:marBottom w:val="0"/>
      <w:divBdr>
        <w:top w:val="none" w:sz="0" w:space="0" w:color="auto"/>
        <w:left w:val="none" w:sz="0" w:space="0" w:color="auto"/>
        <w:bottom w:val="none" w:sz="0" w:space="0" w:color="auto"/>
        <w:right w:val="none" w:sz="0" w:space="0" w:color="auto"/>
      </w:divBdr>
    </w:div>
    <w:div w:id="1075472862">
      <w:bodyDiv w:val="1"/>
      <w:marLeft w:val="0"/>
      <w:marRight w:val="0"/>
      <w:marTop w:val="20"/>
      <w:marBottom w:val="20"/>
      <w:divBdr>
        <w:top w:val="none" w:sz="0" w:space="0" w:color="auto"/>
        <w:left w:val="none" w:sz="0" w:space="0" w:color="auto"/>
        <w:bottom w:val="none" w:sz="0" w:space="0" w:color="auto"/>
        <w:right w:val="none" w:sz="0" w:space="0" w:color="auto"/>
      </w:divBdr>
      <w:divsChild>
        <w:div w:id="732043387">
          <w:marLeft w:val="0"/>
          <w:marRight w:val="0"/>
          <w:marTop w:val="100"/>
          <w:marBottom w:val="100"/>
          <w:divBdr>
            <w:top w:val="single" w:sz="8" w:space="0" w:color="999999"/>
            <w:left w:val="single" w:sz="8" w:space="0" w:color="999999"/>
            <w:bottom w:val="single" w:sz="8" w:space="0" w:color="999999"/>
            <w:right w:val="single" w:sz="8" w:space="0" w:color="999999"/>
          </w:divBdr>
          <w:divsChild>
            <w:div w:id="67921014">
              <w:marLeft w:val="0"/>
              <w:marRight w:val="0"/>
              <w:marTop w:val="0"/>
              <w:marBottom w:val="0"/>
              <w:divBdr>
                <w:top w:val="none" w:sz="0" w:space="0" w:color="auto"/>
                <w:left w:val="none" w:sz="0" w:space="0" w:color="auto"/>
                <w:bottom w:val="none" w:sz="0" w:space="0" w:color="auto"/>
                <w:right w:val="none" w:sz="0" w:space="0" w:color="auto"/>
              </w:divBdr>
              <w:divsChild>
                <w:div w:id="3336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89487">
      <w:bodyDiv w:val="1"/>
      <w:marLeft w:val="0"/>
      <w:marRight w:val="0"/>
      <w:marTop w:val="0"/>
      <w:marBottom w:val="0"/>
      <w:divBdr>
        <w:top w:val="none" w:sz="0" w:space="0" w:color="auto"/>
        <w:left w:val="none" w:sz="0" w:space="0" w:color="auto"/>
        <w:bottom w:val="none" w:sz="0" w:space="0" w:color="auto"/>
        <w:right w:val="none" w:sz="0" w:space="0" w:color="auto"/>
      </w:divBdr>
    </w:div>
    <w:div w:id="1094864057">
      <w:bodyDiv w:val="1"/>
      <w:marLeft w:val="0"/>
      <w:marRight w:val="0"/>
      <w:marTop w:val="0"/>
      <w:marBottom w:val="0"/>
      <w:divBdr>
        <w:top w:val="none" w:sz="0" w:space="0" w:color="auto"/>
        <w:left w:val="none" w:sz="0" w:space="0" w:color="auto"/>
        <w:bottom w:val="none" w:sz="0" w:space="0" w:color="auto"/>
        <w:right w:val="none" w:sz="0" w:space="0" w:color="auto"/>
      </w:divBdr>
    </w:div>
    <w:div w:id="1095441414">
      <w:bodyDiv w:val="1"/>
      <w:marLeft w:val="0"/>
      <w:marRight w:val="0"/>
      <w:marTop w:val="0"/>
      <w:marBottom w:val="0"/>
      <w:divBdr>
        <w:top w:val="none" w:sz="0" w:space="0" w:color="auto"/>
        <w:left w:val="none" w:sz="0" w:space="0" w:color="auto"/>
        <w:bottom w:val="none" w:sz="0" w:space="0" w:color="auto"/>
        <w:right w:val="none" w:sz="0" w:space="0" w:color="auto"/>
      </w:divBdr>
    </w:div>
    <w:div w:id="1108700544">
      <w:bodyDiv w:val="1"/>
      <w:marLeft w:val="0"/>
      <w:marRight w:val="0"/>
      <w:marTop w:val="0"/>
      <w:marBottom w:val="0"/>
      <w:divBdr>
        <w:top w:val="none" w:sz="0" w:space="0" w:color="auto"/>
        <w:left w:val="none" w:sz="0" w:space="0" w:color="auto"/>
        <w:bottom w:val="none" w:sz="0" w:space="0" w:color="auto"/>
        <w:right w:val="none" w:sz="0" w:space="0" w:color="auto"/>
      </w:divBdr>
    </w:div>
    <w:div w:id="1112939454">
      <w:bodyDiv w:val="1"/>
      <w:marLeft w:val="0"/>
      <w:marRight w:val="0"/>
      <w:marTop w:val="0"/>
      <w:marBottom w:val="0"/>
      <w:divBdr>
        <w:top w:val="none" w:sz="0" w:space="0" w:color="auto"/>
        <w:left w:val="none" w:sz="0" w:space="0" w:color="auto"/>
        <w:bottom w:val="none" w:sz="0" w:space="0" w:color="auto"/>
        <w:right w:val="none" w:sz="0" w:space="0" w:color="auto"/>
      </w:divBdr>
    </w:div>
    <w:div w:id="1129015217">
      <w:bodyDiv w:val="1"/>
      <w:marLeft w:val="0"/>
      <w:marRight w:val="0"/>
      <w:marTop w:val="0"/>
      <w:marBottom w:val="0"/>
      <w:divBdr>
        <w:top w:val="none" w:sz="0" w:space="0" w:color="auto"/>
        <w:left w:val="none" w:sz="0" w:space="0" w:color="auto"/>
        <w:bottom w:val="none" w:sz="0" w:space="0" w:color="auto"/>
        <w:right w:val="none" w:sz="0" w:space="0" w:color="auto"/>
      </w:divBdr>
    </w:div>
    <w:div w:id="1130442905">
      <w:bodyDiv w:val="1"/>
      <w:marLeft w:val="0"/>
      <w:marRight w:val="0"/>
      <w:marTop w:val="0"/>
      <w:marBottom w:val="0"/>
      <w:divBdr>
        <w:top w:val="none" w:sz="0" w:space="0" w:color="auto"/>
        <w:left w:val="none" w:sz="0" w:space="0" w:color="auto"/>
        <w:bottom w:val="none" w:sz="0" w:space="0" w:color="auto"/>
        <w:right w:val="none" w:sz="0" w:space="0" w:color="auto"/>
      </w:divBdr>
    </w:div>
    <w:div w:id="1141923280">
      <w:bodyDiv w:val="1"/>
      <w:marLeft w:val="0"/>
      <w:marRight w:val="0"/>
      <w:marTop w:val="0"/>
      <w:marBottom w:val="0"/>
      <w:divBdr>
        <w:top w:val="none" w:sz="0" w:space="0" w:color="auto"/>
        <w:left w:val="none" w:sz="0" w:space="0" w:color="auto"/>
        <w:bottom w:val="none" w:sz="0" w:space="0" w:color="auto"/>
        <w:right w:val="none" w:sz="0" w:space="0" w:color="auto"/>
      </w:divBdr>
    </w:div>
    <w:div w:id="1142579065">
      <w:bodyDiv w:val="1"/>
      <w:marLeft w:val="0"/>
      <w:marRight w:val="0"/>
      <w:marTop w:val="0"/>
      <w:marBottom w:val="0"/>
      <w:divBdr>
        <w:top w:val="none" w:sz="0" w:space="0" w:color="auto"/>
        <w:left w:val="none" w:sz="0" w:space="0" w:color="auto"/>
        <w:bottom w:val="none" w:sz="0" w:space="0" w:color="auto"/>
        <w:right w:val="none" w:sz="0" w:space="0" w:color="auto"/>
      </w:divBdr>
    </w:div>
    <w:div w:id="1145010738">
      <w:bodyDiv w:val="1"/>
      <w:marLeft w:val="0"/>
      <w:marRight w:val="0"/>
      <w:marTop w:val="0"/>
      <w:marBottom w:val="0"/>
      <w:divBdr>
        <w:top w:val="none" w:sz="0" w:space="0" w:color="auto"/>
        <w:left w:val="none" w:sz="0" w:space="0" w:color="auto"/>
        <w:bottom w:val="none" w:sz="0" w:space="0" w:color="auto"/>
        <w:right w:val="none" w:sz="0" w:space="0" w:color="auto"/>
      </w:divBdr>
    </w:div>
    <w:div w:id="1145971746">
      <w:bodyDiv w:val="1"/>
      <w:marLeft w:val="0"/>
      <w:marRight w:val="0"/>
      <w:marTop w:val="0"/>
      <w:marBottom w:val="0"/>
      <w:divBdr>
        <w:top w:val="none" w:sz="0" w:space="0" w:color="auto"/>
        <w:left w:val="none" w:sz="0" w:space="0" w:color="auto"/>
        <w:bottom w:val="none" w:sz="0" w:space="0" w:color="auto"/>
        <w:right w:val="none" w:sz="0" w:space="0" w:color="auto"/>
      </w:divBdr>
    </w:div>
    <w:div w:id="1163662865">
      <w:bodyDiv w:val="1"/>
      <w:marLeft w:val="0"/>
      <w:marRight w:val="0"/>
      <w:marTop w:val="0"/>
      <w:marBottom w:val="0"/>
      <w:divBdr>
        <w:top w:val="none" w:sz="0" w:space="0" w:color="auto"/>
        <w:left w:val="none" w:sz="0" w:space="0" w:color="auto"/>
        <w:bottom w:val="none" w:sz="0" w:space="0" w:color="auto"/>
        <w:right w:val="none" w:sz="0" w:space="0" w:color="auto"/>
      </w:divBdr>
    </w:div>
    <w:div w:id="1167132061">
      <w:bodyDiv w:val="1"/>
      <w:marLeft w:val="0"/>
      <w:marRight w:val="0"/>
      <w:marTop w:val="0"/>
      <w:marBottom w:val="0"/>
      <w:divBdr>
        <w:top w:val="none" w:sz="0" w:space="0" w:color="auto"/>
        <w:left w:val="none" w:sz="0" w:space="0" w:color="auto"/>
        <w:bottom w:val="none" w:sz="0" w:space="0" w:color="auto"/>
        <w:right w:val="none" w:sz="0" w:space="0" w:color="auto"/>
      </w:divBdr>
    </w:div>
    <w:div w:id="1177386909">
      <w:bodyDiv w:val="1"/>
      <w:marLeft w:val="0"/>
      <w:marRight w:val="0"/>
      <w:marTop w:val="0"/>
      <w:marBottom w:val="0"/>
      <w:divBdr>
        <w:top w:val="none" w:sz="0" w:space="0" w:color="auto"/>
        <w:left w:val="none" w:sz="0" w:space="0" w:color="auto"/>
        <w:bottom w:val="none" w:sz="0" w:space="0" w:color="auto"/>
        <w:right w:val="none" w:sz="0" w:space="0" w:color="auto"/>
      </w:divBdr>
    </w:div>
    <w:div w:id="1187788434">
      <w:bodyDiv w:val="1"/>
      <w:marLeft w:val="0"/>
      <w:marRight w:val="0"/>
      <w:marTop w:val="0"/>
      <w:marBottom w:val="0"/>
      <w:divBdr>
        <w:top w:val="none" w:sz="0" w:space="0" w:color="auto"/>
        <w:left w:val="none" w:sz="0" w:space="0" w:color="auto"/>
        <w:bottom w:val="none" w:sz="0" w:space="0" w:color="auto"/>
        <w:right w:val="none" w:sz="0" w:space="0" w:color="auto"/>
      </w:divBdr>
    </w:div>
    <w:div w:id="1189639431">
      <w:bodyDiv w:val="1"/>
      <w:marLeft w:val="0"/>
      <w:marRight w:val="0"/>
      <w:marTop w:val="0"/>
      <w:marBottom w:val="0"/>
      <w:divBdr>
        <w:top w:val="none" w:sz="0" w:space="0" w:color="auto"/>
        <w:left w:val="none" w:sz="0" w:space="0" w:color="auto"/>
        <w:bottom w:val="none" w:sz="0" w:space="0" w:color="auto"/>
        <w:right w:val="none" w:sz="0" w:space="0" w:color="auto"/>
      </w:divBdr>
    </w:div>
    <w:div w:id="1204097137">
      <w:bodyDiv w:val="1"/>
      <w:marLeft w:val="0"/>
      <w:marRight w:val="0"/>
      <w:marTop w:val="0"/>
      <w:marBottom w:val="0"/>
      <w:divBdr>
        <w:top w:val="none" w:sz="0" w:space="0" w:color="auto"/>
        <w:left w:val="none" w:sz="0" w:space="0" w:color="auto"/>
        <w:bottom w:val="none" w:sz="0" w:space="0" w:color="auto"/>
        <w:right w:val="none" w:sz="0" w:space="0" w:color="auto"/>
      </w:divBdr>
    </w:div>
    <w:div w:id="1211259221">
      <w:bodyDiv w:val="1"/>
      <w:marLeft w:val="0"/>
      <w:marRight w:val="0"/>
      <w:marTop w:val="0"/>
      <w:marBottom w:val="0"/>
      <w:divBdr>
        <w:top w:val="none" w:sz="0" w:space="0" w:color="auto"/>
        <w:left w:val="none" w:sz="0" w:space="0" w:color="auto"/>
        <w:bottom w:val="none" w:sz="0" w:space="0" w:color="auto"/>
        <w:right w:val="none" w:sz="0" w:space="0" w:color="auto"/>
      </w:divBdr>
    </w:div>
    <w:div w:id="1221677285">
      <w:bodyDiv w:val="1"/>
      <w:marLeft w:val="0"/>
      <w:marRight w:val="0"/>
      <w:marTop w:val="0"/>
      <w:marBottom w:val="0"/>
      <w:divBdr>
        <w:top w:val="none" w:sz="0" w:space="0" w:color="auto"/>
        <w:left w:val="none" w:sz="0" w:space="0" w:color="auto"/>
        <w:bottom w:val="none" w:sz="0" w:space="0" w:color="auto"/>
        <w:right w:val="none" w:sz="0" w:space="0" w:color="auto"/>
      </w:divBdr>
    </w:div>
    <w:div w:id="1222061666">
      <w:bodyDiv w:val="1"/>
      <w:marLeft w:val="0"/>
      <w:marRight w:val="0"/>
      <w:marTop w:val="0"/>
      <w:marBottom w:val="0"/>
      <w:divBdr>
        <w:top w:val="none" w:sz="0" w:space="0" w:color="auto"/>
        <w:left w:val="none" w:sz="0" w:space="0" w:color="auto"/>
        <w:bottom w:val="none" w:sz="0" w:space="0" w:color="auto"/>
        <w:right w:val="none" w:sz="0" w:space="0" w:color="auto"/>
      </w:divBdr>
    </w:div>
    <w:div w:id="1224102283">
      <w:bodyDiv w:val="1"/>
      <w:marLeft w:val="0"/>
      <w:marRight w:val="0"/>
      <w:marTop w:val="0"/>
      <w:marBottom w:val="0"/>
      <w:divBdr>
        <w:top w:val="none" w:sz="0" w:space="0" w:color="auto"/>
        <w:left w:val="none" w:sz="0" w:space="0" w:color="auto"/>
        <w:bottom w:val="none" w:sz="0" w:space="0" w:color="auto"/>
        <w:right w:val="none" w:sz="0" w:space="0" w:color="auto"/>
      </w:divBdr>
    </w:div>
    <w:div w:id="1236668208">
      <w:bodyDiv w:val="1"/>
      <w:marLeft w:val="0"/>
      <w:marRight w:val="0"/>
      <w:marTop w:val="0"/>
      <w:marBottom w:val="0"/>
      <w:divBdr>
        <w:top w:val="none" w:sz="0" w:space="0" w:color="auto"/>
        <w:left w:val="none" w:sz="0" w:space="0" w:color="auto"/>
        <w:bottom w:val="none" w:sz="0" w:space="0" w:color="auto"/>
        <w:right w:val="none" w:sz="0" w:space="0" w:color="auto"/>
      </w:divBdr>
    </w:div>
    <w:div w:id="1247496132">
      <w:bodyDiv w:val="1"/>
      <w:marLeft w:val="0"/>
      <w:marRight w:val="0"/>
      <w:marTop w:val="0"/>
      <w:marBottom w:val="0"/>
      <w:divBdr>
        <w:top w:val="none" w:sz="0" w:space="0" w:color="auto"/>
        <w:left w:val="none" w:sz="0" w:space="0" w:color="auto"/>
        <w:bottom w:val="none" w:sz="0" w:space="0" w:color="auto"/>
        <w:right w:val="none" w:sz="0" w:space="0" w:color="auto"/>
      </w:divBdr>
    </w:div>
    <w:div w:id="1265308184">
      <w:bodyDiv w:val="1"/>
      <w:marLeft w:val="0"/>
      <w:marRight w:val="0"/>
      <w:marTop w:val="0"/>
      <w:marBottom w:val="0"/>
      <w:divBdr>
        <w:top w:val="none" w:sz="0" w:space="0" w:color="auto"/>
        <w:left w:val="none" w:sz="0" w:space="0" w:color="auto"/>
        <w:bottom w:val="none" w:sz="0" w:space="0" w:color="auto"/>
        <w:right w:val="none" w:sz="0" w:space="0" w:color="auto"/>
      </w:divBdr>
    </w:div>
    <w:div w:id="1279682557">
      <w:bodyDiv w:val="1"/>
      <w:marLeft w:val="0"/>
      <w:marRight w:val="0"/>
      <w:marTop w:val="0"/>
      <w:marBottom w:val="0"/>
      <w:divBdr>
        <w:top w:val="none" w:sz="0" w:space="0" w:color="auto"/>
        <w:left w:val="none" w:sz="0" w:space="0" w:color="auto"/>
        <w:bottom w:val="none" w:sz="0" w:space="0" w:color="auto"/>
        <w:right w:val="none" w:sz="0" w:space="0" w:color="auto"/>
      </w:divBdr>
    </w:div>
    <w:div w:id="1279795767">
      <w:bodyDiv w:val="1"/>
      <w:marLeft w:val="0"/>
      <w:marRight w:val="0"/>
      <w:marTop w:val="0"/>
      <w:marBottom w:val="0"/>
      <w:divBdr>
        <w:top w:val="none" w:sz="0" w:space="0" w:color="auto"/>
        <w:left w:val="none" w:sz="0" w:space="0" w:color="auto"/>
        <w:bottom w:val="none" w:sz="0" w:space="0" w:color="auto"/>
        <w:right w:val="none" w:sz="0" w:space="0" w:color="auto"/>
      </w:divBdr>
    </w:div>
    <w:div w:id="1286691999">
      <w:bodyDiv w:val="1"/>
      <w:marLeft w:val="0"/>
      <w:marRight w:val="0"/>
      <w:marTop w:val="0"/>
      <w:marBottom w:val="0"/>
      <w:divBdr>
        <w:top w:val="none" w:sz="0" w:space="0" w:color="auto"/>
        <w:left w:val="none" w:sz="0" w:space="0" w:color="auto"/>
        <w:bottom w:val="none" w:sz="0" w:space="0" w:color="auto"/>
        <w:right w:val="none" w:sz="0" w:space="0" w:color="auto"/>
      </w:divBdr>
    </w:div>
    <w:div w:id="1297880761">
      <w:bodyDiv w:val="1"/>
      <w:marLeft w:val="0"/>
      <w:marRight w:val="0"/>
      <w:marTop w:val="0"/>
      <w:marBottom w:val="0"/>
      <w:divBdr>
        <w:top w:val="none" w:sz="0" w:space="0" w:color="auto"/>
        <w:left w:val="none" w:sz="0" w:space="0" w:color="auto"/>
        <w:bottom w:val="none" w:sz="0" w:space="0" w:color="auto"/>
        <w:right w:val="none" w:sz="0" w:space="0" w:color="auto"/>
      </w:divBdr>
    </w:div>
    <w:div w:id="1304964272">
      <w:bodyDiv w:val="1"/>
      <w:marLeft w:val="0"/>
      <w:marRight w:val="0"/>
      <w:marTop w:val="0"/>
      <w:marBottom w:val="0"/>
      <w:divBdr>
        <w:top w:val="none" w:sz="0" w:space="0" w:color="auto"/>
        <w:left w:val="none" w:sz="0" w:space="0" w:color="auto"/>
        <w:bottom w:val="none" w:sz="0" w:space="0" w:color="auto"/>
        <w:right w:val="none" w:sz="0" w:space="0" w:color="auto"/>
      </w:divBdr>
    </w:div>
    <w:div w:id="1356885471">
      <w:bodyDiv w:val="1"/>
      <w:marLeft w:val="0"/>
      <w:marRight w:val="0"/>
      <w:marTop w:val="0"/>
      <w:marBottom w:val="0"/>
      <w:divBdr>
        <w:top w:val="none" w:sz="0" w:space="0" w:color="auto"/>
        <w:left w:val="none" w:sz="0" w:space="0" w:color="auto"/>
        <w:bottom w:val="none" w:sz="0" w:space="0" w:color="auto"/>
        <w:right w:val="none" w:sz="0" w:space="0" w:color="auto"/>
      </w:divBdr>
    </w:div>
    <w:div w:id="1358236652">
      <w:bodyDiv w:val="1"/>
      <w:marLeft w:val="0"/>
      <w:marRight w:val="0"/>
      <w:marTop w:val="0"/>
      <w:marBottom w:val="0"/>
      <w:divBdr>
        <w:top w:val="none" w:sz="0" w:space="0" w:color="auto"/>
        <w:left w:val="none" w:sz="0" w:space="0" w:color="auto"/>
        <w:bottom w:val="none" w:sz="0" w:space="0" w:color="auto"/>
        <w:right w:val="none" w:sz="0" w:space="0" w:color="auto"/>
      </w:divBdr>
    </w:div>
    <w:div w:id="1361783410">
      <w:bodyDiv w:val="1"/>
      <w:marLeft w:val="0"/>
      <w:marRight w:val="0"/>
      <w:marTop w:val="0"/>
      <w:marBottom w:val="0"/>
      <w:divBdr>
        <w:top w:val="none" w:sz="0" w:space="0" w:color="auto"/>
        <w:left w:val="none" w:sz="0" w:space="0" w:color="auto"/>
        <w:bottom w:val="none" w:sz="0" w:space="0" w:color="auto"/>
        <w:right w:val="none" w:sz="0" w:space="0" w:color="auto"/>
      </w:divBdr>
    </w:div>
    <w:div w:id="1364210826">
      <w:bodyDiv w:val="1"/>
      <w:marLeft w:val="0"/>
      <w:marRight w:val="0"/>
      <w:marTop w:val="0"/>
      <w:marBottom w:val="0"/>
      <w:divBdr>
        <w:top w:val="none" w:sz="0" w:space="0" w:color="auto"/>
        <w:left w:val="none" w:sz="0" w:space="0" w:color="auto"/>
        <w:bottom w:val="none" w:sz="0" w:space="0" w:color="auto"/>
        <w:right w:val="none" w:sz="0" w:space="0" w:color="auto"/>
      </w:divBdr>
    </w:div>
    <w:div w:id="1368337146">
      <w:bodyDiv w:val="1"/>
      <w:marLeft w:val="0"/>
      <w:marRight w:val="0"/>
      <w:marTop w:val="0"/>
      <w:marBottom w:val="0"/>
      <w:divBdr>
        <w:top w:val="none" w:sz="0" w:space="0" w:color="auto"/>
        <w:left w:val="none" w:sz="0" w:space="0" w:color="auto"/>
        <w:bottom w:val="none" w:sz="0" w:space="0" w:color="auto"/>
        <w:right w:val="none" w:sz="0" w:space="0" w:color="auto"/>
      </w:divBdr>
    </w:div>
    <w:div w:id="1370059763">
      <w:bodyDiv w:val="1"/>
      <w:marLeft w:val="0"/>
      <w:marRight w:val="0"/>
      <w:marTop w:val="0"/>
      <w:marBottom w:val="0"/>
      <w:divBdr>
        <w:top w:val="none" w:sz="0" w:space="0" w:color="auto"/>
        <w:left w:val="none" w:sz="0" w:space="0" w:color="auto"/>
        <w:bottom w:val="none" w:sz="0" w:space="0" w:color="auto"/>
        <w:right w:val="none" w:sz="0" w:space="0" w:color="auto"/>
      </w:divBdr>
    </w:div>
    <w:div w:id="1382902012">
      <w:bodyDiv w:val="1"/>
      <w:marLeft w:val="0"/>
      <w:marRight w:val="0"/>
      <w:marTop w:val="0"/>
      <w:marBottom w:val="0"/>
      <w:divBdr>
        <w:top w:val="none" w:sz="0" w:space="0" w:color="auto"/>
        <w:left w:val="none" w:sz="0" w:space="0" w:color="auto"/>
        <w:bottom w:val="none" w:sz="0" w:space="0" w:color="auto"/>
        <w:right w:val="none" w:sz="0" w:space="0" w:color="auto"/>
      </w:divBdr>
    </w:div>
    <w:div w:id="1384452642">
      <w:bodyDiv w:val="1"/>
      <w:marLeft w:val="0"/>
      <w:marRight w:val="0"/>
      <w:marTop w:val="0"/>
      <w:marBottom w:val="0"/>
      <w:divBdr>
        <w:top w:val="none" w:sz="0" w:space="0" w:color="auto"/>
        <w:left w:val="none" w:sz="0" w:space="0" w:color="auto"/>
        <w:bottom w:val="none" w:sz="0" w:space="0" w:color="auto"/>
        <w:right w:val="none" w:sz="0" w:space="0" w:color="auto"/>
      </w:divBdr>
    </w:div>
    <w:div w:id="1399210118">
      <w:bodyDiv w:val="1"/>
      <w:marLeft w:val="0"/>
      <w:marRight w:val="0"/>
      <w:marTop w:val="0"/>
      <w:marBottom w:val="0"/>
      <w:divBdr>
        <w:top w:val="none" w:sz="0" w:space="0" w:color="auto"/>
        <w:left w:val="none" w:sz="0" w:space="0" w:color="auto"/>
        <w:bottom w:val="none" w:sz="0" w:space="0" w:color="auto"/>
        <w:right w:val="none" w:sz="0" w:space="0" w:color="auto"/>
      </w:divBdr>
    </w:div>
    <w:div w:id="1400321650">
      <w:bodyDiv w:val="1"/>
      <w:marLeft w:val="0"/>
      <w:marRight w:val="0"/>
      <w:marTop w:val="0"/>
      <w:marBottom w:val="0"/>
      <w:divBdr>
        <w:top w:val="none" w:sz="0" w:space="0" w:color="auto"/>
        <w:left w:val="none" w:sz="0" w:space="0" w:color="auto"/>
        <w:bottom w:val="none" w:sz="0" w:space="0" w:color="auto"/>
        <w:right w:val="none" w:sz="0" w:space="0" w:color="auto"/>
      </w:divBdr>
    </w:div>
    <w:div w:id="1415977170">
      <w:bodyDiv w:val="1"/>
      <w:marLeft w:val="0"/>
      <w:marRight w:val="0"/>
      <w:marTop w:val="0"/>
      <w:marBottom w:val="0"/>
      <w:divBdr>
        <w:top w:val="none" w:sz="0" w:space="0" w:color="auto"/>
        <w:left w:val="none" w:sz="0" w:space="0" w:color="auto"/>
        <w:bottom w:val="none" w:sz="0" w:space="0" w:color="auto"/>
        <w:right w:val="none" w:sz="0" w:space="0" w:color="auto"/>
      </w:divBdr>
    </w:div>
    <w:div w:id="1428572835">
      <w:bodyDiv w:val="1"/>
      <w:marLeft w:val="0"/>
      <w:marRight w:val="0"/>
      <w:marTop w:val="0"/>
      <w:marBottom w:val="0"/>
      <w:divBdr>
        <w:top w:val="none" w:sz="0" w:space="0" w:color="auto"/>
        <w:left w:val="none" w:sz="0" w:space="0" w:color="auto"/>
        <w:bottom w:val="none" w:sz="0" w:space="0" w:color="auto"/>
        <w:right w:val="none" w:sz="0" w:space="0" w:color="auto"/>
      </w:divBdr>
    </w:div>
    <w:div w:id="1440681177">
      <w:bodyDiv w:val="1"/>
      <w:marLeft w:val="0"/>
      <w:marRight w:val="0"/>
      <w:marTop w:val="0"/>
      <w:marBottom w:val="0"/>
      <w:divBdr>
        <w:top w:val="none" w:sz="0" w:space="0" w:color="auto"/>
        <w:left w:val="none" w:sz="0" w:space="0" w:color="auto"/>
        <w:bottom w:val="none" w:sz="0" w:space="0" w:color="auto"/>
        <w:right w:val="none" w:sz="0" w:space="0" w:color="auto"/>
      </w:divBdr>
    </w:div>
    <w:div w:id="1446922871">
      <w:bodyDiv w:val="1"/>
      <w:marLeft w:val="0"/>
      <w:marRight w:val="0"/>
      <w:marTop w:val="0"/>
      <w:marBottom w:val="0"/>
      <w:divBdr>
        <w:top w:val="none" w:sz="0" w:space="0" w:color="auto"/>
        <w:left w:val="none" w:sz="0" w:space="0" w:color="auto"/>
        <w:bottom w:val="none" w:sz="0" w:space="0" w:color="auto"/>
        <w:right w:val="none" w:sz="0" w:space="0" w:color="auto"/>
      </w:divBdr>
    </w:div>
    <w:div w:id="1456098137">
      <w:bodyDiv w:val="1"/>
      <w:marLeft w:val="0"/>
      <w:marRight w:val="0"/>
      <w:marTop w:val="0"/>
      <w:marBottom w:val="0"/>
      <w:divBdr>
        <w:top w:val="none" w:sz="0" w:space="0" w:color="auto"/>
        <w:left w:val="none" w:sz="0" w:space="0" w:color="auto"/>
        <w:bottom w:val="none" w:sz="0" w:space="0" w:color="auto"/>
        <w:right w:val="none" w:sz="0" w:space="0" w:color="auto"/>
      </w:divBdr>
    </w:div>
    <w:div w:id="1457411705">
      <w:bodyDiv w:val="1"/>
      <w:marLeft w:val="0"/>
      <w:marRight w:val="0"/>
      <w:marTop w:val="0"/>
      <w:marBottom w:val="0"/>
      <w:divBdr>
        <w:top w:val="none" w:sz="0" w:space="0" w:color="auto"/>
        <w:left w:val="none" w:sz="0" w:space="0" w:color="auto"/>
        <w:bottom w:val="none" w:sz="0" w:space="0" w:color="auto"/>
        <w:right w:val="none" w:sz="0" w:space="0" w:color="auto"/>
      </w:divBdr>
    </w:div>
    <w:div w:id="1458140418">
      <w:bodyDiv w:val="1"/>
      <w:marLeft w:val="0"/>
      <w:marRight w:val="0"/>
      <w:marTop w:val="0"/>
      <w:marBottom w:val="0"/>
      <w:divBdr>
        <w:top w:val="none" w:sz="0" w:space="0" w:color="auto"/>
        <w:left w:val="none" w:sz="0" w:space="0" w:color="auto"/>
        <w:bottom w:val="none" w:sz="0" w:space="0" w:color="auto"/>
        <w:right w:val="none" w:sz="0" w:space="0" w:color="auto"/>
      </w:divBdr>
    </w:div>
    <w:div w:id="1467116944">
      <w:bodyDiv w:val="1"/>
      <w:marLeft w:val="0"/>
      <w:marRight w:val="0"/>
      <w:marTop w:val="0"/>
      <w:marBottom w:val="0"/>
      <w:divBdr>
        <w:top w:val="none" w:sz="0" w:space="0" w:color="auto"/>
        <w:left w:val="none" w:sz="0" w:space="0" w:color="auto"/>
        <w:bottom w:val="none" w:sz="0" w:space="0" w:color="auto"/>
        <w:right w:val="none" w:sz="0" w:space="0" w:color="auto"/>
      </w:divBdr>
    </w:div>
    <w:div w:id="1486313740">
      <w:bodyDiv w:val="1"/>
      <w:marLeft w:val="0"/>
      <w:marRight w:val="0"/>
      <w:marTop w:val="0"/>
      <w:marBottom w:val="0"/>
      <w:divBdr>
        <w:top w:val="none" w:sz="0" w:space="0" w:color="auto"/>
        <w:left w:val="none" w:sz="0" w:space="0" w:color="auto"/>
        <w:bottom w:val="none" w:sz="0" w:space="0" w:color="auto"/>
        <w:right w:val="none" w:sz="0" w:space="0" w:color="auto"/>
      </w:divBdr>
    </w:div>
    <w:div w:id="1486824968">
      <w:bodyDiv w:val="1"/>
      <w:marLeft w:val="0"/>
      <w:marRight w:val="0"/>
      <w:marTop w:val="0"/>
      <w:marBottom w:val="0"/>
      <w:divBdr>
        <w:top w:val="none" w:sz="0" w:space="0" w:color="auto"/>
        <w:left w:val="none" w:sz="0" w:space="0" w:color="auto"/>
        <w:bottom w:val="none" w:sz="0" w:space="0" w:color="auto"/>
        <w:right w:val="none" w:sz="0" w:space="0" w:color="auto"/>
      </w:divBdr>
    </w:div>
    <w:div w:id="1488748488">
      <w:bodyDiv w:val="1"/>
      <w:marLeft w:val="0"/>
      <w:marRight w:val="0"/>
      <w:marTop w:val="0"/>
      <w:marBottom w:val="0"/>
      <w:divBdr>
        <w:top w:val="none" w:sz="0" w:space="0" w:color="auto"/>
        <w:left w:val="none" w:sz="0" w:space="0" w:color="auto"/>
        <w:bottom w:val="none" w:sz="0" w:space="0" w:color="auto"/>
        <w:right w:val="none" w:sz="0" w:space="0" w:color="auto"/>
      </w:divBdr>
    </w:div>
    <w:div w:id="1498299502">
      <w:bodyDiv w:val="1"/>
      <w:marLeft w:val="0"/>
      <w:marRight w:val="0"/>
      <w:marTop w:val="0"/>
      <w:marBottom w:val="0"/>
      <w:divBdr>
        <w:top w:val="none" w:sz="0" w:space="0" w:color="auto"/>
        <w:left w:val="none" w:sz="0" w:space="0" w:color="auto"/>
        <w:bottom w:val="none" w:sz="0" w:space="0" w:color="auto"/>
        <w:right w:val="none" w:sz="0" w:space="0" w:color="auto"/>
      </w:divBdr>
    </w:div>
    <w:div w:id="1519199991">
      <w:bodyDiv w:val="1"/>
      <w:marLeft w:val="0"/>
      <w:marRight w:val="0"/>
      <w:marTop w:val="0"/>
      <w:marBottom w:val="0"/>
      <w:divBdr>
        <w:top w:val="none" w:sz="0" w:space="0" w:color="auto"/>
        <w:left w:val="none" w:sz="0" w:space="0" w:color="auto"/>
        <w:bottom w:val="none" w:sz="0" w:space="0" w:color="auto"/>
        <w:right w:val="none" w:sz="0" w:space="0" w:color="auto"/>
      </w:divBdr>
    </w:div>
    <w:div w:id="1548296294">
      <w:bodyDiv w:val="1"/>
      <w:marLeft w:val="0"/>
      <w:marRight w:val="0"/>
      <w:marTop w:val="0"/>
      <w:marBottom w:val="0"/>
      <w:divBdr>
        <w:top w:val="none" w:sz="0" w:space="0" w:color="auto"/>
        <w:left w:val="none" w:sz="0" w:space="0" w:color="auto"/>
        <w:bottom w:val="none" w:sz="0" w:space="0" w:color="auto"/>
        <w:right w:val="none" w:sz="0" w:space="0" w:color="auto"/>
      </w:divBdr>
    </w:div>
    <w:div w:id="1574243116">
      <w:bodyDiv w:val="1"/>
      <w:marLeft w:val="0"/>
      <w:marRight w:val="0"/>
      <w:marTop w:val="0"/>
      <w:marBottom w:val="0"/>
      <w:divBdr>
        <w:top w:val="none" w:sz="0" w:space="0" w:color="auto"/>
        <w:left w:val="none" w:sz="0" w:space="0" w:color="auto"/>
        <w:bottom w:val="none" w:sz="0" w:space="0" w:color="auto"/>
        <w:right w:val="none" w:sz="0" w:space="0" w:color="auto"/>
      </w:divBdr>
    </w:div>
    <w:div w:id="1576428725">
      <w:bodyDiv w:val="1"/>
      <w:marLeft w:val="0"/>
      <w:marRight w:val="0"/>
      <w:marTop w:val="0"/>
      <w:marBottom w:val="0"/>
      <w:divBdr>
        <w:top w:val="none" w:sz="0" w:space="0" w:color="auto"/>
        <w:left w:val="none" w:sz="0" w:space="0" w:color="auto"/>
        <w:bottom w:val="none" w:sz="0" w:space="0" w:color="auto"/>
        <w:right w:val="none" w:sz="0" w:space="0" w:color="auto"/>
      </w:divBdr>
    </w:div>
    <w:div w:id="1588997022">
      <w:bodyDiv w:val="1"/>
      <w:marLeft w:val="0"/>
      <w:marRight w:val="0"/>
      <w:marTop w:val="0"/>
      <w:marBottom w:val="0"/>
      <w:divBdr>
        <w:top w:val="none" w:sz="0" w:space="0" w:color="auto"/>
        <w:left w:val="none" w:sz="0" w:space="0" w:color="auto"/>
        <w:bottom w:val="none" w:sz="0" w:space="0" w:color="auto"/>
        <w:right w:val="none" w:sz="0" w:space="0" w:color="auto"/>
      </w:divBdr>
    </w:div>
    <w:div w:id="1589852519">
      <w:bodyDiv w:val="1"/>
      <w:marLeft w:val="0"/>
      <w:marRight w:val="0"/>
      <w:marTop w:val="0"/>
      <w:marBottom w:val="0"/>
      <w:divBdr>
        <w:top w:val="none" w:sz="0" w:space="0" w:color="auto"/>
        <w:left w:val="none" w:sz="0" w:space="0" w:color="auto"/>
        <w:bottom w:val="none" w:sz="0" w:space="0" w:color="auto"/>
        <w:right w:val="none" w:sz="0" w:space="0" w:color="auto"/>
      </w:divBdr>
    </w:div>
    <w:div w:id="1608080694">
      <w:bodyDiv w:val="1"/>
      <w:marLeft w:val="0"/>
      <w:marRight w:val="0"/>
      <w:marTop w:val="0"/>
      <w:marBottom w:val="0"/>
      <w:divBdr>
        <w:top w:val="none" w:sz="0" w:space="0" w:color="auto"/>
        <w:left w:val="none" w:sz="0" w:space="0" w:color="auto"/>
        <w:bottom w:val="none" w:sz="0" w:space="0" w:color="auto"/>
        <w:right w:val="none" w:sz="0" w:space="0" w:color="auto"/>
      </w:divBdr>
    </w:div>
    <w:div w:id="1609435381">
      <w:bodyDiv w:val="1"/>
      <w:marLeft w:val="0"/>
      <w:marRight w:val="0"/>
      <w:marTop w:val="0"/>
      <w:marBottom w:val="0"/>
      <w:divBdr>
        <w:top w:val="none" w:sz="0" w:space="0" w:color="auto"/>
        <w:left w:val="none" w:sz="0" w:space="0" w:color="auto"/>
        <w:bottom w:val="none" w:sz="0" w:space="0" w:color="auto"/>
        <w:right w:val="none" w:sz="0" w:space="0" w:color="auto"/>
      </w:divBdr>
    </w:div>
    <w:div w:id="1626810489">
      <w:bodyDiv w:val="1"/>
      <w:marLeft w:val="0"/>
      <w:marRight w:val="0"/>
      <w:marTop w:val="0"/>
      <w:marBottom w:val="0"/>
      <w:divBdr>
        <w:top w:val="none" w:sz="0" w:space="0" w:color="auto"/>
        <w:left w:val="none" w:sz="0" w:space="0" w:color="auto"/>
        <w:bottom w:val="none" w:sz="0" w:space="0" w:color="auto"/>
        <w:right w:val="none" w:sz="0" w:space="0" w:color="auto"/>
      </w:divBdr>
    </w:div>
    <w:div w:id="1632126036">
      <w:bodyDiv w:val="1"/>
      <w:marLeft w:val="0"/>
      <w:marRight w:val="0"/>
      <w:marTop w:val="0"/>
      <w:marBottom w:val="0"/>
      <w:divBdr>
        <w:top w:val="none" w:sz="0" w:space="0" w:color="auto"/>
        <w:left w:val="none" w:sz="0" w:space="0" w:color="auto"/>
        <w:bottom w:val="none" w:sz="0" w:space="0" w:color="auto"/>
        <w:right w:val="none" w:sz="0" w:space="0" w:color="auto"/>
      </w:divBdr>
    </w:div>
    <w:div w:id="1633707451">
      <w:bodyDiv w:val="1"/>
      <w:marLeft w:val="0"/>
      <w:marRight w:val="0"/>
      <w:marTop w:val="0"/>
      <w:marBottom w:val="0"/>
      <w:divBdr>
        <w:top w:val="none" w:sz="0" w:space="0" w:color="auto"/>
        <w:left w:val="none" w:sz="0" w:space="0" w:color="auto"/>
        <w:bottom w:val="none" w:sz="0" w:space="0" w:color="auto"/>
        <w:right w:val="none" w:sz="0" w:space="0" w:color="auto"/>
      </w:divBdr>
    </w:div>
    <w:div w:id="1653555654">
      <w:bodyDiv w:val="1"/>
      <w:marLeft w:val="0"/>
      <w:marRight w:val="0"/>
      <w:marTop w:val="0"/>
      <w:marBottom w:val="0"/>
      <w:divBdr>
        <w:top w:val="none" w:sz="0" w:space="0" w:color="auto"/>
        <w:left w:val="none" w:sz="0" w:space="0" w:color="auto"/>
        <w:bottom w:val="none" w:sz="0" w:space="0" w:color="auto"/>
        <w:right w:val="none" w:sz="0" w:space="0" w:color="auto"/>
      </w:divBdr>
    </w:div>
    <w:div w:id="1655913831">
      <w:bodyDiv w:val="1"/>
      <w:marLeft w:val="0"/>
      <w:marRight w:val="0"/>
      <w:marTop w:val="0"/>
      <w:marBottom w:val="0"/>
      <w:divBdr>
        <w:top w:val="none" w:sz="0" w:space="0" w:color="auto"/>
        <w:left w:val="none" w:sz="0" w:space="0" w:color="auto"/>
        <w:bottom w:val="none" w:sz="0" w:space="0" w:color="auto"/>
        <w:right w:val="none" w:sz="0" w:space="0" w:color="auto"/>
      </w:divBdr>
    </w:div>
    <w:div w:id="1705330779">
      <w:bodyDiv w:val="1"/>
      <w:marLeft w:val="0"/>
      <w:marRight w:val="0"/>
      <w:marTop w:val="0"/>
      <w:marBottom w:val="0"/>
      <w:divBdr>
        <w:top w:val="none" w:sz="0" w:space="0" w:color="auto"/>
        <w:left w:val="none" w:sz="0" w:space="0" w:color="auto"/>
        <w:bottom w:val="none" w:sz="0" w:space="0" w:color="auto"/>
        <w:right w:val="none" w:sz="0" w:space="0" w:color="auto"/>
      </w:divBdr>
    </w:div>
    <w:div w:id="1712147386">
      <w:bodyDiv w:val="1"/>
      <w:marLeft w:val="0"/>
      <w:marRight w:val="0"/>
      <w:marTop w:val="0"/>
      <w:marBottom w:val="0"/>
      <w:divBdr>
        <w:top w:val="none" w:sz="0" w:space="0" w:color="auto"/>
        <w:left w:val="none" w:sz="0" w:space="0" w:color="auto"/>
        <w:bottom w:val="none" w:sz="0" w:space="0" w:color="auto"/>
        <w:right w:val="none" w:sz="0" w:space="0" w:color="auto"/>
      </w:divBdr>
    </w:div>
    <w:div w:id="1727415972">
      <w:bodyDiv w:val="1"/>
      <w:marLeft w:val="0"/>
      <w:marRight w:val="0"/>
      <w:marTop w:val="0"/>
      <w:marBottom w:val="0"/>
      <w:divBdr>
        <w:top w:val="none" w:sz="0" w:space="0" w:color="auto"/>
        <w:left w:val="none" w:sz="0" w:space="0" w:color="auto"/>
        <w:bottom w:val="none" w:sz="0" w:space="0" w:color="auto"/>
        <w:right w:val="none" w:sz="0" w:space="0" w:color="auto"/>
      </w:divBdr>
    </w:div>
    <w:div w:id="1739133922">
      <w:bodyDiv w:val="1"/>
      <w:marLeft w:val="0"/>
      <w:marRight w:val="0"/>
      <w:marTop w:val="0"/>
      <w:marBottom w:val="0"/>
      <w:divBdr>
        <w:top w:val="none" w:sz="0" w:space="0" w:color="auto"/>
        <w:left w:val="none" w:sz="0" w:space="0" w:color="auto"/>
        <w:bottom w:val="none" w:sz="0" w:space="0" w:color="auto"/>
        <w:right w:val="none" w:sz="0" w:space="0" w:color="auto"/>
      </w:divBdr>
    </w:div>
    <w:div w:id="1743794283">
      <w:bodyDiv w:val="1"/>
      <w:marLeft w:val="0"/>
      <w:marRight w:val="0"/>
      <w:marTop w:val="0"/>
      <w:marBottom w:val="0"/>
      <w:divBdr>
        <w:top w:val="none" w:sz="0" w:space="0" w:color="auto"/>
        <w:left w:val="none" w:sz="0" w:space="0" w:color="auto"/>
        <w:bottom w:val="none" w:sz="0" w:space="0" w:color="auto"/>
        <w:right w:val="none" w:sz="0" w:space="0" w:color="auto"/>
      </w:divBdr>
    </w:div>
    <w:div w:id="1775857715">
      <w:bodyDiv w:val="1"/>
      <w:marLeft w:val="0"/>
      <w:marRight w:val="0"/>
      <w:marTop w:val="0"/>
      <w:marBottom w:val="0"/>
      <w:divBdr>
        <w:top w:val="none" w:sz="0" w:space="0" w:color="auto"/>
        <w:left w:val="none" w:sz="0" w:space="0" w:color="auto"/>
        <w:bottom w:val="none" w:sz="0" w:space="0" w:color="auto"/>
        <w:right w:val="none" w:sz="0" w:space="0" w:color="auto"/>
      </w:divBdr>
    </w:div>
    <w:div w:id="1803646047">
      <w:bodyDiv w:val="1"/>
      <w:marLeft w:val="0"/>
      <w:marRight w:val="0"/>
      <w:marTop w:val="0"/>
      <w:marBottom w:val="0"/>
      <w:divBdr>
        <w:top w:val="none" w:sz="0" w:space="0" w:color="auto"/>
        <w:left w:val="none" w:sz="0" w:space="0" w:color="auto"/>
        <w:bottom w:val="none" w:sz="0" w:space="0" w:color="auto"/>
        <w:right w:val="none" w:sz="0" w:space="0" w:color="auto"/>
      </w:divBdr>
    </w:div>
    <w:div w:id="1805082529">
      <w:bodyDiv w:val="1"/>
      <w:marLeft w:val="0"/>
      <w:marRight w:val="0"/>
      <w:marTop w:val="0"/>
      <w:marBottom w:val="0"/>
      <w:divBdr>
        <w:top w:val="none" w:sz="0" w:space="0" w:color="auto"/>
        <w:left w:val="none" w:sz="0" w:space="0" w:color="auto"/>
        <w:bottom w:val="none" w:sz="0" w:space="0" w:color="auto"/>
        <w:right w:val="none" w:sz="0" w:space="0" w:color="auto"/>
      </w:divBdr>
    </w:div>
    <w:div w:id="1809736144">
      <w:bodyDiv w:val="1"/>
      <w:marLeft w:val="0"/>
      <w:marRight w:val="0"/>
      <w:marTop w:val="0"/>
      <w:marBottom w:val="0"/>
      <w:divBdr>
        <w:top w:val="none" w:sz="0" w:space="0" w:color="auto"/>
        <w:left w:val="none" w:sz="0" w:space="0" w:color="auto"/>
        <w:bottom w:val="none" w:sz="0" w:space="0" w:color="auto"/>
        <w:right w:val="none" w:sz="0" w:space="0" w:color="auto"/>
      </w:divBdr>
    </w:div>
    <w:div w:id="1828588283">
      <w:bodyDiv w:val="1"/>
      <w:marLeft w:val="0"/>
      <w:marRight w:val="0"/>
      <w:marTop w:val="0"/>
      <w:marBottom w:val="0"/>
      <w:divBdr>
        <w:top w:val="none" w:sz="0" w:space="0" w:color="auto"/>
        <w:left w:val="none" w:sz="0" w:space="0" w:color="auto"/>
        <w:bottom w:val="none" w:sz="0" w:space="0" w:color="auto"/>
        <w:right w:val="none" w:sz="0" w:space="0" w:color="auto"/>
      </w:divBdr>
    </w:div>
    <w:div w:id="1846821903">
      <w:bodyDiv w:val="1"/>
      <w:marLeft w:val="0"/>
      <w:marRight w:val="0"/>
      <w:marTop w:val="0"/>
      <w:marBottom w:val="0"/>
      <w:divBdr>
        <w:top w:val="none" w:sz="0" w:space="0" w:color="auto"/>
        <w:left w:val="none" w:sz="0" w:space="0" w:color="auto"/>
        <w:bottom w:val="none" w:sz="0" w:space="0" w:color="auto"/>
        <w:right w:val="none" w:sz="0" w:space="0" w:color="auto"/>
      </w:divBdr>
    </w:div>
    <w:div w:id="1852909211">
      <w:bodyDiv w:val="1"/>
      <w:marLeft w:val="0"/>
      <w:marRight w:val="0"/>
      <w:marTop w:val="0"/>
      <w:marBottom w:val="0"/>
      <w:divBdr>
        <w:top w:val="none" w:sz="0" w:space="0" w:color="auto"/>
        <w:left w:val="none" w:sz="0" w:space="0" w:color="auto"/>
        <w:bottom w:val="none" w:sz="0" w:space="0" w:color="auto"/>
        <w:right w:val="none" w:sz="0" w:space="0" w:color="auto"/>
      </w:divBdr>
    </w:div>
    <w:div w:id="1878927720">
      <w:bodyDiv w:val="1"/>
      <w:marLeft w:val="0"/>
      <w:marRight w:val="0"/>
      <w:marTop w:val="0"/>
      <w:marBottom w:val="0"/>
      <w:divBdr>
        <w:top w:val="none" w:sz="0" w:space="0" w:color="auto"/>
        <w:left w:val="none" w:sz="0" w:space="0" w:color="auto"/>
        <w:bottom w:val="none" w:sz="0" w:space="0" w:color="auto"/>
        <w:right w:val="none" w:sz="0" w:space="0" w:color="auto"/>
      </w:divBdr>
    </w:div>
    <w:div w:id="1879468530">
      <w:bodyDiv w:val="1"/>
      <w:marLeft w:val="0"/>
      <w:marRight w:val="0"/>
      <w:marTop w:val="0"/>
      <w:marBottom w:val="0"/>
      <w:divBdr>
        <w:top w:val="none" w:sz="0" w:space="0" w:color="auto"/>
        <w:left w:val="none" w:sz="0" w:space="0" w:color="auto"/>
        <w:bottom w:val="none" w:sz="0" w:space="0" w:color="auto"/>
        <w:right w:val="none" w:sz="0" w:space="0" w:color="auto"/>
      </w:divBdr>
    </w:div>
    <w:div w:id="1882325499">
      <w:bodyDiv w:val="1"/>
      <w:marLeft w:val="0"/>
      <w:marRight w:val="0"/>
      <w:marTop w:val="0"/>
      <w:marBottom w:val="0"/>
      <w:divBdr>
        <w:top w:val="none" w:sz="0" w:space="0" w:color="auto"/>
        <w:left w:val="none" w:sz="0" w:space="0" w:color="auto"/>
        <w:bottom w:val="none" w:sz="0" w:space="0" w:color="auto"/>
        <w:right w:val="none" w:sz="0" w:space="0" w:color="auto"/>
      </w:divBdr>
    </w:div>
    <w:div w:id="1883396453">
      <w:bodyDiv w:val="1"/>
      <w:marLeft w:val="0"/>
      <w:marRight w:val="0"/>
      <w:marTop w:val="0"/>
      <w:marBottom w:val="0"/>
      <w:divBdr>
        <w:top w:val="none" w:sz="0" w:space="0" w:color="auto"/>
        <w:left w:val="none" w:sz="0" w:space="0" w:color="auto"/>
        <w:bottom w:val="none" w:sz="0" w:space="0" w:color="auto"/>
        <w:right w:val="none" w:sz="0" w:space="0" w:color="auto"/>
      </w:divBdr>
    </w:div>
    <w:div w:id="1898588415">
      <w:bodyDiv w:val="1"/>
      <w:marLeft w:val="0"/>
      <w:marRight w:val="0"/>
      <w:marTop w:val="0"/>
      <w:marBottom w:val="0"/>
      <w:divBdr>
        <w:top w:val="none" w:sz="0" w:space="0" w:color="auto"/>
        <w:left w:val="none" w:sz="0" w:space="0" w:color="auto"/>
        <w:bottom w:val="none" w:sz="0" w:space="0" w:color="auto"/>
        <w:right w:val="none" w:sz="0" w:space="0" w:color="auto"/>
      </w:divBdr>
    </w:div>
    <w:div w:id="1900362987">
      <w:bodyDiv w:val="1"/>
      <w:marLeft w:val="0"/>
      <w:marRight w:val="0"/>
      <w:marTop w:val="0"/>
      <w:marBottom w:val="0"/>
      <w:divBdr>
        <w:top w:val="none" w:sz="0" w:space="0" w:color="auto"/>
        <w:left w:val="none" w:sz="0" w:space="0" w:color="auto"/>
        <w:bottom w:val="none" w:sz="0" w:space="0" w:color="auto"/>
        <w:right w:val="none" w:sz="0" w:space="0" w:color="auto"/>
      </w:divBdr>
    </w:div>
    <w:div w:id="1904943448">
      <w:bodyDiv w:val="1"/>
      <w:marLeft w:val="0"/>
      <w:marRight w:val="0"/>
      <w:marTop w:val="0"/>
      <w:marBottom w:val="0"/>
      <w:divBdr>
        <w:top w:val="none" w:sz="0" w:space="0" w:color="auto"/>
        <w:left w:val="none" w:sz="0" w:space="0" w:color="auto"/>
        <w:bottom w:val="none" w:sz="0" w:space="0" w:color="auto"/>
        <w:right w:val="none" w:sz="0" w:space="0" w:color="auto"/>
      </w:divBdr>
    </w:div>
    <w:div w:id="1931085147">
      <w:bodyDiv w:val="1"/>
      <w:marLeft w:val="0"/>
      <w:marRight w:val="0"/>
      <w:marTop w:val="0"/>
      <w:marBottom w:val="0"/>
      <w:divBdr>
        <w:top w:val="none" w:sz="0" w:space="0" w:color="auto"/>
        <w:left w:val="none" w:sz="0" w:space="0" w:color="auto"/>
        <w:bottom w:val="none" w:sz="0" w:space="0" w:color="auto"/>
        <w:right w:val="none" w:sz="0" w:space="0" w:color="auto"/>
      </w:divBdr>
    </w:div>
    <w:div w:id="1945917326">
      <w:bodyDiv w:val="1"/>
      <w:marLeft w:val="0"/>
      <w:marRight w:val="0"/>
      <w:marTop w:val="0"/>
      <w:marBottom w:val="0"/>
      <w:divBdr>
        <w:top w:val="none" w:sz="0" w:space="0" w:color="auto"/>
        <w:left w:val="none" w:sz="0" w:space="0" w:color="auto"/>
        <w:bottom w:val="none" w:sz="0" w:space="0" w:color="auto"/>
        <w:right w:val="none" w:sz="0" w:space="0" w:color="auto"/>
      </w:divBdr>
    </w:div>
    <w:div w:id="1965039776">
      <w:bodyDiv w:val="1"/>
      <w:marLeft w:val="0"/>
      <w:marRight w:val="0"/>
      <w:marTop w:val="0"/>
      <w:marBottom w:val="0"/>
      <w:divBdr>
        <w:top w:val="none" w:sz="0" w:space="0" w:color="auto"/>
        <w:left w:val="none" w:sz="0" w:space="0" w:color="auto"/>
        <w:bottom w:val="none" w:sz="0" w:space="0" w:color="auto"/>
        <w:right w:val="none" w:sz="0" w:space="0" w:color="auto"/>
      </w:divBdr>
    </w:div>
    <w:div w:id="1970165614">
      <w:bodyDiv w:val="1"/>
      <w:marLeft w:val="0"/>
      <w:marRight w:val="0"/>
      <w:marTop w:val="0"/>
      <w:marBottom w:val="0"/>
      <w:divBdr>
        <w:top w:val="none" w:sz="0" w:space="0" w:color="auto"/>
        <w:left w:val="none" w:sz="0" w:space="0" w:color="auto"/>
        <w:bottom w:val="none" w:sz="0" w:space="0" w:color="auto"/>
        <w:right w:val="none" w:sz="0" w:space="0" w:color="auto"/>
      </w:divBdr>
    </w:div>
    <w:div w:id="1995138921">
      <w:bodyDiv w:val="1"/>
      <w:marLeft w:val="0"/>
      <w:marRight w:val="0"/>
      <w:marTop w:val="0"/>
      <w:marBottom w:val="0"/>
      <w:divBdr>
        <w:top w:val="none" w:sz="0" w:space="0" w:color="auto"/>
        <w:left w:val="none" w:sz="0" w:space="0" w:color="auto"/>
        <w:bottom w:val="none" w:sz="0" w:space="0" w:color="auto"/>
        <w:right w:val="none" w:sz="0" w:space="0" w:color="auto"/>
      </w:divBdr>
    </w:div>
    <w:div w:id="1997221570">
      <w:bodyDiv w:val="1"/>
      <w:marLeft w:val="0"/>
      <w:marRight w:val="0"/>
      <w:marTop w:val="0"/>
      <w:marBottom w:val="0"/>
      <w:divBdr>
        <w:top w:val="none" w:sz="0" w:space="0" w:color="auto"/>
        <w:left w:val="none" w:sz="0" w:space="0" w:color="auto"/>
        <w:bottom w:val="none" w:sz="0" w:space="0" w:color="auto"/>
        <w:right w:val="none" w:sz="0" w:space="0" w:color="auto"/>
      </w:divBdr>
    </w:div>
    <w:div w:id="2008484553">
      <w:bodyDiv w:val="1"/>
      <w:marLeft w:val="0"/>
      <w:marRight w:val="0"/>
      <w:marTop w:val="0"/>
      <w:marBottom w:val="0"/>
      <w:divBdr>
        <w:top w:val="none" w:sz="0" w:space="0" w:color="auto"/>
        <w:left w:val="none" w:sz="0" w:space="0" w:color="auto"/>
        <w:bottom w:val="none" w:sz="0" w:space="0" w:color="auto"/>
        <w:right w:val="none" w:sz="0" w:space="0" w:color="auto"/>
      </w:divBdr>
    </w:div>
    <w:div w:id="2014069404">
      <w:bodyDiv w:val="1"/>
      <w:marLeft w:val="0"/>
      <w:marRight w:val="0"/>
      <w:marTop w:val="0"/>
      <w:marBottom w:val="0"/>
      <w:divBdr>
        <w:top w:val="none" w:sz="0" w:space="0" w:color="auto"/>
        <w:left w:val="none" w:sz="0" w:space="0" w:color="auto"/>
        <w:bottom w:val="none" w:sz="0" w:space="0" w:color="auto"/>
        <w:right w:val="none" w:sz="0" w:space="0" w:color="auto"/>
      </w:divBdr>
    </w:div>
    <w:div w:id="2024014174">
      <w:bodyDiv w:val="1"/>
      <w:marLeft w:val="0"/>
      <w:marRight w:val="0"/>
      <w:marTop w:val="0"/>
      <w:marBottom w:val="0"/>
      <w:divBdr>
        <w:top w:val="none" w:sz="0" w:space="0" w:color="auto"/>
        <w:left w:val="none" w:sz="0" w:space="0" w:color="auto"/>
        <w:bottom w:val="none" w:sz="0" w:space="0" w:color="auto"/>
        <w:right w:val="none" w:sz="0" w:space="0" w:color="auto"/>
      </w:divBdr>
    </w:div>
    <w:div w:id="2029406266">
      <w:bodyDiv w:val="1"/>
      <w:marLeft w:val="0"/>
      <w:marRight w:val="0"/>
      <w:marTop w:val="0"/>
      <w:marBottom w:val="0"/>
      <w:divBdr>
        <w:top w:val="none" w:sz="0" w:space="0" w:color="auto"/>
        <w:left w:val="none" w:sz="0" w:space="0" w:color="auto"/>
        <w:bottom w:val="none" w:sz="0" w:space="0" w:color="auto"/>
        <w:right w:val="none" w:sz="0" w:space="0" w:color="auto"/>
      </w:divBdr>
    </w:div>
    <w:div w:id="2051570222">
      <w:bodyDiv w:val="1"/>
      <w:marLeft w:val="0"/>
      <w:marRight w:val="0"/>
      <w:marTop w:val="0"/>
      <w:marBottom w:val="0"/>
      <w:divBdr>
        <w:top w:val="none" w:sz="0" w:space="0" w:color="auto"/>
        <w:left w:val="none" w:sz="0" w:space="0" w:color="auto"/>
        <w:bottom w:val="none" w:sz="0" w:space="0" w:color="auto"/>
        <w:right w:val="none" w:sz="0" w:space="0" w:color="auto"/>
      </w:divBdr>
    </w:div>
    <w:div w:id="2058386468">
      <w:bodyDiv w:val="1"/>
      <w:marLeft w:val="0"/>
      <w:marRight w:val="0"/>
      <w:marTop w:val="0"/>
      <w:marBottom w:val="0"/>
      <w:divBdr>
        <w:top w:val="none" w:sz="0" w:space="0" w:color="auto"/>
        <w:left w:val="none" w:sz="0" w:space="0" w:color="auto"/>
        <w:bottom w:val="none" w:sz="0" w:space="0" w:color="auto"/>
        <w:right w:val="none" w:sz="0" w:space="0" w:color="auto"/>
      </w:divBdr>
    </w:div>
    <w:div w:id="2069373508">
      <w:bodyDiv w:val="1"/>
      <w:marLeft w:val="0"/>
      <w:marRight w:val="0"/>
      <w:marTop w:val="0"/>
      <w:marBottom w:val="0"/>
      <w:divBdr>
        <w:top w:val="none" w:sz="0" w:space="0" w:color="auto"/>
        <w:left w:val="none" w:sz="0" w:space="0" w:color="auto"/>
        <w:bottom w:val="none" w:sz="0" w:space="0" w:color="auto"/>
        <w:right w:val="none" w:sz="0" w:space="0" w:color="auto"/>
      </w:divBdr>
    </w:div>
    <w:div w:id="2072848580">
      <w:bodyDiv w:val="1"/>
      <w:marLeft w:val="0"/>
      <w:marRight w:val="0"/>
      <w:marTop w:val="0"/>
      <w:marBottom w:val="0"/>
      <w:divBdr>
        <w:top w:val="none" w:sz="0" w:space="0" w:color="auto"/>
        <w:left w:val="none" w:sz="0" w:space="0" w:color="auto"/>
        <w:bottom w:val="none" w:sz="0" w:space="0" w:color="auto"/>
        <w:right w:val="none" w:sz="0" w:space="0" w:color="auto"/>
      </w:divBdr>
    </w:div>
    <w:div w:id="2079136113">
      <w:bodyDiv w:val="1"/>
      <w:marLeft w:val="0"/>
      <w:marRight w:val="0"/>
      <w:marTop w:val="0"/>
      <w:marBottom w:val="0"/>
      <w:divBdr>
        <w:top w:val="none" w:sz="0" w:space="0" w:color="auto"/>
        <w:left w:val="none" w:sz="0" w:space="0" w:color="auto"/>
        <w:bottom w:val="none" w:sz="0" w:space="0" w:color="auto"/>
        <w:right w:val="none" w:sz="0" w:space="0" w:color="auto"/>
      </w:divBdr>
    </w:div>
    <w:div w:id="2081248780">
      <w:bodyDiv w:val="1"/>
      <w:marLeft w:val="0"/>
      <w:marRight w:val="0"/>
      <w:marTop w:val="0"/>
      <w:marBottom w:val="0"/>
      <w:divBdr>
        <w:top w:val="none" w:sz="0" w:space="0" w:color="auto"/>
        <w:left w:val="none" w:sz="0" w:space="0" w:color="auto"/>
        <w:bottom w:val="none" w:sz="0" w:space="0" w:color="auto"/>
        <w:right w:val="none" w:sz="0" w:space="0" w:color="auto"/>
      </w:divBdr>
    </w:div>
    <w:div w:id="2086536760">
      <w:bodyDiv w:val="1"/>
      <w:marLeft w:val="0"/>
      <w:marRight w:val="0"/>
      <w:marTop w:val="0"/>
      <w:marBottom w:val="0"/>
      <w:divBdr>
        <w:top w:val="none" w:sz="0" w:space="0" w:color="auto"/>
        <w:left w:val="none" w:sz="0" w:space="0" w:color="auto"/>
        <w:bottom w:val="none" w:sz="0" w:space="0" w:color="auto"/>
        <w:right w:val="none" w:sz="0" w:space="0" w:color="auto"/>
      </w:divBdr>
    </w:div>
    <w:div w:id="2093889263">
      <w:bodyDiv w:val="1"/>
      <w:marLeft w:val="0"/>
      <w:marRight w:val="0"/>
      <w:marTop w:val="0"/>
      <w:marBottom w:val="0"/>
      <w:divBdr>
        <w:top w:val="none" w:sz="0" w:space="0" w:color="auto"/>
        <w:left w:val="none" w:sz="0" w:space="0" w:color="auto"/>
        <w:bottom w:val="none" w:sz="0" w:space="0" w:color="auto"/>
        <w:right w:val="none" w:sz="0" w:space="0" w:color="auto"/>
      </w:divBdr>
    </w:div>
    <w:div w:id="2097483099">
      <w:bodyDiv w:val="1"/>
      <w:marLeft w:val="0"/>
      <w:marRight w:val="0"/>
      <w:marTop w:val="0"/>
      <w:marBottom w:val="0"/>
      <w:divBdr>
        <w:top w:val="none" w:sz="0" w:space="0" w:color="auto"/>
        <w:left w:val="none" w:sz="0" w:space="0" w:color="auto"/>
        <w:bottom w:val="none" w:sz="0" w:space="0" w:color="auto"/>
        <w:right w:val="none" w:sz="0" w:space="0" w:color="auto"/>
      </w:divBdr>
    </w:div>
    <w:div w:id="2097703755">
      <w:bodyDiv w:val="1"/>
      <w:marLeft w:val="0"/>
      <w:marRight w:val="0"/>
      <w:marTop w:val="0"/>
      <w:marBottom w:val="0"/>
      <w:divBdr>
        <w:top w:val="none" w:sz="0" w:space="0" w:color="auto"/>
        <w:left w:val="none" w:sz="0" w:space="0" w:color="auto"/>
        <w:bottom w:val="none" w:sz="0" w:space="0" w:color="auto"/>
        <w:right w:val="none" w:sz="0" w:space="0" w:color="auto"/>
      </w:divBdr>
    </w:div>
    <w:div w:id="2122914434">
      <w:bodyDiv w:val="1"/>
      <w:marLeft w:val="0"/>
      <w:marRight w:val="0"/>
      <w:marTop w:val="0"/>
      <w:marBottom w:val="0"/>
      <w:divBdr>
        <w:top w:val="none" w:sz="0" w:space="0" w:color="auto"/>
        <w:left w:val="none" w:sz="0" w:space="0" w:color="auto"/>
        <w:bottom w:val="none" w:sz="0" w:space="0" w:color="auto"/>
        <w:right w:val="none" w:sz="0" w:space="0" w:color="auto"/>
      </w:divBdr>
    </w:div>
    <w:div w:id="2138987872">
      <w:bodyDiv w:val="1"/>
      <w:marLeft w:val="0"/>
      <w:marRight w:val="0"/>
      <w:marTop w:val="0"/>
      <w:marBottom w:val="0"/>
      <w:divBdr>
        <w:top w:val="none" w:sz="0" w:space="0" w:color="auto"/>
        <w:left w:val="none" w:sz="0" w:space="0" w:color="auto"/>
        <w:bottom w:val="none" w:sz="0" w:space="0" w:color="auto"/>
        <w:right w:val="none" w:sz="0" w:space="0" w:color="auto"/>
      </w:divBdr>
    </w:div>
    <w:div w:id="2139057622">
      <w:bodyDiv w:val="1"/>
      <w:marLeft w:val="0"/>
      <w:marRight w:val="0"/>
      <w:marTop w:val="0"/>
      <w:marBottom w:val="0"/>
      <w:divBdr>
        <w:top w:val="none" w:sz="0" w:space="0" w:color="auto"/>
        <w:left w:val="none" w:sz="0" w:space="0" w:color="auto"/>
        <w:bottom w:val="none" w:sz="0" w:space="0" w:color="auto"/>
        <w:right w:val="none" w:sz="0" w:space="0" w:color="auto"/>
      </w:divBdr>
    </w:div>
    <w:div w:id="214538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8.emf"/><Relationship Id="rId39" Type="http://schemas.openxmlformats.org/officeDocument/2006/relationships/image" Target="media/image21.emf"/><Relationship Id="rId21" Type="http://schemas.openxmlformats.org/officeDocument/2006/relationships/image" Target="media/image3.emf"/><Relationship Id="rId34" Type="http://schemas.openxmlformats.org/officeDocument/2006/relationships/image" Target="media/image16.emf"/><Relationship Id="rId42" Type="http://schemas.openxmlformats.org/officeDocument/2006/relationships/image" Target="media/image24.emf"/><Relationship Id="rId47" Type="http://schemas.openxmlformats.org/officeDocument/2006/relationships/header" Target="header6.xml"/><Relationship Id="rId50" Type="http://schemas.openxmlformats.org/officeDocument/2006/relationships/footer" Target="foot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1.emf"/><Relationship Id="rId11" Type="http://schemas.openxmlformats.org/officeDocument/2006/relationships/header" Target="header1.xml"/><Relationship Id="rId24" Type="http://schemas.openxmlformats.org/officeDocument/2006/relationships/image" Target="media/image6.emf"/><Relationship Id="rId32" Type="http://schemas.openxmlformats.org/officeDocument/2006/relationships/image" Target="media/image14.emf"/><Relationship Id="rId37" Type="http://schemas.openxmlformats.org/officeDocument/2006/relationships/image" Target="media/image19.emf"/><Relationship Id="rId40" Type="http://schemas.openxmlformats.org/officeDocument/2006/relationships/image" Target="media/image22.emf"/><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image" Target="media/image18.emf"/><Relationship Id="rId49"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13.emf"/><Relationship Id="rId44" Type="http://schemas.openxmlformats.org/officeDocument/2006/relationships/image" Target="media/image26.e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image" Target="media/image17.emf"/><Relationship Id="rId43" Type="http://schemas.openxmlformats.org/officeDocument/2006/relationships/image" Target="media/image25.emf"/><Relationship Id="rId48" Type="http://schemas.openxmlformats.org/officeDocument/2006/relationships/header" Target="header7.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image" Target="media/image7.emf"/><Relationship Id="rId33" Type="http://schemas.openxmlformats.org/officeDocument/2006/relationships/image" Target="media/image15.emf"/><Relationship Id="rId38" Type="http://schemas.openxmlformats.org/officeDocument/2006/relationships/image" Target="media/image20.emf"/><Relationship Id="rId46" Type="http://schemas.openxmlformats.org/officeDocument/2006/relationships/footer" Target="footer5.xml"/><Relationship Id="rId20" Type="http://schemas.openxmlformats.org/officeDocument/2006/relationships/footer" Target="footer4.xml"/><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terka\Dokumenty\Br&#225;zdilov&#225;\2007\V&#253;ro&#269;n&#237;%20zpr&#225;va\&#352;ablona%20na%20v&#253;ro&#269;n&#237;%20zpr&#225;vu%20o%20hospoda&#345;en&#237;.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7170dc2-2ea7-4214-b459-30b77cc459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DC8E8AB8EE81A4F8DAE39C59C4DED8E" ma:contentTypeVersion="18" ma:contentTypeDescription="Vytvoří nový dokument" ma:contentTypeScope="" ma:versionID="ef3fddae705c888608b91d2630c5d51c">
  <xsd:schema xmlns:xsd="http://www.w3.org/2001/XMLSchema" xmlns:xs="http://www.w3.org/2001/XMLSchema" xmlns:p="http://schemas.microsoft.com/office/2006/metadata/properties" xmlns:ns3="07170dc2-2ea7-4214-b459-30b77cc4591b" xmlns:ns4="3695dc48-461b-4f63-ad42-c1a13d84c63d" targetNamespace="http://schemas.microsoft.com/office/2006/metadata/properties" ma:root="true" ma:fieldsID="fd858c832ac701eaaa84c1500da1ffd1" ns3:_="" ns4:_="">
    <xsd:import namespace="07170dc2-2ea7-4214-b459-30b77cc4591b"/>
    <xsd:import namespace="3695dc48-461b-4f63-ad42-c1a13d84c6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70dc2-2ea7-4214-b459-30b77cc459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95dc48-461b-4f63-ad42-c1a13d84c63d"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SharingHintHash" ma:index="15"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6081E-D0F9-4B36-9381-8935CF8FF471}">
  <ds:schemaRefs>
    <ds:schemaRef ds:uri="07170dc2-2ea7-4214-b459-30b77cc4591b"/>
    <ds:schemaRef ds:uri="http://schemas.microsoft.com/office/infopath/2007/PartnerControls"/>
    <ds:schemaRef ds:uri="http://www.w3.org/XML/1998/namespace"/>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3695dc48-461b-4f63-ad42-c1a13d84c63d"/>
    <ds:schemaRef ds:uri="http://schemas.microsoft.com/office/2006/metadata/properties"/>
  </ds:schemaRefs>
</ds:datastoreItem>
</file>

<file path=customXml/itemProps2.xml><?xml version="1.0" encoding="utf-8"?>
<ds:datastoreItem xmlns:ds="http://schemas.openxmlformats.org/officeDocument/2006/customXml" ds:itemID="{B269412D-9C8C-4ACE-B1B5-14938CBAD11A}">
  <ds:schemaRefs>
    <ds:schemaRef ds:uri="http://schemas.microsoft.com/sharepoint/v3/contenttype/forms"/>
  </ds:schemaRefs>
</ds:datastoreItem>
</file>

<file path=customXml/itemProps3.xml><?xml version="1.0" encoding="utf-8"?>
<ds:datastoreItem xmlns:ds="http://schemas.openxmlformats.org/officeDocument/2006/customXml" ds:itemID="{FF282653-0C2B-4BCD-8564-41E25463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70dc2-2ea7-4214-b459-30b77cc4591b"/>
    <ds:schemaRef ds:uri="3695dc48-461b-4f63-ad42-c1a13d84c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9744A3-6328-49BC-8A16-9AE119F54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na výroční zprávu o hospodaření</Template>
  <TotalTime>1</TotalTime>
  <Pages>60</Pages>
  <Words>13870</Words>
  <Characters>81837</Characters>
  <Application>Microsoft Office Word</Application>
  <DocSecurity>0</DocSecurity>
  <Lines>681</Lines>
  <Paragraphs>191</Paragraphs>
  <ScaleCrop>false</ScaleCrop>
  <HeadingPairs>
    <vt:vector size="2" baseType="variant">
      <vt:variant>
        <vt:lpstr>Název</vt:lpstr>
      </vt:variant>
      <vt:variant>
        <vt:i4>1</vt:i4>
      </vt:variant>
    </vt:vector>
  </HeadingPairs>
  <TitlesOfParts>
    <vt:vector size="1" baseType="lpstr">
      <vt:lpstr>VZ o hospodaření UTB za 2020</vt:lpstr>
    </vt:vector>
  </TitlesOfParts>
  <Company>Univerzita Tomáše Bati ve Zlíně</Company>
  <LinksUpToDate>false</LinksUpToDate>
  <CharactersWithSpaces>95516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 o hospodaření UTB za 2020</dc:title>
  <dc:subject/>
  <dc:creator>OE, rev. AxC</dc:creator>
  <cp:keywords/>
  <dc:description/>
  <cp:lastModifiedBy>Lenka Výstupová</cp:lastModifiedBy>
  <cp:revision>2</cp:revision>
  <cp:lastPrinted>2025-05-15T16:08:00Z</cp:lastPrinted>
  <dcterms:created xsi:type="dcterms:W3CDTF">2025-05-16T10:18:00Z</dcterms:created>
  <dcterms:modified xsi:type="dcterms:W3CDTF">2025-05-16T10:18:00Z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0x010100ADC8E8AB8EE81A4F8DAE39C59C4DED8E</vt:lpwstr>
  </property>
  <property fmtid="{D5CDD505-2E9C-101B-9397-08002B2CF9AE}" pid="3" name="MediaServiceImageTags">
    <vt:lpwstr/>
  </property>
</Properties>
</file>