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DE22" w14:textId="77777777" w:rsidR="00320106" w:rsidRPr="00320106" w:rsidRDefault="006E6C8F" w:rsidP="00320106">
      <w:pPr>
        <w:pStyle w:val="Nadpisvodn"/>
        <w:spacing w:after="0"/>
        <w:rPr>
          <w:sz w:val="32"/>
          <w:szCs w:val="32"/>
        </w:rPr>
      </w:pPr>
      <w:r>
        <w:t xml:space="preserve"> </w:t>
      </w:r>
    </w:p>
    <w:p w14:paraId="5D6C9232" w14:textId="77777777" w:rsidR="00D35213" w:rsidRPr="00320106" w:rsidRDefault="006E6C8F" w:rsidP="00D630C9">
      <w:pPr>
        <w:pStyle w:val="Nadpisvodn"/>
        <w:spacing w:before="240"/>
        <w:rPr>
          <w:sz w:val="32"/>
          <w:szCs w:val="32"/>
        </w:rPr>
      </w:pPr>
      <w:r w:rsidRPr="00320106">
        <w:rPr>
          <w:sz w:val="32"/>
          <w:szCs w:val="32"/>
        </w:rPr>
        <w:t xml:space="preserve">řád </w:t>
      </w:r>
      <w:r w:rsidR="00027C87" w:rsidRPr="00320106">
        <w:rPr>
          <w:sz w:val="32"/>
          <w:szCs w:val="32"/>
        </w:rPr>
        <w:t>výběrového řízení pro obsazování míst akademickýCh pracovníků</w:t>
      </w:r>
    </w:p>
    <w:p w14:paraId="29316BD2" w14:textId="77777777" w:rsidR="00027C87" w:rsidRDefault="00320106" w:rsidP="00D35213">
      <w:pPr>
        <w:pStyle w:val="NadpisUTB"/>
        <w:spacing w:after="0"/>
      </w:pPr>
      <w:r w:rsidRPr="00D630C9">
        <w:t>U</w:t>
      </w:r>
      <w:r w:rsidR="00027C87" w:rsidRPr="00D630C9">
        <w:t>niv</w:t>
      </w:r>
      <w:r w:rsidR="00027C87">
        <w:t>erzity Tomáše Bati ve Zlíně</w:t>
      </w:r>
    </w:p>
    <w:p w14:paraId="68022117" w14:textId="77777777" w:rsidR="006E2609" w:rsidRDefault="006E6C8F">
      <w:pPr>
        <w:pStyle w:val="NadpisUTB"/>
      </w:pPr>
      <w:r>
        <w:t xml:space="preserve"> </w:t>
      </w:r>
      <w:r w:rsidR="00D15315">
        <w:t xml:space="preserve"> </w:t>
      </w:r>
    </w:p>
    <w:p w14:paraId="34BC6C56" w14:textId="77777777" w:rsidR="00027C87" w:rsidRDefault="00027C87">
      <w:pPr>
        <w:jc w:val="center"/>
        <w:rPr>
          <w:b/>
          <w:sz w:val="36"/>
        </w:rPr>
      </w:pPr>
    </w:p>
    <w:p w14:paraId="3B94F82F" w14:textId="77777777" w:rsidR="00027C87" w:rsidRPr="007F7C78" w:rsidRDefault="00027C87" w:rsidP="00320106">
      <w:pPr>
        <w:pStyle w:val="Hlavikacentr"/>
        <w:spacing w:after="0"/>
      </w:pPr>
      <w:r>
        <w:t xml:space="preserve"> </w:t>
      </w:r>
      <w:r w:rsidRPr="007F7C78">
        <w:t xml:space="preserve">Akademický senát Univerzity Tomáše Bati ve Zlíně se podle </w:t>
      </w:r>
      <w:r w:rsidRPr="00433997">
        <w:t>§ 9 odst.</w:t>
      </w:r>
      <w:r w:rsidR="0016246E">
        <w:t xml:space="preserve"> 1 písm. b) </w:t>
      </w:r>
      <w:r w:rsidR="00F27C41">
        <w:t>bodu 3</w:t>
      </w:r>
      <w:r w:rsidR="00320106">
        <w:br/>
      </w:r>
      <w:r w:rsidR="00F00995">
        <w:t xml:space="preserve">       </w:t>
      </w:r>
      <w:r w:rsidR="00320106">
        <w:t xml:space="preserve">a § </w:t>
      </w:r>
      <w:r w:rsidRPr="00433997">
        <w:t xml:space="preserve">17 odst. 1 písm. </w:t>
      </w:r>
      <w:r w:rsidR="007F7C78" w:rsidRPr="00433997">
        <w:t>f</w:t>
      </w:r>
      <w:r w:rsidRPr="00433997">
        <w:t>)</w:t>
      </w:r>
      <w:r w:rsidRPr="007F7C78">
        <w:t xml:space="preserve"> zákona č. 111/1998 Sb., o vysokých školách a o změně a doplnění dalších zákonů (zákon o vysokých školách), </w:t>
      </w:r>
      <w:r w:rsidR="00320106">
        <w:t>ve znění pozdějších předpisů,</w:t>
      </w:r>
    </w:p>
    <w:p w14:paraId="5D01EDDA" w14:textId="77777777" w:rsidR="00027C87" w:rsidRDefault="00320106">
      <w:pPr>
        <w:pStyle w:val="Hlavikacentr"/>
      </w:pPr>
      <w:r>
        <w:t xml:space="preserve">usnesl </w:t>
      </w:r>
      <w:r w:rsidR="00027C87" w:rsidRPr="007F7C78">
        <w:t>na tomto Řádu výběrového řízení pro obsazování míst akademických pracovníků Univerzity Tomáše Bati ve Zlíně:</w:t>
      </w:r>
    </w:p>
    <w:p w14:paraId="2E0EA8AD" w14:textId="77777777" w:rsidR="00027C87" w:rsidRDefault="00027C87">
      <w:pPr>
        <w:jc w:val="both"/>
      </w:pPr>
    </w:p>
    <w:p w14:paraId="0369BE95" w14:textId="77777777" w:rsidR="00027C87" w:rsidRDefault="00027C87">
      <w:pPr>
        <w:jc w:val="both"/>
      </w:pPr>
    </w:p>
    <w:p w14:paraId="0AC1036B" w14:textId="77777777" w:rsidR="00027C87" w:rsidRDefault="00027C87">
      <w:pPr>
        <w:pStyle w:val="Normln1"/>
      </w:pPr>
      <w:r>
        <w:t>Článek 1</w:t>
      </w:r>
    </w:p>
    <w:p w14:paraId="29ACD692" w14:textId="77777777" w:rsidR="00027C87" w:rsidRDefault="00027C87">
      <w:pPr>
        <w:pStyle w:val="Normln2"/>
      </w:pPr>
      <w:r>
        <w:t>Základní ustanovení</w:t>
      </w:r>
    </w:p>
    <w:p w14:paraId="66B06971" w14:textId="77777777" w:rsidR="00027C87" w:rsidRPr="00433997" w:rsidRDefault="00027C87" w:rsidP="00C06D97">
      <w:pPr>
        <w:pStyle w:val="slovanodstavcov"/>
        <w:tabs>
          <w:tab w:val="clear" w:pos="1352"/>
          <w:tab w:val="num" w:pos="567"/>
        </w:tabs>
        <w:ind w:left="0"/>
      </w:pPr>
      <w:r w:rsidRPr="00A52396">
        <w:t xml:space="preserve">Řád výběrového řízení pro obsazování míst akademických pracovníků Univerzity Tomáše Bati ve Zlíně (dále jen „řád“) je vydáván podle § </w:t>
      </w:r>
      <w:r w:rsidRPr="00986513">
        <w:t>17 odst.</w:t>
      </w:r>
      <w:r w:rsidR="00C06D97">
        <w:t> </w:t>
      </w:r>
      <w:r w:rsidRPr="00986513">
        <w:t>1 písm.</w:t>
      </w:r>
      <w:r w:rsidR="00C06D97">
        <w:t> </w:t>
      </w:r>
      <w:r w:rsidR="00FB3FD0" w:rsidRPr="00986513">
        <w:t>f</w:t>
      </w:r>
      <w:r w:rsidRPr="00986513">
        <w:t>) zákona č. 111/1998 Sb., o vysokých školách a o změně a doplnění dalších zákonů (zákon</w:t>
      </w:r>
      <w:r w:rsidR="00C06D97">
        <w:t xml:space="preserve"> </w:t>
      </w:r>
      <w:r w:rsidRPr="00986513">
        <w:t>o vysokých školách),</w:t>
      </w:r>
      <w:r w:rsidR="005D1A50">
        <w:t xml:space="preserve"> ve znění pozdějších předpisů</w:t>
      </w:r>
      <w:r w:rsidR="00953295">
        <w:t>,</w:t>
      </w:r>
      <w:r w:rsidR="005D1A50">
        <w:t xml:space="preserve"> </w:t>
      </w:r>
      <w:r w:rsidRPr="00986513">
        <w:t>(dále jen „zákon“) a upravuje postup při obsazování pracovních míst akademických pracovníků na fakultách a dalších součástech Univerzity Tomáše Bati ve Zlíně (dále jen „UTB“). Jeho cílem je sjednocení postupu při obsazování pracovních míst a stanovení pravidel zajišťujících výběr u</w:t>
      </w:r>
      <w:r w:rsidRPr="00433997">
        <w:t>chazečů, kteří mají nejlepší předpoklady pro výkon činností akademického pracovníka (čl. 34 Statutu UTB).</w:t>
      </w:r>
    </w:p>
    <w:p w14:paraId="18C9FC0E" w14:textId="77777777" w:rsidR="00027C87" w:rsidRDefault="00027C87" w:rsidP="00C06D97">
      <w:pPr>
        <w:pStyle w:val="slovanodstavcov"/>
        <w:tabs>
          <w:tab w:val="clear" w:pos="1352"/>
          <w:tab w:val="num" w:pos="567"/>
        </w:tabs>
        <w:ind w:left="0"/>
      </w:pPr>
      <w:r>
        <w:t xml:space="preserve">Počet akademických pracovníků podle § 6 odst. 1 písm. </w:t>
      </w:r>
      <w:r w:rsidR="00FB3FD0">
        <w:t>h</w:t>
      </w:r>
      <w:r>
        <w:t xml:space="preserve">) zákona a strukturu akademických pracovníků v souladu s vnitřními normami UTB stanovuje rektor </w:t>
      </w:r>
      <w:r w:rsidR="0088583B">
        <w:br/>
      </w:r>
      <w:r>
        <w:t>po projednání s děkany.</w:t>
      </w:r>
    </w:p>
    <w:p w14:paraId="17D75D0F" w14:textId="77777777" w:rsidR="00AE09CD" w:rsidRPr="002668B1" w:rsidRDefault="00027C87" w:rsidP="00C06D97">
      <w:pPr>
        <w:pStyle w:val="slovanodstavcov"/>
        <w:tabs>
          <w:tab w:val="clear" w:pos="1352"/>
          <w:tab w:val="num" w:pos="567"/>
        </w:tabs>
        <w:ind w:left="0"/>
      </w:pPr>
      <w:r>
        <w:t>Pracovní místa akademických pracovníků UTB se obsazují na základě výběrového řízení (§ 77 zákona)</w:t>
      </w:r>
      <w:r w:rsidR="00AE09CD">
        <w:t>,</w:t>
      </w:r>
      <w:r w:rsidR="00AE09CD" w:rsidRPr="00AE09CD">
        <w:t xml:space="preserve"> </w:t>
      </w:r>
      <w:r w:rsidR="00AE09CD">
        <w:t xml:space="preserve">při kterém je respektováno doporučení Evropské komise </w:t>
      </w:r>
      <w:r w:rsidR="00AE09CD" w:rsidRPr="000F2563">
        <w:rPr>
          <w:szCs w:val="24"/>
        </w:rPr>
        <w:t xml:space="preserve">o Evropské chartě pro výzkumné pracovníky </w:t>
      </w:r>
      <w:r w:rsidR="00AE09CD">
        <w:rPr>
          <w:szCs w:val="24"/>
        </w:rPr>
        <w:t xml:space="preserve">a o </w:t>
      </w:r>
      <w:r w:rsidR="00AE09CD">
        <w:t>Kodexu chování pro přijímání výzkumných pracovníků.</w:t>
      </w:r>
    </w:p>
    <w:p w14:paraId="3C19D63A" w14:textId="5F3FA7C6" w:rsidR="00994921" w:rsidRPr="009A7EF8" w:rsidRDefault="002668B1" w:rsidP="00C06D97">
      <w:pPr>
        <w:pStyle w:val="slovanodstavcov"/>
        <w:tabs>
          <w:tab w:val="clear" w:pos="1352"/>
          <w:tab w:val="num" w:pos="567"/>
        </w:tabs>
        <w:ind w:left="0"/>
      </w:pPr>
      <w:r w:rsidRPr="00177C08">
        <w:rPr>
          <w:szCs w:val="24"/>
        </w:rPr>
        <w:lastRenderedPageBreak/>
        <w:t xml:space="preserve">Od </w:t>
      </w:r>
      <w:r w:rsidRPr="00C06D97">
        <w:t>výběrového</w:t>
      </w:r>
      <w:r w:rsidRPr="00177C08">
        <w:rPr>
          <w:szCs w:val="24"/>
        </w:rPr>
        <w:t xml:space="preserve"> řízení lze upustit při opakovaném sjednávání pracovního poměru s</w:t>
      </w:r>
      <w:r w:rsidR="00665569">
        <w:rPr>
          <w:szCs w:val="24"/>
        </w:rPr>
        <w:t> </w:t>
      </w:r>
      <w:r w:rsidRPr="00177C08">
        <w:rPr>
          <w:szCs w:val="24"/>
        </w:rPr>
        <w:t>akademickým pracovníkem, jde-li o obsazení jím zastávaného místa</w:t>
      </w:r>
      <w:r w:rsidR="00177C08">
        <w:rPr>
          <w:szCs w:val="24"/>
        </w:rPr>
        <w:t>.</w:t>
      </w:r>
      <w:r w:rsidR="007D759E">
        <w:rPr>
          <w:szCs w:val="24"/>
        </w:rPr>
        <w:t xml:space="preserve"> </w:t>
      </w:r>
      <w:r w:rsidR="00177C08">
        <w:rPr>
          <w:szCs w:val="24"/>
        </w:rPr>
        <w:t>Od výběrového řízení lze d</w:t>
      </w:r>
      <w:r w:rsidRPr="00177C08">
        <w:rPr>
          <w:szCs w:val="24"/>
        </w:rPr>
        <w:t xml:space="preserve">ále </w:t>
      </w:r>
      <w:r w:rsidR="00177C08">
        <w:rPr>
          <w:szCs w:val="24"/>
        </w:rPr>
        <w:t xml:space="preserve">upustit </w:t>
      </w:r>
      <w:r w:rsidRPr="00177C08">
        <w:rPr>
          <w:szCs w:val="24"/>
        </w:rPr>
        <w:t xml:space="preserve">v případě </w:t>
      </w:r>
      <w:r w:rsidR="00994921" w:rsidRPr="00177C08">
        <w:rPr>
          <w:szCs w:val="24"/>
        </w:rPr>
        <w:t xml:space="preserve">změny organizačního začlenění </w:t>
      </w:r>
      <w:r w:rsidRPr="00177C08">
        <w:rPr>
          <w:szCs w:val="24"/>
        </w:rPr>
        <w:t xml:space="preserve">akademického pracovníka </w:t>
      </w:r>
      <w:r w:rsidR="00994921" w:rsidRPr="00177C08">
        <w:rPr>
          <w:szCs w:val="24"/>
        </w:rPr>
        <w:t>v</w:t>
      </w:r>
      <w:r w:rsidR="00205EBC">
        <w:rPr>
          <w:szCs w:val="24"/>
        </w:rPr>
        <w:t> rámci UTB nebo jejích součástí</w:t>
      </w:r>
      <w:r w:rsidR="00C13439">
        <w:rPr>
          <w:szCs w:val="24"/>
        </w:rPr>
        <w:t>.</w:t>
      </w:r>
      <w:r w:rsidR="00205EBC">
        <w:rPr>
          <w:szCs w:val="24"/>
        </w:rPr>
        <w:t xml:space="preserve"> </w:t>
      </w:r>
    </w:p>
    <w:p w14:paraId="0F254295" w14:textId="221AD5C9" w:rsidR="00027C87" w:rsidRDefault="00C10976" w:rsidP="00ED4FEB">
      <w:pPr>
        <w:pStyle w:val="slovanodstavcov"/>
        <w:tabs>
          <w:tab w:val="clear" w:pos="1352"/>
          <w:tab w:val="num" w:pos="567"/>
        </w:tabs>
        <w:ind w:left="0"/>
      </w:pPr>
      <w:r>
        <w:t>Pro obsazení pracovního místa mimořádného profesora UTB, které upravuje Řád habilitačního řízení, řízení ke jmenování profesorem a řízení k ustanovení mimořádným profesorem UTB, se tento řád nepoužije.</w:t>
      </w:r>
    </w:p>
    <w:p w14:paraId="23780667" w14:textId="77777777" w:rsidR="00027C87" w:rsidRDefault="00027C87" w:rsidP="00ED4FEB">
      <w:pPr>
        <w:pStyle w:val="Normln1"/>
        <w:spacing w:before="240"/>
      </w:pPr>
      <w:r>
        <w:t>Článek 2</w:t>
      </w:r>
    </w:p>
    <w:p w14:paraId="4E9A60B4" w14:textId="77777777" w:rsidR="00027C87" w:rsidRDefault="00027C87">
      <w:pPr>
        <w:pStyle w:val="Normln2"/>
        <w:rPr>
          <w:b w:val="0"/>
        </w:rPr>
      </w:pPr>
      <w:r>
        <w:t>Vypsání výběrového řízení</w:t>
      </w:r>
    </w:p>
    <w:p w14:paraId="137CB794" w14:textId="42D74D04" w:rsidR="00027C87" w:rsidRDefault="00224D7B" w:rsidP="008755C7">
      <w:pPr>
        <w:pStyle w:val="slovanodstavcov"/>
        <w:numPr>
          <w:ilvl w:val="0"/>
          <w:numId w:val="6"/>
        </w:numPr>
        <w:tabs>
          <w:tab w:val="clear" w:pos="1352"/>
          <w:tab w:val="num" w:pos="567"/>
        </w:tabs>
        <w:ind w:left="0"/>
      </w:pPr>
      <w:r w:rsidRPr="00224D7B">
        <w:t>Výběrové řízení na obsazení pracovního místa na fakultě vypisuje děkan; na vysokoškolském ústavu, po předchozím projednání s rektorem, vedoucí zaměstnanec součásti; v ostatních případech rektor (dále jen „vypisovatel“).</w:t>
      </w:r>
    </w:p>
    <w:p w14:paraId="329B689B" w14:textId="77777777" w:rsidR="00027C87" w:rsidRDefault="00027C87" w:rsidP="008755C7">
      <w:pPr>
        <w:pStyle w:val="slovanodstavcov"/>
        <w:numPr>
          <w:ilvl w:val="0"/>
          <w:numId w:val="6"/>
        </w:numPr>
        <w:tabs>
          <w:tab w:val="clear" w:pos="1352"/>
          <w:tab w:val="num" w:pos="567"/>
        </w:tabs>
        <w:ind w:left="0"/>
      </w:pPr>
      <w:r>
        <w:t xml:space="preserve">Vypsání výběrového řízení musí vypisovatel </w:t>
      </w:r>
      <w:r w:rsidR="005408A2">
        <w:t xml:space="preserve">prostřednictvím Personálního odboru UTB </w:t>
      </w:r>
      <w:r>
        <w:t>zveřejnit v</w:t>
      </w:r>
      <w:r w:rsidR="00AA358D">
        <w:t>e</w:t>
      </w:r>
      <w:r w:rsidR="00472D50">
        <w:t xml:space="preserve"> </w:t>
      </w:r>
      <w:r w:rsidR="00AA358D">
        <w:t>veřejné části internetových stránek</w:t>
      </w:r>
      <w:r>
        <w:t xml:space="preserve"> UTB</w:t>
      </w:r>
      <w:r w:rsidR="00AA358D">
        <w:t xml:space="preserve"> </w:t>
      </w:r>
      <w:r>
        <w:t>nejméně 30 dnů před koncem lhůty pro podání přihlášky do výběrového řízení.</w:t>
      </w:r>
    </w:p>
    <w:p w14:paraId="0F08D2DC" w14:textId="77777777" w:rsidR="00027C87" w:rsidRDefault="00027C87" w:rsidP="008755C7">
      <w:pPr>
        <w:pStyle w:val="slovanodstavcov"/>
        <w:numPr>
          <w:ilvl w:val="0"/>
          <w:numId w:val="6"/>
        </w:numPr>
        <w:tabs>
          <w:tab w:val="clear" w:pos="1352"/>
          <w:tab w:val="num" w:pos="567"/>
        </w:tabs>
        <w:ind w:left="0"/>
      </w:pPr>
      <w:r>
        <w:t>Vypsání výběrového řízení obsahuje zejména:</w:t>
      </w:r>
    </w:p>
    <w:p w14:paraId="608DFF83" w14:textId="77777777" w:rsidR="00027C87" w:rsidRDefault="00027C87" w:rsidP="00C06D97">
      <w:pPr>
        <w:pStyle w:val="Psmenkov"/>
        <w:numPr>
          <w:ilvl w:val="0"/>
          <w:numId w:val="3"/>
        </w:numPr>
        <w:ind w:left="851" w:hanging="284"/>
      </w:pPr>
      <w:r>
        <w:t>název součásti UTB, na které se pracovní místo obsazuje,</w:t>
      </w:r>
    </w:p>
    <w:p w14:paraId="42902A45" w14:textId="77777777" w:rsidR="00027C87" w:rsidRDefault="00027C87" w:rsidP="00C06D97">
      <w:pPr>
        <w:pStyle w:val="Psmenkov"/>
        <w:numPr>
          <w:ilvl w:val="0"/>
          <w:numId w:val="3"/>
        </w:numPr>
        <w:ind w:left="851" w:hanging="284"/>
      </w:pPr>
      <w:r>
        <w:t xml:space="preserve">charakteristiku obsazovaného pracovního místa (zejména </w:t>
      </w:r>
      <w:r w:rsidR="00C13439">
        <w:t>název</w:t>
      </w:r>
      <w:r>
        <w:t xml:space="preserve"> pracoviště, požadované činnosti, případně i mzdové podmínky),</w:t>
      </w:r>
    </w:p>
    <w:p w14:paraId="2FB25F33" w14:textId="77777777" w:rsidR="00027C87" w:rsidRDefault="00027C87" w:rsidP="00C06D97">
      <w:pPr>
        <w:pStyle w:val="Psmenkov"/>
        <w:numPr>
          <w:ilvl w:val="0"/>
          <w:numId w:val="3"/>
        </w:numPr>
        <w:ind w:left="851" w:hanging="284"/>
      </w:pPr>
      <w:r>
        <w:t xml:space="preserve">kvalifikační požadavky a další podmínky, které musí osoba ucházející se o obsazované pracovní místo (dále jen „uchazeč“) splňovat (zejména požadované vzdělání, </w:t>
      </w:r>
      <w:r w:rsidR="003716C8">
        <w:t xml:space="preserve">akademické </w:t>
      </w:r>
      <w:r w:rsidR="007825D3">
        <w:t xml:space="preserve">tituly, </w:t>
      </w:r>
      <w:r w:rsidR="003716C8">
        <w:t xml:space="preserve">vědecké hodnosti, </w:t>
      </w:r>
      <w:r w:rsidR="007825D3">
        <w:t xml:space="preserve">vědecko-pedagogické </w:t>
      </w:r>
      <w:r w:rsidR="0014704A">
        <w:t>tituly</w:t>
      </w:r>
      <w:r w:rsidR="007825D3">
        <w:t>,</w:t>
      </w:r>
      <w:r>
        <w:t xml:space="preserve"> délku, druh a obor praxe</w:t>
      </w:r>
      <w:r w:rsidR="00FB3FD0">
        <w:t>, jazykové znalosti</w:t>
      </w:r>
      <w:r w:rsidR="000474B6">
        <w:t xml:space="preserve"> </w:t>
      </w:r>
      <w:r w:rsidR="00472D50">
        <w:t>apod.</w:t>
      </w:r>
      <w:r>
        <w:t>),</w:t>
      </w:r>
      <w:r w:rsidR="00472D50">
        <w:t xml:space="preserve"> </w:t>
      </w:r>
    </w:p>
    <w:p w14:paraId="68FB01F7" w14:textId="77777777" w:rsidR="00027C87" w:rsidRDefault="00027C87" w:rsidP="00C06D97">
      <w:pPr>
        <w:pStyle w:val="Psmenkov"/>
        <w:numPr>
          <w:ilvl w:val="0"/>
          <w:numId w:val="3"/>
        </w:numPr>
        <w:ind w:left="851" w:hanging="284"/>
      </w:pPr>
      <w:r>
        <w:t>náležitosti přihlášky do výběrového řízení (zejména doklady osvědčující způsobilost uchazeče zastávat obsazované pracovní místo</w:t>
      </w:r>
      <w:r w:rsidR="00FB3FD0">
        <w:t>, čestné prohlášení o bezúhonnosti</w:t>
      </w:r>
      <w:r w:rsidR="00B53545">
        <w:t>, informace podle § 70 odst. 5 zákona</w:t>
      </w:r>
      <w:r>
        <w:t>), lhůtu pro její podání a způsob jejího podání,</w:t>
      </w:r>
    </w:p>
    <w:p w14:paraId="604054CD" w14:textId="132B38D7" w:rsidR="009E17A1" w:rsidRPr="00C13439" w:rsidRDefault="00027C87" w:rsidP="00ED4FEB">
      <w:pPr>
        <w:pStyle w:val="Psmenkov"/>
        <w:numPr>
          <w:ilvl w:val="0"/>
          <w:numId w:val="3"/>
        </w:numPr>
        <w:ind w:left="851" w:hanging="284"/>
      </w:pPr>
      <w:r>
        <w:t>předpokládané datum vzniku pracovního poměru.</w:t>
      </w:r>
    </w:p>
    <w:p w14:paraId="1F023410" w14:textId="77777777" w:rsidR="00027C87" w:rsidRDefault="00027C87" w:rsidP="00ED4FEB">
      <w:pPr>
        <w:pStyle w:val="Normln1"/>
        <w:spacing w:before="240"/>
      </w:pPr>
      <w:r>
        <w:t>Článek 3</w:t>
      </w:r>
    </w:p>
    <w:p w14:paraId="329404DB" w14:textId="77777777" w:rsidR="00027C87" w:rsidRDefault="00027C87">
      <w:pPr>
        <w:pStyle w:val="Normln2"/>
        <w:rPr>
          <w:b w:val="0"/>
        </w:rPr>
      </w:pPr>
      <w:r>
        <w:t>Komise pro výběrové řízení</w:t>
      </w:r>
    </w:p>
    <w:p w14:paraId="738B247D" w14:textId="77777777" w:rsidR="00027C87" w:rsidRDefault="0005085E" w:rsidP="008755C7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>Výběrové řízení uskutečňuje komise pro výběrové řízení (dále jen „komise“), písemně jmenovaná vypisovatelem (příloha č. 1) nejpozději do 7 pracovních dnů od uplynutí lhůty pro podání přihlášky do výběrového řízení (dále jen „lhůta pro přihlášení“).</w:t>
      </w:r>
    </w:p>
    <w:p w14:paraId="3C03D4EF" w14:textId="77777777" w:rsidR="00027C87" w:rsidRDefault="00F42D71" w:rsidP="008755C7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 xml:space="preserve">Komisi tvoří předseda a další členové komise. Celkový počet osob v komisi musí být lichý, nejméně pět. </w:t>
      </w:r>
      <w:r w:rsidR="00E16654">
        <w:t>Vypisovatel nemůže být předsedou ani členem komise.</w:t>
      </w:r>
    </w:p>
    <w:p w14:paraId="7A0CA2AC" w14:textId="77777777" w:rsidR="00027C87" w:rsidRDefault="00572ADF" w:rsidP="00071934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 xml:space="preserve">Předsedu a další členy komise jmenuje vypisovatel. </w:t>
      </w:r>
      <w:r w:rsidR="00AF4AA3">
        <w:t>Při sestavování komise je vypisovatel povinen dbát</w:t>
      </w:r>
      <w:r w:rsidR="00071934">
        <w:t xml:space="preserve"> zejména</w:t>
      </w:r>
      <w:r w:rsidR="00AF4AA3">
        <w:t xml:space="preserve"> na vysokou odbornou úroveň</w:t>
      </w:r>
      <w:r w:rsidR="004B3C39">
        <w:t xml:space="preserve"> jejích členů</w:t>
      </w:r>
      <w:r w:rsidR="00AF4AA3">
        <w:t xml:space="preserve"> a </w:t>
      </w:r>
      <w:r w:rsidR="004B3C39">
        <w:t xml:space="preserve">vyvarovat se případného </w:t>
      </w:r>
      <w:r w:rsidR="00B53545">
        <w:t xml:space="preserve">střetu </w:t>
      </w:r>
      <w:r w:rsidR="004B3C39">
        <w:t xml:space="preserve">zájmů </w:t>
      </w:r>
      <w:r w:rsidR="0013526C">
        <w:t>člena</w:t>
      </w:r>
      <w:r w:rsidR="004B3C39">
        <w:t xml:space="preserve"> komise vzhledem k </w:t>
      </w:r>
      <w:r w:rsidR="0013526C">
        <w:t>je</w:t>
      </w:r>
      <w:r w:rsidR="004B3C39">
        <w:t>h</w:t>
      </w:r>
      <w:r w:rsidR="0013526C">
        <w:t>o</w:t>
      </w:r>
      <w:r w:rsidR="004B3C39">
        <w:t xml:space="preserve"> pracovnímu či osobnímu vztahu k uchazeči. </w:t>
      </w:r>
      <w:r w:rsidR="001400A0">
        <w:br w:type="page"/>
      </w:r>
      <w:r w:rsidR="006A4484">
        <w:lastRenderedPageBreak/>
        <w:t xml:space="preserve">Dalšími </w:t>
      </w:r>
      <w:r w:rsidR="000D4B64">
        <w:t>členy</w:t>
      </w:r>
      <w:r w:rsidR="006A4484">
        <w:t xml:space="preserve"> </w:t>
      </w:r>
      <w:r w:rsidR="00027C87">
        <w:t>komise jsou:</w:t>
      </w:r>
    </w:p>
    <w:p w14:paraId="51C9961F" w14:textId="77777777" w:rsidR="00027C87" w:rsidRDefault="00027C87" w:rsidP="008755C7">
      <w:pPr>
        <w:pStyle w:val="Psmenkov"/>
        <w:numPr>
          <w:ilvl w:val="0"/>
          <w:numId w:val="8"/>
        </w:numPr>
        <w:ind w:left="851"/>
      </w:pPr>
      <w:r>
        <w:t xml:space="preserve">akademický nebo </w:t>
      </w:r>
      <w:r w:rsidR="000D4B64">
        <w:t xml:space="preserve">vědecký pracovník </w:t>
      </w:r>
      <w:r>
        <w:t>z příslušného pracoviště,</w:t>
      </w:r>
    </w:p>
    <w:p w14:paraId="3D9103FF" w14:textId="77777777" w:rsidR="00027C87" w:rsidRDefault="000B3918" w:rsidP="008755C7">
      <w:pPr>
        <w:pStyle w:val="Psmenkov"/>
        <w:numPr>
          <w:ilvl w:val="0"/>
          <w:numId w:val="8"/>
        </w:numPr>
        <w:ind w:left="851"/>
      </w:pPr>
      <w:r>
        <w:t xml:space="preserve">zástupce akademického senátu </w:t>
      </w:r>
      <w:r w:rsidR="00D405F9">
        <w:t>fakulty</w:t>
      </w:r>
      <w:r w:rsidR="00B90DAB">
        <w:t xml:space="preserve"> delegovaný jeho předsedou</w:t>
      </w:r>
      <w:r w:rsidR="00D405F9">
        <w:t xml:space="preserve"> v případě výběrového řízení vypisovaného děkanem</w:t>
      </w:r>
      <w:r>
        <w:t>,</w:t>
      </w:r>
      <w:r w:rsidR="00027C87">
        <w:t xml:space="preserve"> </w:t>
      </w:r>
      <w:r w:rsidR="00D405F9">
        <w:t xml:space="preserve">nebo zástupce akademického senátu UTB </w:t>
      </w:r>
      <w:r w:rsidR="00B90DAB">
        <w:t xml:space="preserve">delegovaný jeho předsedou </w:t>
      </w:r>
      <w:r w:rsidR="00D405F9">
        <w:t>v případě výběrového řízení vypisovaného rektorem,</w:t>
      </w:r>
    </w:p>
    <w:p w14:paraId="7F531437" w14:textId="77777777" w:rsidR="00027C87" w:rsidRDefault="00027C87" w:rsidP="008755C7">
      <w:pPr>
        <w:pStyle w:val="Psmenkov"/>
        <w:numPr>
          <w:ilvl w:val="0"/>
          <w:numId w:val="8"/>
        </w:numPr>
        <w:ind w:left="851"/>
      </w:pPr>
      <w:r>
        <w:t xml:space="preserve">akademický pracovník z příslušné </w:t>
      </w:r>
      <w:r w:rsidR="002D281C">
        <w:t>součásti UTB</w:t>
      </w:r>
      <w:r>
        <w:t xml:space="preserve">, </w:t>
      </w:r>
    </w:p>
    <w:p w14:paraId="313B863B" w14:textId="77777777" w:rsidR="00B80888" w:rsidRDefault="00027C87" w:rsidP="008755C7">
      <w:pPr>
        <w:pStyle w:val="Psmenkov"/>
        <w:numPr>
          <w:ilvl w:val="0"/>
          <w:numId w:val="8"/>
        </w:numPr>
        <w:ind w:left="851"/>
      </w:pPr>
      <w:r>
        <w:t xml:space="preserve">odborník mimo příslušnou </w:t>
      </w:r>
      <w:r w:rsidR="00D72102">
        <w:t>součást UTB.</w:t>
      </w:r>
    </w:p>
    <w:p w14:paraId="53994FD6" w14:textId="77777777" w:rsidR="00E151B7" w:rsidRDefault="00E151B7" w:rsidP="008755C7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>Účastníkem jednání komise s hlasem poradním je zpravidla zástupce Personálního odboru UTB.</w:t>
      </w:r>
    </w:p>
    <w:p w14:paraId="3B98ACBE" w14:textId="77777777" w:rsidR="00034497" w:rsidRDefault="00027C87" w:rsidP="008755C7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>Jednání komise je neveřejné. Všichni členové komise jsou vázáni mlčenlivostí o všech důležitých skutečnostech, ve smyslu zvláštních právních předpisů.</w:t>
      </w:r>
      <w:r w:rsidR="00005751">
        <w:t xml:space="preserve"> </w:t>
      </w:r>
      <w:r w:rsidR="00034497">
        <w:t xml:space="preserve">V rámci výběrového řízení </w:t>
      </w:r>
      <w:r w:rsidR="007D5A13">
        <w:t>musí být zachovány zásady ochrany osobních údajů.</w:t>
      </w:r>
    </w:p>
    <w:p w14:paraId="6B27D35B" w14:textId="3F52F3A7" w:rsidR="00027C87" w:rsidRDefault="00360391" w:rsidP="008755C7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 xml:space="preserve">Komise se usnáší hlasováním na zasedání, kterému musí být přítomna nadpoloviční většina jejích členů včetně předsedy. </w:t>
      </w:r>
      <w:r w:rsidR="00027C87">
        <w:t>Hlasování je tajné, pokud se komise nedohodne jinak.</w:t>
      </w:r>
    </w:p>
    <w:p w14:paraId="71E43E32" w14:textId="77777777" w:rsidR="00027C87" w:rsidRDefault="00C53880" w:rsidP="008755C7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</w:pPr>
      <w:r>
        <w:t xml:space="preserve">Usnesení komise je platné, hlasuje-li pro ně většina </w:t>
      </w:r>
      <w:r w:rsidR="00B90DAB">
        <w:t xml:space="preserve">přítomných </w:t>
      </w:r>
      <w:r>
        <w:t>členů komise.</w:t>
      </w:r>
    </w:p>
    <w:p w14:paraId="29A079E7" w14:textId="7BDE5B94" w:rsidR="00104738" w:rsidRPr="00ED4FEB" w:rsidRDefault="00E731E9" w:rsidP="00ED4FEB">
      <w:pPr>
        <w:pStyle w:val="slovanodstavcov"/>
        <w:numPr>
          <w:ilvl w:val="0"/>
          <w:numId w:val="7"/>
        </w:numPr>
        <w:tabs>
          <w:tab w:val="clear" w:pos="1352"/>
          <w:tab w:val="num" w:pos="567"/>
        </w:tabs>
        <w:ind w:left="0"/>
        <w:rPr>
          <w:b/>
        </w:rPr>
      </w:pPr>
      <w:r>
        <w:t xml:space="preserve">O průběhu zasedání a usnesení komise je pořízen zápis (příloha č. 1 a 2), který podepíše předseda a všichni členové komise přítomní na zasedání a který předseda komise nejpozději do 3 pracovních dnů od konání zasedání předá vypisovateli. </w:t>
      </w:r>
      <w:r w:rsidR="00E90268">
        <w:t xml:space="preserve">Zápis vyhotovuje </w:t>
      </w:r>
      <w:r w:rsidR="00B90DAB">
        <w:t>předseda komise.</w:t>
      </w:r>
    </w:p>
    <w:p w14:paraId="0C7149EB" w14:textId="77777777" w:rsidR="00027C87" w:rsidRDefault="00027C87" w:rsidP="00ED4FEB">
      <w:pPr>
        <w:pStyle w:val="Normln1"/>
        <w:spacing w:before="240"/>
      </w:pPr>
      <w:r>
        <w:t>Článek 4</w:t>
      </w:r>
    </w:p>
    <w:p w14:paraId="712D7C48" w14:textId="77777777" w:rsidR="00027C87" w:rsidRDefault="00027C87">
      <w:pPr>
        <w:pStyle w:val="Normln2"/>
      </w:pPr>
      <w:r>
        <w:t>Průběh výběrového řízení</w:t>
      </w:r>
    </w:p>
    <w:p w14:paraId="7905D408" w14:textId="4F5611E7" w:rsidR="00027C87" w:rsidRDefault="00027C87" w:rsidP="008755C7">
      <w:pPr>
        <w:pStyle w:val="slovanodstavcov"/>
        <w:numPr>
          <w:ilvl w:val="0"/>
          <w:numId w:val="9"/>
        </w:numPr>
        <w:tabs>
          <w:tab w:val="clear" w:pos="1352"/>
          <w:tab w:val="num" w:pos="567"/>
        </w:tabs>
        <w:ind w:left="0"/>
      </w:pPr>
      <w:r>
        <w:t xml:space="preserve">Nejpozději do </w:t>
      </w:r>
      <w:r w:rsidR="00966A0D">
        <w:t xml:space="preserve">7 </w:t>
      </w:r>
      <w:r w:rsidR="00986513">
        <w:t xml:space="preserve">pracovních </w:t>
      </w:r>
      <w:r>
        <w:t xml:space="preserve">dnů od uplynutí lhůty pro přihlášení </w:t>
      </w:r>
      <w:r w:rsidR="00ED3012">
        <w:t xml:space="preserve">zajistí Personální odbor UTB </w:t>
      </w:r>
      <w:r w:rsidR="002231C7">
        <w:t>zveřejnění</w:t>
      </w:r>
      <w:r>
        <w:t xml:space="preserve"> sdělení o počtu uchazečů</w:t>
      </w:r>
      <w:r w:rsidR="00ED3012">
        <w:t xml:space="preserve"> ve veřejné části internetových stránek UTB</w:t>
      </w:r>
      <w:r>
        <w:t xml:space="preserve">. </w:t>
      </w:r>
      <w:r w:rsidR="002E18EE">
        <w:t xml:space="preserve">Následně zde </w:t>
      </w:r>
      <w:r>
        <w:t>zveřejní termíny zasedání komise.</w:t>
      </w:r>
    </w:p>
    <w:p w14:paraId="6FA43D1A" w14:textId="44B48280" w:rsidR="00027C87" w:rsidRDefault="00027C87" w:rsidP="008755C7">
      <w:pPr>
        <w:pStyle w:val="slovanodstavcov"/>
        <w:numPr>
          <w:ilvl w:val="0"/>
          <w:numId w:val="9"/>
        </w:numPr>
        <w:tabs>
          <w:tab w:val="clear" w:pos="1352"/>
          <w:tab w:val="num" w:pos="567"/>
        </w:tabs>
        <w:ind w:left="0"/>
      </w:pPr>
      <w:r>
        <w:t>Podal-li do výběrového řízení přihlášku alespoň jeden uchazeč, uskuteční komise nejpozději do 30 dnů od uplynutí lhůty pro přihlášení první kolo výběrového řízení, v němž na základě vyhodnocení přihlášek uchazečů</w:t>
      </w:r>
      <w:r w:rsidR="00A24F85">
        <w:t>, případně osobních pohovorů s uchazeči,</w:t>
      </w:r>
      <w:r>
        <w:t xml:space="preserve"> rozhodne, kteří uchazeči vyhověli podmínkám výběrového řízení podle čl</w:t>
      </w:r>
      <w:r w:rsidR="00A452C4">
        <w:t>.</w:t>
      </w:r>
      <w:r>
        <w:t xml:space="preserve"> 2 odst</w:t>
      </w:r>
      <w:r w:rsidR="00A452C4">
        <w:t>.</w:t>
      </w:r>
      <w:r>
        <w:t xml:space="preserve"> 3 písm</w:t>
      </w:r>
      <w:r w:rsidR="00A452C4">
        <w:t>.</w:t>
      </w:r>
      <w:r>
        <w:t xml:space="preserve"> c) a</w:t>
      </w:r>
      <w:r w:rsidR="003F199E">
        <w:t> </w:t>
      </w:r>
      <w:r>
        <w:t>d), a</w:t>
      </w:r>
      <w:r w:rsidR="00515C5A">
        <w:t> </w:t>
      </w:r>
      <w:r>
        <w:t>doporučí vypisovateli:</w:t>
      </w:r>
    </w:p>
    <w:p w14:paraId="0AC8F493" w14:textId="77777777" w:rsidR="00027C87" w:rsidRDefault="00027C87" w:rsidP="008755C7">
      <w:pPr>
        <w:pStyle w:val="Psmenkov"/>
        <w:numPr>
          <w:ilvl w:val="0"/>
          <w:numId w:val="10"/>
        </w:numPr>
        <w:ind w:left="851" w:hanging="284"/>
      </w:pPr>
      <w:r>
        <w:t>přijetí či nepřijetí jednotlivých uchazečů do pracovního poměru a pořadí těch uchazečů, jejichž přijetí doporučuje, nebo</w:t>
      </w:r>
    </w:p>
    <w:p w14:paraId="5A5B750E" w14:textId="77777777" w:rsidR="00027C87" w:rsidRDefault="00027C87" w:rsidP="008755C7">
      <w:pPr>
        <w:pStyle w:val="Psmenkov"/>
        <w:numPr>
          <w:ilvl w:val="0"/>
          <w:numId w:val="10"/>
        </w:numPr>
        <w:ind w:left="851" w:hanging="284"/>
      </w:pPr>
      <w:r>
        <w:t xml:space="preserve">uskutečnění druhého kola výběrového řízení, do kterého </w:t>
      </w:r>
      <w:r w:rsidR="00D007F3">
        <w:t xml:space="preserve">postoupí </w:t>
      </w:r>
      <w:r w:rsidR="0088583B">
        <w:t>komisí určení</w:t>
      </w:r>
      <w:r w:rsidR="008767E4">
        <w:t xml:space="preserve"> </w:t>
      </w:r>
      <w:r>
        <w:t xml:space="preserve">uchazeči </w:t>
      </w:r>
      <w:r w:rsidR="00D007F3">
        <w:t xml:space="preserve">z prvního kola </w:t>
      </w:r>
      <w:r>
        <w:t>a ve kterém komise rozhodne o</w:t>
      </w:r>
      <w:r w:rsidR="001A7E78">
        <w:t xml:space="preserve"> svém doporučení podle </w:t>
      </w:r>
      <w:r w:rsidR="0088583B">
        <w:br/>
      </w:r>
      <w:r w:rsidR="001A7E78">
        <w:t xml:space="preserve">písmena </w:t>
      </w:r>
      <w:r>
        <w:t>a).</w:t>
      </w:r>
    </w:p>
    <w:p w14:paraId="01A68922" w14:textId="77777777" w:rsidR="00027C87" w:rsidRDefault="00027C87" w:rsidP="008755C7">
      <w:pPr>
        <w:pStyle w:val="slovanodstavcov"/>
        <w:numPr>
          <w:ilvl w:val="0"/>
          <w:numId w:val="9"/>
        </w:numPr>
        <w:tabs>
          <w:tab w:val="clear" w:pos="1352"/>
          <w:tab w:val="num" w:pos="567"/>
        </w:tabs>
        <w:ind w:left="0"/>
      </w:pPr>
      <w:r>
        <w:t>Ve druhém kole výběrového řízení</w:t>
      </w:r>
      <w:r w:rsidR="00C13439">
        <w:t xml:space="preserve">, </w:t>
      </w:r>
      <w:r w:rsidR="00765B47">
        <w:t>které se koná nejpozději do</w:t>
      </w:r>
      <w:r w:rsidR="006A4484">
        <w:t xml:space="preserve"> 45 </w:t>
      </w:r>
      <w:r w:rsidR="00765B47">
        <w:t>dnů</w:t>
      </w:r>
      <w:r>
        <w:t xml:space="preserve"> </w:t>
      </w:r>
      <w:r w:rsidR="00620ECA">
        <w:br/>
      </w:r>
      <w:r w:rsidR="00765B47">
        <w:t xml:space="preserve">od uplynutí lhůty pro přihlášení, </w:t>
      </w:r>
      <w:r>
        <w:t>může komise po uchazeči požadovat osobní vystoupení a</w:t>
      </w:r>
      <w:r w:rsidR="003F199E">
        <w:t> </w:t>
      </w:r>
      <w:r>
        <w:t>zodpovězení otázek položených členy komise.</w:t>
      </w:r>
    </w:p>
    <w:p w14:paraId="6CE7982B" w14:textId="5AA48CA5" w:rsidR="00027C87" w:rsidRDefault="00027C87" w:rsidP="008755C7">
      <w:pPr>
        <w:pStyle w:val="slovanodstavcov"/>
        <w:numPr>
          <w:ilvl w:val="0"/>
          <w:numId w:val="9"/>
        </w:numPr>
        <w:tabs>
          <w:tab w:val="clear" w:pos="1352"/>
          <w:tab w:val="num" w:pos="567"/>
        </w:tabs>
        <w:ind w:left="0"/>
      </w:pPr>
      <w:r>
        <w:t xml:space="preserve">Nejpozději do 7 </w:t>
      </w:r>
      <w:r w:rsidR="00433997">
        <w:t xml:space="preserve">pracovních </w:t>
      </w:r>
      <w:r>
        <w:t>dnů od usnesení komise o doporučení pořadí uchazečů rozhodne vypisovatel na základě průběhu výběrového řízení a doporučení komise, o</w:t>
      </w:r>
      <w:r w:rsidR="003F199E">
        <w:t> </w:t>
      </w:r>
      <w:r>
        <w:t>konečném výběru a pořadí uchazečů pro přijetí do pracovního poměru</w:t>
      </w:r>
      <w:r w:rsidR="007B3BD8">
        <w:t xml:space="preserve"> </w:t>
      </w:r>
      <w:r>
        <w:t>na obsazované pracovní místo.</w:t>
      </w:r>
      <w:r w:rsidR="00F85838">
        <w:t xml:space="preserve"> Rozhodnutí vypisovatel předá Personálnímu odboru</w:t>
      </w:r>
      <w:r w:rsidR="0097751A">
        <w:t xml:space="preserve"> </w:t>
      </w:r>
      <w:r w:rsidR="00F85838">
        <w:t>UTB.</w:t>
      </w:r>
    </w:p>
    <w:p w14:paraId="0BC59A05" w14:textId="77777777" w:rsidR="00027C87" w:rsidRDefault="00027C87" w:rsidP="008755C7">
      <w:pPr>
        <w:pStyle w:val="slovanodstavcov"/>
        <w:numPr>
          <w:ilvl w:val="0"/>
          <w:numId w:val="9"/>
        </w:numPr>
        <w:tabs>
          <w:tab w:val="clear" w:pos="1352"/>
          <w:tab w:val="num" w:pos="567"/>
        </w:tabs>
        <w:ind w:left="0"/>
      </w:pPr>
      <w:r>
        <w:t xml:space="preserve">Do 7 </w:t>
      </w:r>
      <w:r w:rsidR="00433997">
        <w:t xml:space="preserve">pracovních </w:t>
      </w:r>
      <w:r>
        <w:t xml:space="preserve">dnů od rozhodnutí podle odstavce 4 </w:t>
      </w:r>
      <w:r w:rsidR="00ED3012">
        <w:t xml:space="preserve">zajistí </w:t>
      </w:r>
      <w:r w:rsidR="00FD5CFA">
        <w:t>Personální odbor</w:t>
      </w:r>
      <w:r w:rsidR="0097751A">
        <w:t xml:space="preserve"> </w:t>
      </w:r>
      <w:r w:rsidR="00FD5CFA">
        <w:t xml:space="preserve">UTB </w:t>
      </w:r>
      <w:r w:rsidR="00ED3012">
        <w:t xml:space="preserve">zveřejnění rozhodnutí </w:t>
      </w:r>
      <w:r w:rsidR="00383171">
        <w:t>ve veřejné části internetových stránek</w:t>
      </w:r>
      <w:r>
        <w:t xml:space="preserve"> UTB a oznámí příslušný závěr </w:t>
      </w:r>
      <w:r>
        <w:lastRenderedPageBreak/>
        <w:t xml:space="preserve">každému z uchazečů. Současně uchazečům, kteří nebyli vybráni pro přijetí do pracovního poměru, vrátí </w:t>
      </w:r>
      <w:r w:rsidR="007F7C78">
        <w:t>ověřené kopie dokladů</w:t>
      </w:r>
      <w:r>
        <w:t>.</w:t>
      </w:r>
    </w:p>
    <w:p w14:paraId="73860FB1" w14:textId="04678A52" w:rsidR="008A2DF2" w:rsidRDefault="00193012" w:rsidP="00ED4FEB">
      <w:pPr>
        <w:pStyle w:val="slovanodstavcov"/>
        <w:numPr>
          <w:ilvl w:val="0"/>
          <w:numId w:val="9"/>
        </w:numPr>
        <w:tabs>
          <w:tab w:val="clear" w:pos="1352"/>
          <w:tab w:val="num" w:pos="567"/>
        </w:tabs>
        <w:ind w:left="0"/>
      </w:pPr>
      <w:r>
        <w:t xml:space="preserve">Výsledek výběrového řízení </w:t>
      </w:r>
      <w:r w:rsidR="00BC4729">
        <w:t>nezakládá právní nárok na přijetí do pracovního poměru.</w:t>
      </w:r>
    </w:p>
    <w:p w14:paraId="7914FD19" w14:textId="77777777" w:rsidR="008A2DF2" w:rsidRDefault="008A2DF2" w:rsidP="00ED4FEB">
      <w:pPr>
        <w:pStyle w:val="Normln1"/>
        <w:spacing w:before="240"/>
      </w:pPr>
      <w:r>
        <w:t>Článek 5</w:t>
      </w:r>
    </w:p>
    <w:p w14:paraId="79DBCC8D" w14:textId="711CAEF5" w:rsidR="00F21769" w:rsidRDefault="008A2DF2" w:rsidP="00ED4FEB">
      <w:pPr>
        <w:pStyle w:val="Normln2"/>
      </w:pPr>
      <w:r>
        <w:t xml:space="preserve">     Přílohy</w:t>
      </w:r>
    </w:p>
    <w:p w14:paraId="3CF66ADB" w14:textId="77777777" w:rsidR="008A2DF2" w:rsidRPr="00CE1AAA" w:rsidRDefault="008A2DF2" w:rsidP="000B0397">
      <w:pPr>
        <w:pStyle w:val="slovanodstavcov"/>
        <w:numPr>
          <w:ilvl w:val="0"/>
          <w:numId w:val="0"/>
        </w:numPr>
        <w:ind w:left="284"/>
      </w:pPr>
      <w:r>
        <w:t>Součástí řádu</w:t>
      </w:r>
      <w:r w:rsidRPr="00CE1AAA">
        <w:t xml:space="preserve"> jsou tyto přílohy:</w:t>
      </w:r>
    </w:p>
    <w:p w14:paraId="546E369D" w14:textId="297FD07E" w:rsidR="008A2DF2" w:rsidRPr="00774E0A" w:rsidRDefault="008A2DF2" w:rsidP="008755C7">
      <w:pPr>
        <w:pStyle w:val="Psmenkov"/>
        <w:numPr>
          <w:ilvl w:val="0"/>
          <w:numId w:val="4"/>
        </w:numPr>
        <w:ind w:left="851" w:hanging="284"/>
      </w:pPr>
      <w:r w:rsidRPr="00CE1AAA">
        <w:t>Příloha č.</w:t>
      </w:r>
      <w:r w:rsidR="00ED4FEB">
        <w:t> </w:t>
      </w:r>
      <w:r w:rsidRPr="00CE1AAA">
        <w:t>1 -</w:t>
      </w:r>
      <w:r w:rsidR="00774E0A">
        <w:t xml:space="preserve"> </w:t>
      </w:r>
      <w:r w:rsidR="00774E0A" w:rsidRPr="00774E0A">
        <w:t>Komise pro výběrové řízení na obsazení pozice akademického</w:t>
      </w:r>
      <w:r w:rsidR="00ED4FEB">
        <w:t xml:space="preserve"> </w:t>
      </w:r>
      <w:r w:rsidR="00774E0A" w:rsidRPr="00774E0A">
        <w:t>pracovníka</w:t>
      </w:r>
      <w:r w:rsidR="005A1FA6">
        <w:t>,</w:t>
      </w:r>
      <w:r w:rsidR="00D02885">
        <w:t xml:space="preserve"> </w:t>
      </w:r>
    </w:p>
    <w:p w14:paraId="233203D2" w14:textId="47FF5544" w:rsidR="008A2DF2" w:rsidRPr="00774E0A" w:rsidRDefault="008A2DF2" w:rsidP="008755C7">
      <w:pPr>
        <w:pStyle w:val="Psmenkov"/>
        <w:numPr>
          <w:ilvl w:val="0"/>
          <w:numId w:val="4"/>
        </w:numPr>
        <w:ind w:left="851" w:hanging="284"/>
      </w:pPr>
      <w:r w:rsidRPr="00CE1AAA">
        <w:t>Příloha č.</w:t>
      </w:r>
      <w:r w:rsidR="00ED4FEB">
        <w:t> </w:t>
      </w:r>
      <w:r>
        <w:t>2</w:t>
      </w:r>
      <w:r w:rsidRPr="00CE1AAA">
        <w:t xml:space="preserve"> -</w:t>
      </w:r>
      <w:r w:rsidR="00774E0A">
        <w:t xml:space="preserve"> </w:t>
      </w:r>
      <w:r w:rsidR="00774E0A" w:rsidRPr="00774E0A">
        <w:rPr>
          <w:szCs w:val="24"/>
        </w:rPr>
        <w:t>Zápis z 1.</w:t>
      </w:r>
      <w:r w:rsidR="00ED4FEB">
        <w:rPr>
          <w:szCs w:val="24"/>
        </w:rPr>
        <w:t> </w:t>
      </w:r>
      <w:r w:rsidR="00774E0A" w:rsidRPr="00774E0A">
        <w:rPr>
          <w:szCs w:val="24"/>
        </w:rPr>
        <w:t>kola výběrového řízení na obsazení pozice akademického pracovníka</w:t>
      </w:r>
      <w:r w:rsidRPr="00774E0A">
        <w:t>,</w:t>
      </w:r>
    </w:p>
    <w:p w14:paraId="50C96083" w14:textId="52E93D26" w:rsidR="008A2DF2" w:rsidRPr="00774E0A" w:rsidRDefault="008A2DF2" w:rsidP="008755C7">
      <w:pPr>
        <w:pStyle w:val="Psmenkov"/>
        <w:numPr>
          <w:ilvl w:val="0"/>
          <w:numId w:val="4"/>
        </w:numPr>
        <w:ind w:left="851" w:hanging="284"/>
      </w:pPr>
      <w:r w:rsidRPr="00774E0A">
        <w:t>Příloha č.</w:t>
      </w:r>
      <w:r w:rsidR="00ED4FEB">
        <w:t> </w:t>
      </w:r>
      <w:r w:rsidRPr="00774E0A">
        <w:t>3 -</w:t>
      </w:r>
      <w:r w:rsidR="00774E0A" w:rsidRPr="00774E0A">
        <w:t xml:space="preserve"> </w:t>
      </w:r>
      <w:r w:rsidR="00774E0A" w:rsidRPr="00774E0A">
        <w:rPr>
          <w:szCs w:val="24"/>
        </w:rPr>
        <w:t>Zápis z </w:t>
      </w:r>
      <w:r w:rsidR="00774E0A">
        <w:rPr>
          <w:szCs w:val="24"/>
        </w:rPr>
        <w:t>2</w:t>
      </w:r>
      <w:r w:rsidR="00774E0A" w:rsidRPr="00774E0A">
        <w:rPr>
          <w:szCs w:val="24"/>
        </w:rPr>
        <w:t>.</w:t>
      </w:r>
      <w:r w:rsidR="00ED4FEB">
        <w:rPr>
          <w:szCs w:val="24"/>
        </w:rPr>
        <w:t> </w:t>
      </w:r>
      <w:r w:rsidR="00774E0A" w:rsidRPr="00774E0A">
        <w:rPr>
          <w:szCs w:val="24"/>
        </w:rPr>
        <w:t>kola výběrového řízení na obsazení pozice akademického pracovníka</w:t>
      </w:r>
      <w:r w:rsidR="005A1FA6">
        <w:rPr>
          <w:szCs w:val="24"/>
        </w:rPr>
        <w:t>.</w:t>
      </w:r>
    </w:p>
    <w:p w14:paraId="58885788" w14:textId="77777777" w:rsidR="00A4751C" w:rsidRDefault="00A4751C" w:rsidP="00A4751C">
      <w:pPr>
        <w:pStyle w:val="slovanodstavcov"/>
        <w:numPr>
          <w:ilvl w:val="0"/>
          <w:numId w:val="0"/>
        </w:numPr>
      </w:pPr>
    </w:p>
    <w:p w14:paraId="0192E35D" w14:textId="77777777" w:rsidR="00A4751C" w:rsidRDefault="00A4751C" w:rsidP="00A4751C">
      <w:pPr>
        <w:pStyle w:val="Normln1"/>
      </w:pPr>
      <w:r>
        <w:t>Článek 6</w:t>
      </w:r>
    </w:p>
    <w:p w14:paraId="7B2909EC" w14:textId="77777777" w:rsidR="00A4751C" w:rsidRDefault="00A4751C" w:rsidP="00A4751C">
      <w:pPr>
        <w:pStyle w:val="Normln2"/>
        <w:spacing w:after="0"/>
      </w:pPr>
      <w:r>
        <w:t>Přechodné ustanovení</w:t>
      </w:r>
    </w:p>
    <w:p w14:paraId="706EAA34" w14:textId="77777777" w:rsidR="00A4751C" w:rsidRDefault="00A4751C" w:rsidP="00A4751C">
      <w:pPr>
        <w:pStyle w:val="Normln2"/>
        <w:spacing w:after="0"/>
      </w:pPr>
    </w:p>
    <w:p w14:paraId="608481DA" w14:textId="77777777" w:rsidR="00A4751C" w:rsidRDefault="00A4751C" w:rsidP="00A4751C">
      <w:pPr>
        <w:pStyle w:val="slovanodstavcov"/>
        <w:numPr>
          <w:ilvl w:val="0"/>
          <w:numId w:val="0"/>
        </w:numPr>
      </w:pPr>
      <w:r w:rsidRPr="009C4DD5">
        <w:t xml:space="preserve">Výběrová řízení započatá </w:t>
      </w:r>
      <w:r>
        <w:t xml:space="preserve">přede dnem nabytí účinnosti tohoto řádu se dokončí podle </w:t>
      </w:r>
      <w:r w:rsidRPr="009C4DD5">
        <w:t xml:space="preserve">Řádu výběrového řízení </w:t>
      </w:r>
      <w:r>
        <w:t>pro obsazování míst akademickýc</w:t>
      </w:r>
      <w:r w:rsidRPr="00E27754">
        <w:t>h pracovníků</w:t>
      </w:r>
      <w:r>
        <w:t xml:space="preserve"> </w:t>
      </w:r>
      <w:r w:rsidRPr="00B33134">
        <w:t>Univerzity Tomáše Bati ve Zlíně</w:t>
      </w:r>
      <w:r>
        <w:t xml:space="preserve"> ve znění účinném přede dnem nabytí účinnosti tohoto řádu.</w:t>
      </w:r>
    </w:p>
    <w:p w14:paraId="567676DD" w14:textId="77777777" w:rsidR="00A4751C" w:rsidRDefault="00A4751C" w:rsidP="00A4751C">
      <w:pPr>
        <w:pStyle w:val="slovanodstavcov"/>
        <w:numPr>
          <w:ilvl w:val="0"/>
          <w:numId w:val="0"/>
        </w:numPr>
      </w:pPr>
    </w:p>
    <w:p w14:paraId="19BAE0FE" w14:textId="77777777" w:rsidR="00027C87" w:rsidRDefault="00027C87">
      <w:pPr>
        <w:pStyle w:val="Normln1"/>
      </w:pPr>
      <w:r>
        <w:t>Článek</w:t>
      </w:r>
      <w:r w:rsidR="008A2DF2">
        <w:t xml:space="preserve"> </w:t>
      </w:r>
      <w:r w:rsidR="00A4751C">
        <w:t>7</w:t>
      </w:r>
    </w:p>
    <w:p w14:paraId="3156288C" w14:textId="77777777" w:rsidR="008141FC" w:rsidRPr="008141FC" w:rsidRDefault="00027C87" w:rsidP="008141FC">
      <w:pPr>
        <w:pStyle w:val="Normln2"/>
      </w:pPr>
      <w:r>
        <w:t>Závěrečná ustanovení</w:t>
      </w:r>
    </w:p>
    <w:p w14:paraId="515E4625" w14:textId="77777777" w:rsidR="008141FC" w:rsidRDefault="008141FC" w:rsidP="008755C7">
      <w:pPr>
        <w:pStyle w:val="slovanodstavcov"/>
        <w:numPr>
          <w:ilvl w:val="0"/>
          <w:numId w:val="11"/>
        </w:numPr>
        <w:tabs>
          <w:tab w:val="clear" w:pos="1352"/>
          <w:tab w:val="num" w:pos="567"/>
        </w:tabs>
        <w:ind w:left="0"/>
      </w:pPr>
      <w:r>
        <w:t xml:space="preserve">Zrušuje se Řád výběrového řízení pro obsazování míst akademických pracovníků UTB, registrovaný Ministerstvem školství, mládeže a tělovýchovy </w:t>
      </w:r>
      <w:r w:rsidR="00A42B17">
        <w:t xml:space="preserve">dne </w:t>
      </w:r>
      <w:r>
        <w:t xml:space="preserve">pod čj. </w:t>
      </w:r>
      <w:r w:rsidR="009340EA">
        <w:t>MŠMT-2223-2017</w:t>
      </w:r>
      <w:r w:rsidR="00861D62">
        <w:t>,</w:t>
      </w:r>
      <w:r w:rsidR="009340EA">
        <w:t xml:space="preserve"> ve znění pozdějších změn.</w:t>
      </w:r>
    </w:p>
    <w:p w14:paraId="28B5D7A1" w14:textId="343FFD7C" w:rsidR="00027C87" w:rsidRPr="00C13439" w:rsidRDefault="00027C87" w:rsidP="008755C7">
      <w:pPr>
        <w:pStyle w:val="slovanodstavcov"/>
        <w:numPr>
          <w:ilvl w:val="0"/>
          <w:numId w:val="11"/>
        </w:numPr>
        <w:tabs>
          <w:tab w:val="clear" w:pos="1352"/>
          <w:tab w:val="num" w:pos="567"/>
        </w:tabs>
        <w:ind w:left="0"/>
      </w:pPr>
      <w:r>
        <w:t>Tento řád byl schválen podle § 9 odst. 1 písm. b) zákona Akademickým senátem UTB dne</w:t>
      </w:r>
      <w:r w:rsidR="003527F0">
        <w:t xml:space="preserve"> 13. ledna 2026</w:t>
      </w:r>
      <w:r w:rsidR="00324BA0">
        <w:t>.</w:t>
      </w:r>
    </w:p>
    <w:p w14:paraId="631DFB53" w14:textId="77777777" w:rsidR="00027C87" w:rsidRDefault="00027C87" w:rsidP="008755C7">
      <w:pPr>
        <w:pStyle w:val="slovanodstavcov"/>
        <w:numPr>
          <w:ilvl w:val="0"/>
          <w:numId w:val="11"/>
        </w:numPr>
        <w:tabs>
          <w:tab w:val="clear" w:pos="1352"/>
          <w:tab w:val="num" w:pos="567"/>
        </w:tabs>
        <w:ind w:left="0"/>
      </w:pPr>
      <w:r>
        <w:t xml:space="preserve">Tento řád nabývá platnosti </w:t>
      </w:r>
      <w:r w:rsidR="0088583B">
        <w:t xml:space="preserve">podle § 36 odst. 4 zákona </w:t>
      </w:r>
      <w:r>
        <w:t xml:space="preserve">dnem </w:t>
      </w:r>
      <w:r w:rsidR="009340EA">
        <w:t xml:space="preserve">jeho </w:t>
      </w:r>
      <w:r>
        <w:t>registrace Ministerstvem školství, mládeže a tělovýchovy.</w:t>
      </w:r>
    </w:p>
    <w:p w14:paraId="103F9611" w14:textId="77777777" w:rsidR="00106ABD" w:rsidRDefault="00106ABD" w:rsidP="008755C7">
      <w:pPr>
        <w:pStyle w:val="slovanodstavcov"/>
        <w:numPr>
          <w:ilvl w:val="0"/>
          <w:numId w:val="11"/>
        </w:numPr>
        <w:tabs>
          <w:tab w:val="clear" w:pos="1352"/>
          <w:tab w:val="num" w:pos="567"/>
        </w:tabs>
        <w:ind w:left="0"/>
      </w:pPr>
      <w:r>
        <w:t xml:space="preserve">Tento řád nabývá účinnosti dnem </w:t>
      </w:r>
      <w:r w:rsidR="009340EA">
        <w:t xml:space="preserve">jeho </w:t>
      </w:r>
      <w:r>
        <w:t>registrace Ministerstvem školství, mládeže a tělovýchovy.</w:t>
      </w:r>
    </w:p>
    <w:p w14:paraId="726CC7C4" w14:textId="77777777" w:rsidR="003A5532" w:rsidRDefault="00A4751C" w:rsidP="000B0397">
      <w:pPr>
        <w:pStyle w:val="slovanodstavcov"/>
        <w:numPr>
          <w:ilvl w:val="0"/>
          <w:numId w:val="0"/>
        </w:numPr>
        <w:ind w:firstLine="284"/>
      </w:pPr>
      <w:r>
        <w:t xml:space="preserve"> </w:t>
      </w:r>
    </w:p>
    <w:p w14:paraId="52388FE1" w14:textId="77777777" w:rsidR="003A5532" w:rsidRDefault="003A5532" w:rsidP="003A5532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</w:p>
    <w:p w14:paraId="5EF4974F" w14:textId="77777777" w:rsidR="004B7639" w:rsidRDefault="004B7639" w:rsidP="001400A0">
      <w:pPr>
        <w:pStyle w:val="Prosttext"/>
        <w:ind w:firstLine="0"/>
        <w:jc w:val="left"/>
        <w:outlineLvl w:val="0"/>
        <w:rPr>
          <w:rFonts w:ascii="Times New Roman" w:hAnsi="Times New Roman"/>
          <w:bCs/>
          <w:iCs/>
          <w:sz w:val="24"/>
        </w:rPr>
      </w:pPr>
    </w:p>
    <w:p w14:paraId="685D931B" w14:textId="77777777" w:rsidR="001400A0" w:rsidRDefault="001400A0" w:rsidP="001400A0">
      <w:pPr>
        <w:pStyle w:val="Prosttext"/>
        <w:ind w:firstLine="0"/>
        <w:jc w:val="left"/>
        <w:outlineLvl w:val="0"/>
        <w:rPr>
          <w:rFonts w:ascii="Times New Roman" w:hAnsi="Times New Roman"/>
          <w:bCs/>
          <w:iCs/>
          <w:sz w:val="24"/>
        </w:rPr>
      </w:pPr>
    </w:p>
    <w:p w14:paraId="68E151BE" w14:textId="77777777" w:rsidR="003A5532" w:rsidRDefault="003A5532" w:rsidP="0043519F">
      <w:pPr>
        <w:jc w:val="center"/>
      </w:pPr>
    </w:p>
    <w:p w14:paraId="2709C52F" w14:textId="77777777" w:rsidR="00106ABD" w:rsidRPr="009D4D37" w:rsidRDefault="00106ABD" w:rsidP="00106ABD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doc. Ing. Martin Sysel, Ph.D., v. r.                       </w:t>
      </w:r>
      <w:r w:rsidRPr="009D4D37">
        <w:rPr>
          <w:rFonts w:ascii="Times New Roman" w:hAnsi="Times New Roman"/>
          <w:bCs/>
          <w:iCs/>
          <w:sz w:val="24"/>
        </w:rPr>
        <w:t xml:space="preserve">prof. </w:t>
      </w:r>
      <w:r w:rsidR="00071967">
        <w:rPr>
          <w:rFonts w:ascii="Times New Roman" w:hAnsi="Times New Roman"/>
          <w:bCs/>
          <w:iCs/>
          <w:sz w:val="24"/>
          <w:lang w:val="cs-CZ"/>
        </w:rPr>
        <w:t>Mgr. Milan Adámek</w:t>
      </w:r>
      <w:r w:rsidRPr="009D4D37">
        <w:rPr>
          <w:rFonts w:ascii="Times New Roman" w:hAnsi="Times New Roman"/>
          <w:bCs/>
          <w:iCs/>
          <w:sz w:val="24"/>
        </w:rPr>
        <w:t xml:space="preserve">, </w:t>
      </w:r>
      <w:r>
        <w:rPr>
          <w:rFonts w:ascii="Times New Roman" w:hAnsi="Times New Roman"/>
          <w:bCs/>
          <w:iCs/>
          <w:sz w:val="24"/>
        </w:rPr>
        <w:t xml:space="preserve">Ph.D., </w:t>
      </w:r>
      <w:r w:rsidRPr="009D4D37">
        <w:rPr>
          <w:rFonts w:ascii="Times New Roman" w:hAnsi="Times New Roman"/>
          <w:bCs/>
          <w:iCs/>
          <w:sz w:val="24"/>
        </w:rPr>
        <w:t>v. r.</w:t>
      </w:r>
    </w:p>
    <w:p w14:paraId="3CDE69C6" w14:textId="77777777" w:rsidR="00106ABD" w:rsidRDefault="00106ABD" w:rsidP="00106ABD">
      <w:pPr>
        <w:pStyle w:val="Prosttext"/>
        <w:ind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předseda</w:t>
      </w:r>
      <w:r w:rsidRPr="009D4D37">
        <w:rPr>
          <w:rFonts w:ascii="Times New Roman" w:hAnsi="Times New Roman"/>
          <w:bCs/>
          <w:iCs/>
          <w:sz w:val="24"/>
        </w:rPr>
        <w:t xml:space="preserve"> Akademického senátu UTB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 xml:space="preserve">      </w:t>
      </w:r>
      <w:r w:rsidRPr="009D4D37">
        <w:rPr>
          <w:rFonts w:ascii="Times New Roman" w:hAnsi="Times New Roman"/>
          <w:bCs/>
          <w:iCs/>
          <w:sz w:val="24"/>
        </w:rPr>
        <w:t xml:space="preserve">  rektor UTB</w:t>
      </w:r>
    </w:p>
    <w:p w14:paraId="3B8CB8A2" w14:textId="77777777" w:rsidR="00076EE9" w:rsidRPr="00076EE9" w:rsidRDefault="000B0397" w:rsidP="00076EE9">
      <w:pPr>
        <w:pStyle w:val="Nadpis3"/>
        <w:jc w:val="right"/>
        <w:rPr>
          <w:i/>
        </w:rPr>
      </w:pPr>
      <w:r>
        <w:rPr>
          <w:i/>
        </w:rPr>
        <w:br w:type="page"/>
      </w:r>
      <w:r w:rsidR="00076EE9" w:rsidRPr="00076EE9">
        <w:rPr>
          <w:i/>
        </w:rPr>
        <w:lastRenderedPageBreak/>
        <w:t xml:space="preserve">Příloha č. 1 k Řádu výběrového řízení pro obsazování míst akademických pracovníků UTB  </w:t>
      </w:r>
    </w:p>
    <w:p w14:paraId="2093E151" w14:textId="77777777" w:rsidR="00076EE9" w:rsidRDefault="00106ABD" w:rsidP="00076EE9">
      <w:pPr>
        <w:jc w:val="center"/>
      </w:pPr>
      <w:r>
        <w:t xml:space="preserve"> </w:t>
      </w:r>
    </w:p>
    <w:p w14:paraId="64379852" w14:textId="77777777" w:rsidR="00076EE9" w:rsidRPr="0041030D" w:rsidRDefault="00076EE9" w:rsidP="00076EE9">
      <w:pPr>
        <w:jc w:val="center"/>
      </w:pPr>
      <w:r w:rsidRPr="003538A7">
        <w:rPr>
          <w:b/>
          <w:sz w:val="28"/>
          <w:szCs w:val="28"/>
        </w:rPr>
        <w:t xml:space="preserve">Komise pro výběrové řízení </w:t>
      </w:r>
      <w:r w:rsidRPr="003538A7">
        <w:rPr>
          <w:b/>
          <w:sz w:val="28"/>
          <w:szCs w:val="28"/>
        </w:rPr>
        <w:br/>
        <w:t xml:space="preserve">na obsazení pozice akademického pracovníka </w:t>
      </w:r>
      <w:r w:rsidRPr="003538A7">
        <w:rPr>
          <w:b/>
          <w:sz w:val="28"/>
          <w:szCs w:val="28"/>
        </w:rPr>
        <w:br/>
      </w:r>
      <w:r w:rsidRPr="0041030D">
        <w:t>___________________________________________________________________________</w:t>
      </w:r>
      <w:r w:rsidRPr="0041030D">
        <w:br/>
      </w:r>
      <w:r w:rsidRPr="0041030D">
        <w:br/>
      </w:r>
      <w:r w:rsidR="005A1FA6">
        <w:t>Obsazovaná pozice pro:</w:t>
      </w:r>
      <w:r w:rsidRPr="0041030D">
        <w:br/>
      </w:r>
    </w:p>
    <w:p w14:paraId="43DB6EF6" w14:textId="77777777" w:rsidR="00076EE9" w:rsidRPr="00A2606C" w:rsidRDefault="00076EE9" w:rsidP="00076EE9">
      <w:pPr>
        <w:tabs>
          <w:tab w:val="left" w:pos="3330"/>
        </w:tabs>
        <w:jc w:val="center"/>
        <w:rPr>
          <w:b/>
        </w:rPr>
      </w:pPr>
      <w:r w:rsidRPr="0041030D">
        <w:t xml:space="preserve">Dle čl. 3 Řádu výběrového řízení pro obsazování míst </w:t>
      </w:r>
      <w:r>
        <w:br/>
      </w:r>
      <w:r w:rsidRPr="0041030D">
        <w:t>akademických pracovník</w:t>
      </w:r>
      <w:r>
        <w:t>ů</w:t>
      </w:r>
      <w:r w:rsidRPr="0041030D">
        <w:t xml:space="preserve"> Univerzity Tomáše Bati ve Zlíně</w:t>
      </w:r>
      <w:r w:rsidRPr="0041030D">
        <w:br/>
      </w:r>
      <w:r w:rsidRPr="0041030D">
        <w:br/>
      </w:r>
      <w:r w:rsidRPr="0041030D">
        <w:br/>
      </w:r>
      <w:r w:rsidRPr="00A2606C">
        <w:rPr>
          <w:b/>
        </w:rPr>
        <w:t xml:space="preserve">j m e n u j i </w:t>
      </w:r>
      <w:r w:rsidRPr="00A2606C">
        <w:rPr>
          <w:b/>
        </w:rPr>
        <w:br/>
      </w:r>
      <w:r w:rsidRPr="00A2606C">
        <w:rPr>
          <w:b/>
        </w:rPr>
        <w:br/>
        <w:t>komisi pro výběrové řízení ve složení:</w:t>
      </w:r>
    </w:p>
    <w:p w14:paraId="543C9FCB" w14:textId="77777777" w:rsidR="00076EE9" w:rsidRDefault="00076EE9" w:rsidP="00076EE9">
      <w:pPr>
        <w:tabs>
          <w:tab w:val="left" w:pos="3330"/>
        </w:tabs>
        <w:jc w:val="center"/>
      </w:pPr>
    </w:p>
    <w:p w14:paraId="34CB1313" w14:textId="77777777" w:rsidR="00076EE9" w:rsidRDefault="00076EE9" w:rsidP="00076EE9">
      <w:pPr>
        <w:tabs>
          <w:tab w:val="left" w:pos="3330"/>
        </w:tabs>
      </w:pPr>
      <w:r w:rsidRPr="00A2606C">
        <w:rPr>
          <w:b/>
        </w:rPr>
        <w:t>Předseda/předsedkyně:</w:t>
      </w:r>
      <w:r>
        <w:tab/>
        <w:t>………………</w:t>
      </w:r>
    </w:p>
    <w:p w14:paraId="6DA7A20E" w14:textId="77777777" w:rsidR="00076EE9" w:rsidRDefault="00076EE9" w:rsidP="00076EE9">
      <w:pPr>
        <w:tabs>
          <w:tab w:val="left" w:pos="3330"/>
        </w:tabs>
      </w:pPr>
    </w:p>
    <w:p w14:paraId="5300F157" w14:textId="77777777" w:rsidR="00076EE9" w:rsidRDefault="00076EE9" w:rsidP="00076EE9">
      <w:pPr>
        <w:tabs>
          <w:tab w:val="left" w:pos="1560"/>
        </w:tabs>
      </w:pPr>
      <w:r w:rsidRPr="00A2606C">
        <w:rPr>
          <w:b/>
        </w:rPr>
        <w:t>Členové:</w:t>
      </w:r>
      <w:r>
        <w:tab/>
        <w:t xml:space="preserve">… </w:t>
      </w:r>
      <w:r>
        <w:tab/>
        <w:t>akademický nebo vědecký pracovník z příslušného pracoviště</w:t>
      </w:r>
      <w:r w:rsidR="00DB3ACB">
        <w:t xml:space="preserve"> (ústavu, ateliéru apod.)</w:t>
      </w:r>
    </w:p>
    <w:p w14:paraId="663772FD" w14:textId="77777777" w:rsidR="00076EE9" w:rsidRDefault="00076EE9" w:rsidP="00076EE9">
      <w:pPr>
        <w:tabs>
          <w:tab w:val="left" w:pos="1560"/>
        </w:tabs>
      </w:pPr>
      <w:r>
        <w:tab/>
        <w:t xml:space="preserve">… </w:t>
      </w:r>
      <w:r>
        <w:tab/>
        <w:t>zástupce AS fakulty/AS UTB</w:t>
      </w:r>
    </w:p>
    <w:p w14:paraId="784352B0" w14:textId="77777777" w:rsidR="00076EE9" w:rsidRDefault="00076EE9" w:rsidP="00076EE9">
      <w:pPr>
        <w:tabs>
          <w:tab w:val="left" w:pos="1560"/>
        </w:tabs>
      </w:pPr>
      <w:r>
        <w:tab/>
        <w:t>…</w:t>
      </w:r>
      <w:r>
        <w:tab/>
        <w:t>akademický pracovník z příslušné součásti UTB</w:t>
      </w:r>
      <w:r w:rsidR="00DB3ACB">
        <w:t xml:space="preserve"> </w:t>
      </w:r>
      <w:r w:rsidR="00B578CC">
        <w:t>(fakulta, …)</w:t>
      </w:r>
    </w:p>
    <w:p w14:paraId="49C810AA" w14:textId="77777777" w:rsidR="00076EE9" w:rsidRDefault="00076EE9" w:rsidP="00076EE9">
      <w:pPr>
        <w:tabs>
          <w:tab w:val="left" w:pos="1560"/>
        </w:tabs>
      </w:pPr>
      <w:r>
        <w:tab/>
        <w:t>…</w:t>
      </w:r>
      <w:r>
        <w:tab/>
        <w:t xml:space="preserve">odborník mimo příslušnou součást UTB </w:t>
      </w:r>
    </w:p>
    <w:p w14:paraId="1B3424CC" w14:textId="77777777" w:rsidR="00076EE9" w:rsidRDefault="00076EE9" w:rsidP="00076EE9">
      <w:pPr>
        <w:tabs>
          <w:tab w:val="left" w:pos="1560"/>
        </w:tabs>
      </w:pPr>
      <w:r>
        <w:br/>
      </w:r>
    </w:p>
    <w:p w14:paraId="3A74742F" w14:textId="77777777" w:rsidR="00076EE9" w:rsidRDefault="00076EE9" w:rsidP="00076EE9">
      <w:pPr>
        <w:tabs>
          <w:tab w:val="left" w:pos="3330"/>
        </w:tabs>
      </w:pPr>
    </w:p>
    <w:p w14:paraId="209A1341" w14:textId="77777777" w:rsidR="00076EE9" w:rsidRDefault="00076EE9" w:rsidP="00076EE9">
      <w:pPr>
        <w:tabs>
          <w:tab w:val="left" w:pos="3330"/>
        </w:tabs>
      </w:pPr>
    </w:p>
    <w:p w14:paraId="51E178D5" w14:textId="77777777" w:rsidR="00076EE9" w:rsidRDefault="00076EE9" w:rsidP="00076EE9">
      <w:pPr>
        <w:tabs>
          <w:tab w:val="left" w:pos="3330"/>
        </w:tabs>
      </w:pPr>
    </w:p>
    <w:p w14:paraId="51E56383" w14:textId="77777777" w:rsidR="00076EE9" w:rsidRDefault="00076EE9" w:rsidP="00076EE9">
      <w:pPr>
        <w:tabs>
          <w:tab w:val="left" w:pos="3330"/>
        </w:tabs>
      </w:pPr>
    </w:p>
    <w:p w14:paraId="68277426" w14:textId="77777777" w:rsidR="00076EE9" w:rsidRDefault="00076EE9" w:rsidP="00076EE9">
      <w:pPr>
        <w:tabs>
          <w:tab w:val="left" w:pos="3330"/>
        </w:tabs>
        <w:ind w:left="4956"/>
        <w:jc w:val="center"/>
      </w:pPr>
      <w:r>
        <w:t>…………………………</w:t>
      </w:r>
      <w:r>
        <w:br/>
        <w:t>vypisovatel</w:t>
      </w:r>
    </w:p>
    <w:p w14:paraId="2AAE1EBA" w14:textId="77777777" w:rsidR="00076EE9" w:rsidRDefault="00076EE9" w:rsidP="00076EE9">
      <w:pPr>
        <w:tabs>
          <w:tab w:val="left" w:pos="3330"/>
        </w:tabs>
      </w:pPr>
    </w:p>
    <w:p w14:paraId="74DD9C69" w14:textId="77777777" w:rsidR="00076EE9" w:rsidRPr="0041030D" w:rsidRDefault="00076EE9" w:rsidP="00076EE9">
      <w:pPr>
        <w:tabs>
          <w:tab w:val="left" w:pos="3330"/>
        </w:tabs>
      </w:pPr>
      <w:r>
        <w:t>Ve Zlíně dne …</w:t>
      </w:r>
      <w:r w:rsidRPr="0041030D">
        <w:br/>
      </w:r>
    </w:p>
    <w:p w14:paraId="74C655FD" w14:textId="77777777" w:rsidR="003538A7" w:rsidRDefault="003538A7" w:rsidP="00106ABD">
      <w:pPr>
        <w:ind w:firstLine="0"/>
        <w:jc w:val="both"/>
      </w:pPr>
    </w:p>
    <w:p w14:paraId="77DDAFD6" w14:textId="77777777" w:rsidR="00076EE9" w:rsidRDefault="00076EE9" w:rsidP="00106ABD">
      <w:pPr>
        <w:ind w:firstLine="0"/>
        <w:jc w:val="both"/>
      </w:pPr>
    </w:p>
    <w:p w14:paraId="0EAF985C" w14:textId="77777777" w:rsidR="00076EE9" w:rsidRPr="00076EE9" w:rsidRDefault="001400A0" w:rsidP="00076EE9">
      <w:pPr>
        <w:pStyle w:val="Nadpis3"/>
        <w:jc w:val="right"/>
        <w:rPr>
          <w:i/>
        </w:rPr>
      </w:pPr>
      <w:r>
        <w:rPr>
          <w:i/>
        </w:rPr>
        <w:br w:type="page"/>
      </w:r>
      <w:r w:rsidR="00076EE9">
        <w:rPr>
          <w:i/>
        </w:rPr>
        <w:lastRenderedPageBreak/>
        <w:t>Příloha č. 2</w:t>
      </w:r>
      <w:r w:rsidR="00076EE9" w:rsidRPr="00076EE9">
        <w:rPr>
          <w:i/>
        </w:rPr>
        <w:t xml:space="preserve"> k Řádu výběrového řízení pro obsazování míst akademických pracovníků UTB  </w:t>
      </w:r>
    </w:p>
    <w:p w14:paraId="0174BF64" w14:textId="77777777" w:rsidR="00D216D0" w:rsidRDefault="00D216D0" w:rsidP="00D216D0">
      <w:pPr>
        <w:jc w:val="center"/>
        <w:rPr>
          <w:b/>
        </w:rPr>
      </w:pPr>
    </w:p>
    <w:p w14:paraId="76DF1B1E" w14:textId="77777777" w:rsidR="00D216D0" w:rsidRDefault="00D216D0" w:rsidP="00D216D0">
      <w:pPr>
        <w:jc w:val="center"/>
      </w:pPr>
      <w:r w:rsidRPr="002408EA">
        <w:rPr>
          <w:b/>
          <w:sz w:val="28"/>
          <w:szCs w:val="28"/>
        </w:rPr>
        <w:t xml:space="preserve">Zápis z 1. kola výběrového řízení </w:t>
      </w:r>
      <w:r w:rsidRPr="002408EA">
        <w:rPr>
          <w:b/>
          <w:sz w:val="28"/>
          <w:szCs w:val="28"/>
        </w:rPr>
        <w:br/>
        <w:t xml:space="preserve">na obsazení pozice akademického pracovníka </w:t>
      </w:r>
      <w:r w:rsidRPr="009F71FB">
        <w:t>___________________________________________________________________________</w:t>
      </w:r>
      <w:r w:rsidRPr="009F71FB">
        <w:br/>
      </w:r>
    </w:p>
    <w:p w14:paraId="68204C27" w14:textId="77777777" w:rsidR="005A1FA6" w:rsidRPr="005A1FA6" w:rsidRDefault="005A1FA6" w:rsidP="005A1FA6">
      <w:pPr>
        <w:jc w:val="both"/>
        <w:rPr>
          <w:b/>
        </w:rPr>
      </w:pPr>
      <w:r w:rsidRPr="005A1FA6">
        <w:rPr>
          <w:b/>
        </w:rPr>
        <w:t>Obsazovaná pozice pro:</w:t>
      </w:r>
    </w:p>
    <w:p w14:paraId="3A165C18" w14:textId="77777777" w:rsidR="00D216D0" w:rsidRPr="009F71FB" w:rsidRDefault="00D216D0" w:rsidP="00D216D0">
      <w:pPr>
        <w:rPr>
          <w:b/>
        </w:rPr>
      </w:pPr>
      <w:r w:rsidRPr="009F71FB">
        <w:rPr>
          <w:b/>
        </w:rPr>
        <w:t xml:space="preserve">Nabídka pracovního místa zveřejněna: </w:t>
      </w:r>
    </w:p>
    <w:p w14:paraId="06D7DC17" w14:textId="77777777" w:rsidR="00D216D0" w:rsidRPr="009F71FB" w:rsidRDefault="00D216D0" w:rsidP="00D216D0">
      <w:pPr>
        <w:tabs>
          <w:tab w:val="left" w:pos="3330"/>
        </w:tabs>
        <w:rPr>
          <w:b/>
        </w:rPr>
      </w:pPr>
      <w:r w:rsidRPr="009F71FB">
        <w:rPr>
          <w:b/>
        </w:rPr>
        <w:t xml:space="preserve">Termín konání </w:t>
      </w:r>
      <w:r>
        <w:rPr>
          <w:b/>
        </w:rPr>
        <w:t>výběrového řízení</w:t>
      </w:r>
      <w:r w:rsidRPr="009F71FB">
        <w:rPr>
          <w:b/>
        </w:rPr>
        <w:t>:</w:t>
      </w:r>
    </w:p>
    <w:p w14:paraId="222309E4" w14:textId="77777777" w:rsidR="00D216D0" w:rsidRPr="009F71FB" w:rsidRDefault="00D216D0" w:rsidP="00D216D0">
      <w:pPr>
        <w:tabs>
          <w:tab w:val="left" w:pos="3330"/>
        </w:tabs>
        <w:rPr>
          <w:b/>
        </w:rPr>
      </w:pPr>
      <w:r w:rsidRPr="009F71FB">
        <w:rPr>
          <w:b/>
        </w:rPr>
        <w:t>Složení komise pro výběrové řízení:</w:t>
      </w:r>
    </w:p>
    <w:p w14:paraId="353F37C3" w14:textId="77777777" w:rsidR="00D216D0" w:rsidRPr="009F71FB" w:rsidRDefault="00D216D0" w:rsidP="00D216D0">
      <w:pPr>
        <w:tabs>
          <w:tab w:val="left" w:pos="2552"/>
        </w:tabs>
        <w:spacing w:after="0"/>
      </w:pPr>
      <w:r w:rsidRPr="009F71FB">
        <w:t>předseda/předsedkyně:</w:t>
      </w:r>
      <w:r w:rsidRPr="009F71FB">
        <w:tab/>
        <w:t>………………</w:t>
      </w:r>
      <w:r w:rsidRPr="009F71FB">
        <w:br/>
      </w:r>
      <w:r w:rsidR="009943B8">
        <w:t xml:space="preserve">     </w:t>
      </w:r>
      <w:r w:rsidRPr="009F71FB">
        <w:t>členové:</w:t>
      </w:r>
      <w:r w:rsidRPr="009F71FB">
        <w:tab/>
        <w:t xml:space="preserve">… </w:t>
      </w:r>
      <w:r w:rsidRPr="009F71FB">
        <w:tab/>
      </w:r>
    </w:p>
    <w:p w14:paraId="554AF5B3" w14:textId="77777777" w:rsidR="00D216D0" w:rsidRPr="009F71FB" w:rsidRDefault="00D216D0" w:rsidP="00D216D0">
      <w:pPr>
        <w:tabs>
          <w:tab w:val="left" w:pos="2552"/>
        </w:tabs>
        <w:spacing w:after="0"/>
      </w:pPr>
      <w:r w:rsidRPr="009F71FB">
        <w:tab/>
        <w:t xml:space="preserve">… </w:t>
      </w:r>
      <w:r w:rsidRPr="009F71FB">
        <w:tab/>
      </w:r>
    </w:p>
    <w:p w14:paraId="37C0C745" w14:textId="77777777" w:rsidR="00D216D0" w:rsidRPr="009F71FB" w:rsidRDefault="00D216D0" w:rsidP="00D216D0">
      <w:pPr>
        <w:tabs>
          <w:tab w:val="left" w:pos="2552"/>
        </w:tabs>
        <w:spacing w:after="0"/>
      </w:pPr>
      <w:r w:rsidRPr="009F71FB">
        <w:tab/>
        <w:t>…</w:t>
      </w:r>
      <w:r w:rsidRPr="009F71FB">
        <w:tab/>
      </w:r>
    </w:p>
    <w:p w14:paraId="79A9637A" w14:textId="77777777" w:rsidR="00D216D0" w:rsidRPr="009F71FB" w:rsidRDefault="00D216D0" w:rsidP="00D216D0">
      <w:pPr>
        <w:tabs>
          <w:tab w:val="left" w:pos="2552"/>
        </w:tabs>
        <w:spacing w:after="0"/>
      </w:pPr>
      <w:r w:rsidRPr="009F71FB">
        <w:tab/>
        <w:t>…</w:t>
      </w:r>
      <w:r w:rsidRPr="009F71FB">
        <w:tab/>
      </w:r>
    </w:p>
    <w:p w14:paraId="725A2F1C" w14:textId="77777777" w:rsidR="00D216D0" w:rsidRPr="009F71FB" w:rsidRDefault="00D216D0" w:rsidP="00D216D0">
      <w:pPr>
        <w:tabs>
          <w:tab w:val="left" w:pos="2552"/>
        </w:tabs>
        <w:spacing w:after="0"/>
      </w:pPr>
      <w:r w:rsidRPr="009F71FB">
        <w:br/>
      </w:r>
      <w:r w:rsidR="005A1FA6">
        <w:t xml:space="preserve">     </w:t>
      </w:r>
      <w:r w:rsidRPr="009F71FB">
        <w:t xml:space="preserve">zástupce </w:t>
      </w:r>
      <w:r w:rsidR="00750718">
        <w:t>PO</w:t>
      </w:r>
      <w:r w:rsidRPr="009F71FB">
        <w:t>:</w:t>
      </w:r>
      <w:r w:rsidRPr="009F71FB">
        <w:tab/>
        <w:t>…</w:t>
      </w:r>
    </w:p>
    <w:p w14:paraId="08CE45AD" w14:textId="77777777" w:rsidR="00D216D0" w:rsidRPr="009F71FB" w:rsidRDefault="00D216D0" w:rsidP="00D216D0">
      <w:pPr>
        <w:tabs>
          <w:tab w:val="left" w:pos="3330"/>
        </w:tabs>
      </w:pPr>
    </w:p>
    <w:p w14:paraId="6C53C51A" w14:textId="77777777" w:rsidR="00D216D0" w:rsidRPr="009F71FB" w:rsidRDefault="00D216D0" w:rsidP="00D216D0">
      <w:pPr>
        <w:tabs>
          <w:tab w:val="left" w:pos="3330"/>
        </w:tabs>
        <w:rPr>
          <w:b/>
        </w:rPr>
      </w:pPr>
      <w:r w:rsidRPr="009F71FB">
        <w:rPr>
          <w:b/>
        </w:rPr>
        <w:t>Počet přihlášených uchazečů:</w:t>
      </w:r>
    </w:p>
    <w:p w14:paraId="64BD6CAE" w14:textId="77777777" w:rsidR="00D216D0" w:rsidRDefault="00D216D0" w:rsidP="00D216D0">
      <w:r w:rsidRPr="009F71FB">
        <w:rPr>
          <w:b/>
        </w:rPr>
        <w:t xml:space="preserve">Průběh </w:t>
      </w:r>
      <w:r>
        <w:rPr>
          <w:b/>
        </w:rPr>
        <w:t xml:space="preserve">1. kola </w:t>
      </w:r>
      <w:r w:rsidRPr="009F71FB">
        <w:rPr>
          <w:b/>
        </w:rPr>
        <w:t>výběrového řízení:</w:t>
      </w:r>
      <w:r>
        <w:rPr>
          <w:b/>
        </w:rPr>
        <w:br/>
      </w:r>
      <w:r w:rsidRPr="009F71FB">
        <w:rPr>
          <w:b/>
        </w:rPr>
        <w:br/>
      </w:r>
      <w:r w:rsidRPr="00D83745">
        <w:rPr>
          <w:b/>
        </w:rPr>
        <w:t>Komise pro výběrové řízení</w:t>
      </w:r>
      <w:r w:rsidRPr="009F71FB">
        <w:t xml:space="preserve"> se seznámila s přihláškami uchazečů a na základě</w:t>
      </w:r>
      <w:r>
        <w:t>:</w:t>
      </w:r>
      <w:r w:rsidRPr="009F71FB">
        <w:t xml:space="preserve"> </w:t>
      </w:r>
    </w:p>
    <w:p w14:paraId="51FF4153" w14:textId="77777777" w:rsidR="00D216D0" w:rsidRDefault="00D216D0" w:rsidP="00D216D0">
      <w:r>
        <w:t xml:space="preserve">- vyhodnocení přihlášek uchazečů </w:t>
      </w:r>
      <w:r>
        <w:rPr>
          <w:vertAlign w:val="superscript"/>
        </w:rPr>
        <w:t>*</w:t>
      </w:r>
    </w:p>
    <w:p w14:paraId="4879FF7E" w14:textId="77777777" w:rsidR="00D216D0" w:rsidRDefault="00D216D0" w:rsidP="00D216D0">
      <w:pPr>
        <w:rPr>
          <w:b/>
        </w:rPr>
      </w:pPr>
      <w:r>
        <w:t xml:space="preserve">- vyhodnocení přihlášek uchazečů a </w:t>
      </w:r>
      <w:r w:rsidRPr="009F71FB">
        <w:t>osobních pohovorů s uchazeči</w:t>
      </w:r>
      <w:r>
        <w:rPr>
          <w:vertAlign w:val="superscript"/>
        </w:rPr>
        <w:t xml:space="preserve">* </w:t>
      </w:r>
      <w:r w:rsidRPr="009F71FB">
        <w:t xml:space="preserve"> </w:t>
      </w:r>
      <w:r w:rsidRPr="00D83745">
        <w:rPr>
          <w:b/>
        </w:rPr>
        <w:t xml:space="preserve">  </w:t>
      </w:r>
    </w:p>
    <w:p w14:paraId="0B4B65A9" w14:textId="77777777" w:rsidR="00D216D0" w:rsidRDefault="00D216D0" w:rsidP="00D216D0">
      <w:pPr>
        <w:rPr>
          <w:sz w:val="20"/>
          <w:szCs w:val="20"/>
        </w:rPr>
      </w:pPr>
      <w:r w:rsidRPr="005102F1">
        <w:rPr>
          <w:sz w:val="20"/>
          <w:szCs w:val="20"/>
          <w:vertAlign w:val="superscript"/>
        </w:rPr>
        <w:t>*</w:t>
      </w:r>
      <w:r w:rsidRPr="005102F1">
        <w:rPr>
          <w:sz w:val="20"/>
          <w:szCs w:val="20"/>
        </w:rPr>
        <w:t xml:space="preserve"> nehodící se škrtněte</w:t>
      </w:r>
    </w:p>
    <w:p w14:paraId="6687B28C" w14:textId="77777777" w:rsidR="00D216D0" w:rsidRPr="005102F1" w:rsidRDefault="00D216D0" w:rsidP="00D216D0">
      <w:pPr>
        <w:rPr>
          <w:b/>
          <w:sz w:val="20"/>
          <w:szCs w:val="20"/>
        </w:rPr>
      </w:pPr>
    </w:p>
    <w:p w14:paraId="7ED9A0DD" w14:textId="77777777" w:rsidR="00D216D0" w:rsidRDefault="00D216D0" w:rsidP="00D216D0">
      <w:pPr>
        <w:tabs>
          <w:tab w:val="left" w:pos="3330"/>
        </w:tabs>
        <w:rPr>
          <w:b/>
        </w:rPr>
      </w:pPr>
      <w:r>
        <w:rPr>
          <w:b/>
        </w:rPr>
        <w:t xml:space="preserve">doporučuje vypisovateli: </w:t>
      </w:r>
    </w:p>
    <w:p w14:paraId="7DFD2FB9" w14:textId="77777777" w:rsidR="00D216D0" w:rsidRDefault="00D216D0" w:rsidP="00D216D0">
      <w:pPr>
        <w:tabs>
          <w:tab w:val="left" w:pos="3330"/>
        </w:tabs>
        <w:rPr>
          <w:b/>
        </w:rPr>
      </w:pPr>
      <w:r>
        <w:rPr>
          <w:b/>
        </w:rPr>
        <w:t xml:space="preserve">a) </w:t>
      </w:r>
      <w:r w:rsidRPr="009F71FB">
        <w:rPr>
          <w:b/>
        </w:rPr>
        <w:t>přijetí:</w:t>
      </w:r>
    </w:p>
    <w:p w14:paraId="751CCCB5" w14:textId="77777777" w:rsidR="00D216D0" w:rsidRPr="009F71FB" w:rsidRDefault="00D216D0" w:rsidP="00D216D0">
      <w:pPr>
        <w:tabs>
          <w:tab w:val="left" w:pos="3330"/>
        </w:tabs>
        <w:rPr>
          <w:b/>
        </w:rPr>
      </w:pPr>
    </w:p>
    <w:p w14:paraId="6CE6295F" w14:textId="77777777" w:rsidR="00D216D0" w:rsidRPr="009F71FB" w:rsidRDefault="00D216D0" w:rsidP="008755C7">
      <w:pPr>
        <w:numPr>
          <w:ilvl w:val="0"/>
          <w:numId w:val="5"/>
        </w:numPr>
        <w:spacing w:after="0"/>
      </w:pPr>
      <w:r>
        <w:rPr>
          <w:b/>
          <w:bCs/>
        </w:rPr>
        <w:t xml:space="preserve">(jméno) ………… </w:t>
      </w:r>
      <w:r w:rsidRPr="009F71FB">
        <w:rPr>
          <w:bCs/>
        </w:rPr>
        <w:t>s nástupem od …</w:t>
      </w:r>
      <w:r w:rsidRPr="009F71FB">
        <w:t>, … pracovní úvazek, pracovní smlouvu uzavřít na dobu určitou, na …, tj. do … 202…</w:t>
      </w:r>
      <w:r>
        <w:br/>
      </w:r>
    </w:p>
    <w:p w14:paraId="54CE17D3" w14:textId="77777777" w:rsidR="00D216D0" w:rsidRDefault="00D216D0" w:rsidP="008755C7">
      <w:pPr>
        <w:numPr>
          <w:ilvl w:val="0"/>
          <w:numId w:val="5"/>
        </w:numPr>
        <w:spacing w:after="0"/>
      </w:pPr>
      <w:r>
        <w:rPr>
          <w:b/>
          <w:bCs/>
        </w:rPr>
        <w:t xml:space="preserve">(jméno) ………… </w:t>
      </w:r>
      <w:r w:rsidRPr="009F71FB">
        <w:rPr>
          <w:bCs/>
        </w:rPr>
        <w:t>s nástupem od …</w:t>
      </w:r>
      <w:r w:rsidRPr="009F71FB">
        <w:t>, … pracovní úvazek, pracovní smlouvu uzavřít na dobu určitou, na …, tj. do … 202…</w:t>
      </w:r>
    </w:p>
    <w:p w14:paraId="0174CC4D" w14:textId="77777777" w:rsidR="00D216D0" w:rsidRDefault="00D216D0" w:rsidP="00D216D0">
      <w:pPr>
        <w:spacing w:after="0"/>
        <w:ind w:left="774"/>
      </w:pPr>
    </w:p>
    <w:p w14:paraId="78CE66DB" w14:textId="77777777" w:rsidR="00D216D0" w:rsidRDefault="00D216D0" w:rsidP="00D216D0">
      <w:pPr>
        <w:spacing w:after="0"/>
      </w:pPr>
    </w:p>
    <w:p w14:paraId="214CEB4E" w14:textId="77777777" w:rsidR="00D216D0" w:rsidRDefault="00D216D0" w:rsidP="00D216D0">
      <w:pPr>
        <w:spacing w:after="0"/>
      </w:pPr>
    </w:p>
    <w:p w14:paraId="1EEBC536" w14:textId="77777777" w:rsidR="00D216D0" w:rsidRDefault="00D216D0" w:rsidP="00D216D0">
      <w:pPr>
        <w:spacing w:after="0"/>
      </w:pPr>
      <w:r w:rsidRPr="009F71FB">
        <w:t>Náhradník:</w:t>
      </w:r>
    </w:p>
    <w:p w14:paraId="55F97318" w14:textId="77777777" w:rsidR="00D216D0" w:rsidRPr="009F71FB" w:rsidRDefault="00D216D0" w:rsidP="00D216D0">
      <w:pPr>
        <w:spacing w:after="0"/>
      </w:pPr>
    </w:p>
    <w:p w14:paraId="5DC14EB0" w14:textId="77777777" w:rsidR="00D216D0" w:rsidRDefault="00D216D0" w:rsidP="008755C7">
      <w:pPr>
        <w:numPr>
          <w:ilvl w:val="0"/>
          <w:numId w:val="5"/>
        </w:numPr>
        <w:spacing w:after="0"/>
      </w:pPr>
      <w:r>
        <w:rPr>
          <w:b/>
          <w:bCs/>
        </w:rPr>
        <w:t xml:space="preserve">(jméno) ………… </w:t>
      </w:r>
      <w:r w:rsidRPr="009F71FB">
        <w:rPr>
          <w:bCs/>
        </w:rPr>
        <w:t>s nástupem od …</w:t>
      </w:r>
      <w:r w:rsidRPr="009F71FB">
        <w:t>, … pracovní úvazek, pracovní smlouvu uzavřít na dobu určitou, na …, tj. do … 202…</w:t>
      </w:r>
    </w:p>
    <w:p w14:paraId="5BF49026" w14:textId="77777777" w:rsidR="00D216D0" w:rsidRDefault="00D216D0" w:rsidP="00D216D0">
      <w:pPr>
        <w:spacing w:after="0"/>
      </w:pPr>
    </w:p>
    <w:p w14:paraId="504AF651" w14:textId="77777777" w:rsidR="00D216D0" w:rsidRDefault="00D216D0" w:rsidP="00D216D0">
      <w:pPr>
        <w:spacing w:after="0"/>
        <w:ind w:left="774"/>
      </w:pPr>
    </w:p>
    <w:p w14:paraId="66D86C92" w14:textId="77777777" w:rsidR="00D216D0" w:rsidRPr="009F71FB" w:rsidRDefault="00D216D0" w:rsidP="00D216D0">
      <w:pPr>
        <w:spacing w:after="0"/>
        <w:ind w:left="774"/>
      </w:pPr>
    </w:p>
    <w:p w14:paraId="17CA1381" w14:textId="77777777" w:rsidR="00D216D0" w:rsidRDefault="00D216D0" w:rsidP="00D216D0">
      <w:pPr>
        <w:tabs>
          <w:tab w:val="left" w:pos="3330"/>
        </w:tabs>
        <w:rPr>
          <w:b/>
        </w:rPr>
      </w:pPr>
      <w:r>
        <w:rPr>
          <w:b/>
        </w:rPr>
        <w:lastRenderedPageBreak/>
        <w:t>b) ne</w:t>
      </w:r>
      <w:r w:rsidRPr="009F71FB">
        <w:rPr>
          <w:b/>
        </w:rPr>
        <w:t>přijetí:</w:t>
      </w:r>
    </w:p>
    <w:p w14:paraId="3E5AF602" w14:textId="77777777" w:rsidR="00D216D0" w:rsidRPr="009F71FB" w:rsidRDefault="00D216D0" w:rsidP="00D216D0">
      <w:pPr>
        <w:tabs>
          <w:tab w:val="left" w:pos="3330"/>
        </w:tabs>
        <w:rPr>
          <w:b/>
        </w:rPr>
      </w:pPr>
    </w:p>
    <w:p w14:paraId="429C82C4" w14:textId="77777777" w:rsidR="00D216D0" w:rsidRPr="009F71FB" w:rsidRDefault="00D216D0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>(jméno) ………</w:t>
      </w:r>
      <w:r>
        <w:br/>
      </w:r>
    </w:p>
    <w:p w14:paraId="09518375" w14:textId="77777777" w:rsidR="00D216D0" w:rsidRPr="005634C0" w:rsidRDefault="00D216D0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>(jméno) ………</w:t>
      </w:r>
    </w:p>
    <w:p w14:paraId="172CC259" w14:textId="77777777" w:rsidR="00D216D0" w:rsidRDefault="00D216D0" w:rsidP="00D216D0">
      <w:pPr>
        <w:spacing w:after="0"/>
        <w:rPr>
          <w:b/>
          <w:bCs/>
        </w:rPr>
      </w:pPr>
    </w:p>
    <w:p w14:paraId="2B289591" w14:textId="77777777" w:rsidR="00D216D0" w:rsidRDefault="00D216D0" w:rsidP="00D216D0">
      <w:pPr>
        <w:spacing w:after="0"/>
        <w:rPr>
          <w:b/>
          <w:bCs/>
        </w:rPr>
      </w:pPr>
    </w:p>
    <w:p w14:paraId="4EFEAF38" w14:textId="77777777" w:rsidR="00D216D0" w:rsidRDefault="00D216D0" w:rsidP="00D216D0">
      <w:pPr>
        <w:spacing w:after="0"/>
      </w:pPr>
    </w:p>
    <w:p w14:paraId="1B94E57E" w14:textId="77777777" w:rsidR="00D216D0" w:rsidRPr="00D83745" w:rsidRDefault="00D216D0" w:rsidP="00D216D0">
      <w:pPr>
        <w:rPr>
          <w:b/>
          <w:u w:val="single"/>
        </w:rPr>
      </w:pPr>
      <w:r>
        <w:rPr>
          <w:b/>
          <w:u w:val="single"/>
        </w:rPr>
        <w:t>c</w:t>
      </w:r>
      <w:r w:rsidRPr="00D83745">
        <w:rPr>
          <w:b/>
          <w:u w:val="single"/>
        </w:rPr>
        <w:t>) uskutečnění 2. kola výběrového řízení s komisí určenými uchazeči z 1. kola</w:t>
      </w:r>
      <w:r>
        <w:rPr>
          <w:b/>
          <w:u w:val="single"/>
        </w:rPr>
        <w:t>:</w:t>
      </w:r>
    </w:p>
    <w:p w14:paraId="3A34C6B3" w14:textId="77777777" w:rsidR="00D216D0" w:rsidRPr="002B0CB7" w:rsidRDefault="00D216D0" w:rsidP="00D216D0">
      <w:r w:rsidRPr="002B0CB7">
        <w:t>Počet komisí určených uchazečů z 1. kola:</w:t>
      </w:r>
    </w:p>
    <w:p w14:paraId="15B79626" w14:textId="77777777" w:rsidR="00D216D0" w:rsidRPr="005102F1" w:rsidRDefault="00D216D0" w:rsidP="00D216D0">
      <w:pPr>
        <w:rPr>
          <w:b/>
          <w:sz w:val="20"/>
          <w:szCs w:val="20"/>
        </w:rPr>
      </w:pPr>
      <w:r w:rsidRPr="005102F1">
        <w:rPr>
          <w:sz w:val="20"/>
          <w:szCs w:val="20"/>
          <w:vertAlign w:val="superscript"/>
        </w:rPr>
        <w:t>*</w:t>
      </w:r>
      <w:r w:rsidRPr="005102F1">
        <w:rPr>
          <w:sz w:val="20"/>
          <w:szCs w:val="20"/>
        </w:rPr>
        <w:t xml:space="preserve"> nehodící se škrtněte</w:t>
      </w:r>
    </w:p>
    <w:p w14:paraId="3F07F078" w14:textId="77777777" w:rsidR="00D216D0" w:rsidRDefault="00D216D0" w:rsidP="00D216D0">
      <w:pPr>
        <w:rPr>
          <w:u w:val="single"/>
        </w:rPr>
      </w:pPr>
    </w:p>
    <w:p w14:paraId="2EA0FC11" w14:textId="77777777" w:rsidR="00D216D0" w:rsidRDefault="00D216D0" w:rsidP="00D216D0">
      <w:pPr>
        <w:spacing w:after="0"/>
        <w:rPr>
          <w:u w:val="single"/>
        </w:rPr>
      </w:pPr>
    </w:p>
    <w:p w14:paraId="70F2F529" w14:textId="77777777" w:rsidR="00D216D0" w:rsidRDefault="00D216D0" w:rsidP="00D216D0">
      <w:pPr>
        <w:spacing w:after="0"/>
      </w:pPr>
      <w:r w:rsidRPr="009F71FB">
        <w:rPr>
          <w:u w:val="single"/>
        </w:rPr>
        <w:t>Podpisy členů komise</w:t>
      </w:r>
      <w:r w:rsidRPr="009F71FB">
        <w:t xml:space="preserve">: </w:t>
      </w:r>
    </w:p>
    <w:p w14:paraId="33B40FB2" w14:textId="77777777" w:rsidR="00D216D0" w:rsidRDefault="00D216D0" w:rsidP="00D216D0">
      <w:pPr>
        <w:spacing w:after="0"/>
      </w:pPr>
    </w:p>
    <w:p w14:paraId="1DCAE56D" w14:textId="77777777" w:rsidR="00D216D0" w:rsidRPr="009F71FB" w:rsidRDefault="00D216D0" w:rsidP="00D216D0">
      <w:pPr>
        <w:spacing w:after="0"/>
      </w:pPr>
    </w:p>
    <w:p w14:paraId="0BD03E33" w14:textId="77777777" w:rsidR="00D216D0" w:rsidRPr="009F71FB" w:rsidRDefault="00D216D0" w:rsidP="00D216D0">
      <w:pPr>
        <w:spacing w:after="0" w:line="600" w:lineRule="auto"/>
      </w:pPr>
      <w:r w:rsidRPr="009F71FB">
        <w:t>předseda</w:t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4EEED576" w14:textId="77777777" w:rsidR="00D216D0" w:rsidRPr="009F71FB" w:rsidRDefault="00D216D0" w:rsidP="00D216D0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3B7FECC7" w14:textId="77777777" w:rsidR="00D216D0" w:rsidRPr="009F71FB" w:rsidRDefault="00D216D0" w:rsidP="00D216D0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35AB7120" w14:textId="77777777" w:rsidR="00D216D0" w:rsidRPr="009F71FB" w:rsidRDefault="00D216D0" w:rsidP="00D216D0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0D1FA282" w14:textId="77777777" w:rsidR="00D216D0" w:rsidRPr="009F71FB" w:rsidRDefault="00D216D0" w:rsidP="00D216D0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11AA0C74" w14:textId="77777777" w:rsidR="00D216D0" w:rsidRDefault="00D216D0" w:rsidP="00D216D0">
      <w:pPr>
        <w:spacing w:after="0"/>
      </w:pPr>
    </w:p>
    <w:p w14:paraId="43AC6C99" w14:textId="77777777" w:rsidR="00D216D0" w:rsidRPr="009F71FB" w:rsidRDefault="00D216D0" w:rsidP="00D216D0">
      <w:pPr>
        <w:spacing w:after="0"/>
      </w:pPr>
    </w:p>
    <w:p w14:paraId="48CEF4BC" w14:textId="77777777" w:rsidR="00D216D0" w:rsidRPr="009F71FB" w:rsidRDefault="00D216D0" w:rsidP="00D216D0">
      <w:pPr>
        <w:spacing w:after="0"/>
        <w:rPr>
          <w:b/>
        </w:rPr>
      </w:pPr>
      <w:r w:rsidRPr="009F71FB">
        <w:rPr>
          <w:b/>
        </w:rPr>
        <w:t>Rozhodnutí vypisovatele:</w:t>
      </w:r>
    </w:p>
    <w:p w14:paraId="468FB141" w14:textId="77777777" w:rsidR="00D216D0" w:rsidRDefault="00D216D0" w:rsidP="00D216D0">
      <w:pPr>
        <w:spacing w:after="0"/>
      </w:pPr>
    </w:p>
    <w:p w14:paraId="118FE61B" w14:textId="77777777" w:rsidR="00D216D0" w:rsidRPr="009F71FB" w:rsidRDefault="00D216D0" w:rsidP="00D216D0">
      <w:pPr>
        <w:spacing w:after="0"/>
      </w:pPr>
      <w:r w:rsidRPr="009F71FB">
        <w:t>Souhlasím – nesouhlasím s návrhem komise pro výběrové řízení.</w:t>
      </w:r>
    </w:p>
    <w:p w14:paraId="587B44F7" w14:textId="77777777" w:rsidR="001D58AB" w:rsidRDefault="001D58AB" w:rsidP="00D216D0">
      <w:pPr>
        <w:tabs>
          <w:tab w:val="left" w:pos="3330"/>
        </w:tabs>
      </w:pPr>
    </w:p>
    <w:p w14:paraId="0C11A98D" w14:textId="77777777" w:rsidR="0039084E" w:rsidRDefault="0039084E" w:rsidP="00D216D0">
      <w:pPr>
        <w:tabs>
          <w:tab w:val="left" w:pos="3330"/>
        </w:tabs>
      </w:pPr>
    </w:p>
    <w:p w14:paraId="1CA23654" w14:textId="77777777" w:rsidR="0039084E" w:rsidRPr="009F71FB" w:rsidRDefault="0039084E" w:rsidP="00D216D0">
      <w:pPr>
        <w:tabs>
          <w:tab w:val="left" w:pos="3330"/>
        </w:tabs>
      </w:pPr>
    </w:p>
    <w:p w14:paraId="160AFF86" w14:textId="77777777" w:rsidR="00D216D0" w:rsidRPr="009F71FB" w:rsidRDefault="00D216D0" w:rsidP="00D216D0">
      <w:pPr>
        <w:tabs>
          <w:tab w:val="left" w:pos="3330"/>
        </w:tabs>
        <w:ind w:left="4956"/>
        <w:jc w:val="center"/>
      </w:pPr>
      <w:r w:rsidRPr="009F71FB">
        <w:t>……………………………..</w:t>
      </w:r>
    </w:p>
    <w:p w14:paraId="3EF96456" w14:textId="3013A36C" w:rsidR="00D216D0" w:rsidRPr="009F71FB" w:rsidRDefault="00D216D0" w:rsidP="00D216D0">
      <w:pPr>
        <w:tabs>
          <w:tab w:val="left" w:pos="3330"/>
        </w:tabs>
        <w:ind w:left="4956"/>
        <w:jc w:val="center"/>
      </w:pPr>
      <w:r w:rsidRPr="009F71FB">
        <w:t xml:space="preserve">Vypisovatel </w:t>
      </w:r>
      <w:r w:rsidRPr="009F71FB">
        <w:br/>
      </w:r>
    </w:p>
    <w:p w14:paraId="008B1AFA" w14:textId="77777777" w:rsidR="00076EE9" w:rsidRDefault="00574D6E" w:rsidP="00574D6E">
      <w:pPr>
        <w:tabs>
          <w:tab w:val="left" w:pos="3330"/>
        </w:tabs>
      </w:pPr>
      <w:r>
        <w:t>Ve Zlíně dne …</w:t>
      </w:r>
      <w:r>
        <w:br/>
      </w:r>
    </w:p>
    <w:p w14:paraId="7396933A" w14:textId="77777777" w:rsidR="009943B8" w:rsidRDefault="009943B8" w:rsidP="00106ABD">
      <w:pPr>
        <w:ind w:firstLine="0"/>
        <w:jc w:val="both"/>
      </w:pPr>
    </w:p>
    <w:p w14:paraId="729B10EE" w14:textId="77777777" w:rsidR="009943B8" w:rsidRPr="00076EE9" w:rsidRDefault="00175AE0" w:rsidP="009943B8">
      <w:pPr>
        <w:pStyle w:val="Nadpis3"/>
        <w:jc w:val="right"/>
        <w:rPr>
          <w:i/>
        </w:rPr>
      </w:pPr>
      <w:r>
        <w:rPr>
          <w:i/>
        </w:rPr>
        <w:br w:type="page"/>
      </w:r>
      <w:r w:rsidR="009943B8">
        <w:rPr>
          <w:i/>
        </w:rPr>
        <w:lastRenderedPageBreak/>
        <w:t>Příloha č. 3</w:t>
      </w:r>
      <w:r w:rsidR="009943B8" w:rsidRPr="00076EE9">
        <w:rPr>
          <w:i/>
        </w:rPr>
        <w:t xml:space="preserve"> k Řádu výběrového řízení pro obsazování míst akademických pracovníků UTB  </w:t>
      </w:r>
    </w:p>
    <w:p w14:paraId="41E55F64" w14:textId="77777777" w:rsidR="009943B8" w:rsidRDefault="009943B8" w:rsidP="009943B8">
      <w:pPr>
        <w:jc w:val="center"/>
        <w:rPr>
          <w:b/>
        </w:rPr>
      </w:pPr>
    </w:p>
    <w:p w14:paraId="17894C95" w14:textId="77777777" w:rsidR="00D94487" w:rsidRDefault="009943B8" w:rsidP="00D94487">
      <w:pPr>
        <w:jc w:val="center"/>
        <w:rPr>
          <w:b/>
          <w:sz w:val="28"/>
          <w:szCs w:val="28"/>
        </w:rPr>
      </w:pPr>
      <w:r w:rsidRPr="002408EA">
        <w:rPr>
          <w:b/>
          <w:sz w:val="28"/>
          <w:szCs w:val="28"/>
        </w:rPr>
        <w:t xml:space="preserve">Zápis z 2. kola výběrového řízení </w:t>
      </w:r>
      <w:r w:rsidRPr="002408EA">
        <w:rPr>
          <w:b/>
          <w:sz w:val="28"/>
          <w:szCs w:val="28"/>
        </w:rPr>
        <w:br/>
        <w:t>na obsazení pozice akademického pracovníka</w:t>
      </w:r>
    </w:p>
    <w:p w14:paraId="094BAE06" w14:textId="77777777" w:rsidR="00D94487" w:rsidRDefault="009943B8" w:rsidP="00D94487">
      <w:pPr>
        <w:jc w:val="center"/>
      </w:pPr>
      <w:r w:rsidRPr="002408EA">
        <w:rPr>
          <w:b/>
          <w:sz w:val="28"/>
          <w:szCs w:val="28"/>
        </w:rPr>
        <w:t xml:space="preserve"> </w:t>
      </w:r>
      <w:r w:rsidRPr="009F71FB">
        <w:t>____________________________________________________________</w:t>
      </w:r>
    </w:p>
    <w:p w14:paraId="375FD101" w14:textId="77777777" w:rsidR="00D94487" w:rsidRDefault="00D94487" w:rsidP="00D94487">
      <w:pPr>
        <w:ind w:firstLine="0"/>
      </w:pPr>
      <w:r>
        <w:t xml:space="preserve">   </w:t>
      </w:r>
    </w:p>
    <w:p w14:paraId="71E1EF5F" w14:textId="77777777" w:rsidR="009943B8" w:rsidRPr="00D94487" w:rsidRDefault="00D94487" w:rsidP="00D94487">
      <w:pPr>
        <w:ind w:firstLine="0"/>
        <w:rPr>
          <w:b/>
        </w:rPr>
      </w:pPr>
      <w:r>
        <w:t xml:space="preserve">    </w:t>
      </w:r>
      <w:r w:rsidR="00C435BA">
        <w:t xml:space="preserve"> </w:t>
      </w:r>
      <w:r w:rsidRPr="00D94487">
        <w:rPr>
          <w:b/>
        </w:rPr>
        <w:t>Obsazovaná pozice pro:</w:t>
      </w:r>
    </w:p>
    <w:p w14:paraId="03A911D1" w14:textId="77777777" w:rsidR="009943B8" w:rsidRPr="009F71FB" w:rsidRDefault="009943B8" w:rsidP="009943B8">
      <w:pPr>
        <w:rPr>
          <w:b/>
        </w:rPr>
      </w:pPr>
      <w:r w:rsidRPr="009F71FB">
        <w:rPr>
          <w:b/>
        </w:rPr>
        <w:t xml:space="preserve">Nabídka pracovního místa zveřejněna: </w:t>
      </w:r>
    </w:p>
    <w:p w14:paraId="081D2D9C" w14:textId="77777777" w:rsidR="009943B8" w:rsidRPr="009F71FB" w:rsidRDefault="009943B8" w:rsidP="009943B8">
      <w:pPr>
        <w:tabs>
          <w:tab w:val="left" w:pos="3330"/>
        </w:tabs>
        <w:rPr>
          <w:b/>
        </w:rPr>
      </w:pPr>
      <w:r w:rsidRPr="009F71FB">
        <w:rPr>
          <w:b/>
        </w:rPr>
        <w:t xml:space="preserve">Termín konání </w:t>
      </w:r>
      <w:r>
        <w:rPr>
          <w:b/>
        </w:rPr>
        <w:t>výběrového řízení</w:t>
      </w:r>
      <w:r w:rsidRPr="009F71FB">
        <w:rPr>
          <w:b/>
        </w:rPr>
        <w:t>:</w:t>
      </w:r>
    </w:p>
    <w:p w14:paraId="626B735D" w14:textId="77777777" w:rsidR="009943B8" w:rsidRPr="009F71FB" w:rsidRDefault="009943B8" w:rsidP="009943B8">
      <w:pPr>
        <w:tabs>
          <w:tab w:val="left" w:pos="3330"/>
        </w:tabs>
        <w:rPr>
          <w:b/>
        </w:rPr>
      </w:pPr>
      <w:r w:rsidRPr="009F71FB">
        <w:rPr>
          <w:b/>
        </w:rPr>
        <w:t>Složení komise pro výběrové řízení:</w:t>
      </w:r>
    </w:p>
    <w:p w14:paraId="4F35B1BE" w14:textId="77777777" w:rsidR="009943B8" w:rsidRPr="009F71FB" w:rsidRDefault="009943B8" w:rsidP="009943B8">
      <w:pPr>
        <w:tabs>
          <w:tab w:val="left" w:pos="2552"/>
        </w:tabs>
        <w:spacing w:after="0"/>
      </w:pPr>
      <w:r w:rsidRPr="009F71FB">
        <w:t>předseda/předsedkyně:</w:t>
      </w:r>
      <w:r w:rsidRPr="009F71FB">
        <w:tab/>
        <w:t>………………</w:t>
      </w:r>
      <w:r w:rsidRPr="009F71FB">
        <w:br/>
      </w:r>
      <w:r>
        <w:t xml:space="preserve">     </w:t>
      </w:r>
      <w:r w:rsidRPr="009F71FB">
        <w:t>členové:</w:t>
      </w:r>
      <w:r w:rsidRPr="009F71FB">
        <w:tab/>
        <w:t xml:space="preserve">… </w:t>
      </w:r>
      <w:r w:rsidRPr="009F71FB">
        <w:tab/>
      </w:r>
    </w:p>
    <w:p w14:paraId="59F0A2A2" w14:textId="77777777" w:rsidR="009943B8" w:rsidRPr="009F71FB" w:rsidRDefault="009943B8" w:rsidP="009943B8">
      <w:pPr>
        <w:tabs>
          <w:tab w:val="left" w:pos="2552"/>
        </w:tabs>
        <w:spacing w:after="0"/>
      </w:pPr>
      <w:r w:rsidRPr="009F71FB">
        <w:tab/>
        <w:t xml:space="preserve">… </w:t>
      </w:r>
      <w:r w:rsidRPr="009F71FB">
        <w:tab/>
      </w:r>
    </w:p>
    <w:p w14:paraId="7F9C0E2B" w14:textId="77777777" w:rsidR="009943B8" w:rsidRPr="009F71FB" w:rsidRDefault="009943B8" w:rsidP="009943B8">
      <w:pPr>
        <w:tabs>
          <w:tab w:val="left" w:pos="2552"/>
        </w:tabs>
        <w:spacing w:after="0"/>
      </w:pPr>
      <w:r w:rsidRPr="009F71FB">
        <w:tab/>
        <w:t>…</w:t>
      </w:r>
      <w:r w:rsidRPr="009F71FB">
        <w:tab/>
      </w:r>
    </w:p>
    <w:p w14:paraId="20D8885A" w14:textId="77777777" w:rsidR="009943B8" w:rsidRPr="009F71FB" w:rsidRDefault="009943B8" w:rsidP="009943B8">
      <w:pPr>
        <w:tabs>
          <w:tab w:val="left" w:pos="2552"/>
        </w:tabs>
        <w:spacing w:after="0"/>
      </w:pPr>
      <w:r w:rsidRPr="009F71FB">
        <w:tab/>
        <w:t>…</w:t>
      </w:r>
      <w:r w:rsidRPr="009F71FB">
        <w:tab/>
      </w:r>
    </w:p>
    <w:p w14:paraId="2DF39A92" w14:textId="77777777" w:rsidR="009943B8" w:rsidRPr="009F71FB" w:rsidRDefault="009943B8" w:rsidP="009943B8">
      <w:pPr>
        <w:tabs>
          <w:tab w:val="left" w:pos="2552"/>
        </w:tabs>
        <w:spacing w:after="0"/>
      </w:pPr>
      <w:r w:rsidRPr="009F71FB">
        <w:br/>
      </w:r>
      <w:r w:rsidR="00D94487">
        <w:t xml:space="preserve">     </w:t>
      </w:r>
      <w:r w:rsidRPr="009F71FB">
        <w:t xml:space="preserve">zástupce </w:t>
      </w:r>
      <w:r w:rsidR="00AA4338">
        <w:t>PO</w:t>
      </w:r>
      <w:r w:rsidRPr="009F71FB">
        <w:t>:</w:t>
      </w:r>
      <w:r w:rsidRPr="009F71FB">
        <w:tab/>
        <w:t>…</w:t>
      </w:r>
    </w:p>
    <w:p w14:paraId="757D9D84" w14:textId="77777777" w:rsidR="009943B8" w:rsidRPr="009F71FB" w:rsidRDefault="009943B8" w:rsidP="009943B8">
      <w:pPr>
        <w:tabs>
          <w:tab w:val="left" w:pos="3330"/>
        </w:tabs>
      </w:pPr>
    </w:p>
    <w:p w14:paraId="6F10BFEB" w14:textId="77777777" w:rsidR="009943B8" w:rsidRPr="009F71FB" w:rsidRDefault="009943B8" w:rsidP="009943B8">
      <w:pPr>
        <w:tabs>
          <w:tab w:val="left" w:pos="3330"/>
        </w:tabs>
        <w:rPr>
          <w:b/>
        </w:rPr>
      </w:pPr>
      <w:r w:rsidRPr="009F71FB">
        <w:rPr>
          <w:b/>
        </w:rPr>
        <w:t>Počet uchazečů</w:t>
      </w:r>
      <w:r>
        <w:rPr>
          <w:b/>
        </w:rPr>
        <w:t xml:space="preserve"> určených komisí z 1. kola výběrového řízení</w:t>
      </w:r>
      <w:r w:rsidRPr="009F71FB">
        <w:rPr>
          <w:b/>
        </w:rPr>
        <w:t>:</w:t>
      </w:r>
    </w:p>
    <w:p w14:paraId="709F9B05" w14:textId="77777777" w:rsidR="009943B8" w:rsidRDefault="009943B8" w:rsidP="009943B8">
      <w:r w:rsidRPr="009F71FB">
        <w:rPr>
          <w:b/>
        </w:rPr>
        <w:t xml:space="preserve">Průběh </w:t>
      </w:r>
      <w:r>
        <w:rPr>
          <w:b/>
        </w:rPr>
        <w:t xml:space="preserve">2. kola </w:t>
      </w:r>
      <w:r w:rsidRPr="009F71FB">
        <w:rPr>
          <w:b/>
        </w:rPr>
        <w:t>výběrového řízení:</w:t>
      </w:r>
      <w:r>
        <w:rPr>
          <w:b/>
        </w:rPr>
        <w:br/>
      </w:r>
      <w:r w:rsidRPr="009F71FB">
        <w:rPr>
          <w:b/>
        </w:rPr>
        <w:br/>
      </w:r>
      <w:r w:rsidRPr="00D83745">
        <w:rPr>
          <w:b/>
        </w:rPr>
        <w:t>Komise pro výběrové řízení</w:t>
      </w:r>
      <w:r w:rsidRPr="009F71FB">
        <w:t xml:space="preserve"> se seznámila s přihláškami uchazečů a na základě</w:t>
      </w:r>
      <w:r>
        <w:t>:</w:t>
      </w:r>
      <w:r w:rsidRPr="009F71FB">
        <w:t xml:space="preserve"> </w:t>
      </w:r>
    </w:p>
    <w:p w14:paraId="360B0A60" w14:textId="77777777" w:rsidR="009943B8" w:rsidRDefault="009943B8" w:rsidP="009943B8">
      <w:r>
        <w:t>- vyhodnocení</w:t>
      </w:r>
      <w:r w:rsidRPr="009F71FB">
        <w:t xml:space="preserve"> </w:t>
      </w:r>
      <w:r>
        <w:t>přihlášek uchazečů</w:t>
      </w:r>
      <w:r>
        <w:rPr>
          <w:vertAlign w:val="superscript"/>
        </w:rPr>
        <w:t>*</w:t>
      </w:r>
    </w:p>
    <w:p w14:paraId="6099CC94" w14:textId="77777777" w:rsidR="009943B8" w:rsidRDefault="009943B8" w:rsidP="009943B8">
      <w:pPr>
        <w:rPr>
          <w:b/>
        </w:rPr>
      </w:pPr>
      <w:r>
        <w:t>- vyhodnocení</w:t>
      </w:r>
      <w:r w:rsidRPr="009F71FB">
        <w:t xml:space="preserve"> </w:t>
      </w:r>
      <w:r>
        <w:t xml:space="preserve">přihlášek uchazečů a </w:t>
      </w:r>
      <w:r w:rsidRPr="009F71FB">
        <w:t>osobních pohovorů s uchazeči</w:t>
      </w:r>
      <w:r>
        <w:rPr>
          <w:vertAlign w:val="superscript"/>
        </w:rPr>
        <w:t xml:space="preserve">* </w:t>
      </w:r>
      <w:r w:rsidRPr="009F71FB">
        <w:t xml:space="preserve"> </w:t>
      </w:r>
      <w:r w:rsidRPr="00D83745">
        <w:rPr>
          <w:b/>
        </w:rPr>
        <w:t xml:space="preserve">  </w:t>
      </w:r>
    </w:p>
    <w:p w14:paraId="074A4374" w14:textId="77777777" w:rsidR="009943B8" w:rsidRDefault="009943B8" w:rsidP="009943B8">
      <w:pPr>
        <w:rPr>
          <w:sz w:val="20"/>
          <w:szCs w:val="20"/>
        </w:rPr>
      </w:pPr>
      <w:r>
        <w:rPr>
          <w:vertAlign w:val="superscript"/>
        </w:rPr>
        <w:t>*</w:t>
      </w:r>
      <w:r>
        <w:t xml:space="preserve"> </w:t>
      </w:r>
      <w:r w:rsidRPr="007A52C7">
        <w:rPr>
          <w:sz w:val="20"/>
          <w:szCs w:val="20"/>
        </w:rPr>
        <w:t>nehodící se škrtněte</w:t>
      </w:r>
    </w:p>
    <w:p w14:paraId="470A6C04" w14:textId="77777777" w:rsidR="009943B8" w:rsidRPr="00FF681E" w:rsidRDefault="009943B8" w:rsidP="009943B8">
      <w:pPr>
        <w:rPr>
          <w:b/>
        </w:rPr>
      </w:pPr>
    </w:p>
    <w:p w14:paraId="75DEBC1A" w14:textId="77777777" w:rsidR="009943B8" w:rsidRDefault="009943B8" w:rsidP="009943B8">
      <w:pPr>
        <w:tabs>
          <w:tab w:val="left" w:pos="3330"/>
        </w:tabs>
        <w:rPr>
          <w:b/>
        </w:rPr>
      </w:pPr>
      <w:r>
        <w:rPr>
          <w:b/>
        </w:rPr>
        <w:t xml:space="preserve">doporučuje vypisovateli: </w:t>
      </w:r>
    </w:p>
    <w:p w14:paraId="7CE32BCD" w14:textId="77777777" w:rsidR="009943B8" w:rsidRDefault="009943B8" w:rsidP="009943B8">
      <w:pPr>
        <w:tabs>
          <w:tab w:val="left" w:pos="3330"/>
        </w:tabs>
        <w:rPr>
          <w:b/>
        </w:rPr>
      </w:pPr>
      <w:r>
        <w:rPr>
          <w:b/>
        </w:rPr>
        <w:t xml:space="preserve">a) </w:t>
      </w:r>
      <w:r w:rsidRPr="009F71FB">
        <w:rPr>
          <w:b/>
        </w:rPr>
        <w:t>přijetí:</w:t>
      </w:r>
    </w:p>
    <w:p w14:paraId="32144924" w14:textId="77777777" w:rsidR="009943B8" w:rsidRPr="009F71FB" w:rsidRDefault="009943B8" w:rsidP="009943B8">
      <w:pPr>
        <w:tabs>
          <w:tab w:val="left" w:pos="3330"/>
        </w:tabs>
        <w:rPr>
          <w:b/>
        </w:rPr>
      </w:pPr>
    </w:p>
    <w:p w14:paraId="4F46B2AF" w14:textId="77777777" w:rsidR="009943B8" w:rsidRPr="009F71FB" w:rsidRDefault="009943B8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 xml:space="preserve">(jméno) ………… </w:t>
      </w:r>
      <w:r w:rsidRPr="009F71FB">
        <w:rPr>
          <w:bCs/>
        </w:rPr>
        <w:t>s nástupem od …</w:t>
      </w:r>
      <w:r w:rsidRPr="009F71FB">
        <w:t>, … pracovní úvazek, pracovní smlouvu uzavřít na dobu určitou, na …, tj. do … 202…</w:t>
      </w:r>
      <w:r>
        <w:br/>
      </w:r>
    </w:p>
    <w:p w14:paraId="6641BDC9" w14:textId="77777777" w:rsidR="009943B8" w:rsidRDefault="009943B8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 xml:space="preserve">(jméno) ………… </w:t>
      </w:r>
      <w:r w:rsidRPr="009F71FB">
        <w:rPr>
          <w:bCs/>
        </w:rPr>
        <w:t>s nástupem od …</w:t>
      </w:r>
      <w:r w:rsidRPr="009F71FB">
        <w:t>, … pracovní úvazek, pracovní smlouvu uzavřít na dobu určitou, na …, tj. do … 202…</w:t>
      </w:r>
    </w:p>
    <w:p w14:paraId="031ABC89" w14:textId="77777777" w:rsidR="009943B8" w:rsidRDefault="009943B8" w:rsidP="009943B8">
      <w:pPr>
        <w:spacing w:after="0"/>
        <w:ind w:left="774"/>
      </w:pPr>
    </w:p>
    <w:p w14:paraId="33BF988E" w14:textId="77777777" w:rsidR="009943B8" w:rsidRDefault="009943B8" w:rsidP="009943B8">
      <w:pPr>
        <w:spacing w:after="0"/>
        <w:ind w:left="774"/>
      </w:pPr>
    </w:p>
    <w:p w14:paraId="584C4FAF" w14:textId="77777777" w:rsidR="009943B8" w:rsidRDefault="009943B8" w:rsidP="009943B8">
      <w:pPr>
        <w:spacing w:after="0"/>
        <w:ind w:left="774"/>
      </w:pPr>
    </w:p>
    <w:p w14:paraId="0299E417" w14:textId="77777777" w:rsidR="009943B8" w:rsidRDefault="009943B8" w:rsidP="009943B8">
      <w:pPr>
        <w:spacing w:after="0"/>
      </w:pPr>
      <w:r w:rsidRPr="009F71FB">
        <w:t>Náhradník:</w:t>
      </w:r>
    </w:p>
    <w:p w14:paraId="64CFEEF7" w14:textId="77777777" w:rsidR="009943B8" w:rsidRPr="009F71FB" w:rsidRDefault="009943B8" w:rsidP="009943B8">
      <w:pPr>
        <w:spacing w:after="0"/>
      </w:pPr>
    </w:p>
    <w:p w14:paraId="180F64CF" w14:textId="77777777" w:rsidR="009943B8" w:rsidRDefault="009943B8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 xml:space="preserve">(jméno) ………… </w:t>
      </w:r>
      <w:r w:rsidRPr="009F71FB">
        <w:rPr>
          <w:bCs/>
        </w:rPr>
        <w:t>s nástupem od …</w:t>
      </w:r>
      <w:r w:rsidRPr="009F71FB">
        <w:t>, … pracovní úvazek, pracovní smlouvu uzavřít na dobu určitou, na …, tj. do … 202…</w:t>
      </w:r>
    </w:p>
    <w:p w14:paraId="219B12F9" w14:textId="77777777" w:rsidR="009943B8" w:rsidRDefault="009943B8" w:rsidP="009943B8">
      <w:pPr>
        <w:spacing w:after="0"/>
      </w:pPr>
    </w:p>
    <w:p w14:paraId="55338FA8" w14:textId="77777777" w:rsidR="009943B8" w:rsidRDefault="009943B8" w:rsidP="009943B8">
      <w:pPr>
        <w:spacing w:after="0"/>
        <w:ind w:left="774"/>
      </w:pPr>
    </w:p>
    <w:p w14:paraId="361AF886" w14:textId="77777777" w:rsidR="009943B8" w:rsidRPr="009F71FB" w:rsidRDefault="009943B8" w:rsidP="009943B8">
      <w:pPr>
        <w:spacing w:after="0"/>
        <w:ind w:left="774"/>
      </w:pPr>
    </w:p>
    <w:p w14:paraId="43BCF403" w14:textId="77777777" w:rsidR="009943B8" w:rsidRDefault="009943B8" w:rsidP="009943B8">
      <w:pPr>
        <w:tabs>
          <w:tab w:val="left" w:pos="3330"/>
        </w:tabs>
        <w:rPr>
          <w:b/>
        </w:rPr>
      </w:pPr>
      <w:r>
        <w:rPr>
          <w:b/>
        </w:rPr>
        <w:t>b) ne</w:t>
      </w:r>
      <w:r w:rsidRPr="009F71FB">
        <w:rPr>
          <w:b/>
        </w:rPr>
        <w:t>přijetí:</w:t>
      </w:r>
    </w:p>
    <w:p w14:paraId="42E9EDEF" w14:textId="77777777" w:rsidR="009943B8" w:rsidRPr="009F71FB" w:rsidRDefault="009943B8" w:rsidP="009943B8">
      <w:pPr>
        <w:tabs>
          <w:tab w:val="left" w:pos="3330"/>
        </w:tabs>
        <w:rPr>
          <w:b/>
        </w:rPr>
      </w:pPr>
    </w:p>
    <w:p w14:paraId="2359B14F" w14:textId="77777777" w:rsidR="009943B8" w:rsidRPr="009F71FB" w:rsidRDefault="009943B8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>(jméno) ………</w:t>
      </w:r>
      <w:r>
        <w:br/>
      </w:r>
    </w:p>
    <w:p w14:paraId="42F3E21D" w14:textId="77777777" w:rsidR="009943B8" w:rsidRDefault="009943B8" w:rsidP="008755C7">
      <w:pPr>
        <w:numPr>
          <w:ilvl w:val="0"/>
          <w:numId w:val="5"/>
        </w:numPr>
        <w:spacing w:after="0"/>
      </w:pPr>
      <w:r w:rsidRPr="009F71FB">
        <w:rPr>
          <w:b/>
          <w:bCs/>
        </w:rPr>
        <w:t>(jméno) ………</w:t>
      </w:r>
    </w:p>
    <w:p w14:paraId="21365824" w14:textId="77777777" w:rsidR="009943B8" w:rsidRPr="009F71FB" w:rsidRDefault="009943B8" w:rsidP="009943B8">
      <w:pPr>
        <w:tabs>
          <w:tab w:val="left" w:pos="3330"/>
        </w:tabs>
      </w:pPr>
    </w:p>
    <w:p w14:paraId="3CE01C3E" w14:textId="77777777" w:rsidR="009943B8" w:rsidRDefault="009943B8" w:rsidP="009943B8">
      <w:pPr>
        <w:rPr>
          <w:sz w:val="20"/>
          <w:szCs w:val="20"/>
        </w:rPr>
      </w:pPr>
      <w:r>
        <w:rPr>
          <w:vertAlign w:val="superscript"/>
        </w:rPr>
        <w:t>*</w:t>
      </w:r>
      <w:r>
        <w:t xml:space="preserve"> </w:t>
      </w:r>
      <w:r w:rsidRPr="007A52C7">
        <w:rPr>
          <w:sz w:val="20"/>
          <w:szCs w:val="20"/>
        </w:rPr>
        <w:t>nehodící se škrtněte</w:t>
      </w:r>
    </w:p>
    <w:p w14:paraId="7CA85514" w14:textId="77777777" w:rsidR="009943B8" w:rsidRDefault="009943B8" w:rsidP="009943B8">
      <w:pPr>
        <w:rPr>
          <w:u w:val="single"/>
        </w:rPr>
      </w:pPr>
    </w:p>
    <w:p w14:paraId="60D4E94F" w14:textId="77777777" w:rsidR="009943B8" w:rsidRDefault="009943B8" w:rsidP="009943B8">
      <w:pPr>
        <w:spacing w:after="0"/>
        <w:rPr>
          <w:u w:val="single"/>
        </w:rPr>
      </w:pPr>
    </w:p>
    <w:p w14:paraId="63075E14" w14:textId="77777777" w:rsidR="009943B8" w:rsidRDefault="009943B8" w:rsidP="009943B8">
      <w:pPr>
        <w:spacing w:after="0"/>
      </w:pPr>
      <w:r w:rsidRPr="009F71FB">
        <w:rPr>
          <w:u w:val="single"/>
        </w:rPr>
        <w:t>Podpisy členů komise</w:t>
      </w:r>
      <w:r w:rsidRPr="009F71FB">
        <w:t xml:space="preserve">: </w:t>
      </w:r>
    </w:p>
    <w:p w14:paraId="2CB11210" w14:textId="77777777" w:rsidR="009943B8" w:rsidRDefault="009943B8" w:rsidP="009943B8">
      <w:pPr>
        <w:spacing w:after="0"/>
      </w:pPr>
    </w:p>
    <w:p w14:paraId="200EBFC3" w14:textId="77777777" w:rsidR="009943B8" w:rsidRPr="009F71FB" w:rsidRDefault="009943B8" w:rsidP="009943B8">
      <w:pPr>
        <w:spacing w:after="0"/>
      </w:pPr>
    </w:p>
    <w:p w14:paraId="70DF6E68" w14:textId="77777777" w:rsidR="009943B8" w:rsidRPr="009F71FB" w:rsidRDefault="009943B8" w:rsidP="009943B8">
      <w:pPr>
        <w:spacing w:after="0" w:line="600" w:lineRule="auto"/>
      </w:pPr>
      <w:r w:rsidRPr="009F71FB">
        <w:t>předseda</w:t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469B926D" w14:textId="77777777" w:rsidR="009943B8" w:rsidRPr="009F71FB" w:rsidRDefault="009943B8" w:rsidP="009943B8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594D492C" w14:textId="77777777" w:rsidR="009943B8" w:rsidRPr="009F71FB" w:rsidRDefault="009943B8" w:rsidP="009943B8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04FCF434" w14:textId="77777777" w:rsidR="009943B8" w:rsidRPr="009F71FB" w:rsidRDefault="009943B8" w:rsidP="009943B8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773132D9" w14:textId="77777777" w:rsidR="009943B8" w:rsidRPr="009F71FB" w:rsidRDefault="009943B8" w:rsidP="009943B8">
      <w:pPr>
        <w:spacing w:after="0" w:line="600" w:lineRule="auto"/>
      </w:pPr>
      <w:r w:rsidRPr="009F71FB">
        <w:t>člen</w:t>
      </w:r>
      <w:r w:rsidRPr="009F71FB">
        <w:tab/>
      </w:r>
      <w:r w:rsidRPr="009F71FB">
        <w:tab/>
      </w:r>
      <w:r w:rsidRPr="009F71FB">
        <w:tab/>
      </w:r>
      <w:r w:rsidRPr="009F71FB">
        <w:tab/>
      </w:r>
      <w:r w:rsidRPr="009F71FB">
        <w:tab/>
        <w:t>………………………………………………….</w:t>
      </w:r>
    </w:p>
    <w:p w14:paraId="3578A55F" w14:textId="77777777" w:rsidR="009943B8" w:rsidRDefault="009943B8" w:rsidP="009943B8">
      <w:pPr>
        <w:spacing w:after="0"/>
      </w:pPr>
    </w:p>
    <w:p w14:paraId="706CEEC6" w14:textId="77777777" w:rsidR="009943B8" w:rsidRPr="009F71FB" w:rsidRDefault="009943B8" w:rsidP="009943B8">
      <w:pPr>
        <w:spacing w:after="0"/>
      </w:pPr>
    </w:p>
    <w:p w14:paraId="1E1103CA" w14:textId="77777777" w:rsidR="009943B8" w:rsidRPr="009F71FB" w:rsidRDefault="009943B8" w:rsidP="009943B8">
      <w:pPr>
        <w:spacing w:after="0"/>
        <w:rPr>
          <w:b/>
        </w:rPr>
      </w:pPr>
      <w:r w:rsidRPr="009F71FB">
        <w:rPr>
          <w:b/>
        </w:rPr>
        <w:t>Rozhodnutí vypisovatele:</w:t>
      </w:r>
    </w:p>
    <w:p w14:paraId="0DCB188E" w14:textId="77777777" w:rsidR="009943B8" w:rsidRDefault="009943B8" w:rsidP="009943B8">
      <w:pPr>
        <w:spacing w:after="0"/>
      </w:pPr>
    </w:p>
    <w:p w14:paraId="4379AD98" w14:textId="77777777" w:rsidR="009943B8" w:rsidRDefault="009943B8" w:rsidP="009943B8">
      <w:pPr>
        <w:spacing w:after="0"/>
      </w:pPr>
      <w:r w:rsidRPr="009F71FB">
        <w:t>Souhlasím – nesouhlasím s návrhem komise pro výběrové řízení.</w:t>
      </w:r>
    </w:p>
    <w:p w14:paraId="2E0567ED" w14:textId="77777777" w:rsidR="00C07644" w:rsidRDefault="00C07644" w:rsidP="009943B8">
      <w:pPr>
        <w:spacing w:after="0"/>
      </w:pPr>
    </w:p>
    <w:p w14:paraId="2070C26C" w14:textId="77777777" w:rsidR="00C07644" w:rsidRPr="009F71FB" w:rsidRDefault="00C07644" w:rsidP="009943B8">
      <w:pPr>
        <w:spacing w:after="0"/>
      </w:pPr>
    </w:p>
    <w:p w14:paraId="20DF5C1D" w14:textId="77777777" w:rsidR="009943B8" w:rsidRPr="009F71FB" w:rsidRDefault="009943B8" w:rsidP="009943B8">
      <w:pPr>
        <w:tabs>
          <w:tab w:val="left" w:pos="3330"/>
        </w:tabs>
      </w:pPr>
    </w:p>
    <w:p w14:paraId="33DD84D3" w14:textId="77777777" w:rsidR="009943B8" w:rsidRPr="009F71FB" w:rsidRDefault="009943B8" w:rsidP="009943B8">
      <w:pPr>
        <w:tabs>
          <w:tab w:val="left" w:pos="3330"/>
        </w:tabs>
        <w:ind w:left="4956"/>
        <w:jc w:val="center"/>
      </w:pPr>
      <w:r w:rsidRPr="009F71FB">
        <w:t>……………………………..</w:t>
      </w:r>
    </w:p>
    <w:p w14:paraId="543D66A5" w14:textId="0599DD12" w:rsidR="009943B8" w:rsidRPr="009F71FB" w:rsidRDefault="009943B8" w:rsidP="009943B8">
      <w:pPr>
        <w:tabs>
          <w:tab w:val="left" w:pos="3330"/>
        </w:tabs>
        <w:ind w:left="4956"/>
        <w:jc w:val="center"/>
      </w:pPr>
      <w:r w:rsidRPr="009F71FB">
        <w:t>Vypisovatel</w:t>
      </w:r>
      <w:r w:rsidRPr="009F71FB">
        <w:br/>
      </w:r>
    </w:p>
    <w:p w14:paraId="5297B988" w14:textId="77777777" w:rsidR="009943B8" w:rsidRPr="009F71FB" w:rsidRDefault="009943B8" w:rsidP="009943B8">
      <w:pPr>
        <w:tabs>
          <w:tab w:val="left" w:pos="3330"/>
        </w:tabs>
      </w:pPr>
      <w:r w:rsidRPr="009F71FB">
        <w:t>Ve Zlíně dne …</w:t>
      </w:r>
    </w:p>
    <w:p w14:paraId="21B57E55" w14:textId="77777777" w:rsidR="009943B8" w:rsidRDefault="009943B8" w:rsidP="00106ABD">
      <w:pPr>
        <w:ind w:firstLine="0"/>
        <w:jc w:val="both"/>
      </w:pPr>
    </w:p>
    <w:sectPr w:rsidR="009943B8" w:rsidSect="00665569">
      <w:headerReference w:type="default" r:id="rId11"/>
      <w:footerReference w:type="even" r:id="rId12"/>
      <w:headerReference w:type="first" r:id="rId13"/>
      <w:footerReference w:type="first" r:id="rId14"/>
      <w:pgSz w:w="11907" w:h="16840" w:code="9"/>
      <w:pgMar w:top="1418" w:right="1418" w:bottom="1134" w:left="1418" w:header="680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0CFC" w14:textId="77777777" w:rsidR="00F55574" w:rsidRDefault="00F55574">
      <w:pPr>
        <w:spacing w:after="0"/>
      </w:pPr>
      <w:r>
        <w:separator/>
      </w:r>
    </w:p>
  </w:endnote>
  <w:endnote w:type="continuationSeparator" w:id="0">
    <w:p w14:paraId="6FF1A9AE" w14:textId="77777777" w:rsidR="00F55574" w:rsidRDefault="00F555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AB39" w14:textId="77777777" w:rsidR="00027C87" w:rsidRDefault="00027C8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E5ACE8" w14:textId="77777777" w:rsidR="00027C87" w:rsidRDefault="00027C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8FC" w14:textId="77777777" w:rsidR="00202B61" w:rsidRPr="00897459" w:rsidRDefault="00202B61" w:rsidP="00665569">
    <w:pPr>
      <w:pStyle w:val="Zpat"/>
      <w:ind w:firstLine="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AA5E" w14:textId="77777777" w:rsidR="00F55574" w:rsidRDefault="00F55574">
      <w:pPr>
        <w:spacing w:after="0"/>
      </w:pPr>
      <w:r>
        <w:separator/>
      </w:r>
    </w:p>
  </w:footnote>
  <w:footnote w:type="continuationSeparator" w:id="0">
    <w:p w14:paraId="1662BBCC" w14:textId="77777777" w:rsidR="00F55574" w:rsidRDefault="00F555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EAFE" w14:textId="2EC30225" w:rsidR="00027C87" w:rsidRDefault="00515C5A">
    <w:pPr>
      <w:pStyle w:val="Zhlav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833F3AF" wp14:editId="66F060EB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43492862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CFB8D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" o:allowincell="f" strokeweight=".25pt"/>
          </w:pict>
        </mc:Fallback>
      </mc:AlternateContent>
    </w:r>
    <w:r w:rsidR="00027C87">
      <w:rPr>
        <w:sz w:val="20"/>
      </w:rPr>
      <w:t>Vnitřní předpisy Univerzity Tomáše Bati ve Zlíně</w:t>
    </w:r>
  </w:p>
  <w:p w14:paraId="5476F6AD" w14:textId="77777777" w:rsidR="00027C87" w:rsidRDefault="00027C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654F" w14:textId="069B5E66" w:rsidR="00027C87" w:rsidRDefault="00515C5A">
    <w:pPr>
      <w:pStyle w:val="Zhlav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C186C65" wp14:editId="55B4728D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05333177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63843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" o:allowincell="f" strokeweight=".25pt"/>
          </w:pict>
        </mc:Fallback>
      </mc:AlternateContent>
    </w:r>
    <w:r w:rsidR="00027C87">
      <w:rPr>
        <w:sz w:val="20"/>
      </w:rPr>
      <w:t>Vnitřní předpisy Univerzity Tomáše Bati ve Zlíně</w:t>
    </w:r>
  </w:p>
  <w:p w14:paraId="11A58728" w14:textId="77777777" w:rsidR="00027C87" w:rsidRDefault="00027C87">
    <w:pPr>
      <w:jc w:val="both"/>
      <w:rPr>
        <w:i/>
      </w:rPr>
    </w:pPr>
  </w:p>
  <w:p w14:paraId="163EBBF6" w14:textId="33111259" w:rsidR="00027C87" w:rsidRPr="00FE4878" w:rsidRDefault="00027C87">
    <w:pPr>
      <w:jc w:val="both"/>
      <w:rPr>
        <w:i/>
        <w:sz w:val="22"/>
        <w:szCs w:val="22"/>
      </w:rPr>
    </w:pPr>
    <w:r w:rsidRPr="00FE4878">
      <w:rPr>
        <w:i/>
        <w:sz w:val="22"/>
        <w:szCs w:val="22"/>
      </w:rPr>
      <w:t xml:space="preserve">    Ministerstvo školství, mládeže a tělovýchovy podle § 36 odst. 2 zákona č. 111/1998 Sb., o vysokých školách a o změně a doplnění dalších zákonů (zákon o vysokých školách), registrovalo</w:t>
    </w:r>
    <w:r w:rsidR="002828A7">
      <w:rPr>
        <w:i/>
        <w:sz w:val="22"/>
        <w:szCs w:val="22"/>
      </w:rPr>
      <w:t xml:space="preserve"> </w:t>
    </w:r>
    <w:r w:rsidR="00665569" w:rsidRPr="00FE4878">
      <w:rPr>
        <w:i/>
        <w:sz w:val="22"/>
        <w:szCs w:val="22"/>
      </w:rPr>
      <w:t>pod čj.</w:t>
    </w:r>
    <w:r w:rsidR="00ED4FEB">
      <w:rPr>
        <w:i/>
        <w:sz w:val="22"/>
        <w:szCs w:val="22"/>
      </w:rPr>
      <w:t> </w:t>
    </w:r>
    <w:r w:rsidR="00665569" w:rsidRPr="00FE4878">
      <w:rPr>
        <w:i/>
        <w:sz w:val="22"/>
        <w:szCs w:val="22"/>
      </w:rPr>
      <w:t>MSMT-</w:t>
    </w:r>
    <w:r w:rsidR="006E6C8F">
      <w:rPr>
        <w:i/>
        <w:sz w:val="22"/>
        <w:szCs w:val="22"/>
      </w:rPr>
      <w:t xml:space="preserve"> ….</w:t>
    </w:r>
    <w:r w:rsidR="00665569" w:rsidRPr="00FE4878">
      <w:rPr>
        <w:i/>
        <w:sz w:val="22"/>
        <w:szCs w:val="22"/>
      </w:rPr>
      <w:t xml:space="preserve"> </w:t>
    </w:r>
    <w:r w:rsidRPr="00FE4878">
      <w:rPr>
        <w:i/>
        <w:sz w:val="22"/>
        <w:szCs w:val="22"/>
      </w:rPr>
      <w:t>Řád výběrového řízení pro obsazování míst akademických pracovníků Univerzity Tomáše Bati ve Zlíně</w:t>
    </w:r>
    <w:r w:rsidR="006E6C8F">
      <w:rPr>
        <w:i/>
        <w:sz w:val="22"/>
        <w:szCs w:val="22"/>
      </w:rPr>
      <w:t xml:space="preserve"> ke dni podpisu registrace</w:t>
    </w:r>
    <w:r w:rsidRPr="00FE4878">
      <w:rPr>
        <w:i/>
        <w:sz w:val="22"/>
        <w:szCs w:val="22"/>
      </w:rPr>
      <w:t xml:space="preserve">. </w:t>
    </w:r>
  </w:p>
  <w:p w14:paraId="7FBD8935" w14:textId="77777777" w:rsidR="00864543" w:rsidRPr="00FE4878" w:rsidRDefault="006E6C8F" w:rsidP="00F00995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 </w:t>
    </w:r>
  </w:p>
  <w:p w14:paraId="2545A2FA" w14:textId="77777777" w:rsidR="00027C87" w:rsidRPr="00FE4878" w:rsidRDefault="00027C87">
    <w:pPr>
      <w:rPr>
        <w:i/>
        <w:sz w:val="22"/>
        <w:szCs w:val="22"/>
      </w:rPr>
    </w:pPr>
  </w:p>
  <w:p w14:paraId="7B8A19DF" w14:textId="77777777" w:rsidR="00027C87" w:rsidRPr="006E2609" w:rsidRDefault="00027C87">
    <w:pPr>
      <w:rPr>
        <w:i/>
        <w:sz w:val="20"/>
        <w:szCs w:val="20"/>
      </w:rPr>
    </w:pPr>
    <w:r w:rsidRPr="00FE4878">
      <w:rPr>
        <w:i/>
        <w:sz w:val="22"/>
        <w:szCs w:val="22"/>
      </w:rPr>
      <w:tab/>
    </w:r>
    <w:r w:rsidRPr="00FE4878">
      <w:rPr>
        <w:i/>
        <w:sz w:val="22"/>
        <w:szCs w:val="22"/>
      </w:rPr>
      <w:tab/>
    </w:r>
    <w:r w:rsidRPr="00FE4878">
      <w:rPr>
        <w:i/>
        <w:sz w:val="22"/>
        <w:szCs w:val="22"/>
      </w:rPr>
      <w:tab/>
    </w:r>
    <w:r w:rsidRPr="00FE4878">
      <w:rPr>
        <w:i/>
        <w:sz w:val="22"/>
        <w:szCs w:val="22"/>
      </w:rPr>
      <w:tab/>
    </w:r>
    <w:r w:rsidRPr="00FE4878">
      <w:rPr>
        <w:i/>
        <w:sz w:val="22"/>
        <w:szCs w:val="22"/>
      </w:rPr>
      <w:tab/>
    </w:r>
    <w:r w:rsidRPr="00FE4878">
      <w:rPr>
        <w:i/>
        <w:sz w:val="22"/>
        <w:szCs w:val="22"/>
      </w:rPr>
      <w:tab/>
    </w:r>
    <w:r w:rsidRPr="006E2609">
      <w:rPr>
        <w:i/>
        <w:sz w:val="20"/>
        <w:szCs w:val="20"/>
      </w:rPr>
      <w:tab/>
    </w:r>
    <w:r w:rsidRPr="006E2609">
      <w:rPr>
        <w:i/>
        <w:sz w:val="20"/>
        <w:szCs w:val="20"/>
      </w:rPr>
      <w:tab/>
    </w:r>
  </w:p>
  <w:p w14:paraId="7C0F8408" w14:textId="77777777" w:rsidR="00665569" w:rsidRPr="006E2609" w:rsidRDefault="00665569" w:rsidP="006E2609">
    <w:pPr>
      <w:ind w:left="2832" w:firstLine="708"/>
      <w:rPr>
        <w:i/>
        <w:sz w:val="20"/>
        <w:szCs w:val="20"/>
      </w:rPr>
    </w:pPr>
    <w:r w:rsidRPr="006E2609">
      <w:rPr>
        <w:i/>
        <w:sz w:val="20"/>
        <w:szCs w:val="20"/>
      </w:rPr>
      <w:t>………………………………..</w:t>
    </w:r>
  </w:p>
  <w:p w14:paraId="7A492934" w14:textId="77777777" w:rsidR="00665569" w:rsidRPr="00FE4878" w:rsidRDefault="00665569" w:rsidP="006E2609">
    <w:pPr>
      <w:spacing w:after="0"/>
      <w:ind w:left="2832" w:firstLine="708"/>
      <w:rPr>
        <w:i/>
        <w:sz w:val="22"/>
        <w:szCs w:val="22"/>
      </w:rPr>
    </w:pPr>
    <w:r w:rsidRPr="00FE4878">
      <w:rPr>
        <w:i/>
        <w:sz w:val="22"/>
        <w:szCs w:val="22"/>
      </w:rPr>
      <w:t xml:space="preserve">Mgr. </w:t>
    </w:r>
    <w:r w:rsidR="006E6C8F">
      <w:rPr>
        <w:i/>
        <w:sz w:val="22"/>
        <w:szCs w:val="22"/>
      </w:rPr>
      <w:t>Vojtěch Tomášek</w:t>
    </w:r>
  </w:p>
  <w:p w14:paraId="63BEAB4C" w14:textId="77777777" w:rsidR="00027C87" w:rsidRPr="00FE4878" w:rsidRDefault="00665569" w:rsidP="00665569">
    <w:pPr>
      <w:ind w:left="2124" w:firstLine="0"/>
      <w:rPr>
        <w:i/>
        <w:sz w:val="22"/>
        <w:szCs w:val="22"/>
      </w:rPr>
    </w:pPr>
    <w:r w:rsidRPr="00FE4878">
      <w:rPr>
        <w:i/>
        <w:sz w:val="22"/>
        <w:szCs w:val="22"/>
      </w:rPr>
      <w:t xml:space="preserve">         </w:t>
    </w:r>
    <w:r w:rsidR="006E2609" w:rsidRPr="00FE4878">
      <w:rPr>
        <w:i/>
        <w:sz w:val="22"/>
        <w:szCs w:val="22"/>
      </w:rPr>
      <w:tab/>
      <w:t xml:space="preserve">        </w:t>
    </w:r>
    <w:r w:rsidRPr="00FE4878">
      <w:rPr>
        <w:i/>
        <w:sz w:val="22"/>
        <w:szCs w:val="22"/>
      </w:rPr>
      <w:t xml:space="preserve">ředitel odboru vysokých škol </w:t>
    </w:r>
  </w:p>
  <w:p w14:paraId="24BE62BF" w14:textId="75538503" w:rsidR="00027C87" w:rsidRDefault="00515C5A">
    <w:pPr>
      <w:pStyle w:val="Zhlav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034737" wp14:editId="237C5EF4">
              <wp:simplePos x="0" y="0"/>
              <wp:positionH relativeFrom="column">
                <wp:posOffset>15240</wp:posOffset>
              </wp:positionH>
              <wp:positionV relativeFrom="paragraph">
                <wp:posOffset>67310</wp:posOffset>
              </wp:positionV>
              <wp:extent cx="5761355" cy="635"/>
              <wp:effectExtent l="0" t="0" r="0" b="0"/>
              <wp:wrapNone/>
              <wp:docPr id="194316092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97D4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3pt" to="454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" o:allowincell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45pt;height:9.45pt" o:bullet="t">
        <v:imagedata r:id="rId1" o:title="BD21344_"/>
      </v:shape>
    </w:pict>
  </w:numPicBullet>
  <w:abstractNum w:abstractNumId="0" w15:restartNumberingAfterBreak="0">
    <w:nsid w:val="05F961AA"/>
    <w:multiLevelType w:val="singleLevel"/>
    <w:tmpl w:val="A546F51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115E75C3"/>
    <w:multiLevelType w:val="multilevel"/>
    <w:tmpl w:val="74AEBFAC"/>
    <w:lvl w:ilvl="0">
      <w:start w:val="1"/>
      <w:numFmt w:val="decimal"/>
      <w:pStyle w:val="CislovaniGregar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lvlText w:val="%3)"/>
      <w:lvlJc w:val="left"/>
      <w:pPr>
        <w:tabs>
          <w:tab w:val="num" w:pos="1514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318391C"/>
    <w:multiLevelType w:val="singleLevel"/>
    <w:tmpl w:val="6B306F0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602F359B"/>
    <w:multiLevelType w:val="singleLevel"/>
    <w:tmpl w:val="A546F51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6CE97D04"/>
    <w:multiLevelType w:val="hybridMultilevel"/>
    <w:tmpl w:val="90A69DC4"/>
    <w:lvl w:ilvl="0" w:tplc="8A847352">
      <w:start w:val="1"/>
      <w:numFmt w:val="bullet"/>
      <w:lvlText w:val=""/>
      <w:lvlPicBulletId w:val="0"/>
      <w:lvlJc w:val="left"/>
      <w:pPr>
        <w:tabs>
          <w:tab w:val="num" w:pos="774"/>
        </w:tabs>
        <w:ind w:left="77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6E4D"/>
    <w:multiLevelType w:val="multilevel"/>
    <w:tmpl w:val="3434020A"/>
    <w:lvl w:ilvl="0">
      <w:start w:val="1"/>
      <w:numFmt w:val="decimal"/>
      <w:pStyle w:val="slovanodstavcov"/>
      <w:lvlText w:val="(%1) "/>
      <w:lvlJc w:val="left"/>
      <w:pPr>
        <w:tabs>
          <w:tab w:val="num" w:pos="1352"/>
        </w:tabs>
        <w:ind w:left="708" w:firstLine="284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(%2) "/>
      <w:lvlJc w:val="left"/>
      <w:pPr>
        <w:tabs>
          <w:tab w:val="num" w:pos="927"/>
        </w:tabs>
        <w:ind w:left="283" w:firstLine="284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hint="default"/>
      </w:rPr>
    </w:lvl>
  </w:abstractNum>
  <w:abstractNum w:abstractNumId="6" w15:restartNumberingAfterBreak="0">
    <w:nsid w:val="7A171D80"/>
    <w:multiLevelType w:val="singleLevel"/>
    <w:tmpl w:val="A546F51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 w16cid:durableId="546532952">
    <w:abstractNumId w:val="1"/>
  </w:num>
  <w:num w:numId="2" w16cid:durableId="1769930821">
    <w:abstractNumId w:val="5"/>
  </w:num>
  <w:num w:numId="3" w16cid:durableId="837428217">
    <w:abstractNumId w:val="3"/>
  </w:num>
  <w:num w:numId="4" w16cid:durableId="1329285783">
    <w:abstractNumId w:val="2"/>
  </w:num>
  <w:num w:numId="5" w16cid:durableId="410278950">
    <w:abstractNumId w:val="4"/>
  </w:num>
  <w:num w:numId="6" w16cid:durableId="122113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38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3456237">
    <w:abstractNumId w:val="0"/>
  </w:num>
  <w:num w:numId="9" w16cid:durableId="242221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518979">
    <w:abstractNumId w:val="6"/>
  </w:num>
  <w:num w:numId="11" w16cid:durableId="513112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165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BA"/>
    <w:rsid w:val="0000290C"/>
    <w:rsid w:val="00005751"/>
    <w:rsid w:val="00010CDD"/>
    <w:rsid w:val="00013143"/>
    <w:rsid w:val="00022DB9"/>
    <w:rsid w:val="00027C87"/>
    <w:rsid w:val="00034497"/>
    <w:rsid w:val="000354F2"/>
    <w:rsid w:val="00037D10"/>
    <w:rsid w:val="00042108"/>
    <w:rsid w:val="00044DD2"/>
    <w:rsid w:val="000474B6"/>
    <w:rsid w:val="00047CA7"/>
    <w:rsid w:val="0005085E"/>
    <w:rsid w:val="00071934"/>
    <w:rsid w:val="00071967"/>
    <w:rsid w:val="0007250E"/>
    <w:rsid w:val="00072789"/>
    <w:rsid w:val="00076EE9"/>
    <w:rsid w:val="00080AD0"/>
    <w:rsid w:val="000853C3"/>
    <w:rsid w:val="0009739B"/>
    <w:rsid w:val="000B0397"/>
    <w:rsid w:val="000B3918"/>
    <w:rsid w:val="000B3B8B"/>
    <w:rsid w:val="000D4B64"/>
    <w:rsid w:val="000D63E1"/>
    <w:rsid w:val="000E049C"/>
    <w:rsid w:val="000F00B7"/>
    <w:rsid w:val="000F0AE8"/>
    <w:rsid w:val="000F2563"/>
    <w:rsid w:val="000F5A8A"/>
    <w:rsid w:val="0010058C"/>
    <w:rsid w:val="00104738"/>
    <w:rsid w:val="00105325"/>
    <w:rsid w:val="00106ABD"/>
    <w:rsid w:val="001071F3"/>
    <w:rsid w:val="00114781"/>
    <w:rsid w:val="0013526C"/>
    <w:rsid w:val="001400A0"/>
    <w:rsid w:val="00143D5D"/>
    <w:rsid w:val="0014704A"/>
    <w:rsid w:val="0015446C"/>
    <w:rsid w:val="00154D15"/>
    <w:rsid w:val="0016246E"/>
    <w:rsid w:val="001745D1"/>
    <w:rsid w:val="00175AE0"/>
    <w:rsid w:val="00177C08"/>
    <w:rsid w:val="00181152"/>
    <w:rsid w:val="00193012"/>
    <w:rsid w:val="001A7A18"/>
    <w:rsid w:val="001A7E78"/>
    <w:rsid w:val="001C3DBB"/>
    <w:rsid w:val="001D58AB"/>
    <w:rsid w:val="001D7C47"/>
    <w:rsid w:val="001E5B56"/>
    <w:rsid w:val="001E65AD"/>
    <w:rsid w:val="001F155B"/>
    <w:rsid w:val="001F3B59"/>
    <w:rsid w:val="00202B61"/>
    <w:rsid w:val="00205EBC"/>
    <w:rsid w:val="002231C7"/>
    <w:rsid w:val="00224D7B"/>
    <w:rsid w:val="002408EA"/>
    <w:rsid w:val="002606D0"/>
    <w:rsid w:val="00261279"/>
    <w:rsid w:val="002668B1"/>
    <w:rsid w:val="0027683F"/>
    <w:rsid w:val="002828A7"/>
    <w:rsid w:val="00296E8B"/>
    <w:rsid w:val="002A09EF"/>
    <w:rsid w:val="002A6678"/>
    <w:rsid w:val="002A6AD9"/>
    <w:rsid w:val="002B0A11"/>
    <w:rsid w:val="002C60BC"/>
    <w:rsid w:val="002D281C"/>
    <w:rsid w:val="002D53BF"/>
    <w:rsid w:val="002D7EB2"/>
    <w:rsid w:val="002E18EE"/>
    <w:rsid w:val="003122D9"/>
    <w:rsid w:val="00320106"/>
    <w:rsid w:val="00324BA0"/>
    <w:rsid w:val="003263A2"/>
    <w:rsid w:val="003527F0"/>
    <w:rsid w:val="0035376D"/>
    <w:rsid w:val="003538A7"/>
    <w:rsid w:val="00360391"/>
    <w:rsid w:val="00365D45"/>
    <w:rsid w:val="003716C8"/>
    <w:rsid w:val="00383171"/>
    <w:rsid w:val="00384A6E"/>
    <w:rsid w:val="0039084E"/>
    <w:rsid w:val="00396E4D"/>
    <w:rsid w:val="003A5532"/>
    <w:rsid w:val="003C4E73"/>
    <w:rsid w:val="003D20ED"/>
    <w:rsid w:val="003D3D99"/>
    <w:rsid w:val="003E480E"/>
    <w:rsid w:val="003E4D6F"/>
    <w:rsid w:val="003F199E"/>
    <w:rsid w:val="003F78E9"/>
    <w:rsid w:val="004063A1"/>
    <w:rsid w:val="00413AA8"/>
    <w:rsid w:val="00427420"/>
    <w:rsid w:val="004329CD"/>
    <w:rsid w:val="00433997"/>
    <w:rsid w:val="0043519F"/>
    <w:rsid w:val="004410F2"/>
    <w:rsid w:val="00450A53"/>
    <w:rsid w:val="004537A5"/>
    <w:rsid w:val="004718BF"/>
    <w:rsid w:val="00472D50"/>
    <w:rsid w:val="00474C01"/>
    <w:rsid w:val="004956C5"/>
    <w:rsid w:val="0049775D"/>
    <w:rsid w:val="004A7FC2"/>
    <w:rsid w:val="004B3C39"/>
    <w:rsid w:val="004B75DB"/>
    <w:rsid w:val="004B7639"/>
    <w:rsid w:val="004D628A"/>
    <w:rsid w:val="004D7D05"/>
    <w:rsid w:val="004E112D"/>
    <w:rsid w:val="004F3EED"/>
    <w:rsid w:val="00505693"/>
    <w:rsid w:val="00507ECE"/>
    <w:rsid w:val="00512589"/>
    <w:rsid w:val="00515597"/>
    <w:rsid w:val="00515C5A"/>
    <w:rsid w:val="00516CE8"/>
    <w:rsid w:val="00525BBE"/>
    <w:rsid w:val="00537DA8"/>
    <w:rsid w:val="005408A2"/>
    <w:rsid w:val="00552A82"/>
    <w:rsid w:val="00562435"/>
    <w:rsid w:val="00565704"/>
    <w:rsid w:val="00572ADF"/>
    <w:rsid w:val="00574D6E"/>
    <w:rsid w:val="00577471"/>
    <w:rsid w:val="00582851"/>
    <w:rsid w:val="00593233"/>
    <w:rsid w:val="005A1FA6"/>
    <w:rsid w:val="005B3C05"/>
    <w:rsid w:val="005C149A"/>
    <w:rsid w:val="005D1A50"/>
    <w:rsid w:val="005F04D6"/>
    <w:rsid w:val="00602BCB"/>
    <w:rsid w:val="00611022"/>
    <w:rsid w:val="00620ECA"/>
    <w:rsid w:val="00643F4C"/>
    <w:rsid w:val="00646AB8"/>
    <w:rsid w:val="0065677E"/>
    <w:rsid w:val="0065764C"/>
    <w:rsid w:val="00657FB5"/>
    <w:rsid w:val="00665569"/>
    <w:rsid w:val="00675B21"/>
    <w:rsid w:val="00686E00"/>
    <w:rsid w:val="006948D9"/>
    <w:rsid w:val="006A032B"/>
    <w:rsid w:val="006A19D0"/>
    <w:rsid w:val="006A4484"/>
    <w:rsid w:val="006A7C5E"/>
    <w:rsid w:val="006E2609"/>
    <w:rsid w:val="006E6C8F"/>
    <w:rsid w:val="006F79D3"/>
    <w:rsid w:val="00705628"/>
    <w:rsid w:val="0072171C"/>
    <w:rsid w:val="00750718"/>
    <w:rsid w:val="00763B34"/>
    <w:rsid w:val="00765B47"/>
    <w:rsid w:val="00770B50"/>
    <w:rsid w:val="0077320F"/>
    <w:rsid w:val="00774C28"/>
    <w:rsid w:val="00774E0A"/>
    <w:rsid w:val="007825D3"/>
    <w:rsid w:val="00783B5F"/>
    <w:rsid w:val="00784EE9"/>
    <w:rsid w:val="007A3A91"/>
    <w:rsid w:val="007B3BD8"/>
    <w:rsid w:val="007C58CC"/>
    <w:rsid w:val="007C68C6"/>
    <w:rsid w:val="007D5A13"/>
    <w:rsid w:val="007D759E"/>
    <w:rsid w:val="007E7B45"/>
    <w:rsid w:val="007F7C78"/>
    <w:rsid w:val="008141FC"/>
    <w:rsid w:val="00826C48"/>
    <w:rsid w:val="0083552E"/>
    <w:rsid w:val="00861D62"/>
    <w:rsid w:val="00864543"/>
    <w:rsid w:val="00866DB7"/>
    <w:rsid w:val="0087243C"/>
    <w:rsid w:val="008755C7"/>
    <w:rsid w:val="008767E4"/>
    <w:rsid w:val="008770B5"/>
    <w:rsid w:val="0088583B"/>
    <w:rsid w:val="00891009"/>
    <w:rsid w:val="00892DD8"/>
    <w:rsid w:val="0089396C"/>
    <w:rsid w:val="00894CC5"/>
    <w:rsid w:val="00897459"/>
    <w:rsid w:val="008A1D1B"/>
    <w:rsid w:val="008A2DF2"/>
    <w:rsid w:val="008B44E2"/>
    <w:rsid w:val="008B7378"/>
    <w:rsid w:val="008C14CE"/>
    <w:rsid w:val="008E7B33"/>
    <w:rsid w:val="00916472"/>
    <w:rsid w:val="009340EA"/>
    <w:rsid w:val="00947727"/>
    <w:rsid w:val="00953295"/>
    <w:rsid w:val="00954A8D"/>
    <w:rsid w:val="00955331"/>
    <w:rsid w:val="00955D5F"/>
    <w:rsid w:val="00957760"/>
    <w:rsid w:val="00966A0D"/>
    <w:rsid w:val="00966C61"/>
    <w:rsid w:val="0097751A"/>
    <w:rsid w:val="00984A65"/>
    <w:rsid w:val="00986513"/>
    <w:rsid w:val="009943B8"/>
    <w:rsid w:val="00994921"/>
    <w:rsid w:val="009A7EF8"/>
    <w:rsid w:val="009E17A1"/>
    <w:rsid w:val="009F56AE"/>
    <w:rsid w:val="00A24F85"/>
    <w:rsid w:val="00A42B17"/>
    <w:rsid w:val="00A452C4"/>
    <w:rsid w:val="00A45CBD"/>
    <w:rsid w:val="00A4751C"/>
    <w:rsid w:val="00A51651"/>
    <w:rsid w:val="00A52396"/>
    <w:rsid w:val="00A63835"/>
    <w:rsid w:val="00A70724"/>
    <w:rsid w:val="00A90878"/>
    <w:rsid w:val="00A90DB3"/>
    <w:rsid w:val="00AA358D"/>
    <w:rsid w:val="00AA4338"/>
    <w:rsid w:val="00AA435E"/>
    <w:rsid w:val="00AB6C6E"/>
    <w:rsid w:val="00AE065A"/>
    <w:rsid w:val="00AE09CD"/>
    <w:rsid w:val="00AE35E2"/>
    <w:rsid w:val="00AF4AA3"/>
    <w:rsid w:val="00B00CD5"/>
    <w:rsid w:val="00B0512B"/>
    <w:rsid w:val="00B22C9F"/>
    <w:rsid w:val="00B24913"/>
    <w:rsid w:val="00B31767"/>
    <w:rsid w:val="00B43709"/>
    <w:rsid w:val="00B474AE"/>
    <w:rsid w:val="00B53545"/>
    <w:rsid w:val="00B578CC"/>
    <w:rsid w:val="00B67689"/>
    <w:rsid w:val="00B70854"/>
    <w:rsid w:val="00B76786"/>
    <w:rsid w:val="00B80888"/>
    <w:rsid w:val="00B90DAB"/>
    <w:rsid w:val="00B9377B"/>
    <w:rsid w:val="00BA393E"/>
    <w:rsid w:val="00BA3BF9"/>
    <w:rsid w:val="00BC4729"/>
    <w:rsid w:val="00BD4E44"/>
    <w:rsid w:val="00BE07D0"/>
    <w:rsid w:val="00BF0359"/>
    <w:rsid w:val="00C0290B"/>
    <w:rsid w:val="00C06D97"/>
    <w:rsid w:val="00C07644"/>
    <w:rsid w:val="00C10976"/>
    <w:rsid w:val="00C13439"/>
    <w:rsid w:val="00C15E03"/>
    <w:rsid w:val="00C435BA"/>
    <w:rsid w:val="00C46C25"/>
    <w:rsid w:val="00C4712A"/>
    <w:rsid w:val="00C5100F"/>
    <w:rsid w:val="00C53880"/>
    <w:rsid w:val="00C72064"/>
    <w:rsid w:val="00C751C3"/>
    <w:rsid w:val="00C7700A"/>
    <w:rsid w:val="00C77886"/>
    <w:rsid w:val="00C80B86"/>
    <w:rsid w:val="00CB2758"/>
    <w:rsid w:val="00CB4E65"/>
    <w:rsid w:val="00CD0C1F"/>
    <w:rsid w:val="00CD4FD1"/>
    <w:rsid w:val="00CF1BE0"/>
    <w:rsid w:val="00D007F3"/>
    <w:rsid w:val="00D00A83"/>
    <w:rsid w:val="00D02885"/>
    <w:rsid w:val="00D15315"/>
    <w:rsid w:val="00D15F0B"/>
    <w:rsid w:val="00D216D0"/>
    <w:rsid w:val="00D35213"/>
    <w:rsid w:val="00D405F9"/>
    <w:rsid w:val="00D438C7"/>
    <w:rsid w:val="00D458AD"/>
    <w:rsid w:val="00D57ADF"/>
    <w:rsid w:val="00D6044A"/>
    <w:rsid w:val="00D630C9"/>
    <w:rsid w:val="00D657C0"/>
    <w:rsid w:val="00D72102"/>
    <w:rsid w:val="00D743CE"/>
    <w:rsid w:val="00D94487"/>
    <w:rsid w:val="00DB3ACB"/>
    <w:rsid w:val="00DC28D9"/>
    <w:rsid w:val="00DC467D"/>
    <w:rsid w:val="00DE6F90"/>
    <w:rsid w:val="00DF1989"/>
    <w:rsid w:val="00DF29A1"/>
    <w:rsid w:val="00E0517D"/>
    <w:rsid w:val="00E11DC3"/>
    <w:rsid w:val="00E14B1D"/>
    <w:rsid w:val="00E151B7"/>
    <w:rsid w:val="00E15AB1"/>
    <w:rsid w:val="00E16654"/>
    <w:rsid w:val="00E40DFF"/>
    <w:rsid w:val="00E4681A"/>
    <w:rsid w:val="00E5132C"/>
    <w:rsid w:val="00E640C0"/>
    <w:rsid w:val="00E72EDF"/>
    <w:rsid w:val="00E731E9"/>
    <w:rsid w:val="00E734F3"/>
    <w:rsid w:val="00E7664F"/>
    <w:rsid w:val="00E90268"/>
    <w:rsid w:val="00EA7940"/>
    <w:rsid w:val="00EB5720"/>
    <w:rsid w:val="00ED2D60"/>
    <w:rsid w:val="00ED3012"/>
    <w:rsid w:val="00ED4FEB"/>
    <w:rsid w:val="00ED647F"/>
    <w:rsid w:val="00EE1FC0"/>
    <w:rsid w:val="00EF33BA"/>
    <w:rsid w:val="00F00995"/>
    <w:rsid w:val="00F12839"/>
    <w:rsid w:val="00F21769"/>
    <w:rsid w:val="00F27C41"/>
    <w:rsid w:val="00F407D1"/>
    <w:rsid w:val="00F42D71"/>
    <w:rsid w:val="00F46C5D"/>
    <w:rsid w:val="00F51BE6"/>
    <w:rsid w:val="00F52E07"/>
    <w:rsid w:val="00F55574"/>
    <w:rsid w:val="00F55601"/>
    <w:rsid w:val="00F60251"/>
    <w:rsid w:val="00F85838"/>
    <w:rsid w:val="00FA62C1"/>
    <w:rsid w:val="00FB02D8"/>
    <w:rsid w:val="00FB3FD0"/>
    <w:rsid w:val="00FD5CFA"/>
    <w:rsid w:val="00FE4878"/>
    <w:rsid w:val="00FF16D7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."/>
  <w:listSeparator w:val=";"/>
  <w14:docId w14:val="6A256241"/>
  <w15:chartTrackingRefBased/>
  <w15:docId w15:val="{51C9A538-68E5-44A5-8F44-4ECC36B2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  <w:ind w:firstLine="284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pacing w:val="20"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spacing w:after="60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ind w:right="107"/>
      <w:outlineLvl w:val="3"/>
    </w:pPr>
    <w:rPr>
      <w:b/>
      <w:sz w:val="18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1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color w:val="00000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pPr>
      <w:widowControl w:val="0"/>
      <w:ind w:firstLine="708"/>
      <w:jc w:val="both"/>
    </w:pPr>
    <w:rPr>
      <w:szCs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">
    <w:name w:val="Body Text"/>
    <w:basedOn w:val="Normln"/>
    <w:semiHidden/>
    <w:rPr>
      <w:color w:val="000000"/>
      <w:szCs w:val="20"/>
    </w:rPr>
  </w:style>
  <w:style w:type="paragraph" w:customStyle="1" w:styleId="Zkladntext21">
    <w:name w:val="Základní text 21"/>
    <w:basedOn w:val="Normln"/>
    <w:pPr>
      <w:widowControl w:val="0"/>
      <w:ind w:firstLine="708"/>
      <w:jc w:val="both"/>
    </w:pPr>
    <w:rPr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2698"/>
      </w:tabs>
      <w:ind w:firstLine="709"/>
      <w:jc w:val="both"/>
    </w:pPr>
    <w:rPr>
      <w:szCs w:val="20"/>
    </w:rPr>
  </w:style>
  <w:style w:type="paragraph" w:customStyle="1" w:styleId="Podtitul">
    <w:name w:val="Podtitul"/>
    <w:basedOn w:val="Normln"/>
    <w:qFormat/>
    <w:pPr>
      <w:widowControl w:val="0"/>
      <w:spacing w:after="60"/>
      <w:jc w:val="center"/>
    </w:pPr>
    <w:rPr>
      <w:rFonts w:ascii="Arial" w:hAnsi="Arial"/>
      <w:szCs w:val="20"/>
    </w:rPr>
  </w:style>
  <w:style w:type="paragraph" w:styleId="Seznam">
    <w:name w:val="List"/>
    <w:basedOn w:val="Normln"/>
    <w:semiHidden/>
    <w:pPr>
      <w:widowControl w:val="0"/>
      <w:ind w:left="283" w:hanging="283"/>
    </w:pPr>
    <w:rPr>
      <w:sz w:val="20"/>
      <w:szCs w:val="20"/>
    </w:rPr>
  </w:style>
  <w:style w:type="paragraph" w:styleId="Seznam2">
    <w:name w:val="List 2"/>
    <w:basedOn w:val="Normln"/>
    <w:semiHidden/>
    <w:pPr>
      <w:widowControl w:val="0"/>
      <w:ind w:left="566" w:hanging="283"/>
    </w:pPr>
    <w:rPr>
      <w:sz w:val="20"/>
      <w:szCs w:val="20"/>
    </w:rPr>
  </w:style>
  <w:style w:type="paragraph" w:styleId="Seznamsodrkami2">
    <w:name w:val="List Bullet 2"/>
    <w:basedOn w:val="Normln"/>
    <w:autoRedefine/>
    <w:semiHidden/>
    <w:pPr>
      <w:widowControl w:val="0"/>
      <w:ind w:left="566" w:hanging="283"/>
    </w:pPr>
    <w:rPr>
      <w:sz w:val="20"/>
      <w:szCs w:val="20"/>
    </w:rPr>
  </w:style>
  <w:style w:type="paragraph" w:styleId="Pokraovnseznamu">
    <w:name w:val="List Continue"/>
    <w:basedOn w:val="Normln"/>
    <w:semiHidden/>
    <w:pPr>
      <w:widowControl w:val="0"/>
      <w:ind w:left="283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sz w:val="32"/>
      <w:szCs w:val="20"/>
    </w:rPr>
  </w:style>
  <w:style w:type="paragraph" w:customStyle="1" w:styleId="Psmenkov">
    <w:name w:val="Písmenkový"/>
    <w:link w:val="PsmenkovChar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18"/>
      <w:szCs w:val="20"/>
    </w:rPr>
  </w:style>
  <w:style w:type="paragraph" w:styleId="Zkladntext3">
    <w:name w:val="Body Text 3"/>
    <w:basedOn w:val="Normln"/>
    <w:semiHidden/>
    <w:pPr>
      <w:jc w:val="both"/>
    </w:pPr>
    <w:rPr>
      <w:sz w:val="18"/>
      <w:szCs w:val="20"/>
    </w:rPr>
  </w:style>
  <w:style w:type="paragraph" w:customStyle="1" w:styleId="Normln1">
    <w:name w:val="Normální 1"/>
    <w:basedOn w:val="Normln"/>
    <w:pPr>
      <w:tabs>
        <w:tab w:val="left" w:pos="284"/>
      </w:tabs>
      <w:spacing w:after="0"/>
      <w:jc w:val="center"/>
    </w:pPr>
    <w:rPr>
      <w:b/>
    </w:rPr>
  </w:style>
  <w:style w:type="paragraph" w:customStyle="1" w:styleId="Normln2">
    <w:name w:val="Normální 2"/>
    <w:basedOn w:val="Normln"/>
    <w:pPr>
      <w:ind w:firstLine="0"/>
      <w:jc w:val="center"/>
    </w:pPr>
    <w:rPr>
      <w:b/>
    </w:rPr>
  </w:style>
  <w:style w:type="paragraph" w:styleId="Textpoznpodarou">
    <w:name w:val="footnote text"/>
    <w:basedOn w:val="Normln"/>
    <w:semiHidden/>
    <w:pPr>
      <w:widowControl w:val="0"/>
      <w:jc w:val="both"/>
    </w:pPr>
    <w:rPr>
      <w:szCs w:val="20"/>
    </w:rPr>
  </w:style>
  <w:style w:type="paragraph" w:styleId="Zkladntext2">
    <w:name w:val="Body Text 2"/>
    <w:basedOn w:val="Normln"/>
    <w:semiHidden/>
    <w:pPr>
      <w:jc w:val="both"/>
    </w:pPr>
    <w:rPr>
      <w:color w:val="FF000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center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ind w:firstLine="360"/>
    </w:p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  <w:iCs/>
    </w:rPr>
  </w:style>
  <w:style w:type="paragraph" w:customStyle="1" w:styleId="slovan">
    <w:name w:val="Číslovaný"/>
    <w:pPr>
      <w:widowControl w:val="0"/>
      <w:spacing w:after="120"/>
      <w:ind w:left="851" w:hanging="284"/>
      <w:jc w:val="both"/>
    </w:pPr>
    <w:rPr>
      <w:color w:val="000000"/>
      <w:sz w:val="24"/>
    </w:rPr>
  </w:style>
  <w:style w:type="paragraph" w:customStyle="1" w:styleId="CislovaniGregar">
    <w:name w:val="Cislovani_Gregar"/>
    <w:basedOn w:val="Normln"/>
    <w:pPr>
      <w:numPr>
        <w:numId w:val="1"/>
      </w:numPr>
      <w:jc w:val="both"/>
    </w:pPr>
  </w:style>
  <w:style w:type="paragraph" w:customStyle="1" w:styleId="slovanodstavcov">
    <w:name w:val="Číslovaný odstavcový"/>
    <w:basedOn w:val="Normln"/>
    <w:pPr>
      <w:numPr>
        <w:numId w:val="2"/>
      </w:numPr>
      <w:jc w:val="both"/>
    </w:pPr>
    <w:rPr>
      <w:color w:val="000000"/>
      <w:szCs w:val="20"/>
    </w:rPr>
  </w:style>
  <w:style w:type="paragraph" w:customStyle="1" w:styleId="Hlavikacentr">
    <w:name w:val="Hlavička centr"/>
    <w:basedOn w:val="Normln"/>
    <w:pPr>
      <w:jc w:val="center"/>
    </w:pPr>
    <w:rPr>
      <w:i/>
      <w:szCs w:val="20"/>
    </w:rPr>
  </w:style>
  <w:style w:type="paragraph" w:customStyle="1" w:styleId="Hlavika1">
    <w:name w:val="Hlavička1"/>
    <w:basedOn w:val="Normln"/>
    <w:pPr>
      <w:spacing w:before="60" w:after="60"/>
      <w:jc w:val="both"/>
    </w:pPr>
    <w:rPr>
      <w:bCs/>
      <w:i/>
      <w:szCs w:val="20"/>
    </w:rPr>
  </w:style>
  <w:style w:type="paragraph" w:customStyle="1" w:styleId="Nadpisst">
    <w:name w:val="Nadpis část"/>
    <w:basedOn w:val="Normln"/>
    <w:pPr>
      <w:jc w:val="center"/>
    </w:pPr>
    <w:rPr>
      <w:b/>
      <w:caps/>
      <w:color w:val="000000"/>
      <w:sz w:val="28"/>
      <w:szCs w:val="20"/>
    </w:rPr>
  </w:style>
  <w:style w:type="paragraph" w:customStyle="1" w:styleId="Nadpislnek">
    <w:name w:val="Nadpis článek"/>
    <w:basedOn w:val="Normln"/>
    <w:pPr>
      <w:tabs>
        <w:tab w:val="left" w:pos="284"/>
      </w:tabs>
      <w:spacing w:after="0"/>
      <w:jc w:val="center"/>
    </w:pPr>
    <w:rPr>
      <w:b/>
      <w:color w:val="000000"/>
      <w:szCs w:val="20"/>
    </w:rPr>
  </w:style>
  <w:style w:type="paragraph" w:customStyle="1" w:styleId="NadpisUTB">
    <w:name w:val="Nadpis UTB"/>
    <w:basedOn w:val="Nadpis4"/>
    <w:pPr>
      <w:ind w:right="0"/>
      <w:jc w:val="center"/>
    </w:pPr>
    <w:rPr>
      <w:color w:val="000000"/>
      <w:sz w:val="36"/>
    </w:rPr>
  </w:style>
  <w:style w:type="paragraph" w:customStyle="1" w:styleId="Nadpisvodn">
    <w:name w:val="Nadpis úvodní"/>
    <w:basedOn w:val="Nadpis4"/>
    <w:pPr>
      <w:ind w:right="0"/>
      <w:jc w:val="center"/>
    </w:pPr>
    <w:rPr>
      <w:caps/>
      <w:color w:val="000000"/>
      <w:sz w:val="36"/>
    </w:rPr>
  </w:style>
  <w:style w:type="paragraph" w:customStyle="1" w:styleId="Nadpisov2">
    <w:name w:val="Nadpisový2"/>
    <w:basedOn w:val="Normln"/>
    <w:pPr>
      <w:jc w:val="center"/>
    </w:pPr>
    <w:rPr>
      <w:b/>
      <w:color w:val="000000"/>
      <w:szCs w:val="20"/>
    </w:r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uiPriority w:val="99"/>
    <w:semiHidden/>
    <w:unhideWhenUsed/>
    <w:rsid w:val="002606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06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06D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6D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2606D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6D0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606D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202B61"/>
    <w:rPr>
      <w:sz w:val="24"/>
      <w:szCs w:val="24"/>
    </w:rPr>
  </w:style>
  <w:style w:type="paragraph" w:customStyle="1" w:styleId="Default">
    <w:name w:val="Default"/>
    <w:rsid w:val="00AA43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rsid w:val="00C72064"/>
    <w:pPr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rsid w:val="00C72064"/>
    <w:rPr>
      <w:rFonts w:ascii="Courier New" w:hAnsi="Courier New"/>
      <w:lang w:val="x-none"/>
    </w:rPr>
  </w:style>
  <w:style w:type="character" w:customStyle="1" w:styleId="PsmenkovChar">
    <w:name w:val="Písmenkový Char"/>
    <w:link w:val="Psmenkov"/>
    <w:rsid w:val="008A2DF2"/>
    <w:rPr>
      <w:color w:val="000000"/>
      <w:sz w:val="24"/>
    </w:rPr>
  </w:style>
  <w:style w:type="paragraph" w:styleId="Revize">
    <w:name w:val="Revision"/>
    <w:hidden/>
    <w:uiPriority w:val="99"/>
    <w:semiHidden/>
    <w:rsid w:val="004A7F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FC17-D8A1-4158-8C3D-17724F714496}">
  <ds:schemaRefs>
    <ds:schemaRef ds:uri="http://schemas.microsoft.com/office/2006/metadata/properties"/>
    <ds:schemaRef ds:uri="7160664c-0bf5-48c8-9237-0687b41bf4af"/>
    <ds:schemaRef ds:uri="http://purl.org/dc/terms/"/>
    <ds:schemaRef ds:uri="35489ecf-45c4-4e33-941b-8613dd830d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8AC49C-A3C6-4C3D-A673-1F14452EE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775EB-97BA-4A1C-906F-9B514E02FF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74995-7401-46AE-9F27-5E9C4937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1734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STUDIJNÍ A ZKUŠEBNÍ ŘÁD</vt:lpstr>
    </vt:vector>
  </TitlesOfParts>
  <Company>*</Company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AP</dc:title>
  <dc:subject/>
  <dc:creator/>
  <cp:keywords/>
  <cp:lastModifiedBy>Martin Sysel</cp:lastModifiedBy>
  <cp:revision>9</cp:revision>
  <cp:lastPrinted>2023-01-06T13:17:00Z</cp:lastPrinted>
  <dcterms:created xsi:type="dcterms:W3CDTF">2025-12-23T10:04:00Z</dcterms:created>
  <dcterms:modified xsi:type="dcterms:W3CDTF">2026-01-08T21:09:00Z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