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3C68" w14:textId="04E47F04" w:rsidR="0061514E" w:rsidRDefault="00D8171D" w:rsidP="0061514E">
      <w:pPr>
        <w:spacing w:before="120"/>
        <w:jc w:val="center"/>
        <w:outlineLvl w:val="0"/>
        <w:rPr>
          <w:rStyle w:val="Nzevknihy"/>
          <w:caps/>
          <w:smallCaps w:val="0"/>
          <w:sz w:val="28"/>
          <w:szCs w:val="28"/>
        </w:rPr>
      </w:pPr>
      <w:r w:rsidRPr="00293A36">
        <w:rPr>
          <w:rStyle w:val="Nzevknihy"/>
          <w:caps/>
          <w:smallCaps w:val="0"/>
          <w:sz w:val="28"/>
          <w:szCs w:val="28"/>
        </w:rPr>
        <w:t xml:space="preserve">ŘÁD PRO </w:t>
      </w:r>
      <w:r w:rsidR="0061514E" w:rsidRPr="00293A36">
        <w:rPr>
          <w:rStyle w:val="Nzevknihy"/>
          <w:caps/>
          <w:smallCaps w:val="0"/>
          <w:sz w:val="28"/>
          <w:szCs w:val="28"/>
        </w:rPr>
        <w:t xml:space="preserve">Řízení o vyslovení neplatnosti vykonání státní zkoušky nebo její </w:t>
      </w:r>
      <w:r w:rsidR="007F7DDA" w:rsidRPr="00293A36">
        <w:rPr>
          <w:rStyle w:val="Nzevknihy"/>
          <w:caps/>
          <w:smallCaps w:val="0"/>
          <w:sz w:val="28"/>
          <w:szCs w:val="28"/>
        </w:rPr>
        <w:t xml:space="preserve">části </w:t>
      </w:r>
      <w:r w:rsidR="0061514E" w:rsidRPr="00293A36">
        <w:rPr>
          <w:rStyle w:val="Nzevknihy"/>
          <w:caps/>
          <w:smallCaps w:val="0"/>
          <w:sz w:val="28"/>
          <w:szCs w:val="28"/>
        </w:rPr>
        <w:t xml:space="preserve">a </w:t>
      </w:r>
      <w:r w:rsidRPr="00293A36">
        <w:rPr>
          <w:rStyle w:val="Nzevknihy"/>
          <w:caps/>
          <w:smallCaps w:val="0"/>
          <w:sz w:val="28"/>
          <w:szCs w:val="28"/>
        </w:rPr>
        <w:t xml:space="preserve">PRO ŘÍZENÍ </w:t>
      </w:r>
      <w:r w:rsidR="00D467F5">
        <w:rPr>
          <w:rStyle w:val="Nzevknihy"/>
          <w:caps/>
          <w:smallCaps w:val="0"/>
          <w:sz w:val="28"/>
          <w:szCs w:val="28"/>
        </w:rPr>
        <w:br/>
      </w:r>
      <w:r w:rsidRPr="00293A36">
        <w:rPr>
          <w:rStyle w:val="Nzevknihy"/>
          <w:caps/>
          <w:smallCaps w:val="0"/>
          <w:sz w:val="28"/>
          <w:szCs w:val="28"/>
        </w:rPr>
        <w:t xml:space="preserve">O VYSLOVENÍ NEPLATNOSTI </w:t>
      </w:r>
      <w:r w:rsidR="0061514E" w:rsidRPr="00293A36">
        <w:rPr>
          <w:rStyle w:val="Nzevknihy"/>
          <w:caps/>
          <w:smallCaps w:val="0"/>
          <w:sz w:val="28"/>
          <w:szCs w:val="28"/>
        </w:rPr>
        <w:t xml:space="preserve">jmenování docentem </w:t>
      </w:r>
      <w:r w:rsidRPr="00293A36">
        <w:rPr>
          <w:rStyle w:val="Nzevknihy"/>
          <w:caps/>
          <w:smallCaps w:val="0"/>
          <w:sz w:val="28"/>
          <w:szCs w:val="28"/>
        </w:rPr>
        <w:br/>
      </w:r>
      <w:r w:rsidR="0061514E" w:rsidRPr="00293A36">
        <w:rPr>
          <w:rStyle w:val="Nzevknihy"/>
          <w:caps/>
          <w:smallCaps w:val="0"/>
          <w:sz w:val="28"/>
          <w:szCs w:val="28"/>
        </w:rPr>
        <w:t>na Univerzitě Tomáše Bati ve Zlíně</w:t>
      </w:r>
    </w:p>
    <w:p w14:paraId="45463F97" w14:textId="321053CA" w:rsidR="00EB67EA" w:rsidRPr="00293A36" w:rsidRDefault="007D193B" w:rsidP="00EB67EA">
      <w:pPr>
        <w:jc w:val="center"/>
        <w:outlineLvl w:val="0"/>
        <w:rPr>
          <w:rStyle w:val="Nzevknihy"/>
          <w:caps/>
          <w:smallCaps w:val="0"/>
          <w:sz w:val="28"/>
          <w:szCs w:val="28"/>
        </w:rPr>
      </w:pPr>
      <w:r>
        <w:rPr>
          <w:rStyle w:val="Nzevknihy"/>
          <w:caps/>
          <w:smallCaps w:val="0"/>
          <w:sz w:val="28"/>
          <w:szCs w:val="28"/>
        </w:rPr>
        <w:t xml:space="preserve"> </w:t>
      </w:r>
      <w:r w:rsidR="00EB67EA">
        <w:rPr>
          <w:rStyle w:val="Nzevknihy"/>
          <w:caps/>
          <w:smallCaps w:val="0"/>
          <w:sz w:val="28"/>
          <w:szCs w:val="28"/>
        </w:rPr>
        <w:t xml:space="preserve"> </w:t>
      </w:r>
      <w:r w:rsidR="007F7DDA">
        <w:rPr>
          <w:rStyle w:val="Nzevknihy"/>
          <w:caps/>
          <w:smallCaps w:val="0"/>
          <w:sz w:val="28"/>
          <w:szCs w:val="28"/>
        </w:rPr>
        <w:t xml:space="preserve"> </w:t>
      </w:r>
    </w:p>
    <w:p w14:paraId="33026D95" w14:textId="77777777" w:rsidR="0061514E" w:rsidRPr="00293A36" w:rsidRDefault="0061514E" w:rsidP="0061514E">
      <w:pPr>
        <w:spacing w:before="120"/>
        <w:jc w:val="center"/>
        <w:outlineLvl w:val="0"/>
        <w:rPr>
          <w:i/>
          <w:sz w:val="28"/>
          <w:szCs w:val="28"/>
        </w:rPr>
      </w:pPr>
    </w:p>
    <w:p w14:paraId="7F32ABEA" w14:textId="77777777" w:rsidR="00EB67EA" w:rsidRDefault="0061514E" w:rsidP="00EB67EA">
      <w:pPr>
        <w:jc w:val="center"/>
        <w:outlineLvl w:val="0"/>
        <w:rPr>
          <w:i/>
        </w:rPr>
      </w:pPr>
      <w:r w:rsidRPr="00EB67EA">
        <w:rPr>
          <w:i/>
        </w:rPr>
        <w:t xml:space="preserve">Akademický senát Univerzity Tomáše Bati ve Zlíně </w:t>
      </w:r>
    </w:p>
    <w:p w14:paraId="55FA3874" w14:textId="77777777" w:rsidR="00EB67EA" w:rsidRDefault="0061514E" w:rsidP="00EB67EA">
      <w:pPr>
        <w:jc w:val="center"/>
        <w:outlineLvl w:val="0"/>
        <w:rPr>
          <w:i/>
        </w:rPr>
      </w:pPr>
      <w:r w:rsidRPr="00EB67EA">
        <w:rPr>
          <w:i/>
        </w:rPr>
        <w:t xml:space="preserve">se podle § 9 odst. 1 písm. b) </w:t>
      </w:r>
      <w:r w:rsidR="00D8171D" w:rsidRPr="00EB67EA">
        <w:rPr>
          <w:i/>
        </w:rPr>
        <w:t xml:space="preserve">bodu 3 </w:t>
      </w:r>
      <w:r w:rsidR="001862A0" w:rsidRPr="00EB67EA">
        <w:rPr>
          <w:i/>
        </w:rPr>
        <w:t xml:space="preserve">a </w:t>
      </w:r>
      <w:r w:rsidRPr="00EB67EA">
        <w:rPr>
          <w:i/>
        </w:rPr>
        <w:t xml:space="preserve">§ 17 odst. 1 písm. k) zákona č. 111/1998 Sb., o vysokých školách a o </w:t>
      </w:r>
      <w:r w:rsidR="00D8171D" w:rsidRPr="00EB67EA">
        <w:rPr>
          <w:i/>
        </w:rPr>
        <w:t>změně a doplnění dalších zákonů</w:t>
      </w:r>
      <w:r w:rsidR="00E766E6" w:rsidRPr="00EB67EA">
        <w:rPr>
          <w:i/>
        </w:rPr>
        <w:t xml:space="preserve"> (zákon o vysokých školách)</w:t>
      </w:r>
      <w:r w:rsidR="00D8171D" w:rsidRPr="00EB67EA">
        <w:rPr>
          <w:i/>
        </w:rPr>
        <w:t>,</w:t>
      </w:r>
      <w:r w:rsidRPr="00EB67EA">
        <w:rPr>
          <w:i/>
        </w:rPr>
        <w:t xml:space="preserve"> </w:t>
      </w:r>
    </w:p>
    <w:p w14:paraId="3AD4F231" w14:textId="145478C4" w:rsidR="00E9394F" w:rsidRDefault="0061514E" w:rsidP="00EB67EA">
      <w:pPr>
        <w:jc w:val="center"/>
        <w:outlineLvl w:val="0"/>
        <w:rPr>
          <w:i/>
        </w:rPr>
      </w:pPr>
      <w:r w:rsidRPr="00EB67EA">
        <w:rPr>
          <w:i/>
        </w:rPr>
        <w:t>ve znění pozdějších předpisů</w:t>
      </w:r>
      <w:r w:rsidR="00D8171D" w:rsidRPr="00EB67EA">
        <w:rPr>
          <w:i/>
        </w:rPr>
        <w:t>,</w:t>
      </w:r>
      <w:r w:rsidR="000D441F">
        <w:rPr>
          <w:i/>
        </w:rPr>
        <w:t xml:space="preserve"> </w:t>
      </w:r>
    </w:p>
    <w:p w14:paraId="7B548B23" w14:textId="44D858D6" w:rsidR="00EB67EA" w:rsidRDefault="0061514E" w:rsidP="00EB67EA">
      <w:pPr>
        <w:jc w:val="center"/>
        <w:outlineLvl w:val="0"/>
        <w:rPr>
          <w:i/>
        </w:rPr>
      </w:pPr>
      <w:r w:rsidRPr="00EB67EA">
        <w:rPr>
          <w:i/>
        </w:rPr>
        <w:t xml:space="preserve">usnesl na </w:t>
      </w:r>
      <w:r w:rsidR="00EB67EA">
        <w:rPr>
          <w:i/>
        </w:rPr>
        <w:t>tomto</w:t>
      </w:r>
    </w:p>
    <w:p w14:paraId="756AA51D" w14:textId="55578C9D" w:rsidR="00D8171D" w:rsidRPr="00EB67EA" w:rsidRDefault="00D8171D" w:rsidP="00EB67EA">
      <w:pPr>
        <w:jc w:val="center"/>
        <w:outlineLvl w:val="0"/>
        <w:rPr>
          <w:i/>
        </w:rPr>
      </w:pPr>
      <w:r w:rsidRPr="00EB67EA">
        <w:rPr>
          <w:i/>
        </w:rPr>
        <w:t>Řád</w:t>
      </w:r>
      <w:r w:rsidR="00EB67EA">
        <w:rPr>
          <w:i/>
        </w:rPr>
        <w:t>u</w:t>
      </w:r>
      <w:r w:rsidRPr="00EB67EA">
        <w:rPr>
          <w:i/>
        </w:rPr>
        <w:t xml:space="preserve"> pro řízení o vyslovení neplatnosti vykonání státní zkoušky nebo její </w:t>
      </w:r>
      <w:r w:rsidR="007D193B" w:rsidRPr="00EB67EA">
        <w:rPr>
          <w:i/>
        </w:rPr>
        <w:t>části</w:t>
      </w:r>
      <w:r w:rsidRPr="00EB67EA">
        <w:rPr>
          <w:i/>
        </w:rPr>
        <w:t xml:space="preserve"> a pro řízení </w:t>
      </w:r>
      <w:r w:rsidR="007D193B">
        <w:rPr>
          <w:i/>
        </w:rPr>
        <w:br/>
      </w:r>
      <w:r w:rsidRPr="00EB67EA">
        <w:rPr>
          <w:i/>
        </w:rPr>
        <w:t xml:space="preserve">o vyslovení neplatnosti jmenování docentem </w:t>
      </w:r>
      <w:r w:rsidRPr="00EB67EA">
        <w:rPr>
          <w:i/>
        </w:rPr>
        <w:br/>
        <w:t>na Univerzitě Tomáše Bati ve Zlíně</w:t>
      </w:r>
      <w:r w:rsidR="0041586F">
        <w:rPr>
          <w:i/>
        </w:rPr>
        <w:t>:</w:t>
      </w:r>
    </w:p>
    <w:p w14:paraId="174D3CDA" w14:textId="77777777" w:rsidR="00293A36" w:rsidRPr="00EB67EA" w:rsidRDefault="00293A36" w:rsidP="00D8171D">
      <w:pPr>
        <w:spacing w:before="120"/>
        <w:jc w:val="center"/>
        <w:outlineLvl w:val="0"/>
        <w:rPr>
          <w:i/>
        </w:rPr>
      </w:pPr>
    </w:p>
    <w:p w14:paraId="09243FA8" w14:textId="77777777" w:rsidR="00564DF4" w:rsidRPr="00EB67EA" w:rsidRDefault="00B85722" w:rsidP="00B85722">
      <w:pPr>
        <w:jc w:val="center"/>
        <w:rPr>
          <w:b/>
        </w:rPr>
      </w:pPr>
      <w:r w:rsidRPr="00EB67EA">
        <w:rPr>
          <w:b/>
        </w:rPr>
        <w:t>ČÁST PRVNÍ</w:t>
      </w:r>
    </w:p>
    <w:p w14:paraId="4EAAB5F2" w14:textId="77777777" w:rsidR="00B85722" w:rsidRPr="00EB67EA" w:rsidRDefault="00B85722" w:rsidP="00B85722">
      <w:pPr>
        <w:jc w:val="center"/>
        <w:rPr>
          <w:b/>
        </w:rPr>
      </w:pPr>
      <w:r w:rsidRPr="00EB67EA">
        <w:rPr>
          <w:b/>
        </w:rPr>
        <w:t>ZÁKLADNÍ USTANOVENÍ</w:t>
      </w:r>
    </w:p>
    <w:p w14:paraId="0612DB4F" w14:textId="77777777" w:rsidR="00564DF4" w:rsidRPr="00EB67EA" w:rsidRDefault="00564DF4" w:rsidP="00F7015F">
      <w:pPr>
        <w:spacing w:before="120"/>
        <w:ind w:firstLine="284"/>
        <w:jc w:val="center"/>
        <w:outlineLvl w:val="0"/>
        <w:rPr>
          <w:b/>
        </w:rPr>
      </w:pPr>
      <w:r w:rsidRPr="00EB67EA">
        <w:rPr>
          <w:b/>
        </w:rPr>
        <w:t>Článek 1</w:t>
      </w:r>
    </w:p>
    <w:p w14:paraId="1C7429BD" w14:textId="77777777" w:rsidR="00564DF4" w:rsidRPr="00EB67EA" w:rsidRDefault="00564DF4" w:rsidP="00F7015F">
      <w:pPr>
        <w:ind w:firstLine="284"/>
        <w:jc w:val="center"/>
        <w:outlineLvl w:val="0"/>
        <w:rPr>
          <w:b/>
        </w:rPr>
      </w:pPr>
      <w:r w:rsidRPr="00EB67EA">
        <w:rPr>
          <w:b/>
        </w:rPr>
        <w:t>Základní ustanovení</w:t>
      </w:r>
    </w:p>
    <w:p w14:paraId="2F71E871" w14:textId="77777777" w:rsidR="00564DF4" w:rsidRPr="00EB67EA" w:rsidRDefault="00564DF4" w:rsidP="00F7015F">
      <w:pPr>
        <w:ind w:firstLine="284"/>
      </w:pPr>
    </w:p>
    <w:p w14:paraId="3FEEF40B" w14:textId="77657A6E" w:rsidR="00564DF4" w:rsidRPr="00EB67EA" w:rsidRDefault="00E21D09" w:rsidP="00F7015F">
      <w:pPr>
        <w:spacing w:after="120"/>
        <w:ind w:firstLine="284"/>
        <w:jc w:val="both"/>
        <w:rPr>
          <w:color w:val="000000"/>
        </w:rPr>
      </w:pPr>
      <w:r w:rsidRPr="00EB67EA">
        <w:t>(1</w:t>
      </w:r>
      <w:r w:rsidR="00F7015F" w:rsidRPr="00EB67EA">
        <w:t xml:space="preserve">) </w:t>
      </w:r>
      <w:r w:rsidR="0061514E" w:rsidRPr="00EB67EA">
        <w:t>Řízení o vyslov</w:t>
      </w:r>
      <w:r w:rsidR="00D8171D" w:rsidRPr="00EB67EA">
        <w:t>ení neplatnosti vykonání státní</w:t>
      </w:r>
      <w:r w:rsidR="0061514E" w:rsidRPr="00EB67EA">
        <w:t xml:space="preserve"> zkoušky nebo její </w:t>
      </w:r>
      <w:r w:rsidR="007F7DDA" w:rsidRPr="00EB67EA">
        <w:t xml:space="preserve">části </w:t>
      </w:r>
      <w:r w:rsidR="00847CB5" w:rsidRPr="00EB67EA">
        <w:t>na Univerzitě Tomáše Bati ve Zlíně (dále jen „UTB“) se řídí</w:t>
      </w:r>
      <w:r w:rsidR="003A3493" w:rsidRPr="00EB67EA">
        <w:rPr>
          <w:color w:val="000000"/>
        </w:rPr>
        <w:t xml:space="preserve"> </w:t>
      </w:r>
      <w:r w:rsidR="00614CFB" w:rsidRPr="00EB67EA">
        <w:rPr>
          <w:color w:val="000000"/>
        </w:rPr>
        <w:t xml:space="preserve">ustanoveními </w:t>
      </w:r>
      <w:r w:rsidR="003A3493" w:rsidRPr="00EB67EA">
        <w:rPr>
          <w:color w:val="000000"/>
        </w:rPr>
        <w:t xml:space="preserve">§ 47c až 47e </w:t>
      </w:r>
      <w:r w:rsidR="00E766E6" w:rsidRPr="00EB67EA">
        <w:t>zákona č.</w:t>
      </w:r>
      <w:r w:rsidR="00067B1A">
        <w:t> </w:t>
      </w:r>
      <w:r w:rsidR="00E766E6" w:rsidRPr="00EB67EA">
        <w:t>111/1998</w:t>
      </w:r>
      <w:r w:rsidR="00067B1A">
        <w:t> </w:t>
      </w:r>
      <w:r w:rsidR="00E766E6" w:rsidRPr="00EB67EA">
        <w:t>Sb., o vysokých školách a o změně a doplnění dalších zákonů (zákon o vysokých školách), ve znění pozdějších předpisů (dále jen „</w:t>
      </w:r>
      <w:r w:rsidR="003A3493" w:rsidRPr="00EB67EA">
        <w:rPr>
          <w:color w:val="000000"/>
        </w:rPr>
        <w:t>zákon</w:t>
      </w:r>
      <w:r w:rsidR="00E766E6" w:rsidRPr="00EB67EA">
        <w:rPr>
          <w:color w:val="000000"/>
        </w:rPr>
        <w:t>“)</w:t>
      </w:r>
      <w:r w:rsidR="003A3493" w:rsidRPr="00EB67EA">
        <w:rPr>
          <w:color w:val="000000"/>
        </w:rPr>
        <w:t>.</w:t>
      </w:r>
    </w:p>
    <w:p w14:paraId="4D151E4A" w14:textId="77777777" w:rsidR="003A3493" w:rsidRPr="00EB67EA" w:rsidRDefault="00F7015F" w:rsidP="00F7015F">
      <w:pPr>
        <w:spacing w:after="120"/>
        <w:ind w:firstLine="284"/>
        <w:jc w:val="both"/>
        <w:rPr>
          <w:color w:val="000000"/>
        </w:rPr>
      </w:pPr>
      <w:r w:rsidRPr="00EB67EA">
        <w:rPr>
          <w:color w:val="000000"/>
        </w:rPr>
        <w:t xml:space="preserve">(2) </w:t>
      </w:r>
      <w:r w:rsidR="003A3493" w:rsidRPr="00EB67EA">
        <w:t xml:space="preserve">Řízení o vyslovení neplatnosti jmenování docentem </w:t>
      </w:r>
      <w:r w:rsidR="00847CB5" w:rsidRPr="00EB67EA">
        <w:t>na UTB se řídí</w:t>
      </w:r>
      <w:r w:rsidR="003A3493" w:rsidRPr="00EB67EA">
        <w:t xml:space="preserve"> </w:t>
      </w:r>
      <w:r w:rsidR="00614CFB" w:rsidRPr="00EB67EA">
        <w:t xml:space="preserve">ustanoveními </w:t>
      </w:r>
      <w:r w:rsidR="00505AFB" w:rsidRPr="00EB67EA">
        <w:rPr>
          <w:color w:val="000000"/>
        </w:rPr>
        <w:t xml:space="preserve">§ 74a </w:t>
      </w:r>
      <w:r w:rsidR="003A3493" w:rsidRPr="00EB67EA">
        <w:rPr>
          <w:color w:val="000000"/>
        </w:rPr>
        <w:t>až 74c zákona.</w:t>
      </w:r>
    </w:p>
    <w:p w14:paraId="78E8EFC6" w14:textId="045FAC3F" w:rsidR="003A3493" w:rsidRPr="00EB67EA" w:rsidRDefault="00564DF4" w:rsidP="00991FEB">
      <w:pPr>
        <w:spacing w:after="120"/>
        <w:ind w:firstLine="284"/>
        <w:jc w:val="both"/>
      </w:pPr>
      <w:r w:rsidRPr="00EB67EA">
        <w:t>(</w:t>
      </w:r>
      <w:r w:rsidR="003A3493" w:rsidRPr="00EB67EA">
        <w:t>3</w:t>
      </w:r>
      <w:r w:rsidRPr="00EB67EA">
        <w:t>)</w:t>
      </w:r>
      <w:r w:rsidR="00F7015F" w:rsidRPr="00EB67EA">
        <w:t xml:space="preserve"> </w:t>
      </w:r>
      <w:r w:rsidRPr="00EB67EA">
        <w:t xml:space="preserve">Tento řád upravuje formální a </w:t>
      </w:r>
      <w:r w:rsidR="00A10B27">
        <w:t>procesní</w:t>
      </w:r>
      <w:r w:rsidR="00A10B27" w:rsidRPr="00EB67EA">
        <w:t xml:space="preserve"> </w:t>
      </w:r>
      <w:r w:rsidRPr="00EB67EA">
        <w:t xml:space="preserve">záležitosti </w:t>
      </w:r>
      <w:r w:rsidR="0061514E" w:rsidRPr="00EB67EA">
        <w:t>řízení o vyslovení neplatnosti státní</w:t>
      </w:r>
      <w:r w:rsidR="00564B4B" w:rsidRPr="00EB67EA">
        <w:t xml:space="preserve"> </w:t>
      </w:r>
      <w:r w:rsidR="003A3493" w:rsidRPr="00EB67EA">
        <w:t xml:space="preserve">zkoušky nebo její </w:t>
      </w:r>
      <w:r w:rsidR="007F7DDA" w:rsidRPr="00EB67EA">
        <w:t xml:space="preserve">části </w:t>
      </w:r>
      <w:r w:rsidR="0061514E" w:rsidRPr="00EB67EA">
        <w:t xml:space="preserve">a </w:t>
      </w:r>
      <w:r w:rsidR="00847CB5" w:rsidRPr="00EB67EA">
        <w:t>řízení o</w:t>
      </w:r>
      <w:r w:rsidR="00EB67EA">
        <w:t> </w:t>
      </w:r>
      <w:r w:rsidR="00847CB5" w:rsidRPr="00EB67EA">
        <w:t xml:space="preserve">vyslovení neplatnosti </w:t>
      </w:r>
      <w:r w:rsidR="0061514E" w:rsidRPr="00EB67EA">
        <w:t>jmenování docentem na</w:t>
      </w:r>
      <w:r w:rsidR="00E52DCB" w:rsidRPr="00EB67EA">
        <w:t xml:space="preserve"> </w:t>
      </w:r>
      <w:r w:rsidR="00614CFB" w:rsidRPr="00EB67EA">
        <w:t>UTB</w:t>
      </w:r>
      <w:r w:rsidRPr="00EB67EA">
        <w:t>.</w:t>
      </w:r>
      <w:r w:rsidR="00172737" w:rsidRPr="00EB67EA">
        <w:t xml:space="preserve"> </w:t>
      </w:r>
    </w:p>
    <w:p w14:paraId="1B43691B" w14:textId="77777777" w:rsidR="00051E16" w:rsidRPr="00EB67EA" w:rsidRDefault="00051E16" w:rsidP="00F7015F">
      <w:pPr>
        <w:ind w:firstLine="284"/>
      </w:pPr>
    </w:p>
    <w:p w14:paraId="0423FEAA" w14:textId="77777777" w:rsidR="00202E94" w:rsidRPr="00EB67EA" w:rsidRDefault="00202E94" w:rsidP="00F7015F">
      <w:pPr>
        <w:ind w:firstLine="284"/>
      </w:pPr>
    </w:p>
    <w:p w14:paraId="73ED68AA" w14:textId="77777777" w:rsidR="00B85722" w:rsidRPr="00EB67EA" w:rsidRDefault="00B85722" w:rsidP="00991FEB">
      <w:pPr>
        <w:keepNext/>
        <w:jc w:val="center"/>
        <w:rPr>
          <w:b/>
        </w:rPr>
      </w:pPr>
      <w:r w:rsidRPr="00EB67EA">
        <w:rPr>
          <w:b/>
        </w:rPr>
        <w:lastRenderedPageBreak/>
        <w:t>ČÁST DRUHÁ</w:t>
      </w:r>
    </w:p>
    <w:p w14:paraId="75D548B3" w14:textId="77777777" w:rsidR="00B85722" w:rsidRPr="00EB67EA" w:rsidRDefault="00B85722" w:rsidP="00991FEB">
      <w:pPr>
        <w:keepNext/>
        <w:jc w:val="center"/>
        <w:rPr>
          <w:b/>
        </w:rPr>
      </w:pPr>
      <w:r w:rsidRPr="00EB67EA">
        <w:rPr>
          <w:b/>
        </w:rPr>
        <w:t>ŘÍZENÍ O VYSLOVENÍ NEPLATNOSTI</w:t>
      </w:r>
    </w:p>
    <w:p w14:paraId="1253007A" w14:textId="77777777" w:rsidR="00AC5933" w:rsidRPr="00EB67EA" w:rsidRDefault="00AC5933" w:rsidP="00991FEB">
      <w:pPr>
        <w:keepNext/>
        <w:jc w:val="center"/>
      </w:pPr>
    </w:p>
    <w:p w14:paraId="15460F21" w14:textId="77777777" w:rsidR="00AC5933" w:rsidRPr="00EB67EA" w:rsidRDefault="00AC5933" w:rsidP="00991FEB">
      <w:pPr>
        <w:keepNext/>
        <w:jc w:val="center"/>
        <w:rPr>
          <w:b/>
          <w:color w:val="000000"/>
        </w:rPr>
      </w:pPr>
      <w:r w:rsidRPr="00EB67EA">
        <w:rPr>
          <w:b/>
          <w:color w:val="000000"/>
        </w:rPr>
        <w:t xml:space="preserve">Článek </w:t>
      </w:r>
      <w:r w:rsidR="00172737" w:rsidRPr="00EB67EA">
        <w:rPr>
          <w:b/>
          <w:color w:val="000000"/>
        </w:rPr>
        <w:t>2</w:t>
      </w:r>
    </w:p>
    <w:p w14:paraId="3BBF316A" w14:textId="3D4DB792" w:rsidR="00AC5933" w:rsidRPr="00EB67EA" w:rsidRDefault="00AC5933" w:rsidP="00AC5933">
      <w:pPr>
        <w:jc w:val="center"/>
        <w:rPr>
          <w:b/>
          <w:color w:val="000000"/>
        </w:rPr>
      </w:pPr>
      <w:r w:rsidRPr="00EB67EA">
        <w:rPr>
          <w:b/>
          <w:color w:val="000000"/>
        </w:rPr>
        <w:t>Řízení o vyslovení neplatnosti vykonání státní zkoušky nebo její části</w:t>
      </w:r>
      <w:r w:rsidR="00DB48B6" w:rsidRPr="00EB67EA">
        <w:rPr>
          <w:b/>
          <w:color w:val="000000"/>
        </w:rPr>
        <w:t xml:space="preserve"> </w:t>
      </w:r>
      <w:r w:rsidR="00202E94" w:rsidRPr="00EB67EA">
        <w:rPr>
          <w:b/>
          <w:color w:val="000000"/>
        </w:rPr>
        <w:br/>
      </w:r>
      <w:r w:rsidR="007F7DDA">
        <w:rPr>
          <w:b/>
          <w:color w:val="000000"/>
        </w:rPr>
        <w:t xml:space="preserve"> </w:t>
      </w:r>
    </w:p>
    <w:p w14:paraId="30D793D7" w14:textId="77777777" w:rsidR="00C02E53" w:rsidRPr="00EB67EA" w:rsidRDefault="00C02E53" w:rsidP="00293A36">
      <w:pPr>
        <w:jc w:val="both"/>
        <w:rPr>
          <w:b/>
          <w:color w:val="000000"/>
        </w:rPr>
      </w:pPr>
    </w:p>
    <w:p w14:paraId="594F5AE6" w14:textId="4BA0C8EA" w:rsidR="00C02E53" w:rsidRPr="00EB67EA" w:rsidRDefault="008B6784" w:rsidP="006E0A63">
      <w:pPr>
        <w:spacing w:after="120"/>
        <w:ind w:firstLine="284"/>
        <w:jc w:val="both"/>
        <w:rPr>
          <w:color w:val="000000"/>
        </w:rPr>
      </w:pPr>
      <w:r w:rsidRPr="00EB67EA">
        <w:rPr>
          <w:color w:val="000000"/>
        </w:rPr>
        <w:t>(1) V řízení o vyslovení neplatnosti vykonání státní závěre</w:t>
      </w:r>
      <w:r w:rsidR="006E0A63" w:rsidRPr="00EB67EA">
        <w:rPr>
          <w:color w:val="000000"/>
        </w:rPr>
        <w:t xml:space="preserve">čné zkoušky nebo její části, </w:t>
      </w:r>
      <w:r w:rsidR="005B46D6">
        <w:rPr>
          <w:color w:val="000000"/>
        </w:rPr>
        <w:t xml:space="preserve">nebo </w:t>
      </w:r>
      <w:r w:rsidRPr="00EB67EA">
        <w:rPr>
          <w:color w:val="000000"/>
        </w:rPr>
        <w:t>státní rigorózní zkoušky nebo její části, rozhoduje rektor</w:t>
      </w:r>
      <w:r w:rsidR="00B63391" w:rsidRPr="00EB67EA">
        <w:rPr>
          <w:color w:val="000000"/>
        </w:rPr>
        <w:t>, přičemž součástí podkladů pro rozhodnutí</w:t>
      </w:r>
      <w:r w:rsidR="00483076" w:rsidRPr="00EB67EA">
        <w:rPr>
          <w:color w:val="000000"/>
        </w:rPr>
        <w:t xml:space="preserve"> </w:t>
      </w:r>
      <w:r w:rsidR="00B63391" w:rsidRPr="00EB67EA">
        <w:rPr>
          <w:color w:val="000000"/>
        </w:rPr>
        <w:t xml:space="preserve">je stanovisko </w:t>
      </w:r>
      <w:r w:rsidR="00483076" w:rsidRPr="00EB67EA">
        <w:rPr>
          <w:color w:val="000000"/>
        </w:rPr>
        <w:t>přezkumné komise.</w:t>
      </w:r>
    </w:p>
    <w:p w14:paraId="545F0172" w14:textId="655F9293" w:rsidR="00EE2EF3" w:rsidRPr="00EB67EA" w:rsidRDefault="006E0A63" w:rsidP="006E0A63">
      <w:pPr>
        <w:spacing w:after="120"/>
        <w:ind w:firstLine="284"/>
        <w:jc w:val="both"/>
      </w:pPr>
      <w:r w:rsidRPr="00EB67EA">
        <w:rPr>
          <w:color w:val="000000"/>
        </w:rPr>
        <w:t xml:space="preserve">(2) </w:t>
      </w:r>
      <w:r w:rsidR="00AC5933" w:rsidRPr="00EB67EA">
        <w:rPr>
          <w:color w:val="000000"/>
        </w:rPr>
        <w:t>Přezkumná komise se skládá ze sedmi členů, z toho šest členů je jmenováno rektorem z</w:t>
      </w:r>
      <w:r w:rsidR="000C0796">
        <w:rPr>
          <w:color w:val="000000"/>
        </w:rPr>
        <w:t> </w:t>
      </w:r>
      <w:r w:rsidR="00AC5933" w:rsidRPr="00EB67EA">
        <w:rPr>
          <w:color w:val="000000"/>
        </w:rPr>
        <w:t>řad profesorů, docentů</w:t>
      </w:r>
      <w:r w:rsidR="000D433B">
        <w:rPr>
          <w:color w:val="000000"/>
        </w:rPr>
        <w:t>, mimořádných profesorů</w:t>
      </w:r>
      <w:r w:rsidR="00AC5933" w:rsidRPr="00EB67EA">
        <w:rPr>
          <w:color w:val="000000"/>
        </w:rPr>
        <w:t xml:space="preserve"> nebo dalších odborníků</w:t>
      </w:r>
      <w:r w:rsidR="00D93B77">
        <w:rPr>
          <w:color w:val="000000"/>
        </w:rPr>
        <w:t>, přičemž minimálně jeden z nich je externí. S</w:t>
      </w:r>
      <w:r w:rsidR="00B63391" w:rsidRPr="00EB67EA">
        <w:rPr>
          <w:color w:val="000000"/>
        </w:rPr>
        <w:t>edmého člena přezkumné komise jmenuje rektor</w:t>
      </w:r>
      <w:r w:rsidR="00EB67EA">
        <w:rPr>
          <w:color w:val="000000"/>
        </w:rPr>
        <w:t xml:space="preserve"> </w:t>
      </w:r>
      <w:r w:rsidR="00B63391" w:rsidRPr="00EB67EA">
        <w:rPr>
          <w:color w:val="000000"/>
        </w:rPr>
        <w:t>z řad studentů UTB</w:t>
      </w:r>
      <w:r w:rsidR="00D93B77">
        <w:rPr>
          <w:color w:val="000000"/>
        </w:rPr>
        <w:t>.</w:t>
      </w:r>
      <w:r w:rsidR="0001155A">
        <w:rPr>
          <w:color w:val="000000"/>
        </w:rPr>
        <w:t xml:space="preserve"> </w:t>
      </w:r>
      <w:r w:rsidR="00D93B77">
        <w:rPr>
          <w:color w:val="000000"/>
        </w:rPr>
        <w:t xml:space="preserve">U </w:t>
      </w:r>
      <w:r w:rsidR="0001155A">
        <w:rPr>
          <w:color w:val="000000"/>
        </w:rPr>
        <w:t xml:space="preserve">všech členů komise </w:t>
      </w:r>
      <w:r w:rsidR="00D93B77">
        <w:rPr>
          <w:color w:val="000000"/>
        </w:rPr>
        <w:t xml:space="preserve">rektor </w:t>
      </w:r>
      <w:r w:rsidR="0001155A">
        <w:rPr>
          <w:color w:val="000000"/>
        </w:rPr>
        <w:t>přihlíží k jejich odbornosti a morální bezúhonnosti</w:t>
      </w:r>
      <w:r w:rsidR="00431EF4">
        <w:rPr>
          <w:color w:val="000000"/>
        </w:rPr>
        <w:t xml:space="preserve">. </w:t>
      </w:r>
      <w:r w:rsidR="001E3ABD">
        <w:t>Každý člen přezkumné komise je současně povinen respektovat vnitřní normy UTB týkající se střetu zájmů.</w:t>
      </w:r>
    </w:p>
    <w:p w14:paraId="5BC74EB9" w14:textId="0B16B5AA" w:rsidR="00C02E53" w:rsidRPr="00EB67EA" w:rsidRDefault="00483076" w:rsidP="006E0A63">
      <w:pPr>
        <w:spacing w:after="120"/>
        <w:ind w:firstLine="284"/>
        <w:jc w:val="both"/>
      </w:pPr>
      <w:r w:rsidRPr="00EB67EA">
        <w:t>(3) Předsedu přezkumné komise jmenuje rektor</w:t>
      </w:r>
      <w:r w:rsidR="0001155A">
        <w:t>.</w:t>
      </w:r>
    </w:p>
    <w:p w14:paraId="08240705" w14:textId="77777777" w:rsidR="001460BE" w:rsidRPr="00EB67EA" w:rsidRDefault="00EE2EF3" w:rsidP="006E0A63">
      <w:pPr>
        <w:spacing w:after="120"/>
        <w:ind w:firstLine="284"/>
        <w:jc w:val="both"/>
        <w:rPr>
          <w:color w:val="000000"/>
        </w:rPr>
      </w:pPr>
      <w:r w:rsidRPr="00EB67EA">
        <w:rPr>
          <w:color w:val="000000"/>
        </w:rPr>
        <w:t xml:space="preserve">(4) Zasedání přezkumné komise je neveřejné. Komise je usnášeníschopná, pokud je přítomna nadpoloviční většina všech členů. </w:t>
      </w:r>
    </w:p>
    <w:p w14:paraId="692E0F4C" w14:textId="0915FE51" w:rsidR="00C02E53" w:rsidRPr="00EB67EA" w:rsidRDefault="00202E94" w:rsidP="006E0A63">
      <w:pPr>
        <w:spacing w:after="120"/>
        <w:ind w:firstLine="284"/>
        <w:jc w:val="both"/>
        <w:rPr>
          <w:color w:val="000000"/>
        </w:rPr>
      </w:pPr>
      <w:r w:rsidRPr="00EB67EA">
        <w:rPr>
          <w:color w:val="000000"/>
        </w:rPr>
        <w:t xml:space="preserve">(5) </w:t>
      </w:r>
      <w:r w:rsidR="008F2BD7" w:rsidRPr="00EB67EA">
        <w:rPr>
          <w:color w:val="000000"/>
        </w:rPr>
        <w:t>Přezkumná k</w:t>
      </w:r>
      <w:r w:rsidRPr="00EB67EA">
        <w:rPr>
          <w:color w:val="000000"/>
        </w:rPr>
        <w:t>omise může prostřednictvím</w:t>
      </w:r>
      <w:r w:rsidR="00B63391" w:rsidRPr="00EB67EA">
        <w:rPr>
          <w:color w:val="000000"/>
        </w:rPr>
        <w:t xml:space="preserve"> </w:t>
      </w:r>
      <w:r w:rsidR="00EE2EF3" w:rsidRPr="00EB67EA">
        <w:rPr>
          <w:color w:val="000000"/>
        </w:rPr>
        <w:t>předsedy v rámci svého jednání požádat o</w:t>
      </w:r>
      <w:r w:rsidR="00EB67EA">
        <w:rPr>
          <w:color w:val="000000"/>
        </w:rPr>
        <w:t> </w:t>
      </w:r>
      <w:r w:rsidR="00EE2EF3" w:rsidRPr="00EB67EA">
        <w:rPr>
          <w:color w:val="000000"/>
        </w:rPr>
        <w:t>přítomnost dalších osob</w:t>
      </w:r>
      <w:r w:rsidR="00614CFB" w:rsidRPr="00EB67EA">
        <w:rPr>
          <w:color w:val="000000"/>
        </w:rPr>
        <w:t xml:space="preserve"> za účelem podání vysvětlení,</w:t>
      </w:r>
      <w:r w:rsidR="00EE2EF3" w:rsidRPr="00EB67EA">
        <w:rPr>
          <w:color w:val="000000"/>
        </w:rPr>
        <w:t xml:space="preserve"> případně požádat o doložení dalších podkladů, které budou nezbytné pro vydání objektivního stanoviska.</w:t>
      </w:r>
      <w:r w:rsidR="00CD3391">
        <w:rPr>
          <w:color w:val="000000"/>
        </w:rPr>
        <w:t xml:space="preserve"> </w:t>
      </w:r>
      <w:r w:rsidR="00594AEF">
        <w:t>UTB je povinna zajistit součinnost při zajišťování podkladů pro jednání komise</w:t>
      </w:r>
      <w:r w:rsidR="00F53058">
        <w:t>.</w:t>
      </w:r>
    </w:p>
    <w:p w14:paraId="270DD790" w14:textId="2077BCED" w:rsidR="00C02E53" w:rsidRPr="00EB67EA" w:rsidRDefault="00483076" w:rsidP="006E0A63">
      <w:pPr>
        <w:spacing w:after="120"/>
        <w:ind w:firstLine="284"/>
        <w:jc w:val="both"/>
        <w:rPr>
          <w:color w:val="000000"/>
        </w:rPr>
      </w:pPr>
      <w:r w:rsidRPr="00EB67EA">
        <w:rPr>
          <w:color w:val="000000"/>
        </w:rPr>
        <w:t>(</w:t>
      </w:r>
      <w:r w:rsidR="00EE2EF3" w:rsidRPr="00EB67EA">
        <w:rPr>
          <w:color w:val="000000"/>
        </w:rPr>
        <w:t>6</w:t>
      </w:r>
      <w:r w:rsidR="00AC5933" w:rsidRPr="00EB67EA">
        <w:rPr>
          <w:color w:val="000000"/>
        </w:rPr>
        <w:t>)</w:t>
      </w:r>
      <w:r w:rsidR="008B6784" w:rsidRPr="00EB67EA">
        <w:rPr>
          <w:color w:val="000000"/>
        </w:rPr>
        <w:t xml:space="preserve"> </w:t>
      </w:r>
      <w:r w:rsidR="00307D19">
        <w:rPr>
          <w:color w:val="000000"/>
        </w:rPr>
        <w:t xml:space="preserve">Jednání přezkumné komise se uskutečňuje formou zasedání za přítomnosti členů přezkumné komise. Přítomností člena přezkumné komise se rozumí osobní přítomnost nebo elektronická přítomnost pomocí prostředků komunikace na dálku. </w:t>
      </w:r>
      <w:r w:rsidR="00AC5933" w:rsidRPr="00EB67EA">
        <w:rPr>
          <w:color w:val="000000"/>
        </w:rPr>
        <w:t xml:space="preserve">Přezkumná komise se usnáší nadpoloviční většinou hlasů </w:t>
      </w:r>
      <w:r w:rsidR="006E0A63" w:rsidRPr="00EB67EA">
        <w:rPr>
          <w:color w:val="000000"/>
        </w:rPr>
        <w:t>všech svých členů; o</w:t>
      </w:r>
      <w:r w:rsidR="00EB67EA">
        <w:rPr>
          <w:color w:val="000000"/>
        </w:rPr>
        <w:t> </w:t>
      </w:r>
      <w:r w:rsidR="006E0A63" w:rsidRPr="00EB67EA">
        <w:rPr>
          <w:color w:val="000000"/>
        </w:rPr>
        <w:t>stanovisku</w:t>
      </w:r>
      <w:r w:rsidR="008B6784" w:rsidRPr="00EB67EA">
        <w:rPr>
          <w:color w:val="000000"/>
        </w:rPr>
        <w:t xml:space="preserve"> </w:t>
      </w:r>
      <w:r w:rsidR="00AC5933" w:rsidRPr="00EB67EA">
        <w:rPr>
          <w:color w:val="000000"/>
        </w:rPr>
        <w:t xml:space="preserve">k vyslovení neplatnosti se hlasuje tajně. </w:t>
      </w:r>
      <w:r w:rsidR="00697B7E">
        <w:rPr>
          <w:color w:val="000000"/>
        </w:rPr>
        <w:t xml:space="preserve">Je-li některý z členů přezkumné komise </w:t>
      </w:r>
      <w:r w:rsidR="00307D19">
        <w:rPr>
          <w:color w:val="000000"/>
        </w:rPr>
        <w:t xml:space="preserve">přítomen pomocí prostředků komunikace na dálku, musí se i tajné hlasování uskutečnit prostředky komunikace na dálku. </w:t>
      </w:r>
      <w:r w:rsidR="00A43DEE">
        <w:rPr>
          <w:color w:val="000000"/>
        </w:rPr>
        <w:t xml:space="preserve">Výsledky tajného hlasování </w:t>
      </w:r>
      <w:r w:rsidR="005E7C96">
        <w:rPr>
          <w:color w:val="000000"/>
        </w:rPr>
        <w:t>o stanovisku k vyslovení neplatnosti vyhodnotí předseda přezkumné komise</w:t>
      </w:r>
      <w:r w:rsidR="00CA7518">
        <w:rPr>
          <w:color w:val="000000"/>
        </w:rPr>
        <w:t>.</w:t>
      </w:r>
      <w:r w:rsidR="005E7C96">
        <w:rPr>
          <w:color w:val="000000"/>
        </w:rPr>
        <w:t xml:space="preserve"> </w:t>
      </w:r>
      <w:r w:rsidR="000C1801" w:rsidRPr="00EB67EA">
        <w:t>Výsledky hlasování se uvádějí v zápise o jednání přezkumné komise.</w:t>
      </w:r>
    </w:p>
    <w:p w14:paraId="591379F1" w14:textId="77777777" w:rsidR="00C02E53" w:rsidRPr="00EB67EA" w:rsidRDefault="00EE2EF3" w:rsidP="00202E94">
      <w:pPr>
        <w:spacing w:after="120"/>
        <w:ind w:firstLine="284"/>
        <w:jc w:val="both"/>
        <w:rPr>
          <w:color w:val="000000"/>
        </w:rPr>
      </w:pPr>
      <w:r w:rsidRPr="00EB67EA">
        <w:rPr>
          <w:color w:val="000000"/>
        </w:rPr>
        <w:t>(7</w:t>
      </w:r>
      <w:r w:rsidR="006E0A63" w:rsidRPr="00EB67EA">
        <w:rPr>
          <w:color w:val="000000"/>
        </w:rPr>
        <w:t xml:space="preserve">) </w:t>
      </w:r>
      <w:r w:rsidR="008B6784" w:rsidRPr="00EB67EA">
        <w:rPr>
          <w:color w:val="000000"/>
        </w:rPr>
        <w:t xml:space="preserve">Přezkumná komise vydá </w:t>
      </w:r>
      <w:r w:rsidR="00B85722" w:rsidRPr="00EB67EA">
        <w:rPr>
          <w:color w:val="000000"/>
        </w:rPr>
        <w:t xml:space="preserve">písemně </w:t>
      </w:r>
      <w:r w:rsidR="008B6784" w:rsidRPr="00EB67EA">
        <w:rPr>
          <w:color w:val="000000"/>
        </w:rPr>
        <w:t>své stanovisko nejpo</w:t>
      </w:r>
      <w:r w:rsidR="00202E94" w:rsidRPr="00EB67EA">
        <w:rPr>
          <w:color w:val="000000"/>
        </w:rPr>
        <w:t xml:space="preserve">zději do 90 dnů ode dne, kdy je </w:t>
      </w:r>
      <w:r w:rsidR="00307D19">
        <w:rPr>
          <w:color w:val="000000"/>
        </w:rPr>
        <w:br/>
      </w:r>
      <w:r w:rsidR="00202E94" w:rsidRPr="00EB67EA">
        <w:rPr>
          <w:color w:val="000000"/>
        </w:rPr>
        <w:t xml:space="preserve">o </w:t>
      </w:r>
      <w:r w:rsidR="008B6784" w:rsidRPr="00EB67EA">
        <w:rPr>
          <w:color w:val="000000"/>
        </w:rPr>
        <w:t>něj rektorem požádána.</w:t>
      </w:r>
      <w:r w:rsidR="00EE406D" w:rsidRPr="00EB67EA">
        <w:rPr>
          <w:color w:val="000000"/>
          <w:highlight w:val="green"/>
        </w:rPr>
        <w:t xml:space="preserve"> </w:t>
      </w:r>
    </w:p>
    <w:p w14:paraId="5B39E917" w14:textId="77777777" w:rsidR="008B6784" w:rsidRPr="00EB67EA" w:rsidRDefault="008B6784" w:rsidP="009C7C86">
      <w:pPr>
        <w:ind w:left="357" w:hanging="357"/>
        <w:rPr>
          <w:color w:val="000000"/>
        </w:rPr>
      </w:pPr>
    </w:p>
    <w:p w14:paraId="57B00FB0" w14:textId="77777777" w:rsidR="00564DF4" w:rsidRPr="00EB67EA" w:rsidRDefault="00564DF4" w:rsidP="00564DF4">
      <w:pPr>
        <w:ind w:left="357" w:hanging="357"/>
        <w:jc w:val="center"/>
        <w:outlineLvl w:val="0"/>
        <w:rPr>
          <w:b/>
        </w:rPr>
      </w:pPr>
      <w:r w:rsidRPr="00EB67EA">
        <w:rPr>
          <w:b/>
        </w:rPr>
        <w:t xml:space="preserve">Článek </w:t>
      </w:r>
      <w:r w:rsidR="00DB48B6" w:rsidRPr="00EB67EA">
        <w:rPr>
          <w:b/>
        </w:rPr>
        <w:t>3</w:t>
      </w:r>
    </w:p>
    <w:p w14:paraId="1856C834" w14:textId="77777777" w:rsidR="00564DF4" w:rsidRPr="00EB67EA" w:rsidRDefault="00564DF4" w:rsidP="00564DF4">
      <w:pPr>
        <w:ind w:left="357" w:hanging="357"/>
        <w:jc w:val="center"/>
        <w:outlineLvl w:val="0"/>
        <w:rPr>
          <w:b/>
        </w:rPr>
      </w:pPr>
      <w:r w:rsidRPr="00EB67EA">
        <w:rPr>
          <w:b/>
        </w:rPr>
        <w:t>Řízení o vyslovení neplatnosti jmenování docentem</w:t>
      </w:r>
    </w:p>
    <w:p w14:paraId="544B30A1" w14:textId="77777777" w:rsidR="00564DF4" w:rsidRPr="00EB67EA" w:rsidRDefault="00564DF4" w:rsidP="00006881">
      <w:pPr>
        <w:ind w:left="357" w:hanging="357"/>
        <w:jc w:val="both"/>
        <w:outlineLvl w:val="0"/>
        <w:rPr>
          <w:b/>
        </w:rPr>
      </w:pPr>
    </w:p>
    <w:p w14:paraId="6395841A" w14:textId="28562B9B" w:rsidR="00C02E53" w:rsidRPr="00EB67EA" w:rsidRDefault="00564DF4" w:rsidP="00006881">
      <w:pPr>
        <w:spacing w:after="120"/>
        <w:ind w:firstLine="284"/>
        <w:jc w:val="both"/>
      </w:pPr>
      <w:r w:rsidRPr="00EB67EA">
        <w:t>(1) V případě řízení o vyslovení</w:t>
      </w:r>
      <w:r w:rsidR="00202E94" w:rsidRPr="00EB67EA">
        <w:t xml:space="preserve"> neplatnosti jmenování docentem</w:t>
      </w:r>
      <w:r w:rsidR="00B63391" w:rsidRPr="00EB67EA">
        <w:t xml:space="preserve"> </w:t>
      </w:r>
      <w:r w:rsidR="00B63391" w:rsidRPr="00EB67EA">
        <w:rPr>
          <w:color w:val="000000"/>
        </w:rPr>
        <w:t>rozhoduje rektor</w:t>
      </w:r>
      <w:r w:rsidR="00B63391" w:rsidRPr="00EB67EA">
        <w:t>,</w:t>
      </w:r>
      <w:r w:rsidR="00B63391" w:rsidRPr="00EB67EA">
        <w:rPr>
          <w:color w:val="000000"/>
        </w:rPr>
        <w:t xml:space="preserve"> přičemž součástí podkladů pro rozhodnutí je stanovisko přezkumné komise.</w:t>
      </w:r>
    </w:p>
    <w:p w14:paraId="19EAE1DE" w14:textId="7D59BD6C" w:rsidR="001F271D" w:rsidRPr="00EB67EA" w:rsidRDefault="00564DF4" w:rsidP="00431EF4">
      <w:pPr>
        <w:spacing w:after="120"/>
        <w:ind w:firstLine="284"/>
        <w:jc w:val="both"/>
      </w:pPr>
      <w:r w:rsidRPr="00EB67EA">
        <w:t>(2) Přezkumná komise jmenovaná rektorem se skládá z pěti členů z řad profesorů, docentů</w:t>
      </w:r>
      <w:r w:rsidR="00307D19">
        <w:t>, mimořádných profesorů</w:t>
      </w:r>
      <w:r w:rsidRPr="00EB67EA">
        <w:t xml:space="preserve"> a jiných </w:t>
      </w:r>
      <w:r w:rsidR="001F271D">
        <w:t>dalších</w:t>
      </w:r>
      <w:r w:rsidR="001F271D" w:rsidRPr="00EB67EA">
        <w:t xml:space="preserve"> </w:t>
      </w:r>
      <w:r w:rsidRPr="00EB67EA">
        <w:t xml:space="preserve">odborníků, přičemž jednoho člena jmenuje rektor na návrh ministra školství, mládeže a tělovýchovy ze státních zaměstnanců působících na </w:t>
      </w:r>
      <w:r w:rsidR="008F2BD7" w:rsidRPr="00EB67EA">
        <w:t>M</w:t>
      </w:r>
      <w:r w:rsidRPr="00EB67EA">
        <w:t>inisterstvu</w:t>
      </w:r>
      <w:r w:rsidR="008F2BD7" w:rsidRPr="00EB67EA">
        <w:t xml:space="preserve"> školství, mládeže a</w:t>
      </w:r>
      <w:r w:rsidR="00EB67EA">
        <w:t> </w:t>
      </w:r>
      <w:r w:rsidR="008F2BD7" w:rsidRPr="00EB67EA">
        <w:t>tělovýchovy</w:t>
      </w:r>
      <w:r w:rsidRPr="00EB67EA">
        <w:t xml:space="preserve">. </w:t>
      </w:r>
      <w:r w:rsidR="00995B55">
        <w:t>Minimálně tři členové</w:t>
      </w:r>
      <w:r w:rsidR="001F271D">
        <w:t xml:space="preserve"> přezkumné komise </w:t>
      </w:r>
      <w:r w:rsidR="00995B55">
        <w:t xml:space="preserve">nesmí být </w:t>
      </w:r>
      <w:r w:rsidR="001F271D">
        <w:t xml:space="preserve">zaměstnanci UTB. </w:t>
      </w:r>
      <w:r w:rsidR="001F271D">
        <w:rPr>
          <w:color w:val="000000"/>
        </w:rPr>
        <w:t>U všech členů komise rektor přihlíží k jejich odbornosti</w:t>
      </w:r>
      <w:r w:rsidR="00AB5F87">
        <w:rPr>
          <w:color w:val="000000"/>
        </w:rPr>
        <w:t>,</w:t>
      </w:r>
      <w:r w:rsidR="000305D7">
        <w:rPr>
          <w:color w:val="000000"/>
        </w:rPr>
        <w:t xml:space="preserve"> uznání vědeckou komunitou</w:t>
      </w:r>
      <w:r w:rsidR="001F271D">
        <w:rPr>
          <w:color w:val="000000"/>
        </w:rPr>
        <w:t xml:space="preserve"> a morální bezúhonnosti</w:t>
      </w:r>
      <w:r w:rsidR="001F271D">
        <w:t>.</w:t>
      </w:r>
      <w:r w:rsidR="001E3ABD">
        <w:t xml:space="preserve"> Každý člen přezkumné komise je současně povinen respektovat vnitřní normy UTB týkající se střetu zájmů.</w:t>
      </w:r>
    </w:p>
    <w:p w14:paraId="7CEF5736" w14:textId="13394DBD" w:rsidR="00EE2EF3" w:rsidRPr="00EB67EA" w:rsidRDefault="00EE2EF3" w:rsidP="00006881">
      <w:pPr>
        <w:spacing w:after="120"/>
        <w:ind w:firstLine="284"/>
        <w:jc w:val="both"/>
      </w:pPr>
      <w:r w:rsidRPr="00EB67EA">
        <w:t>(3) Předsedu přezkumné komise jmenuje rektor</w:t>
      </w:r>
      <w:r w:rsidR="000305D7">
        <w:t>.</w:t>
      </w:r>
      <w:r w:rsidRPr="00EB67EA">
        <w:t xml:space="preserve"> </w:t>
      </w:r>
    </w:p>
    <w:p w14:paraId="04F1B512" w14:textId="77777777" w:rsidR="00EE2EF3" w:rsidRPr="00EB67EA" w:rsidRDefault="00EE2EF3" w:rsidP="00006881">
      <w:pPr>
        <w:spacing w:after="120"/>
        <w:ind w:firstLine="284"/>
        <w:jc w:val="both"/>
        <w:rPr>
          <w:color w:val="000000"/>
        </w:rPr>
      </w:pPr>
      <w:r w:rsidRPr="00EB67EA">
        <w:rPr>
          <w:color w:val="000000"/>
        </w:rPr>
        <w:lastRenderedPageBreak/>
        <w:t xml:space="preserve">(4) Zasedání přezkumné komise je neveřejné. Komise je usnášeníschopná, pokud je přítomna nadpoloviční většina všech členů. </w:t>
      </w:r>
    </w:p>
    <w:p w14:paraId="47BC3028" w14:textId="3A8C985F" w:rsidR="00EE2EF3" w:rsidRPr="00EB67EA" w:rsidRDefault="00EE2EF3" w:rsidP="00006881">
      <w:pPr>
        <w:spacing w:after="120"/>
        <w:ind w:firstLine="284"/>
        <w:jc w:val="both"/>
        <w:rPr>
          <w:color w:val="000000"/>
        </w:rPr>
      </w:pPr>
      <w:r w:rsidRPr="00EB67EA">
        <w:rPr>
          <w:color w:val="000000"/>
        </w:rPr>
        <w:t>(5) Komise může prostřednictvím předsedy v rámci svého jednání požádat o přítomnost dalších osob</w:t>
      </w:r>
      <w:r w:rsidR="00EB67EA">
        <w:rPr>
          <w:color w:val="000000"/>
        </w:rPr>
        <w:t xml:space="preserve"> </w:t>
      </w:r>
      <w:r w:rsidR="001862A0" w:rsidRPr="00EB67EA">
        <w:rPr>
          <w:color w:val="000000"/>
        </w:rPr>
        <w:t>za účelem podání vysvětlení</w:t>
      </w:r>
      <w:r w:rsidR="00824C82" w:rsidRPr="00EB67EA">
        <w:rPr>
          <w:color w:val="000000"/>
        </w:rPr>
        <w:t>,</w:t>
      </w:r>
      <w:r w:rsidRPr="00EB67EA">
        <w:rPr>
          <w:color w:val="000000"/>
        </w:rPr>
        <w:t xml:space="preserve"> případně požádat o doložení dalších pod</w:t>
      </w:r>
      <w:r w:rsidR="00824C82" w:rsidRPr="00EB67EA">
        <w:rPr>
          <w:color w:val="000000"/>
        </w:rPr>
        <w:t xml:space="preserve">kladů, které budou nezbytné pro </w:t>
      </w:r>
      <w:r w:rsidRPr="00EB67EA">
        <w:rPr>
          <w:color w:val="000000"/>
        </w:rPr>
        <w:t>vydání objektivního stanoviska.</w:t>
      </w:r>
      <w:r w:rsidR="007510A1" w:rsidRPr="007510A1">
        <w:t xml:space="preserve"> </w:t>
      </w:r>
      <w:r w:rsidR="007510A1">
        <w:t>UTB je povinna zajistit součinnost při zajišťování podkladů pro jednání komise.</w:t>
      </w:r>
    </w:p>
    <w:p w14:paraId="1990465A" w14:textId="2DB276D4" w:rsidR="00EE2EF3" w:rsidRPr="00EB67EA" w:rsidRDefault="00EE2EF3" w:rsidP="00006881">
      <w:pPr>
        <w:spacing w:after="120"/>
        <w:ind w:firstLine="284"/>
        <w:jc w:val="both"/>
        <w:rPr>
          <w:color w:val="000000"/>
        </w:rPr>
      </w:pPr>
      <w:r w:rsidRPr="00EB67EA">
        <w:rPr>
          <w:color w:val="000000"/>
        </w:rPr>
        <w:t xml:space="preserve">(6) </w:t>
      </w:r>
      <w:r w:rsidR="00B24A02">
        <w:rPr>
          <w:color w:val="000000"/>
        </w:rPr>
        <w:t xml:space="preserve">Jednání přezkumné komise se uskutečňuje formou zasedání za přítomnosti členů přezkumné komise. Přítomností člena přezkumné komise se rozumí osobní přítomnost nebo elektronická přítomnost pomocí prostředků komunikace na dálku. </w:t>
      </w:r>
      <w:r w:rsidRPr="00EB67EA">
        <w:rPr>
          <w:color w:val="000000"/>
        </w:rPr>
        <w:t xml:space="preserve">Přezkumná komise se usnáší nadpoloviční většinou hlasů </w:t>
      </w:r>
      <w:r w:rsidR="00006881" w:rsidRPr="00EB67EA">
        <w:rPr>
          <w:color w:val="000000"/>
        </w:rPr>
        <w:t>všech svých členů; o</w:t>
      </w:r>
      <w:r w:rsidR="00EB67EA">
        <w:rPr>
          <w:color w:val="000000"/>
        </w:rPr>
        <w:t> </w:t>
      </w:r>
      <w:r w:rsidR="00006881" w:rsidRPr="00EB67EA">
        <w:rPr>
          <w:color w:val="000000"/>
        </w:rPr>
        <w:t xml:space="preserve">stanovisku </w:t>
      </w:r>
      <w:r w:rsidRPr="00EB67EA">
        <w:rPr>
          <w:color w:val="000000"/>
        </w:rPr>
        <w:t xml:space="preserve">k vyslovení neplatnosti se hlasuje tajně. </w:t>
      </w:r>
      <w:r w:rsidR="00B24A02">
        <w:rPr>
          <w:color w:val="000000"/>
        </w:rPr>
        <w:t>Je-li některý z členů přezkumné komise přítomen pomocí prostředků komunikace na dálku, musí se i tajné hlasování uskutečnit prostředky komunikace na dálku. Výsledky tajného hlasování o stanovisku k vyslovení neplatnosti vyhodnotí předseda přezkumné komise.</w:t>
      </w:r>
      <w:r w:rsidR="00BB2AAD">
        <w:rPr>
          <w:color w:val="000000"/>
        </w:rPr>
        <w:t xml:space="preserve"> </w:t>
      </w:r>
      <w:r w:rsidR="00202E94" w:rsidRPr="00EB67EA">
        <w:t xml:space="preserve">Výsledky hlasování se </w:t>
      </w:r>
      <w:r w:rsidRPr="00EB67EA">
        <w:t>uvádějí v zápise o jednání přezkumné komise.</w:t>
      </w:r>
    </w:p>
    <w:p w14:paraId="4EE799AD" w14:textId="77777777" w:rsidR="00EE2EF3" w:rsidRPr="00EB67EA" w:rsidRDefault="00006881" w:rsidP="00202E94">
      <w:pPr>
        <w:spacing w:after="120"/>
        <w:ind w:firstLine="284"/>
        <w:jc w:val="both"/>
        <w:rPr>
          <w:color w:val="000000"/>
        </w:rPr>
      </w:pPr>
      <w:r w:rsidRPr="00EB67EA">
        <w:rPr>
          <w:color w:val="000000"/>
        </w:rPr>
        <w:t xml:space="preserve">(7) </w:t>
      </w:r>
      <w:r w:rsidR="00EE2EF3" w:rsidRPr="00EB67EA">
        <w:rPr>
          <w:color w:val="000000"/>
        </w:rPr>
        <w:t>Přezkumná komise vydá písemně své stanovisko nejpoz</w:t>
      </w:r>
      <w:r w:rsidR="00202E94" w:rsidRPr="00EB67EA">
        <w:rPr>
          <w:color w:val="000000"/>
        </w:rPr>
        <w:t xml:space="preserve">ději do 180 dnů ode dne, kdy je o </w:t>
      </w:r>
      <w:r w:rsidR="00EE2EF3" w:rsidRPr="00EB67EA">
        <w:rPr>
          <w:color w:val="000000"/>
        </w:rPr>
        <w:t>něj rektorem požádána.</w:t>
      </w:r>
    </w:p>
    <w:p w14:paraId="25FF576B" w14:textId="77777777" w:rsidR="00B85722" w:rsidRPr="00EB67EA" w:rsidRDefault="00B85722" w:rsidP="00B85722">
      <w:pPr>
        <w:rPr>
          <w:color w:val="000000"/>
        </w:rPr>
      </w:pPr>
    </w:p>
    <w:p w14:paraId="4FC967FB" w14:textId="77777777" w:rsidR="00B85722" w:rsidRPr="00EB67EA" w:rsidRDefault="00B85722" w:rsidP="00B85722">
      <w:pPr>
        <w:jc w:val="center"/>
        <w:rPr>
          <w:b/>
        </w:rPr>
      </w:pPr>
      <w:r w:rsidRPr="00EB67EA">
        <w:rPr>
          <w:b/>
        </w:rPr>
        <w:t>ČÁST TŘETÍ</w:t>
      </w:r>
    </w:p>
    <w:p w14:paraId="7CA6E64A" w14:textId="77777777" w:rsidR="00B85722" w:rsidRPr="00EB67EA" w:rsidRDefault="00EC178F" w:rsidP="00B85722">
      <w:pPr>
        <w:jc w:val="center"/>
        <w:rPr>
          <w:b/>
        </w:rPr>
      </w:pPr>
      <w:r w:rsidRPr="00EB67EA">
        <w:rPr>
          <w:b/>
        </w:rPr>
        <w:t xml:space="preserve">ZÁVĚREČNÁ </w:t>
      </w:r>
      <w:r w:rsidR="00B85722" w:rsidRPr="00EB67EA">
        <w:rPr>
          <w:b/>
        </w:rPr>
        <w:t>USTANOVENÍ</w:t>
      </w:r>
    </w:p>
    <w:p w14:paraId="29DDAA7B" w14:textId="77777777" w:rsidR="00F7015F" w:rsidRPr="00EB67EA" w:rsidRDefault="00F7015F" w:rsidP="00B85722">
      <w:pPr>
        <w:jc w:val="center"/>
        <w:rPr>
          <w:b/>
        </w:rPr>
      </w:pPr>
    </w:p>
    <w:p w14:paraId="05D04209" w14:textId="758D3415" w:rsidR="00614049" w:rsidRDefault="0092734A" w:rsidP="00006881">
      <w:pPr>
        <w:spacing w:after="120"/>
        <w:ind w:firstLine="284"/>
        <w:jc w:val="both"/>
        <w:rPr>
          <w:rStyle w:val="Nzevknihy"/>
          <w:caps/>
          <w:smallCaps w:val="0"/>
          <w:sz w:val="28"/>
          <w:szCs w:val="28"/>
        </w:rPr>
      </w:pPr>
      <w:r w:rsidRPr="00EB67EA">
        <w:rPr>
          <w:color w:val="000000"/>
        </w:rPr>
        <w:t xml:space="preserve">(1) </w:t>
      </w:r>
      <w:r w:rsidR="00740CF2">
        <w:rPr>
          <w:color w:val="000000"/>
        </w:rPr>
        <w:t xml:space="preserve">Zrušuje se </w:t>
      </w:r>
      <w:r w:rsidR="00614049">
        <w:rPr>
          <w:color w:val="000000"/>
        </w:rPr>
        <w:t>Řád pro ř</w:t>
      </w:r>
      <w:r w:rsidR="00614049" w:rsidRPr="00614049">
        <w:rPr>
          <w:bCs/>
          <w:color w:val="000000"/>
        </w:rPr>
        <w:t xml:space="preserve">ízení o vyslovení neplatnosti vykonání státní zkoušky nebo její </w:t>
      </w:r>
      <w:r w:rsidR="00614049">
        <w:rPr>
          <w:bCs/>
          <w:color w:val="000000"/>
        </w:rPr>
        <w:t>sou</w:t>
      </w:r>
      <w:r w:rsidR="00614049" w:rsidRPr="00614049">
        <w:rPr>
          <w:bCs/>
          <w:color w:val="000000"/>
        </w:rPr>
        <w:t>části</w:t>
      </w:r>
      <w:r w:rsidR="00614049">
        <w:rPr>
          <w:bCs/>
          <w:color w:val="000000"/>
        </w:rPr>
        <w:t xml:space="preserve"> nebo obhajoby disertační práce a pro řízení o vyslovení neplatnosti jmenování docentem na Univerzitě Tomáše Bati ve Zlíně registrovaný Ministerstvem školství, mládeže </w:t>
      </w:r>
      <w:r w:rsidR="00614049">
        <w:rPr>
          <w:bCs/>
          <w:color w:val="000000"/>
        </w:rPr>
        <w:br/>
        <w:t>a tělovýchovy dne 4. dubna 2017 pod čj. MSMT-8542/2017.</w:t>
      </w:r>
      <w:r w:rsidR="00614049" w:rsidRPr="00293A36">
        <w:rPr>
          <w:rStyle w:val="Nzevknihy"/>
          <w:caps/>
          <w:smallCaps w:val="0"/>
          <w:sz w:val="28"/>
          <w:szCs w:val="28"/>
        </w:rPr>
        <w:t xml:space="preserve"> </w:t>
      </w:r>
    </w:p>
    <w:p w14:paraId="37E2056E" w14:textId="7262F5A0" w:rsidR="008A00FF" w:rsidRPr="00EB67EA" w:rsidRDefault="00614049" w:rsidP="00006881">
      <w:pPr>
        <w:spacing w:after="120"/>
        <w:ind w:firstLine="284"/>
        <w:jc w:val="both"/>
        <w:rPr>
          <w:color w:val="000000"/>
        </w:rPr>
      </w:pPr>
      <w:r>
        <w:rPr>
          <w:color w:val="000000"/>
        </w:rPr>
        <w:t xml:space="preserve">(2) </w:t>
      </w:r>
      <w:r w:rsidR="008A00FF" w:rsidRPr="00EB67EA">
        <w:rPr>
          <w:color w:val="000000"/>
        </w:rPr>
        <w:t xml:space="preserve">Tento </w:t>
      </w:r>
      <w:r w:rsidR="00A32337" w:rsidRPr="00EB67EA">
        <w:rPr>
          <w:color w:val="000000"/>
        </w:rPr>
        <w:t>řád</w:t>
      </w:r>
      <w:r w:rsidR="0092734A" w:rsidRPr="00EB67EA">
        <w:rPr>
          <w:color w:val="000000"/>
        </w:rPr>
        <w:t xml:space="preserve"> </w:t>
      </w:r>
      <w:r w:rsidR="008A00FF" w:rsidRPr="00EB67EA">
        <w:rPr>
          <w:color w:val="000000"/>
        </w:rPr>
        <w:t xml:space="preserve">byl schválen </w:t>
      </w:r>
      <w:r w:rsidR="008F2BD7" w:rsidRPr="00EB67EA">
        <w:rPr>
          <w:color w:val="000000"/>
        </w:rPr>
        <w:t xml:space="preserve">podle § 9 odst. 1 písm. b) bodu 3 </w:t>
      </w:r>
      <w:r w:rsidR="0092734A" w:rsidRPr="00EB67EA">
        <w:rPr>
          <w:color w:val="000000"/>
        </w:rPr>
        <w:t xml:space="preserve">zákona </w:t>
      </w:r>
      <w:r w:rsidR="008A00FF" w:rsidRPr="00EB67EA">
        <w:rPr>
          <w:color w:val="000000"/>
        </w:rPr>
        <w:t>Akademickým senátem UTB</w:t>
      </w:r>
      <w:r w:rsidR="00EB67EA">
        <w:rPr>
          <w:color w:val="000000"/>
        </w:rPr>
        <w:t xml:space="preserve"> </w:t>
      </w:r>
      <w:r w:rsidR="00436928" w:rsidRPr="00EB67EA">
        <w:rPr>
          <w:color w:val="000000"/>
        </w:rPr>
        <w:t xml:space="preserve">dne </w:t>
      </w:r>
      <w:r w:rsidR="00673309">
        <w:rPr>
          <w:color w:val="000000"/>
        </w:rPr>
        <w:t>13. ledna</w:t>
      </w:r>
      <w:r>
        <w:rPr>
          <w:color w:val="000000"/>
        </w:rPr>
        <w:t xml:space="preserve"> </w:t>
      </w:r>
      <w:r w:rsidR="00FC3E74">
        <w:rPr>
          <w:color w:val="000000"/>
        </w:rPr>
        <w:t>2026</w:t>
      </w:r>
      <w:r w:rsidR="00A32337" w:rsidRPr="00EB67EA">
        <w:rPr>
          <w:color w:val="000000"/>
        </w:rPr>
        <w:t>.</w:t>
      </w:r>
    </w:p>
    <w:p w14:paraId="74F71125" w14:textId="48C5A62B" w:rsidR="008A00FF" w:rsidRPr="00EB67EA" w:rsidRDefault="008A00FF" w:rsidP="00006881">
      <w:pPr>
        <w:spacing w:after="120"/>
        <w:ind w:firstLine="284"/>
        <w:jc w:val="both"/>
        <w:rPr>
          <w:color w:val="000000"/>
        </w:rPr>
      </w:pPr>
      <w:r w:rsidRPr="00EB67EA">
        <w:rPr>
          <w:color w:val="000000"/>
        </w:rPr>
        <w:t>(</w:t>
      </w:r>
      <w:r w:rsidR="00B55E09">
        <w:rPr>
          <w:color w:val="000000"/>
        </w:rPr>
        <w:t>3</w:t>
      </w:r>
      <w:r w:rsidRPr="00EB67EA">
        <w:rPr>
          <w:color w:val="000000"/>
        </w:rPr>
        <w:t xml:space="preserve">) Tento </w:t>
      </w:r>
      <w:r w:rsidR="00202E94" w:rsidRPr="00EB67EA">
        <w:rPr>
          <w:color w:val="000000"/>
        </w:rPr>
        <w:t xml:space="preserve">řád </w:t>
      </w:r>
      <w:r w:rsidR="00B60FF7" w:rsidRPr="00EB67EA">
        <w:rPr>
          <w:color w:val="000000"/>
        </w:rPr>
        <w:t>nabývá platnosti</w:t>
      </w:r>
      <w:r w:rsidR="00202E94" w:rsidRPr="00EB67EA">
        <w:rPr>
          <w:color w:val="000000"/>
        </w:rPr>
        <w:t xml:space="preserve"> </w:t>
      </w:r>
      <w:r w:rsidRPr="00EB67EA">
        <w:rPr>
          <w:color w:val="000000"/>
        </w:rPr>
        <w:t xml:space="preserve">podle § 36 odst. 4 zákona dnem </w:t>
      </w:r>
      <w:r w:rsidR="00614049">
        <w:rPr>
          <w:color w:val="000000"/>
        </w:rPr>
        <w:t xml:space="preserve">jeho </w:t>
      </w:r>
      <w:r w:rsidRPr="00EB67EA">
        <w:rPr>
          <w:color w:val="000000"/>
        </w:rPr>
        <w:t>registrace Ministerstvem školství, mládeže</w:t>
      </w:r>
      <w:r w:rsidR="00EB67EA">
        <w:rPr>
          <w:color w:val="000000"/>
        </w:rPr>
        <w:t xml:space="preserve"> </w:t>
      </w:r>
      <w:r w:rsidRPr="00EB67EA">
        <w:rPr>
          <w:color w:val="000000"/>
        </w:rPr>
        <w:t>a tělovýchovy.</w:t>
      </w:r>
    </w:p>
    <w:p w14:paraId="45599D85" w14:textId="61849004" w:rsidR="00A32337" w:rsidRPr="00EB67EA" w:rsidRDefault="008A00FF" w:rsidP="00006881">
      <w:pPr>
        <w:spacing w:after="120"/>
        <w:ind w:firstLine="284"/>
        <w:jc w:val="both"/>
        <w:rPr>
          <w:color w:val="000000"/>
        </w:rPr>
      </w:pPr>
      <w:r w:rsidRPr="00EB67EA">
        <w:rPr>
          <w:color w:val="000000"/>
        </w:rPr>
        <w:t>(</w:t>
      </w:r>
      <w:r w:rsidR="00B55E09">
        <w:rPr>
          <w:color w:val="000000"/>
        </w:rPr>
        <w:t>4</w:t>
      </w:r>
      <w:r w:rsidRPr="00EB67EA">
        <w:rPr>
          <w:color w:val="000000"/>
        </w:rPr>
        <w:t xml:space="preserve">) Tento </w:t>
      </w:r>
      <w:r w:rsidR="00B60FF7" w:rsidRPr="00EB67EA">
        <w:rPr>
          <w:color w:val="000000"/>
        </w:rPr>
        <w:t xml:space="preserve">řád </w:t>
      </w:r>
      <w:r w:rsidRPr="00EB67EA">
        <w:rPr>
          <w:color w:val="000000"/>
        </w:rPr>
        <w:t>nabývá účinnosti dnem</w:t>
      </w:r>
      <w:r w:rsidR="00A32337" w:rsidRPr="00EB67EA">
        <w:rPr>
          <w:color w:val="000000"/>
        </w:rPr>
        <w:t xml:space="preserve"> </w:t>
      </w:r>
      <w:r w:rsidR="00614049">
        <w:rPr>
          <w:color w:val="000000"/>
        </w:rPr>
        <w:t xml:space="preserve">jeho </w:t>
      </w:r>
      <w:r w:rsidR="00A32337" w:rsidRPr="00EB67EA">
        <w:rPr>
          <w:color w:val="000000"/>
        </w:rPr>
        <w:t>registrace Ministerstvem školství, mládeže a</w:t>
      </w:r>
      <w:r w:rsidR="00EB67EA">
        <w:rPr>
          <w:color w:val="000000"/>
        </w:rPr>
        <w:t> </w:t>
      </w:r>
      <w:r w:rsidR="00A32337" w:rsidRPr="00EB67EA">
        <w:rPr>
          <w:color w:val="000000"/>
        </w:rPr>
        <w:t>tělovýchovy.</w:t>
      </w:r>
    </w:p>
    <w:p w14:paraId="19FCD282" w14:textId="77777777" w:rsidR="000126F2" w:rsidRPr="00EB67EA" w:rsidRDefault="000126F2" w:rsidP="00006881">
      <w:pPr>
        <w:spacing w:after="120"/>
        <w:ind w:firstLine="284"/>
        <w:jc w:val="both"/>
      </w:pPr>
    </w:p>
    <w:p w14:paraId="13247AE1" w14:textId="77777777" w:rsidR="000126F2" w:rsidRPr="00EB67EA" w:rsidRDefault="000126F2" w:rsidP="00006881">
      <w:pPr>
        <w:spacing w:after="120"/>
        <w:ind w:firstLine="284"/>
        <w:jc w:val="both"/>
        <w:rPr>
          <w:color w:val="000000"/>
        </w:rPr>
      </w:pPr>
    </w:p>
    <w:p w14:paraId="798ABF4F" w14:textId="77777777" w:rsidR="000126F2" w:rsidRDefault="000126F2" w:rsidP="00006881">
      <w:pPr>
        <w:spacing w:after="120"/>
        <w:ind w:firstLine="284"/>
        <w:jc w:val="both"/>
        <w:rPr>
          <w:color w:val="000000"/>
        </w:rPr>
      </w:pPr>
    </w:p>
    <w:p w14:paraId="62BE1415" w14:textId="77777777" w:rsidR="00991FEB" w:rsidRPr="00EB67EA" w:rsidRDefault="00991FEB" w:rsidP="00006881">
      <w:pPr>
        <w:spacing w:after="120"/>
        <w:ind w:firstLine="284"/>
        <w:jc w:val="both"/>
        <w:rPr>
          <w:color w:val="000000"/>
        </w:rPr>
      </w:pPr>
    </w:p>
    <w:p w14:paraId="5ADA3508" w14:textId="70E5C3B2" w:rsidR="000126F2" w:rsidRPr="00EB67EA" w:rsidRDefault="00614049" w:rsidP="00006881">
      <w:pPr>
        <w:tabs>
          <w:tab w:val="left" w:pos="5529"/>
        </w:tabs>
        <w:spacing w:after="120"/>
        <w:ind w:firstLine="284"/>
        <w:jc w:val="both"/>
        <w:rPr>
          <w:color w:val="000000"/>
        </w:rPr>
      </w:pPr>
      <w:r>
        <w:rPr>
          <w:color w:val="000000"/>
        </w:rPr>
        <w:t>doc. Ing. Martin Sysel, Ph</w:t>
      </w:r>
      <w:r w:rsidR="008D7230">
        <w:rPr>
          <w:color w:val="000000"/>
        </w:rPr>
        <w:t>.</w:t>
      </w:r>
      <w:r>
        <w:rPr>
          <w:color w:val="000000"/>
        </w:rPr>
        <w:t>D</w:t>
      </w:r>
      <w:r w:rsidR="00067160">
        <w:rPr>
          <w:color w:val="000000"/>
        </w:rPr>
        <w:t>.</w:t>
      </w:r>
      <w:r w:rsidR="00006881" w:rsidRPr="00EB67EA">
        <w:rPr>
          <w:color w:val="000000"/>
        </w:rPr>
        <w:t>, v. r.</w:t>
      </w:r>
      <w:r w:rsidR="003C7282">
        <w:rPr>
          <w:color w:val="000000"/>
        </w:rPr>
        <w:t xml:space="preserve">                          </w:t>
      </w:r>
      <w:r w:rsidR="008D7230">
        <w:rPr>
          <w:color w:val="000000"/>
        </w:rPr>
        <w:t>prof. Mgr. Milan Adámek, Ph.D.</w:t>
      </w:r>
      <w:r w:rsidR="003C7282">
        <w:rPr>
          <w:color w:val="000000"/>
        </w:rPr>
        <w:t>,</w:t>
      </w:r>
      <w:r w:rsidR="008D7230">
        <w:rPr>
          <w:color w:val="000000"/>
        </w:rPr>
        <w:t xml:space="preserve"> </w:t>
      </w:r>
      <w:r w:rsidR="000126F2" w:rsidRPr="00EB67EA">
        <w:rPr>
          <w:color w:val="000000"/>
        </w:rPr>
        <w:t>v. r.</w:t>
      </w:r>
    </w:p>
    <w:p w14:paraId="00314D26" w14:textId="51A1DED8" w:rsidR="000126F2" w:rsidRPr="00EB67EA" w:rsidRDefault="000126F2" w:rsidP="00006881">
      <w:pPr>
        <w:tabs>
          <w:tab w:val="left" w:pos="5670"/>
          <w:tab w:val="left" w:pos="6237"/>
        </w:tabs>
        <w:spacing w:after="120"/>
        <w:rPr>
          <w:color w:val="000000"/>
        </w:rPr>
      </w:pPr>
      <w:r w:rsidRPr="00EB67EA">
        <w:rPr>
          <w:color w:val="000000"/>
        </w:rPr>
        <w:t>předsed</w:t>
      </w:r>
      <w:r w:rsidR="008D7230">
        <w:rPr>
          <w:color w:val="000000"/>
        </w:rPr>
        <w:t>a</w:t>
      </w:r>
      <w:r w:rsidRPr="00EB67EA">
        <w:rPr>
          <w:color w:val="000000"/>
        </w:rPr>
        <w:t xml:space="preserve"> Akademického senátu UTB</w:t>
      </w:r>
      <w:r w:rsidRPr="00EB67EA">
        <w:rPr>
          <w:color w:val="000000"/>
        </w:rPr>
        <w:tab/>
      </w:r>
      <w:r w:rsidR="00006881" w:rsidRPr="00EB67EA">
        <w:rPr>
          <w:color w:val="000000"/>
        </w:rPr>
        <w:t xml:space="preserve">             </w:t>
      </w:r>
      <w:r w:rsidRPr="00EB67EA">
        <w:rPr>
          <w:color w:val="000000"/>
        </w:rPr>
        <w:t>rektor UTB</w:t>
      </w:r>
    </w:p>
    <w:p w14:paraId="7E696B17" w14:textId="77777777" w:rsidR="000126F2" w:rsidRPr="00EB67EA" w:rsidRDefault="000126F2" w:rsidP="008A00FF"/>
    <w:sectPr w:rsidR="000126F2" w:rsidRPr="00EB67EA" w:rsidSect="00EB67E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74118" w14:textId="77777777" w:rsidR="00A177FA" w:rsidRDefault="00A177FA" w:rsidP="008A00FF">
      <w:r>
        <w:separator/>
      </w:r>
    </w:p>
  </w:endnote>
  <w:endnote w:type="continuationSeparator" w:id="0">
    <w:p w14:paraId="3C1C068A" w14:textId="77777777" w:rsidR="00A177FA" w:rsidRDefault="00A177FA" w:rsidP="008A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6611947"/>
      <w:docPartObj>
        <w:docPartGallery w:val="Page Numbers (Bottom of Page)"/>
        <w:docPartUnique/>
      </w:docPartObj>
    </w:sdtPr>
    <w:sdtEndPr>
      <w:rPr>
        <w:iCs/>
      </w:rPr>
    </w:sdtEndPr>
    <w:sdtContent>
      <w:p w14:paraId="3BB522DE" w14:textId="35E06B55" w:rsidR="00436928" w:rsidRPr="00991FEB" w:rsidRDefault="00436928" w:rsidP="00EB67EA">
        <w:pPr>
          <w:pStyle w:val="Zpat"/>
          <w:jc w:val="center"/>
          <w:rPr>
            <w:iCs/>
          </w:rPr>
        </w:pPr>
        <w:r w:rsidRPr="00991FEB">
          <w:rPr>
            <w:iCs/>
          </w:rPr>
          <w:fldChar w:fldCharType="begin"/>
        </w:r>
        <w:r w:rsidRPr="00991FEB">
          <w:rPr>
            <w:iCs/>
          </w:rPr>
          <w:instrText>PAGE   \* MERGEFORMAT</w:instrText>
        </w:r>
        <w:r w:rsidRPr="00991FEB">
          <w:rPr>
            <w:iCs/>
          </w:rPr>
          <w:fldChar w:fldCharType="separate"/>
        </w:r>
        <w:r w:rsidR="00A24729" w:rsidRPr="00991FEB">
          <w:rPr>
            <w:iCs/>
            <w:noProof/>
          </w:rPr>
          <w:t>4</w:t>
        </w:r>
        <w:r w:rsidRPr="00991FEB">
          <w:rPr>
            <w:iCs/>
          </w:rPr>
          <w:fldChar w:fldCharType="end"/>
        </w:r>
      </w:p>
    </w:sdtContent>
  </w:sdt>
  <w:p w14:paraId="2F075F76" w14:textId="77777777" w:rsidR="008A00FF" w:rsidRDefault="008A00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7828264"/>
      <w:docPartObj>
        <w:docPartGallery w:val="Page Numbers (Bottom of Page)"/>
        <w:docPartUnique/>
      </w:docPartObj>
    </w:sdtPr>
    <w:sdtEndPr/>
    <w:sdtContent>
      <w:p w14:paraId="64A28B7A" w14:textId="663DC42A" w:rsidR="00991FEB" w:rsidRDefault="00991FE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B09FAD" w14:textId="77777777" w:rsidR="00991FEB" w:rsidRDefault="00991F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ADB80" w14:textId="77777777" w:rsidR="00A177FA" w:rsidRDefault="00A177FA" w:rsidP="008A00FF">
      <w:r>
        <w:separator/>
      </w:r>
    </w:p>
  </w:footnote>
  <w:footnote w:type="continuationSeparator" w:id="0">
    <w:p w14:paraId="314E5BEE" w14:textId="77777777" w:rsidR="00A177FA" w:rsidRDefault="00A177FA" w:rsidP="008A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5F73" w14:textId="77777777" w:rsidR="00EB67EA" w:rsidRDefault="00EB67EA" w:rsidP="00EB67EA">
    <w:pPr>
      <w:pStyle w:val="Zhlav"/>
      <w:pBdr>
        <w:bottom w:val="single" w:sz="6" w:space="1" w:color="auto"/>
      </w:pBdr>
      <w:spacing w:line="360" w:lineRule="auto"/>
      <w:jc w:val="center"/>
      <w:rPr>
        <w:i/>
        <w:iCs/>
        <w:color w:val="000000"/>
        <w:sz w:val="20"/>
        <w:szCs w:val="20"/>
      </w:rPr>
    </w:pPr>
    <w:r w:rsidRPr="00F01CB5">
      <w:rPr>
        <w:i/>
        <w:iCs/>
        <w:color w:val="000000"/>
        <w:sz w:val="20"/>
        <w:szCs w:val="20"/>
      </w:rPr>
      <w:t>Vnitřní předpisy Univerzity Tomáše Bati ve Zlíně</w:t>
    </w:r>
  </w:p>
  <w:p w14:paraId="393995EB" w14:textId="77777777" w:rsidR="00EB67EA" w:rsidRDefault="00EB67EA" w:rsidP="00EB67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488A" w14:textId="77777777" w:rsidR="00EB67EA" w:rsidRDefault="00EB67EA" w:rsidP="00EB67EA">
    <w:pPr>
      <w:pStyle w:val="Zhlav"/>
      <w:pBdr>
        <w:bottom w:val="single" w:sz="6" w:space="1" w:color="auto"/>
      </w:pBdr>
      <w:spacing w:line="360" w:lineRule="auto"/>
      <w:jc w:val="center"/>
      <w:rPr>
        <w:i/>
        <w:iCs/>
        <w:color w:val="000000"/>
        <w:sz w:val="20"/>
        <w:szCs w:val="20"/>
      </w:rPr>
    </w:pPr>
    <w:r w:rsidRPr="00F01CB5">
      <w:rPr>
        <w:i/>
        <w:iCs/>
        <w:color w:val="000000"/>
        <w:sz w:val="20"/>
        <w:szCs w:val="20"/>
      </w:rPr>
      <w:t>Vnitřní předpisy Univerzity Tomáše Bati ve Zlíně</w:t>
    </w:r>
  </w:p>
  <w:p w14:paraId="74EA9A51" w14:textId="77777777" w:rsidR="00EB67EA" w:rsidRDefault="00EB67EA" w:rsidP="00EB67EA">
    <w:pPr>
      <w:pStyle w:val="Zhlav"/>
      <w:jc w:val="center"/>
      <w:rPr>
        <w:i/>
        <w:sz w:val="20"/>
      </w:rPr>
    </w:pPr>
  </w:p>
  <w:p w14:paraId="672EFA81" w14:textId="0B70D9BB" w:rsidR="00EB67EA" w:rsidRPr="000633FE" w:rsidRDefault="00EB67EA" w:rsidP="00EB67EA">
    <w:pPr>
      <w:jc w:val="both"/>
      <w:rPr>
        <w:i/>
      </w:rPr>
    </w:pPr>
    <w:r w:rsidRPr="000633FE">
      <w:rPr>
        <w:i/>
      </w:rPr>
      <w:t xml:space="preserve">Ministerstvo školství, mládeže a tělovýchovy registrovalo podle § 36 odst. 2 zákona </w:t>
    </w:r>
    <w:r>
      <w:rPr>
        <w:i/>
      </w:rPr>
      <w:br/>
    </w:r>
    <w:r w:rsidRPr="000633FE">
      <w:rPr>
        <w:i/>
      </w:rPr>
      <w:t>č.</w:t>
    </w:r>
    <w:r w:rsidR="000F1E79">
      <w:rPr>
        <w:i/>
      </w:rPr>
      <w:t> </w:t>
    </w:r>
    <w:r w:rsidRPr="000633FE">
      <w:rPr>
        <w:i/>
      </w:rPr>
      <w:t>111/1998 Sb., o vysokých školách a o změně a doplnění dalších zákonů (zákon o vysokých školách</w:t>
    </w:r>
    <w:r w:rsidR="000F2B08" w:rsidRPr="000633FE">
      <w:rPr>
        <w:i/>
      </w:rPr>
      <w:t>)</w:t>
    </w:r>
    <w:r w:rsidR="000F2B08">
      <w:rPr>
        <w:i/>
      </w:rPr>
      <w:t xml:space="preserve"> </w:t>
    </w:r>
    <w:r>
      <w:rPr>
        <w:i/>
      </w:rPr>
      <w:t>pod čj. MSMT</w:t>
    </w:r>
    <w:proofErr w:type="gramStart"/>
    <w:r>
      <w:rPr>
        <w:i/>
      </w:rPr>
      <w:t>-</w:t>
    </w:r>
    <w:r w:rsidR="00B24A02">
      <w:rPr>
        <w:i/>
      </w:rPr>
      <w:t xml:space="preserve"> </w:t>
    </w:r>
    <w:r>
      <w:rPr>
        <w:i/>
      </w:rPr>
      <w:t xml:space="preserve"> Řád</w:t>
    </w:r>
    <w:proofErr w:type="gramEnd"/>
    <w:r>
      <w:rPr>
        <w:i/>
      </w:rPr>
      <w:t xml:space="preserve"> pro řízení o vyslovení neplatnosti vykonání státní zkoušky nebo její části a pro řízení o vyslovení neplatnosti jmenování docentem na </w:t>
    </w:r>
    <w:r w:rsidRPr="000633FE">
      <w:rPr>
        <w:i/>
      </w:rPr>
      <w:t>Univerzit</w:t>
    </w:r>
    <w:r>
      <w:rPr>
        <w:i/>
      </w:rPr>
      <w:t>ě</w:t>
    </w:r>
    <w:r w:rsidRPr="000633FE">
      <w:rPr>
        <w:i/>
      </w:rPr>
      <w:t xml:space="preserve"> Tomáše Bati ve Zlíně</w:t>
    </w:r>
    <w:r w:rsidR="000F2B08">
      <w:rPr>
        <w:i/>
      </w:rPr>
      <w:t xml:space="preserve"> ke dni podpisu registrace</w:t>
    </w:r>
    <w:r w:rsidRPr="000633FE">
      <w:rPr>
        <w:i/>
      </w:rPr>
      <w:t>.</w:t>
    </w:r>
  </w:p>
  <w:p w14:paraId="104D020E" w14:textId="77777777" w:rsidR="00EB67EA" w:rsidRPr="000633FE" w:rsidRDefault="00EB67EA" w:rsidP="00EB67EA">
    <w:pPr>
      <w:pStyle w:val="Zhlav"/>
      <w:jc w:val="center"/>
      <w:rPr>
        <w:i/>
      </w:rPr>
    </w:pPr>
    <w:r w:rsidRPr="000633FE">
      <w:rPr>
        <w:i/>
      </w:rPr>
      <w:t xml:space="preserve">                               </w:t>
    </w:r>
  </w:p>
  <w:p w14:paraId="755488BB" w14:textId="77777777" w:rsidR="00EB67EA" w:rsidRDefault="00EB67EA" w:rsidP="00EB67EA">
    <w:pPr>
      <w:pStyle w:val="Zhlav"/>
      <w:jc w:val="center"/>
      <w:rPr>
        <w:i/>
      </w:rPr>
    </w:pPr>
  </w:p>
  <w:p w14:paraId="4A47719E" w14:textId="77777777" w:rsidR="00991FEB" w:rsidRDefault="00991FEB" w:rsidP="00EB67EA">
    <w:pPr>
      <w:pStyle w:val="Zhlav"/>
      <w:jc w:val="center"/>
      <w:rPr>
        <w:i/>
      </w:rPr>
    </w:pPr>
  </w:p>
  <w:p w14:paraId="6D469262" w14:textId="77777777" w:rsidR="00991FEB" w:rsidRPr="000633FE" w:rsidRDefault="00991FEB" w:rsidP="00EB67EA">
    <w:pPr>
      <w:pStyle w:val="Zhlav"/>
      <w:jc w:val="center"/>
      <w:rPr>
        <w:i/>
      </w:rPr>
    </w:pPr>
  </w:p>
  <w:p w14:paraId="470E703C" w14:textId="77777777" w:rsidR="00EB67EA" w:rsidRPr="000633FE" w:rsidRDefault="00EB67EA" w:rsidP="00991FEB">
    <w:pPr>
      <w:pStyle w:val="Zhlav"/>
      <w:ind w:left="4536"/>
      <w:jc w:val="center"/>
      <w:rPr>
        <w:i/>
      </w:rPr>
    </w:pPr>
  </w:p>
  <w:p w14:paraId="0FF482D8" w14:textId="77777777" w:rsidR="00EB67EA" w:rsidRPr="000633FE" w:rsidRDefault="00EB67EA" w:rsidP="00991FEB">
    <w:pPr>
      <w:pStyle w:val="Zhlav"/>
      <w:ind w:left="4536"/>
      <w:rPr>
        <w:i/>
      </w:rPr>
    </w:pPr>
    <w:r>
      <w:rPr>
        <w:i/>
      </w:rPr>
      <w:tab/>
      <w:t xml:space="preserve">      </w:t>
    </w:r>
    <w:r w:rsidRPr="000633FE">
      <w:rPr>
        <w:i/>
      </w:rPr>
      <w:t>.......................................................</w:t>
    </w:r>
  </w:p>
  <w:p w14:paraId="324C522A" w14:textId="73C57DE5" w:rsidR="00EB67EA" w:rsidRPr="000633FE" w:rsidRDefault="00EB67EA" w:rsidP="00991FEB">
    <w:pPr>
      <w:pStyle w:val="Zhlav"/>
      <w:tabs>
        <w:tab w:val="clear" w:pos="4536"/>
        <w:tab w:val="center" w:pos="7371"/>
      </w:tabs>
      <w:ind w:left="4536"/>
      <w:rPr>
        <w:i/>
      </w:rPr>
    </w:pPr>
    <w:r>
      <w:rPr>
        <w:i/>
      </w:rPr>
      <w:t xml:space="preserve">  </w:t>
    </w:r>
    <w:r w:rsidR="00991FEB">
      <w:rPr>
        <w:i/>
      </w:rPr>
      <w:tab/>
    </w:r>
    <w:r w:rsidRPr="000633FE">
      <w:rPr>
        <w:i/>
      </w:rPr>
      <w:t xml:space="preserve">Mgr. </w:t>
    </w:r>
    <w:r w:rsidR="00B24A02">
      <w:rPr>
        <w:i/>
      </w:rPr>
      <w:t>Vojtěch Tomášek</w:t>
    </w:r>
  </w:p>
  <w:p w14:paraId="34F8E9DA" w14:textId="575EAF77" w:rsidR="00EB67EA" w:rsidRPr="000633FE" w:rsidRDefault="00EB67EA" w:rsidP="00991FEB">
    <w:pPr>
      <w:pStyle w:val="Zhlav"/>
      <w:tabs>
        <w:tab w:val="clear" w:pos="4536"/>
        <w:tab w:val="center" w:pos="7371"/>
      </w:tabs>
      <w:ind w:left="4536"/>
      <w:rPr>
        <w:i/>
      </w:rPr>
    </w:pPr>
    <w:r>
      <w:rPr>
        <w:i/>
      </w:rPr>
      <w:tab/>
    </w:r>
    <w:r w:rsidRPr="000633FE">
      <w:rPr>
        <w:i/>
      </w:rPr>
      <w:t>ředitel odboru vysokých škol</w:t>
    </w:r>
  </w:p>
  <w:p w14:paraId="4C302CCE" w14:textId="77777777" w:rsidR="00EB67EA" w:rsidRPr="000633FE" w:rsidRDefault="00EB67EA" w:rsidP="00EB67EA">
    <w:pPr>
      <w:pStyle w:val="Zhlav"/>
      <w:ind w:left="4680"/>
      <w:jc w:val="center"/>
      <w:rPr>
        <w:i/>
      </w:rPr>
    </w:pPr>
  </w:p>
  <w:p w14:paraId="6F33C827" w14:textId="77777777" w:rsidR="00EB67EA" w:rsidRPr="00F01CB5" w:rsidRDefault="00EB67EA" w:rsidP="00EB67EA">
    <w:pPr>
      <w:autoSpaceDE w:val="0"/>
      <w:autoSpaceDN w:val="0"/>
      <w:adjustRightInd w:val="0"/>
      <w:rPr>
        <w:color w:val="000000"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7751F71" wp14:editId="7343FACE">
              <wp:simplePos x="0" y="0"/>
              <wp:positionH relativeFrom="column">
                <wp:posOffset>15240</wp:posOffset>
              </wp:positionH>
              <wp:positionV relativeFrom="paragraph">
                <wp:posOffset>1270</wp:posOffset>
              </wp:positionV>
              <wp:extent cx="5943600" cy="0"/>
              <wp:effectExtent l="10160" t="10160" r="8890" b="88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887F9A"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.1pt" to="469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" o:allowincell="f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14AE9"/>
    <w:multiLevelType w:val="hybridMultilevel"/>
    <w:tmpl w:val="0BC4B3B8"/>
    <w:lvl w:ilvl="0" w:tplc="85FA4CE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88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DF4"/>
    <w:rsid w:val="00006881"/>
    <w:rsid w:val="0001155A"/>
    <w:rsid w:val="000126F2"/>
    <w:rsid w:val="000305D7"/>
    <w:rsid w:val="000403FF"/>
    <w:rsid w:val="00051E16"/>
    <w:rsid w:val="000579E6"/>
    <w:rsid w:val="00067160"/>
    <w:rsid w:val="00067B1A"/>
    <w:rsid w:val="000744BE"/>
    <w:rsid w:val="000845F9"/>
    <w:rsid w:val="000976A6"/>
    <w:rsid w:val="000B6528"/>
    <w:rsid w:val="000C0796"/>
    <w:rsid w:val="000C1801"/>
    <w:rsid w:val="000D433B"/>
    <w:rsid w:val="000D441F"/>
    <w:rsid w:val="000E13C9"/>
    <w:rsid w:val="000F1E79"/>
    <w:rsid w:val="000F2B08"/>
    <w:rsid w:val="00102E40"/>
    <w:rsid w:val="00133290"/>
    <w:rsid w:val="0013345B"/>
    <w:rsid w:val="00142A10"/>
    <w:rsid w:val="001460BE"/>
    <w:rsid w:val="00160EE8"/>
    <w:rsid w:val="00162E9B"/>
    <w:rsid w:val="00172737"/>
    <w:rsid w:val="001862A0"/>
    <w:rsid w:val="001A7A18"/>
    <w:rsid w:val="001E3ABD"/>
    <w:rsid w:val="001E7579"/>
    <w:rsid w:val="001F0988"/>
    <w:rsid w:val="001F271D"/>
    <w:rsid w:val="00202E94"/>
    <w:rsid w:val="002363FE"/>
    <w:rsid w:val="00244C18"/>
    <w:rsid w:val="00250640"/>
    <w:rsid w:val="00271E2C"/>
    <w:rsid w:val="002754FA"/>
    <w:rsid w:val="002827B0"/>
    <w:rsid w:val="00293A36"/>
    <w:rsid w:val="00296E47"/>
    <w:rsid w:val="002C51E0"/>
    <w:rsid w:val="00301871"/>
    <w:rsid w:val="00304E4D"/>
    <w:rsid w:val="00307D19"/>
    <w:rsid w:val="00310546"/>
    <w:rsid w:val="00310FA3"/>
    <w:rsid w:val="00327C83"/>
    <w:rsid w:val="00354669"/>
    <w:rsid w:val="00364FAA"/>
    <w:rsid w:val="00377C9F"/>
    <w:rsid w:val="003A3493"/>
    <w:rsid w:val="003A6FB5"/>
    <w:rsid w:val="003C4C23"/>
    <w:rsid w:val="003C7282"/>
    <w:rsid w:val="003E0204"/>
    <w:rsid w:val="003E0F22"/>
    <w:rsid w:val="00412E3F"/>
    <w:rsid w:val="0041586F"/>
    <w:rsid w:val="00431EF4"/>
    <w:rsid w:val="00436928"/>
    <w:rsid w:val="0045491E"/>
    <w:rsid w:val="00455432"/>
    <w:rsid w:val="00455D6C"/>
    <w:rsid w:val="00482CEA"/>
    <w:rsid w:val="00483076"/>
    <w:rsid w:val="004B2C38"/>
    <w:rsid w:val="004D07EA"/>
    <w:rsid w:val="004D4E9B"/>
    <w:rsid w:val="004E2DDF"/>
    <w:rsid w:val="004F10BA"/>
    <w:rsid w:val="00503629"/>
    <w:rsid w:val="0050451E"/>
    <w:rsid w:val="00504FED"/>
    <w:rsid w:val="00505AFB"/>
    <w:rsid w:val="00564B4B"/>
    <w:rsid w:val="00564DF4"/>
    <w:rsid w:val="00572F3B"/>
    <w:rsid w:val="0058101B"/>
    <w:rsid w:val="00592CC7"/>
    <w:rsid w:val="00594AEF"/>
    <w:rsid w:val="00596E94"/>
    <w:rsid w:val="005A3E84"/>
    <w:rsid w:val="005B46D6"/>
    <w:rsid w:val="005C2450"/>
    <w:rsid w:val="005C7F52"/>
    <w:rsid w:val="005E7C96"/>
    <w:rsid w:val="005F3C2D"/>
    <w:rsid w:val="005F539F"/>
    <w:rsid w:val="005F685C"/>
    <w:rsid w:val="00614049"/>
    <w:rsid w:val="00614CFB"/>
    <w:rsid w:val="0061514E"/>
    <w:rsid w:val="00623C3D"/>
    <w:rsid w:val="006376BF"/>
    <w:rsid w:val="00647A5B"/>
    <w:rsid w:val="00673309"/>
    <w:rsid w:val="00681F9F"/>
    <w:rsid w:val="00685823"/>
    <w:rsid w:val="00697B7E"/>
    <w:rsid w:val="006A6FD1"/>
    <w:rsid w:val="006C4AE4"/>
    <w:rsid w:val="006E0A63"/>
    <w:rsid w:val="006F7132"/>
    <w:rsid w:val="007201B4"/>
    <w:rsid w:val="00740CF2"/>
    <w:rsid w:val="007510A1"/>
    <w:rsid w:val="00766922"/>
    <w:rsid w:val="00766BF7"/>
    <w:rsid w:val="007B0C31"/>
    <w:rsid w:val="007C4C4F"/>
    <w:rsid w:val="007D193B"/>
    <w:rsid w:val="007F51EC"/>
    <w:rsid w:val="007F605A"/>
    <w:rsid w:val="007F7DDA"/>
    <w:rsid w:val="0081401B"/>
    <w:rsid w:val="00823118"/>
    <w:rsid w:val="008241F9"/>
    <w:rsid w:val="00824C82"/>
    <w:rsid w:val="00847CB5"/>
    <w:rsid w:val="0087433F"/>
    <w:rsid w:val="008905BF"/>
    <w:rsid w:val="008A00FF"/>
    <w:rsid w:val="008A52F6"/>
    <w:rsid w:val="008B3902"/>
    <w:rsid w:val="008B6784"/>
    <w:rsid w:val="008C4A1B"/>
    <w:rsid w:val="008D7230"/>
    <w:rsid w:val="008E45B1"/>
    <w:rsid w:val="008F2BD7"/>
    <w:rsid w:val="0092512F"/>
    <w:rsid w:val="0092734A"/>
    <w:rsid w:val="009357D9"/>
    <w:rsid w:val="00943608"/>
    <w:rsid w:val="009472FE"/>
    <w:rsid w:val="00947662"/>
    <w:rsid w:val="009564C2"/>
    <w:rsid w:val="00991FEB"/>
    <w:rsid w:val="00995B55"/>
    <w:rsid w:val="009A71AA"/>
    <w:rsid w:val="009C7C86"/>
    <w:rsid w:val="009E5DF4"/>
    <w:rsid w:val="009F7643"/>
    <w:rsid w:val="00A06687"/>
    <w:rsid w:val="00A10B27"/>
    <w:rsid w:val="00A177FA"/>
    <w:rsid w:val="00A24729"/>
    <w:rsid w:val="00A32337"/>
    <w:rsid w:val="00A36FE1"/>
    <w:rsid w:val="00A43DEE"/>
    <w:rsid w:val="00A44342"/>
    <w:rsid w:val="00A558E3"/>
    <w:rsid w:val="00A560CD"/>
    <w:rsid w:val="00A6754F"/>
    <w:rsid w:val="00A82165"/>
    <w:rsid w:val="00AB5F87"/>
    <w:rsid w:val="00AC41B4"/>
    <w:rsid w:val="00AC5528"/>
    <w:rsid w:val="00AC5933"/>
    <w:rsid w:val="00AF2460"/>
    <w:rsid w:val="00AF6485"/>
    <w:rsid w:val="00B00885"/>
    <w:rsid w:val="00B07E8B"/>
    <w:rsid w:val="00B241FF"/>
    <w:rsid w:val="00B24A02"/>
    <w:rsid w:val="00B33C29"/>
    <w:rsid w:val="00B50065"/>
    <w:rsid w:val="00B55E09"/>
    <w:rsid w:val="00B6076E"/>
    <w:rsid w:val="00B60FF7"/>
    <w:rsid w:val="00B61BE4"/>
    <w:rsid w:val="00B63391"/>
    <w:rsid w:val="00B73CA8"/>
    <w:rsid w:val="00B85722"/>
    <w:rsid w:val="00B93E60"/>
    <w:rsid w:val="00BB2AAD"/>
    <w:rsid w:val="00C02E53"/>
    <w:rsid w:val="00C66751"/>
    <w:rsid w:val="00C96102"/>
    <w:rsid w:val="00CA7518"/>
    <w:rsid w:val="00CA7B55"/>
    <w:rsid w:val="00CB07FB"/>
    <w:rsid w:val="00CC238B"/>
    <w:rsid w:val="00CC7857"/>
    <w:rsid w:val="00CD3391"/>
    <w:rsid w:val="00CF3F4F"/>
    <w:rsid w:val="00D03311"/>
    <w:rsid w:val="00D17905"/>
    <w:rsid w:val="00D23043"/>
    <w:rsid w:val="00D23124"/>
    <w:rsid w:val="00D252E8"/>
    <w:rsid w:val="00D300FD"/>
    <w:rsid w:val="00D33DF1"/>
    <w:rsid w:val="00D3607C"/>
    <w:rsid w:val="00D41681"/>
    <w:rsid w:val="00D467F5"/>
    <w:rsid w:val="00D64A97"/>
    <w:rsid w:val="00D8171D"/>
    <w:rsid w:val="00D93B77"/>
    <w:rsid w:val="00DB48B6"/>
    <w:rsid w:val="00DD6CE0"/>
    <w:rsid w:val="00E05116"/>
    <w:rsid w:val="00E21D09"/>
    <w:rsid w:val="00E476E4"/>
    <w:rsid w:val="00E52DCB"/>
    <w:rsid w:val="00E56493"/>
    <w:rsid w:val="00E715B6"/>
    <w:rsid w:val="00E7660E"/>
    <w:rsid w:val="00E766E6"/>
    <w:rsid w:val="00E9394F"/>
    <w:rsid w:val="00EB20C5"/>
    <w:rsid w:val="00EB2245"/>
    <w:rsid w:val="00EB67EA"/>
    <w:rsid w:val="00EC178F"/>
    <w:rsid w:val="00EE2EF3"/>
    <w:rsid w:val="00EE406D"/>
    <w:rsid w:val="00EF3AED"/>
    <w:rsid w:val="00EF56BA"/>
    <w:rsid w:val="00F268D1"/>
    <w:rsid w:val="00F33D3B"/>
    <w:rsid w:val="00F53058"/>
    <w:rsid w:val="00F7015F"/>
    <w:rsid w:val="00F93C4F"/>
    <w:rsid w:val="00FB4050"/>
    <w:rsid w:val="00FB48B1"/>
    <w:rsid w:val="00FC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6EE7F8"/>
  <w15:docId w15:val="{A7044F06-54A6-477B-83D5-AEB407B4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D23124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ZarovnatdoblokuVlevo0cmPedsazen063cm">
    <w:name w:val="Styl Zarovnat do bloku Vlevo:  0 cm Předsazení:  063 cm"/>
    <w:basedOn w:val="Normln"/>
    <w:autoRedefine/>
    <w:rsid w:val="00F7015F"/>
    <w:pPr>
      <w:ind w:firstLine="284"/>
      <w:jc w:val="both"/>
    </w:pPr>
    <w:rPr>
      <w:szCs w:val="20"/>
    </w:rPr>
  </w:style>
  <w:style w:type="paragraph" w:customStyle="1" w:styleId="StylZarovnatdoblokuVlevo0cmPedsazen063cmPed">
    <w:name w:val="Styl Zarovnat do bloku Vlevo:  0 cm Předsazení:  063 cm Před: ..."/>
    <w:basedOn w:val="Normln"/>
    <w:autoRedefine/>
    <w:rsid w:val="009C7C86"/>
    <w:pPr>
      <w:spacing w:before="120"/>
      <w:ind w:left="426" w:hanging="426"/>
      <w:jc w:val="both"/>
    </w:pPr>
    <w:rPr>
      <w:szCs w:val="20"/>
    </w:rPr>
  </w:style>
  <w:style w:type="character" w:styleId="Odkaznakoment">
    <w:name w:val="annotation reference"/>
    <w:rsid w:val="00AC593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C5933"/>
    <w:pPr>
      <w:spacing w:after="120"/>
      <w:ind w:firstLine="284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C593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5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593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A0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00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0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00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DF1"/>
    <w:pPr>
      <w:spacing w:after="0"/>
      <w:ind w:firstLine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D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zevknihy">
    <w:name w:val="Book Title"/>
    <w:basedOn w:val="Standardnpsmoodstavce"/>
    <w:uiPriority w:val="33"/>
    <w:qFormat/>
    <w:rsid w:val="00293A36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F7015F"/>
    <w:pPr>
      <w:ind w:left="720"/>
      <w:contextualSpacing/>
    </w:pPr>
  </w:style>
  <w:style w:type="paragraph" w:customStyle="1" w:styleId="Normln1">
    <w:name w:val="Normální 1"/>
    <w:basedOn w:val="Normln"/>
    <w:rsid w:val="006E0A63"/>
    <w:pPr>
      <w:tabs>
        <w:tab w:val="left" w:pos="284"/>
      </w:tabs>
      <w:spacing w:before="240"/>
      <w:jc w:val="center"/>
    </w:pPr>
    <w:rPr>
      <w:b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D23124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rsid w:val="00D2312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23124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431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04726b75c06ec1a00b4579fc9e75c481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906e1146e3f5ca4045a5366f308b1c6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284AD-F0D2-4559-A7ED-DC082AE1E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E59EC-4DB0-4B96-9117-35ED9999BD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87F78C-C3F3-49F7-947F-3E19E8FC4D98}">
  <ds:schemaRefs>
    <ds:schemaRef ds:uri="http://purl.org/dc/elements/1.1/"/>
    <ds:schemaRef ds:uri="http://schemas.microsoft.com/office/infopath/2007/PartnerControls"/>
    <ds:schemaRef ds:uri="7160664c-0bf5-48c8-9237-0687b41bf4af"/>
    <ds:schemaRef ds:uri="http://purl.org/dc/terms/"/>
    <ds:schemaRef ds:uri="http://schemas.microsoft.com/office/2006/documentManagement/types"/>
    <ds:schemaRef ds:uri="35489ecf-45c4-4e33-941b-8613dd830d08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B9D12A-00A4-4F6B-BC08-DDFC41EA7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914</Words>
  <Characters>5389</Characters>
  <Application>Microsoft Office Word</Application>
  <DocSecurity>0</DocSecurity>
  <Lines>114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Řád neplatnosti SZZ</dc:title>
  <dc:creator/>
  <cp:lastModifiedBy>Martin Sysel</cp:lastModifiedBy>
  <cp:revision>6</cp:revision>
  <cp:lastPrinted>2017-04-04T10:06:00Z</cp:lastPrinted>
  <dcterms:created xsi:type="dcterms:W3CDTF">2025-12-28T12:10:00Z</dcterms:created>
  <dcterms:modified xsi:type="dcterms:W3CDTF">2026-01-08T21:09:00Z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MediaServiceImageTags">
    <vt:lpwstr/>
  </property>
</Properties>
</file>