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26" w:type="dxa"/>
        <w:tblInd w:w="24" w:type="dxa"/>
        <w:tblCellMar>
          <w:top w:w="10" w:type="dxa"/>
          <w:left w:w="70" w:type="dxa"/>
          <w:right w:w="48" w:type="dxa"/>
        </w:tblCellMar>
        <w:tblLook w:val="04A0" w:firstRow="1" w:lastRow="0" w:firstColumn="1" w:lastColumn="0" w:noHBand="0" w:noVBand="1"/>
      </w:tblPr>
      <w:tblGrid>
        <w:gridCol w:w="2386"/>
        <w:gridCol w:w="3143"/>
        <w:gridCol w:w="3497"/>
      </w:tblGrid>
      <w:tr w:rsidR="0026073A" w14:paraId="3896142E" w14:textId="77777777">
        <w:trPr>
          <w:trHeight w:val="283"/>
        </w:trPr>
        <w:tc>
          <w:tcPr>
            <w:tcW w:w="2386" w:type="dxa"/>
            <w:tcBorders>
              <w:top w:val="double" w:sz="6" w:space="0" w:color="000000"/>
              <w:left w:val="double" w:sz="6" w:space="0" w:color="000000"/>
              <w:bottom w:val="single" w:sz="6" w:space="0" w:color="000000"/>
              <w:right w:val="single" w:sz="6" w:space="0" w:color="000000"/>
            </w:tcBorders>
          </w:tcPr>
          <w:p w14:paraId="273D2C31" w14:textId="77777777" w:rsidR="0026073A" w:rsidRDefault="004A1B88">
            <w:pPr>
              <w:spacing w:after="0" w:line="259" w:lineRule="auto"/>
              <w:ind w:left="0" w:right="0" w:firstLine="0"/>
              <w:jc w:val="left"/>
            </w:pPr>
            <w:r>
              <w:rPr>
                <w:sz w:val="22"/>
              </w:rPr>
              <w:t xml:space="preserve">Kód: </w:t>
            </w:r>
          </w:p>
        </w:tc>
        <w:tc>
          <w:tcPr>
            <w:tcW w:w="6640" w:type="dxa"/>
            <w:gridSpan w:val="2"/>
            <w:tcBorders>
              <w:top w:val="double" w:sz="6" w:space="0" w:color="000000"/>
              <w:left w:val="single" w:sz="6" w:space="0" w:color="000000"/>
              <w:bottom w:val="single" w:sz="6" w:space="0" w:color="000000"/>
              <w:right w:val="double" w:sz="6" w:space="0" w:color="000000"/>
            </w:tcBorders>
          </w:tcPr>
          <w:p w14:paraId="70D50E64" w14:textId="1060131C" w:rsidR="0026073A" w:rsidRDefault="00F5157A">
            <w:pPr>
              <w:spacing w:after="0" w:line="259" w:lineRule="auto"/>
              <w:ind w:left="2" w:right="0" w:firstLine="0"/>
              <w:jc w:val="left"/>
            </w:pPr>
            <w:r>
              <w:t>SR/</w:t>
            </w:r>
            <w:proofErr w:type="spellStart"/>
            <w:r>
              <w:t>xx</w:t>
            </w:r>
            <w:proofErr w:type="spellEnd"/>
            <w:r>
              <w:t xml:space="preserve">/2026   </w:t>
            </w:r>
          </w:p>
        </w:tc>
      </w:tr>
      <w:tr w:rsidR="00EA6738" w14:paraId="1D34B42C" w14:textId="77777777">
        <w:trPr>
          <w:trHeight w:val="269"/>
        </w:trPr>
        <w:tc>
          <w:tcPr>
            <w:tcW w:w="2386" w:type="dxa"/>
            <w:tcBorders>
              <w:top w:val="single" w:sz="6" w:space="0" w:color="000000"/>
              <w:left w:val="double" w:sz="6" w:space="0" w:color="000000"/>
              <w:bottom w:val="single" w:sz="6" w:space="0" w:color="000000"/>
              <w:right w:val="single" w:sz="6" w:space="0" w:color="000000"/>
            </w:tcBorders>
          </w:tcPr>
          <w:p w14:paraId="342C3906" w14:textId="4395A285" w:rsidR="00EA6738" w:rsidRDefault="00EA6738" w:rsidP="00EA6738">
            <w:pPr>
              <w:spacing w:after="0" w:line="259" w:lineRule="auto"/>
              <w:ind w:left="0" w:right="0" w:firstLine="0"/>
              <w:jc w:val="left"/>
              <w:rPr>
                <w:sz w:val="22"/>
              </w:rPr>
            </w:pPr>
            <w:r>
              <w:rPr>
                <w:sz w:val="22"/>
              </w:rPr>
              <w:t xml:space="preserve">Druh: </w:t>
            </w:r>
          </w:p>
        </w:tc>
        <w:tc>
          <w:tcPr>
            <w:tcW w:w="6640" w:type="dxa"/>
            <w:gridSpan w:val="2"/>
            <w:tcBorders>
              <w:top w:val="single" w:sz="6" w:space="0" w:color="000000"/>
              <w:left w:val="single" w:sz="6" w:space="0" w:color="000000"/>
              <w:bottom w:val="single" w:sz="6" w:space="0" w:color="000000"/>
              <w:right w:val="double" w:sz="6" w:space="0" w:color="000000"/>
            </w:tcBorders>
          </w:tcPr>
          <w:p w14:paraId="1F94740C" w14:textId="5E88A573" w:rsidR="00EA6738" w:rsidRDefault="00EA6738" w:rsidP="00EA6738">
            <w:pPr>
              <w:spacing w:after="0" w:line="259" w:lineRule="auto"/>
              <w:ind w:left="2" w:right="0" w:firstLine="0"/>
              <w:jc w:val="left"/>
            </w:pPr>
            <w:r>
              <w:rPr>
                <w:sz w:val="22"/>
              </w:rPr>
              <w:t xml:space="preserve">SMĚRNICE REKTORA  </w:t>
            </w:r>
          </w:p>
        </w:tc>
      </w:tr>
      <w:tr w:rsidR="00EA6738" w14:paraId="0C83269D" w14:textId="77777777">
        <w:trPr>
          <w:trHeight w:val="269"/>
        </w:trPr>
        <w:tc>
          <w:tcPr>
            <w:tcW w:w="2386" w:type="dxa"/>
            <w:tcBorders>
              <w:top w:val="single" w:sz="6" w:space="0" w:color="000000"/>
              <w:left w:val="double" w:sz="6" w:space="0" w:color="000000"/>
              <w:bottom w:val="single" w:sz="6" w:space="0" w:color="000000"/>
              <w:right w:val="single" w:sz="6" w:space="0" w:color="000000"/>
            </w:tcBorders>
          </w:tcPr>
          <w:p w14:paraId="7090FA4E" w14:textId="77777777" w:rsidR="00EA6738" w:rsidRDefault="00EA6738" w:rsidP="00EA6738">
            <w:pPr>
              <w:spacing w:after="0" w:line="259" w:lineRule="auto"/>
              <w:ind w:left="0" w:right="0" w:firstLine="0"/>
              <w:jc w:val="left"/>
            </w:pPr>
            <w:r>
              <w:rPr>
                <w:sz w:val="22"/>
              </w:rPr>
              <w:t xml:space="preserve">Číslo jednací: </w:t>
            </w:r>
          </w:p>
        </w:tc>
        <w:tc>
          <w:tcPr>
            <w:tcW w:w="6640" w:type="dxa"/>
            <w:gridSpan w:val="2"/>
            <w:tcBorders>
              <w:top w:val="single" w:sz="6" w:space="0" w:color="000000"/>
              <w:left w:val="single" w:sz="6" w:space="0" w:color="000000"/>
              <w:bottom w:val="single" w:sz="6" w:space="0" w:color="000000"/>
              <w:right w:val="double" w:sz="6" w:space="0" w:color="000000"/>
            </w:tcBorders>
          </w:tcPr>
          <w:p w14:paraId="04DF7B20" w14:textId="233E44DC" w:rsidR="00EA6738" w:rsidRDefault="00EA6738" w:rsidP="00EA6738">
            <w:pPr>
              <w:spacing w:after="0" w:line="259" w:lineRule="auto"/>
              <w:ind w:left="2" w:right="0" w:firstLine="0"/>
              <w:jc w:val="left"/>
            </w:pPr>
            <w:r>
              <w:t>UTB/26/0xxxxx</w:t>
            </w:r>
          </w:p>
        </w:tc>
      </w:tr>
      <w:tr w:rsidR="00EA6738" w14:paraId="7E601DD4" w14:textId="77777777">
        <w:trPr>
          <w:trHeight w:val="266"/>
        </w:trPr>
        <w:tc>
          <w:tcPr>
            <w:tcW w:w="2386" w:type="dxa"/>
            <w:tcBorders>
              <w:top w:val="single" w:sz="6" w:space="0" w:color="000000"/>
              <w:left w:val="double" w:sz="6" w:space="0" w:color="000000"/>
              <w:bottom w:val="single" w:sz="6" w:space="0" w:color="000000"/>
              <w:right w:val="single" w:sz="6" w:space="0" w:color="000000"/>
            </w:tcBorders>
          </w:tcPr>
          <w:p w14:paraId="1E6CFA0D" w14:textId="77777777" w:rsidR="00EA6738" w:rsidRDefault="00EA6738" w:rsidP="00EA6738">
            <w:pPr>
              <w:spacing w:after="0" w:line="259" w:lineRule="auto"/>
              <w:ind w:left="0" w:right="0" w:firstLine="0"/>
              <w:jc w:val="left"/>
            </w:pPr>
            <w:r>
              <w:rPr>
                <w:sz w:val="22"/>
              </w:rPr>
              <w:t xml:space="preserve">Klasifikace dokumentu: </w:t>
            </w:r>
          </w:p>
        </w:tc>
        <w:tc>
          <w:tcPr>
            <w:tcW w:w="6640" w:type="dxa"/>
            <w:gridSpan w:val="2"/>
            <w:tcBorders>
              <w:top w:val="single" w:sz="6" w:space="0" w:color="000000"/>
              <w:left w:val="single" w:sz="6" w:space="0" w:color="000000"/>
              <w:bottom w:val="single" w:sz="6" w:space="0" w:color="000000"/>
              <w:right w:val="double" w:sz="6" w:space="0" w:color="000000"/>
            </w:tcBorders>
          </w:tcPr>
          <w:p w14:paraId="55C19438" w14:textId="77777777" w:rsidR="00EA6738" w:rsidRDefault="00EA6738" w:rsidP="00EA6738">
            <w:pPr>
              <w:spacing w:after="0" w:line="259" w:lineRule="auto"/>
              <w:ind w:left="2" w:right="0" w:firstLine="0"/>
              <w:jc w:val="left"/>
            </w:pPr>
            <w:r>
              <w:rPr>
                <w:sz w:val="22"/>
              </w:rPr>
              <w:t xml:space="preserve">INTERNÍ </w:t>
            </w:r>
          </w:p>
        </w:tc>
      </w:tr>
      <w:tr w:rsidR="00EA6738" w14:paraId="677B12FA" w14:textId="77777777">
        <w:trPr>
          <w:trHeight w:val="269"/>
        </w:trPr>
        <w:tc>
          <w:tcPr>
            <w:tcW w:w="2386" w:type="dxa"/>
            <w:tcBorders>
              <w:top w:val="single" w:sz="6" w:space="0" w:color="000000"/>
              <w:left w:val="double" w:sz="6" w:space="0" w:color="000000"/>
              <w:bottom w:val="single" w:sz="6" w:space="0" w:color="000000"/>
              <w:right w:val="single" w:sz="6" w:space="0" w:color="000000"/>
            </w:tcBorders>
          </w:tcPr>
          <w:p w14:paraId="2F13D945" w14:textId="77777777" w:rsidR="00EA6738" w:rsidRDefault="00EA6738" w:rsidP="00EA6738">
            <w:pPr>
              <w:spacing w:after="0" w:line="259" w:lineRule="auto"/>
              <w:ind w:left="0" w:right="0" w:firstLine="0"/>
              <w:jc w:val="left"/>
            </w:pPr>
            <w:r>
              <w:rPr>
                <w:sz w:val="22"/>
              </w:rPr>
              <w:t xml:space="preserve">Název: </w:t>
            </w:r>
          </w:p>
        </w:tc>
        <w:tc>
          <w:tcPr>
            <w:tcW w:w="6640" w:type="dxa"/>
            <w:gridSpan w:val="2"/>
            <w:tcBorders>
              <w:top w:val="single" w:sz="6" w:space="0" w:color="000000"/>
              <w:left w:val="single" w:sz="6" w:space="0" w:color="000000"/>
              <w:bottom w:val="single" w:sz="6" w:space="0" w:color="000000"/>
              <w:right w:val="double" w:sz="6" w:space="0" w:color="000000"/>
            </w:tcBorders>
          </w:tcPr>
          <w:p w14:paraId="2782FEF0" w14:textId="77777777" w:rsidR="00EA6738" w:rsidRDefault="00EA6738" w:rsidP="00EA6738">
            <w:pPr>
              <w:spacing w:after="0" w:line="259" w:lineRule="auto"/>
              <w:ind w:left="2" w:right="0" w:firstLine="0"/>
              <w:jc w:val="left"/>
            </w:pPr>
            <w:r>
              <w:rPr>
                <w:sz w:val="22"/>
              </w:rPr>
              <w:t xml:space="preserve">Jednací řád Rady pro vnitřní hodnocení UTB </w:t>
            </w:r>
          </w:p>
        </w:tc>
      </w:tr>
      <w:tr w:rsidR="00EA6738" w14:paraId="223E3BDD" w14:textId="77777777">
        <w:trPr>
          <w:trHeight w:val="266"/>
        </w:trPr>
        <w:tc>
          <w:tcPr>
            <w:tcW w:w="2386" w:type="dxa"/>
            <w:tcBorders>
              <w:top w:val="single" w:sz="6" w:space="0" w:color="000000"/>
              <w:left w:val="double" w:sz="6" w:space="0" w:color="000000"/>
              <w:bottom w:val="single" w:sz="6" w:space="0" w:color="000000"/>
              <w:right w:val="single" w:sz="6" w:space="0" w:color="000000"/>
            </w:tcBorders>
          </w:tcPr>
          <w:p w14:paraId="77940032" w14:textId="77777777" w:rsidR="00EA6738" w:rsidRDefault="00EA6738" w:rsidP="00EA6738">
            <w:pPr>
              <w:spacing w:after="0" w:line="259" w:lineRule="auto"/>
              <w:ind w:left="0" w:right="0" w:firstLine="0"/>
              <w:jc w:val="left"/>
            </w:pPr>
            <w:r>
              <w:rPr>
                <w:sz w:val="22"/>
              </w:rPr>
              <w:t xml:space="preserve">Organizační závaznost: </w:t>
            </w:r>
          </w:p>
        </w:tc>
        <w:tc>
          <w:tcPr>
            <w:tcW w:w="6640" w:type="dxa"/>
            <w:gridSpan w:val="2"/>
            <w:tcBorders>
              <w:top w:val="single" w:sz="6" w:space="0" w:color="000000"/>
              <w:left w:val="single" w:sz="6" w:space="0" w:color="000000"/>
              <w:bottom w:val="single" w:sz="6" w:space="0" w:color="000000"/>
              <w:right w:val="double" w:sz="6" w:space="0" w:color="000000"/>
            </w:tcBorders>
          </w:tcPr>
          <w:p w14:paraId="03D87647" w14:textId="77777777" w:rsidR="00EA6738" w:rsidRDefault="00EA6738" w:rsidP="00EA6738">
            <w:pPr>
              <w:spacing w:after="0" w:line="259" w:lineRule="auto"/>
              <w:ind w:left="2" w:right="0" w:firstLine="0"/>
              <w:jc w:val="left"/>
            </w:pPr>
            <w:r>
              <w:rPr>
                <w:sz w:val="22"/>
              </w:rPr>
              <w:t xml:space="preserve">Univerzita Tomáše Bati ve Zlíně </w:t>
            </w:r>
          </w:p>
        </w:tc>
      </w:tr>
      <w:tr w:rsidR="00EA6738" w14:paraId="26F69781" w14:textId="77777777">
        <w:trPr>
          <w:trHeight w:val="269"/>
        </w:trPr>
        <w:tc>
          <w:tcPr>
            <w:tcW w:w="2386" w:type="dxa"/>
            <w:tcBorders>
              <w:top w:val="single" w:sz="6" w:space="0" w:color="000000"/>
              <w:left w:val="double" w:sz="6" w:space="0" w:color="000000"/>
              <w:bottom w:val="single" w:sz="6" w:space="0" w:color="000000"/>
              <w:right w:val="single" w:sz="6" w:space="0" w:color="000000"/>
            </w:tcBorders>
          </w:tcPr>
          <w:p w14:paraId="488B5E5B" w14:textId="77777777" w:rsidR="00EA6738" w:rsidRDefault="00EA6738" w:rsidP="00EA6738">
            <w:pPr>
              <w:spacing w:after="0" w:line="259" w:lineRule="auto"/>
              <w:ind w:left="0" w:right="0" w:firstLine="0"/>
              <w:jc w:val="left"/>
            </w:pPr>
            <w:r>
              <w:rPr>
                <w:sz w:val="22"/>
              </w:rPr>
              <w:t xml:space="preserve">Datum vydání: </w:t>
            </w:r>
          </w:p>
        </w:tc>
        <w:tc>
          <w:tcPr>
            <w:tcW w:w="3143" w:type="dxa"/>
            <w:tcBorders>
              <w:top w:val="single" w:sz="6" w:space="0" w:color="000000"/>
              <w:left w:val="single" w:sz="6" w:space="0" w:color="000000"/>
              <w:bottom w:val="single" w:sz="6" w:space="0" w:color="000000"/>
              <w:right w:val="single" w:sz="6" w:space="0" w:color="000000"/>
            </w:tcBorders>
          </w:tcPr>
          <w:p w14:paraId="25AFB76E" w14:textId="7B8A4EC0" w:rsidR="00EA6738" w:rsidRDefault="00EA6738" w:rsidP="00EA6738">
            <w:pPr>
              <w:spacing w:after="0" w:line="259" w:lineRule="auto"/>
              <w:ind w:left="2" w:right="0" w:firstLine="0"/>
              <w:jc w:val="left"/>
            </w:pPr>
            <w:proofErr w:type="spellStart"/>
            <w:r>
              <w:t>xx</w:t>
            </w:r>
            <w:proofErr w:type="spellEnd"/>
            <w:r>
              <w:t xml:space="preserve">. xx. 2026  </w:t>
            </w:r>
          </w:p>
        </w:tc>
        <w:tc>
          <w:tcPr>
            <w:tcW w:w="3497" w:type="dxa"/>
            <w:tcBorders>
              <w:top w:val="single" w:sz="6" w:space="0" w:color="000000"/>
              <w:left w:val="single" w:sz="6" w:space="0" w:color="000000"/>
              <w:bottom w:val="single" w:sz="6" w:space="0" w:color="000000"/>
              <w:right w:val="double" w:sz="6" w:space="0" w:color="000000"/>
            </w:tcBorders>
          </w:tcPr>
          <w:p w14:paraId="611CBFCA" w14:textId="77777777" w:rsidR="00EA6738" w:rsidRDefault="00EA6738" w:rsidP="00EA6738">
            <w:pPr>
              <w:spacing w:after="0" w:line="259" w:lineRule="auto"/>
              <w:ind w:left="2" w:right="0" w:firstLine="0"/>
              <w:jc w:val="left"/>
            </w:pPr>
            <w:r>
              <w:rPr>
                <w:sz w:val="22"/>
              </w:rPr>
              <w:t xml:space="preserve">Verze: </w:t>
            </w:r>
            <w:r w:rsidRPr="006423ED">
              <w:rPr>
                <w:sz w:val="22"/>
              </w:rPr>
              <w:t>01</w:t>
            </w:r>
            <w:r>
              <w:rPr>
                <w:sz w:val="22"/>
              </w:rPr>
              <w:t xml:space="preserve"> </w:t>
            </w:r>
          </w:p>
        </w:tc>
      </w:tr>
      <w:tr w:rsidR="00EA6738" w14:paraId="585E484C" w14:textId="77777777">
        <w:trPr>
          <w:trHeight w:val="269"/>
        </w:trPr>
        <w:tc>
          <w:tcPr>
            <w:tcW w:w="2386" w:type="dxa"/>
            <w:tcBorders>
              <w:top w:val="single" w:sz="6" w:space="0" w:color="000000"/>
              <w:left w:val="double" w:sz="6" w:space="0" w:color="000000"/>
              <w:bottom w:val="single" w:sz="6" w:space="0" w:color="000000"/>
              <w:right w:val="single" w:sz="6" w:space="0" w:color="000000"/>
            </w:tcBorders>
          </w:tcPr>
          <w:p w14:paraId="5D1EF1A6" w14:textId="77777777" w:rsidR="00EA6738" w:rsidRDefault="00EA6738" w:rsidP="00EA6738">
            <w:pPr>
              <w:spacing w:after="0" w:line="259" w:lineRule="auto"/>
              <w:ind w:left="0" w:right="0" w:firstLine="0"/>
              <w:jc w:val="left"/>
            </w:pPr>
            <w:r>
              <w:rPr>
                <w:sz w:val="22"/>
              </w:rPr>
              <w:t xml:space="preserve">Účinnost: </w:t>
            </w:r>
          </w:p>
        </w:tc>
        <w:tc>
          <w:tcPr>
            <w:tcW w:w="6640" w:type="dxa"/>
            <w:gridSpan w:val="2"/>
            <w:tcBorders>
              <w:top w:val="single" w:sz="6" w:space="0" w:color="000000"/>
              <w:left w:val="single" w:sz="6" w:space="0" w:color="000000"/>
              <w:bottom w:val="single" w:sz="6" w:space="0" w:color="000000"/>
              <w:right w:val="double" w:sz="6" w:space="0" w:color="000000"/>
            </w:tcBorders>
          </w:tcPr>
          <w:p w14:paraId="07295994" w14:textId="38725BAF" w:rsidR="00EA6738" w:rsidRDefault="00EA6738" w:rsidP="00EA6738">
            <w:pPr>
              <w:spacing w:after="0" w:line="259" w:lineRule="auto"/>
              <w:ind w:left="2" w:right="0" w:firstLine="0"/>
              <w:jc w:val="left"/>
            </w:pPr>
            <w:proofErr w:type="spellStart"/>
            <w:r>
              <w:t>xx</w:t>
            </w:r>
            <w:proofErr w:type="spellEnd"/>
            <w:r>
              <w:t xml:space="preserve">. xx. 2026  </w:t>
            </w:r>
          </w:p>
        </w:tc>
      </w:tr>
      <w:tr w:rsidR="00EA6738" w14:paraId="62563BAD" w14:textId="77777777">
        <w:trPr>
          <w:trHeight w:val="266"/>
        </w:trPr>
        <w:tc>
          <w:tcPr>
            <w:tcW w:w="2386" w:type="dxa"/>
            <w:tcBorders>
              <w:top w:val="single" w:sz="6" w:space="0" w:color="000000"/>
              <w:left w:val="double" w:sz="6" w:space="0" w:color="000000"/>
              <w:bottom w:val="single" w:sz="6" w:space="0" w:color="000000"/>
              <w:right w:val="single" w:sz="6" w:space="0" w:color="000000"/>
            </w:tcBorders>
          </w:tcPr>
          <w:p w14:paraId="34087B07" w14:textId="77777777" w:rsidR="00EA6738" w:rsidRDefault="00EA6738" w:rsidP="00EA6738">
            <w:pPr>
              <w:spacing w:after="0" w:line="259" w:lineRule="auto"/>
              <w:ind w:left="0" w:right="0" w:firstLine="0"/>
              <w:jc w:val="left"/>
            </w:pPr>
            <w:r>
              <w:rPr>
                <w:sz w:val="22"/>
              </w:rPr>
              <w:t xml:space="preserve">Vydává: </w:t>
            </w:r>
          </w:p>
        </w:tc>
        <w:tc>
          <w:tcPr>
            <w:tcW w:w="6640" w:type="dxa"/>
            <w:gridSpan w:val="2"/>
            <w:tcBorders>
              <w:top w:val="single" w:sz="6" w:space="0" w:color="000000"/>
              <w:left w:val="single" w:sz="6" w:space="0" w:color="000000"/>
              <w:bottom w:val="single" w:sz="6" w:space="0" w:color="000000"/>
              <w:right w:val="double" w:sz="6" w:space="0" w:color="000000"/>
            </w:tcBorders>
          </w:tcPr>
          <w:p w14:paraId="44649934" w14:textId="4CD1BB2D" w:rsidR="00EA6738" w:rsidRDefault="00EA6738" w:rsidP="00EA6738">
            <w:pPr>
              <w:spacing w:after="0" w:line="259" w:lineRule="auto"/>
              <w:ind w:left="2" w:right="0" w:firstLine="0"/>
              <w:jc w:val="left"/>
            </w:pPr>
            <w:r>
              <w:rPr>
                <w:sz w:val="22"/>
              </w:rPr>
              <w:t xml:space="preserve">prof. Mgr. Milan Adámek, Ph.D., rektor </w:t>
            </w:r>
          </w:p>
        </w:tc>
      </w:tr>
      <w:tr w:rsidR="00EA6738" w14:paraId="4DD79986" w14:textId="77777777">
        <w:trPr>
          <w:trHeight w:val="269"/>
        </w:trPr>
        <w:tc>
          <w:tcPr>
            <w:tcW w:w="2386" w:type="dxa"/>
            <w:tcBorders>
              <w:top w:val="single" w:sz="6" w:space="0" w:color="000000"/>
              <w:left w:val="double" w:sz="6" w:space="0" w:color="000000"/>
              <w:bottom w:val="single" w:sz="6" w:space="0" w:color="000000"/>
              <w:right w:val="single" w:sz="6" w:space="0" w:color="000000"/>
            </w:tcBorders>
          </w:tcPr>
          <w:p w14:paraId="213C493F" w14:textId="77777777" w:rsidR="00EA6738" w:rsidRDefault="00EA6738" w:rsidP="00EA6738">
            <w:pPr>
              <w:spacing w:after="0" w:line="259" w:lineRule="auto"/>
              <w:ind w:left="0" w:right="0" w:firstLine="0"/>
              <w:jc w:val="left"/>
            </w:pPr>
            <w:r>
              <w:rPr>
                <w:sz w:val="22"/>
              </w:rPr>
              <w:t xml:space="preserve">Zpracoval: </w:t>
            </w:r>
          </w:p>
        </w:tc>
        <w:tc>
          <w:tcPr>
            <w:tcW w:w="6640" w:type="dxa"/>
            <w:gridSpan w:val="2"/>
            <w:tcBorders>
              <w:top w:val="single" w:sz="6" w:space="0" w:color="000000"/>
              <w:left w:val="single" w:sz="6" w:space="0" w:color="000000"/>
              <w:bottom w:val="single" w:sz="6" w:space="0" w:color="000000"/>
              <w:right w:val="double" w:sz="6" w:space="0" w:color="000000"/>
            </w:tcBorders>
          </w:tcPr>
          <w:p w14:paraId="20D2B0DC" w14:textId="05635ACA" w:rsidR="00EA6738" w:rsidRDefault="00EA6738" w:rsidP="00EA6738">
            <w:pPr>
              <w:spacing w:after="0" w:line="259" w:lineRule="auto"/>
              <w:ind w:left="2" w:right="0" w:firstLine="0"/>
              <w:jc w:val="left"/>
            </w:pPr>
            <w:r>
              <w:rPr>
                <w:sz w:val="22"/>
              </w:rPr>
              <w:t>prof. Mgr. Milan Adámek, Ph.D., předseda RVH UTB</w:t>
            </w:r>
          </w:p>
        </w:tc>
      </w:tr>
      <w:tr w:rsidR="00EA6738" w14:paraId="57691F86" w14:textId="77777777">
        <w:trPr>
          <w:trHeight w:val="269"/>
        </w:trPr>
        <w:tc>
          <w:tcPr>
            <w:tcW w:w="2386" w:type="dxa"/>
            <w:tcBorders>
              <w:top w:val="single" w:sz="6" w:space="0" w:color="000000"/>
              <w:left w:val="double" w:sz="6" w:space="0" w:color="000000"/>
              <w:bottom w:val="single" w:sz="6" w:space="0" w:color="000000"/>
              <w:right w:val="single" w:sz="6" w:space="0" w:color="000000"/>
            </w:tcBorders>
          </w:tcPr>
          <w:p w14:paraId="63298CF5" w14:textId="77777777" w:rsidR="00EA6738" w:rsidRDefault="00EA6738" w:rsidP="00EA6738">
            <w:pPr>
              <w:spacing w:after="0" w:line="259" w:lineRule="auto"/>
              <w:ind w:left="0" w:right="0" w:firstLine="0"/>
              <w:jc w:val="left"/>
            </w:pPr>
            <w:r>
              <w:rPr>
                <w:sz w:val="22"/>
              </w:rPr>
              <w:t xml:space="preserve">Spolupracoval: </w:t>
            </w:r>
          </w:p>
        </w:tc>
        <w:tc>
          <w:tcPr>
            <w:tcW w:w="6640" w:type="dxa"/>
            <w:gridSpan w:val="2"/>
            <w:tcBorders>
              <w:top w:val="single" w:sz="6" w:space="0" w:color="000000"/>
              <w:left w:val="single" w:sz="6" w:space="0" w:color="000000"/>
              <w:bottom w:val="single" w:sz="6" w:space="0" w:color="000000"/>
              <w:right w:val="double" w:sz="6" w:space="0" w:color="000000"/>
            </w:tcBorders>
          </w:tcPr>
          <w:p w14:paraId="4C1186B1" w14:textId="754BACCB" w:rsidR="00EA6738" w:rsidRDefault="00EA6738" w:rsidP="00EA6738">
            <w:pPr>
              <w:spacing w:after="0" w:line="259" w:lineRule="auto"/>
              <w:ind w:left="2" w:right="0" w:firstLine="0"/>
              <w:jc w:val="left"/>
            </w:pPr>
            <w:r>
              <w:rPr>
                <w:sz w:val="22"/>
              </w:rPr>
              <w:t xml:space="preserve">prof. Ing. Jiří Mlček, Ph.D., Mgr. Petr Bernatík </w:t>
            </w:r>
          </w:p>
        </w:tc>
      </w:tr>
      <w:tr w:rsidR="00EA6738" w14:paraId="731B516B" w14:textId="77777777">
        <w:trPr>
          <w:trHeight w:val="266"/>
        </w:trPr>
        <w:tc>
          <w:tcPr>
            <w:tcW w:w="2386" w:type="dxa"/>
            <w:tcBorders>
              <w:top w:val="single" w:sz="6" w:space="0" w:color="000000"/>
              <w:left w:val="double" w:sz="6" w:space="0" w:color="000000"/>
              <w:bottom w:val="single" w:sz="6" w:space="0" w:color="000000"/>
              <w:right w:val="single" w:sz="6" w:space="0" w:color="000000"/>
            </w:tcBorders>
          </w:tcPr>
          <w:p w14:paraId="76EB2EBE" w14:textId="77777777" w:rsidR="00EA6738" w:rsidRDefault="00EA6738" w:rsidP="00EA6738">
            <w:pPr>
              <w:spacing w:after="0" w:line="259" w:lineRule="auto"/>
              <w:ind w:left="0" w:right="0" w:firstLine="0"/>
              <w:jc w:val="left"/>
            </w:pPr>
            <w:r>
              <w:rPr>
                <w:sz w:val="22"/>
              </w:rPr>
              <w:t xml:space="preserve">Počet stran: </w:t>
            </w:r>
          </w:p>
        </w:tc>
        <w:tc>
          <w:tcPr>
            <w:tcW w:w="6640" w:type="dxa"/>
            <w:gridSpan w:val="2"/>
            <w:tcBorders>
              <w:top w:val="single" w:sz="6" w:space="0" w:color="000000"/>
              <w:left w:val="single" w:sz="6" w:space="0" w:color="000000"/>
              <w:bottom w:val="single" w:sz="6" w:space="0" w:color="000000"/>
              <w:right w:val="double" w:sz="6" w:space="0" w:color="000000"/>
            </w:tcBorders>
          </w:tcPr>
          <w:p w14:paraId="376D31C6" w14:textId="7C0D5415" w:rsidR="00EA6738" w:rsidRDefault="00EA6738" w:rsidP="00EA6738">
            <w:pPr>
              <w:spacing w:after="0" w:line="259" w:lineRule="auto"/>
              <w:ind w:left="2" w:right="0" w:firstLine="0"/>
              <w:jc w:val="left"/>
            </w:pPr>
            <w:r>
              <w:rPr>
                <w:sz w:val="22"/>
              </w:rPr>
              <w:t>8</w:t>
            </w:r>
          </w:p>
        </w:tc>
      </w:tr>
      <w:tr w:rsidR="00EA6738" w14:paraId="27611DE0" w14:textId="77777777">
        <w:trPr>
          <w:trHeight w:val="269"/>
        </w:trPr>
        <w:tc>
          <w:tcPr>
            <w:tcW w:w="2386" w:type="dxa"/>
            <w:tcBorders>
              <w:top w:val="single" w:sz="6" w:space="0" w:color="000000"/>
              <w:left w:val="double" w:sz="6" w:space="0" w:color="000000"/>
              <w:bottom w:val="single" w:sz="6" w:space="0" w:color="000000"/>
              <w:right w:val="single" w:sz="6" w:space="0" w:color="000000"/>
            </w:tcBorders>
          </w:tcPr>
          <w:p w14:paraId="7A0F6390" w14:textId="77777777" w:rsidR="00EA6738" w:rsidRDefault="00EA6738" w:rsidP="00EA6738">
            <w:pPr>
              <w:spacing w:after="0" w:line="259" w:lineRule="auto"/>
              <w:ind w:left="0" w:right="0" w:firstLine="0"/>
              <w:jc w:val="left"/>
            </w:pPr>
            <w:r>
              <w:rPr>
                <w:sz w:val="22"/>
              </w:rPr>
              <w:t xml:space="preserve">Počet příloh: </w:t>
            </w:r>
          </w:p>
        </w:tc>
        <w:tc>
          <w:tcPr>
            <w:tcW w:w="6640" w:type="dxa"/>
            <w:gridSpan w:val="2"/>
            <w:tcBorders>
              <w:top w:val="single" w:sz="6" w:space="0" w:color="000000"/>
              <w:left w:val="single" w:sz="6" w:space="0" w:color="000000"/>
              <w:bottom w:val="single" w:sz="6" w:space="0" w:color="000000"/>
              <w:right w:val="double" w:sz="6" w:space="0" w:color="000000"/>
            </w:tcBorders>
          </w:tcPr>
          <w:p w14:paraId="3B6B8885" w14:textId="77777777" w:rsidR="00EA6738" w:rsidRDefault="00EA6738" w:rsidP="00EA6738">
            <w:pPr>
              <w:spacing w:after="0" w:line="259" w:lineRule="auto"/>
              <w:ind w:left="2" w:right="0" w:firstLine="0"/>
              <w:jc w:val="left"/>
            </w:pPr>
            <w:r>
              <w:rPr>
                <w:sz w:val="22"/>
              </w:rPr>
              <w:t xml:space="preserve">0 </w:t>
            </w:r>
          </w:p>
        </w:tc>
      </w:tr>
      <w:tr w:rsidR="00EA6738" w14:paraId="74EDFAE7" w14:textId="77777777">
        <w:trPr>
          <w:trHeight w:val="269"/>
        </w:trPr>
        <w:tc>
          <w:tcPr>
            <w:tcW w:w="2386" w:type="dxa"/>
            <w:tcBorders>
              <w:top w:val="single" w:sz="6" w:space="0" w:color="000000"/>
              <w:left w:val="double" w:sz="6" w:space="0" w:color="000000"/>
              <w:bottom w:val="single" w:sz="6" w:space="0" w:color="000000"/>
              <w:right w:val="single" w:sz="6" w:space="0" w:color="000000"/>
            </w:tcBorders>
          </w:tcPr>
          <w:p w14:paraId="53C3DFC2" w14:textId="77777777" w:rsidR="00EA6738" w:rsidRDefault="00EA6738" w:rsidP="00EA6738">
            <w:pPr>
              <w:spacing w:after="0" w:line="259" w:lineRule="auto"/>
              <w:ind w:left="0" w:right="0" w:firstLine="0"/>
              <w:jc w:val="left"/>
            </w:pPr>
            <w:r>
              <w:rPr>
                <w:sz w:val="22"/>
              </w:rPr>
              <w:t xml:space="preserve">Rozdělovník: </w:t>
            </w:r>
          </w:p>
        </w:tc>
        <w:tc>
          <w:tcPr>
            <w:tcW w:w="6640" w:type="dxa"/>
            <w:gridSpan w:val="2"/>
            <w:tcBorders>
              <w:top w:val="single" w:sz="6" w:space="0" w:color="000000"/>
              <w:left w:val="single" w:sz="6" w:space="0" w:color="000000"/>
              <w:bottom w:val="single" w:sz="6" w:space="0" w:color="000000"/>
              <w:right w:val="double" w:sz="6" w:space="0" w:color="000000"/>
            </w:tcBorders>
          </w:tcPr>
          <w:p w14:paraId="1C6BF6F6" w14:textId="77777777" w:rsidR="00EA6738" w:rsidRDefault="00EA6738" w:rsidP="00EA6738">
            <w:pPr>
              <w:spacing w:after="0" w:line="259" w:lineRule="auto"/>
              <w:ind w:left="2" w:right="0" w:firstLine="0"/>
              <w:jc w:val="left"/>
            </w:pPr>
            <w:r>
              <w:rPr>
                <w:sz w:val="22"/>
              </w:rPr>
              <w:t xml:space="preserve">Všem vedoucím zaměstnancům součástí UTB </w:t>
            </w:r>
          </w:p>
        </w:tc>
      </w:tr>
      <w:tr w:rsidR="00EA6738" w14:paraId="1074F657" w14:textId="77777777" w:rsidTr="006423ED">
        <w:trPr>
          <w:trHeight w:val="404"/>
        </w:trPr>
        <w:tc>
          <w:tcPr>
            <w:tcW w:w="2386" w:type="dxa"/>
            <w:tcBorders>
              <w:top w:val="single" w:sz="6" w:space="0" w:color="000000"/>
              <w:left w:val="double" w:sz="6" w:space="0" w:color="000000"/>
              <w:bottom w:val="double" w:sz="6" w:space="0" w:color="000000"/>
              <w:right w:val="single" w:sz="6" w:space="0" w:color="000000"/>
            </w:tcBorders>
          </w:tcPr>
          <w:p w14:paraId="68BF7151" w14:textId="77777777" w:rsidR="00EA6738" w:rsidRDefault="00EA6738" w:rsidP="00EA6738">
            <w:pPr>
              <w:spacing w:after="0" w:line="259" w:lineRule="auto"/>
              <w:ind w:left="0" w:right="0" w:firstLine="0"/>
            </w:pPr>
            <w:r>
              <w:rPr>
                <w:sz w:val="22"/>
              </w:rPr>
              <w:t xml:space="preserve">Podpis oprávněné osoby: </w:t>
            </w:r>
          </w:p>
        </w:tc>
        <w:tc>
          <w:tcPr>
            <w:tcW w:w="6640" w:type="dxa"/>
            <w:gridSpan w:val="2"/>
            <w:tcBorders>
              <w:top w:val="single" w:sz="6" w:space="0" w:color="000000"/>
              <w:left w:val="single" w:sz="6" w:space="0" w:color="000000"/>
              <w:bottom w:val="double" w:sz="6" w:space="0" w:color="000000"/>
              <w:right w:val="double" w:sz="6" w:space="0" w:color="000000"/>
            </w:tcBorders>
          </w:tcPr>
          <w:p w14:paraId="136B24F1" w14:textId="7330E1E0" w:rsidR="00EA6738" w:rsidRDefault="00EA6738" w:rsidP="00EA6738">
            <w:pPr>
              <w:spacing w:after="0" w:line="259" w:lineRule="auto"/>
              <w:ind w:left="0" w:right="19" w:firstLine="0"/>
              <w:jc w:val="center"/>
            </w:pPr>
          </w:p>
        </w:tc>
      </w:tr>
    </w:tbl>
    <w:p w14:paraId="721B1156" w14:textId="77777777" w:rsidR="0026073A" w:rsidRDefault="004A1B88">
      <w:pPr>
        <w:spacing w:after="67" w:line="259" w:lineRule="auto"/>
        <w:ind w:left="3925" w:right="0" w:firstLine="0"/>
        <w:jc w:val="left"/>
      </w:pPr>
      <w:r>
        <w:rPr>
          <w:b/>
        </w:rPr>
        <w:t xml:space="preserve"> </w:t>
      </w:r>
    </w:p>
    <w:p w14:paraId="1375171E" w14:textId="77777777" w:rsidR="0026073A" w:rsidRDefault="004A1B88">
      <w:pPr>
        <w:spacing w:after="64" w:line="259" w:lineRule="auto"/>
        <w:ind w:left="3925" w:right="0" w:firstLine="0"/>
        <w:jc w:val="left"/>
      </w:pPr>
      <w:r>
        <w:rPr>
          <w:b/>
        </w:rPr>
        <w:t xml:space="preserve"> </w:t>
      </w:r>
    </w:p>
    <w:p w14:paraId="5F6B70A6" w14:textId="2439CB3F" w:rsidR="0026073A" w:rsidRDefault="004A1B88" w:rsidP="00E51BAC">
      <w:pPr>
        <w:spacing w:after="0" w:line="259" w:lineRule="auto"/>
        <w:ind w:left="3925" w:right="0" w:firstLine="0"/>
        <w:jc w:val="left"/>
      </w:pPr>
      <w:r>
        <w:rPr>
          <w:b/>
        </w:rPr>
        <w:t xml:space="preserve">  </w:t>
      </w:r>
    </w:p>
    <w:p w14:paraId="37CD7FE0" w14:textId="77777777" w:rsidR="0026073A" w:rsidRPr="00C7031D" w:rsidRDefault="004A1B88" w:rsidP="00E51BAC">
      <w:pPr>
        <w:spacing w:after="0" w:line="259" w:lineRule="auto"/>
        <w:ind w:left="10" w:right="0" w:hanging="10"/>
        <w:jc w:val="center"/>
        <w:rPr>
          <w:szCs w:val="24"/>
        </w:rPr>
      </w:pPr>
      <w:r w:rsidRPr="00C7031D">
        <w:rPr>
          <w:b/>
          <w:szCs w:val="24"/>
        </w:rPr>
        <w:t xml:space="preserve">Článek 1 </w:t>
      </w:r>
    </w:p>
    <w:p w14:paraId="61AF799B" w14:textId="77777777" w:rsidR="0026073A" w:rsidRPr="00C7031D" w:rsidRDefault="004A1B88" w:rsidP="00E51BAC">
      <w:pPr>
        <w:spacing w:after="0" w:line="259" w:lineRule="auto"/>
        <w:ind w:left="10" w:right="2" w:hanging="10"/>
        <w:jc w:val="center"/>
        <w:rPr>
          <w:szCs w:val="24"/>
        </w:rPr>
      </w:pPr>
      <w:r w:rsidRPr="00C7031D">
        <w:rPr>
          <w:b/>
          <w:szCs w:val="24"/>
        </w:rPr>
        <w:t xml:space="preserve">Úvodní ustanovení </w:t>
      </w:r>
    </w:p>
    <w:p w14:paraId="23D92938" w14:textId="77777777" w:rsidR="0026073A" w:rsidRPr="00C7031D" w:rsidRDefault="004A1B88" w:rsidP="00E51BAC">
      <w:pPr>
        <w:spacing w:after="0" w:line="259" w:lineRule="auto"/>
        <w:ind w:left="55" w:right="0" w:firstLine="0"/>
        <w:jc w:val="center"/>
        <w:rPr>
          <w:szCs w:val="24"/>
        </w:rPr>
      </w:pPr>
      <w:r>
        <w:rPr>
          <w:b/>
          <w:sz w:val="22"/>
        </w:rPr>
        <w:t xml:space="preserve"> </w:t>
      </w:r>
    </w:p>
    <w:p w14:paraId="5D0F1120" w14:textId="77777777" w:rsidR="0026073A" w:rsidRDefault="004A1B88" w:rsidP="007B7591">
      <w:pPr>
        <w:numPr>
          <w:ilvl w:val="0"/>
          <w:numId w:val="1"/>
        </w:numPr>
        <w:spacing w:after="0"/>
        <w:ind w:right="2" w:hanging="360"/>
      </w:pPr>
      <w:r>
        <w:t xml:space="preserve">Právní postavení a působnost Rady pro vnitřní hodnocení Univerzity Tomáše Bati ve Zlíně (dále jen „Rada“) se řídí zákonem č. 111/1998 Sb., o vysokých školách a o změně a doplnění dalších zákonů (zákon o vysokých školách), ve znění pozdějších předpisů, (dále jen „zákon“) a Statutem Univerzity Tomáše Bati ve Zlíně (dále jen „Statut UTB“). </w:t>
      </w:r>
    </w:p>
    <w:p w14:paraId="6E783020" w14:textId="77777777" w:rsidR="0026073A" w:rsidRDefault="004A1B88" w:rsidP="00C7031D">
      <w:pPr>
        <w:numPr>
          <w:ilvl w:val="0"/>
          <w:numId w:val="1"/>
        </w:numPr>
        <w:spacing w:before="240"/>
        <w:ind w:right="2" w:hanging="360"/>
      </w:pPr>
      <w:r>
        <w:t xml:space="preserve">Tato směrnice doplňuje vnitřní předpisy Univerzity Tomáše Bati ve Zlíně (dále jen „UTB“), týkající se činnosti Rady. Obsahuje pravidla pro jednání a pro přijímání usnesení Rady. </w:t>
      </w:r>
    </w:p>
    <w:p w14:paraId="13DB22A8" w14:textId="77777777" w:rsidR="0026073A" w:rsidRDefault="004A1B88" w:rsidP="00B4724F">
      <w:pPr>
        <w:spacing w:after="0" w:line="259" w:lineRule="auto"/>
        <w:ind w:left="360" w:right="0" w:firstLine="0"/>
        <w:jc w:val="left"/>
      </w:pPr>
      <w:r>
        <w:t xml:space="preserve"> </w:t>
      </w:r>
    </w:p>
    <w:p w14:paraId="58CD3137" w14:textId="77777777" w:rsidR="0026073A" w:rsidRDefault="004A1B88" w:rsidP="00B4724F">
      <w:pPr>
        <w:spacing w:after="0" w:line="259" w:lineRule="auto"/>
        <w:ind w:left="0" w:right="0" w:firstLine="0"/>
        <w:jc w:val="left"/>
      </w:pPr>
      <w:r>
        <w:t xml:space="preserve"> </w:t>
      </w:r>
    </w:p>
    <w:p w14:paraId="52E5EEEF" w14:textId="77777777" w:rsidR="00416B80" w:rsidRDefault="004A1B88" w:rsidP="00B4724F">
      <w:pPr>
        <w:pStyle w:val="Nadpis1"/>
        <w:spacing w:after="0"/>
        <w:ind w:right="4"/>
      </w:pPr>
      <w:r>
        <w:t xml:space="preserve">Článek 2 </w:t>
      </w:r>
    </w:p>
    <w:p w14:paraId="5A0C2C80" w14:textId="77777777" w:rsidR="0026073A" w:rsidRDefault="004A1B88" w:rsidP="00E51BAC">
      <w:pPr>
        <w:pStyle w:val="Nadpis1"/>
        <w:spacing w:after="0"/>
        <w:ind w:right="4"/>
      </w:pPr>
      <w:r>
        <w:t xml:space="preserve">Působnost Rady </w:t>
      </w:r>
    </w:p>
    <w:p w14:paraId="20141700" w14:textId="77777777" w:rsidR="0026073A" w:rsidRDefault="004A1B88" w:rsidP="00E51BAC">
      <w:pPr>
        <w:spacing w:after="0" w:line="259" w:lineRule="auto"/>
        <w:ind w:left="60" w:right="0" w:firstLine="0"/>
        <w:jc w:val="center"/>
      </w:pPr>
      <w:r>
        <w:rPr>
          <w:b/>
        </w:rPr>
        <w:t xml:space="preserve"> </w:t>
      </w:r>
    </w:p>
    <w:p w14:paraId="3DC30F13" w14:textId="77777777" w:rsidR="0026073A" w:rsidRDefault="004A1B88" w:rsidP="00E51BAC">
      <w:pPr>
        <w:numPr>
          <w:ilvl w:val="0"/>
          <w:numId w:val="2"/>
        </w:numPr>
        <w:spacing w:after="0"/>
        <w:ind w:right="102" w:hanging="360"/>
      </w:pPr>
      <w:r>
        <w:t xml:space="preserve">Rada je samosprávným akademickým orgánem UTB, jehož činnost podporuje a rozvíjí zajišťování a vnitřní hodnocení kvality v těchto oblastech: </w:t>
      </w:r>
    </w:p>
    <w:p w14:paraId="7F262EF4" w14:textId="77777777" w:rsidR="0026073A" w:rsidRDefault="004A1B88">
      <w:pPr>
        <w:numPr>
          <w:ilvl w:val="1"/>
          <w:numId w:val="2"/>
        </w:numPr>
        <w:ind w:right="102" w:hanging="360"/>
      </w:pPr>
      <w:r>
        <w:t xml:space="preserve">vzdělávací činnost, </w:t>
      </w:r>
    </w:p>
    <w:p w14:paraId="76E44BC9" w14:textId="77777777" w:rsidR="0026073A" w:rsidRDefault="004A1B88">
      <w:pPr>
        <w:numPr>
          <w:ilvl w:val="1"/>
          <w:numId w:val="2"/>
        </w:numPr>
        <w:ind w:right="102" w:hanging="360"/>
      </w:pPr>
      <w:r>
        <w:t xml:space="preserve">vědecké a výzkumné, vývojové a inovační, umělecké nebo další tvůrčí činnosti </w:t>
      </w:r>
    </w:p>
    <w:p w14:paraId="2F3C55AE" w14:textId="77777777" w:rsidR="0026073A" w:rsidRDefault="004A1B88">
      <w:pPr>
        <w:ind w:left="785" w:right="102" w:firstLine="0"/>
      </w:pPr>
      <w:r>
        <w:t xml:space="preserve">(dále jen „tvůrčí činnost“), </w:t>
      </w:r>
    </w:p>
    <w:p w14:paraId="38AFD133" w14:textId="77777777" w:rsidR="0026073A" w:rsidRDefault="004A1B88" w:rsidP="004E7FB2">
      <w:pPr>
        <w:numPr>
          <w:ilvl w:val="1"/>
          <w:numId w:val="2"/>
        </w:numPr>
        <w:spacing w:after="0"/>
        <w:ind w:right="102" w:hanging="360"/>
      </w:pPr>
      <w:r>
        <w:t xml:space="preserve">další související činnosti UTB. </w:t>
      </w:r>
    </w:p>
    <w:p w14:paraId="45D2925F" w14:textId="365F8D23" w:rsidR="0026073A" w:rsidRDefault="004A1B88" w:rsidP="00C7031D">
      <w:pPr>
        <w:numPr>
          <w:ilvl w:val="0"/>
          <w:numId w:val="2"/>
        </w:numPr>
        <w:spacing w:before="240"/>
        <w:ind w:right="102" w:hanging="360"/>
      </w:pPr>
      <w:r>
        <w:t xml:space="preserve"> Rada v rámci své působnosti plní úkoly stanovené zákonem a Statutem UTB. </w:t>
      </w:r>
    </w:p>
    <w:p w14:paraId="41D7839C" w14:textId="77777777" w:rsidR="00A97883" w:rsidRDefault="00A97883" w:rsidP="00A97883">
      <w:pPr>
        <w:ind w:left="360" w:right="102" w:firstLine="0"/>
      </w:pPr>
    </w:p>
    <w:p w14:paraId="3A4617CF" w14:textId="77777777" w:rsidR="0026073A" w:rsidRDefault="004A1B88">
      <w:pPr>
        <w:numPr>
          <w:ilvl w:val="0"/>
          <w:numId w:val="2"/>
        </w:numPr>
        <w:ind w:right="102" w:hanging="360"/>
      </w:pPr>
      <w:r>
        <w:lastRenderedPageBreak/>
        <w:t xml:space="preserve">Rada je oprávněna při plnění svých úkolů vyžadovat od součástí UTB, jejich akademických orgánů i od zaměstnanců UTB potřebné informace, podklady a součinnost. </w:t>
      </w:r>
    </w:p>
    <w:p w14:paraId="52ACF6DF" w14:textId="77777777" w:rsidR="00A671D7" w:rsidRDefault="00A671D7" w:rsidP="00A671D7">
      <w:pPr>
        <w:pStyle w:val="Odstavecseseznamem"/>
      </w:pPr>
    </w:p>
    <w:p w14:paraId="5BB89159" w14:textId="77777777" w:rsidR="00A671D7" w:rsidRDefault="00A671D7" w:rsidP="00A671D7">
      <w:pPr>
        <w:spacing w:after="0"/>
        <w:ind w:left="360" w:right="102" w:firstLine="0"/>
      </w:pPr>
    </w:p>
    <w:p w14:paraId="26913E01" w14:textId="2DF32FC3" w:rsidR="00416B80" w:rsidRDefault="004A1B88" w:rsidP="00A671D7">
      <w:pPr>
        <w:pStyle w:val="Nadpis1"/>
        <w:spacing w:after="0"/>
      </w:pPr>
      <w:r>
        <w:t xml:space="preserve"> Článek 3 </w:t>
      </w:r>
    </w:p>
    <w:p w14:paraId="2D04763E" w14:textId="77777777" w:rsidR="0026073A" w:rsidRDefault="004A1B88">
      <w:pPr>
        <w:pStyle w:val="Nadpis1"/>
      </w:pPr>
      <w:r>
        <w:t xml:space="preserve">Složení Rady a funkční období </w:t>
      </w:r>
    </w:p>
    <w:p w14:paraId="1F39061C" w14:textId="77777777" w:rsidR="0026073A" w:rsidRDefault="004A1B88" w:rsidP="007B7591">
      <w:pPr>
        <w:spacing w:after="0" w:line="259" w:lineRule="auto"/>
        <w:ind w:left="60" w:right="0" w:firstLine="0"/>
        <w:jc w:val="center"/>
      </w:pPr>
      <w:r>
        <w:rPr>
          <w:b/>
        </w:rPr>
        <w:t xml:space="preserve"> </w:t>
      </w:r>
    </w:p>
    <w:p w14:paraId="69AC34FD" w14:textId="77777777" w:rsidR="0026073A" w:rsidRDefault="004A1B88">
      <w:pPr>
        <w:ind w:left="0" w:right="0" w:firstLine="0"/>
      </w:pPr>
      <w:r>
        <w:t xml:space="preserve">Složení Rady, způsob jmenování a odvolávání členů a funkční období jednotlivých členů upravuje Statut UTB. </w:t>
      </w:r>
    </w:p>
    <w:p w14:paraId="0E79BF6E" w14:textId="77777777" w:rsidR="0026073A" w:rsidRDefault="004A1B88" w:rsidP="00B4724F">
      <w:pPr>
        <w:spacing w:after="0" w:line="259" w:lineRule="auto"/>
        <w:ind w:left="0" w:right="0" w:firstLine="0"/>
        <w:jc w:val="left"/>
      </w:pPr>
      <w:r>
        <w:t xml:space="preserve"> </w:t>
      </w:r>
    </w:p>
    <w:p w14:paraId="6FB1998D" w14:textId="66564A7C" w:rsidR="0026073A" w:rsidRDefault="0026073A" w:rsidP="00B4724F">
      <w:pPr>
        <w:spacing w:after="0" w:line="259" w:lineRule="auto"/>
        <w:ind w:left="0" w:right="0" w:firstLine="0"/>
        <w:jc w:val="left"/>
      </w:pPr>
    </w:p>
    <w:p w14:paraId="0B5CB814" w14:textId="77777777" w:rsidR="00416B80" w:rsidRDefault="004A1B88">
      <w:pPr>
        <w:pStyle w:val="Nadpis1"/>
      </w:pPr>
      <w:r>
        <w:t xml:space="preserve">Článek 4 </w:t>
      </w:r>
    </w:p>
    <w:p w14:paraId="7F0E827F" w14:textId="77777777" w:rsidR="0026073A" w:rsidRDefault="004A1B88" w:rsidP="00E51BAC">
      <w:pPr>
        <w:pStyle w:val="Nadpis1"/>
        <w:spacing w:after="0"/>
      </w:pPr>
      <w:r>
        <w:t xml:space="preserve">Působnost předsedy, místopředsedy a členů Rady </w:t>
      </w:r>
    </w:p>
    <w:p w14:paraId="6AB13AEB" w14:textId="77777777" w:rsidR="0026073A" w:rsidRDefault="004A1B88" w:rsidP="00E51BAC">
      <w:pPr>
        <w:spacing w:after="0" w:line="259" w:lineRule="auto"/>
        <w:ind w:left="0" w:right="0" w:firstLine="0"/>
        <w:jc w:val="left"/>
      </w:pPr>
      <w:r>
        <w:t xml:space="preserve"> </w:t>
      </w:r>
    </w:p>
    <w:p w14:paraId="2C2E4215" w14:textId="391FFF14" w:rsidR="0026073A" w:rsidRDefault="004A1B88">
      <w:pPr>
        <w:numPr>
          <w:ilvl w:val="0"/>
          <w:numId w:val="3"/>
        </w:numPr>
        <w:ind w:right="102" w:hanging="360"/>
      </w:pPr>
      <w:r>
        <w:t>Předseda Rady</w:t>
      </w:r>
      <w:r w:rsidR="006224A8">
        <w:t xml:space="preserve"> zejména</w:t>
      </w:r>
      <w:r>
        <w:t xml:space="preserve">: </w:t>
      </w:r>
    </w:p>
    <w:p w14:paraId="05A9EB03" w14:textId="3C75D299" w:rsidR="0026073A" w:rsidRDefault="00530F2A">
      <w:pPr>
        <w:numPr>
          <w:ilvl w:val="1"/>
          <w:numId w:val="3"/>
        </w:numPr>
        <w:ind w:right="102" w:hanging="360"/>
      </w:pPr>
      <w:r>
        <w:t>odpovídá</w:t>
      </w:r>
      <w:r w:rsidR="004A1B88">
        <w:t xml:space="preserve"> za činnost Rady, </w:t>
      </w:r>
    </w:p>
    <w:p w14:paraId="62A97B39" w14:textId="77D814B7" w:rsidR="0026073A" w:rsidRDefault="004A1B88">
      <w:pPr>
        <w:numPr>
          <w:ilvl w:val="1"/>
          <w:numId w:val="3"/>
        </w:numPr>
        <w:ind w:right="102" w:hanging="360"/>
      </w:pPr>
      <w:r>
        <w:t xml:space="preserve">odpovídá za výkon činností nezbytných pro plynulý chod Rady v období mezi jejími zasedáními, </w:t>
      </w:r>
    </w:p>
    <w:p w14:paraId="379FA84B" w14:textId="1556F9AA" w:rsidR="001341A9" w:rsidRDefault="001341A9">
      <w:pPr>
        <w:numPr>
          <w:ilvl w:val="1"/>
          <w:numId w:val="3"/>
        </w:numPr>
        <w:ind w:right="102" w:hanging="360"/>
      </w:pPr>
      <w:r>
        <w:t xml:space="preserve">řídí zpracování a přípravu podkladových materiálů pro činnost Rady ve spolupráci </w:t>
      </w:r>
      <w:r w:rsidR="00C5392B">
        <w:br/>
      </w:r>
      <w:r>
        <w:t>s Referátem prorektora</w:t>
      </w:r>
      <w:r w:rsidR="00A67AFC">
        <w:t xml:space="preserve"> pro pedagogickou činnost</w:t>
      </w:r>
      <w:r>
        <w:t>,</w:t>
      </w:r>
    </w:p>
    <w:p w14:paraId="1AE92F32" w14:textId="2EB1C8C2" w:rsidR="0026073A" w:rsidRDefault="004A1B88">
      <w:pPr>
        <w:numPr>
          <w:ilvl w:val="1"/>
          <w:numId w:val="3"/>
        </w:numPr>
        <w:ind w:right="102" w:hanging="360"/>
      </w:pPr>
      <w:r>
        <w:t xml:space="preserve">svolává a řídí zasedání Rady, v případě své nepřítomnosti a nepřítomnosti místopředsedy pověří řízením zasedání jiného člena Rady (dále jen „předsedající“), </w:t>
      </w:r>
    </w:p>
    <w:p w14:paraId="756F8600" w14:textId="62107253" w:rsidR="005958FE" w:rsidRDefault="005958FE">
      <w:pPr>
        <w:numPr>
          <w:ilvl w:val="1"/>
          <w:numId w:val="3"/>
        </w:numPr>
        <w:ind w:right="102" w:hanging="360"/>
      </w:pPr>
      <w:r>
        <w:t>řídí činnost pracovních skupin zřízených na základě rozhodnutí Rady,</w:t>
      </w:r>
    </w:p>
    <w:p w14:paraId="7EC463CE" w14:textId="3372218A" w:rsidR="0026073A" w:rsidRDefault="005958FE">
      <w:pPr>
        <w:numPr>
          <w:ilvl w:val="1"/>
          <w:numId w:val="3"/>
        </w:numPr>
        <w:ind w:right="102" w:hanging="360"/>
      </w:pPr>
      <w:r>
        <w:t xml:space="preserve"> </w:t>
      </w:r>
      <w:r w:rsidR="004A1B88">
        <w:t xml:space="preserve">podepisuje dokumenty Rady, schvaluje zápis ze zasedání Rady, </w:t>
      </w:r>
    </w:p>
    <w:p w14:paraId="4F35E373" w14:textId="77777777" w:rsidR="0026073A" w:rsidRDefault="004A1B88">
      <w:pPr>
        <w:numPr>
          <w:ilvl w:val="1"/>
          <w:numId w:val="3"/>
        </w:numPr>
        <w:ind w:right="102" w:hanging="360"/>
      </w:pPr>
      <w:r>
        <w:t xml:space="preserve">je oprávněn vyžadovat podklady a posudky nezbytné pro činnost Rady, </w:t>
      </w:r>
    </w:p>
    <w:p w14:paraId="29FE159D" w14:textId="77777777" w:rsidR="005958FE" w:rsidRDefault="005958FE" w:rsidP="005958FE">
      <w:pPr>
        <w:numPr>
          <w:ilvl w:val="1"/>
          <w:numId w:val="3"/>
        </w:numPr>
        <w:ind w:right="102" w:hanging="360"/>
      </w:pPr>
      <w:r>
        <w:t xml:space="preserve">je oprávněn přizvat na zasedání Rady hosty, </w:t>
      </w:r>
    </w:p>
    <w:p w14:paraId="6163984E" w14:textId="77777777" w:rsidR="0026073A" w:rsidRDefault="004A1B88">
      <w:pPr>
        <w:numPr>
          <w:ilvl w:val="1"/>
          <w:numId w:val="3"/>
        </w:numPr>
        <w:ind w:right="102" w:hanging="360"/>
      </w:pPr>
      <w:r>
        <w:t xml:space="preserve">z pověření Rady je oprávněn jednat jejím jménem, </w:t>
      </w:r>
    </w:p>
    <w:p w14:paraId="7E9921DE" w14:textId="77777777" w:rsidR="0026073A" w:rsidRDefault="004A1B88">
      <w:pPr>
        <w:numPr>
          <w:ilvl w:val="1"/>
          <w:numId w:val="3"/>
        </w:numPr>
        <w:ind w:right="102" w:hanging="360"/>
      </w:pPr>
      <w:r>
        <w:t xml:space="preserve">řídí činnost tajemníka Rady, </w:t>
      </w:r>
    </w:p>
    <w:p w14:paraId="53B54A51" w14:textId="77777777" w:rsidR="0026073A" w:rsidRDefault="004A1B88" w:rsidP="00B4724F">
      <w:pPr>
        <w:numPr>
          <w:ilvl w:val="1"/>
          <w:numId w:val="3"/>
        </w:numPr>
        <w:spacing w:after="0"/>
        <w:ind w:right="102" w:hanging="360"/>
      </w:pPr>
      <w:r>
        <w:t xml:space="preserve">vykonává činnosti člena Rady. </w:t>
      </w:r>
    </w:p>
    <w:p w14:paraId="717DF0AE" w14:textId="77777777" w:rsidR="0026073A" w:rsidRDefault="004A1B88" w:rsidP="00C7031D">
      <w:pPr>
        <w:numPr>
          <w:ilvl w:val="0"/>
          <w:numId w:val="3"/>
        </w:numPr>
        <w:spacing w:before="240"/>
        <w:ind w:right="102" w:hanging="360"/>
      </w:pPr>
      <w:r>
        <w:t>Místopředseda Rady:</w:t>
      </w:r>
      <w:r>
        <w:rPr>
          <w:rFonts w:ascii="Calibri" w:eastAsia="Calibri" w:hAnsi="Calibri" w:cs="Calibri"/>
        </w:rPr>
        <w:t xml:space="preserve"> </w:t>
      </w:r>
    </w:p>
    <w:p w14:paraId="07873BED" w14:textId="77777777" w:rsidR="0026073A" w:rsidRDefault="004A1B88">
      <w:pPr>
        <w:numPr>
          <w:ilvl w:val="1"/>
          <w:numId w:val="3"/>
        </w:numPr>
        <w:ind w:right="102" w:hanging="360"/>
      </w:pPr>
      <w:r>
        <w:t xml:space="preserve">zastupuje předsedu Rady v době jeho nepřítomnosti nebo z jeho pověření, </w:t>
      </w:r>
    </w:p>
    <w:p w14:paraId="6A12982F" w14:textId="52C3E95E" w:rsidR="0026073A" w:rsidRDefault="04092D32">
      <w:pPr>
        <w:numPr>
          <w:ilvl w:val="1"/>
          <w:numId w:val="3"/>
        </w:numPr>
        <w:ind w:right="102" w:hanging="360"/>
      </w:pPr>
      <w:r>
        <w:t>v</w:t>
      </w:r>
      <w:r w:rsidR="001341A9">
        <w:t xml:space="preserve"> nepřítomnosti </w:t>
      </w:r>
      <w:r w:rsidR="6EFA7B9C">
        <w:t xml:space="preserve">předsedy Rady </w:t>
      </w:r>
      <w:r w:rsidR="001341A9">
        <w:t xml:space="preserve">nebo </w:t>
      </w:r>
      <w:r w:rsidR="46647225">
        <w:t xml:space="preserve">na základě </w:t>
      </w:r>
      <w:r w:rsidR="70760449">
        <w:t xml:space="preserve">jeho </w:t>
      </w:r>
      <w:r w:rsidR="001341A9">
        <w:t xml:space="preserve">pověření </w:t>
      </w:r>
      <w:r w:rsidR="004A1B88">
        <w:t xml:space="preserve">řídí zpracování </w:t>
      </w:r>
      <w:r w:rsidR="00F0391C">
        <w:br/>
      </w:r>
      <w:r w:rsidR="004A1B88">
        <w:t>a přípravu podkladových materiálů pro činnost Rady ve spolupráci s Referátem prorektora</w:t>
      </w:r>
      <w:r w:rsidR="00A67AFC">
        <w:t xml:space="preserve"> pro pedagogickou činnost</w:t>
      </w:r>
      <w:r w:rsidR="004A1B88">
        <w:t xml:space="preserve">, </w:t>
      </w:r>
    </w:p>
    <w:p w14:paraId="66653FE7" w14:textId="3636C182" w:rsidR="0026073A" w:rsidRDefault="005958FE">
      <w:pPr>
        <w:numPr>
          <w:ilvl w:val="1"/>
          <w:numId w:val="3"/>
        </w:numPr>
        <w:ind w:right="102" w:hanging="360"/>
      </w:pPr>
      <w:r>
        <w:t xml:space="preserve">v nepřítomnosti </w:t>
      </w:r>
      <w:r w:rsidR="74C328E5">
        <w:t xml:space="preserve">předsedy Rady </w:t>
      </w:r>
      <w:r>
        <w:t xml:space="preserve">nebo </w:t>
      </w:r>
      <w:r w:rsidR="3E64C7B1">
        <w:t xml:space="preserve">na </w:t>
      </w:r>
      <w:r>
        <w:t>z</w:t>
      </w:r>
      <w:r w:rsidR="49A89703">
        <w:t>ákladě jeho</w:t>
      </w:r>
      <w:r>
        <w:t xml:space="preserve"> pověření </w:t>
      </w:r>
      <w:r w:rsidR="004A1B88">
        <w:t xml:space="preserve">řídí činnost pracovních skupin zřízených na základě rozhodnutí Rady, </w:t>
      </w:r>
    </w:p>
    <w:p w14:paraId="55517249" w14:textId="77777777" w:rsidR="0026073A" w:rsidRDefault="004A1B88">
      <w:pPr>
        <w:numPr>
          <w:ilvl w:val="1"/>
          <w:numId w:val="3"/>
        </w:numPr>
        <w:ind w:right="102" w:hanging="360"/>
      </w:pPr>
      <w:r>
        <w:t xml:space="preserve">vykonává činnosti člena Rady, </w:t>
      </w:r>
    </w:p>
    <w:p w14:paraId="309A2D8B" w14:textId="6DAA5A29" w:rsidR="0026073A" w:rsidRDefault="004A1B88" w:rsidP="00023D53">
      <w:pPr>
        <w:numPr>
          <w:ilvl w:val="1"/>
          <w:numId w:val="3"/>
        </w:numPr>
        <w:spacing w:after="0"/>
        <w:ind w:right="102" w:hanging="360"/>
      </w:pPr>
      <w:r>
        <w:t xml:space="preserve">vykonává další činnosti </w:t>
      </w:r>
      <w:r w:rsidR="7A1489BD">
        <w:t xml:space="preserve">na základě </w:t>
      </w:r>
      <w:r>
        <w:t xml:space="preserve">pověření předsedy Rady nebo Rady. </w:t>
      </w:r>
    </w:p>
    <w:p w14:paraId="25D1EADD" w14:textId="77777777" w:rsidR="0026073A" w:rsidRDefault="004A1B88" w:rsidP="00023D53">
      <w:pPr>
        <w:spacing w:after="0" w:line="259" w:lineRule="auto"/>
        <w:ind w:left="0" w:right="0" w:firstLine="0"/>
        <w:jc w:val="left"/>
      </w:pPr>
      <w:r>
        <w:t xml:space="preserve"> </w:t>
      </w:r>
    </w:p>
    <w:p w14:paraId="012BF110" w14:textId="77777777" w:rsidR="0026073A" w:rsidRDefault="004A1B88">
      <w:pPr>
        <w:numPr>
          <w:ilvl w:val="0"/>
          <w:numId w:val="3"/>
        </w:numPr>
        <w:ind w:right="102" w:hanging="360"/>
      </w:pPr>
      <w:r>
        <w:lastRenderedPageBreak/>
        <w:t xml:space="preserve">Člen Rady: </w:t>
      </w:r>
    </w:p>
    <w:p w14:paraId="0DCB9EF3" w14:textId="77777777" w:rsidR="0026073A" w:rsidRDefault="004A1B88">
      <w:pPr>
        <w:numPr>
          <w:ilvl w:val="1"/>
          <w:numId w:val="3"/>
        </w:numPr>
        <w:ind w:right="102" w:hanging="360"/>
      </w:pPr>
      <w:r>
        <w:t xml:space="preserve">účastní se zasedání Rady s právem hlasovat, </w:t>
      </w:r>
    </w:p>
    <w:p w14:paraId="579D833B" w14:textId="77777777" w:rsidR="0026073A" w:rsidRDefault="004A1B88">
      <w:pPr>
        <w:numPr>
          <w:ilvl w:val="1"/>
          <w:numId w:val="3"/>
        </w:numPr>
        <w:ind w:right="102" w:hanging="360"/>
      </w:pPr>
      <w:r>
        <w:t xml:space="preserve">aktivně se podílí na činnosti Rady a na plnění jejích úkolů a povinností, </w:t>
      </w:r>
    </w:p>
    <w:p w14:paraId="50C04131" w14:textId="77777777" w:rsidR="0026073A" w:rsidRDefault="004A1B88">
      <w:pPr>
        <w:numPr>
          <w:ilvl w:val="1"/>
          <w:numId w:val="3"/>
        </w:numPr>
        <w:ind w:right="102" w:hanging="360"/>
      </w:pPr>
      <w:r>
        <w:t xml:space="preserve">může Radě navrhnout zřízení pracovní skupiny, </w:t>
      </w:r>
    </w:p>
    <w:p w14:paraId="4766531A" w14:textId="77777777" w:rsidR="0026073A" w:rsidRDefault="004A1B88">
      <w:pPr>
        <w:numPr>
          <w:ilvl w:val="1"/>
          <w:numId w:val="3"/>
        </w:numPr>
        <w:ind w:right="102" w:hanging="360"/>
      </w:pPr>
      <w:r>
        <w:t xml:space="preserve">účastní se dalších činností souvisejících s úkoly Rady, </w:t>
      </w:r>
    </w:p>
    <w:p w14:paraId="3B8EEED4" w14:textId="4A6077D3" w:rsidR="0026073A" w:rsidRDefault="004A1B88">
      <w:pPr>
        <w:numPr>
          <w:ilvl w:val="1"/>
          <w:numId w:val="3"/>
        </w:numPr>
        <w:ind w:right="102" w:hanging="360"/>
      </w:pPr>
      <w:r>
        <w:t xml:space="preserve">vykonává další činnosti </w:t>
      </w:r>
      <w:r w:rsidR="2EB8893F">
        <w:t xml:space="preserve">na základě </w:t>
      </w:r>
      <w:r>
        <w:t xml:space="preserve">pověření předsedy Rady nebo Rady, </w:t>
      </w:r>
    </w:p>
    <w:p w14:paraId="756D0172" w14:textId="77777777" w:rsidR="0026073A" w:rsidRDefault="004A1B88">
      <w:pPr>
        <w:numPr>
          <w:ilvl w:val="1"/>
          <w:numId w:val="3"/>
        </w:numPr>
        <w:ind w:right="102" w:hanging="360"/>
      </w:pPr>
      <w:r>
        <w:t xml:space="preserve">vykonává svou funkci osobně a je při jejím výkonu nezávislý, </w:t>
      </w:r>
    </w:p>
    <w:p w14:paraId="71DD68B9" w14:textId="20781F2D" w:rsidR="0026073A" w:rsidRDefault="004A1B88" w:rsidP="00B4724F">
      <w:pPr>
        <w:numPr>
          <w:ilvl w:val="1"/>
          <w:numId w:val="3"/>
        </w:numPr>
        <w:spacing w:after="0"/>
        <w:ind w:right="102" w:hanging="360"/>
      </w:pPr>
      <w:r>
        <w:t>neúčastní se rozhodování Rady v záležitostech týkajících se součásti, na které je organizačně zařazen</w:t>
      </w:r>
      <w:r w:rsidR="00045DA3">
        <w:t>, s výjimkou hlasování o návrhu na složení pracovní skupiny</w:t>
      </w:r>
      <w:r>
        <w:t xml:space="preserve">. </w:t>
      </w:r>
    </w:p>
    <w:p w14:paraId="56077A37" w14:textId="77777777" w:rsidR="0026073A" w:rsidRDefault="004A1B88" w:rsidP="00B4724F">
      <w:pPr>
        <w:spacing w:after="0" w:line="259" w:lineRule="auto"/>
        <w:ind w:left="0" w:right="0" w:firstLine="0"/>
        <w:jc w:val="left"/>
      </w:pPr>
      <w:r>
        <w:t xml:space="preserve"> </w:t>
      </w:r>
    </w:p>
    <w:p w14:paraId="09A839DB" w14:textId="77777777" w:rsidR="00B4724F" w:rsidRDefault="00B4724F" w:rsidP="00B4724F">
      <w:pPr>
        <w:spacing w:after="0" w:line="259" w:lineRule="auto"/>
        <w:ind w:left="0" w:right="0" w:firstLine="0"/>
        <w:jc w:val="left"/>
      </w:pPr>
    </w:p>
    <w:p w14:paraId="77E8774E" w14:textId="77777777" w:rsidR="00416B80" w:rsidRDefault="004A1B88" w:rsidP="00B4724F">
      <w:pPr>
        <w:pStyle w:val="Nadpis1"/>
        <w:spacing w:after="0"/>
      </w:pPr>
      <w:r>
        <w:t xml:space="preserve">Článek 5 </w:t>
      </w:r>
    </w:p>
    <w:p w14:paraId="2C35D7AF" w14:textId="77777777" w:rsidR="0026073A" w:rsidRDefault="004A1B88" w:rsidP="00B4724F">
      <w:pPr>
        <w:pStyle w:val="Nadpis1"/>
        <w:spacing w:after="0"/>
      </w:pPr>
      <w:r>
        <w:t xml:space="preserve">Tajemník Rady </w:t>
      </w:r>
    </w:p>
    <w:p w14:paraId="28A0213A" w14:textId="77777777" w:rsidR="0026073A" w:rsidRDefault="004A1B88" w:rsidP="00B4724F">
      <w:pPr>
        <w:spacing w:after="0" w:line="259" w:lineRule="auto"/>
        <w:ind w:left="0" w:right="0" w:firstLine="0"/>
        <w:jc w:val="left"/>
      </w:pPr>
      <w:r>
        <w:rPr>
          <w:b/>
        </w:rPr>
        <w:t xml:space="preserve"> </w:t>
      </w:r>
    </w:p>
    <w:p w14:paraId="222780F1" w14:textId="41B3DFE4" w:rsidR="0026073A" w:rsidRDefault="004A1B88" w:rsidP="00B4724F">
      <w:pPr>
        <w:numPr>
          <w:ilvl w:val="0"/>
          <w:numId w:val="4"/>
        </w:numPr>
        <w:spacing w:after="0"/>
        <w:ind w:right="102" w:hanging="360"/>
      </w:pPr>
      <w:r>
        <w:t>Tajemníka Rady určí rektor</w:t>
      </w:r>
      <w:r w:rsidR="63577489">
        <w:t>.</w:t>
      </w:r>
      <w:r>
        <w:t xml:space="preserve">  Tajemník není členem Rady. </w:t>
      </w:r>
    </w:p>
    <w:p w14:paraId="3A77CFFC" w14:textId="0F7E4977" w:rsidR="0026073A" w:rsidRDefault="004A1B88" w:rsidP="00C7031D">
      <w:pPr>
        <w:numPr>
          <w:ilvl w:val="0"/>
          <w:numId w:val="4"/>
        </w:numPr>
        <w:spacing w:before="240"/>
        <w:ind w:right="102" w:hanging="360"/>
      </w:pPr>
      <w:r>
        <w:t xml:space="preserve"> Tajemník Rady zabezpečuje administrativní činnost Rady; při tom zejména: </w:t>
      </w:r>
    </w:p>
    <w:p w14:paraId="2172C84C" w14:textId="77777777" w:rsidR="0026073A" w:rsidRDefault="004A1B88">
      <w:pPr>
        <w:numPr>
          <w:ilvl w:val="1"/>
          <w:numId w:val="4"/>
        </w:numPr>
        <w:ind w:right="102" w:hanging="360"/>
      </w:pPr>
      <w:r>
        <w:t xml:space="preserve">plní úkoly spojené s organizačním a materiálním zabezpečením činnosti Rady, </w:t>
      </w:r>
    </w:p>
    <w:p w14:paraId="4B7AC59A" w14:textId="77777777" w:rsidR="0026073A" w:rsidRDefault="004A1B88">
      <w:pPr>
        <w:numPr>
          <w:ilvl w:val="1"/>
          <w:numId w:val="4"/>
        </w:numPr>
        <w:ind w:right="102" w:hanging="360"/>
      </w:pPr>
      <w:r>
        <w:t xml:space="preserve">účastní se zasedání Rady a pořizuje z nich zápis; v jeho nepřítomnosti předsedající určí zapisovatele, </w:t>
      </w:r>
    </w:p>
    <w:p w14:paraId="3FFB956A" w14:textId="77777777" w:rsidR="0026073A" w:rsidRDefault="004A1B88">
      <w:pPr>
        <w:numPr>
          <w:ilvl w:val="1"/>
          <w:numId w:val="4"/>
        </w:numPr>
        <w:ind w:right="102" w:hanging="360"/>
      </w:pPr>
      <w:r>
        <w:t xml:space="preserve">eviduje průběžné záznamy o vnitřním hodnocení kvality vzdělávací, tvůrčí a s nimi souvisejících činností a o činnosti Rady, </w:t>
      </w:r>
    </w:p>
    <w:p w14:paraId="319FCFA3" w14:textId="77777777" w:rsidR="0026073A" w:rsidRDefault="004A1B88">
      <w:pPr>
        <w:numPr>
          <w:ilvl w:val="1"/>
          <w:numId w:val="4"/>
        </w:numPr>
        <w:ind w:right="102" w:hanging="360"/>
      </w:pPr>
      <w:r>
        <w:t xml:space="preserve">eviduje zápisy ze zasedání Rady a pracovních skupin, </w:t>
      </w:r>
    </w:p>
    <w:p w14:paraId="5AED68AB" w14:textId="77777777" w:rsidR="0026073A" w:rsidRDefault="004A1B88">
      <w:pPr>
        <w:numPr>
          <w:ilvl w:val="1"/>
          <w:numId w:val="4"/>
        </w:numPr>
        <w:ind w:right="102" w:hanging="360"/>
      </w:pPr>
      <w:r>
        <w:t xml:space="preserve">pořizuje a eviduje zápisy z hlasování mimo zasedání, </w:t>
      </w:r>
    </w:p>
    <w:p w14:paraId="60D55AC2" w14:textId="43C0A3A0" w:rsidR="0026073A" w:rsidRDefault="004A1B88" w:rsidP="00B4724F">
      <w:pPr>
        <w:numPr>
          <w:ilvl w:val="1"/>
          <w:numId w:val="4"/>
        </w:numPr>
        <w:spacing w:after="0"/>
        <w:ind w:right="102" w:hanging="360"/>
      </w:pPr>
      <w:r>
        <w:t xml:space="preserve">eviduje seznam </w:t>
      </w:r>
      <w:r w:rsidR="00506F82">
        <w:t>hodnotitelů</w:t>
      </w:r>
      <w:r>
        <w:t xml:space="preserve">. </w:t>
      </w:r>
    </w:p>
    <w:p w14:paraId="70D75B70" w14:textId="77777777" w:rsidR="00B4724F" w:rsidRDefault="00B4724F" w:rsidP="00B4724F">
      <w:pPr>
        <w:spacing w:after="0"/>
        <w:ind w:left="780" w:right="102" w:firstLine="0"/>
      </w:pPr>
    </w:p>
    <w:p w14:paraId="1F5F9A38" w14:textId="0D628C14" w:rsidR="0026073A" w:rsidRDefault="0026073A" w:rsidP="00B4724F">
      <w:pPr>
        <w:spacing w:after="0" w:line="259" w:lineRule="auto"/>
        <w:ind w:left="142" w:right="0" w:firstLine="0"/>
        <w:jc w:val="left"/>
      </w:pPr>
    </w:p>
    <w:p w14:paraId="563A3037" w14:textId="3E4CB973" w:rsidR="009168DA" w:rsidRDefault="004A1B88" w:rsidP="00B4724F">
      <w:pPr>
        <w:pStyle w:val="Nadpis1"/>
        <w:spacing w:after="0"/>
      </w:pPr>
      <w:r>
        <w:t xml:space="preserve"> </w:t>
      </w:r>
      <w:r w:rsidR="009168DA">
        <w:t xml:space="preserve">Článek </w:t>
      </w:r>
      <w:r w:rsidR="005A0B78">
        <w:t>6</w:t>
      </w:r>
      <w:r w:rsidR="009168DA">
        <w:t xml:space="preserve"> </w:t>
      </w:r>
    </w:p>
    <w:p w14:paraId="115889C5" w14:textId="3A48FC09" w:rsidR="009168DA" w:rsidRDefault="009168DA" w:rsidP="009168DA">
      <w:pPr>
        <w:pStyle w:val="Nadpis1"/>
      </w:pPr>
      <w:r>
        <w:t>Hodnotitel</w:t>
      </w:r>
    </w:p>
    <w:p w14:paraId="0CAA119A" w14:textId="77777777" w:rsidR="009168DA" w:rsidRDefault="009168DA" w:rsidP="007B7591">
      <w:pPr>
        <w:spacing w:after="0" w:line="259" w:lineRule="auto"/>
        <w:ind w:left="420" w:right="0" w:firstLine="0"/>
        <w:jc w:val="left"/>
      </w:pPr>
      <w:r>
        <w:rPr>
          <w:rFonts w:ascii="Calibri" w:eastAsia="Calibri" w:hAnsi="Calibri" w:cs="Calibri"/>
        </w:rPr>
        <w:t xml:space="preserve"> </w:t>
      </w:r>
    </w:p>
    <w:p w14:paraId="76DA17F8" w14:textId="55AC711B" w:rsidR="009168DA" w:rsidRDefault="009168DA" w:rsidP="00B4724F">
      <w:pPr>
        <w:pStyle w:val="Odstavecseseznamem"/>
        <w:numPr>
          <w:ilvl w:val="0"/>
          <w:numId w:val="12"/>
        </w:numPr>
        <w:spacing w:after="0"/>
        <w:ind w:right="102"/>
      </w:pPr>
      <w:r>
        <w:t xml:space="preserve">Pro účely posuzování záležitostí, které spadají do působnosti Rady, </w:t>
      </w:r>
      <w:r w:rsidR="006224A8">
        <w:t>jmenuje předseda Rady na návrh Rady interní a externí hodnotitele.</w:t>
      </w:r>
    </w:p>
    <w:p w14:paraId="2F632ABD" w14:textId="02C15961" w:rsidR="006224A8" w:rsidRDefault="006224A8" w:rsidP="00C7031D">
      <w:pPr>
        <w:numPr>
          <w:ilvl w:val="0"/>
          <w:numId w:val="12"/>
        </w:numPr>
        <w:spacing w:before="240" w:after="0"/>
        <w:ind w:right="102"/>
      </w:pPr>
      <w:r>
        <w:t>Interní hodnotitelé jsou osoby jmenované z řad členů Rady.</w:t>
      </w:r>
    </w:p>
    <w:p w14:paraId="20DF4B43" w14:textId="6E55DF67" w:rsidR="006224A8" w:rsidRDefault="006224A8" w:rsidP="00C7031D">
      <w:pPr>
        <w:numPr>
          <w:ilvl w:val="0"/>
          <w:numId w:val="12"/>
        </w:numPr>
        <w:spacing w:before="240" w:after="0"/>
        <w:ind w:right="102"/>
      </w:pPr>
      <w:r>
        <w:t>Externí hodnotitelé jsou osoby, které nemají pracovněprávní vztah k UTB.</w:t>
      </w:r>
    </w:p>
    <w:p w14:paraId="6D3475CD" w14:textId="174E8BE4" w:rsidR="009168DA" w:rsidRDefault="006224A8" w:rsidP="00C7031D">
      <w:pPr>
        <w:numPr>
          <w:ilvl w:val="0"/>
          <w:numId w:val="12"/>
        </w:numPr>
        <w:spacing w:before="240" w:after="0"/>
        <w:ind w:right="102"/>
      </w:pPr>
      <w:r>
        <w:t>Externím hodnotitelem může být akademický pracovník jiné vysoké školy v téže nebo příbuzné oblasti vzdělávání včetně zahraniční, odborník z praxe, který je uznávanou odbornou autoritou nebo odborník z řad hodnotitelů N</w:t>
      </w:r>
      <w:r w:rsidR="00561988">
        <w:t>árodního akreditačního úřadu pro terciární vzdělávání</w:t>
      </w:r>
      <w:r w:rsidR="00282490">
        <w:t>.</w:t>
      </w:r>
      <w:r>
        <w:t xml:space="preserve"> </w:t>
      </w:r>
    </w:p>
    <w:p w14:paraId="395674EC" w14:textId="77777777" w:rsidR="009168DA" w:rsidRDefault="009168DA" w:rsidP="00282490">
      <w:pPr>
        <w:numPr>
          <w:ilvl w:val="0"/>
          <w:numId w:val="12"/>
        </w:numPr>
        <w:ind w:right="102"/>
      </w:pPr>
      <w:r>
        <w:lastRenderedPageBreak/>
        <w:t xml:space="preserve">Hodnotitel nemůže být pověřen zpracováním stanoviska v záležitostech součásti UTB, na kterou je organizačně zařazen nebo je ve vztahu k ní ve střetu zájmů. </w:t>
      </w:r>
    </w:p>
    <w:p w14:paraId="0EEDBBA3" w14:textId="77777777" w:rsidR="00A671D7" w:rsidRDefault="00A671D7" w:rsidP="00A671D7">
      <w:pPr>
        <w:pStyle w:val="Odstavecseseznamem"/>
      </w:pPr>
    </w:p>
    <w:p w14:paraId="2044EABB" w14:textId="77777777" w:rsidR="00A671D7" w:rsidRDefault="00A671D7" w:rsidP="00A671D7">
      <w:pPr>
        <w:ind w:right="102"/>
      </w:pPr>
    </w:p>
    <w:p w14:paraId="50B61865" w14:textId="136E215E" w:rsidR="0026073A" w:rsidRDefault="009168DA" w:rsidP="00B4724F">
      <w:pPr>
        <w:pStyle w:val="Nadpis1"/>
        <w:spacing w:after="0"/>
      </w:pPr>
      <w:r>
        <w:rPr>
          <w:rFonts w:ascii="Calibri" w:eastAsia="Calibri" w:hAnsi="Calibri" w:cs="Calibri"/>
        </w:rPr>
        <w:t xml:space="preserve"> </w:t>
      </w:r>
      <w:r w:rsidR="004A1B88">
        <w:t xml:space="preserve">Článek 7 </w:t>
      </w:r>
    </w:p>
    <w:p w14:paraId="74D2C9A8" w14:textId="2700FC60" w:rsidR="0026073A" w:rsidRDefault="004A1B88" w:rsidP="00B4724F">
      <w:pPr>
        <w:spacing w:after="0" w:line="270" w:lineRule="auto"/>
        <w:ind w:left="502" w:right="3581" w:firstLine="3127"/>
        <w:jc w:val="left"/>
      </w:pPr>
      <w:r>
        <w:rPr>
          <w:b/>
        </w:rPr>
        <w:t xml:space="preserve">Pracovní </w:t>
      </w:r>
      <w:r w:rsidR="00045DA3">
        <w:rPr>
          <w:b/>
        </w:rPr>
        <w:t xml:space="preserve">skupina </w:t>
      </w:r>
      <w:r w:rsidR="00045DA3">
        <w:t xml:space="preserve"> </w:t>
      </w:r>
    </w:p>
    <w:p w14:paraId="6BEA30FE" w14:textId="77777777" w:rsidR="00B4724F" w:rsidRDefault="00B4724F" w:rsidP="00B4724F">
      <w:pPr>
        <w:spacing w:after="0" w:line="270" w:lineRule="auto"/>
        <w:ind w:left="502" w:right="3581" w:firstLine="3127"/>
        <w:jc w:val="left"/>
      </w:pPr>
    </w:p>
    <w:p w14:paraId="558F329B" w14:textId="46C4E02F" w:rsidR="0026073A" w:rsidRDefault="004A1B88" w:rsidP="00B4724F">
      <w:pPr>
        <w:numPr>
          <w:ilvl w:val="0"/>
          <w:numId w:val="6"/>
        </w:numPr>
        <w:spacing w:after="0"/>
        <w:ind w:right="102" w:hanging="360"/>
      </w:pPr>
      <w:r>
        <w:t xml:space="preserve">Pro splnění svých úkolů může Rada </w:t>
      </w:r>
      <w:r w:rsidR="005E6C04">
        <w:t>po</w:t>
      </w:r>
      <w:r>
        <w:t xml:space="preserve">dle potřeby </w:t>
      </w:r>
      <w:r w:rsidR="00043348">
        <w:t xml:space="preserve">zřídit </w:t>
      </w:r>
      <w:r>
        <w:t xml:space="preserve">pracovní </w:t>
      </w:r>
      <w:r w:rsidR="005A0B78">
        <w:t>skupiny</w:t>
      </w:r>
      <w:r w:rsidR="00043348">
        <w:t xml:space="preserve"> </w:t>
      </w:r>
      <w:r>
        <w:t xml:space="preserve">z členů Rady </w:t>
      </w:r>
      <w:r w:rsidR="005A0B78">
        <w:br/>
      </w:r>
      <w:r>
        <w:t xml:space="preserve">a </w:t>
      </w:r>
      <w:r w:rsidR="00282490">
        <w:t xml:space="preserve">externích </w:t>
      </w:r>
      <w:r w:rsidR="005748EF">
        <w:t>hodnotitelů</w:t>
      </w:r>
      <w:r>
        <w:t xml:space="preserve">. </w:t>
      </w:r>
    </w:p>
    <w:p w14:paraId="719558D2" w14:textId="1BD175C3" w:rsidR="0026073A" w:rsidRDefault="004A1B88" w:rsidP="00C7031D">
      <w:pPr>
        <w:numPr>
          <w:ilvl w:val="0"/>
          <w:numId w:val="6"/>
        </w:numPr>
        <w:spacing w:before="240"/>
        <w:ind w:right="102" w:hanging="360"/>
      </w:pPr>
      <w:r>
        <w:t xml:space="preserve">Pracovní </w:t>
      </w:r>
      <w:r w:rsidR="00043348">
        <w:t xml:space="preserve">skupina může </w:t>
      </w:r>
      <w:r>
        <w:t xml:space="preserve">zejména: </w:t>
      </w:r>
    </w:p>
    <w:p w14:paraId="097D5B71" w14:textId="0CD48D4B" w:rsidR="0026073A" w:rsidRDefault="004A1B88">
      <w:pPr>
        <w:numPr>
          <w:ilvl w:val="1"/>
          <w:numId w:val="6"/>
        </w:numPr>
        <w:ind w:right="102" w:hanging="360"/>
      </w:pPr>
      <w:r>
        <w:t>posuzovat záležitosti týkající se oblastí vzdělávání a oborů tvůrčích činností, které jsou jim přiděleny a ved</w:t>
      </w:r>
      <w:r w:rsidR="005A0B78">
        <w:t>e</w:t>
      </w:r>
      <w:r>
        <w:t xml:space="preserve"> o nich záznamy, </w:t>
      </w:r>
    </w:p>
    <w:p w14:paraId="2929A7F0" w14:textId="77777777" w:rsidR="0026073A" w:rsidRDefault="004A1B88">
      <w:pPr>
        <w:numPr>
          <w:ilvl w:val="1"/>
          <w:numId w:val="6"/>
        </w:numPr>
        <w:ind w:right="102" w:hanging="360"/>
      </w:pPr>
      <w:r>
        <w:t xml:space="preserve">připravovat návrhy usnesení Rady k posuzovaným záležitostem, včetně jejich odůvodnění, </w:t>
      </w:r>
    </w:p>
    <w:p w14:paraId="3E1C6A45" w14:textId="77777777" w:rsidR="0026073A" w:rsidRDefault="004A1B88">
      <w:pPr>
        <w:numPr>
          <w:ilvl w:val="1"/>
          <w:numId w:val="6"/>
        </w:numPr>
        <w:ind w:right="102" w:hanging="360"/>
      </w:pPr>
      <w:r>
        <w:t xml:space="preserve">navrhovat aplikace pravidel zajišťování a hodnocení kvality do oblastně specifických pravidel pro hodnocení kvality vzdělávací, tvůrčí a s nimi souvisejících činností, </w:t>
      </w:r>
    </w:p>
    <w:p w14:paraId="6325A8DD" w14:textId="77777777" w:rsidR="0026073A" w:rsidRDefault="004A1B88">
      <w:pPr>
        <w:numPr>
          <w:ilvl w:val="1"/>
          <w:numId w:val="6"/>
        </w:numPr>
        <w:ind w:right="102" w:hanging="360"/>
      </w:pPr>
      <w:r>
        <w:t xml:space="preserve">posuzovat hodnocení studijního programu. </w:t>
      </w:r>
    </w:p>
    <w:p w14:paraId="4DBFDFAE" w14:textId="7C8B0C65" w:rsidR="0026073A" w:rsidRPr="00834259" w:rsidRDefault="004A1B88" w:rsidP="00C7031D">
      <w:pPr>
        <w:numPr>
          <w:ilvl w:val="0"/>
          <w:numId w:val="6"/>
        </w:numPr>
        <w:spacing w:before="240" w:after="0"/>
        <w:ind w:right="102" w:hanging="360"/>
      </w:pPr>
      <w:r>
        <w:t xml:space="preserve"> Předsedou pracovní skupiny </w:t>
      </w:r>
      <w:r w:rsidR="00DD48BE">
        <w:t xml:space="preserve">je předseda Rady, v případě jeho nepřítomnosti nebo </w:t>
      </w:r>
      <w:r w:rsidR="005E6C04">
        <w:br/>
      </w:r>
      <w:r w:rsidR="0A8F0AFD">
        <w:t xml:space="preserve">na základě </w:t>
      </w:r>
      <w:r w:rsidR="00DD48BE">
        <w:t>jeho pověření místopředseda Rady</w:t>
      </w:r>
      <w:r w:rsidR="74CBB13D">
        <w:t xml:space="preserve"> nebo jiný člen pracovní skupiny</w:t>
      </w:r>
      <w:r>
        <w:t xml:space="preserve">. Předseda pracovní skupiny nesmí být organizačně zařazen na součást, jíž se posuzovaná záležitost týká. </w:t>
      </w:r>
    </w:p>
    <w:p w14:paraId="55E5FAA8" w14:textId="6212844A" w:rsidR="0026073A" w:rsidRDefault="004A1B88" w:rsidP="00C7031D">
      <w:pPr>
        <w:numPr>
          <w:ilvl w:val="0"/>
          <w:numId w:val="6"/>
        </w:numPr>
        <w:spacing w:before="240"/>
        <w:ind w:right="102" w:hanging="360"/>
      </w:pPr>
      <w:r>
        <w:t xml:space="preserve"> Podmínkou jmenování členem pracovní skupiny je vyjádření souhlasu se svým jmenováním. </w:t>
      </w:r>
    </w:p>
    <w:p w14:paraId="61896C34" w14:textId="14209639" w:rsidR="0026073A" w:rsidRDefault="004A1B88" w:rsidP="00C7031D">
      <w:pPr>
        <w:numPr>
          <w:ilvl w:val="0"/>
          <w:numId w:val="6"/>
        </w:numPr>
        <w:spacing w:before="240" w:after="0"/>
        <w:ind w:right="102" w:hanging="360"/>
      </w:pPr>
      <w:r>
        <w:t xml:space="preserve"> Návrh na složení pracovní skupiny a na změny v jejím složení předkládá Radě </w:t>
      </w:r>
      <w:r w:rsidR="00F0391C">
        <w:br/>
      </w:r>
      <w:r>
        <w:t xml:space="preserve">ke schválení předseda </w:t>
      </w:r>
      <w:r w:rsidR="00DD48BE">
        <w:t>Rady, v jeho nepřítomnosti místopředseda Rady</w:t>
      </w:r>
      <w:r>
        <w:t xml:space="preserve">. </w:t>
      </w:r>
    </w:p>
    <w:p w14:paraId="21BE9F4B" w14:textId="7E6A9983" w:rsidR="0026073A" w:rsidRDefault="004A1B88" w:rsidP="00C7031D">
      <w:pPr>
        <w:numPr>
          <w:ilvl w:val="0"/>
          <w:numId w:val="6"/>
        </w:numPr>
        <w:spacing w:before="240" w:after="0"/>
        <w:ind w:right="102" w:hanging="360"/>
      </w:pPr>
      <w:r>
        <w:t xml:space="preserve"> Písemná stanoviska pracovní skupiny </w:t>
      </w:r>
      <w:r w:rsidR="005748EF">
        <w:t>ve formě zápisu</w:t>
      </w:r>
      <w:r>
        <w:t xml:space="preserve"> jsou podkladovým materiálem pro jednání Rady. </w:t>
      </w:r>
    </w:p>
    <w:p w14:paraId="601D5D1D" w14:textId="66A2EB9E" w:rsidR="0026073A" w:rsidRDefault="004A1B88" w:rsidP="00C7031D">
      <w:pPr>
        <w:numPr>
          <w:ilvl w:val="0"/>
          <w:numId w:val="6"/>
        </w:numPr>
        <w:spacing w:before="240" w:after="0"/>
        <w:ind w:right="102" w:hanging="360"/>
      </w:pPr>
      <w:r>
        <w:t xml:space="preserve"> Činnost pracovní skupiny končí splněním zadaného úkolu</w:t>
      </w:r>
      <w:r w:rsidR="00206434">
        <w:t>.</w:t>
      </w:r>
    </w:p>
    <w:p w14:paraId="72DA03AB" w14:textId="77777777" w:rsidR="00B4724F" w:rsidRDefault="00B4724F" w:rsidP="00B4724F">
      <w:pPr>
        <w:pStyle w:val="Odstavecseseznamem"/>
        <w:spacing w:after="0"/>
      </w:pPr>
    </w:p>
    <w:p w14:paraId="436ACA27" w14:textId="77777777" w:rsidR="00B4724F" w:rsidRDefault="00B4724F" w:rsidP="00B4724F">
      <w:pPr>
        <w:spacing w:after="0"/>
        <w:ind w:left="487" w:right="102" w:firstLine="0"/>
      </w:pPr>
    </w:p>
    <w:p w14:paraId="08EEB649" w14:textId="77777777" w:rsidR="0026073A" w:rsidRDefault="004A1B88" w:rsidP="00B4724F">
      <w:pPr>
        <w:pStyle w:val="Nadpis1"/>
        <w:spacing w:after="0"/>
      </w:pPr>
      <w:r>
        <w:t xml:space="preserve">Článek 8 </w:t>
      </w:r>
    </w:p>
    <w:p w14:paraId="48D3D51A" w14:textId="77777777" w:rsidR="0026073A" w:rsidRDefault="004A1B88" w:rsidP="00B4724F">
      <w:pPr>
        <w:spacing w:after="0" w:line="270" w:lineRule="auto"/>
        <w:ind w:left="-15" w:right="3706" w:firstLine="3766"/>
        <w:jc w:val="left"/>
      </w:pPr>
      <w:r>
        <w:rPr>
          <w:b/>
        </w:rPr>
        <w:t xml:space="preserve">Zasedání Rady </w:t>
      </w:r>
      <w:r>
        <w:t xml:space="preserve"> </w:t>
      </w:r>
    </w:p>
    <w:p w14:paraId="5D6EA3D6" w14:textId="77777777" w:rsidR="00B4724F" w:rsidRDefault="00B4724F" w:rsidP="00B4724F">
      <w:pPr>
        <w:spacing w:after="0" w:line="270" w:lineRule="auto"/>
        <w:ind w:left="-15" w:right="3706" w:firstLine="3766"/>
        <w:jc w:val="left"/>
      </w:pPr>
    </w:p>
    <w:p w14:paraId="01A32456" w14:textId="32D1F2FB" w:rsidR="0026073A" w:rsidRDefault="004A1B88" w:rsidP="00B4724F">
      <w:pPr>
        <w:numPr>
          <w:ilvl w:val="0"/>
          <w:numId w:val="7"/>
        </w:numPr>
        <w:spacing w:after="0"/>
        <w:ind w:right="102" w:hanging="566"/>
      </w:pPr>
      <w:r>
        <w:t xml:space="preserve">Zasedání Rady svolává předseda Rady nebo v jeho </w:t>
      </w:r>
      <w:r w:rsidR="003E4E9C">
        <w:t xml:space="preserve">nepřítomnosti nebo </w:t>
      </w:r>
      <w:r w:rsidR="6C4FA812">
        <w:t xml:space="preserve">na základě </w:t>
      </w:r>
      <w:r w:rsidR="003E4E9C">
        <w:t xml:space="preserve">jeho pověření </w:t>
      </w:r>
      <w:r>
        <w:t xml:space="preserve">místopředseda </w:t>
      </w:r>
      <w:r w:rsidR="00671346">
        <w:t xml:space="preserve">Rady </w:t>
      </w:r>
      <w:r w:rsidR="005E6C04">
        <w:t>po</w:t>
      </w:r>
      <w:r>
        <w:t xml:space="preserve">dle potřeby, nejméně však dvakrát za rok. Zasedání </w:t>
      </w:r>
      <w:r w:rsidR="005E6C04">
        <w:br/>
      </w:r>
      <w:r>
        <w:lastRenderedPageBreak/>
        <w:t xml:space="preserve">se uskutečňuje formou zasedání za přítomnosti členů Rady. Přítomností člena Rady </w:t>
      </w:r>
      <w:r w:rsidR="005E6C04">
        <w:br/>
      </w:r>
      <w:r>
        <w:t>se rozumí osobní přítomnost nebo elektronická přítomnost pomocí prostředků komunikace na dálku (dále jen „online“). Formu zasedání a použité komunikační prostředky v případě online přítomnosti některého člena Rady určuje předseda Rady</w:t>
      </w:r>
      <w:r w:rsidR="00671346">
        <w:t>,</w:t>
      </w:r>
      <w:r w:rsidR="00671346" w:rsidRPr="00671346">
        <w:t xml:space="preserve"> </w:t>
      </w:r>
      <w:r w:rsidR="00F0391C">
        <w:br/>
      </w:r>
      <w:r w:rsidR="00671346">
        <w:t>v jeho nepřítomnosti nebo na základě jeho pověření místopředseda Rady</w:t>
      </w:r>
      <w:r>
        <w:t xml:space="preserve">. </w:t>
      </w:r>
    </w:p>
    <w:p w14:paraId="54102149" w14:textId="23C0AA7D" w:rsidR="0026073A" w:rsidRDefault="004A1B88" w:rsidP="00C7031D">
      <w:pPr>
        <w:numPr>
          <w:ilvl w:val="0"/>
          <w:numId w:val="7"/>
        </w:numPr>
        <w:spacing w:before="240" w:after="0"/>
        <w:ind w:right="102" w:hanging="566"/>
      </w:pPr>
      <w:r>
        <w:t xml:space="preserve"> Předseda Rady je povinen svolat mimořádné zasedání Rady do dvou týdnů od podání návrhu, požádá-li o to písemně alespoň pět členů Rady</w:t>
      </w:r>
      <w:r w:rsidR="003E4E9C">
        <w:t>,</w:t>
      </w:r>
      <w:r>
        <w:t xml:space="preserve"> s uvedením předmětu zasedání. Neučiní-li tak, svolá na jejich žádost mimořádné zasedání místopředseda</w:t>
      </w:r>
      <w:r w:rsidR="00671346">
        <w:t xml:space="preserve"> Rady</w:t>
      </w:r>
      <w:r>
        <w:t xml:space="preserve">. </w:t>
      </w:r>
    </w:p>
    <w:p w14:paraId="05C44370" w14:textId="67F10641" w:rsidR="0026073A" w:rsidRDefault="004A1B88" w:rsidP="00F82D5D">
      <w:pPr>
        <w:numPr>
          <w:ilvl w:val="0"/>
          <w:numId w:val="7"/>
        </w:numPr>
        <w:spacing w:before="240"/>
        <w:ind w:right="102" w:hanging="566"/>
      </w:pPr>
      <w:r>
        <w:t xml:space="preserve"> Účast člena Rady na zasedání je nezastupitelná. </w:t>
      </w:r>
    </w:p>
    <w:p w14:paraId="3FE5F6BD" w14:textId="5D499531" w:rsidR="0026073A" w:rsidRDefault="004A1B88" w:rsidP="00EE50C6">
      <w:pPr>
        <w:numPr>
          <w:ilvl w:val="0"/>
          <w:numId w:val="7"/>
        </w:numPr>
        <w:spacing w:before="240"/>
        <w:ind w:right="102" w:hanging="566"/>
      </w:pPr>
      <w:r>
        <w:rPr>
          <w:rFonts w:ascii="Calibri" w:eastAsia="Calibri" w:hAnsi="Calibri" w:cs="Calibri"/>
        </w:rPr>
        <w:t xml:space="preserve"> </w:t>
      </w:r>
      <w:r>
        <w:t xml:space="preserve">Rada je usnášeníschopná, je-li přítomno alespoň 10 členů Rady. </w:t>
      </w:r>
    </w:p>
    <w:p w14:paraId="11F7201B" w14:textId="1891FE1C" w:rsidR="0026073A" w:rsidRDefault="004A1B88" w:rsidP="00EE50C6">
      <w:pPr>
        <w:numPr>
          <w:ilvl w:val="0"/>
          <w:numId w:val="7"/>
        </w:numPr>
        <w:spacing w:before="240"/>
        <w:ind w:right="102" w:hanging="566"/>
      </w:pPr>
      <w:r>
        <w:t xml:space="preserve"> S návrhem programu zasedání jsou členové Rady seznámeni předem</w:t>
      </w:r>
      <w:r w:rsidR="00DE2C53" w:rsidRPr="00DE2C53">
        <w:t xml:space="preserve"> </w:t>
      </w:r>
      <w:r w:rsidR="00DE2C53">
        <w:t xml:space="preserve">pozvánkou </w:t>
      </w:r>
      <w:r w:rsidR="00FB04B6">
        <w:br/>
      </w:r>
      <w:r w:rsidR="00DE2C53">
        <w:t>na zasedání Rady</w:t>
      </w:r>
      <w:r>
        <w:t>, nejpozději deset kalendářních dn</w:t>
      </w:r>
      <w:r w:rsidR="00F26414">
        <w:t>ů</w:t>
      </w:r>
      <w:r>
        <w:t xml:space="preserve"> před termínem zasedání. Povinností pozvaných je příjem pozvánky potvrdit s uvedením, zda se zúčastní osobně nebo online, nebo se ze závažných důvodů ze zasedání předem omluvit. </w:t>
      </w:r>
    </w:p>
    <w:p w14:paraId="5BC1B316" w14:textId="647F57BF" w:rsidR="0026073A" w:rsidRDefault="004A1B88" w:rsidP="00EE50C6">
      <w:pPr>
        <w:numPr>
          <w:ilvl w:val="0"/>
          <w:numId w:val="7"/>
        </w:numPr>
        <w:spacing w:before="240"/>
        <w:ind w:right="102" w:hanging="566"/>
      </w:pPr>
      <w:r>
        <w:t xml:space="preserve"> Program zasedání Rady je schvalován při zahájení zasedání, po projednání případných návrhů na změny. Návrhy na změny jsou oprávněni předkládat všichni členové Rady, doporučit změny nebo doplnění programu může také tajemník Rady. </w:t>
      </w:r>
    </w:p>
    <w:p w14:paraId="58D53FF4" w14:textId="0AA574A4" w:rsidR="0026073A" w:rsidRDefault="004A1B88" w:rsidP="00FB04B6">
      <w:pPr>
        <w:numPr>
          <w:ilvl w:val="0"/>
          <w:numId w:val="7"/>
        </w:numPr>
        <w:spacing w:before="240"/>
        <w:ind w:right="102" w:hanging="566"/>
      </w:pPr>
      <w:r>
        <w:t xml:space="preserve"> Navrhovatel bodu programu zasedání je vždy přizván k jeho projednávání. </w:t>
      </w:r>
      <w:r w:rsidR="00FB04B6">
        <w:br/>
      </w:r>
      <w:r>
        <w:t xml:space="preserve">Vyžaduje-li to povaha věci, přizve předseda Rady k danému bodu programu zástupce součástí UTB, </w:t>
      </w:r>
      <w:r w:rsidR="00282490">
        <w:t xml:space="preserve">externí </w:t>
      </w:r>
      <w:r w:rsidR="003E4E9C">
        <w:t>hodnotitele</w:t>
      </w:r>
      <w:r w:rsidR="003E4E9C" w:rsidRPr="003E4E9C">
        <w:t xml:space="preserve"> </w:t>
      </w:r>
      <w:r w:rsidRPr="003E4E9C">
        <w:t>č</w:t>
      </w:r>
      <w:r>
        <w:t xml:space="preserve">i jiné osoby. Stálým účastníkem zasedání Rady </w:t>
      </w:r>
      <w:r w:rsidR="00FB04B6">
        <w:br/>
      </w:r>
      <w:r>
        <w:t xml:space="preserve">je prorektor pro pedagogickou činnost. </w:t>
      </w:r>
    </w:p>
    <w:p w14:paraId="044F9BE0" w14:textId="339B187B" w:rsidR="0026073A" w:rsidRDefault="004A1B88" w:rsidP="00EE50C6">
      <w:pPr>
        <w:numPr>
          <w:ilvl w:val="0"/>
          <w:numId w:val="7"/>
        </w:numPr>
        <w:spacing w:before="240"/>
        <w:ind w:right="102" w:hanging="566"/>
      </w:pPr>
      <w:r>
        <w:t xml:space="preserve"> Podklady pro zasedání Rady všem členům zasílá</w:t>
      </w:r>
      <w:r w:rsidR="00206434" w:rsidRPr="00206434">
        <w:t xml:space="preserve"> </w:t>
      </w:r>
      <w:r w:rsidR="00206434">
        <w:t>elektronickou formou</w:t>
      </w:r>
      <w:r>
        <w:t>, případně jiným způsobem zpřístupňuje tajemník Rady</w:t>
      </w:r>
      <w:r w:rsidR="00206434">
        <w:t>.</w:t>
      </w:r>
      <w:r>
        <w:t xml:space="preserve"> </w:t>
      </w:r>
    </w:p>
    <w:p w14:paraId="231E453C" w14:textId="4E0BB48A" w:rsidR="0026073A" w:rsidRDefault="004A1B88" w:rsidP="00EE50C6">
      <w:pPr>
        <w:numPr>
          <w:ilvl w:val="0"/>
          <w:numId w:val="7"/>
        </w:numPr>
        <w:spacing w:before="240"/>
        <w:ind w:right="102" w:hanging="566"/>
      </w:pPr>
      <w:r>
        <w:t xml:space="preserve"> Zasedání Rady řídí předsedající. </w:t>
      </w:r>
    </w:p>
    <w:p w14:paraId="14FE9A8C" w14:textId="6AF8FE1B" w:rsidR="0026073A" w:rsidRDefault="004A1B88" w:rsidP="00EE50C6">
      <w:pPr>
        <w:numPr>
          <w:ilvl w:val="0"/>
          <w:numId w:val="7"/>
        </w:numPr>
        <w:spacing w:before="240"/>
        <w:ind w:right="102" w:hanging="566"/>
      </w:pPr>
      <w:r>
        <w:t xml:space="preserve"> Zasedání Rady jsou neveřejná. Pokud se na tom Rada usnese hlasováním, mohou být některé části nebo celé zasedání veřejné. Při projednávání materiálů nebo otázek důvěrné povahy jsou účastníci zasedání Rady vázáni mlčenlivostí </w:t>
      </w:r>
      <w:r w:rsidR="005E6C04">
        <w:t>po</w:t>
      </w:r>
      <w:r>
        <w:t xml:space="preserve">dle obecně závazných právních předpisů. </w:t>
      </w:r>
    </w:p>
    <w:p w14:paraId="51947FF6" w14:textId="744D60B5" w:rsidR="0026073A" w:rsidRDefault="004A1B88" w:rsidP="00EE50C6">
      <w:pPr>
        <w:numPr>
          <w:ilvl w:val="0"/>
          <w:numId w:val="7"/>
        </w:numPr>
        <w:spacing w:before="240"/>
        <w:ind w:right="102" w:hanging="566"/>
      </w:pPr>
      <w:r>
        <w:t xml:space="preserve"> O závěrech ze zasedání k jednotlivým bodům rozhoduje Rada hlasováním, </w:t>
      </w:r>
      <w:r w:rsidR="00F0391C">
        <w:br/>
      </w:r>
      <w:r>
        <w:t xml:space="preserve">a to zvednutím ruky, popř. </w:t>
      </w:r>
      <w:r w:rsidR="00FF053B">
        <w:t>online</w:t>
      </w:r>
      <w:r>
        <w:t xml:space="preserve">. Tajně se hlasuje, pokud tak Rada o jednotlivém hlasování rozhodla na návrh některého člena Rady. Formu tajného hlasování určí předsedající. V případě, že je některý člen Rady přítomen online, probíhá tajné </w:t>
      </w:r>
      <w:r>
        <w:lastRenderedPageBreak/>
        <w:t>hlasování vždy</w:t>
      </w:r>
      <w:r w:rsidR="00FF053B">
        <w:t xml:space="preserve"> online.</w:t>
      </w:r>
      <w:r>
        <w:t xml:space="preserve"> K přijetí usnesení se vyžaduje souhlas nadpoloviční většiny všech členů Rady. </w:t>
      </w:r>
    </w:p>
    <w:p w14:paraId="6CBCE4A2" w14:textId="70D3840E" w:rsidR="00D87125" w:rsidRDefault="004A1B88" w:rsidP="00F73212">
      <w:pPr>
        <w:numPr>
          <w:ilvl w:val="0"/>
          <w:numId w:val="7"/>
        </w:numPr>
        <w:spacing w:before="240"/>
        <w:ind w:right="102" w:hanging="566"/>
      </w:pPr>
      <w:r>
        <w:t xml:space="preserve"> Předseda Rady</w:t>
      </w:r>
      <w:r w:rsidR="00D87125">
        <w:t>, v jeho nepřítomnosti nebo na základě jeho pověření místopředseda Rady,</w:t>
      </w:r>
      <w:r>
        <w:t xml:space="preserve"> může navrhnout ostatním členům Rady hlasování mimo zasedání (dále jen </w:t>
      </w:r>
      <w:r w:rsidR="005E6C04">
        <w:br/>
      </w:r>
      <w:r>
        <w:t xml:space="preserve">„per rollam“). Toto hlasování se uskuteční, pokud do stanovené lhůty nenavrhnou nejméně tři členové Rady projednání dané věci na zasedání. Při hlasování per rollam zašle předseda Rady všem členům Rady k vyjádření písemný návrh usnesení </w:t>
      </w:r>
      <w:r w:rsidR="005E6C04">
        <w:br/>
      </w:r>
      <w:r>
        <w:t>s oznámením lhůty, ve které mají per rollam hlasování učinit. Při hlasování per rollam se využívá prostředků komunikace na dálku</w:t>
      </w:r>
      <w:r w:rsidR="00D87125">
        <w:t>.</w:t>
      </w:r>
      <w:r>
        <w:t xml:space="preserve"> </w:t>
      </w:r>
      <w:r w:rsidR="00D87125">
        <w:t>F</w:t>
      </w:r>
      <w:r>
        <w:t>ormu určí předseda Rady</w:t>
      </w:r>
      <w:r w:rsidR="003E4E9C">
        <w:t xml:space="preserve">, </w:t>
      </w:r>
      <w:r w:rsidR="00D87125">
        <w:t xml:space="preserve">v jeho nepřítomnosti nebo na základě jeho pověření místopředseda Rady, </w:t>
      </w:r>
      <w:r w:rsidR="003E4E9C">
        <w:t xml:space="preserve">skrutátorem </w:t>
      </w:r>
      <w:r w:rsidR="005E6C04">
        <w:br/>
      </w:r>
      <w:r w:rsidR="003E4E9C">
        <w:t>je tajemník Rady</w:t>
      </w:r>
      <w:r>
        <w:t xml:space="preserve">. </w:t>
      </w:r>
    </w:p>
    <w:p w14:paraId="204D18B0" w14:textId="691273E3" w:rsidR="0026073A" w:rsidRDefault="004A1B88" w:rsidP="00F73212">
      <w:pPr>
        <w:numPr>
          <w:ilvl w:val="0"/>
          <w:numId w:val="7"/>
        </w:numPr>
        <w:spacing w:before="240"/>
        <w:ind w:right="102" w:hanging="566"/>
      </w:pPr>
      <w:r>
        <w:t xml:space="preserve">Hlasování per rollam je platné, jestliže se ve stanovené lhůtě vyjádřilo alespoň 10 členů Rady. Ke schválení návrhu usnesení přijímaného formou per rollam je třeba, </w:t>
      </w:r>
      <w:r w:rsidR="00396152">
        <w:br/>
      </w:r>
      <w:r>
        <w:t>aby</w:t>
      </w:r>
      <w:r w:rsidR="00FF053B">
        <w:t xml:space="preserve"> </w:t>
      </w:r>
      <w:r>
        <w:t xml:space="preserve">s návrhem usnesení vyslovila ve stanovené lhůtě souhlas nadpoloviční většina </w:t>
      </w:r>
      <w:r w:rsidR="00D87125">
        <w:t xml:space="preserve">všech </w:t>
      </w:r>
      <w:r>
        <w:t xml:space="preserve">členů Rady. </w:t>
      </w:r>
      <w:r w:rsidR="00DD327A">
        <w:t xml:space="preserve">O zasedání a hlasování per rollam je veden písemný zápis, který musí obsahovat datum hlasování, </w:t>
      </w:r>
      <w:r w:rsidR="00396152">
        <w:t>body,</w:t>
      </w:r>
      <w:r w:rsidR="00DD327A">
        <w:t xml:space="preserve"> o kterých </w:t>
      </w:r>
      <w:r w:rsidR="00D87125">
        <w:t>se hlasovalo</w:t>
      </w:r>
      <w:r w:rsidR="00DD327A">
        <w:t xml:space="preserve"> a přijatá usnesení. </w:t>
      </w:r>
      <w:r w:rsidR="00396152">
        <w:br/>
      </w:r>
      <w:r w:rsidR="00DD327A">
        <w:t xml:space="preserve">Do zápisu se uvádí počet hlasů (v členění Pro/Proti/Zdržel se).  </w:t>
      </w:r>
    </w:p>
    <w:p w14:paraId="63C295E8" w14:textId="5E2853F8" w:rsidR="0026073A" w:rsidRDefault="004A1B88" w:rsidP="00F73212">
      <w:pPr>
        <w:numPr>
          <w:ilvl w:val="0"/>
          <w:numId w:val="7"/>
        </w:numPr>
        <w:spacing w:before="240"/>
        <w:ind w:right="102" w:hanging="566"/>
      </w:pPr>
      <w:r>
        <w:t xml:space="preserve"> Z jednání Rady se vyhotovuje písemný zápis, který musí obsahovat datum a dobu konání, body programu zasedání a přijatá usnesení. Do zápisu se uvádí počet hlasů </w:t>
      </w:r>
      <w:r>
        <w:br/>
        <w:t xml:space="preserve">(v členění Pro/Proti/Zdržel se). Stanovisko člena Rady se do zápisu uvádí jen na jeho žádost. Zápis </w:t>
      </w:r>
      <w:r w:rsidR="00DD327A">
        <w:t>může obsahovat</w:t>
      </w:r>
      <w:r>
        <w:t xml:space="preserve"> úkoly pro členy Rady s uvedením termínu</w:t>
      </w:r>
      <w:r w:rsidR="00D87125">
        <w:t xml:space="preserve"> </w:t>
      </w:r>
      <w:r>
        <w:t xml:space="preserve">plnění </w:t>
      </w:r>
      <w:r w:rsidR="00D87125">
        <w:br/>
      </w:r>
      <w:r>
        <w:t xml:space="preserve">a odpovědnosti za splnění. K zápisu ze zasedání se přikládá prezenční listina. Pokud některý člen opustil zasedání Rady před jeho ukončením, musí být tato skutečnost </w:t>
      </w:r>
      <w:r w:rsidR="00D87125">
        <w:br/>
      </w:r>
      <w:r>
        <w:t>v zápise uvedena. Po ověření zápisu předsedou Rady</w:t>
      </w:r>
      <w:r w:rsidR="00431FC2">
        <w:t xml:space="preserve">, v jeho nepřítomnosti nebo </w:t>
      </w:r>
      <w:r w:rsidR="00FF053B">
        <w:br/>
      </w:r>
      <w:r w:rsidR="065AC301">
        <w:t xml:space="preserve">na základě </w:t>
      </w:r>
      <w:r w:rsidR="00431FC2">
        <w:t>jeho pověření místopředsedou Rady,</w:t>
      </w:r>
      <w:r>
        <w:t xml:space="preserve"> </w:t>
      </w:r>
      <w:r w:rsidR="00DD327A">
        <w:t xml:space="preserve">zápis </w:t>
      </w:r>
      <w:r>
        <w:t>obdrží každý člen Rady</w:t>
      </w:r>
      <w:r w:rsidR="00075328">
        <w:t xml:space="preserve"> elektronickou formou</w:t>
      </w:r>
      <w:r>
        <w:t xml:space="preserve">, a to nejpozději do sedmi dnů po zasedání Rady nebo </w:t>
      </w:r>
      <w:r w:rsidR="00FF053B">
        <w:br/>
      </w:r>
      <w:r>
        <w:t xml:space="preserve">po hlasování per rollam. </w:t>
      </w:r>
    </w:p>
    <w:p w14:paraId="36A7B6C2" w14:textId="7E904798" w:rsidR="0026073A" w:rsidRDefault="004A1B88" w:rsidP="00F73212">
      <w:pPr>
        <w:numPr>
          <w:ilvl w:val="0"/>
          <w:numId w:val="7"/>
        </w:numPr>
        <w:spacing w:before="240"/>
        <w:ind w:right="102" w:hanging="566"/>
      </w:pPr>
      <w:r>
        <w:t xml:space="preserve"> </w:t>
      </w:r>
      <w:r w:rsidR="00653915">
        <w:t>P</w:t>
      </w:r>
      <w:r>
        <w:t>řijatá usnesení, včetně výsledků hlasování per rollam</w:t>
      </w:r>
      <w:r w:rsidR="00653915">
        <w:t>,</w:t>
      </w:r>
      <w:r>
        <w:t xml:space="preserve"> jsou zveřejněna ve veřejné části internetových stránek UTB do sedmi dnů po zasedání či hlasování per rollam. </w:t>
      </w:r>
    </w:p>
    <w:p w14:paraId="3614665C" w14:textId="577070F4" w:rsidR="0026073A" w:rsidRDefault="004A1B88" w:rsidP="00F73212">
      <w:pPr>
        <w:numPr>
          <w:ilvl w:val="0"/>
          <w:numId w:val="7"/>
        </w:numPr>
        <w:spacing w:before="240"/>
        <w:ind w:right="102" w:hanging="566"/>
      </w:pPr>
      <w:r>
        <w:t xml:space="preserve"> Zápisy, prezenční listiny, podkladové materiály a další písemnosti týkající se činnosti </w:t>
      </w:r>
    </w:p>
    <w:p w14:paraId="47A7A460" w14:textId="1A0D8C23" w:rsidR="0026073A" w:rsidRDefault="00023D53" w:rsidP="00023D53">
      <w:pPr>
        <w:tabs>
          <w:tab w:val="left" w:pos="567"/>
          <w:tab w:val="left" w:pos="709"/>
        </w:tabs>
        <w:spacing w:after="19" w:line="259" w:lineRule="auto"/>
        <w:ind w:left="693" w:right="113" w:hanging="283"/>
      </w:pPr>
      <w:r>
        <w:tab/>
        <w:t xml:space="preserve">  </w:t>
      </w:r>
      <w:r w:rsidR="004A1B88">
        <w:t xml:space="preserve">Rady jsou uloženy v souladu s příslušnými vnitřními normami UTB a právními </w:t>
      </w:r>
      <w:r>
        <w:t xml:space="preserve">  </w:t>
      </w:r>
      <w:r w:rsidR="004A1B88">
        <w:t xml:space="preserve">předpisy. </w:t>
      </w:r>
    </w:p>
    <w:p w14:paraId="5F0B0C49" w14:textId="262C68BD" w:rsidR="0026073A" w:rsidRDefault="0026073A">
      <w:pPr>
        <w:spacing w:after="22" w:line="259" w:lineRule="auto"/>
        <w:ind w:left="115" w:right="0" w:firstLine="0"/>
        <w:jc w:val="left"/>
      </w:pPr>
    </w:p>
    <w:p w14:paraId="6DC7353E" w14:textId="02757F3E" w:rsidR="00505D12" w:rsidRDefault="00505D12">
      <w:pPr>
        <w:spacing w:after="22" w:line="259" w:lineRule="auto"/>
        <w:ind w:left="115" w:right="0" w:firstLine="0"/>
        <w:jc w:val="left"/>
      </w:pPr>
    </w:p>
    <w:p w14:paraId="709F1A67" w14:textId="22C4DA0F" w:rsidR="00F73212" w:rsidRDefault="00F73212">
      <w:pPr>
        <w:spacing w:after="22" w:line="259" w:lineRule="auto"/>
        <w:ind w:left="115" w:right="0" w:firstLine="0"/>
        <w:jc w:val="left"/>
      </w:pPr>
    </w:p>
    <w:p w14:paraId="74EE2692" w14:textId="77777777" w:rsidR="00F73212" w:rsidRDefault="00F73212">
      <w:pPr>
        <w:spacing w:after="22" w:line="259" w:lineRule="auto"/>
        <w:ind w:left="115" w:right="0" w:firstLine="0"/>
        <w:jc w:val="left"/>
      </w:pPr>
    </w:p>
    <w:p w14:paraId="45E32708" w14:textId="77777777" w:rsidR="0055695C" w:rsidRDefault="004A1B88">
      <w:pPr>
        <w:pStyle w:val="Nadpis1"/>
      </w:pPr>
      <w:r>
        <w:lastRenderedPageBreak/>
        <w:t xml:space="preserve">Článek 9 </w:t>
      </w:r>
    </w:p>
    <w:p w14:paraId="365D47EE" w14:textId="77777777" w:rsidR="0026073A" w:rsidRDefault="004A1B88" w:rsidP="00F0391C">
      <w:pPr>
        <w:pStyle w:val="Nadpis1"/>
        <w:spacing w:after="0"/>
      </w:pPr>
      <w:r>
        <w:t xml:space="preserve">Náležitosti projednávání některých záležitostí působnosti Rady </w:t>
      </w:r>
    </w:p>
    <w:p w14:paraId="339D5020" w14:textId="77777777" w:rsidR="0026073A" w:rsidRDefault="004A1B88" w:rsidP="00F0391C">
      <w:pPr>
        <w:spacing w:after="0" w:line="259" w:lineRule="auto"/>
        <w:ind w:left="0" w:right="0" w:firstLine="0"/>
        <w:jc w:val="left"/>
      </w:pPr>
      <w:r>
        <w:rPr>
          <w:rFonts w:ascii="Calibri" w:eastAsia="Calibri" w:hAnsi="Calibri" w:cs="Calibri"/>
        </w:rPr>
        <w:t xml:space="preserve"> </w:t>
      </w:r>
    </w:p>
    <w:p w14:paraId="3517AD39" w14:textId="3FC566C7" w:rsidR="0026073A" w:rsidRDefault="004A1B88" w:rsidP="00F0391C">
      <w:pPr>
        <w:numPr>
          <w:ilvl w:val="0"/>
          <w:numId w:val="8"/>
        </w:numPr>
        <w:spacing w:after="0"/>
        <w:ind w:right="102" w:hanging="360"/>
      </w:pPr>
      <w:r>
        <w:t xml:space="preserve">Pravidla a postupy pro projednávání návrhů žádostí o akreditaci studijního programu, </w:t>
      </w:r>
      <w:r w:rsidR="00505D12">
        <w:br/>
      </w:r>
      <w:r>
        <w:t xml:space="preserve">či institucionální akreditaci oblasti vzdělávání a vnitřního schvalování studijních programů stanovuje Řád pro tvorbu, schvalování, uskutečňování a změny studijních programů UTB ve Zlíně. </w:t>
      </w:r>
    </w:p>
    <w:p w14:paraId="5AF26255" w14:textId="575D5814" w:rsidR="0026073A" w:rsidRDefault="004A1B88" w:rsidP="00F73212">
      <w:pPr>
        <w:numPr>
          <w:ilvl w:val="0"/>
          <w:numId w:val="8"/>
        </w:numPr>
        <w:spacing w:before="240" w:after="0"/>
        <w:ind w:right="102" w:hanging="360"/>
      </w:pPr>
      <w:r>
        <w:t xml:space="preserve"> Pravidla a postupy pro projednávání návrhů na uskutečňování programů celoživotního </w:t>
      </w:r>
      <w:r w:rsidR="00F0391C">
        <w:t>vzdělávání stanovuje</w:t>
      </w:r>
      <w:r>
        <w:t xml:space="preserve"> Řád celoživotního vzdělávání UTB ve Zlíně. </w:t>
      </w:r>
    </w:p>
    <w:p w14:paraId="3BF5CB43" w14:textId="71994417" w:rsidR="0026073A" w:rsidRDefault="004A1B88" w:rsidP="00F73212">
      <w:pPr>
        <w:numPr>
          <w:ilvl w:val="0"/>
          <w:numId w:val="8"/>
        </w:numPr>
        <w:spacing w:before="240"/>
        <w:ind w:right="102" w:hanging="360"/>
      </w:pPr>
      <w:r>
        <w:t xml:space="preserve"> Závažné změny ve studijním programu v průběhu jeho uskutečňování Rada projednává v souladu s ustanoveními Řádu pro tvorbu, schvalování, uskutečňování a změny studijních programů UTB ve Zlíně. </w:t>
      </w:r>
    </w:p>
    <w:p w14:paraId="567CDFE0" w14:textId="1D213305" w:rsidR="0026073A" w:rsidRDefault="004A1B88" w:rsidP="00F73212">
      <w:pPr>
        <w:numPr>
          <w:ilvl w:val="0"/>
          <w:numId w:val="8"/>
        </w:numPr>
        <w:spacing w:before="240" w:after="0" w:line="313" w:lineRule="auto"/>
        <w:ind w:right="102" w:hanging="360"/>
      </w:pPr>
      <w:r>
        <w:rPr>
          <w:rFonts w:ascii="Calibri" w:eastAsia="Calibri" w:hAnsi="Calibri" w:cs="Calibri"/>
        </w:rPr>
        <w:t xml:space="preserve"> </w:t>
      </w:r>
      <w:r>
        <w:t xml:space="preserve">Předpokladem pro projednání návrhu zprávy o hodnocení studijního programu </w:t>
      </w:r>
      <w:r w:rsidR="005E6C04">
        <w:br/>
      </w:r>
      <w:r>
        <w:t>je stanovisko garanta studijního programu a děkan</w:t>
      </w:r>
      <w:r w:rsidR="0055695C">
        <w:t>a</w:t>
      </w:r>
      <w:r>
        <w:t xml:space="preserve"> fakult</w:t>
      </w:r>
      <w:r w:rsidR="0055695C">
        <w:t>y</w:t>
      </w:r>
      <w:r>
        <w:t xml:space="preserve"> </w:t>
      </w:r>
      <w:r w:rsidR="0055695C">
        <w:t xml:space="preserve">uskutečňující </w:t>
      </w:r>
      <w:r>
        <w:t>hodnocený studijní program</w:t>
      </w:r>
      <w:r w:rsidR="0055695C">
        <w:t>,</w:t>
      </w:r>
      <w:r w:rsidR="0055695C" w:rsidRPr="0055695C">
        <w:t xml:space="preserve"> </w:t>
      </w:r>
      <w:r w:rsidR="0055695C">
        <w:t xml:space="preserve">případně </w:t>
      </w:r>
      <w:r w:rsidR="00AD3BCF">
        <w:t xml:space="preserve">stanovisko </w:t>
      </w:r>
      <w:r w:rsidR="0055695C">
        <w:t>rektora u studijních programů uskutečňovaných přímo na UTB,</w:t>
      </w:r>
      <w:r>
        <w:t xml:space="preserve"> k tomuto návrhu. </w:t>
      </w:r>
    </w:p>
    <w:p w14:paraId="5A848E80" w14:textId="6232056D" w:rsidR="0026073A" w:rsidRDefault="004A1B88" w:rsidP="00F73212">
      <w:pPr>
        <w:numPr>
          <w:ilvl w:val="0"/>
          <w:numId w:val="8"/>
        </w:numPr>
        <w:spacing w:before="240"/>
        <w:ind w:right="102" w:hanging="360"/>
      </w:pPr>
      <w:r>
        <w:t xml:space="preserve"> </w:t>
      </w:r>
      <w:r w:rsidR="00204AC4">
        <w:t xml:space="preserve">Rada se vyjadřuje ke zprávě o tvůrčí činnosti UTB předložené rektorem. </w:t>
      </w:r>
    </w:p>
    <w:p w14:paraId="1C346EF9" w14:textId="17288E4E" w:rsidR="0026073A" w:rsidRPr="0098497A" w:rsidRDefault="004A1B88" w:rsidP="00F73212">
      <w:pPr>
        <w:numPr>
          <w:ilvl w:val="0"/>
          <w:numId w:val="8"/>
        </w:numPr>
        <w:spacing w:before="240"/>
        <w:ind w:right="102" w:hanging="360"/>
      </w:pPr>
      <w:r>
        <w:t xml:space="preserve"> Rada</w:t>
      </w:r>
      <w:r w:rsidR="00204AC4">
        <w:t xml:space="preserve"> ve spolupráci s</w:t>
      </w:r>
      <w:r>
        <w:t xml:space="preserve"> </w:t>
      </w:r>
      <w:r w:rsidR="00653915">
        <w:t>Referát</w:t>
      </w:r>
      <w:r w:rsidR="00204AC4">
        <w:t>em</w:t>
      </w:r>
      <w:r w:rsidR="00653915">
        <w:t xml:space="preserve"> </w:t>
      </w:r>
      <w:r w:rsidR="00FF053B">
        <w:t xml:space="preserve">prorektora </w:t>
      </w:r>
      <w:r w:rsidR="00653915">
        <w:t xml:space="preserve">pro pedagogickou </w:t>
      </w:r>
      <w:r w:rsidR="00653915" w:rsidRPr="0098497A">
        <w:t xml:space="preserve">činnost </w:t>
      </w:r>
      <w:r w:rsidRPr="0098497A">
        <w:t xml:space="preserve">zpracovává zprávu o vnitřním hodnocení kvality vzdělávací, tvůrčí a s nimi souvisejících činností UTB, která popisuje dosažené kvalitativní výstupy UTB v oblasti vzdělávací a tvůrčí činnosti </w:t>
      </w:r>
      <w:r w:rsidR="005E6C04">
        <w:br/>
      </w:r>
      <w:r w:rsidRPr="0098497A">
        <w:t xml:space="preserve">a opatření přijatá k odstranění případných zjištěných nedostatků, jednou za pět let, </w:t>
      </w:r>
      <w:r w:rsidR="005E6C04">
        <w:br/>
      </w:r>
      <w:r w:rsidRPr="0098497A">
        <w:t xml:space="preserve">a to nejpozději do 30. června roku následujícího po konci hodnoceného pětiletého období. </w:t>
      </w:r>
    </w:p>
    <w:p w14:paraId="56562A2D" w14:textId="2066A6FE" w:rsidR="0026073A" w:rsidRDefault="004A1B88" w:rsidP="00F73212">
      <w:pPr>
        <w:numPr>
          <w:ilvl w:val="0"/>
          <w:numId w:val="8"/>
        </w:numPr>
        <w:spacing w:before="240" w:after="0"/>
        <w:ind w:right="102" w:hanging="360"/>
      </w:pPr>
      <w:r w:rsidRPr="0098497A">
        <w:t xml:space="preserve"> Rada </w:t>
      </w:r>
      <w:r w:rsidR="001A2AF8">
        <w:t xml:space="preserve">ve spolupráci s Referátem </w:t>
      </w:r>
      <w:r w:rsidR="005E6C04">
        <w:t xml:space="preserve">prorektora </w:t>
      </w:r>
      <w:r w:rsidR="001A2AF8">
        <w:t xml:space="preserve">pro pedagogickou činnost </w:t>
      </w:r>
      <w:r w:rsidRPr="0098497A">
        <w:t>každoročně zpracovává</w:t>
      </w:r>
      <w:r>
        <w:t xml:space="preserve"> </w:t>
      </w:r>
      <w:r w:rsidR="007027ED">
        <w:t>D</w:t>
      </w:r>
      <w:r>
        <w:t xml:space="preserve">odatek </w:t>
      </w:r>
      <w:r w:rsidR="007027ED">
        <w:t>Z</w:t>
      </w:r>
      <w:r>
        <w:t xml:space="preserve">právy o vnitřním hodnocení kvality vzdělávací, tvůrčí a s nimi souvisejících </w:t>
      </w:r>
      <w:r w:rsidRPr="00F0391C">
        <w:t>činností UTB popisující změny dosažené v kvalitě a</w:t>
      </w:r>
      <w:r>
        <w:t xml:space="preserve"> v říd</w:t>
      </w:r>
      <w:r w:rsidR="007027ED">
        <w:t>i</w:t>
      </w:r>
      <w:r>
        <w:t>cích opatřeních, a to nejpozději do 30. června</w:t>
      </w:r>
      <w:r w:rsidR="007027ED">
        <w:t xml:space="preserve"> roku </w:t>
      </w:r>
      <w:r w:rsidR="007027ED" w:rsidRPr="0098497A">
        <w:t>následujícího po konci hodnoceného období</w:t>
      </w:r>
      <w:r>
        <w:t xml:space="preserve">. </w:t>
      </w:r>
    </w:p>
    <w:p w14:paraId="15FB1A28" w14:textId="6D3571F2" w:rsidR="0026073A" w:rsidRDefault="004A1B88" w:rsidP="00F73212">
      <w:pPr>
        <w:spacing w:after="0" w:line="259" w:lineRule="auto"/>
        <w:ind w:left="115" w:right="0" w:firstLine="0"/>
        <w:jc w:val="left"/>
      </w:pPr>
      <w:r>
        <w:t xml:space="preserve">  </w:t>
      </w:r>
    </w:p>
    <w:p w14:paraId="135EE859" w14:textId="77777777" w:rsidR="00A671D7" w:rsidRDefault="00A671D7" w:rsidP="00C77464">
      <w:pPr>
        <w:spacing w:after="0" w:line="259" w:lineRule="auto"/>
        <w:ind w:left="0" w:right="0" w:firstLine="0"/>
        <w:jc w:val="left"/>
      </w:pPr>
    </w:p>
    <w:p w14:paraId="5D272AD3" w14:textId="77777777" w:rsidR="0026073A" w:rsidRDefault="004A1B88" w:rsidP="00C77464">
      <w:pPr>
        <w:pStyle w:val="Nadpis1"/>
        <w:spacing w:after="0"/>
      </w:pPr>
      <w:r>
        <w:t xml:space="preserve">Článek 10 </w:t>
      </w:r>
    </w:p>
    <w:p w14:paraId="42A2C6A1" w14:textId="77777777" w:rsidR="0026073A" w:rsidRDefault="004A1B88" w:rsidP="00023D53">
      <w:pPr>
        <w:spacing w:after="0" w:line="270" w:lineRule="auto"/>
        <w:ind w:left="-15" w:right="3353" w:firstLine="3413"/>
        <w:jc w:val="left"/>
      </w:pPr>
      <w:r>
        <w:rPr>
          <w:b/>
        </w:rPr>
        <w:t xml:space="preserve">Závěrečná ustanovení </w:t>
      </w:r>
      <w:r>
        <w:t xml:space="preserve"> </w:t>
      </w:r>
    </w:p>
    <w:p w14:paraId="7C3A8B5F" w14:textId="77777777" w:rsidR="00023D53" w:rsidRDefault="00023D53" w:rsidP="00023D53">
      <w:pPr>
        <w:spacing w:after="0" w:line="270" w:lineRule="auto"/>
        <w:ind w:left="-15" w:right="3353" w:firstLine="3413"/>
        <w:jc w:val="left"/>
      </w:pPr>
    </w:p>
    <w:p w14:paraId="79AAF07E" w14:textId="4CBACE01" w:rsidR="0026073A" w:rsidDel="00E14AD3" w:rsidRDefault="004A1B88" w:rsidP="00F0391C">
      <w:pPr>
        <w:numPr>
          <w:ilvl w:val="0"/>
          <w:numId w:val="9"/>
        </w:numPr>
        <w:spacing w:after="0"/>
        <w:ind w:right="102" w:hanging="360"/>
      </w:pPr>
      <w:r>
        <w:t xml:space="preserve">Akademický senát UTB se k </w:t>
      </w:r>
      <w:r w:rsidR="00BE5DCD">
        <w:t>této vnitřní normě</w:t>
      </w:r>
      <w:r>
        <w:t xml:space="preserve"> vyjádřil dne </w:t>
      </w:r>
      <w:r w:rsidR="007027ED">
        <w:t>2</w:t>
      </w:r>
      <w:r>
        <w:t>.</w:t>
      </w:r>
      <w:r w:rsidR="007027ED">
        <w:t xml:space="preserve"> června 2026</w:t>
      </w:r>
      <w:r>
        <w:t xml:space="preserve">. </w:t>
      </w:r>
    </w:p>
    <w:p w14:paraId="793210FB" w14:textId="024FCA09" w:rsidR="0026073A" w:rsidRDefault="004A1B88" w:rsidP="003C43E8">
      <w:pPr>
        <w:numPr>
          <w:ilvl w:val="0"/>
          <w:numId w:val="9"/>
        </w:numPr>
        <w:spacing w:before="240" w:after="0"/>
        <w:ind w:left="567" w:right="102" w:hanging="207"/>
      </w:pPr>
      <w:r w:rsidRPr="2B8B865C">
        <w:rPr>
          <w:rFonts w:ascii="Calibri" w:eastAsia="Calibri" w:hAnsi="Calibri" w:cs="Calibri"/>
        </w:rPr>
        <w:t xml:space="preserve"> </w:t>
      </w:r>
      <w:r w:rsidR="003C43E8">
        <w:t>Tato</w:t>
      </w:r>
      <w:r w:rsidR="003C43E8">
        <w:t xml:space="preserve"> </w:t>
      </w:r>
      <w:r>
        <w:t>směrnic</w:t>
      </w:r>
      <w:r w:rsidR="003C43E8">
        <w:t>e</w:t>
      </w:r>
      <w:r>
        <w:t xml:space="preserve"> ruší a nahrazuje směrnic</w:t>
      </w:r>
      <w:r w:rsidR="003C43E8">
        <w:t>i</w:t>
      </w:r>
      <w:r>
        <w:t xml:space="preserve"> rektora </w:t>
      </w:r>
      <w:r w:rsidR="003C43E8">
        <w:t xml:space="preserve">č. </w:t>
      </w:r>
      <w:r w:rsidR="00EF206D">
        <w:t>9</w:t>
      </w:r>
      <w:r>
        <w:t>/202</w:t>
      </w:r>
      <w:r w:rsidR="00FD26C8">
        <w:t>3</w:t>
      </w:r>
      <w:r>
        <w:t xml:space="preserve">. </w:t>
      </w:r>
    </w:p>
    <w:p w14:paraId="6B003C3B" w14:textId="77777777" w:rsidR="00EA6738" w:rsidRDefault="00EA6738" w:rsidP="006423ED">
      <w:pPr>
        <w:pStyle w:val="Odstavecseseznamem"/>
      </w:pPr>
    </w:p>
    <w:p w14:paraId="0D97E48A" w14:textId="5ACEFD68" w:rsidR="0026073A" w:rsidRPr="0098497A" w:rsidRDefault="004A1B88">
      <w:pPr>
        <w:spacing w:after="0" w:line="259" w:lineRule="auto"/>
        <w:ind w:left="0" w:right="0" w:firstLine="0"/>
        <w:jc w:val="left"/>
      </w:pPr>
      <w:r>
        <w:t xml:space="preserve"> </w:t>
      </w:r>
      <w:r>
        <w:rPr>
          <w:rFonts w:ascii="Calibri" w:eastAsia="Calibri" w:hAnsi="Calibri" w:cs="Calibri"/>
          <w:sz w:val="22"/>
        </w:rPr>
        <w:t xml:space="preserve"> </w:t>
      </w:r>
    </w:p>
    <w:tbl>
      <w:tblPr>
        <w:tblStyle w:val="TableGrid"/>
        <w:tblW w:w="9215" w:type="dxa"/>
        <w:tblInd w:w="-46" w:type="dxa"/>
        <w:tblCellMar>
          <w:top w:w="50" w:type="dxa"/>
          <w:left w:w="175" w:type="dxa"/>
          <w:right w:w="115" w:type="dxa"/>
        </w:tblCellMar>
        <w:tblLook w:val="04A0" w:firstRow="1" w:lastRow="0" w:firstColumn="1" w:lastColumn="0" w:noHBand="0" w:noVBand="1"/>
      </w:tblPr>
      <w:tblGrid>
        <w:gridCol w:w="2303"/>
        <w:gridCol w:w="2302"/>
        <w:gridCol w:w="2305"/>
        <w:gridCol w:w="2305"/>
      </w:tblGrid>
      <w:tr w:rsidR="0026073A" w:rsidRPr="0098497A" w14:paraId="7FA6081B" w14:textId="77777777">
        <w:trPr>
          <w:trHeight w:val="300"/>
        </w:trPr>
        <w:tc>
          <w:tcPr>
            <w:tcW w:w="2304" w:type="dxa"/>
            <w:tcBorders>
              <w:top w:val="double" w:sz="6" w:space="0" w:color="000000"/>
              <w:left w:val="double" w:sz="6" w:space="0" w:color="000000"/>
              <w:bottom w:val="single" w:sz="6" w:space="0" w:color="000000"/>
              <w:right w:val="nil"/>
            </w:tcBorders>
          </w:tcPr>
          <w:p w14:paraId="17274785" w14:textId="77777777" w:rsidR="0026073A" w:rsidRPr="0098497A" w:rsidRDefault="0026073A">
            <w:pPr>
              <w:spacing w:after="160" w:line="259" w:lineRule="auto"/>
              <w:ind w:left="0" w:right="0" w:firstLine="0"/>
              <w:jc w:val="left"/>
            </w:pPr>
          </w:p>
        </w:tc>
        <w:tc>
          <w:tcPr>
            <w:tcW w:w="4607" w:type="dxa"/>
            <w:gridSpan w:val="2"/>
            <w:tcBorders>
              <w:top w:val="double" w:sz="6" w:space="0" w:color="000000"/>
              <w:left w:val="nil"/>
              <w:bottom w:val="single" w:sz="6" w:space="0" w:color="000000"/>
              <w:right w:val="nil"/>
            </w:tcBorders>
          </w:tcPr>
          <w:p w14:paraId="58EF746F" w14:textId="77777777" w:rsidR="0026073A" w:rsidRPr="0098497A" w:rsidRDefault="004A1B88">
            <w:pPr>
              <w:spacing w:after="0" w:line="259" w:lineRule="auto"/>
              <w:ind w:left="0" w:right="55" w:firstLine="0"/>
              <w:jc w:val="center"/>
            </w:pPr>
            <w:r w:rsidRPr="001A2AF8">
              <w:rPr>
                <w:rFonts w:eastAsia="Calibri"/>
                <w:sz w:val="22"/>
              </w:rPr>
              <w:t xml:space="preserve">Verze dokumentu </w:t>
            </w:r>
          </w:p>
        </w:tc>
        <w:tc>
          <w:tcPr>
            <w:tcW w:w="2305" w:type="dxa"/>
            <w:tcBorders>
              <w:top w:val="double" w:sz="6" w:space="0" w:color="000000"/>
              <w:left w:val="nil"/>
              <w:bottom w:val="single" w:sz="6" w:space="0" w:color="000000"/>
              <w:right w:val="double" w:sz="6" w:space="0" w:color="000000"/>
            </w:tcBorders>
          </w:tcPr>
          <w:p w14:paraId="7552AC39" w14:textId="77777777" w:rsidR="0026073A" w:rsidRPr="0098497A" w:rsidRDefault="0026073A">
            <w:pPr>
              <w:spacing w:after="160" w:line="259" w:lineRule="auto"/>
              <w:ind w:left="0" w:right="0" w:firstLine="0"/>
              <w:jc w:val="left"/>
            </w:pPr>
          </w:p>
        </w:tc>
      </w:tr>
      <w:tr w:rsidR="0026073A" w:rsidRPr="0098497A" w14:paraId="62D2CCC9" w14:textId="77777777">
        <w:trPr>
          <w:trHeight w:val="283"/>
        </w:trPr>
        <w:tc>
          <w:tcPr>
            <w:tcW w:w="2304" w:type="dxa"/>
            <w:tcBorders>
              <w:top w:val="single" w:sz="6" w:space="0" w:color="000000"/>
              <w:left w:val="double" w:sz="6" w:space="0" w:color="000000"/>
              <w:bottom w:val="single" w:sz="6" w:space="0" w:color="000000"/>
              <w:right w:val="single" w:sz="6" w:space="0" w:color="000000"/>
            </w:tcBorders>
          </w:tcPr>
          <w:p w14:paraId="1F91E853" w14:textId="77777777" w:rsidR="0026073A" w:rsidRPr="0098497A" w:rsidRDefault="004A1B88">
            <w:pPr>
              <w:spacing w:after="0" w:line="259" w:lineRule="auto"/>
              <w:ind w:left="0" w:right="59" w:firstLine="0"/>
              <w:jc w:val="center"/>
            </w:pPr>
            <w:r w:rsidRPr="001A2AF8">
              <w:rPr>
                <w:rFonts w:eastAsia="Calibri"/>
                <w:sz w:val="22"/>
              </w:rPr>
              <w:t xml:space="preserve">Datum </w:t>
            </w:r>
          </w:p>
        </w:tc>
        <w:tc>
          <w:tcPr>
            <w:tcW w:w="2302" w:type="dxa"/>
            <w:tcBorders>
              <w:top w:val="single" w:sz="6" w:space="0" w:color="000000"/>
              <w:left w:val="single" w:sz="6" w:space="0" w:color="000000"/>
              <w:bottom w:val="single" w:sz="6" w:space="0" w:color="000000"/>
              <w:right w:val="single" w:sz="6" w:space="0" w:color="000000"/>
            </w:tcBorders>
          </w:tcPr>
          <w:p w14:paraId="3B8A7D03" w14:textId="77777777" w:rsidR="0026073A" w:rsidRPr="0098497A" w:rsidRDefault="004A1B88">
            <w:pPr>
              <w:spacing w:after="0" w:line="259" w:lineRule="auto"/>
              <w:ind w:left="0" w:right="58" w:firstLine="0"/>
              <w:jc w:val="center"/>
            </w:pPr>
            <w:r w:rsidRPr="001A2AF8">
              <w:rPr>
                <w:rFonts w:eastAsia="Calibri"/>
                <w:sz w:val="22"/>
              </w:rPr>
              <w:t xml:space="preserve">Verze </w:t>
            </w:r>
          </w:p>
        </w:tc>
        <w:tc>
          <w:tcPr>
            <w:tcW w:w="2304" w:type="dxa"/>
            <w:tcBorders>
              <w:top w:val="single" w:sz="6" w:space="0" w:color="000000"/>
              <w:left w:val="single" w:sz="6" w:space="0" w:color="000000"/>
              <w:bottom w:val="single" w:sz="6" w:space="0" w:color="000000"/>
              <w:right w:val="single" w:sz="6" w:space="0" w:color="000000"/>
            </w:tcBorders>
          </w:tcPr>
          <w:p w14:paraId="4AEAB328" w14:textId="77777777" w:rsidR="0026073A" w:rsidRPr="0098497A" w:rsidRDefault="004A1B88">
            <w:pPr>
              <w:spacing w:after="0" w:line="259" w:lineRule="auto"/>
              <w:ind w:left="0" w:right="59" w:firstLine="0"/>
              <w:jc w:val="center"/>
            </w:pPr>
            <w:r w:rsidRPr="001A2AF8">
              <w:rPr>
                <w:rFonts w:eastAsia="Calibri"/>
                <w:sz w:val="22"/>
              </w:rPr>
              <w:t xml:space="preserve">Změněno </w:t>
            </w:r>
          </w:p>
        </w:tc>
        <w:tc>
          <w:tcPr>
            <w:tcW w:w="2305" w:type="dxa"/>
            <w:tcBorders>
              <w:top w:val="single" w:sz="6" w:space="0" w:color="000000"/>
              <w:left w:val="single" w:sz="6" w:space="0" w:color="000000"/>
              <w:bottom w:val="single" w:sz="6" w:space="0" w:color="000000"/>
              <w:right w:val="double" w:sz="6" w:space="0" w:color="000000"/>
            </w:tcBorders>
          </w:tcPr>
          <w:p w14:paraId="28E7E1EB" w14:textId="77777777" w:rsidR="0026073A" w:rsidRPr="0098497A" w:rsidRDefault="004A1B88">
            <w:pPr>
              <w:spacing w:after="0" w:line="259" w:lineRule="auto"/>
              <w:ind w:left="0" w:right="59" w:firstLine="0"/>
              <w:jc w:val="center"/>
            </w:pPr>
            <w:r w:rsidRPr="001A2AF8">
              <w:rPr>
                <w:rFonts w:eastAsia="Calibri"/>
                <w:sz w:val="22"/>
              </w:rPr>
              <w:t xml:space="preserve">Popis změny </w:t>
            </w:r>
          </w:p>
        </w:tc>
      </w:tr>
      <w:tr w:rsidR="0026073A" w:rsidRPr="0098497A" w14:paraId="29118DC7" w14:textId="77777777">
        <w:trPr>
          <w:trHeight w:val="283"/>
        </w:trPr>
        <w:tc>
          <w:tcPr>
            <w:tcW w:w="2304" w:type="dxa"/>
            <w:tcBorders>
              <w:top w:val="single" w:sz="6" w:space="0" w:color="000000"/>
              <w:left w:val="double" w:sz="6" w:space="0" w:color="000000"/>
              <w:bottom w:val="single" w:sz="6" w:space="0" w:color="000000"/>
              <w:right w:val="single" w:sz="6" w:space="0" w:color="000000"/>
            </w:tcBorders>
          </w:tcPr>
          <w:p w14:paraId="4C0721BF" w14:textId="74CE1458" w:rsidR="0026073A" w:rsidRPr="0098497A" w:rsidRDefault="00E14AD3" w:rsidP="00E14AD3">
            <w:pPr>
              <w:spacing w:after="0" w:line="259" w:lineRule="auto"/>
              <w:ind w:left="0" w:right="56" w:firstLine="0"/>
              <w:jc w:val="center"/>
            </w:pPr>
            <w:proofErr w:type="spellStart"/>
            <w:r w:rsidRPr="0098497A">
              <w:rPr>
                <w:rFonts w:eastAsia="Calibri"/>
                <w:sz w:val="22"/>
              </w:rPr>
              <w:t>xx</w:t>
            </w:r>
            <w:proofErr w:type="spellEnd"/>
            <w:r w:rsidR="004A1B88" w:rsidRPr="0098497A">
              <w:rPr>
                <w:rFonts w:eastAsia="Calibri"/>
                <w:sz w:val="22"/>
              </w:rPr>
              <w:t xml:space="preserve">. </w:t>
            </w:r>
            <w:proofErr w:type="spellStart"/>
            <w:r w:rsidRPr="0098497A">
              <w:rPr>
                <w:rFonts w:eastAsia="Calibri"/>
                <w:sz w:val="22"/>
              </w:rPr>
              <w:t>xx</w:t>
            </w:r>
            <w:proofErr w:type="spellEnd"/>
            <w:r w:rsidR="004A1B88" w:rsidRPr="0098497A">
              <w:rPr>
                <w:rFonts w:eastAsia="Calibri"/>
                <w:sz w:val="22"/>
              </w:rPr>
              <w:t xml:space="preserve">. </w:t>
            </w:r>
            <w:r w:rsidRPr="0098497A">
              <w:rPr>
                <w:rFonts w:eastAsia="Calibri"/>
                <w:sz w:val="22"/>
              </w:rPr>
              <w:t xml:space="preserve">2026 </w:t>
            </w:r>
          </w:p>
        </w:tc>
        <w:tc>
          <w:tcPr>
            <w:tcW w:w="2302" w:type="dxa"/>
            <w:tcBorders>
              <w:top w:val="single" w:sz="6" w:space="0" w:color="000000"/>
              <w:left w:val="single" w:sz="6" w:space="0" w:color="000000"/>
              <w:bottom w:val="single" w:sz="6" w:space="0" w:color="000000"/>
              <w:right w:val="single" w:sz="6" w:space="0" w:color="000000"/>
            </w:tcBorders>
          </w:tcPr>
          <w:p w14:paraId="48A67759" w14:textId="24D77471" w:rsidR="0026073A" w:rsidRPr="0098497A" w:rsidRDefault="00E14AD3" w:rsidP="00E14AD3">
            <w:pPr>
              <w:spacing w:after="0" w:line="259" w:lineRule="auto"/>
              <w:ind w:left="0" w:right="58" w:firstLine="0"/>
              <w:jc w:val="center"/>
            </w:pPr>
            <w:r w:rsidRPr="0098497A">
              <w:rPr>
                <w:rFonts w:eastAsia="Calibri"/>
                <w:sz w:val="22"/>
              </w:rPr>
              <w:t>0</w:t>
            </w:r>
            <w:r w:rsidR="00EA6738">
              <w:rPr>
                <w:rFonts w:eastAsia="Calibri"/>
                <w:sz w:val="22"/>
              </w:rPr>
              <w:t>1</w:t>
            </w:r>
            <w:r w:rsidRPr="0098497A">
              <w:rPr>
                <w:rFonts w:eastAsia="Calibri"/>
                <w:sz w:val="22"/>
              </w:rPr>
              <w:t xml:space="preserve"> </w:t>
            </w:r>
          </w:p>
        </w:tc>
        <w:tc>
          <w:tcPr>
            <w:tcW w:w="2304" w:type="dxa"/>
            <w:tcBorders>
              <w:top w:val="single" w:sz="6" w:space="0" w:color="000000"/>
              <w:left w:val="single" w:sz="6" w:space="0" w:color="000000"/>
              <w:bottom w:val="single" w:sz="6" w:space="0" w:color="000000"/>
              <w:right w:val="single" w:sz="6" w:space="0" w:color="000000"/>
            </w:tcBorders>
          </w:tcPr>
          <w:p w14:paraId="353D7ECE" w14:textId="69CC8084" w:rsidR="0026073A" w:rsidRPr="0098497A" w:rsidRDefault="00EA6738">
            <w:pPr>
              <w:spacing w:after="0" w:line="259" w:lineRule="auto"/>
              <w:ind w:left="0" w:right="57" w:firstLine="0"/>
              <w:jc w:val="center"/>
            </w:pPr>
            <w:r>
              <w:rPr>
                <w:rFonts w:eastAsia="Calibri"/>
                <w:sz w:val="22"/>
              </w:rPr>
              <w:t>R</w:t>
            </w:r>
            <w:r w:rsidR="004A1B88" w:rsidRPr="0098497A">
              <w:rPr>
                <w:rFonts w:eastAsia="Calibri"/>
                <w:sz w:val="22"/>
              </w:rPr>
              <w:t>ektor</w:t>
            </w:r>
          </w:p>
        </w:tc>
        <w:tc>
          <w:tcPr>
            <w:tcW w:w="2305" w:type="dxa"/>
            <w:tcBorders>
              <w:top w:val="single" w:sz="6" w:space="0" w:color="000000"/>
              <w:left w:val="single" w:sz="6" w:space="0" w:color="000000"/>
              <w:bottom w:val="single" w:sz="6" w:space="0" w:color="000000"/>
              <w:right w:val="double" w:sz="6" w:space="0" w:color="000000"/>
            </w:tcBorders>
          </w:tcPr>
          <w:p w14:paraId="133666C7" w14:textId="77777777" w:rsidR="0026073A" w:rsidRPr="0098497A" w:rsidRDefault="004A1B88">
            <w:pPr>
              <w:spacing w:after="0" w:line="259" w:lineRule="auto"/>
              <w:ind w:left="0" w:right="0" w:firstLine="0"/>
              <w:jc w:val="left"/>
            </w:pPr>
            <w:r w:rsidRPr="0098497A">
              <w:rPr>
                <w:rFonts w:eastAsia="Calibri"/>
                <w:sz w:val="22"/>
              </w:rPr>
              <w:t xml:space="preserve">Vytvoření dokumentu </w:t>
            </w:r>
          </w:p>
        </w:tc>
      </w:tr>
      <w:tr w:rsidR="0026073A" w:rsidRPr="0098497A" w14:paraId="201785DF" w14:textId="77777777">
        <w:trPr>
          <w:trHeight w:val="283"/>
        </w:trPr>
        <w:tc>
          <w:tcPr>
            <w:tcW w:w="2304" w:type="dxa"/>
            <w:tcBorders>
              <w:top w:val="single" w:sz="6" w:space="0" w:color="000000"/>
              <w:left w:val="double" w:sz="6" w:space="0" w:color="000000"/>
              <w:bottom w:val="single" w:sz="6" w:space="0" w:color="000000"/>
              <w:right w:val="single" w:sz="6" w:space="0" w:color="000000"/>
            </w:tcBorders>
          </w:tcPr>
          <w:p w14:paraId="2178C896" w14:textId="77777777" w:rsidR="0026073A" w:rsidRPr="0098497A" w:rsidRDefault="004A1B88">
            <w:pPr>
              <w:spacing w:after="0" w:line="259" w:lineRule="auto"/>
              <w:ind w:left="0" w:right="10" w:firstLine="0"/>
              <w:jc w:val="center"/>
            </w:pPr>
            <w:r w:rsidRPr="0098497A">
              <w:rPr>
                <w:rFonts w:eastAsia="Calibri"/>
                <w:sz w:val="22"/>
              </w:rPr>
              <w:t xml:space="preserve"> </w:t>
            </w:r>
          </w:p>
        </w:tc>
        <w:tc>
          <w:tcPr>
            <w:tcW w:w="2302" w:type="dxa"/>
            <w:tcBorders>
              <w:top w:val="single" w:sz="6" w:space="0" w:color="000000"/>
              <w:left w:val="single" w:sz="6" w:space="0" w:color="000000"/>
              <w:bottom w:val="single" w:sz="6" w:space="0" w:color="000000"/>
              <w:right w:val="single" w:sz="6" w:space="0" w:color="000000"/>
            </w:tcBorders>
          </w:tcPr>
          <w:p w14:paraId="31B3EC4C" w14:textId="77777777" w:rsidR="0026073A" w:rsidRPr="0098497A" w:rsidRDefault="004A1B88">
            <w:pPr>
              <w:spacing w:after="0" w:line="259" w:lineRule="auto"/>
              <w:ind w:left="0" w:right="12" w:firstLine="0"/>
              <w:jc w:val="center"/>
            </w:pPr>
            <w:r w:rsidRPr="0098497A">
              <w:rPr>
                <w:rFonts w:eastAsia="Calibri"/>
                <w:sz w:val="22"/>
              </w:rPr>
              <w:t xml:space="preserve"> </w:t>
            </w:r>
          </w:p>
        </w:tc>
        <w:tc>
          <w:tcPr>
            <w:tcW w:w="2304" w:type="dxa"/>
            <w:tcBorders>
              <w:top w:val="single" w:sz="6" w:space="0" w:color="000000"/>
              <w:left w:val="single" w:sz="6" w:space="0" w:color="000000"/>
              <w:bottom w:val="single" w:sz="6" w:space="0" w:color="000000"/>
              <w:right w:val="single" w:sz="6" w:space="0" w:color="000000"/>
            </w:tcBorders>
          </w:tcPr>
          <w:p w14:paraId="5E7CF63A" w14:textId="77777777" w:rsidR="0026073A" w:rsidRPr="0098497A" w:rsidRDefault="004A1B88">
            <w:pPr>
              <w:spacing w:after="0" w:line="259" w:lineRule="auto"/>
              <w:ind w:left="0" w:right="10" w:firstLine="0"/>
              <w:jc w:val="center"/>
            </w:pPr>
            <w:r w:rsidRPr="0098497A">
              <w:rPr>
                <w:rFonts w:eastAsia="Calibri"/>
                <w:sz w:val="22"/>
              </w:rPr>
              <w:t xml:space="preserve"> </w:t>
            </w:r>
          </w:p>
        </w:tc>
        <w:tc>
          <w:tcPr>
            <w:tcW w:w="2305" w:type="dxa"/>
            <w:tcBorders>
              <w:top w:val="single" w:sz="6" w:space="0" w:color="000000"/>
              <w:left w:val="single" w:sz="6" w:space="0" w:color="000000"/>
              <w:bottom w:val="single" w:sz="6" w:space="0" w:color="000000"/>
              <w:right w:val="double" w:sz="6" w:space="0" w:color="000000"/>
            </w:tcBorders>
          </w:tcPr>
          <w:p w14:paraId="7AFEE802" w14:textId="77777777" w:rsidR="0026073A" w:rsidRPr="0098497A" w:rsidRDefault="004A1B88">
            <w:pPr>
              <w:spacing w:after="0" w:line="259" w:lineRule="auto"/>
              <w:ind w:left="0" w:right="9" w:firstLine="0"/>
              <w:jc w:val="center"/>
            </w:pPr>
            <w:r w:rsidRPr="0098497A">
              <w:rPr>
                <w:rFonts w:eastAsia="Calibri"/>
                <w:sz w:val="22"/>
              </w:rPr>
              <w:t xml:space="preserve"> </w:t>
            </w:r>
          </w:p>
        </w:tc>
      </w:tr>
      <w:tr w:rsidR="0026073A" w:rsidRPr="0098497A" w14:paraId="414AC3E2" w14:textId="77777777">
        <w:trPr>
          <w:trHeight w:val="286"/>
        </w:trPr>
        <w:tc>
          <w:tcPr>
            <w:tcW w:w="2304" w:type="dxa"/>
            <w:tcBorders>
              <w:top w:val="single" w:sz="6" w:space="0" w:color="000000"/>
              <w:left w:val="double" w:sz="6" w:space="0" w:color="000000"/>
              <w:bottom w:val="single" w:sz="6" w:space="0" w:color="000000"/>
              <w:right w:val="single" w:sz="6" w:space="0" w:color="000000"/>
            </w:tcBorders>
          </w:tcPr>
          <w:p w14:paraId="41777A47" w14:textId="77777777" w:rsidR="0026073A" w:rsidRPr="0098497A" w:rsidRDefault="004A1B88">
            <w:pPr>
              <w:spacing w:after="0" w:line="259" w:lineRule="auto"/>
              <w:ind w:left="0" w:right="10" w:firstLine="0"/>
              <w:jc w:val="center"/>
            </w:pPr>
            <w:r w:rsidRPr="001A2AF8">
              <w:rPr>
                <w:rFonts w:eastAsia="Calibri"/>
                <w:sz w:val="22"/>
              </w:rPr>
              <w:t xml:space="preserve"> </w:t>
            </w:r>
          </w:p>
        </w:tc>
        <w:tc>
          <w:tcPr>
            <w:tcW w:w="2302" w:type="dxa"/>
            <w:tcBorders>
              <w:top w:val="single" w:sz="6" w:space="0" w:color="000000"/>
              <w:left w:val="single" w:sz="6" w:space="0" w:color="000000"/>
              <w:bottom w:val="single" w:sz="6" w:space="0" w:color="000000"/>
              <w:right w:val="single" w:sz="6" w:space="0" w:color="000000"/>
            </w:tcBorders>
          </w:tcPr>
          <w:p w14:paraId="1F9ACD76" w14:textId="77777777" w:rsidR="0026073A" w:rsidRPr="0098497A" w:rsidRDefault="004A1B88">
            <w:pPr>
              <w:spacing w:after="0" w:line="259" w:lineRule="auto"/>
              <w:ind w:left="0" w:right="12" w:firstLine="0"/>
              <w:jc w:val="center"/>
            </w:pPr>
            <w:r w:rsidRPr="0098497A">
              <w:rPr>
                <w:rFonts w:eastAsia="Calibri"/>
                <w:sz w:val="22"/>
              </w:rPr>
              <w:t xml:space="preserve"> </w:t>
            </w:r>
          </w:p>
        </w:tc>
        <w:tc>
          <w:tcPr>
            <w:tcW w:w="2304" w:type="dxa"/>
            <w:tcBorders>
              <w:top w:val="single" w:sz="6" w:space="0" w:color="000000"/>
              <w:left w:val="single" w:sz="6" w:space="0" w:color="000000"/>
              <w:bottom w:val="single" w:sz="6" w:space="0" w:color="000000"/>
              <w:right w:val="single" w:sz="6" w:space="0" w:color="000000"/>
            </w:tcBorders>
          </w:tcPr>
          <w:p w14:paraId="10C8EF47" w14:textId="77777777" w:rsidR="0026073A" w:rsidRPr="0098497A" w:rsidRDefault="004A1B88">
            <w:pPr>
              <w:spacing w:after="0" w:line="259" w:lineRule="auto"/>
              <w:ind w:left="0" w:right="10" w:firstLine="0"/>
              <w:jc w:val="center"/>
            </w:pPr>
            <w:r w:rsidRPr="001A2AF8">
              <w:rPr>
                <w:rFonts w:eastAsia="Calibri"/>
                <w:sz w:val="22"/>
              </w:rPr>
              <w:t xml:space="preserve"> </w:t>
            </w:r>
          </w:p>
        </w:tc>
        <w:tc>
          <w:tcPr>
            <w:tcW w:w="2305" w:type="dxa"/>
            <w:tcBorders>
              <w:top w:val="single" w:sz="6" w:space="0" w:color="000000"/>
              <w:left w:val="single" w:sz="6" w:space="0" w:color="000000"/>
              <w:bottom w:val="single" w:sz="6" w:space="0" w:color="000000"/>
              <w:right w:val="double" w:sz="6" w:space="0" w:color="000000"/>
            </w:tcBorders>
          </w:tcPr>
          <w:p w14:paraId="07902E3E" w14:textId="77777777" w:rsidR="0026073A" w:rsidRPr="0098497A" w:rsidRDefault="004A1B88">
            <w:pPr>
              <w:spacing w:after="0" w:line="259" w:lineRule="auto"/>
              <w:ind w:left="0" w:right="9" w:firstLine="0"/>
              <w:jc w:val="center"/>
            </w:pPr>
            <w:r w:rsidRPr="001A2AF8">
              <w:rPr>
                <w:rFonts w:eastAsia="Calibri"/>
                <w:sz w:val="22"/>
              </w:rPr>
              <w:t xml:space="preserve"> </w:t>
            </w:r>
          </w:p>
        </w:tc>
      </w:tr>
      <w:tr w:rsidR="0026073A" w:rsidRPr="0098497A" w14:paraId="66AA6B0F" w14:textId="77777777">
        <w:trPr>
          <w:trHeight w:val="298"/>
        </w:trPr>
        <w:tc>
          <w:tcPr>
            <w:tcW w:w="2304" w:type="dxa"/>
            <w:tcBorders>
              <w:top w:val="single" w:sz="6" w:space="0" w:color="000000"/>
              <w:left w:val="double" w:sz="6" w:space="0" w:color="000000"/>
              <w:bottom w:val="double" w:sz="6" w:space="0" w:color="000000"/>
              <w:right w:val="single" w:sz="6" w:space="0" w:color="000000"/>
            </w:tcBorders>
          </w:tcPr>
          <w:p w14:paraId="6C499A41" w14:textId="77777777" w:rsidR="0026073A" w:rsidRPr="0098497A" w:rsidRDefault="004A1B88">
            <w:pPr>
              <w:spacing w:after="0" w:line="259" w:lineRule="auto"/>
              <w:ind w:left="0" w:right="10" w:firstLine="0"/>
              <w:jc w:val="center"/>
            </w:pPr>
            <w:r w:rsidRPr="001A2AF8">
              <w:rPr>
                <w:rFonts w:eastAsia="Calibri"/>
                <w:sz w:val="22"/>
              </w:rPr>
              <w:t xml:space="preserve"> </w:t>
            </w:r>
          </w:p>
        </w:tc>
        <w:tc>
          <w:tcPr>
            <w:tcW w:w="2302" w:type="dxa"/>
            <w:tcBorders>
              <w:top w:val="single" w:sz="6" w:space="0" w:color="000000"/>
              <w:left w:val="single" w:sz="6" w:space="0" w:color="000000"/>
              <w:bottom w:val="double" w:sz="6" w:space="0" w:color="000000"/>
              <w:right w:val="single" w:sz="6" w:space="0" w:color="000000"/>
            </w:tcBorders>
          </w:tcPr>
          <w:p w14:paraId="5EAF91B1" w14:textId="77777777" w:rsidR="0026073A" w:rsidRPr="0098497A" w:rsidRDefault="004A1B88">
            <w:pPr>
              <w:spacing w:after="0" w:line="259" w:lineRule="auto"/>
              <w:ind w:left="0" w:right="12" w:firstLine="0"/>
              <w:jc w:val="center"/>
            </w:pPr>
            <w:r w:rsidRPr="001A2AF8">
              <w:rPr>
                <w:rFonts w:eastAsia="Calibri"/>
                <w:sz w:val="22"/>
              </w:rPr>
              <w:t xml:space="preserve"> </w:t>
            </w:r>
          </w:p>
        </w:tc>
        <w:tc>
          <w:tcPr>
            <w:tcW w:w="2304" w:type="dxa"/>
            <w:tcBorders>
              <w:top w:val="single" w:sz="6" w:space="0" w:color="000000"/>
              <w:left w:val="single" w:sz="6" w:space="0" w:color="000000"/>
              <w:bottom w:val="double" w:sz="6" w:space="0" w:color="000000"/>
              <w:right w:val="single" w:sz="6" w:space="0" w:color="000000"/>
            </w:tcBorders>
          </w:tcPr>
          <w:p w14:paraId="10752AAA" w14:textId="77777777" w:rsidR="0026073A" w:rsidRPr="0098497A" w:rsidRDefault="004A1B88">
            <w:pPr>
              <w:spacing w:after="0" w:line="259" w:lineRule="auto"/>
              <w:ind w:left="0" w:right="10" w:firstLine="0"/>
              <w:jc w:val="center"/>
            </w:pPr>
            <w:r w:rsidRPr="001A2AF8">
              <w:rPr>
                <w:rFonts w:eastAsia="Calibri"/>
                <w:sz w:val="22"/>
              </w:rPr>
              <w:t xml:space="preserve"> </w:t>
            </w:r>
          </w:p>
        </w:tc>
        <w:tc>
          <w:tcPr>
            <w:tcW w:w="2305" w:type="dxa"/>
            <w:tcBorders>
              <w:top w:val="single" w:sz="6" w:space="0" w:color="000000"/>
              <w:left w:val="single" w:sz="6" w:space="0" w:color="000000"/>
              <w:bottom w:val="double" w:sz="6" w:space="0" w:color="000000"/>
              <w:right w:val="double" w:sz="6" w:space="0" w:color="000000"/>
            </w:tcBorders>
          </w:tcPr>
          <w:p w14:paraId="79F27CCB" w14:textId="77777777" w:rsidR="0026073A" w:rsidRPr="0098497A" w:rsidRDefault="004A1B88">
            <w:pPr>
              <w:spacing w:after="0" w:line="259" w:lineRule="auto"/>
              <w:ind w:left="0" w:right="9" w:firstLine="0"/>
              <w:jc w:val="center"/>
            </w:pPr>
            <w:r w:rsidRPr="001A2AF8">
              <w:rPr>
                <w:rFonts w:eastAsia="Calibri"/>
                <w:sz w:val="22"/>
              </w:rPr>
              <w:t xml:space="preserve"> </w:t>
            </w:r>
          </w:p>
        </w:tc>
      </w:tr>
    </w:tbl>
    <w:p w14:paraId="32DA0D45" w14:textId="77777777" w:rsidR="0026073A" w:rsidRPr="0098497A" w:rsidRDefault="004A1B88">
      <w:pPr>
        <w:spacing w:after="0" w:line="259" w:lineRule="auto"/>
        <w:ind w:left="0" w:right="0" w:firstLine="0"/>
        <w:jc w:val="left"/>
      </w:pPr>
      <w:r w:rsidRPr="001A2AF8">
        <w:rPr>
          <w:rFonts w:eastAsia="Calibri"/>
          <w:sz w:val="22"/>
        </w:rPr>
        <w:t xml:space="preserve"> </w:t>
      </w:r>
    </w:p>
    <w:p w14:paraId="723BDC57" w14:textId="1C2BFA76" w:rsidR="0026073A" w:rsidRPr="0098497A" w:rsidRDefault="0026073A">
      <w:pPr>
        <w:spacing w:after="0" w:line="259" w:lineRule="auto"/>
        <w:ind w:left="60" w:right="0" w:firstLine="0"/>
        <w:jc w:val="center"/>
      </w:pPr>
    </w:p>
    <w:p w14:paraId="7D80F25C" w14:textId="77777777" w:rsidR="0026073A" w:rsidRPr="0098497A" w:rsidRDefault="004A1B88">
      <w:pPr>
        <w:spacing w:after="0" w:line="259" w:lineRule="auto"/>
        <w:ind w:left="0" w:right="0" w:firstLine="0"/>
        <w:jc w:val="left"/>
      </w:pPr>
      <w:r w:rsidRPr="0098497A">
        <w:t xml:space="preserve"> </w:t>
      </w:r>
    </w:p>
    <w:sectPr w:rsidR="0026073A" w:rsidRPr="0098497A">
      <w:headerReference w:type="even" r:id="rId8"/>
      <w:headerReference w:type="default" r:id="rId9"/>
      <w:footerReference w:type="even" r:id="rId10"/>
      <w:footerReference w:type="default" r:id="rId11"/>
      <w:headerReference w:type="first" r:id="rId12"/>
      <w:footerReference w:type="first" r:id="rId13"/>
      <w:pgSz w:w="11906" w:h="16838"/>
      <w:pgMar w:top="1442" w:right="1416" w:bottom="1425" w:left="1416" w:header="761"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80348" w14:textId="77777777" w:rsidR="004E62C9" w:rsidRDefault="004E62C9">
      <w:pPr>
        <w:spacing w:after="0" w:line="240" w:lineRule="auto"/>
      </w:pPr>
      <w:r>
        <w:separator/>
      </w:r>
    </w:p>
  </w:endnote>
  <w:endnote w:type="continuationSeparator" w:id="0">
    <w:p w14:paraId="59026033" w14:textId="77777777" w:rsidR="004E62C9" w:rsidRDefault="004E6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5A58" w14:textId="77777777" w:rsidR="0026073A" w:rsidRDefault="004A1B88">
    <w:pPr>
      <w:spacing w:after="0" w:line="259" w:lineRule="auto"/>
      <w:ind w:left="1"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AE4C960" w14:textId="77777777" w:rsidR="0026073A" w:rsidRDefault="004A1B88">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B39C" w14:textId="264E6E92" w:rsidR="0026073A" w:rsidRDefault="004A1B88">
    <w:pPr>
      <w:spacing w:after="0" w:line="259" w:lineRule="auto"/>
      <w:ind w:left="1" w:right="0" w:firstLine="0"/>
      <w:jc w:val="center"/>
    </w:pPr>
    <w:r>
      <w:fldChar w:fldCharType="begin"/>
    </w:r>
    <w:r>
      <w:instrText xml:space="preserve"> PAGE   \* MERGEFORMAT </w:instrText>
    </w:r>
    <w:r>
      <w:fldChar w:fldCharType="separate"/>
    </w:r>
    <w:r w:rsidR="006315F4" w:rsidRPr="006315F4">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13F05359" w14:textId="77777777" w:rsidR="0026073A" w:rsidRDefault="004A1B88">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0303" w14:textId="77777777" w:rsidR="0026073A" w:rsidRDefault="004A1B88">
    <w:pPr>
      <w:spacing w:after="0" w:line="259" w:lineRule="auto"/>
      <w:ind w:left="1"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DDD82CD" w14:textId="77777777" w:rsidR="0026073A" w:rsidRDefault="004A1B88">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1175" w14:textId="77777777" w:rsidR="004E62C9" w:rsidRDefault="004E62C9">
      <w:pPr>
        <w:spacing w:after="0" w:line="240" w:lineRule="auto"/>
      </w:pPr>
      <w:r>
        <w:separator/>
      </w:r>
    </w:p>
  </w:footnote>
  <w:footnote w:type="continuationSeparator" w:id="0">
    <w:p w14:paraId="7D30956A" w14:textId="77777777" w:rsidR="004E62C9" w:rsidRDefault="004E6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5E0D" w14:textId="77777777" w:rsidR="0026073A" w:rsidRDefault="004A1B88">
    <w:pPr>
      <w:tabs>
        <w:tab w:val="center" w:pos="4539"/>
      </w:tabs>
      <w:spacing w:after="175"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58D32CB" wp14:editId="14E24208">
              <wp:simplePos x="0" y="0"/>
              <wp:positionH relativeFrom="page">
                <wp:posOffset>989965</wp:posOffset>
              </wp:positionH>
              <wp:positionV relativeFrom="page">
                <wp:posOffset>733425</wp:posOffset>
              </wp:positionV>
              <wp:extent cx="5572125" cy="9525"/>
              <wp:effectExtent l="0" t="0" r="0" b="0"/>
              <wp:wrapSquare wrapText="bothSides"/>
              <wp:docPr id="12314" name="Group 12314"/>
              <wp:cNvGraphicFramePr/>
              <a:graphic xmlns:a="http://schemas.openxmlformats.org/drawingml/2006/main">
                <a:graphicData uri="http://schemas.microsoft.com/office/word/2010/wordprocessingGroup">
                  <wpg:wgp>
                    <wpg:cNvGrpSpPr/>
                    <wpg:grpSpPr>
                      <a:xfrm>
                        <a:off x="0" y="0"/>
                        <a:ext cx="5572125" cy="9525"/>
                        <a:chOff x="0" y="0"/>
                        <a:chExt cx="5572125" cy="9525"/>
                      </a:xfrm>
                    </wpg:grpSpPr>
                    <wps:wsp>
                      <wps:cNvPr id="12315" name="Shape 12315"/>
                      <wps:cNvSpPr/>
                      <wps:spPr>
                        <a:xfrm>
                          <a:off x="0" y="0"/>
                          <a:ext cx="5572125" cy="9525"/>
                        </a:xfrm>
                        <a:custGeom>
                          <a:avLst/>
                          <a:gdLst/>
                          <a:ahLst/>
                          <a:cxnLst/>
                          <a:rect l="0" t="0" r="0" b="0"/>
                          <a:pathLst>
                            <a:path w="5572125" h="9525">
                              <a:moveTo>
                                <a:pt x="0" y="0"/>
                              </a:moveTo>
                              <a:lnTo>
                                <a:pt x="5572125" y="952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1EA03B56">
            <v:group id="Group 12314" style="width:438.75pt;height:0.75pt;position:absolute;mso-position-horizontal-relative:page;mso-position-horizontal:absolute;margin-left:77.95pt;mso-position-vertical-relative:page;margin-top:57.75pt;" coordsize="55721,95">
              <v:shape id="Shape 12315" style="position:absolute;width:55721;height:95;left:0;top:0;" coordsize="5572125,9525" path="m0,0l5572125,9525">
                <v:stroke on="true" weight="0.5pt" color="#000000" miterlimit="10" joinstyle="miter" endcap="flat"/>
                <v:fill on="false" color="#000000" opacity="0"/>
              </v:shape>
              <w10:wrap type="square"/>
            </v:group>
          </w:pict>
        </mc:Fallback>
      </mc:AlternateConten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i/>
        <w:sz w:val="22"/>
      </w:rPr>
      <w:t xml:space="preserve">Vnitřní normy Univerzity Tomáše Bati ve Zlíně </w:t>
    </w:r>
  </w:p>
  <w:p w14:paraId="2C64187A" w14:textId="77777777" w:rsidR="0026073A" w:rsidRDefault="004A1B88">
    <w:pPr>
      <w:spacing w:after="0" w:line="259" w:lineRule="auto"/>
      <w:ind w:left="0" w:right="-50" w:firstLine="0"/>
    </w:pPr>
    <w:r>
      <w:rPr>
        <w:rFonts w:ascii="Calibri" w:eastAsia="Calibri" w:hAnsi="Calibri" w:cs="Calibri"/>
        <w:sz w:val="22"/>
      </w:rPr>
      <w:t xml:space="preserve"> </w:t>
    </w:r>
    <w:r>
      <w:rPr>
        <w:rFonts w:ascii="Calibri" w:eastAsia="Calibri" w:hAnsi="Calibri" w:cs="Calibri"/>
        <w:sz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7C7C" w14:textId="77777777" w:rsidR="0026073A" w:rsidRDefault="004A1B88">
    <w:pPr>
      <w:tabs>
        <w:tab w:val="center" w:pos="4539"/>
      </w:tabs>
      <w:spacing w:after="175"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470BEDCB" wp14:editId="2FAE6A20">
              <wp:simplePos x="0" y="0"/>
              <wp:positionH relativeFrom="page">
                <wp:posOffset>989965</wp:posOffset>
              </wp:positionH>
              <wp:positionV relativeFrom="page">
                <wp:posOffset>733425</wp:posOffset>
              </wp:positionV>
              <wp:extent cx="5572125" cy="9525"/>
              <wp:effectExtent l="0" t="0" r="0" b="0"/>
              <wp:wrapSquare wrapText="bothSides"/>
              <wp:docPr id="12276" name="Group 12276"/>
              <wp:cNvGraphicFramePr/>
              <a:graphic xmlns:a="http://schemas.openxmlformats.org/drawingml/2006/main">
                <a:graphicData uri="http://schemas.microsoft.com/office/word/2010/wordprocessingGroup">
                  <wpg:wgp>
                    <wpg:cNvGrpSpPr/>
                    <wpg:grpSpPr>
                      <a:xfrm>
                        <a:off x="0" y="0"/>
                        <a:ext cx="5572125" cy="9525"/>
                        <a:chOff x="0" y="0"/>
                        <a:chExt cx="5572125" cy="9525"/>
                      </a:xfrm>
                    </wpg:grpSpPr>
                    <wps:wsp>
                      <wps:cNvPr id="12277" name="Shape 12277"/>
                      <wps:cNvSpPr/>
                      <wps:spPr>
                        <a:xfrm>
                          <a:off x="0" y="0"/>
                          <a:ext cx="5572125" cy="9525"/>
                        </a:xfrm>
                        <a:custGeom>
                          <a:avLst/>
                          <a:gdLst/>
                          <a:ahLst/>
                          <a:cxnLst/>
                          <a:rect l="0" t="0" r="0" b="0"/>
                          <a:pathLst>
                            <a:path w="5572125" h="9525">
                              <a:moveTo>
                                <a:pt x="0" y="0"/>
                              </a:moveTo>
                              <a:lnTo>
                                <a:pt x="5572125" y="952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6B44D4FC">
            <v:group id="Group 12276" style="width:438.75pt;height:0.75pt;position:absolute;mso-position-horizontal-relative:page;mso-position-horizontal:absolute;margin-left:77.95pt;mso-position-vertical-relative:page;margin-top:57.75pt;" coordsize="55721,95">
              <v:shape id="Shape 12277" style="position:absolute;width:55721;height:95;left:0;top:0;" coordsize="5572125,9525" path="m0,0l5572125,9525">
                <v:stroke on="true" weight="0.5pt" color="#000000" miterlimit="10" joinstyle="miter" endcap="flat"/>
                <v:fill on="false" color="#000000" opacity="0"/>
              </v:shape>
              <w10:wrap type="square"/>
            </v:group>
          </w:pict>
        </mc:Fallback>
      </mc:AlternateConten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i/>
        <w:sz w:val="22"/>
      </w:rPr>
      <w:t xml:space="preserve">Vnitřní normy Univerzity Tomáše Bati ve Zlíně </w:t>
    </w:r>
  </w:p>
  <w:p w14:paraId="696E68E7" w14:textId="77777777" w:rsidR="0026073A" w:rsidRDefault="004A1B88">
    <w:pPr>
      <w:spacing w:after="0" w:line="259" w:lineRule="auto"/>
      <w:ind w:left="0" w:right="-50" w:firstLine="0"/>
    </w:pPr>
    <w:r>
      <w:rPr>
        <w:rFonts w:ascii="Calibri" w:eastAsia="Calibri" w:hAnsi="Calibri" w:cs="Calibri"/>
        <w:sz w:val="22"/>
      </w:rPr>
      <w:t xml:space="preserve"> </w:t>
    </w:r>
    <w:r>
      <w:rPr>
        <w:rFonts w:ascii="Calibri" w:eastAsia="Calibri" w:hAnsi="Calibri" w:cs="Calibri"/>
        <w:sz w:val="2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25B5" w14:textId="77777777" w:rsidR="0026073A" w:rsidRDefault="004A1B88">
    <w:pPr>
      <w:tabs>
        <w:tab w:val="center" w:pos="4539"/>
      </w:tabs>
      <w:spacing w:after="175"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512A1E3F" wp14:editId="57D741CF">
              <wp:simplePos x="0" y="0"/>
              <wp:positionH relativeFrom="page">
                <wp:posOffset>989965</wp:posOffset>
              </wp:positionH>
              <wp:positionV relativeFrom="page">
                <wp:posOffset>733425</wp:posOffset>
              </wp:positionV>
              <wp:extent cx="5572125" cy="9525"/>
              <wp:effectExtent l="0" t="0" r="0" b="0"/>
              <wp:wrapSquare wrapText="bothSides"/>
              <wp:docPr id="12238" name="Group 12238"/>
              <wp:cNvGraphicFramePr/>
              <a:graphic xmlns:a="http://schemas.openxmlformats.org/drawingml/2006/main">
                <a:graphicData uri="http://schemas.microsoft.com/office/word/2010/wordprocessingGroup">
                  <wpg:wgp>
                    <wpg:cNvGrpSpPr/>
                    <wpg:grpSpPr>
                      <a:xfrm>
                        <a:off x="0" y="0"/>
                        <a:ext cx="5572125" cy="9525"/>
                        <a:chOff x="0" y="0"/>
                        <a:chExt cx="5572125" cy="9525"/>
                      </a:xfrm>
                    </wpg:grpSpPr>
                    <wps:wsp>
                      <wps:cNvPr id="12239" name="Shape 12239"/>
                      <wps:cNvSpPr/>
                      <wps:spPr>
                        <a:xfrm>
                          <a:off x="0" y="0"/>
                          <a:ext cx="5572125" cy="9525"/>
                        </a:xfrm>
                        <a:custGeom>
                          <a:avLst/>
                          <a:gdLst/>
                          <a:ahLst/>
                          <a:cxnLst/>
                          <a:rect l="0" t="0" r="0" b="0"/>
                          <a:pathLst>
                            <a:path w="5572125" h="9525">
                              <a:moveTo>
                                <a:pt x="0" y="0"/>
                              </a:moveTo>
                              <a:lnTo>
                                <a:pt x="5572125" y="952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42BA9436">
            <v:group id="Group 12238" style="width:438.75pt;height:0.75pt;position:absolute;mso-position-horizontal-relative:page;mso-position-horizontal:absolute;margin-left:77.95pt;mso-position-vertical-relative:page;margin-top:57.75pt;" coordsize="55721,95">
              <v:shape id="Shape 12239" style="position:absolute;width:55721;height:95;left:0;top:0;" coordsize="5572125,9525" path="m0,0l5572125,9525">
                <v:stroke on="true" weight="0.5pt" color="#000000" miterlimit="10" joinstyle="miter" endcap="flat"/>
                <v:fill on="false" color="#000000" opacity="0"/>
              </v:shape>
              <w10:wrap type="square"/>
            </v:group>
          </w:pict>
        </mc:Fallback>
      </mc:AlternateConten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i/>
        <w:sz w:val="22"/>
      </w:rPr>
      <w:t xml:space="preserve">Vnitřní normy Univerzity Tomáše Bati ve Zlíně </w:t>
    </w:r>
  </w:p>
  <w:p w14:paraId="20F86B6B" w14:textId="77777777" w:rsidR="0026073A" w:rsidRDefault="004A1B88">
    <w:pPr>
      <w:spacing w:after="0" w:line="259" w:lineRule="auto"/>
      <w:ind w:left="0" w:right="-50" w:firstLine="0"/>
    </w:pPr>
    <w:r>
      <w:rPr>
        <w:rFonts w:ascii="Calibri" w:eastAsia="Calibri" w:hAnsi="Calibri" w:cs="Calibri"/>
        <w:sz w:val="22"/>
      </w:rPr>
      <w:t xml:space="preserve"> </w:t>
    </w:r>
    <w:r>
      <w:rPr>
        <w:rFonts w:ascii="Calibri" w:eastAsia="Calibri" w:hAnsi="Calibri" w:cs="Calibri"/>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79E"/>
    <w:multiLevelType w:val="hybridMultilevel"/>
    <w:tmpl w:val="0D387792"/>
    <w:lvl w:ilvl="0" w:tplc="949833AC">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CA88EE">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34923E">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CC1C80">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1E4AC4">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B85DD8">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94DFCA">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609760">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947652">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73691C"/>
    <w:multiLevelType w:val="hybridMultilevel"/>
    <w:tmpl w:val="49E43A5E"/>
    <w:lvl w:ilvl="0" w:tplc="879CF8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A8EEE0">
      <w:start w:val="1"/>
      <w:numFmt w:val="lowerLetter"/>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C2B13C">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A2D2AE">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96B736">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AA8DC">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BCAFAA">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58A282">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E4534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811704"/>
    <w:multiLevelType w:val="hybridMultilevel"/>
    <w:tmpl w:val="35DE0898"/>
    <w:lvl w:ilvl="0" w:tplc="15081F14">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6EFF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A26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1618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98C0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C2C9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42D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AF3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CA57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CEF4497"/>
    <w:multiLevelType w:val="hybridMultilevel"/>
    <w:tmpl w:val="26ACE73E"/>
    <w:lvl w:ilvl="0" w:tplc="D08C3EE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56ECF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D2BF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FC0AB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E885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AE193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0CD9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CE157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14253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DF45F00"/>
    <w:multiLevelType w:val="hybridMultilevel"/>
    <w:tmpl w:val="97808C4A"/>
    <w:lvl w:ilvl="0" w:tplc="7348FCAE">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363298">
      <w:start w:val="1"/>
      <w:numFmt w:val="lowerLetter"/>
      <w:lvlText w:val="%2)"/>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D0AF4E">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4887D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344B5A">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24B8D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80353C">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8C58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3A596C">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FE65FB8"/>
    <w:multiLevelType w:val="hybridMultilevel"/>
    <w:tmpl w:val="D05E26CA"/>
    <w:lvl w:ilvl="0" w:tplc="6BE0F2A4">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EE79C">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86EAB8">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A1E96">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88EA8">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067B2">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60F9F8">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860EA">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F89A58">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764690D"/>
    <w:multiLevelType w:val="hybridMultilevel"/>
    <w:tmpl w:val="E6B68AD8"/>
    <w:lvl w:ilvl="0" w:tplc="26DC4C9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81AD6">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78AD34">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165BE4">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56AFD8">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48EFA0">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8A88E">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CE3324">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78A6C8">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A65269"/>
    <w:multiLevelType w:val="hybridMultilevel"/>
    <w:tmpl w:val="F202DA8A"/>
    <w:lvl w:ilvl="0" w:tplc="6284F5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4E517D"/>
    <w:multiLevelType w:val="hybridMultilevel"/>
    <w:tmpl w:val="75604EA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69F23741"/>
    <w:multiLevelType w:val="hybridMultilevel"/>
    <w:tmpl w:val="D988EC3A"/>
    <w:lvl w:ilvl="0" w:tplc="1F5C68BA">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B0496A">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7C9794">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ABC8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921FE0">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EA0A96">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2B4E0">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86821A">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D81504">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58B29B4"/>
    <w:multiLevelType w:val="hybridMultilevel"/>
    <w:tmpl w:val="260CDFB2"/>
    <w:lvl w:ilvl="0" w:tplc="6A3CE1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74E5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3844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C9E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8EEF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5AE4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36A1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7E68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1069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E2D5666"/>
    <w:multiLevelType w:val="hybridMultilevel"/>
    <w:tmpl w:val="9214938C"/>
    <w:lvl w:ilvl="0" w:tplc="0906A21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6ADF8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1E8AC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2E8E9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46F28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E4581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7AB00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6AE2E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46F8A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71941571">
    <w:abstractNumId w:val="10"/>
  </w:num>
  <w:num w:numId="2" w16cid:durableId="1447653411">
    <w:abstractNumId w:val="1"/>
  </w:num>
  <w:num w:numId="3" w16cid:durableId="656226614">
    <w:abstractNumId w:val="11"/>
  </w:num>
  <w:num w:numId="4" w16cid:durableId="1610241531">
    <w:abstractNumId w:val="6"/>
  </w:num>
  <w:num w:numId="5" w16cid:durableId="1015763132">
    <w:abstractNumId w:val="9"/>
  </w:num>
  <w:num w:numId="6" w16cid:durableId="238295748">
    <w:abstractNumId w:val="4"/>
  </w:num>
  <w:num w:numId="7" w16cid:durableId="751240206">
    <w:abstractNumId w:val="0"/>
  </w:num>
  <w:num w:numId="8" w16cid:durableId="265578030">
    <w:abstractNumId w:val="5"/>
  </w:num>
  <w:num w:numId="9" w16cid:durableId="1737163683">
    <w:abstractNumId w:val="3"/>
  </w:num>
  <w:num w:numId="10" w16cid:durableId="821965972">
    <w:abstractNumId w:val="2"/>
  </w:num>
  <w:num w:numId="11" w16cid:durableId="413090488">
    <w:abstractNumId w:val="8"/>
  </w:num>
  <w:num w:numId="12" w16cid:durableId="1562062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3A"/>
    <w:rsid w:val="000036CD"/>
    <w:rsid w:val="00017B70"/>
    <w:rsid w:val="00023D53"/>
    <w:rsid w:val="00043348"/>
    <w:rsid w:val="00045DA3"/>
    <w:rsid w:val="00060359"/>
    <w:rsid w:val="000659B3"/>
    <w:rsid w:val="0007357D"/>
    <w:rsid w:val="0007521E"/>
    <w:rsid w:val="00075328"/>
    <w:rsid w:val="000A4378"/>
    <w:rsid w:val="000A4A6D"/>
    <w:rsid w:val="000F6DD9"/>
    <w:rsid w:val="00112E94"/>
    <w:rsid w:val="00122512"/>
    <w:rsid w:val="001341A9"/>
    <w:rsid w:val="00141E2C"/>
    <w:rsid w:val="001657AE"/>
    <w:rsid w:val="00195EAF"/>
    <w:rsid w:val="001A2AF8"/>
    <w:rsid w:val="001A4D9C"/>
    <w:rsid w:val="001D2909"/>
    <w:rsid w:val="001F0E8E"/>
    <w:rsid w:val="00204AC4"/>
    <w:rsid w:val="00206434"/>
    <w:rsid w:val="00220B94"/>
    <w:rsid w:val="00230FA5"/>
    <w:rsid w:val="0023305B"/>
    <w:rsid w:val="0026073A"/>
    <w:rsid w:val="00282490"/>
    <w:rsid w:val="002E3D2D"/>
    <w:rsid w:val="002F7F05"/>
    <w:rsid w:val="00312053"/>
    <w:rsid w:val="00361710"/>
    <w:rsid w:val="00362F4F"/>
    <w:rsid w:val="00363D5B"/>
    <w:rsid w:val="00396152"/>
    <w:rsid w:val="003B0E34"/>
    <w:rsid w:val="003C43E8"/>
    <w:rsid w:val="003E4E9C"/>
    <w:rsid w:val="00416B80"/>
    <w:rsid w:val="00431FC2"/>
    <w:rsid w:val="004A1B88"/>
    <w:rsid w:val="004B2BF6"/>
    <w:rsid w:val="004C5482"/>
    <w:rsid w:val="004E62C9"/>
    <w:rsid w:val="004E6EF3"/>
    <w:rsid w:val="004E7FB2"/>
    <w:rsid w:val="00505D12"/>
    <w:rsid w:val="00506F82"/>
    <w:rsid w:val="00516694"/>
    <w:rsid w:val="00530F2A"/>
    <w:rsid w:val="00532330"/>
    <w:rsid w:val="005323AC"/>
    <w:rsid w:val="00542EB0"/>
    <w:rsid w:val="0055695C"/>
    <w:rsid w:val="00561988"/>
    <w:rsid w:val="00561D80"/>
    <w:rsid w:val="005748EF"/>
    <w:rsid w:val="005958FE"/>
    <w:rsid w:val="005A0B78"/>
    <w:rsid w:val="005E6C04"/>
    <w:rsid w:val="005F517B"/>
    <w:rsid w:val="006011AD"/>
    <w:rsid w:val="006224A8"/>
    <w:rsid w:val="00623B80"/>
    <w:rsid w:val="006315F4"/>
    <w:rsid w:val="006423ED"/>
    <w:rsid w:val="00645696"/>
    <w:rsid w:val="00650F2C"/>
    <w:rsid w:val="00653915"/>
    <w:rsid w:val="00671346"/>
    <w:rsid w:val="006E1559"/>
    <w:rsid w:val="007027ED"/>
    <w:rsid w:val="0070516C"/>
    <w:rsid w:val="00713435"/>
    <w:rsid w:val="00716871"/>
    <w:rsid w:val="0077155E"/>
    <w:rsid w:val="007A1316"/>
    <w:rsid w:val="007B7591"/>
    <w:rsid w:val="007E6E15"/>
    <w:rsid w:val="007F14BB"/>
    <w:rsid w:val="00834259"/>
    <w:rsid w:val="00837B5A"/>
    <w:rsid w:val="008639F5"/>
    <w:rsid w:val="00874C4B"/>
    <w:rsid w:val="00897102"/>
    <w:rsid w:val="008B0415"/>
    <w:rsid w:val="008C7454"/>
    <w:rsid w:val="008E2614"/>
    <w:rsid w:val="009168DA"/>
    <w:rsid w:val="00932887"/>
    <w:rsid w:val="0096222E"/>
    <w:rsid w:val="009626A0"/>
    <w:rsid w:val="00965CF1"/>
    <w:rsid w:val="0098497A"/>
    <w:rsid w:val="009933C8"/>
    <w:rsid w:val="009F79E5"/>
    <w:rsid w:val="00A0098A"/>
    <w:rsid w:val="00A671D7"/>
    <w:rsid w:val="00A67AFC"/>
    <w:rsid w:val="00A821FA"/>
    <w:rsid w:val="00A97883"/>
    <w:rsid w:val="00AA329B"/>
    <w:rsid w:val="00AC2000"/>
    <w:rsid w:val="00AD3BCF"/>
    <w:rsid w:val="00B01E4A"/>
    <w:rsid w:val="00B4724F"/>
    <w:rsid w:val="00BD7798"/>
    <w:rsid w:val="00BE5DCD"/>
    <w:rsid w:val="00C008D1"/>
    <w:rsid w:val="00C4618F"/>
    <w:rsid w:val="00C5392B"/>
    <w:rsid w:val="00C617F8"/>
    <w:rsid w:val="00C7031D"/>
    <w:rsid w:val="00C77464"/>
    <w:rsid w:val="00CA6515"/>
    <w:rsid w:val="00CB4594"/>
    <w:rsid w:val="00D641A1"/>
    <w:rsid w:val="00D87125"/>
    <w:rsid w:val="00DD327A"/>
    <w:rsid w:val="00DD48BE"/>
    <w:rsid w:val="00DE2C53"/>
    <w:rsid w:val="00DF43A2"/>
    <w:rsid w:val="00E14AD3"/>
    <w:rsid w:val="00E267C5"/>
    <w:rsid w:val="00E422BA"/>
    <w:rsid w:val="00E51BAC"/>
    <w:rsid w:val="00E61DF1"/>
    <w:rsid w:val="00E71E52"/>
    <w:rsid w:val="00E97882"/>
    <w:rsid w:val="00EA6738"/>
    <w:rsid w:val="00ED3DF7"/>
    <w:rsid w:val="00EE50C6"/>
    <w:rsid w:val="00EF206D"/>
    <w:rsid w:val="00F00C4E"/>
    <w:rsid w:val="00F0391C"/>
    <w:rsid w:val="00F045A6"/>
    <w:rsid w:val="00F13D35"/>
    <w:rsid w:val="00F15709"/>
    <w:rsid w:val="00F26414"/>
    <w:rsid w:val="00F4666E"/>
    <w:rsid w:val="00F5105B"/>
    <w:rsid w:val="00F5157A"/>
    <w:rsid w:val="00F73212"/>
    <w:rsid w:val="00F82D5D"/>
    <w:rsid w:val="00FB04B6"/>
    <w:rsid w:val="00FD26C8"/>
    <w:rsid w:val="00FF053B"/>
    <w:rsid w:val="00FF2F90"/>
    <w:rsid w:val="00FF5DE5"/>
    <w:rsid w:val="04092D32"/>
    <w:rsid w:val="05D77CB3"/>
    <w:rsid w:val="065AC301"/>
    <w:rsid w:val="0A8F0AFD"/>
    <w:rsid w:val="11FFF3AB"/>
    <w:rsid w:val="168FFAA2"/>
    <w:rsid w:val="236382D0"/>
    <w:rsid w:val="242C5A56"/>
    <w:rsid w:val="26AA8509"/>
    <w:rsid w:val="2B8B865C"/>
    <w:rsid w:val="2BB89C11"/>
    <w:rsid w:val="2E17BA9D"/>
    <w:rsid w:val="2EB8893F"/>
    <w:rsid w:val="2FB3A6CB"/>
    <w:rsid w:val="3563D203"/>
    <w:rsid w:val="38B79EC5"/>
    <w:rsid w:val="3E64C7B1"/>
    <w:rsid w:val="4033B09A"/>
    <w:rsid w:val="4073A6C9"/>
    <w:rsid w:val="42991C1B"/>
    <w:rsid w:val="461C6DF0"/>
    <w:rsid w:val="46647225"/>
    <w:rsid w:val="49A89703"/>
    <w:rsid w:val="4A0F3EDA"/>
    <w:rsid w:val="4E957CE7"/>
    <w:rsid w:val="55BBFDF8"/>
    <w:rsid w:val="57E2F04A"/>
    <w:rsid w:val="59EAA215"/>
    <w:rsid w:val="603BB5D4"/>
    <w:rsid w:val="62C5489D"/>
    <w:rsid w:val="63577489"/>
    <w:rsid w:val="6C4FA812"/>
    <w:rsid w:val="6DAE209E"/>
    <w:rsid w:val="6DF0033D"/>
    <w:rsid w:val="6EFA7B9C"/>
    <w:rsid w:val="70760449"/>
    <w:rsid w:val="73076A05"/>
    <w:rsid w:val="741CC433"/>
    <w:rsid w:val="74484380"/>
    <w:rsid w:val="74C328E5"/>
    <w:rsid w:val="74CBB13D"/>
    <w:rsid w:val="7658BFFB"/>
    <w:rsid w:val="7944D407"/>
    <w:rsid w:val="7A1489BD"/>
    <w:rsid w:val="7B7D0159"/>
    <w:rsid w:val="7C6AF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6FFC"/>
  <w15:docId w15:val="{2D3768C0-8D4C-46B6-9D42-ECFD9647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 w:line="305" w:lineRule="auto"/>
      <w:ind w:left="370" w:right="3" w:hanging="37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16"/>
      <w:ind w:left="10" w:right="3" w:hanging="10"/>
      <w:jc w:val="center"/>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CommentReference">
    <w:name w:val="Comment Reference"/>
    <w:basedOn w:val="Standardnpsmoodstavce"/>
    <w:uiPriority w:val="99"/>
    <w:semiHidden/>
    <w:unhideWhenUsed/>
    <w:rsid w:val="00220B94"/>
    <w:rPr>
      <w:sz w:val="16"/>
      <w:szCs w:val="16"/>
    </w:rPr>
  </w:style>
  <w:style w:type="paragraph" w:customStyle="1" w:styleId="CommentText">
    <w:name w:val="Comment Text"/>
    <w:basedOn w:val="Normln"/>
    <w:link w:val="CommentTextChar"/>
    <w:uiPriority w:val="99"/>
    <w:unhideWhenUsed/>
    <w:rsid w:val="00220B94"/>
    <w:pPr>
      <w:spacing w:line="240" w:lineRule="auto"/>
    </w:pPr>
    <w:rPr>
      <w:sz w:val="20"/>
      <w:szCs w:val="20"/>
    </w:rPr>
  </w:style>
  <w:style w:type="character" w:customStyle="1" w:styleId="CommentTextChar">
    <w:name w:val="Comment Text Char"/>
    <w:basedOn w:val="Standardnpsmoodstavce"/>
    <w:link w:val="CommentText"/>
    <w:uiPriority w:val="99"/>
    <w:rsid w:val="00220B94"/>
    <w:rPr>
      <w:rFonts w:ascii="Times New Roman" w:eastAsia="Times New Roman" w:hAnsi="Times New Roman" w:cs="Times New Roman"/>
      <w:color w:val="000000"/>
      <w:sz w:val="20"/>
      <w:szCs w:val="20"/>
    </w:rPr>
  </w:style>
  <w:style w:type="paragraph" w:customStyle="1" w:styleId="CommentSubject">
    <w:name w:val="Comment Subject"/>
    <w:basedOn w:val="CommentText"/>
    <w:next w:val="CommentText"/>
    <w:link w:val="CommentSubjectChar"/>
    <w:uiPriority w:val="99"/>
    <w:semiHidden/>
    <w:unhideWhenUsed/>
    <w:rsid w:val="00220B94"/>
    <w:rPr>
      <w:b/>
      <w:bCs/>
    </w:rPr>
  </w:style>
  <w:style w:type="character" w:customStyle="1" w:styleId="CommentSubjectChar">
    <w:name w:val="Comment Subject Char"/>
    <w:basedOn w:val="CommentTextChar"/>
    <w:link w:val="CommentSubject"/>
    <w:uiPriority w:val="99"/>
    <w:semiHidden/>
    <w:rsid w:val="00220B94"/>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220B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0B94"/>
    <w:rPr>
      <w:rFonts w:ascii="Segoe UI" w:eastAsia="Times New Roman" w:hAnsi="Segoe UI" w:cs="Segoe UI"/>
      <w:color w:val="000000"/>
      <w:sz w:val="18"/>
      <w:szCs w:val="18"/>
    </w:rPr>
  </w:style>
  <w:style w:type="paragraph" w:customStyle="1" w:styleId="Psmenkov">
    <w:name w:val="Písmenkový"/>
    <w:link w:val="PsmenkovChar"/>
    <w:rsid w:val="00FF2F90"/>
    <w:pPr>
      <w:widowControl w:val="0"/>
      <w:spacing w:after="120" w:line="240" w:lineRule="auto"/>
      <w:ind w:left="568" w:hanging="284"/>
      <w:jc w:val="both"/>
    </w:pPr>
    <w:rPr>
      <w:rFonts w:ascii="Times New Roman" w:eastAsia="Times New Roman" w:hAnsi="Times New Roman" w:cs="Times New Roman"/>
      <w:color w:val="000000"/>
      <w:sz w:val="20"/>
      <w:szCs w:val="20"/>
    </w:rPr>
  </w:style>
  <w:style w:type="character" w:customStyle="1" w:styleId="PsmenkovChar">
    <w:name w:val="Písmenkový Char"/>
    <w:link w:val="Psmenkov"/>
    <w:rsid w:val="00FF2F90"/>
    <w:rPr>
      <w:rFonts w:ascii="Times New Roman" w:eastAsia="Times New Roman" w:hAnsi="Times New Roman" w:cs="Times New Roman"/>
      <w:color w:val="000000"/>
      <w:sz w:val="20"/>
      <w:szCs w:val="20"/>
    </w:rPr>
  </w:style>
  <w:style w:type="paragraph" w:styleId="Odstavecseseznamem">
    <w:name w:val="List Paragraph"/>
    <w:basedOn w:val="Normln"/>
    <w:uiPriority w:val="34"/>
    <w:qFormat/>
    <w:rsid w:val="006224A8"/>
    <w:pPr>
      <w:ind w:left="720"/>
      <w:contextualSpacing/>
    </w:pPr>
  </w:style>
  <w:style w:type="paragraph" w:styleId="Revize">
    <w:name w:val="Revision"/>
    <w:hidden/>
    <w:uiPriority w:val="99"/>
    <w:semiHidden/>
    <w:rsid w:val="00282490"/>
    <w:pPr>
      <w:spacing w:after="0" w:line="240" w:lineRule="auto"/>
    </w:pPr>
    <w:rPr>
      <w:rFonts w:ascii="Times New Roman" w:eastAsia="Times New Roman" w:hAnsi="Times New Roman" w:cs="Times New Roman"/>
      <w:color w:val="000000"/>
      <w:sz w:val="24"/>
    </w:rPr>
  </w:style>
  <w:style w:type="paragraph" w:styleId="Zhlav">
    <w:name w:val="header"/>
    <w:basedOn w:val="Normln"/>
    <w:link w:val="ZhlavChar"/>
    <w:uiPriority w:val="99"/>
    <w:semiHidden/>
    <w:unhideWhenUsed/>
    <w:rsid w:val="00CA651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CA6515"/>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CA651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CA6515"/>
    <w:rPr>
      <w:rFonts w:ascii="Times New Roman" w:eastAsia="Times New Roman" w:hAnsi="Times New Roman" w:cs="Times New Roman"/>
      <w:color w:val="000000"/>
      <w:sz w:val="24"/>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color w:val="000000"/>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5A0B78"/>
    <w:rPr>
      <w:b/>
      <w:bCs/>
    </w:rPr>
  </w:style>
  <w:style w:type="character" w:customStyle="1" w:styleId="PedmtkomenteChar">
    <w:name w:val="Předmět komentáře Char"/>
    <w:basedOn w:val="TextkomenteChar"/>
    <w:link w:val="Pedmtkomente"/>
    <w:uiPriority w:val="99"/>
    <w:semiHidden/>
    <w:rsid w:val="005A0B78"/>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E4BC3-8958-4C28-A2F9-89EF2D44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1938</Words>
  <Characters>11378</Characters>
  <Application>Microsoft Office Word</Application>
  <DocSecurity>0</DocSecurity>
  <Lines>299</Lines>
  <Paragraphs>168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Loskotová</dc:creator>
  <cp:keywords/>
  <cp:lastModifiedBy>Lenka Drábková</cp:lastModifiedBy>
  <cp:revision>5</cp:revision>
  <dcterms:created xsi:type="dcterms:W3CDTF">2026-05-06T06:20:00Z</dcterms:created>
  <dcterms:modified xsi:type="dcterms:W3CDTF">2026-05-06T15:59:00Z</dcterms:modified>
</cp:coreProperties>
</file>