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11F74" w14:textId="77777777" w:rsidR="00E4559B" w:rsidRDefault="00E4559B">
      <w:pPr>
        <w:rPr>
          <w:sz w:val="72"/>
          <w:szCs w:val="72"/>
        </w:rPr>
      </w:pPr>
    </w:p>
    <w:p w14:paraId="6B2092E9" w14:textId="77777777" w:rsidR="00E4559B" w:rsidRDefault="00E4559B">
      <w:pPr>
        <w:rPr>
          <w:sz w:val="72"/>
          <w:szCs w:val="72"/>
        </w:rPr>
      </w:pPr>
    </w:p>
    <w:p w14:paraId="5BB0D274" w14:textId="77777777" w:rsidR="00E4559B" w:rsidRDefault="00E4559B">
      <w:pPr>
        <w:rPr>
          <w:sz w:val="72"/>
          <w:szCs w:val="72"/>
        </w:rPr>
      </w:pPr>
    </w:p>
    <w:p w14:paraId="298695DE" w14:textId="77777777" w:rsidR="00E4559B" w:rsidRDefault="00E4559B">
      <w:pPr>
        <w:rPr>
          <w:sz w:val="72"/>
          <w:szCs w:val="72"/>
        </w:rPr>
      </w:pPr>
    </w:p>
    <w:p w14:paraId="2B302471" w14:textId="7FFC0414" w:rsidR="00A64E59" w:rsidRPr="00DC5C52" w:rsidRDefault="00476901">
      <w:pPr>
        <w:rPr>
          <w:color w:val="ED741B"/>
          <w:sz w:val="52"/>
          <w:szCs w:val="52"/>
        </w:rPr>
      </w:pPr>
      <w:r w:rsidRPr="00DC5C52">
        <w:rPr>
          <w:color w:val="ED741B"/>
          <w:sz w:val="52"/>
          <w:szCs w:val="52"/>
        </w:rPr>
        <w:t>Rozpis</w:t>
      </w:r>
      <w:r w:rsidR="00E4559B" w:rsidRPr="00DC5C52">
        <w:rPr>
          <w:color w:val="ED741B"/>
          <w:sz w:val="52"/>
          <w:szCs w:val="52"/>
        </w:rPr>
        <w:t xml:space="preserve"> rozpočtu </w:t>
      </w:r>
      <w:r w:rsidR="00E4559B" w:rsidRPr="00DC5C52">
        <w:rPr>
          <w:color w:val="ED741B"/>
          <w:sz w:val="52"/>
          <w:szCs w:val="52"/>
        </w:rPr>
        <w:br/>
        <w:t xml:space="preserve">Univerzity Tomáše Bati ve Zlíně </w:t>
      </w:r>
      <w:r w:rsidR="00E4559B" w:rsidRPr="00DC5C52">
        <w:rPr>
          <w:color w:val="ED741B"/>
          <w:sz w:val="52"/>
          <w:szCs w:val="52"/>
        </w:rPr>
        <w:br/>
      </w:r>
      <w:r w:rsidRPr="00DC5C52">
        <w:rPr>
          <w:color w:val="ED741B"/>
          <w:sz w:val="52"/>
          <w:szCs w:val="52"/>
        </w:rPr>
        <w:t>na</w:t>
      </w:r>
      <w:r w:rsidR="00E4559B" w:rsidRPr="00DC5C52">
        <w:rPr>
          <w:color w:val="ED741B"/>
          <w:sz w:val="52"/>
          <w:szCs w:val="52"/>
        </w:rPr>
        <w:t xml:space="preserve"> rok 202</w:t>
      </w:r>
      <w:r w:rsidR="00E643D9">
        <w:rPr>
          <w:color w:val="ED741B"/>
          <w:sz w:val="52"/>
          <w:szCs w:val="52"/>
        </w:rPr>
        <w:t>6</w:t>
      </w:r>
    </w:p>
    <w:p w14:paraId="70F2BEC4" w14:textId="77777777" w:rsidR="00476901" w:rsidRDefault="00476901">
      <w:pPr>
        <w:rPr>
          <w:color w:val="ED741B"/>
          <w:sz w:val="72"/>
          <w:szCs w:val="72"/>
        </w:rPr>
      </w:pPr>
    </w:p>
    <w:p w14:paraId="2B8D5C7E" w14:textId="77777777" w:rsidR="00476901" w:rsidRPr="00DC5C52" w:rsidRDefault="00476901">
      <w:pPr>
        <w:rPr>
          <w:color w:val="ED741B"/>
          <w:sz w:val="36"/>
          <w:szCs w:val="36"/>
        </w:rPr>
      </w:pPr>
      <w:r w:rsidRPr="00DC5C52">
        <w:rPr>
          <w:color w:val="ED741B"/>
          <w:sz w:val="36"/>
          <w:szCs w:val="36"/>
        </w:rPr>
        <w:t>Rozdělení příspěvků a dotací</w:t>
      </w:r>
    </w:p>
    <w:p w14:paraId="692207D7" w14:textId="77777777" w:rsidR="00476901" w:rsidRPr="00E4559B" w:rsidRDefault="00476901">
      <w:pPr>
        <w:rPr>
          <w:color w:val="ED741B"/>
          <w:sz w:val="72"/>
          <w:szCs w:val="72"/>
        </w:rPr>
      </w:pPr>
    </w:p>
    <w:p w14:paraId="5993BA8A" w14:textId="77777777" w:rsidR="00DC5C52" w:rsidRPr="00CC5FEF" w:rsidRDefault="00DC5C52" w:rsidP="00DC5C52">
      <w:pPr>
        <w:rPr>
          <w:i/>
          <w:sz w:val="28"/>
          <w:szCs w:val="28"/>
        </w:rPr>
      </w:pPr>
      <w:r w:rsidRPr="00CC5FEF">
        <w:rPr>
          <w:i/>
          <w:sz w:val="28"/>
          <w:szCs w:val="28"/>
        </w:rPr>
        <w:t>Materiál projednán a schválen</w:t>
      </w:r>
    </w:p>
    <w:p w14:paraId="13682E81" w14:textId="549EF6BE" w:rsidR="00DC5C52" w:rsidRPr="00CC5FEF" w:rsidRDefault="00DC5C52" w:rsidP="00DC5C52">
      <w:pPr>
        <w:rPr>
          <w:i/>
          <w:sz w:val="28"/>
          <w:szCs w:val="28"/>
        </w:rPr>
      </w:pPr>
      <w:r w:rsidRPr="00CC5FEF">
        <w:rPr>
          <w:i/>
          <w:sz w:val="28"/>
          <w:szCs w:val="28"/>
        </w:rPr>
        <w:t xml:space="preserve">Akademickým senátem UTB ve Zlíně dne </w:t>
      </w:r>
      <w:r w:rsidR="006A5B54" w:rsidRPr="006A5B54">
        <w:rPr>
          <w:i/>
          <w:sz w:val="28"/>
          <w:szCs w:val="28"/>
          <w:highlight w:val="yellow"/>
        </w:rPr>
        <w:t>XX</w:t>
      </w:r>
      <w:r w:rsidRPr="006A5B54">
        <w:rPr>
          <w:i/>
          <w:sz w:val="28"/>
          <w:szCs w:val="28"/>
          <w:highlight w:val="yellow"/>
        </w:rPr>
        <w:t xml:space="preserve">. </w:t>
      </w:r>
      <w:r w:rsidR="006A5B54" w:rsidRPr="006A5B54">
        <w:rPr>
          <w:i/>
          <w:sz w:val="28"/>
          <w:szCs w:val="28"/>
          <w:highlight w:val="yellow"/>
        </w:rPr>
        <w:t>XXXX</w:t>
      </w:r>
      <w:r w:rsidRPr="006A5B54">
        <w:rPr>
          <w:i/>
          <w:sz w:val="28"/>
          <w:szCs w:val="28"/>
          <w:highlight w:val="yellow"/>
        </w:rPr>
        <w:t xml:space="preserve"> 202</w:t>
      </w:r>
      <w:r w:rsidR="00E643D9">
        <w:rPr>
          <w:i/>
          <w:sz w:val="28"/>
          <w:szCs w:val="28"/>
        </w:rPr>
        <w:t>6</w:t>
      </w:r>
      <w:r w:rsidRPr="00CC5FEF">
        <w:rPr>
          <w:i/>
          <w:sz w:val="28"/>
          <w:szCs w:val="28"/>
        </w:rPr>
        <w:t>.</w:t>
      </w:r>
    </w:p>
    <w:p w14:paraId="1ECCD3B2" w14:textId="705167E6" w:rsidR="00DC5C52" w:rsidRPr="00CC5FEF" w:rsidRDefault="00DC5C52" w:rsidP="00DC5C52">
      <w:pPr>
        <w:rPr>
          <w:i/>
          <w:sz w:val="28"/>
          <w:szCs w:val="28"/>
        </w:rPr>
      </w:pPr>
      <w:r w:rsidRPr="00CC5FEF">
        <w:rPr>
          <w:i/>
          <w:sz w:val="28"/>
          <w:szCs w:val="28"/>
        </w:rPr>
        <w:t>Materiál vychází z „Pravidel rozpočtu UTB pro rok 202</w:t>
      </w:r>
      <w:r w:rsidR="00E643D9">
        <w:rPr>
          <w:i/>
          <w:sz w:val="28"/>
          <w:szCs w:val="28"/>
        </w:rPr>
        <w:t>6</w:t>
      </w:r>
      <w:r w:rsidRPr="00CC5FEF">
        <w:rPr>
          <w:i/>
          <w:sz w:val="28"/>
          <w:szCs w:val="28"/>
        </w:rPr>
        <w:t>“,</w:t>
      </w:r>
    </w:p>
    <w:p w14:paraId="32E21C6C" w14:textId="39D6D8A6" w:rsidR="00DC5C52" w:rsidRPr="00CC5FEF" w:rsidRDefault="00DC5C52" w:rsidP="00DC5C52">
      <w:pPr>
        <w:rPr>
          <w:i/>
          <w:sz w:val="28"/>
          <w:szCs w:val="28"/>
        </w:rPr>
      </w:pPr>
      <w:r w:rsidRPr="00CC5FEF">
        <w:rPr>
          <w:i/>
          <w:sz w:val="28"/>
          <w:szCs w:val="28"/>
        </w:rPr>
        <w:t xml:space="preserve">schválených AS UTB ve Zlíně dne </w:t>
      </w:r>
      <w:r w:rsidR="003F5A45">
        <w:rPr>
          <w:i/>
          <w:sz w:val="28"/>
          <w:szCs w:val="28"/>
        </w:rPr>
        <w:t>13</w:t>
      </w:r>
      <w:r w:rsidR="00E643D9">
        <w:rPr>
          <w:i/>
          <w:sz w:val="28"/>
          <w:szCs w:val="28"/>
        </w:rPr>
        <w:t>.</w:t>
      </w:r>
      <w:r w:rsidR="00AB1143">
        <w:rPr>
          <w:i/>
          <w:sz w:val="28"/>
          <w:szCs w:val="28"/>
        </w:rPr>
        <w:t xml:space="preserve"> </w:t>
      </w:r>
      <w:r w:rsidR="003F5A45">
        <w:rPr>
          <w:i/>
          <w:sz w:val="28"/>
          <w:szCs w:val="28"/>
        </w:rPr>
        <w:t>01.</w:t>
      </w:r>
      <w:r w:rsidRPr="00CC5FEF">
        <w:rPr>
          <w:i/>
          <w:sz w:val="28"/>
          <w:szCs w:val="28"/>
        </w:rPr>
        <w:t xml:space="preserve"> 202</w:t>
      </w:r>
      <w:r w:rsidR="00E643D9">
        <w:rPr>
          <w:i/>
          <w:sz w:val="28"/>
          <w:szCs w:val="28"/>
        </w:rPr>
        <w:t>6</w:t>
      </w:r>
      <w:r w:rsidRPr="00CC5FEF">
        <w:rPr>
          <w:i/>
          <w:sz w:val="28"/>
          <w:szCs w:val="28"/>
        </w:rPr>
        <w:t>.</w:t>
      </w:r>
    </w:p>
    <w:p w14:paraId="27691D06" w14:textId="77777777" w:rsidR="00DC5C52" w:rsidRDefault="00DC5C52" w:rsidP="00DC5C52">
      <w:pPr>
        <w:rPr>
          <w:sz w:val="72"/>
          <w:szCs w:val="72"/>
        </w:rPr>
      </w:pPr>
    </w:p>
    <w:p w14:paraId="068B3517" w14:textId="77777777" w:rsidR="00DC5C52" w:rsidRDefault="00DC5C52" w:rsidP="00DC5C52">
      <w:pPr>
        <w:rPr>
          <w:sz w:val="72"/>
          <w:szCs w:val="72"/>
        </w:rPr>
      </w:pPr>
    </w:p>
    <w:p w14:paraId="258078E4" w14:textId="77777777" w:rsidR="00DC5C52" w:rsidRPr="00CC5FEF" w:rsidRDefault="00DC5C52" w:rsidP="00DC5C52">
      <w:pPr>
        <w:rPr>
          <w:sz w:val="44"/>
          <w:szCs w:val="44"/>
        </w:rPr>
      </w:pPr>
    </w:p>
    <w:p w14:paraId="4CAA8BE2" w14:textId="77777777" w:rsidR="00DC5C52" w:rsidRPr="00CC5FEF" w:rsidRDefault="00DC5C52" w:rsidP="00DC5C52">
      <w:pPr>
        <w:rPr>
          <w:sz w:val="28"/>
          <w:szCs w:val="28"/>
        </w:rPr>
      </w:pPr>
      <w:r w:rsidRPr="00CC5FEF">
        <w:rPr>
          <w:sz w:val="28"/>
          <w:szCs w:val="28"/>
        </w:rPr>
        <w:t xml:space="preserve">Předkládá: </w:t>
      </w:r>
      <w:r w:rsidRPr="00CC5FEF">
        <w:rPr>
          <w:sz w:val="28"/>
          <w:szCs w:val="28"/>
        </w:rPr>
        <w:tab/>
        <w:t xml:space="preserve">prof. Mgr. Milan Adámek, Ph.D. </w:t>
      </w:r>
    </w:p>
    <w:p w14:paraId="45C53AC3" w14:textId="77777777" w:rsidR="00DC5C52" w:rsidRPr="00CC5FEF" w:rsidRDefault="00DC5C52" w:rsidP="00DC5C52">
      <w:pPr>
        <w:ind w:left="708" w:firstLine="708"/>
        <w:rPr>
          <w:sz w:val="28"/>
          <w:szCs w:val="28"/>
        </w:rPr>
      </w:pPr>
      <w:r w:rsidRPr="00CC5FEF">
        <w:rPr>
          <w:sz w:val="28"/>
          <w:szCs w:val="28"/>
        </w:rPr>
        <w:t>rektor</w:t>
      </w:r>
    </w:p>
    <w:p w14:paraId="3A6C26A1" w14:textId="77777777" w:rsidR="00DC5C52" w:rsidRPr="00CC5FEF" w:rsidRDefault="00DC5C52" w:rsidP="00DC5C52">
      <w:pPr>
        <w:rPr>
          <w:sz w:val="28"/>
          <w:szCs w:val="28"/>
        </w:rPr>
      </w:pPr>
    </w:p>
    <w:p w14:paraId="60510038" w14:textId="16EE0D86" w:rsidR="00E643D9" w:rsidRPr="00403494" w:rsidRDefault="00E42D28" w:rsidP="00403494">
      <w:pPr>
        <w:rPr>
          <w:sz w:val="28"/>
          <w:szCs w:val="28"/>
        </w:rPr>
      </w:pPr>
      <w:r w:rsidRPr="00403494">
        <w:rPr>
          <w:sz w:val="28"/>
          <w:szCs w:val="28"/>
        </w:rPr>
        <w:t>Zpracoval</w:t>
      </w:r>
      <w:r w:rsidR="00403494">
        <w:rPr>
          <w:sz w:val="28"/>
          <w:szCs w:val="28"/>
        </w:rPr>
        <w:t>a</w:t>
      </w:r>
      <w:r w:rsidRPr="00403494">
        <w:rPr>
          <w:sz w:val="28"/>
          <w:szCs w:val="28"/>
        </w:rPr>
        <w:t xml:space="preserve">: </w:t>
      </w:r>
      <w:r w:rsidRPr="00403494">
        <w:rPr>
          <w:sz w:val="28"/>
          <w:szCs w:val="28"/>
        </w:rPr>
        <w:tab/>
      </w:r>
      <w:r w:rsidR="00E643D9" w:rsidRPr="00403494">
        <w:rPr>
          <w:sz w:val="28"/>
          <w:szCs w:val="28"/>
        </w:rPr>
        <w:t>Mgr. Petra Jungová, LL.M.</w:t>
      </w:r>
    </w:p>
    <w:p w14:paraId="1E824467" w14:textId="4FE860BE" w:rsidR="00E42D28" w:rsidRPr="00403494" w:rsidRDefault="00E42D28" w:rsidP="00403494">
      <w:pPr>
        <w:ind w:left="708" w:firstLine="708"/>
        <w:rPr>
          <w:sz w:val="28"/>
          <w:szCs w:val="28"/>
        </w:rPr>
      </w:pPr>
      <w:r w:rsidRPr="00403494">
        <w:rPr>
          <w:sz w:val="28"/>
          <w:szCs w:val="28"/>
        </w:rPr>
        <w:t>kvestor</w:t>
      </w:r>
      <w:r w:rsidR="00E643D9" w:rsidRPr="00403494">
        <w:rPr>
          <w:sz w:val="28"/>
          <w:szCs w:val="28"/>
        </w:rPr>
        <w:t>k</w:t>
      </w:r>
      <w:r w:rsidRPr="00403494">
        <w:rPr>
          <w:sz w:val="28"/>
          <w:szCs w:val="28"/>
        </w:rPr>
        <w:t>a</w:t>
      </w:r>
    </w:p>
    <w:p w14:paraId="02CA90A7" w14:textId="7F255FD0" w:rsidR="00E4559B" w:rsidRDefault="00E4559B" w:rsidP="00DC5C52">
      <w:pPr>
        <w:ind w:left="708" w:firstLine="708"/>
        <w:rPr>
          <w:sz w:val="32"/>
          <w:szCs w:val="32"/>
        </w:rPr>
      </w:pPr>
      <w:r>
        <w:rPr>
          <w:sz w:val="32"/>
          <w:szCs w:val="32"/>
        </w:rPr>
        <w:br w:type="page"/>
      </w:r>
    </w:p>
    <w:p w14:paraId="301C0846" w14:textId="77777777" w:rsidR="00E4559B" w:rsidRDefault="00E4559B" w:rsidP="00624472">
      <w:pPr>
        <w:pStyle w:val="Nadpis1"/>
        <w:numPr>
          <w:ilvl w:val="0"/>
          <w:numId w:val="0"/>
        </w:numPr>
        <w:ind w:left="432" w:hanging="432"/>
      </w:pPr>
      <w:r>
        <w:lastRenderedPageBreak/>
        <w:t>Obsah</w:t>
      </w:r>
    </w:p>
    <w:p w14:paraId="7197C128" w14:textId="5619A720" w:rsidR="004B55F7" w:rsidRDefault="009F7EAF">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r>
        <w:fldChar w:fldCharType="begin"/>
      </w:r>
      <w:r>
        <w:instrText xml:space="preserve"> TOC \h \z \t "Rozpocet_Nadpis 1;1;Rozpocet_Nadpis 2;2;Rozpočet_Nadpis 3;3" </w:instrText>
      </w:r>
      <w:r>
        <w:fldChar w:fldCharType="separate"/>
      </w:r>
      <w:hyperlink w:anchor="_Toc230890498" w:history="1">
        <w:r w:rsidR="004B55F7" w:rsidRPr="00FF6F88">
          <w:rPr>
            <w:rStyle w:val="Hypertextovodkaz"/>
            <w:rFonts w:eastAsiaTheme="majorEastAsia"/>
            <w:noProof/>
          </w:rPr>
          <w:t>1</w:t>
        </w:r>
        <w:r w:rsidR="004B55F7">
          <w:rPr>
            <w:rFonts w:asciiTheme="minorHAnsi" w:eastAsiaTheme="minorEastAsia" w:hAnsiTheme="minorHAnsi" w:cstheme="minorBidi"/>
            <w:b w:val="0"/>
            <w:bCs w:val="0"/>
            <w:caps w:val="0"/>
            <w:noProof/>
            <w:kern w:val="2"/>
            <w:sz w:val="24"/>
            <w:szCs w:val="24"/>
            <w:lang w:eastAsia="cs-CZ"/>
            <w14:ligatures w14:val="standardContextual"/>
          </w:rPr>
          <w:tab/>
        </w:r>
        <w:r w:rsidR="004B55F7" w:rsidRPr="00FF6F88">
          <w:rPr>
            <w:rStyle w:val="Hypertextovodkaz"/>
            <w:rFonts w:eastAsiaTheme="majorEastAsia"/>
            <w:noProof/>
          </w:rPr>
          <w:t>Úvod</w:t>
        </w:r>
        <w:r w:rsidR="004B55F7">
          <w:rPr>
            <w:noProof/>
            <w:webHidden/>
          </w:rPr>
          <w:tab/>
        </w:r>
        <w:r w:rsidR="004B55F7">
          <w:rPr>
            <w:noProof/>
            <w:webHidden/>
          </w:rPr>
          <w:fldChar w:fldCharType="begin"/>
        </w:r>
        <w:r w:rsidR="004B55F7">
          <w:rPr>
            <w:noProof/>
            <w:webHidden/>
          </w:rPr>
          <w:instrText xml:space="preserve"> PAGEREF _Toc230890498 \h </w:instrText>
        </w:r>
        <w:r w:rsidR="004B55F7">
          <w:rPr>
            <w:noProof/>
            <w:webHidden/>
          </w:rPr>
        </w:r>
        <w:r w:rsidR="004B55F7">
          <w:rPr>
            <w:noProof/>
            <w:webHidden/>
          </w:rPr>
          <w:fldChar w:fldCharType="separate"/>
        </w:r>
        <w:r w:rsidR="004B55F7">
          <w:rPr>
            <w:noProof/>
            <w:webHidden/>
          </w:rPr>
          <w:t>4</w:t>
        </w:r>
        <w:r w:rsidR="004B55F7">
          <w:rPr>
            <w:noProof/>
            <w:webHidden/>
          </w:rPr>
          <w:fldChar w:fldCharType="end"/>
        </w:r>
      </w:hyperlink>
    </w:p>
    <w:p w14:paraId="65DA0EEB" w14:textId="313E44DF" w:rsidR="004B55F7" w:rsidRDefault="004B55F7">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hyperlink w:anchor="_Toc230890499" w:history="1">
        <w:r w:rsidRPr="00FF6F88">
          <w:rPr>
            <w:rStyle w:val="Hypertextovodkaz"/>
            <w:rFonts w:eastAsiaTheme="majorEastAsia"/>
            <w:noProof/>
          </w:rPr>
          <w:t>2</w:t>
        </w:r>
        <w:r>
          <w:rPr>
            <w:rFonts w:asciiTheme="minorHAnsi" w:eastAsiaTheme="minorEastAsia" w:hAnsiTheme="minorHAnsi" w:cstheme="minorBidi"/>
            <w:b w:val="0"/>
            <w:bCs w:val="0"/>
            <w:caps w:val="0"/>
            <w:noProof/>
            <w:kern w:val="2"/>
            <w:sz w:val="24"/>
            <w:szCs w:val="24"/>
            <w:lang w:eastAsia="cs-CZ"/>
            <w14:ligatures w14:val="standardContextual"/>
          </w:rPr>
          <w:tab/>
        </w:r>
        <w:r w:rsidRPr="00FF6F88">
          <w:rPr>
            <w:rStyle w:val="Hypertextovodkaz"/>
            <w:rFonts w:eastAsiaTheme="majorEastAsia"/>
            <w:noProof/>
          </w:rPr>
          <w:t>Finanční zdroje rozpočtu UTB</w:t>
        </w:r>
        <w:r>
          <w:rPr>
            <w:noProof/>
            <w:webHidden/>
          </w:rPr>
          <w:tab/>
        </w:r>
        <w:r>
          <w:rPr>
            <w:noProof/>
            <w:webHidden/>
          </w:rPr>
          <w:fldChar w:fldCharType="begin"/>
        </w:r>
        <w:r>
          <w:rPr>
            <w:noProof/>
            <w:webHidden/>
          </w:rPr>
          <w:instrText xml:space="preserve"> PAGEREF _Toc230890499 \h </w:instrText>
        </w:r>
        <w:r>
          <w:rPr>
            <w:noProof/>
            <w:webHidden/>
          </w:rPr>
        </w:r>
        <w:r>
          <w:rPr>
            <w:noProof/>
            <w:webHidden/>
          </w:rPr>
          <w:fldChar w:fldCharType="separate"/>
        </w:r>
        <w:r>
          <w:rPr>
            <w:noProof/>
            <w:webHidden/>
          </w:rPr>
          <w:t>5</w:t>
        </w:r>
        <w:r>
          <w:rPr>
            <w:noProof/>
            <w:webHidden/>
          </w:rPr>
          <w:fldChar w:fldCharType="end"/>
        </w:r>
      </w:hyperlink>
    </w:p>
    <w:p w14:paraId="797B4315" w14:textId="34CFF007" w:rsidR="004B55F7" w:rsidRDefault="004B55F7">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30890500" w:history="1">
        <w:r w:rsidRPr="00FF6F88">
          <w:rPr>
            <w:rStyle w:val="Hypertextovodkaz"/>
            <w:rFonts w:eastAsiaTheme="majorEastAsia"/>
            <w:noProof/>
          </w:rPr>
          <w:t>2.1</w:t>
        </w:r>
        <w:r>
          <w:rPr>
            <w:rFonts w:asciiTheme="minorHAnsi" w:eastAsiaTheme="minorEastAsia" w:hAnsiTheme="minorHAnsi" w:cstheme="minorBidi"/>
            <w:smallCaps w:val="0"/>
            <w:noProof/>
            <w:kern w:val="2"/>
            <w:sz w:val="24"/>
            <w:szCs w:val="24"/>
            <w:lang w:eastAsia="cs-CZ"/>
            <w14:ligatures w14:val="standardContextual"/>
          </w:rPr>
          <w:tab/>
        </w:r>
        <w:r w:rsidRPr="00FF6F88">
          <w:rPr>
            <w:rStyle w:val="Hypertextovodkaz"/>
            <w:rFonts w:eastAsiaTheme="majorEastAsia"/>
            <w:noProof/>
          </w:rPr>
          <w:t>Finanční zdroje rozpočtu z MŠMT</w:t>
        </w:r>
        <w:r>
          <w:rPr>
            <w:noProof/>
            <w:webHidden/>
          </w:rPr>
          <w:tab/>
        </w:r>
        <w:r>
          <w:rPr>
            <w:noProof/>
            <w:webHidden/>
          </w:rPr>
          <w:fldChar w:fldCharType="begin"/>
        </w:r>
        <w:r>
          <w:rPr>
            <w:noProof/>
            <w:webHidden/>
          </w:rPr>
          <w:instrText xml:space="preserve"> PAGEREF _Toc230890500 \h </w:instrText>
        </w:r>
        <w:r>
          <w:rPr>
            <w:noProof/>
            <w:webHidden/>
          </w:rPr>
        </w:r>
        <w:r>
          <w:rPr>
            <w:noProof/>
            <w:webHidden/>
          </w:rPr>
          <w:fldChar w:fldCharType="separate"/>
        </w:r>
        <w:r>
          <w:rPr>
            <w:noProof/>
            <w:webHidden/>
          </w:rPr>
          <w:t>5</w:t>
        </w:r>
        <w:r>
          <w:rPr>
            <w:noProof/>
            <w:webHidden/>
          </w:rPr>
          <w:fldChar w:fldCharType="end"/>
        </w:r>
      </w:hyperlink>
    </w:p>
    <w:p w14:paraId="08C9642F" w14:textId="08249D48" w:rsidR="004B55F7" w:rsidRDefault="004B55F7">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30890501" w:history="1">
        <w:r w:rsidRPr="00FF6F88">
          <w:rPr>
            <w:rStyle w:val="Hypertextovodkaz"/>
            <w:rFonts w:eastAsiaTheme="majorEastAsia"/>
            <w:noProof/>
          </w:rPr>
          <w:t>2.2</w:t>
        </w:r>
        <w:r>
          <w:rPr>
            <w:rFonts w:asciiTheme="minorHAnsi" w:eastAsiaTheme="minorEastAsia" w:hAnsiTheme="minorHAnsi" w:cstheme="minorBidi"/>
            <w:smallCaps w:val="0"/>
            <w:noProof/>
            <w:kern w:val="2"/>
            <w:sz w:val="24"/>
            <w:szCs w:val="24"/>
            <w:lang w:eastAsia="cs-CZ"/>
            <w14:ligatures w14:val="standardContextual"/>
          </w:rPr>
          <w:tab/>
        </w:r>
        <w:r w:rsidRPr="00FF6F88">
          <w:rPr>
            <w:rStyle w:val="Hypertextovodkaz"/>
            <w:rFonts w:eastAsiaTheme="majorEastAsia"/>
            <w:noProof/>
          </w:rPr>
          <w:t>Další zdroje rozpočtu UTB6+7+</w:t>
        </w:r>
        <w:r>
          <w:rPr>
            <w:noProof/>
            <w:webHidden/>
          </w:rPr>
          <w:tab/>
        </w:r>
        <w:r>
          <w:rPr>
            <w:noProof/>
            <w:webHidden/>
          </w:rPr>
          <w:fldChar w:fldCharType="begin"/>
        </w:r>
        <w:r>
          <w:rPr>
            <w:noProof/>
            <w:webHidden/>
          </w:rPr>
          <w:instrText xml:space="preserve"> PAGEREF _Toc230890501 \h </w:instrText>
        </w:r>
        <w:r>
          <w:rPr>
            <w:noProof/>
            <w:webHidden/>
          </w:rPr>
        </w:r>
        <w:r>
          <w:rPr>
            <w:noProof/>
            <w:webHidden/>
          </w:rPr>
          <w:fldChar w:fldCharType="separate"/>
        </w:r>
        <w:r>
          <w:rPr>
            <w:noProof/>
            <w:webHidden/>
          </w:rPr>
          <w:t>5</w:t>
        </w:r>
        <w:r>
          <w:rPr>
            <w:noProof/>
            <w:webHidden/>
          </w:rPr>
          <w:fldChar w:fldCharType="end"/>
        </w:r>
      </w:hyperlink>
    </w:p>
    <w:p w14:paraId="311513C0" w14:textId="7E5F8C78" w:rsidR="004B55F7" w:rsidRDefault="004B55F7">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hyperlink w:anchor="_Toc230890502" w:history="1">
        <w:r w:rsidRPr="00FF6F88">
          <w:rPr>
            <w:rStyle w:val="Hypertextovodkaz"/>
            <w:rFonts w:eastAsiaTheme="majorEastAsia"/>
            <w:noProof/>
          </w:rPr>
          <w:t>3</w:t>
        </w:r>
        <w:r>
          <w:rPr>
            <w:rFonts w:asciiTheme="minorHAnsi" w:eastAsiaTheme="minorEastAsia" w:hAnsiTheme="minorHAnsi" w:cstheme="minorBidi"/>
            <w:b w:val="0"/>
            <w:bCs w:val="0"/>
            <w:caps w:val="0"/>
            <w:noProof/>
            <w:kern w:val="2"/>
            <w:sz w:val="24"/>
            <w:szCs w:val="24"/>
            <w:lang w:eastAsia="cs-CZ"/>
            <w14:ligatures w14:val="standardContextual"/>
          </w:rPr>
          <w:tab/>
        </w:r>
        <w:r w:rsidRPr="00FF6F88">
          <w:rPr>
            <w:rStyle w:val="Hypertextovodkaz"/>
            <w:rFonts w:eastAsiaTheme="majorEastAsia"/>
            <w:noProof/>
          </w:rPr>
          <w:t>Indikátory pro interní rozdělení financí</w:t>
        </w:r>
        <w:r>
          <w:rPr>
            <w:noProof/>
            <w:webHidden/>
          </w:rPr>
          <w:tab/>
        </w:r>
        <w:r>
          <w:rPr>
            <w:noProof/>
            <w:webHidden/>
          </w:rPr>
          <w:fldChar w:fldCharType="begin"/>
        </w:r>
        <w:r>
          <w:rPr>
            <w:noProof/>
            <w:webHidden/>
          </w:rPr>
          <w:instrText xml:space="preserve"> PAGEREF _Toc230890502 \h </w:instrText>
        </w:r>
        <w:r>
          <w:rPr>
            <w:noProof/>
            <w:webHidden/>
          </w:rPr>
        </w:r>
        <w:r>
          <w:rPr>
            <w:noProof/>
            <w:webHidden/>
          </w:rPr>
          <w:fldChar w:fldCharType="separate"/>
        </w:r>
        <w:r>
          <w:rPr>
            <w:noProof/>
            <w:webHidden/>
          </w:rPr>
          <w:t>6</w:t>
        </w:r>
        <w:r>
          <w:rPr>
            <w:noProof/>
            <w:webHidden/>
          </w:rPr>
          <w:fldChar w:fldCharType="end"/>
        </w:r>
      </w:hyperlink>
    </w:p>
    <w:p w14:paraId="10A37AD4" w14:textId="45A80383" w:rsidR="004B55F7" w:rsidRDefault="004B55F7">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30890503" w:history="1">
        <w:r w:rsidRPr="00FF6F88">
          <w:rPr>
            <w:rStyle w:val="Hypertextovodkaz"/>
            <w:rFonts w:eastAsiaTheme="majorEastAsia"/>
            <w:noProof/>
          </w:rPr>
          <w:t>3.1</w:t>
        </w:r>
        <w:r>
          <w:rPr>
            <w:rFonts w:asciiTheme="minorHAnsi" w:eastAsiaTheme="minorEastAsia" w:hAnsiTheme="minorHAnsi" w:cstheme="minorBidi"/>
            <w:smallCaps w:val="0"/>
            <w:noProof/>
            <w:kern w:val="2"/>
            <w:sz w:val="24"/>
            <w:szCs w:val="24"/>
            <w:lang w:eastAsia="cs-CZ"/>
            <w14:ligatures w14:val="standardContextual"/>
          </w:rPr>
          <w:tab/>
        </w:r>
        <w:r w:rsidRPr="00FF6F88">
          <w:rPr>
            <w:rStyle w:val="Hypertextovodkaz"/>
            <w:rFonts w:eastAsiaTheme="majorEastAsia"/>
            <w:noProof/>
          </w:rPr>
          <w:t>Indikátory pro rozdělení příspěvků a dotací na vzdělávání a tvůrčí činnost</w:t>
        </w:r>
        <w:r>
          <w:rPr>
            <w:noProof/>
            <w:webHidden/>
          </w:rPr>
          <w:tab/>
        </w:r>
        <w:r>
          <w:rPr>
            <w:noProof/>
            <w:webHidden/>
          </w:rPr>
          <w:fldChar w:fldCharType="begin"/>
        </w:r>
        <w:r>
          <w:rPr>
            <w:noProof/>
            <w:webHidden/>
          </w:rPr>
          <w:instrText xml:space="preserve"> PAGEREF _Toc230890503 \h </w:instrText>
        </w:r>
        <w:r>
          <w:rPr>
            <w:noProof/>
            <w:webHidden/>
          </w:rPr>
        </w:r>
        <w:r>
          <w:rPr>
            <w:noProof/>
            <w:webHidden/>
          </w:rPr>
          <w:fldChar w:fldCharType="separate"/>
        </w:r>
        <w:r>
          <w:rPr>
            <w:noProof/>
            <w:webHidden/>
          </w:rPr>
          <w:t>6</w:t>
        </w:r>
        <w:r>
          <w:rPr>
            <w:noProof/>
            <w:webHidden/>
          </w:rPr>
          <w:fldChar w:fldCharType="end"/>
        </w:r>
      </w:hyperlink>
    </w:p>
    <w:p w14:paraId="6AABD4D4" w14:textId="4083F52D"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04" w:history="1">
        <w:r w:rsidRPr="00FF6F88">
          <w:rPr>
            <w:rStyle w:val="Hypertextovodkaz"/>
            <w:rFonts w:eastAsiaTheme="majorEastAsia"/>
            <w:noProof/>
          </w:rPr>
          <w:t>3.1.1</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Indikátor objem</w:t>
        </w:r>
        <w:r>
          <w:rPr>
            <w:noProof/>
            <w:webHidden/>
          </w:rPr>
          <w:tab/>
        </w:r>
        <w:r>
          <w:rPr>
            <w:noProof/>
            <w:webHidden/>
          </w:rPr>
          <w:fldChar w:fldCharType="begin"/>
        </w:r>
        <w:r>
          <w:rPr>
            <w:noProof/>
            <w:webHidden/>
          </w:rPr>
          <w:instrText xml:space="preserve"> PAGEREF _Toc230890504 \h </w:instrText>
        </w:r>
        <w:r>
          <w:rPr>
            <w:noProof/>
            <w:webHidden/>
          </w:rPr>
        </w:r>
        <w:r>
          <w:rPr>
            <w:noProof/>
            <w:webHidden/>
          </w:rPr>
          <w:fldChar w:fldCharType="separate"/>
        </w:r>
        <w:r>
          <w:rPr>
            <w:noProof/>
            <w:webHidden/>
          </w:rPr>
          <w:t>6</w:t>
        </w:r>
        <w:r>
          <w:rPr>
            <w:noProof/>
            <w:webHidden/>
          </w:rPr>
          <w:fldChar w:fldCharType="end"/>
        </w:r>
      </w:hyperlink>
    </w:p>
    <w:p w14:paraId="5D10C399" w14:textId="37F0FB9A"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05" w:history="1">
        <w:r w:rsidRPr="00FF6F88">
          <w:rPr>
            <w:rStyle w:val="Hypertextovodkaz"/>
            <w:rFonts w:eastAsiaTheme="majorEastAsia"/>
            <w:noProof/>
          </w:rPr>
          <w:t>3.1.2</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Indikátor graduation rate</w:t>
        </w:r>
        <w:r>
          <w:rPr>
            <w:noProof/>
            <w:webHidden/>
          </w:rPr>
          <w:tab/>
        </w:r>
        <w:r>
          <w:rPr>
            <w:noProof/>
            <w:webHidden/>
          </w:rPr>
          <w:fldChar w:fldCharType="begin"/>
        </w:r>
        <w:r>
          <w:rPr>
            <w:noProof/>
            <w:webHidden/>
          </w:rPr>
          <w:instrText xml:space="preserve"> PAGEREF _Toc230890505 \h </w:instrText>
        </w:r>
        <w:r>
          <w:rPr>
            <w:noProof/>
            <w:webHidden/>
          </w:rPr>
        </w:r>
        <w:r>
          <w:rPr>
            <w:noProof/>
            <w:webHidden/>
          </w:rPr>
          <w:fldChar w:fldCharType="separate"/>
        </w:r>
        <w:r>
          <w:rPr>
            <w:noProof/>
            <w:webHidden/>
          </w:rPr>
          <w:t>6</w:t>
        </w:r>
        <w:r>
          <w:rPr>
            <w:noProof/>
            <w:webHidden/>
          </w:rPr>
          <w:fldChar w:fldCharType="end"/>
        </w:r>
      </w:hyperlink>
    </w:p>
    <w:p w14:paraId="672CA4B7" w14:textId="66464410"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06" w:history="1">
        <w:r w:rsidRPr="00FF6F88">
          <w:rPr>
            <w:rStyle w:val="Hypertextovodkaz"/>
            <w:rFonts w:eastAsiaTheme="majorEastAsia"/>
            <w:noProof/>
          </w:rPr>
          <w:t>3.1.3</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Indikátor mezinárodní mobility</w:t>
        </w:r>
        <w:r>
          <w:rPr>
            <w:noProof/>
            <w:webHidden/>
          </w:rPr>
          <w:tab/>
        </w:r>
        <w:r>
          <w:rPr>
            <w:noProof/>
            <w:webHidden/>
          </w:rPr>
          <w:fldChar w:fldCharType="begin"/>
        </w:r>
        <w:r>
          <w:rPr>
            <w:noProof/>
            <w:webHidden/>
          </w:rPr>
          <w:instrText xml:space="preserve"> PAGEREF _Toc230890506 \h </w:instrText>
        </w:r>
        <w:r>
          <w:rPr>
            <w:noProof/>
            <w:webHidden/>
          </w:rPr>
        </w:r>
        <w:r>
          <w:rPr>
            <w:noProof/>
            <w:webHidden/>
          </w:rPr>
          <w:fldChar w:fldCharType="separate"/>
        </w:r>
        <w:r>
          <w:rPr>
            <w:noProof/>
            <w:webHidden/>
          </w:rPr>
          <w:t>7</w:t>
        </w:r>
        <w:r>
          <w:rPr>
            <w:noProof/>
            <w:webHidden/>
          </w:rPr>
          <w:fldChar w:fldCharType="end"/>
        </w:r>
      </w:hyperlink>
    </w:p>
    <w:p w14:paraId="36B7DC0B" w14:textId="1D0CF7F8"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07" w:history="1">
        <w:r w:rsidRPr="00FF6F88">
          <w:rPr>
            <w:rStyle w:val="Hypertextovodkaz"/>
            <w:rFonts w:eastAsiaTheme="majorEastAsia"/>
            <w:noProof/>
          </w:rPr>
          <w:t>3.1.4</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Indikátor absolvent</w:t>
        </w:r>
        <w:r>
          <w:rPr>
            <w:noProof/>
            <w:webHidden/>
          </w:rPr>
          <w:tab/>
        </w:r>
        <w:r>
          <w:rPr>
            <w:noProof/>
            <w:webHidden/>
          </w:rPr>
          <w:fldChar w:fldCharType="begin"/>
        </w:r>
        <w:r>
          <w:rPr>
            <w:noProof/>
            <w:webHidden/>
          </w:rPr>
          <w:instrText xml:space="preserve"> PAGEREF _Toc230890507 \h </w:instrText>
        </w:r>
        <w:r>
          <w:rPr>
            <w:noProof/>
            <w:webHidden/>
          </w:rPr>
        </w:r>
        <w:r>
          <w:rPr>
            <w:noProof/>
            <w:webHidden/>
          </w:rPr>
          <w:fldChar w:fldCharType="separate"/>
        </w:r>
        <w:r>
          <w:rPr>
            <w:noProof/>
            <w:webHidden/>
          </w:rPr>
          <w:t>8</w:t>
        </w:r>
        <w:r>
          <w:rPr>
            <w:noProof/>
            <w:webHidden/>
          </w:rPr>
          <w:fldChar w:fldCharType="end"/>
        </w:r>
      </w:hyperlink>
    </w:p>
    <w:p w14:paraId="46816A7D" w14:textId="1290516C"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08" w:history="1">
        <w:r w:rsidRPr="00FF6F88">
          <w:rPr>
            <w:rStyle w:val="Hypertextovodkaz"/>
            <w:rFonts w:eastAsiaTheme="majorEastAsia"/>
            <w:noProof/>
          </w:rPr>
          <w:t>3.1.5</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Indikátor DKRVO2025R</w:t>
        </w:r>
        <w:r>
          <w:rPr>
            <w:noProof/>
            <w:webHidden/>
          </w:rPr>
          <w:tab/>
        </w:r>
        <w:r>
          <w:rPr>
            <w:noProof/>
            <w:webHidden/>
          </w:rPr>
          <w:fldChar w:fldCharType="begin"/>
        </w:r>
        <w:r>
          <w:rPr>
            <w:noProof/>
            <w:webHidden/>
          </w:rPr>
          <w:instrText xml:space="preserve"> PAGEREF _Toc230890508 \h </w:instrText>
        </w:r>
        <w:r>
          <w:rPr>
            <w:noProof/>
            <w:webHidden/>
          </w:rPr>
        </w:r>
        <w:r>
          <w:rPr>
            <w:noProof/>
            <w:webHidden/>
          </w:rPr>
          <w:fldChar w:fldCharType="separate"/>
        </w:r>
        <w:r>
          <w:rPr>
            <w:noProof/>
            <w:webHidden/>
          </w:rPr>
          <w:t>8</w:t>
        </w:r>
        <w:r>
          <w:rPr>
            <w:noProof/>
            <w:webHidden/>
          </w:rPr>
          <w:fldChar w:fldCharType="end"/>
        </w:r>
      </w:hyperlink>
    </w:p>
    <w:p w14:paraId="6DDF04BD" w14:textId="4E9C1047"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09" w:history="1">
        <w:r w:rsidRPr="00FF6F88">
          <w:rPr>
            <w:rStyle w:val="Hypertextovodkaz"/>
            <w:rFonts w:eastAsiaTheme="majorEastAsia"/>
            <w:noProof/>
          </w:rPr>
          <w:t>3.1.6</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Indikátor publikace</w:t>
        </w:r>
        <w:r>
          <w:rPr>
            <w:noProof/>
            <w:webHidden/>
          </w:rPr>
          <w:tab/>
        </w:r>
        <w:r>
          <w:rPr>
            <w:noProof/>
            <w:webHidden/>
          </w:rPr>
          <w:fldChar w:fldCharType="begin"/>
        </w:r>
        <w:r>
          <w:rPr>
            <w:noProof/>
            <w:webHidden/>
          </w:rPr>
          <w:instrText xml:space="preserve"> PAGEREF _Toc230890509 \h </w:instrText>
        </w:r>
        <w:r>
          <w:rPr>
            <w:noProof/>
            <w:webHidden/>
          </w:rPr>
        </w:r>
        <w:r>
          <w:rPr>
            <w:noProof/>
            <w:webHidden/>
          </w:rPr>
          <w:fldChar w:fldCharType="separate"/>
        </w:r>
        <w:r>
          <w:rPr>
            <w:noProof/>
            <w:webHidden/>
          </w:rPr>
          <w:t>8</w:t>
        </w:r>
        <w:r>
          <w:rPr>
            <w:noProof/>
            <w:webHidden/>
          </w:rPr>
          <w:fldChar w:fldCharType="end"/>
        </w:r>
      </w:hyperlink>
    </w:p>
    <w:p w14:paraId="1FC5C3DE" w14:textId="4F6333B9"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10" w:history="1">
        <w:r w:rsidRPr="00FF6F88">
          <w:rPr>
            <w:rStyle w:val="Hypertextovodkaz"/>
            <w:rFonts w:eastAsiaTheme="majorEastAsia"/>
            <w:noProof/>
          </w:rPr>
          <w:t>3.1.7</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Indikátor VaV</w:t>
        </w:r>
        <w:r>
          <w:rPr>
            <w:noProof/>
            <w:webHidden/>
          </w:rPr>
          <w:tab/>
        </w:r>
        <w:r>
          <w:rPr>
            <w:noProof/>
            <w:webHidden/>
          </w:rPr>
          <w:fldChar w:fldCharType="begin"/>
        </w:r>
        <w:r>
          <w:rPr>
            <w:noProof/>
            <w:webHidden/>
          </w:rPr>
          <w:instrText xml:space="preserve"> PAGEREF _Toc230890510 \h </w:instrText>
        </w:r>
        <w:r>
          <w:rPr>
            <w:noProof/>
            <w:webHidden/>
          </w:rPr>
        </w:r>
        <w:r>
          <w:rPr>
            <w:noProof/>
            <w:webHidden/>
          </w:rPr>
          <w:fldChar w:fldCharType="separate"/>
        </w:r>
        <w:r>
          <w:rPr>
            <w:noProof/>
            <w:webHidden/>
          </w:rPr>
          <w:t>9</w:t>
        </w:r>
        <w:r>
          <w:rPr>
            <w:noProof/>
            <w:webHidden/>
          </w:rPr>
          <w:fldChar w:fldCharType="end"/>
        </w:r>
      </w:hyperlink>
    </w:p>
    <w:p w14:paraId="00F7E336" w14:textId="1C16FC52"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11" w:history="1">
        <w:r w:rsidRPr="00FF6F88">
          <w:rPr>
            <w:rStyle w:val="Hypertextovodkaz"/>
            <w:rFonts w:eastAsiaTheme="majorEastAsia"/>
            <w:noProof/>
          </w:rPr>
          <w:t>3.1.8</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Indikátor RUV</w:t>
        </w:r>
        <w:r>
          <w:rPr>
            <w:noProof/>
            <w:webHidden/>
          </w:rPr>
          <w:tab/>
        </w:r>
        <w:r>
          <w:rPr>
            <w:noProof/>
            <w:webHidden/>
          </w:rPr>
          <w:fldChar w:fldCharType="begin"/>
        </w:r>
        <w:r>
          <w:rPr>
            <w:noProof/>
            <w:webHidden/>
          </w:rPr>
          <w:instrText xml:space="preserve"> PAGEREF _Toc230890511 \h </w:instrText>
        </w:r>
        <w:r>
          <w:rPr>
            <w:noProof/>
            <w:webHidden/>
          </w:rPr>
        </w:r>
        <w:r>
          <w:rPr>
            <w:noProof/>
            <w:webHidden/>
          </w:rPr>
          <w:fldChar w:fldCharType="separate"/>
        </w:r>
        <w:r>
          <w:rPr>
            <w:noProof/>
            <w:webHidden/>
          </w:rPr>
          <w:t>10</w:t>
        </w:r>
        <w:r>
          <w:rPr>
            <w:noProof/>
            <w:webHidden/>
          </w:rPr>
          <w:fldChar w:fldCharType="end"/>
        </w:r>
      </w:hyperlink>
    </w:p>
    <w:p w14:paraId="40D42DA3" w14:textId="33ED5A93"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12" w:history="1">
        <w:r w:rsidRPr="00FF6F88">
          <w:rPr>
            <w:rStyle w:val="Hypertextovodkaz"/>
            <w:rFonts w:eastAsiaTheme="majorEastAsia"/>
            <w:noProof/>
          </w:rPr>
          <w:t>3.1.9</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Indikátor externí příjmy</w:t>
        </w:r>
        <w:r>
          <w:rPr>
            <w:noProof/>
            <w:webHidden/>
          </w:rPr>
          <w:tab/>
        </w:r>
        <w:r>
          <w:rPr>
            <w:noProof/>
            <w:webHidden/>
          </w:rPr>
          <w:fldChar w:fldCharType="begin"/>
        </w:r>
        <w:r>
          <w:rPr>
            <w:noProof/>
            <w:webHidden/>
          </w:rPr>
          <w:instrText xml:space="preserve"> PAGEREF _Toc230890512 \h </w:instrText>
        </w:r>
        <w:r>
          <w:rPr>
            <w:noProof/>
            <w:webHidden/>
          </w:rPr>
        </w:r>
        <w:r>
          <w:rPr>
            <w:noProof/>
            <w:webHidden/>
          </w:rPr>
          <w:fldChar w:fldCharType="separate"/>
        </w:r>
        <w:r>
          <w:rPr>
            <w:noProof/>
            <w:webHidden/>
          </w:rPr>
          <w:t>10</w:t>
        </w:r>
        <w:r>
          <w:rPr>
            <w:noProof/>
            <w:webHidden/>
          </w:rPr>
          <w:fldChar w:fldCharType="end"/>
        </w:r>
      </w:hyperlink>
    </w:p>
    <w:p w14:paraId="26E7A7B3" w14:textId="473E0E01" w:rsidR="004B55F7" w:rsidRDefault="004B55F7">
      <w:pPr>
        <w:pStyle w:val="Obsah3"/>
        <w:tabs>
          <w:tab w:val="left" w:pos="144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13" w:history="1">
        <w:r w:rsidRPr="00FF6F88">
          <w:rPr>
            <w:rStyle w:val="Hypertextovodkaz"/>
            <w:rFonts w:eastAsiaTheme="majorEastAsia"/>
            <w:noProof/>
          </w:rPr>
          <w:t>3.1.10</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Indikátor studia v cizím jazyce</w:t>
        </w:r>
        <w:r>
          <w:rPr>
            <w:noProof/>
            <w:webHidden/>
          </w:rPr>
          <w:tab/>
        </w:r>
        <w:r>
          <w:rPr>
            <w:noProof/>
            <w:webHidden/>
          </w:rPr>
          <w:fldChar w:fldCharType="begin"/>
        </w:r>
        <w:r>
          <w:rPr>
            <w:noProof/>
            <w:webHidden/>
          </w:rPr>
          <w:instrText xml:space="preserve"> PAGEREF _Toc230890513 \h </w:instrText>
        </w:r>
        <w:r>
          <w:rPr>
            <w:noProof/>
            <w:webHidden/>
          </w:rPr>
        </w:r>
        <w:r>
          <w:rPr>
            <w:noProof/>
            <w:webHidden/>
          </w:rPr>
          <w:fldChar w:fldCharType="separate"/>
        </w:r>
        <w:r>
          <w:rPr>
            <w:noProof/>
            <w:webHidden/>
          </w:rPr>
          <w:t>11</w:t>
        </w:r>
        <w:r>
          <w:rPr>
            <w:noProof/>
            <w:webHidden/>
          </w:rPr>
          <w:fldChar w:fldCharType="end"/>
        </w:r>
      </w:hyperlink>
    </w:p>
    <w:p w14:paraId="20194908" w14:textId="0C3ED8B3" w:rsidR="004B55F7" w:rsidRDefault="004B55F7">
      <w:pPr>
        <w:pStyle w:val="Obsah3"/>
        <w:tabs>
          <w:tab w:val="left" w:pos="144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14" w:history="1">
        <w:r w:rsidRPr="00FF6F88">
          <w:rPr>
            <w:rStyle w:val="Hypertextovodkaz"/>
            <w:rFonts w:eastAsiaTheme="majorEastAsia"/>
            <w:noProof/>
          </w:rPr>
          <w:t>3.1.11</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Indikátor cizinci</w:t>
        </w:r>
        <w:r>
          <w:rPr>
            <w:noProof/>
            <w:webHidden/>
          </w:rPr>
          <w:tab/>
        </w:r>
        <w:r>
          <w:rPr>
            <w:noProof/>
            <w:webHidden/>
          </w:rPr>
          <w:fldChar w:fldCharType="begin"/>
        </w:r>
        <w:r>
          <w:rPr>
            <w:noProof/>
            <w:webHidden/>
          </w:rPr>
          <w:instrText xml:space="preserve"> PAGEREF _Toc230890514 \h </w:instrText>
        </w:r>
        <w:r>
          <w:rPr>
            <w:noProof/>
            <w:webHidden/>
          </w:rPr>
        </w:r>
        <w:r>
          <w:rPr>
            <w:noProof/>
            <w:webHidden/>
          </w:rPr>
          <w:fldChar w:fldCharType="separate"/>
        </w:r>
        <w:r>
          <w:rPr>
            <w:noProof/>
            <w:webHidden/>
          </w:rPr>
          <w:t>11</w:t>
        </w:r>
        <w:r>
          <w:rPr>
            <w:noProof/>
            <w:webHidden/>
          </w:rPr>
          <w:fldChar w:fldCharType="end"/>
        </w:r>
      </w:hyperlink>
    </w:p>
    <w:p w14:paraId="05138AEE" w14:textId="01494B60" w:rsidR="004B55F7" w:rsidRDefault="004B55F7">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30890515" w:history="1">
        <w:r w:rsidRPr="00FF6F88">
          <w:rPr>
            <w:rStyle w:val="Hypertextovodkaz"/>
            <w:rFonts w:eastAsiaTheme="majorEastAsia"/>
            <w:noProof/>
          </w:rPr>
          <w:t>3.2</w:t>
        </w:r>
        <w:r>
          <w:rPr>
            <w:rFonts w:asciiTheme="minorHAnsi" w:eastAsiaTheme="minorEastAsia" w:hAnsiTheme="minorHAnsi" w:cstheme="minorBidi"/>
            <w:smallCaps w:val="0"/>
            <w:noProof/>
            <w:kern w:val="2"/>
            <w:sz w:val="24"/>
            <w:szCs w:val="24"/>
            <w:lang w:eastAsia="cs-CZ"/>
            <w14:ligatures w14:val="standardContextual"/>
          </w:rPr>
          <w:tab/>
        </w:r>
        <w:r w:rsidRPr="00FF6F88">
          <w:rPr>
            <w:rStyle w:val="Hypertextovodkaz"/>
            <w:rFonts w:eastAsiaTheme="majorEastAsia"/>
            <w:noProof/>
          </w:rPr>
          <w:t>Indikátory pro rozdělení DKRVO</w:t>
        </w:r>
        <w:r>
          <w:rPr>
            <w:noProof/>
            <w:webHidden/>
          </w:rPr>
          <w:tab/>
        </w:r>
        <w:r>
          <w:rPr>
            <w:noProof/>
            <w:webHidden/>
          </w:rPr>
          <w:fldChar w:fldCharType="begin"/>
        </w:r>
        <w:r>
          <w:rPr>
            <w:noProof/>
            <w:webHidden/>
          </w:rPr>
          <w:instrText xml:space="preserve"> PAGEREF _Toc230890515 \h </w:instrText>
        </w:r>
        <w:r>
          <w:rPr>
            <w:noProof/>
            <w:webHidden/>
          </w:rPr>
        </w:r>
        <w:r>
          <w:rPr>
            <w:noProof/>
            <w:webHidden/>
          </w:rPr>
          <w:fldChar w:fldCharType="separate"/>
        </w:r>
        <w:r>
          <w:rPr>
            <w:noProof/>
            <w:webHidden/>
          </w:rPr>
          <w:t>12</w:t>
        </w:r>
        <w:r>
          <w:rPr>
            <w:noProof/>
            <w:webHidden/>
          </w:rPr>
          <w:fldChar w:fldCharType="end"/>
        </w:r>
      </w:hyperlink>
    </w:p>
    <w:p w14:paraId="59C589D3" w14:textId="0D3FCDF3"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16" w:history="1">
        <w:r w:rsidRPr="00FF6F88">
          <w:rPr>
            <w:rStyle w:val="Hypertextovodkaz"/>
            <w:rFonts w:eastAsiaTheme="majorEastAsia"/>
            <w:noProof/>
          </w:rPr>
          <w:t>3.2.1</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Počet pracovníků</w:t>
        </w:r>
        <w:r>
          <w:rPr>
            <w:noProof/>
            <w:webHidden/>
          </w:rPr>
          <w:tab/>
        </w:r>
        <w:r>
          <w:rPr>
            <w:noProof/>
            <w:webHidden/>
          </w:rPr>
          <w:fldChar w:fldCharType="begin"/>
        </w:r>
        <w:r>
          <w:rPr>
            <w:noProof/>
            <w:webHidden/>
          </w:rPr>
          <w:instrText xml:space="preserve"> PAGEREF _Toc230890516 \h </w:instrText>
        </w:r>
        <w:r>
          <w:rPr>
            <w:noProof/>
            <w:webHidden/>
          </w:rPr>
        </w:r>
        <w:r>
          <w:rPr>
            <w:noProof/>
            <w:webHidden/>
          </w:rPr>
          <w:fldChar w:fldCharType="separate"/>
        </w:r>
        <w:r>
          <w:rPr>
            <w:noProof/>
            <w:webHidden/>
          </w:rPr>
          <w:t>12</w:t>
        </w:r>
        <w:r>
          <w:rPr>
            <w:noProof/>
            <w:webHidden/>
          </w:rPr>
          <w:fldChar w:fldCharType="end"/>
        </w:r>
      </w:hyperlink>
    </w:p>
    <w:p w14:paraId="0A455ACB" w14:textId="3B61348B"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17" w:history="1">
        <w:r w:rsidRPr="00FF6F88">
          <w:rPr>
            <w:rStyle w:val="Hypertextovodkaz"/>
            <w:rFonts w:eastAsiaTheme="majorEastAsia"/>
            <w:noProof/>
          </w:rPr>
          <w:t>3.2.2</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Indikátor DKRVO stabilizační</w:t>
        </w:r>
        <w:r>
          <w:rPr>
            <w:noProof/>
            <w:webHidden/>
          </w:rPr>
          <w:tab/>
        </w:r>
        <w:r>
          <w:rPr>
            <w:noProof/>
            <w:webHidden/>
          </w:rPr>
          <w:fldChar w:fldCharType="begin"/>
        </w:r>
        <w:r>
          <w:rPr>
            <w:noProof/>
            <w:webHidden/>
          </w:rPr>
          <w:instrText xml:space="preserve"> PAGEREF _Toc230890517 \h </w:instrText>
        </w:r>
        <w:r>
          <w:rPr>
            <w:noProof/>
            <w:webHidden/>
          </w:rPr>
        </w:r>
        <w:r>
          <w:rPr>
            <w:noProof/>
            <w:webHidden/>
          </w:rPr>
          <w:fldChar w:fldCharType="separate"/>
        </w:r>
        <w:r>
          <w:rPr>
            <w:noProof/>
            <w:webHidden/>
          </w:rPr>
          <w:t>13</w:t>
        </w:r>
        <w:r>
          <w:rPr>
            <w:noProof/>
            <w:webHidden/>
          </w:rPr>
          <w:fldChar w:fldCharType="end"/>
        </w:r>
      </w:hyperlink>
    </w:p>
    <w:p w14:paraId="21B8C9E2" w14:textId="24B780BA"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18" w:history="1">
        <w:r w:rsidRPr="00FF6F88">
          <w:rPr>
            <w:rStyle w:val="Hypertextovodkaz"/>
            <w:rFonts w:eastAsiaTheme="majorEastAsia"/>
            <w:noProof/>
          </w:rPr>
          <w:t>3.2.3</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Indikátor citace</w:t>
        </w:r>
        <w:r>
          <w:rPr>
            <w:noProof/>
            <w:webHidden/>
          </w:rPr>
          <w:tab/>
        </w:r>
        <w:r>
          <w:rPr>
            <w:noProof/>
            <w:webHidden/>
          </w:rPr>
          <w:fldChar w:fldCharType="begin"/>
        </w:r>
        <w:r>
          <w:rPr>
            <w:noProof/>
            <w:webHidden/>
          </w:rPr>
          <w:instrText xml:space="preserve"> PAGEREF _Toc230890518 \h </w:instrText>
        </w:r>
        <w:r>
          <w:rPr>
            <w:noProof/>
            <w:webHidden/>
          </w:rPr>
        </w:r>
        <w:r>
          <w:rPr>
            <w:noProof/>
            <w:webHidden/>
          </w:rPr>
          <w:fldChar w:fldCharType="separate"/>
        </w:r>
        <w:r>
          <w:rPr>
            <w:noProof/>
            <w:webHidden/>
          </w:rPr>
          <w:t>14</w:t>
        </w:r>
        <w:r>
          <w:rPr>
            <w:noProof/>
            <w:webHidden/>
          </w:rPr>
          <w:fldChar w:fldCharType="end"/>
        </w:r>
      </w:hyperlink>
    </w:p>
    <w:p w14:paraId="4925960D" w14:textId="4F05E471"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19" w:history="1">
        <w:r w:rsidRPr="00FF6F88">
          <w:rPr>
            <w:rStyle w:val="Hypertextovodkaz"/>
            <w:rFonts w:eastAsiaTheme="majorEastAsia"/>
            <w:noProof/>
          </w:rPr>
          <w:t>3.2.4</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Indikátor výsledky projektů</w:t>
        </w:r>
        <w:r>
          <w:rPr>
            <w:noProof/>
            <w:webHidden/>
          </w:rPr>
          <w:tab/>
        </w:r>
        <w:r>
          <w:rPr>
            <w:noProof/>
            <w:webHidden/>
          </w:rPr>
          <w:fldChar w:fldCharType="begin"/>
        </w:r>
        <w:r>
          <w:rPr>
            <w:noProof/>
            <w:webHidden/>
          </w:rPr>
          <w:instrText xml:space="preserve"> PAGEREF _Toc230890519 \h </w:instrText>
        </w:r>
        <w:r>
          <w:rPr>
            <w:noProof/>
            <w:webHidden/>
          </w:rPr>
        </w:r>
        <w:r>
          <w:rPr>
            <w:noProof/>
            <w:webHidden/>
          </w:rPr>
          <w:fldChar w:fldCharType="separate"/>
        </w:r>
        <w:r>
          <w:rPr>
            <w:noProof/>
            <w:webHidden/>
          </w:rPr>
          <w:t>14</w:t>
        </w:r>
        <w:r>
          <w:rPr>
            <w:noProof/>
            <w:webHidden/>
          </w:rPr>
          <w:fldChar w:fldCharType="end"/>
        </w:r>
      </w:hyperlink>
    </w:p>
    <w:p w14:paraId="41FA5E58" w14:textId="612BEDEE"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20" w:history="1">
        <w:r w:rsidRPr="00FF6F88">
          <w:rPr>
            <w:rStyle w:val="Hypertextovodkaz"/>
            <w:rFonts w:eastAsiaTheme="majorEastAsia"/>
            <w:noProof/>
          </w:rPr>
          <w:t>3.2.5</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Indikátor výsledky M1</w:t>
        </w:r>
        <w:r>
          <w:rPr>
            <w:noProof/>
            <w:webHidden/>
          </w:rPr>
          <w:tab/>
        </w:r>
        <w:r>
          <w:rPr>
            <w:noProof/>
            <w:webHidden/>
          </w:rPr>
          <w:fldChar w:fldCharType="begin"/>
        </w:r>
        <w:r>
          <w:rPr>
            <w:noProof/>
            <w:webHidden/>
          </w:rPr>
          <w:instrText xml:space="preserve"> PAGEREF _Toc230890520 \h </w:instrText>
        </w:r>
        <w:r>
          <w:rPr>
            <w:noProof/>
            <w:webHidden/>
          </w:rPr>
        </w:r>
        <w:r>
          <w:rPr>
            <w:noProof/>
            <w:webHidden/>
          </w:rPr>
          <w:fldChar w:fldCharType="separate"/>
        </w:r>
        <w:r>
          <w:rPr>
            <w:noProof/>
            <w:webHidden/>
          </w:rPr>
          <w:t>15</w:t>
        </w:r>
        <w:r>
          <w:rPr>
            <w:noProof/>
            <w:webHidden/>
          </w:rPr>
          <w:fldChar w:fldCharType="end"/>
        </w:r>
      </w:hyperlink>
    </w:p>
    <w:p w14:paraId="3D0225D8" w14:textId="3EA6438A"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21" w:history="1">
        <w:r w:rsidRPr="00FF6F88">
          <w:rPr>
            <w:rStyle w:val="Hypertextovodkaz"/>
            <w:rFonts w:eastAsiaTheme="majorEastAsia"/>
            <w:noProof/>
          </w:rPr>
          <w:t>3.2.6</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Indikátor DKRVO motivační</w:t>
        </w:r>
        <w:r>
          <w:rPr>
            <w:noProof/>
            <w:webHidden/>
          </w:rPr>
          <w:tab/>
        </w:r>
        <w:r>
          <w:rPr>
            <w:noProof/>
            <w:webHidden/>
          </w:rPr>
          <w:fldChar w:fldCharType="begin"/>
        </w:r>
        <w:r>
          <w:rPr>
            <w:noProof/>
            <w:webHidden/>
          </w:rPr>
          <w:instrText xml:space="preserve"> PAGEREF _Toc230890521 \h </w:instrText>
        </w:r>
        <w:r>
          <w:rPr>
            <w:noProof/>
            <w:webHidden/>
          </w:rPr>
        </w:r>
        <w:r>
          <w:rPr>
            <w:noProof/>
            <w:webHidden/>
          </w:rPr>
          <w:fldChar w:fldCharType="separate"/>
        </w:r>
        <w:r>
          <w:rPr>
            <w:noProof/>
            <w:webHidden/>
          </w:rPr>
          <w:t>15</w:t>
        </w:r>
        <w:r>
          <w:rPr>
            <w:noProof/>
            <w:webHidden/>
          </w:rPr>
          <w:fldChar w:fldCharType="end"/>
        </w:r>
      </w:hyperlink>
    </w:p>
    <w:p w14:paraId="16729B13" w14:textId="5A8069C1" w:rsidR="004B55F7" w:rsidRDefault="004B55F7">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30890522" w:history="1">
        <w:r w:rsidRPr="00FF6F88">
          <w:rPr>
            <w:rStyle w:val="Hypertextovodkaz"/>
            <w:rFonts w:eastAsiaTheme="majorEastAsia"/>
            <w:noProof/>
          </w:rPr>
          <w:t>3.3</w:t>
        </w:r>
        <w:r>
          <w:rPr>
            <w:rFonts w:asciiTheme="minorHAnsi" w:eastAsiaTheme="minorEastAsia" w:hAnsiTheme="minorHAnsi" w:cstheme="minorBidi"/>
            <w:smallCaps w:val="0"/>
            <w:noProof/>
            <w:kern w:val="2"/>
            <w:sz w:val="24"/>
            <w:szCs w:val="24"/>
            <w:lang w:eastAsia="cs-CZ"/>
            <w14:ligatures w14:val="standardContextual"/>
          </w:rPr>
          <w:tab/>
        </w:r>
        <w:r w:rsidRPr="00FF6F88">
          <w:rPr>
            <w:rStyle w:val="Hypertextovodkaz"/>
            <w:rFonts w:eastAsiaTheme="majorEastAsia"/>
            <w:noProof/>
          </w:rPr>
          <w:t>Indikátor pro rozdělení účelové podpory na SVV</w:t>
        </w:r>
        <w:r>
          <w:rPr>
            <w:noProof/>
            <w:webHidden/>
          </w:rPr>
          <w:tab/>
        </w:r>
        <w:r>
          <w:rPr>
            <w:noProof/>
            <w:webHidden/>
          </w:rPr>
          <w:fldChar w:fldCharType="begin"/>
        </w:r>
        <w:r>
          <w:rPr>
            <w:noProof/>
            <w:webHidden/>
          </w:rPr>
          <w:instrText xml:space="preserve"> PAGEREF _Toc230890522 \h </w:instrText>
        </w:r>
        <w:r>
          <w:rPr>
            <w:noProof/>
            <w:webHidden/>
          </w:rPr>
        </w:r>
        <w:r>
          <w:rPr>
            <w:noProof/>
            <w:webHidden/>
          </w:rPr>
          <w:fldChar w:fldCharType="separate"/>
        </w:r>
        <w:r>
          <w:rPr>
            <w:noProof/>
            <w:webHidden/>
          </w:rPr>
          <w:t>16</w:t>
        </w:r>
        <w:r>
          <w:rPr>
            <w:noProof/>
            <w:webHidden/>
          </w:rPr>
          <w:fldChar w:fldCharType="end"/>
        </w:r>
      </w:hyperlink>
    </w:p>
    <w:p w14:paraId="45B3E5F1" w14:textId="5F7AA9BE" w:rsidR="004B55F7" w:rsidRDefault="004B55F7">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hyperlink w:anchor="_Toc230890523" w:history="1">
        <w:r w:rsidRPr="00FF6F88">
          <w:rPr>
            <w:rStyle w:val="Hypertextovodkaz"/>
            <w:rFonts w:eastAsiaTheme="majorEastAsia"/>
            <w:noProof/>
          </w:rPr>
          <w:t>4</w:t>
        </w:r>
        <w:r>
          <w:rPr>
            <w:rFonts w:asciiTheme="minorHAnsi" w:eastAsiaTheme="minorEastAsia" w:hAnsiTheme="minorHAnsi" w:cstheme="minorBidi"/>
            <w:b w:val="0"/>
            <w:bCs w:val="0"/>
            <w:caps w:val="0"/>
            <w:noProof/>
            <w:kern w:val="2"/>
            <w:sz w:val="24"/>
            <w:szCs w:val="24"/>
            <w:lang w:eastAsia="cs-CZ"/>
            <w14:ligatures w14:val="standardContextual"/>
          </w:rPr>
          <w:tab/>
        </w:r>
        <w:r w:rsidRPr="00FF6F88">
          <w:rPr>
            <w:rStyle w:val="Hypertextovodkaz"/>
            <w:rFonts w:eastAsiaTheme="majorEastAsia"/>
            <w:noProof/>
          </w:rPr>
          <w:t>Interní rozdělení financí</w:t>
        </w:r>
        <w:r>
          <w:rPr>
            <w:noProof/>
            <w:webHidden/>
          </w:rPr>
          <w:tab/>
        </w:r>
        <w:r>
          <w:rPr>
            <w:noProof/>
            <w:webHidden/>
          </w:rPr>
          <w:fldChar w:fldCharType="begin"/>
        </w:r>
        <w:r>
          <w:rPr>
            <w:noProof/>
            <w:webHidden/>
          </w:rPr>
          <w:instrText xml:space="preserve"> PAGEREF _Toc230890523 \h </w:instrText>
        </w:r>
        <w:r>
          <w:rPr>
            <w:noProof/>
            <w:webHidden/>
          </w:rPr>
        </w:r>
        <w:r>
          <w:rPr>
            <w:noProof/>
            <w:webHidden/>
          </w:rPr>
          <w:fldChar w:fldCharType="separate"/>
        </w:r>
        <w:r>
          <w:rPr>
            <w:noProof/>
            <w:webHidden/>
          </w:rPr>
          <w:t>17</w:t>
        </w:r>
        <w:r>
          <w:rPr>
            <w:noProof/>
            <w:webHidden/>
          </w:rPr>
          <w:fldChar w:fldCharType="end"/>
        </w:r>
      </w:hyperlink>
    </w:p>
    <w:p w14:paraId="218937AD" w14:textId="3B5049DA" w:rsidR="004B55F7" w:rsidRDefault="004B55F7">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30890524" w:history="1">
        <w:r w:rsidRPr="00FF6F88">
          <w:rPr>
            <w:rStyle w:val="Hypertextovodkaz"/>
            <w:rFonts w:eastAsiaTheme="majorEastAsia"/>
            <w:noProof/>
          </w:rPr>
          <w:t>4.1</w:t>
        </w:r>
        <w:r>
          <w:rPr>
            <w:rFonts w:asciiTheme="minorHAnsi" w:eastAsiaTheme="minorEastAsia" w:hAnsiTheme="minorHAnsi" w:cstheme="minorBidi"/>
            <w:smallCaps w:val="0"/>
            <w:noProof/>
            <w:kern w:val="2"/>
            <w:sz w:val="24"/>
            <w:szCs w:val="24"/>
            <w:lang w:eastAsia="cs-CZ"/>
            <w14:ligatures w14:val="standardContextual"/>
          </w:rPr>
          <w:tab/>
        </w:r>
        <w:r w:rsidRPr="00FF6F88">
          <w:rPr>
            <w:rStyle w:val="Hypertextovodkaz"/>
            <w:rFonts w:eastAsiaTheme="majorEastAsia"/>
            <w:noProof/>
          </w:rPr>
          <w:t>Rozdělení příspěvků a dotací na vzdělávací a tvůrčí činnost</w:t>
        </w:r>
        <w:r>
          <w:rPr>
            <w:noProof/>
            <w:webHidden/>
          </w:rPr>
          <w:tab/>
        </w:r>
        <w:r>
          <w:rPr>
            <w:noProof/>
            <w:webHidden/>
          </w:rPr>
          <w:fldChar w:fldCharType="begin"/>
        </w:r>
        <w:r>
          <w:rPr>
            <w:noProof/>
            <w:webHidden/>
          </w:rPr>
          <w:instrText xml:space="preserve"> PAGEREF _Toc230890524 \h </w:instrText>
        </w:r>
        <w:r>
          <w:rPr>
            <w:noProof/>
            <w:webHidden/>
          </w:rPr>
        </w:r>
        <w:r>
          <w:rPr>
            <w:noProof/>
            <w:webHidden/>
          </w:rPr>
          <w:fldChar w:fldCharType="separate"/>
        </w:r>
        <w:r>
          <w:rPr>
            <w:noProof/>
            <w:webHidden/>
          </w:rPr>
          <w:t>17</w:t>
        </w:r>
        <w:r>
          <w:rPr>
            <w:noProof/>
            <w:webHidden/>
          </w:rPr>
          <w:fldChar w:fldCharType="end"/>
        </w:r>
      </w:hyperlink>
    </w:p>
    <w:p w14:paraId="2829BB9F" w14:textId="08586E92"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25" w:history="1">
        <w:r w:rsidRPr="00FF6F88">
          <w:rPr>
            <w:rStyle w:val="Hypertextovodkaz"/>
            <w:rFonts w:eastAsiaTheme="majorEastAsia"/>
            <w:noProof/>
          </w:rPr>
          <w:t>4.1.1</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Rozdělení ukazatele A</w:t>
        </w:r>
        <w:r>
          <w:rPr>
            <w:noProof/>
            <w:webHidden/>
          </w:rPr>
          <w:tab/>
        </w:r>
        <w:r>
          <w:rPr>
            <w:noProof/>
            <w:webHidden/>
          </w:rPr>
          <w:fldChar w:fldCharType="begin"/>
        </w:r>
        <w:r>
          <w:rPr>
            <w:noProof/>
            <w:webHidden/>
          </w:rPr>
          <w:instrText xml:space="preserve"> PAGEREF _Toc230890525 \h </w:instrText>
        </w:r>
        <w:r>
          <w:rPr>
            <w:noProof/>
            <w:webHidden/>
          </w:rPr>
        </w:r>
        <w:r>
          <w:rPr>
            <w:noProof/>
            <w:webHidden/>
          </w:rPr>
          <w:fldChar w:fldCharType="separate"/>
        </w:r>
        <w:r>
          <w:rPr>
            <w:noProof/>
            <w:webHidden/>
          </w:rPr>
          <w:t>17</w:t>
        </w:r>
        <w:r>
          <w:rPr>
            <w:noProof/>
            <w:webHidden/>
          </w:rPr>
          <w:fldChar w:fldCharType="end"/>
        </w:r>
      </w:hyperlink>
    </w:p>
    <w:p w14:paraId="640F7915" w14:textId="00D40110"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26" w:history="1">
        <w:r w:rsidRPr="00FF6F88">
          <w:rPr>
            <w:rStyle w:val="Hypertextovodkaz"/>
            <w:rFonts w:eastAsiaTheme="majorEastAsia"/>
            <w:noProof/>
          </w:rPr>
          <w:t>4.1.2</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Rozdělení ukazatele K</w:t>
        </w:r>
        <w:r>
          <w:rPr>
            <w:noProof/>
            <w:webHidden/>
          </w:rPr>
          <w:tab/>
        </w:r>
        <w:r>
          <w:rPr>
            <w:noProof/>
            <w:webHidden/>
          </w:rPr>
          <w:fldChar w:fldCharType="begin"/>
        </w:r>
        <w:r>
          <w:rPr>
            <w:noProof/>
            <w:webHidden/>
          </w:rPr>
          <w:instrText xml:space="preserve"> PAGEREF _Toc230890526 \h </w:instrText>
        </w:r>
        <w:r>
          <w:rPr>
            <w:noProof/>
            <w:webHidden/>
          </w:rPr>
        </w:r>
        <w:r>
          <w:rPr>
            <w:noProof/>
            <w:webHidden/>
          </w:rPr>
          <w:fldChar w:fldCharType="separate"/>
        </w:r>
        <w:r>
          <w:rPr>
            <w:noProof/>
            <w:webHidden/>
          </w:rPr>
          <w:t>19</w:t>
        </w:r>
        <w:r>
          <w:rPr>
            <w:noProof/>
            <w:webHidden/>
          </w:rPr>
          <w:fldChar w:fldCharType="end"/>
        </w:r>
      </w:hyperlink>
    </w:p>
    <w:p w14:paraId="40A50EEB" w14:textId="149BE7AB"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27" w:history="1">
        <w:r w:rsidRPr="00FF6F88">
          <w:rPr>
            <w:rStyle w:val="Hypertextovodkaz"/>
            <w:rFonts w:eastAsiaTheme="majorEastAsia"/>
            <w:noProof/>
          </w:rPr>
          <w:t>4.1.3</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Rozdělení ukazatele F</w:t>
        </w:r>
        <w:r>
          <w:rPr>
            <w:noProof/>
            <w:webHidden/>
          </w:rPr>
          <w:tab/>
        </w:r>
        <w:r>
          <w:rPr>
            <w:noProof/>
            <w:webHidden/>
          </w:rPr>
          <w:fldChar w:fldCharType="begin"/>
        </w:r>
        <w:r>
          <w:rPr>
            <w:noProof/>
            <w:webHidden/>
          </w:rPr>
          <w:instrText xml:space="preserve"> PAGEREF _Toc230890527 \h </w:instrText>
        </w:r>
        <w:r>
          <w:rPr>
            <w:noProof/>
            <w:webHidden/>
          </w:rPr>
        </w:r>
        <w:r>
          <w:rPr>
            <w:noProof/>
            <w:webHidden/>
          </w:rPr>
          <w:fldChar w:fldCharType="separate"/>
        </w:r>
        <w:r>
          <w:rPr>
            <w:noProof/>
            <w:webHidden/>
          </w:rPr>
          <w:t>20</w:t>
        </w:r>
        <w:r>
          <w:rPr>
            <w:noProof/>
            <w:webHidden/>
          </w:rPr>
          <w:fldChar w:fldCharType="end"/>
        </w:r>
      </w:hyperlink>
    </w:p>
    <w:p w14:paraId="173A239E" w14:textId="481BF35A"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28" w:history="1">
        <w:r w:rsidRPr="00FF6F88">
          <w:rPr>
            <w:rStyle w:val="Hypertextovodkaz"/>
            <w:rFonts w:eastAsiaTheme="majorEastAsia"/>
            <w:noProof/>
          </w:rPr>
          <w:t>4.1.4</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Rozdělení ukazatele FUČ</w:t>
        </w:r>
        <w:r>
          <w:rPr>
            <w:noProof/>
            <w:webHidden/>
          </w:rPr>
          <w:tab/>
        </w:r>
        <w:r>
          <w:rPr>
            <w:noProof/>
            <w:webHidden/>
          </w:rPr>
          <w:fldChar w:fldCharType="begin"/>
        </w:r>
        <w:r>
          <w:rPr>
            <w:noProof/>
            <w:webHidden/>
          </w:rPr>
          <w:instrText xml:space="preserve"> PAGEREF _Toc230890528 \h </w:instrText>
        </w:r>
        <w:r>
          <w:rPr>
            <w:noProof/>
            <w:webHidden/>
          </w:rPr>
        </w:r>
        <w:r>
          <w:rPr>
            <w:noProof/>
            <w:webHidden/>
          </w:rPr>
          <w:fldChar w:fldCharType="separate"/>
        </w:r>
        <w:r>
          <w:rPr>
            <w:noProof/>
            <w:webHidden/>
          </w:rPr>
          <w:t>20</w:t>
        </w:r>
        <w:r>
          <w:rPr>
            <w:noProof/>
            <w:webHidden/>
          </w:rPr>
          <w:fldChar w:fldCharType="end"/>
        </w:r>
      </w:hyperlink>
    </w:p>
    <w:p w14:paraId="2C751A80" w14:textId="6811D67C"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29" w:history="1">
        <w:r w:rsidRPr="00FF6F88">
          <w:rPr>
            <w:rStyle w:val="Hypertextovodkaz"/>
            <w:rFonts w:eastAsiaTheme="majorEastAsia"/>
            <w:noProof/>
          </w:rPr>
          <w:t>4.1.5</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Rozdělení ukazatele P</w:t>
        </w:r>
        <w:r>
          <w:rPr>
            <w:noProof/>
            <w:webHidden/>
          </w:rPr>
          <w:tab/>
        </w:r>
        <w:r>
          <w:rPr>
            <w:noProof/>
            <w:webHidden/>
          </w:rPr>
          <w:fldChar w:fldCharType="begin"/>
        </w:r>
        <w:r>
          <w:rPr>
            <w:noProof/>
            <w:webHidden/>
          </w:rPr>
          <w:instrText xml:space="preserve"> PAGEREF _Toc230890529 \h </w:instrText>
        </w:r>
        <w:r>
          <w:rPr>
            <w:noProof/>
            <w:webHidden/>
          </w:rPr>
        </w:r>
        <w:r>
          <w:rPr>
            <w:noProof/>
            <w:webHidden/>
          </w:rPr>
          <w:fldChar w:fldCharType="separate"/>
        </w:r>
        <w:r>
          <w:rPr>
            <w:noProof/>
            <w:webHidden/>
          </w:rPr>
          <w:t>20</w:t>
        </w:r>
        <w:r>
          <w:rPr>
            <w:noProof/>
            <w:webHidden/>
          </w:rPr>
          <w:fldChar w:fldCharType="end"/>
        </w:r>
      </w:hyperlink>
    </w:p>
    <w:p w14:paraId="23865986" w14:textId="2E9BA7B8"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30" w:history="1">
        <w:r w:rsidRPr="00FF6F88">
          <w:rPr>
            <w:rStyle w:val="Hypertextovodkaz"/>
            <w:rFonts w:eastAsiaTheme="majorEastAsia"/>
            <w:noProof/>
          </w:rPr>
          <w:t>4.1.6</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Rozdělení ukazatele C</w:t>
        </w:r>
        <w:r>
          <w:rPr>
            <w:noProof/>
            <w:webHidden/>
          </w:rPr>
          <w:tab/>
        </w:r>
        <w:r>
          <w:rPr>
            <w:noProof/>
            <w:webHidden/>
          </w:rPr>
          <w:fldChar w:fldCharType="begin"/>
        </w:r>
        <w:r>
          <w:rPr>
            <w:noProof/>
            <w:webHidden/>
          </w:rPr>
          <w:instrText xml:space="preserve"> PAGEREF _Toc230890530 \h </w:instrText>
        </w:r>
        <w:r>
          <w:rPr>
            <w:noProof/>
            <w:webHidden/>
          </w:rPr>
        </w:r>
        <w:r>
          <w:rPr>
            <w:noProof/>
            <w:webHidden/>
          </w:rPr>
          <w:fldChar w:fldCharType="separate"/>
        </w:r>
        <w:r>
          <w:rPr>
            <w:noProof/>
            <w:webHidden/>
          </w:rPr>
          <w:t>20</w:t>
        </w:r>
        <w:r>
          <w:rPr>
            <w:noProof/>
            <w:webHidden/>
          </w:rPr>
          <w:fldChar w:fldCharType="end"/>
        </w:r>
      </w:hyperlink>
    </w:p>
    <w:p w14:paraId="742525EB" w14:textId="12F5368B" w:rsidR="004B55F7" w:rsidRDefault="004B55F7">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30890531" w:history="1">
        <w:r w:rsidRPr="00FF6F88">
          <w:rPr>
            <w:rStyle w:val="Hypertextovodkaz"/>
            <w:rFonts w:eastAsiaTheme="majorEastAsia"/>
            <w:noProof/>
          </w:rPr>
          <w:t>4.2</w:t>
        </w:r>
        <w:r>
          <w:rPr>
            <w:rFonts w:asciiTheme="minorHAnsi" w:eastAsiaTheme="minorEastAsia" w:hAnsiTheme="minorHAnsi" w:cstheme="minorBidi"/>
            <w:smallCaps w:val="0"/>
            <w:noProof/>
            <w:kern w:val="2"/>
            <w:sz w:val="24"/>
            <w:szCs w:val="24"/>
            <w:lang w:eastAsia="cs-CZ"/>
            <w14:ligatures w14:val="standardContextual"/>
          </w:rPr>
          <w:tab/>
        </w:r>
        <w:r w:rsidRPr="00FF6F88">
          <w:rPr>
            <w:rStyle w:val="Hypertextovodkaz"/>
            <w:rFonts w:eastAsiaTheme="majorEastAsia"/>
            <w:noProof/>
          </w:rPr>
          <w:t>Rozdělení DKRVO</w:t>
        </w:r>
        <w:r>
          <w:rPr>
            <w:noProof/>
            <w:webHidden/>
          </w:rPr>
          <w:tab/>
        </w:r>
        <w:r>
          <w:rPr>
            <w:noProof/>
            <w:webHidden/>
          </w:rPr>
          <w:fldChar w:fldCharType="begin"/>
        </w:r>
        <w:r>
          <w:rPr>
            <w:noProof/>
            <w:webHidden/>
          </w:rPr>
          <w:instrText xml:space="preserve"> PAGEREF _Toc230890531 \h </w:instrText>
        </w:r>
        <w:r>
          <w:rPr>
            <w:noProof/>
            <w:webHidden/>
          </w:rPr>
        </w:r>
        <w:r>
          <w:rPr>
            <w:noProof/>
            <w:webHidden/>
          </w:rPr>
          <w:fldChar w:fldCharType="separate"/>
        </w:r>
        <w:r>
          <w:rPr>
            <w:noProof/>
            <w:webHidden/>
          </w:rPr>
          <w:t>20</w:t>
        </w:r>
        <w:r>
          <w:rPr>
            <w:noProof/>
            <w:webHidden/>
          </w:rPr>
          <w:fldChar w:fldCharType="end"/>
        </w:r>
      </w:hyperlink>
    </w:p>
    <w:p w14:paraId="502CAA12" w14:textId="28D1F079"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32" w:history="1">
        <w:r w:rsidRPr="00FF6F88">
          <w:rPr>
            <w:rStyle w:val="Hypertextovodkaz"/>
            <w:rFonts w:eastAsiaTheme="majorEastAsia"/>
            <w:noProof/>
          </w:rPr>
          <w:t>4.2.1</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Rozdělení stabilizační složky DKRVO</w:t>
        </w:r>
        <w:r>
          <w:rPr>
            <w:noProof/>
            <w:webHidden/>
          </w:rPr>
          <w:tab/>
        </w:r>
        <w:r>
          <w:rPr>
            <w:noProof/>
            <w:webHidden/>
          </w:rPr>
          <w:fldChar w:fldCharType="begin"/>
        </w:r>
        <w:r>
          <w:rPr>
            <w:noProof/>
            <w:webHidden/>
          </w:rPr>
          <w:instrText xml:space="preserve"> PAGEREF _Toc230890532 \h </w:instrText>
        </w:r>
        <w:r>
          <w:rPr>
            <w:noProof/>
            <w:webHidden/>
          </w:rPr>
        </w:r>
        <w:r>
          <w:rPr>
            <w:noProof/>
            <w:webHidden/>
          </w:rPr>
          <w:fldChar w:fldCharType="separate"/>
        </w:r>
        <w:r>
          <w:rPr>
            <w:noProof/>
            <w:webHidden/>
          </w:rPr>
          <w:t>20</w:t>
        </w:r>
        <w:r>
          <w:rPr>
            <w:noProof/>
            <w:webHidden/>
          </w:rPr>
          <w:fldChar w:fldCharType="end"/>
        </w:r>
      </w:hyperlink>
    </w:p>
    <w:p w14:paraId="5C855E90" w14:textId="251977CF"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33" w:history="1">
        <w:r w:rsidRPr="00FF6F88">
          <w:rPr>
            <w:rStyle w:val="Hypertextovodkaz"/>
            <w:rFonts w:eastAsiaTheme="majorEastAsia"/>
            <w:noProof/>
          </w:rPr>
          <w:t>4.2.2</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Rozdělení motivační složky DKRVO</w:t>
        </w:r>
        <w:r>
          <w:rPr>
            <w:noProof/>
            <w:webHidden/>
          </w:rPr>
          <w:tab/>
        </w:r>
        <w:r>
          <w:rPr>
            <w:noProof/>
            <w:webHidden/>
          </w:rPr>
          <w:fldChar w:fldCharType="begin"/>
        </w:r>
        <w:r>
          <w:rPr>
            <w:noProof/>
            <w:webHidden/>
          </w:rPr>
          <w:instrText xml:space="preserve"> PAGEREF _Toc230890533 \h </w:instrText>
        </w:r>
        <w:r>
          <w:rPr>
            <w:noProof/>
            <w:webHidden/>
          </w:rPr>
        </w:r>
        <w:r>
          <w:rPr>
            <w:noProof/>
            <w:webHidden/>
          </w:rPr>
          <w:fldChar w:fldCharType="separate"/>
        </w:r>
        <w:r>
          <w:rPr>
            <w:noProof/>
            <w:webHidden/>
          </w:rPr>
          <w:t>20</w:t>
        </w:r>
        <w:r>
          <w:rPr>
            <w:noProof/>
            <w:webHidden/>
          </w:rPr>
          <w:fldChar w:fldCharType="end"/>
        </w:r>
      </w:hyperlink>
    </w:p>
    <w:p w14:paraId="038994FB" w14:textId="2E600374" w:rsidR="004B55F7" w:rsidRDefault="004B55F7">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30890534" w:history="1">
        <w:r w:rsidRPr="00FF6F88">
          <w:rPr>
            <w:rStyle w:val="Hypertextovodkaz"/>
            <w:rFonts w:eastAsiaTheme="majorEastAsia"/>
            <w:noProof/>
          </w:rPr>
          <w:t>4.3</w:t>
        </w:r>
        <w:r>
          <w:rPr>
            <w:rFonts w:asciiTheme="minorHAnsi" w:eastAsiaTheme="minorEastAsia" w:hAnsiTheme="minorHAnsi" w:cstheme="minorBidi"/>
            <w:smallCaps w:val="0"/>
            <w:noProof/>
            <w:kern w:val="2"/>
            <w:sz w:val="24"/>
            <w:szCs w:val="24"/>
            <w:lang w:eastAsia="cs-CZ"/>
            <w14:ligatures w14:val="standardContextual"/>
          </w:rPr>
          <w:tab/>
        </w:r>
        <w:r w:rsidRPr="00FF6F88">
          <w:rPr>
            <w:rStyle w:val="Hypertextovodkaz"/>
            <w:rFonts w:eastAsiaTheme="majorEastAsia"/>
            <w:noProof/>
          </w:rPr>
          <w:t>Rozdělení účelové podpory na SVV</w:t>
        </w:r>
        <w:r>
          <w:rPr>
            <w:noProof/>
            <w:webHidden/>
          </w:rPr>
          <w:tab/>
        </w:r>
        <w:r>
          <w:rPr>
            <w:noProof/>
            <w:webHidden/>
          </w:rPr>
          <w:fldChar w:fldCharType="begin"/>
        </w:r>
        <w:r>
          <w:rPr>
            <w:noProof/>
            <w:webHidden/>
          </w:rPr>
          <w:instrText xml:space="preserve"> PAGEREF _Toc230890534 \h </w:instrText>
        </w:r>
        <w:r>
          <w:rPr>
            <w:noProof/>
            <w:webHidden/>
          </w:rPr>
        </w:r>
        <w:r>
          <w:rPr>
            <w:noProof/>
            <w:webHidden/>
          </w:rPr>
          <w:fldChar w:fldCharType="separate"/>
        </w:r>
        <w:r>
          <w:rPr>
            <w:noProof/>
            <w:webHidden/>
          </w:rPr>
          <w:t>21</w:t>
        </w:r>
        <w:r>
          <w:rPr>
            <w:noProof/>
            <w:webHidden/>
          </w:rPr>
          <w:fldChar w:fldCharType="end"/>
        </w:r>
      </w:hyperlink>
    </w:p>
    <w:p w14:paraId="50250C6B" w14:textId="76562938" w:rsidR="004B55F7" w:rsidRDefault="004B55F7">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30890535" w:history="1">
        <w:r w:rsidRPr="00FF6F88">
          <w:rPr>
            <w:rStyle w:val="Hypertextovodkaz"/>
            <w:rFonts w:eastAsiaTheme="majorEastAsia"/>
            <w:noProof/>
          </w:rPr>
          <w:t>4.4</w:t>
        </w:r>
        <w:r>
          <w:rPr>
            <w:rFonts w:asciiTheme="minorHAnsi" w:eastAsiaTheme="minorEastAsia" w:hAnsiTheme="minorHAnsi" w:cstheme="minorBidi"/>
            <w:smallCaps w:val="0"/>
            <w:noProof/>
            <w:kern w:val="2"/>
            <w:sz w:val="24"/>
            <w:szCs w:val="24"/>
            <w:lang w:eastAsia="cs-CZ"/>
            <w14:ligatures w14:val="standardContextual"/>
          </w:rPr>
          <w:tab/>
        </w:r>
        <w:r w:rsidRPr="00FF6F88">
          <w:rPr>
            <w:rStyle w:val="Hypertextovodkaz"/>
            <w:rFonts w:eastAsiaTheme="majorEastAsia"/>
            <w:noProof/>
          </w:rPr>
          <w:t>Přehled interního rozdělení financí</w:t>
        </w:r>
        <w:r>
          <w:rPr>
            <w:noProof/>
            <w:webHidden/>
          </w:rPr>
          <w:tab/>
        </w:r>
        <w:r>
          <w:rPr>
            <w:noProof/>
            <w:webHidden/>
          </w:rPr>
          <w:fldChar w:fldCharType="begin"/>
        </w:r>
        <w:r>
          <w:rPr>
            <w:noProof/>
            <w:webHidden/>
          </w:rPr>
          <w:instrText xml:space="preserve"> PAGEREF _Toc230890535 \h </w:instrText>
        </w:r>
        <w:r>
          <w:rPr>
            <w:noProof/>
            <w:webHidden/>
          </w:rPr>
        </w:r>
        <w:r>
          <w:rPr>
            <w:noProof/>
            <w:webHidden/>
          </w:rPr>
          <w:fldChar w:fldCharType="separate"/>
        </w:r>
        <w:r>
          <w:rPr>
            <w:noProof/>
            <w:webHidden/>
          </w:rPr>
          <w:t>22</w:t>
        </w:r>
        <w:r>
          <w:rPr>
            <w:noProof/>
            <w:webHidden/>
          </w:rPr>
          <w:fldChar w:fldCharType="end"/>
        </w:r>
      </w:hyperlink>
    </w:p>
    <w:p w14:paraId="385A374B" w14:textId="3C9BC6BE" w:rsidR="004B55F7" w:rsidRDefault="004B55F7">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30890536" w:history="1">
        <w:r w:rsidRPr="00FF6F88">
          <w:rPr>
            <w:rStyle w:val="Hypertextovodkaz"/>
            <w:rFonts w:eastAsiaTheme="majorEastAsia"/>
            <w:noProof/>
          </w:rPr>
          <w:t>4.5</w:t>
        </w:r>
        <w:r>
          <w:rPr>
            <w:rFonts w:asciiTheme="minorHAnsi" w:eastAsiaTheme="minorEastAsia" w:hAnsiTheme="minorHAnsi" w:cstheme="minorBidi"/>
            <w:smallCaps w:val="0"/>
            <w:noProof/>
            <w:kern w:val="2"/>
            <w:sz w:val="24"/>
            <w:szCs w:val="24"/>
            <w:lang w:eastAsia="cs-CZ"/>
            <w14:ligatures w14:val="standardContextual"/>
          </w:rPr>
          <w:tab/>
        </w:r>
        <w:r w:rsidRPr="00FF6F88">
          <w:rPr>
            <w:rStyle w:val="Hypertextovodkaz"/>
            <w:rFonts w:eastAsiaTheme="majorEastAsia"/>
            <w:noProof/>
          </w:rPr>
          <w:t>Přehled objemu ostatních výnosů roku 2025 započtených do výpočtu odvodů</w:t>
        </w:r>
        <w:r>
          <w:rPr>
            <w:noProof/>
            <w:webHidden/>
          </w:rPr>
          <w:tab/>
        </w:r>
        <w:r>
          <w:rPr>
            <w:noProof/>
            <w:webHidden/>
          </w:rPr>
          <w:fldChar w:fldCharType="begin"/>
        </w:r>
        <w:r>
          <w:rPr>
            <w:noProof/>
            <w:webHidden/>
          </w:rPr>
          <w:instrText xml:space="preserve"> PAGEREF _Toc230890536 \h </w:instrText>
        </w:r>
        <w:r>
          <w:rPr>
            <w:noProof/>
            <w:webHidden/>
          </w:rPr>
        </w:r>
        <w:r>
          <w:rPr>
            <w:noProof/>
            <w:webHidden/>
          </w:rPr>
          <w:fldChar w:fldCharType="separate"/>
        </w:r>
        <w:r>
          <w:rPr>
            <w:noProof/>
            <w:webHidden/>
          </w:rPr>
          <w:t>22</w:t>
        </w:r>
        <w:r>
          <w:rPr>
            <w:noProof/>
            <w:webHidden/>
          </w:rPr>
          <w:fldChar w:fldCharType="end"/>
        </w:r>
      </w:hyperlink>
    </w:p>
    <w:p w14:paraId="78080A97" w14:textId="6DB0C641" w:rsidR="004B55F7" w:rsidRDefault="004B55F7">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hyperlink w:anchor="_Toc230890537" w:history="1">
        <w:r w:rsidRPr="00FF6F88">
          <w:rPr>
            <w:rStyle w:val="Hypertextovodkaz"/>
            <w:rFonts w:eastAsiaTheme="majorEastAsia"/>
            <w:noProof/>
          </w:rPr>
          <w:t>5</w:t>
        </w:r>
        <w:r>
          <w:rPr>
            <w:rFonts w:asciiTheme="minorHAnsi" w:eastAsiaTheme="minorEastAsia" w:hAnsiTheme="minorHAnsi" w:cstheme="minorBidi"/>
            <w:b w:val="0"/>
            <w:bCs w:val="0"/>
            <w:caps w:val="0"/>
            <w:noProof/>
            <w:kern w:val="2"/>
            <w:sz w:val="24"/>
            <w:szCs w:val="24"/>
            <w:lang w:eastAsia="cs-CZ"/>
            <w14:ligatures w14:val="standardContextual"/>
          </w:rPr>
          <w:tab/>
        </w:r>
        <w:r w:rsidRPr="00FF6F88">
          <w:rPr>
            <w:rStyle w:val="Hypertextovodkaz"/>
            <w:rFonts w:eastAsiaTheme="majorEastAsia"/>
            <w:noProof/>
          </w:rPr>
          <w:t>Financování celouniverzitních aktivit</w:t>
        </w:r>
        <w:r>
          <w:rPr>
            <w:noProof/>
            <w:webHidden/>
          </w:rPr>
          <w:tab/>
        </w:r>
        <w:r>
          <w:rPr>
            <w:noProof/>
            <w:webHidden/>
          </w:rPr>
          <w:fldChar w:fldCharType="begin"/>
        </w:r>
        <w:r>
          <w:rPr>
            <w:noProof/>
            <w:webHidden/>
          </w:rPr>
          <w:instrText xml:space="preserve"> PAGEREF _Toc230890537 \h </w:instrText>
        </w:r>
        <w:r>
          <w:rPr>
            <w:noProof/>
            <w:webHidden/>
          </w:rPr>
        </w:r>
        <w:r>
          <w:rPr>
            <w:noProof/>
            <w:webHidden/>
          </w:rPr>
          <w:fldChar w:fldCharType="separate"/>
        </w:r>
        <w:r>
          <w:rPr>
            <w:noProof/>
            <w:webHidden/>
          </w:rPr>
          <w:t>24</w:t>
        </w:r>
        <w:r>
          <w:rPr>
            <w:noProof/>
            <w:webHidden/>
          </w:rPr>
          <w:fldChar w:fldCharType="end"/>
        </w:r>
      </w:hyperlink>
    </w:p>
    <w:p w14:paraId="678B3498" w14:textId="2E11A720" w:rsidR="004B55F7" w:rsidRDefault="004B55F7">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30890538" w:history="1">
        <w:r w:rsidRPr="00FF6F88">
          <w:rPr>
            <w:rStyle w:val="Hypertextovodkaz"/>
            <w:rFonts w:eastAsiaTheme="majorEastAsia"/>
            <w:noProof/>
          </w:rPr>
          <w:t>5.1</w:t>
        </w:r>
        <w:r>
          <w:rPr>
            <w:rFonts w:asciiTheme="minorHAnsi" w:eastAsiaTheme="minorEastAsia" w:hAnsiTheme="minorHAnsi" w:cstheme="minorBidi"/>
            <w:smallCaps w:val="0"/>
            <w:noProof/>
            <w:kern w:val="2"/>
            <w:sz w:val="24"/>
            <w:szCs w:val="24"/>
            <w:lang w:eastAsia="cs-CZ"/>
            <w14:ligatures w14:val="standardContextual"/>
          </w:rPr>
          <w:tab/>
        </w:r>
        <w:r w:rsidRPr="00FF6F88">
          <w:rPr>
            <w:rStyle w:val="Hypertextovodkaz"/>
            <w:rFonts w:eastAsiaTheme="majorEastAsia"/>
            <w:noProof/>
          </w:rPr>
          <w:t>Prostředky na financování celouniverzitních aktivit</w:t>
        </w:r>
        <w:r>
          <w:rPr>
            <w:noProof/>
            <w:webHidden/>
          </w:rPr>
          <w:tab/>
        </w:r>
        <w:r>
          <w:rPr>
            <w:noProof/>
            <w:webHidden/>
          </w:rPr>
          <w:fldChar w:fldCharType="begin"/>
        </w:r>
        <w:r>
          <w:rPr>
            <w:noProof/>
            <w:webHidden/>
          </w:rPr>
          <w:instrText xml:space="preserve"> PAGEREF _Toc230890538 \h </w:instrText>
        </w:r>
        <w:r>
          <w:rPr>
            <w:noProof/>
            <w:webHidden/>
          </w:rPr>
        </w:r>
        <w:r>
          <w:rPr>
            <w:noProof/>
            <w:webHidden/>
          </w:rPr>
          <w:fldChar w:fldCharType="separate"/>
        </w:r>
        <w:r>
          <w:rPr>
            <w:noProof/>
            <w:webHidden/>
          </w:rPr>
          <w:t>24</w:t>
        </w:r>
        <w:r>
          <w:rPr>
            <w:noProof/>
            <w:webHidden/>
          </w:rPr>
          <w:fldChar w:fldCharType="end"/>
        </w:r>
      </w:hyperlink>
    </w:p>
    <w:p w14:paraId="626DA13B" w14:textId="5AB9E796"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39" w:history="1">
        <w:r w:rsidRPr="00FF6F88">
          <w:rPr>
            <w:rStyle w:val="Hypertextovodkaz"/>
            <w:rFonts w:eastAsiaTheme="majorEastAsia"/>
            <w:noProof/>
          </w:rPr>
          <w:t>5.1.1</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Prostředky na financování interních fondů</w:t>
        </w:r>
        <w:r>
          <w:rPr>
            <w:noProof/>
            <w:webHidden/>
          </w:rPr>
          <w:tab/>
        </w:r>
        <w:r>
          <w:rPr>
            <w:noProof/>
            <w:webHidden/>
          </w:rPr>
          <w:fldChar w:fldCharType="begin"/>
        </w:r>
        <w:r>
          <w:rPr>
            <w:noProof/>
            <w:webHidden/>
          </w:rPr>
          <w:instrText xml:space="preserve"> PAGEREF _Toc230890539 \h </w:instrText>
        </w:r>
        <w:r>
          <w:rPr>
            <w:noProof/>
            <w:webHidden/>
          </w:rPr>
        </w:r>
        <w:r>
          <w:rPr>
            <w:noProof/>
            <w:webHidden/>
          </w:rPr>
          <w:fldChar w:fldCharType="separate"/>
        </w:r>
        <w:r>
          <w:rPr>
            <w:noProof/>
            <w:webHidden/>
          </w:rPr>
          <w:t>24</w:t>
        </w:r>
        <w:r>
          <w:rPr>
            <w:noProof/>
            <w:webHidden/>
          </w:rPr>
          <w:fldChar w:fldCharType="end"/>
        </w:r>
      </w:hyperlink>
    </w:p>
    <w:p w14:paraId="22CF317F" w14:textId="09083BA4"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40" w:history="1">
        <w:r w:rsidRPr="00FF6F88">
          <w:rPr>
            <w:rStyle w:val="Hypertextovodkaz"/>
            <w:rFonts w:eastAsiaTheme="majorEastAsia"/>
            <w:noProof/>
          </w:rPr>
          <w:t>5.1.2</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Prostředky na financování rektorátu</w:t>
        </w:r>
        <w:r>
          <w:rPr>
            <w:noProof/>
            <w:webHidden/>
          </w:rPr>
          <w:tab/>
        </w:r>
        <w:r>
          <w:rPr>
            <w:noProof/>
            <w:webHidden/>
          </w:rPr>
          <w:fldChar w:fldCharType="begin"/>
        </w:r>
        <w:r>
          <w:rPr>
            <w:noProof/>
            <w:webHidden/>
          </w:rPr>
          <w:instrText xml:space="preserve"> PAGEREF _Toc230890540 \h </w:instrText>
        </w:r>
        <w:r>
          <w:rPr>
            <w:noProof/>
            <w:webHidden/>
          </w:rPr>
        </w:r>
        <w:r>
          <w:rPr>
            <w:noProof/>
            <w:webHidden/>
          </w:rPr>
          <w:fldChar w:fldCharType="separate"/>
        </w:r>
        <w:r>
          <w:rPr>
            <w:noProof/>
            <w:webHidden/>
          </w:rPr>
          <w:t>25</w:t>
        </w:r>
        <w:r>
          <w:rPr>
            <w:noProof/>
            <w:webHidden/>
          </w:rPr>
          <w:fldChar w:fldCharType="end"/>
        </w:r>
      </w:hyperlink>
    </w:p>
    <w:p w14:paraId="01AA9F8B" w14:textId="32457072"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41" w:history="1">
        <w:r w:rsidRPr="00FF6F88">
          <w:rPr>
            <w:rStyle w:val="Hypertextovodkaz"/>
            <w:rFonts w:eastAsiaTheme="majorEastAsia"/>
            <w:noProof/>
          </w:rPr>
          <w:t>5.1.3</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Prostředky na financování informačních zdrojů</w:t>
        </w:r>
        <w:r>
          <w:rPr>
            <w:noProof/>
            <w:webHidden/>
          </w:rPr>
          <w:tab/>
        </w:r>
        <w:r>
          <w:rPr>
            <w:noProof/>
            <w:webHidden/>
          </w:rPr>
          <w:fldChar w:fldCharType="begin"/>
        </w:r>
        <w:r>
          <w:rPr>
            <w:noProof/>
            <w:webHidden/>
          </w:rPr>
          <w:instrText xml:space="preserve"> PAGEREF _Toc230890541 \h </w:instrText>
        </w:r>
        <w:r>
          <w:rPr>
            <w:noProof/>
            <w:webHidden/>
          </w:rPr>
        </w:r>
        <w:r>
          <w:rPr>
            <w:noProof/>
            <w:webHidden/>
          </w:rPr>
          <w:fldChar w:fldCharType="separate"/>
        </w:r>
        <w:r>
          <w:rPr>
            <w:noProof/>
            <w:webHidden/>
          </w:rPr>
          <w:t>25</w:t>
        </w:r>
        <w:r>
          <w:rPr>
            <w:noProof/>
            <w:webHidden/>
          </w:rPr>
          <w:fldChar w:fldCharType="end"/>
        </w:r>
      </w:hyperlink>
    </w:p>
    <w:p w14:paraId="09B75923" w14:textId="31749FFF"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42" w:history="1">
        <w:r w:rsidRPr="00FF6F88">
          <w:rPr>
            <w:rStyle w:val="Hypertextovodkaz"/>
            <w:rFonts w:eastAsiaTheme="majorEastAsia"/>
            <w:noProof/>
          </w:rPr>
          <w:t>5.1.4</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Prostředky na financování zdroje Stavební komise, celouniverzitní SZNN a celouniverzitní projekty</w:t>
        </w:r>
        <w:r>
          <w:rPr>
            <w:noProof/>
            <w:webHidden/>
          </w:rPr>
          <w:tab/>
        </w:r>
        <w:r>
          <w:rPr>
            <w:noProof/>
            <w:webHidden/>
          </w:rPr>
          <w:fldChar w:fldCharType="begin"/>
        </w:r>
        <w:r>
          <w:rPr>
            <w:noProof/>
            <w:webHidden/>
          </w:rPr>
          <w:instrText xml:space="preserve"> PAGEREF _Toc230890542 \h </w:instrText>
        </w:r>
        <w:r>
          <w:rPr>
            <w:noProof/>
            <w:webHidden/>
          </w:rPr>
        </w:r>
        <w:r>
          <w:rPr>
            <w:noProof/>
            <w:webHidden/>
          </w:rPr>
          <w:fldChar w:fldCharType="separate"/>
        </w:r>
        <w:r>
          <w:rPr>
            <w:noProof/>
            <w:webHidden/>
          </w:rPr>
          <w:t>26</w:t>
        </w:r>
        <w:r>
          <w:rPr>
            <w:noProof/>
            <w:webHidden/>
          </w:rPr>
          <w:fldChar w:fldCharType="end"/>
        </w:r>
      </w:hyperlink>
    </w:p>
    <w:p w14:paraId="59E34BB0" w14:textId="1C67EA61" w:rsidR="004B55F7" w:rsidRDefault="004B55F7">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30890543" w:history="1">
        <w:r w:rsidRPr="00FF6F88">
          <w:rPr>
            <w:rStyle w:val="Hypertextovodkaz"/>
            <w:rFonts w:eastAsiaTheme="majorEastAsia"/>
            <w:noProof/>
          </w:rPr>
          <w:t>5.2</w:t>
        </w:r>
        <w:r>
          <w:rPr>
            <w:rFonts w:asciiTheme="minorHAnsi" w:eastAsiaTheme="minorEastAsia" w:hAnsiTheme="minorHAnsi" w:cstheme="minorBidi"/>
            <w:smallCaps w:val="0"/>
            <w:noProof/>
            <w:kern w:val="2"/>
            <w:sz w:val="24"/>
            <w:szCs w:val="24"/>
            <w:lang w:eastAsia="cs-CZ"/>
            <w14:ligatures w14:val="standardContextual"/>
          </w:rPr>
          <w:tab/>
        </w:r>
        <w:r w:rsidRPr="00FF6F88">
          <w:rPr>
            <w:rStyle w:val="Hypertextovodkaz"/>
            <w:rFonts w:eastAsiaTheme="majorEastAsia"/>
            <w:noProof/>
          </w:rPr>
          <w:t>Odvody na financování celouniverzitních aktivit</w:t>
        </w:r>
        <w:r>
          <w:rPr>
            <w:noProof/>
            <w:webHidden/>
          </w:rPr>
          <w:tab/>
        </w:r>
        <w:r>
          <w:rPr>
            <w:noProof/>
            <w:webHidden/>
          </w:rPr>
          <w:fldChar w:fldCharType="begin"/>
        </w:r>
        <w:r>
          <w:rPr>
            <w:noProof/>
            <w:webHidden/>
          </w:rPr>
          <w:instrText xml:space="preserve"> PAGEREF _Toc230890543 \h </w:instrText>
        </w:r>
        <w:r>
          <w:rPr>
            <w:noProof/>
            <w:webHidden/>
          </w:rPr>
        </w:r>
        <w:r>
          <w:rPr>
            <w:noProof/>
            <w:webHidden/>
          </w:rPr>
          <w:fldChar w:fldCharType="separate"/>
        </w:r>
        <w:r>
          <w:rPr>
            <w:noProof/>
            <w:webHidden/>
          </w:rPr>
          <w:t>27</w:t>
        </w:r>
        <w:r>
          <w:rPr>
            <w:noProof/>
            <w:webHidden/>
          </w:rPr>
          <w:fldChar w:fldCharType="end"/>
        </w:r>
      </w:hyperlink>
    </w:p>
    <w:p w14:paraId="7FDB83B4" w14:textId="1C646C1A"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44" w:history="1">
        <w:r w:rsidRPr="00FF6F88">
          <w:rPr>
            <w:rStyle w:val="Hypertextovodkaz"/>
            <w:rFonts w:eastAsiaTheme="majorEastAsia"/>
            <w:noProof/>
          </w:rPr>
          <w:t>5.2.1</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Odvody na financování interních fondů</w:t>
        </w:r>
        <w:r>
          <w:rPr>
            <w:noProof/>
            <w:webHidden/>
          </w:rPr>
          <w:tab/>
        </w:r>
        <w:r>
          <w:rPr>
            <w:noProof/>
            <w:webHidden/>
          </w:rPr>
          <w:fldChar w:fldCharType="begin"/>
        </w:r>
        <w:r>
          <w:rPr>
            <w:noProof/>
            <w:webHidden/>
          </w:rPr>
          <w:instrText xml:space="preserve"> PAGEREF _Toc230890544 \h </w:instrText>
        </w:r>
        <w:r>
          <w:rPr>
            <w:noProof/>
            <w:webHidden/>
          </w:rPr>
        </w:r>
        <w:r>
          <w:rPr>
            <w:noProof/>
            <w:webHidden/>
          </w:rPr>
          <w:fldChar w:fldCharType="separate"/>
        </w:r>
        <w:r>
          <w:rPr>
            <w:noProof/>
            <w:webHidden/>
          </w:rPr>
          <w:t>27</w:t>
        </w:r>
        <w:r>
          <w:rPr>
            <w:noProof/>
            <w:webHidden/>
          </w:rPr>
          <w:fldChar w:fldCharType="end"/>
        </w:r>
      </w:hyperlink>
    </w:p>
    <w:p w14:paraId="23588D13" w14:textId="6967B2E3"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45" w:history="1">
        <w:r w:rsidRPr="00FF6F88">
          <w:rPr>
            <w:rStyle w:val="Hypertextovodkaz"/>
            <w:rFonts w:eastAsiaTheme="majorEastAsia"/>
            <w:noProof/>
          </w:rPr>
          <w:t>5.2.2</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Odvody na financování informačních zdrojů</w:t>
        </w:r>
        <w:r>
          <w:rPr>
            <w:noProof/>
            <w:webHidden/>
          </w:rPr>
          <w:tab/>
        </w:r>
        <w:r>
          <w:rPr>
            <w:noProof/>
            <w:webHidden/>
          </w:rPr>
          <w:fldChar w:fldCharType="begin"/>
        </w:r>
        <w:r>
          <w:rPr>
            <w:noProof/>
            <w:webHidden/>
          </w:rPr>
          <w:instrText xml:space="preserve"> PAGEREF _Toc230890545 \h </w:instrText>
        </w:r>
        <w:r>
          <w:rPr>
            <w:noProof/>
            <w:webHidden/>
          </w:rPr>
        </w:r>
        <w:r>
          <w:rPr>
            <w:noProof/>
            <w:webHidden/>
          </w:rPr>
          <w:fldChar w:fldCharType="separate"/>
        </w:r>
        <w:r>
          <w:rPr>
            <w:noProof/>
            <w:webHidden/>
          </w:rPr>
          <w:t>27</w:t>
        </w:r>
        <w:r>
          <w:rPr>
            <w:noProof/>
            <w:webHidden/>
          </w:rPr>
          <w:fldChar w:fldCharType="end"/>
        </w:r>
      </w:hyperlink>
    </w:p>
    <w:p w14:paraId="1728CEF9" w14:textId="121E0506"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46" w:history="1">
        <w:r w:rsidRPr="00FF6F88">
          <w:rPr>
            <w:rStyle w:val="Hypertextovodkaz"/>
            <w:rFonts w:eastAsiaTheme="majorEastAsia"/>
            <w:noProof/>
          </w:rPr>
          <w:t>5.2.3</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Odvody na financování provozu rektorátu</w:t>
        </w:r>
        <w:r>
          <w:rPr>
            <w:noProof/>
            <w:webHidden/>
          </w:rPr>
          <w:tab/>
        </w:r>
        <w:r>
          <w:rPr>
            <w:noProof/>
            <w:webHidden/>
          </w:rPr>
          <w:fldChar w:fldCharType="begin"/>
        </w:r>
        <w:r>
          <w:rPr>
            <w:noProof/>
            <w:webHidden/>
          </w:rPr>
          <w:instrText xml:space="preserve"> PAGEREF _Toc230890546 \h </w:instrText>
        </w:r>
        <w:r>
          <w:rPr>
            <w:noProof/>
            <w:webHidden/>
          </w:rPr>
        </w:r>
        <w:r>
          <w:rPr>
            <w:noProof/>
            <w:webHidden/>
          </w:rPr>
          <w:fldChar w:fldCharType="separate"/>
        </w:r>
        <w:r>
          <w:rPr>
            <w:noProof/>
            <w:webHidden/>
          </w:rPr>
          <w:t>27</w:t>
        </w:r>
        <w:r>
          <w:rPr>
            <w:noProof/>
            <w:webHidden/>
          </w:rPr>
          <w:fldChar w:fldCharType="end"/>
        </w:r>
      </w:hyperlink>
    </w:p>
    <w:p w14:paraId="1398DB5C" w14:textId="13966F1E"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47" w:history="1">
        <w:r w:rsidRPr="00FF6F88">
          <w:rPr>
            <w:rStyle w:val="Hypertextovodkaz"/>
            <w:rFonts w:eastAsiaTheme="majorEastAsia"/>
            <w:noProof/>
          </w:rPr>
          <w:t>5.2.4</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Odvody na zdroje Stavební komise, celouniverzitní SZNN a celouniverzitní projekty</w:t>
        </w:r>
        <w:r>
          <w:rPr>
            <w:noProof/>
            <w:webHidden/>
          </w:rPr>
          <w:tab/>
        </w:r>
        <w:r>
          <w:rPr>
            <w:noProof/>
            <w:webHidden/>
          </w:rPr>
          <w:fldChar w:fldCharType="begin"/>
        </w:r>
        <w:r>
          <w:rPr>
            <w:noProof/>
            <w:webHidden/>
          </w:rPr>
          <w:instrText xml:space="preserve"> PAGEREF _Toc230890547 \h </w:instrText>
        </w:r>
        <w:r>
          <w:rPr>
            <w:noProof/>
            <w:webHidden/>
          </w:rPr>
        </w:r>
        <w:r>
          <w:rPr>
            <w:noProof/>
            <w:webHidden/>
          </w:rPr>
          <w:fldChar w:fldCharType="separate"/>
        </w:r>
        <w:r>
          <w:rPr>
            <w:noProof/>
            <w:webHidden/>
          </w:rPr>
          <w:t>27</w:t>
        </w:r>
        <w:r>
          <w:rPr>
            <w:noProof/>
            <w:webHidden/>
          </w:rPr>
          <w:fldChar w:fldCharType="end"/>
        </w:r>
      </w:hyperlink>
    </w:p>
    <w:p w14:paraId="6A241509" w14:textId="42042C75" w:rsidR="004B55F7" w:rsidRDefault="004B55F7">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hyperlink w:anchor="_Toc230890548" w:history="1">
        <w:r w:rsidRPr="00FF6F88">
          <w:rPr>
            <w:rStyle w:val="Hypertextovodkaz"/>
            <w:rFonts w:eastAsiaTheme="majorEastAsia"/>
            <w:noProof/>
          </w:rPr>
          <w:t>6</w:t>
        </w:r>
        <w:r>
          <w:rPr>
            <w:rFonts w:asciiTheme="minorHAnsi" w:eastAsiaTheme="minorEastAsia" w:hAnsiTheme="minorHAnsi" w:cstheme="minorBidi"/>
            <w:b w:val="0"/>
            <w:bCs w:val="0"/>
            <w:caps w:val="0"/>
            <w:noProof/>
            <w:kern w:val="2"/>
            <w:sz w:val="24"/>
            <w:szCs w:val="24"/>
            <w:lang w:eastAsia="cs-CZ"/>
            <w14:ligatures w14:val="standardContextual"/>
          </w:rPr>
          <w:tab/>
        </w:r>
        <w:r w:rsidRPr="00FF6F88">
          <w:rPr>
            <w:rStyle w:val="Hypertextovodkaz"/>
            <w:rFonts w:eastAsiaTheme="majorEastAsia"/>
            <w:noProof/>
          </w:rPr>
          <w:t>Čerpání finančních prostředků</w:t>
        </w:r>
        <w:r>
          <w:rPr>
            <w:noProof/>
            <w:webHidden/>
          </w:rPr>
          <w:tab/>
        </w:r>
        <w:r>
          <w:rPr>
            <w:noProof/>
            <w:webHidden/>
          </w:rPr>
          <w:fldChar w:fldCharType="begin"/>
        </w:r>
        <w:r>
          <w:rPr>
            <w:noProof/>
            <w:webHidden/>
          </w:rPr>
          <w:instrText xml:space="preserve"> PAGEREF _Toc230890548 \h </w:instrText>
        </w:r>
        <w:r>
          <w:rPr>
            <w:noProof/>
            <w:webHidden/>
          </w:rPr>
        </w:r>
        <w:r>
          <w:rPr>
            <w:noProof/>
            <w:webHidden/>
          </w:rPr>
          <w:fldChar w:fldCharType="separate"/>
        </w:r>
        <w:r>
          <w:rPr>
            <w:noProof/>
            <w:webHidden/>
          </w:rPr>
          <w:t>29</w:t>
        </w:r>
        <w:r>
          <w:rPr>
            <w:noProof/>
            <w:webHidden/>
          </w:rPr>
          <w:fldChar w:fldCharType="end"/>
        </w:r>
      </w:hyperlink>
    </w:p>
    <w:p w14:paraId="0547F874" w14:textId="364C9DD0" w:rsidR="004B55F7" w:rsidRDefault="004B55F7">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30890549" w:history="1">
        <w:r w:rsidRPr="00FF6F88">
          <w:rPr>
            <w:rStyle w:val="Hypertextovodkaz"/>
            <w:rFonts w:eastAsiaTheme="majorEastAsia"/>
            <w:noProof/>
          </w:rPr>
          <w:t>6.1</w:t>
        </w:r>
        <w:r>
          <w:rPr>
            <w:rFonts w:asciiTheme="minorHAnsi" w:eastAsiaTheme="minorEastAsia" w:hAnsiTheme="minorHAnsi" w:cstheme="minorBidi"/>
            <w:smallCaps w:val="0"/>
            <w:noProof/>
            <w:kern w:val="2"/>
            <w:sz w:val="24"/>
            <w:szCs w:val="24"/>
            <w:lang w:eastAsia="cs-CZ"/>
            <w14:ligatures w14:val="standardContextual"/>
          </w:rPr>
          <w:tab/>
        </w:r>
        <w:r w:rsidRPr="00FF6F88">
          <w:rPr>
            <w:rStyle w:val="Hypertextovodkaz"/>
            <w:rFonts w:eastAsiaTheme="majorEastAsia"/>
            <w:noProof/>
          </w:rPr>
          <w:t>Počáteční nastavení financí ve fondech</w:t>
        </w:r>
        <w:r>
          <w:rPr>
            <w:noProof/>
            <w:webHidden/>
          </w:rPr>
          <w:tab/>
        </w:r>
        <w:r>
          <w:rPr>
            <w:noProof/>
            <w:webHidden/>
          </w:rPr>
          <w:fldChar w:fldCharType="begin"/>
        </w:r>
        <w:r>
          <w:rPr>
            <w:noProof/>
            <w:webHidden/>
          </w:rPr>
          <w:instrText xml:space="preserve"> PAGEREF _Toc230890549 \h </w:instrText>
        </w:r>
        <w:r>
          <w:rPr>
            <w:noProof/>
            <w:webHidden/>
          </w:rPr>
        </w:r>
        <w:r>
          <w:rPr>
            <w:noProof/>
            <w:webHidden/>
          </w:rPr>
          <w:fldChar w:fldCharType="separate"/>
        </w:r>
        <w:r>
          <w:rPr>
            <w:noProof/>
            <w:webHidden/>
          </w:rPr>
          <w:t>29</w:t>
        </w:r>
        <w:r>
          <w:rPr>
            <w:noProof/>
            <w:webHidden/>
          </w:rPr>
          <w:fldChar w:fldCharType="end"/>
        </w:r>
      </w:hyperlink>
    </w:p>
    <w:p w14:paraId="3513291F" w14:textId="56E5A2BA"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50" w:history="1">
        <w:r w:rsidRPr="00FF6F88">
          <w:rPr>
            <w:rStyle w:val="Hypertextovodkaz"/>
            <w:rFonts w:eastAsiaTheme="majorEastAsia"/>
            <w:noProof/>
          </w:rPr>
          <w:t>6.1.1</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Tvorba sociálního fondu</w:t>
        </w:r>
        <w:r>
          <w:rPr>
            <w:noProof/>
            <w:webHidden/>
          </w:rPr>
          <w:tab/>
        </w:r>
        <w:r>
          <w:rPr>
            <w:noProof/>
            <w:webHidden/>
          </w:rPr>
          <w:fldChar w:fldCharType="begin"/>
        </w:r>
        <w:r>
          <w:rPr>
            <w:noProof/>
            <w:webHidden/>
          </w:rPr>
          <w:instrText xml:space="preserve"> PAGEREF _Toc230890550 \h </w:instrText>
        </w:r>
        <w:r>
          <w:rPr>
            <w:noProof/>
            <w:webHidden/>
          </w:rPr>
        </w:r>
        <w:r>
          <w:rPr>
            <w:noProof/>
            <w:webHidden/>
          </w:rPr>
          <w:fldChar w:fldCharType="separate"/>
        </w:r>
        <w:r>
          <w:rPr>
            <w:noProof/>
            <w:webHidden/>
          </w:rPr>
          <w:t>29</w:t>
        </w:r>
        <w:r>
          <w:rPr>
            <w:noProof/>
            <w:webHidden/>
          </w:rPr>
          <w:fldChar w:fldCharType="end"/>
        </w:r>
      </w:hyperlink>
    </w:p>
    <w:p w14:paraId="3B1D5FD5" w14:textId="2909C95D" w:rsidR="004B55F7" w:rsidRDefault="004B55F7">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30890551" w:history="1">
        <w:r w:rsidRPr="00FF6F88">
          <w:rPr>
            <w:rStyle w:val="Hypertextovodkaz"/>
            <w:rFonts w:eastAsiaTheme="majorEastAsia"/>
            <w:noProof/>
          </w:rPr>
          <w:t>6.2</w:t>
        </w:r>
        <w:r>
          <w:rPr>
            <w:rFonts w:asciiTheme="minorHAnsi" w:eastAsiaTheme="minorEastAsia" w:hAnsiTheme="minorHAnsi" w:cstheme="minorBidi"/>
            <w:smallCaps w:val="0"/>
            <w:noProof/>
            <w:kern w:val="2"/>
            <w:sz w:val="24"/>
            <w:szCs w:val="24"/>
            <w:lang w:eastAsia="cs-CZ"/>
            <w14:ligatures w14:val="standardContextual"/>
          </w:rPr>
          <w:tab/>
        </w:r>
        <w:r w:rsidRPr="00FF6F88">
          <w:rPr>
            <w:rStyle w:val="Hypertextovodkaz"/>
            <w:rFonts w:eastAsiaTheme="majorEastAsia"/>
            <w:noProof/>
          </w:rPr>
          <w:t>Čerpání DKRVO na organizačních jednotkách</w:t>
        </w:r>
        <w:r>
          <w:rPr>
            <w:noProof/>
            <w:webHidden/>
          </w:rPr>
          <w:tab/>
        </w:r>
        <w:r>
          <w:rPr>
            <w:noProof/>
            <w:webHidden/>
          </w:rPr>
          <w:fldChar w:fldCharType="begin"/>
        </w:r>
        <w:r>
          <w:rPr>
            <w:noProof/>
            <w:webHidden/>
          </w:rPr>
          <w:instrText xml:space="preserve"> PAGEREF _Toc230890551 \h </w:instrText>
        </w:r>
        <w:r>
          <w:rPr>
            <w:noProof/>
            <w:webHidden/>
          </w:rPr>
        </w:r>
        <w:r>
          <w:rPr>
            <w:noProof/>
            <w:webHidden/>
          </w:rPr>
          <w:fldChar w:fldCharType="separate"/>
        </w:r>
        <w:r>
          <w:rPr>
            <w:noProof/>
            <w:webHidden/>
          </w:rPr>
          <w:t>30</w:t>
        </w:r>
        <w:r>
          <w:rPr>
            <w:noProof/>
            <w:webHidden/>
          </w:rPr>
          <w:fldChar w:fldCharType="end"/>
        </w:r>
      </w:hyperlink>
    </w:p>
    <w:p w14:paraId="70F2327C" w14:textId="562E68C8" w:rsidR="004B55F7" w:rsidRDefault="004B55F7">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30890552" w:history="1">
        <w:r w:rsidRPr="00FF6F88">
          <w:rPr>
            <w:rStyle w:val="Hypertextovodkaz"/>
            <w:rFonts w:eastAsiaTheme="majorEastAsia"/>
            <w:noProof/>
          </w:rPr>
          <w:t>6.3</w:t>
        </w:r>
        <w:r>
          <w:rPr>
            <w:rFonts w:asciiTheme="minorHAnsi" w:eastAsiaTheme="minorEastAsia" w:hAnsiTheme="minorHAnsi" w:cstheme="minorBidi"/>
            <w:smallCaps w:val="0"/>
            <w:noProof/>
            <w:kern w:val="2"/>
            <w:sz w:val="24"/>
            <w:szCs w:val="24"/>
            <w:lang w:eastAsia="cs-CZ"/>
            <w14:ligatures w14:val="standardContextual"/>
          </w:rPr>
          <w:tab/>
        </w:r>
        <w:r w:rsidRPr="00FF6F88">
          <w:rPr>
            <w:rStyle w:val="Hypertextovodkaz"/>
            <w:rFonts w:eastAsiaTheme="majorEastAsia"/>
            <w:noProof/>
          </w:rPr>
          <w:t>Čerpání prostředků na dlouhodobý majetek součástí</w:t>
        </w:r>
        <w:r>
          <w:rPr>
            <w:noProof/>
            <w:webHidden/>
          </w:rPr>
          <w:tab/>
        </w:r>
        <w:r>
          <w:rPr>
            <w:noProof/>
            <w:webHidden/>
          </w:rPr>
          <w:fldChar w:fldCharType="begin"/>
        </w:r>
        <w:r>
          <w:rPr>
            <w:noProof/>
            <w:webHidden/>
          </w:rPr>
          <w:instrText xml:space="preserve"> PAGEREF _Toc230890552 \h </w:instrText>
        </w:r>
        <w:r>
          <w:rPr>
            <w:noProof/>
            <w:webHidden/>
          </w:rPr>
        </w:r>
        <w:r>
          <w:rPr>
            <w:noProof/>
            <w:webHidden/>
          </w:rPr>
          <w:fldChar w:fldCharType="separate"/>
        </w:r>
        <w:r>
          <w:rPr>
            <w:noProof/>
            <w:webHidden/>
          </w:rPr>
          <w:t>30</w:t>
        </w:r>
        <w:r>
          <w:rPr>
            <w:noProof/>
            <w:webHidden/>
          </w:rPr>
          <w:fldChar w:fldCharType="end"/>
        </w:r>
      </w:hyperlink>
    </w:p>
    <w:p w14:paraId="1687C386" w14:textId="58DB59C6" w:rsidR="004B55F7" w:rsidRDefault="004B55F7">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30890553" w:history="1">
        <w:r w:rsidRPr="00FF6F88">
          <w:rPr>
            <w:rStyle w:val="Hypertextovodkaz"/>
            <w:rFonts w:eastAsiaTheme="majorEastAsia"/>
            <w:noProof/>
          </w:rPr>
          <w:t>6.4</w:t>
        </w:r>
        <w:r>
          <w:rPr>
            <w:rFonts w:asciiTheme="minorHAnsi" w:eastAsiaTheme="minorEastAsia" w:hAnsiTheme="minorHAnsi" w:cstheme="minorBidi"/>
            <w:smallCaps w:val="0"/>
            <w:noProof/>
            <w:kern w:val="2"/>
            <w:sz w:val="24"/>
            <w:szCs w:val="24"/>
            <w:lang w:eastAsia="cs-CZ"/>
            <w14:ligatures w14:val="standardContextual"/>
          </w:rPr>
          <w:tab/>
        </w:r>
        <w:r w:rsidRPr="00FF6F88">
          <w:rPr>
            <w:rStyle w:val="Hypertextovodkaz"/>
            <w:rFonts w:eastAsiaTheme="majorEastAsia"/>
            <w:noProof/>
          </w:rPr>
          <w:t>Investiční prostředky</w:t>
        </w:r>
        <w:r>
          <w:rPr>
            <w:noProof/>
            <w:webHidden/>
          </w:rPr>
          <w:tab/>
        </w:r>
        <w:r>
          <w:rPr>
            <w:noProof/>
            <w:webHidden/>
          </w:rPr>
          <w:fldChar w:fldCharType="begin"/>
        </w:r>
        <w:r>
          <w:rPr>
            <w:noProof/>
            <w:webHidden/>
          </w:rPr>
          <w:instrText xml:space="preserve"> PAGEREF _Toc230890553 \h </w:instrText>
        </w:r>
        <w:r>
          <w:rPr>
            <w:noProof/>
            <w:webHidden/>
          </w:rPr>
        </w:r>
        <w:r>
          <w:rPr>
            <w:noProof/>
            <w:webHidden/>
          </w:rPr>
          <w:fldChar w:fldCharType="separate"/>
        </w:r>
        <w:r>
          <w:rPr>
            <w:noProof/>
            <w:webHidden/>
          </w:rPr>
          <w:t>31</w:t>
        </w:r>
        <w:r>
          <w:rPr>
            <w:noProof/>
            <w:webHidden/>
          </w:rPr>
          <w:fldChar w:fldCharType="end"/>
        </w:r>
      </w:hyperlink>
    </w:p>
    <w:p w14:paraId="7164A48C" w14:textId="68ACA22E" w:rsidR="004B55F7" w:rsidRDefault="004B55F7">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30890554" w:history="1">
        <w:r w:rsidRPr="00FF6F88">
          <w:rPr>
            <w:rStyle w:val="Hypertextovodkaz"/>
            <w:rFonts w:eastAsiaTheme="majorEastAsia"/>
            <w:noProof/>
          </w:rPr>
          <w:t>6.5</w:t>
        </w:r>
        <w:r>
          <w:rPr>
            <w:rFonts w:asciiTheme="minorHAnsi" w:eastAsiaTheme="minorEastAsia" w:hAnsiTheme="minorHAnsi" w:cstheme="minorBidi"/>
            <w:smallCaps w:val="0"/>
            <w:noProof/>
            <w:kern w:val="2"/>
            <w:sz w:val="24"/>
            <w:szCs w:val="24"/>
            <w:lang w:eastAsia="cs-CZ"/>
            <w14:ligatures w14:val="standardContextual"/>
          </w:rPr>
          <w:tab/>
        </w:r>
        <w:r w:rsidRPr="00FF6F88">
          <w:rPr>
            <w:rStyle w:val="Hypertextovodkaz"/>
            <w:rFonts w:eastAsiaTheme="majorEastAsia"/>
            <w:noProof/>
          </w:rPr>
          <w:t>Finanční rezervy</w:t>
        </w:r>
        <w:r>
          <w:rPr>
            <w:noProof/>
            <w:webHidden/>
          </w:rPr>
          <w:tab/>
        </w:r>
        <w:r>
          <w:rPr>
            <w:noProof/>
            <w:webHidden/>
          </w:rPr>
          <w:fldChar w:fldCharType="begin"/>
        </w:r>
        <w:r>
          <w:rPr>
            <w:noProof/>
            <w:webHidden/>
          </w:rPr>
          <w:instrText xml:space="preserve"> PAGEREF _Toc230890554 \h </w:instrText>
        </w:r>
        <w:r>
          <w:rPr>
            <w:noProof/>
            <w:webHidden/>
          </w:rPr>
        </w:r>
        <w:r>
          <w:rPr>
            <w:noProof/>
            <w:webHidden/>
          </w:rPr>
          <w:fldChar w:fldCharType="separate"/>
        </w:r>
        <w:r>
          <w:rPr>
            <w:noProof/>
            <w:webHidden/>
          </w:rPr>
          <w:t>31</w:t>
        </w:r>
        <w:r>
          <w:rPr>
            <w:noProof/>
            <w:webHidden/>
          </w:rPr>
          <w:fldChar w:fldCharType="end"/>
        </w:r>
      </w:hyperlink>
    </w:p>
    <w:p w14:paraId="3D0989E4" w14:textId="63CC06AE"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55" w:history="1">
        <w:r w:rsidRPr="00FF6F88">
          <w:rPr>
            <w:rStyle w:val="Hypertextovodkaz"/>
            <w:rFonts w:eastAsiaTheme="majorEastAsia"/>
            <w:noProof/>
          </w:rPr>
          <w:t>6.5.1</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Rezervní fond</w:t>
        </w:r>
        <w:r>
          <w:rPr>
            <w:noProof/>
            <w:webHidden/>
          </w:rPr>
          <w:tab/>
        </w:r>
        <w:r>
          <w:rPr>
            <w:noProof/>
            <w:webHidden/>
          </w:rPr>
          <w:fldChar w:fldCharType="begin"/>
        </w:r>
        <w:r>
          <w:rPr>
            <w:noProof/>
            <w:webHidden/>
          </w:rPr>
          <w:instrText xml:space="preserve"> PAGEREF _Toc230890555 \h </w:instrText>
        </w:r>
        <w:r>
          <w:rPr>
            <w:noProof/>
            <w:webHidden/>
          </w:rPr>
        </w:r>
        <w:r>
          <w:rPr>
            <w:noProof/>
            <w:webHidden/>
          </w:rPr>
          <w:fldChar w:fldCharType="separate"/>
        </w:r>
        <w:r>
          <w:rPr>
            <w:noProof/>
            <w:webHidden/>
          </w:rPr>
          <w:t>32</w:t>
        </w:r>
        <w:r>
          <w:rPr>
            <w:noProof/>
            <w:webHidden/>
          </w:rPr>
          <w:fldChar w:fldCharType="end"/>
        </w:r>
      </w:hyperlink>
    </w:p>
    <w:p w14:paraId="31FBD38F" w14:textId="3A3B1721"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56" w:history="1">
        <w:r w:rsidRPr="00FF6F88">
          <w:rPr>
            <w:rStyle w:val="Hypertextovodkaz"/>
            <w:rFonts w:eastAsiaTheme="majorEastAsia"/>
            <w:noProof/>
          </w:rPr>
          <w:t>6.5.2</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Fond finanční rezervy</w:t>
        </w:r>
        <w:r>
          <w:rPr>
            <w:noProof/>
            <w:webHidden/>
          </w:rPr>
          <w:tab/>
        </w:r>
        <w:r>
          <w:rPr>
            <w:noProof/>
            <w:webHidden/>
          </w:rPr>
          <w:fldChar w:fldCharType="begin"/>
        </w:r>
        <w:r>
          <w:rPr>
            <w:noProof/>
            <w:webHidden/>
          </w:rPr>
          <w:instrText xml:space="preserve"> PAGEREF _Toc230890556 \h </w:instrText>
        </w:r>
        <w:r>
          <w:rPr>
            <w:noProof/>
            <w:webHidden/>
          </w:rPr>
        </w:r>
        <w:r>
          <w:rPr>
            <w:noProof/>
            <w:webHidden/>
          </w:rPr>
          <w:fldChar w:fldCharType="separate"/>
        </w:r>
        <w:r>
          <w:rPr>
            <w:noProof/>
            <w:webHidden/>
          </w:rPr>
          <w:t>32</w:t>
        </w:r>
        <w:r>
          <w:rPr>
            <w:noProof/>
            <w:webHidden/>
          </w:rPr>
          <w:fldChar w:fldCharType="end"/>
        </w:r>
      </w:hyperlink>
    </w:p>
    <w:p w14:paraId="24EFE5B9" w14:textId="15BDE959" w:rsidR="004B55F7" w:rsidRDefault="004B55F7">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30890557" w:history="1">
        <w:r w:rsidRPr="00FF6F88">
          <w:rPr>
            <w:rStyle w:val="Hypertextovodkaz"/>
            <w:rFonts w:eastAsiaTheme="majorEastAsia"/>
            <w:noProof/>
          </w:rPr>
          <w:t>6.6</w:t>
        </w:r>
        <w:r>
          <w:rPr>
            <w:rFonts w:asciiTheme="minorHAnsi" w:eastAsiaTheme="minorEastAsia" w:hAnsiTheme="minorHAnsi" w:cstheme="minorBidi"/>
            <w:smallCaps w:val="0"/>
            <w:noProof/>
            <w:kern w:val="2"/>
            <w:sz w:val="24"/>
            <w:szCs w:val="24"/>
            <w:lang w:eastAsia="cs-CZ"/>
            <w14:ligatures w14:val="standardContextual"/>
          </w:rPr>
          <w:tab/>
        </w:r>
        <w:r w:rsidRPr="00FF6F88">
          <w:rPr>
            <w:rStyle w:val="Hypertextovodkaz"/>
            <w:rFonts w:eastAsiaTheme="majorEastAsia"/>
            <w:noProof/>
          </w:rPr>
          <w:t>Čerpání dispozičního fondu</w:t>
        </w:r>
        <w:r>
          <w:rPr>
            <w:noProof/>
            <w:webHidden/>
          </w:rPr>
          <w:tab/>
        </w:r>
        <w:r>
          <w:rPr>
            <w:noProof/>
            <w:webHidden/>
          </w:rPr>
          <w:fldChar w:fldCharType="begin"/>
        </w:r>
        <w:r>
          <w:rPr>
            <w:noProof/>
            <w:webHidden/>
          </w:rPr>
          <w:instrText xml:space="preserve"> PAGEREF _Toc230890557 \h </w:instrText>
        </w:r>
        <w:r>
          <w:rPr>
            <w:noProof/>
            <w:webHidden/>
          </w:rPr>
        </w:r>
        <w:r>
          <w:rPr>
            <w:noProof/>
            <w:webHidden/>
          </w:rPr>
          <w:fldChar w:fldCharType="separate"/>
        </w:r>
        <w:r>
          <w:rPr>
            <w:noProof/>
            <w:webHidden/>
          </w:rPr>
          <w:t>32</w:t>
        </w:r>
        <w:r>
          <w:rPr>
            <w:noProof/>
            <w:webHidden/>
          </w:rPr>
          <w:fldChar w:fldCharType="end"/>
        </w:r>
      </w:hyperlink>
    </w:p>
    <w:p w14:paraId="224CBCB5" w14:textId="6E435670"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58" w:history="1">
        <w:r w:rsidRPr="00FF6F88">
          <w:rPr>
            <w:rStyle w:val="Hypertextovodkaz"/>
            <w:rFonts w:eastAsiaTheme="majorEastAsia"/>
            <w:noProof/>
          </w:rPr>
          <w:t>6.6.1</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Příspěvek na financování ÚTV</w:t>
        </w:r>
        <w:r>
          <w:rPr>
            <w:noProof/>
            <w:webHidden/>
          </w:rPr>
          <w:tab/>
        </w:r>
        <w:r>
          <w:rPr>
            <w:noProof/>
            <w:webHidden/>
          </w:rPr>
          <w:fldChar w:fldCharType="begin"/>
        </w:r>
        <w:r>
          <w:rPr>
            <w:noProof/>
            <w:webHidden/>
          </w:rPr>
          <w:instrText xml:space="preserve"> PAGEREF _Toc230890558 \h </w:instrText>
        </w:r>
        <w:r>
          <w:rPr>
            <w:noProof/>
            <w:webHidden/>
          </w:rPr>
        </w:r>
        <w:r>
          <w:rPr>
            <w:noProof/>
            <w:webHidden/>
          </w:rPr>
          <w:fldChar w:fldCharType="separate"/>
        </w:r>
        <w:r>
          <w:rPr>
            <w:noProof/>
            <w:webHidden/>
          </w:rPr>
          <w:t>32</w:t>
        </w:r>
        <w:r>
          <w:rPr>
            <w:noProof/>
            <w:webHidden/>
          </w:rPr>
          <w:fldChar w:fldCharType="end"/>
        </w:r>
      </w:hyperlink>
    </w:p>
    <w:p w14:paraId="74F01EB4" w14:textId="53B12EB6"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59" w:history="1">
        <w:r w:rsidRPr="00FF6F88">
          <w:rPr>
            <w:rStyle w:val="Hypertextovodkaz"/>
            <w:rFonts w:eastAsiaTheme="majorEastAsia"/>
            <w:noProof/>
          </w:rPr>
          <w:t>6.6.2</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Příspěvek na financování UMŠ</w:t>
        </w:r>
        <w:r>
          <w:rPr>
            <w:noProof/>
            <w:webHidden/>
          </w:rPr>
          <w:tab/>
        </w:r>
        <w:r>
          <w:rPr>
            <w:noProof/>
            <w:webHidden/>
          </w:rPr>
          <w:fldChar w:fldCharType="begin"/>
        </w:r>
        <w:r>
          <w:rPr>
            <w:noProof/>
            <w:webHidden/>
          </w:rPr>
          <w:instrText xml:space="preserve"> PAGEREF _Toc230890559 \h </w:instrText>
        </w:r>
        <w:r>
          <w:rPr>
            <w:noProof/>
            <w:webHidden/>
          </w:rPr>
        </w:r>
        <w:r>
          <w:rPr>
            <w:noProof/>
            <w:webHidden/>
          </w:rPr>
          <w:fldChar w:fldCharType="separate"/>
        </w:r>
        <w:r>
          <w:rPr>
            <w:noProof/>
            <w:webHidden/>
          </w:rPr>
          <w:t>33</w:t>
        </w:r>
        <w:r>
          <w:rPr>
            <w:noProof/>
            <w:webHidden/>
          </w:rPr>
          <w:fldChar w:fldCharType="end"/>
        </w:r>
      </w:hyperlink>
    </w:p>
    <w:p w14:paraId="3AD6CD03" w14:textId="47EFE175"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60" w:history="1">
        <w:r w:rsidRPr="00FF6F88">
          <w:rPr>
            <w:rStyle w:val="Hypertextovodkaz"/>
            <w:rFonts w:eastAsiaTheme="majorEastAsia"/>
            <w:noProof/>
          </w:rPr>
          <w:t>6.6.3</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Příspěvek na financování CTT</w:t>
        </w:r>
        <w:r>
          <w:rPr>
            <w:noProof/>
            <w:webHidden/>
          </w:rPr>
          <w:tab/>
        </w:r>
        <w:r>
          <w:rPr>
            <w:noProof/>
            <w:webHidden/>
          </w:rPr>
          <w:fldChar w:fldCharType="begin"/>
        </w:r>
        <w:r>
          <w:rPr>
            <w:noProof/>
            <w:webHidden/>
          </w:rPr>
          <w:instrText xml:space="preserve"> PAGEREF _Toc230890560 \h </w:instrText>
        </w:r>
        <w:r>
          <w:rPr>
            <w:noProof/>
            <w:webHidden/>
          </w:rPr>
        </w:r>
        <w:r>
          <w:rPr>
            <w:noProof/>
            <w:webHidden/>
          </w:rPr>
          <w:fldChar w:fldCharType="separate"/>
        </w:r>
        <w:r>
          <w:rPr>
            <w:noProof/>
            <w:webHidden/>
          </w:rPr>
          <w:t>33</w:t>
        </w:r>
        <w:r>
          <w:rPr>
            <w:noProof/>
            <w:webHidden/>
          </w:rPr>
          <w:fldChar w:fldCharType="end"/>
        </w:r>
      </w:hyperlink>
    </w:p>
    <w:p w14:paraId="5D83BC09" w14:textId="68BA4072"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61" w:history="1">
        <w:r w:rsidRPr="00FF6F88">
          <w:rPr>
            <w:rStyle w:val="Hypertextovodkaz"/>
            <w:rFonts w:eastAsiaTheme="majorEastAsia"/>
            <w:noProof/>
          </w:rPr>
          <w:t>6.6.4</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Příspěvek na  UTV, UMŠ, CTT a Fenix</w:t>
        </w:r>
        <w:r>
          <w:rPr>
            <w:noProof/>
            <w:webHidden/>
          </w:rPr>
          <w:tab/>
        </w:r>
        <w:r>
          <w:rPr>
            <w:noProof/>
            <w:webHidden/>
          </w:rPr>
          <w:fldChar w:fldCharType="begin"/>
        </w:r>
        <w:r>
          <w:rPr>
            <w:noProof/>
            <w:webHidden/>
          </w:rPr>
          <w:instrText xml:space="preserve"> PAGEREF _Toc230890561 \h </w:instrText>
        </w:r>
        <w:r>
          <w:rPr>
            <w:noProof/>
            <w:webHidden/>
          </w:rPr>
        </w:r>
        <w:r>
          <w:rPr>
            <w:noProof/>
            <w:webHidden/>
          </w:rPr>
          <w:fldChar w:fldCharType="separate"/>
        </w:r>
        <w:r>
          <w:rPr>
            <w:noProof/>
            <w:webHidden/>
          </w:rPr>
          <w:t>33</w:t>
        </w:r>
        <w:r>
          <w:rPr>
            <w:noProof/>
            <w:webHidden/>
          </w:rPr>
          <w:fldChar w:fldCharType="end"/>
        </w:r>
      </w:hyperlink>
    </w:p>
    <w:p w14:paraId="21D19E35" w14:textId="62683CB9" w:rsidR="004B55F7" w:rsidRDefault="004B55F7">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30890562" w:history="1">
        <w:r w:rsidRPr="00FF6F88">
          <w:rPr>
            <w:rStyle w:val="Hypertextovodkaz"/>
            <w:rFonts w:eastAsiaTheme="majorEastAsia"/>
            <w:noProof/>
          </w:rPr>
          <w:t>6.7</w:t>
        </w:r>
        <w:r>
          <w:rPr>
            <w:rFonts w:asciiTheme="minorHAnsi" w:eastAsiaTheme="minorEastAsia" w:hAnsiTheme="minorHAnsi" w:cstheme="minorBidi"/>
            <w:smallCaps w:val="0"/>
            <w:noProof/>
            <w:kern w:val="2"/>
            <w:sz w:val="24"/>
            <w:szCs w:val="24"/>
            <w:lang w:eastAsia="cs-CZ"/>
            <w14:ligatures w14:val="standardContextual"/>
          </w:rPr>
          <w:tab/>
        </w:r>
        <w:r w:rsidRPr="00FF6F88">
          <w:rPr>
            <w:rStyle w:val="Hypertextovodkaz"/>
            <w:rFonts w:eastAsiaTheme="majorEastAsia"/>
            <w:noProof/>
          </w:rPr>
          <w:t>Čerpání fondu strategického rozvoje</w:t>
        </w:r>
        <w:r>
          <w:rPr>
            <w:noProof/>
            <w:webHidden/>
          </w:rPr>
          <w:tab/>
        </w:r>
        <w:r>
          <w:rPr>
            <w:noProof/>
            <w:webHidden/>
          </w:rPr>
          <w:fldChar w:fldCharType="begin"/>
        </w:r>
        <w:r>
          <w:rPr>
            <w:noProof/>
            <w:webHidden/>
          </w:rPr>
          <w:instrText xml:space="preserve"> PAGEREF _Toc230890562 \h </w:instrText>
        </w:r>
        <w:r>
          <w:rPr>
            <w:noProof/>
            <w:webHidden/>
          </w:rPr>
        </w:r>
        <w:r>
          <w:rPr>
            <w:noProof/>
            <w:webHidden/>
          </w:rPr>
          <w:fldChar w:fldCharType="separate"/>
        </w:r>
        <w:r>
          <w:rPr>
            <w:noProof/>
            <w:webHidden/>
          </w:rPr>
          <w:t>33</w:t>
        </w:r>
        <w:r>
          <w:rPr>
            <w:noProof/>
            <w:webHidden/>
          </w:rPr>
          <w:fldChar w:fldCharType="end"/>
        </w:r>
      </w:hyperlink>
    </w:p>
    <w:p w14:paraId="01AF112D" w14:textId="7CE06896" w:rsidR="004B55F7" w:rsidRDefault="004B55F7">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30890563" w:history="1">
        <w:r w:rsidRPr="00FF6F88">
          <w:rPr>
            <w:rStyle w:val="Hypertextovodkaz"/>
            <w:rFonts w:eastAsiaTheme="majorEastAsia"/>
            <w:noProof/>
          </w:rPr>
          <w:t>6.8</w:t>
        </w:r>
        <w:r>
          <w:rPr>
            <w:rFonts w:asciiTheme="minorHAnsi" w:eastAsiaTheme="minorEastAsia" w:hAnsiTheme="minorHAnsi" w:cstheme="minorBidi"/>
            <w:smallCaps w:val="0"/>
            <w:noProof/>
            <w:kern w:val="2"/>
            <w:sz w:val="24"/>
            <w:szCs w:val="24"/>
            <w:lang w:eastAsia="cs-CZ"/>
            <w14:ligatures w14:val="standardContextual"/>
          </w:rPr>
          <w:tab/>
        </w:r>
        <w:r w:rsidRPr="00FF6F88">
          <w:rPr>
            <w:rStyle w:val="Hypertextovodkaz"/>
            <w:rFonts w:eastAsiaTheme="majorEastAsia"/>
            <w:noProof/>
          </w:rPr>
          <w:t>Čerpání zdrojů pro Stavební komisi, celouniverzitní SZNN a celouniverzitní projekty</w:t>
        </w:r>
        <w:r>
          <w:rPr>
            <w:noProof/>
            <w:webHidden/>
          </w:rPr>
          <w:tab/>
        </w:r>
        <w:r>
          <w:rPr>
            <w:noProof/>
            <w:webHidden/>
          </w:rPr>
          <w:fldChar w:fldCharType="begin"/>
        </w:r>
        <w:r>
          <w:rPr>
            <w:noProof/>
            <w:webHidden/>
          </w:rPr>
          <w:instrText xml:space="preserve"> PAGEREF _Toc230890563 \h </w:instrText>
        </w:r>
        <w:r>
          <w:rPr>
            <w:noProof/>
            <w:webHidden/>
          </w:rPr>
        </w:r>
        <w:r>
          <w:rPr>
            <w:noProof/>
            <w:webHidden/>
          </w:rPr>
          <w:fldChar w:fldCharType="separate"/>
        </w:r>
        <w:r>
          <w:rPr>
            <w:noProof/>
            <w:webHidden/>
          </w:rPr>
          <w:t>33</w:t>
        </w:r>
        <w:r>
          <w:rPr>
            <w:noProof/>
            <w:webHidden/>
          </w:rPr>
          <w:fldChar w:fldCharType="end"/>
        </w:r>
      </w:hyperlink>
    </w:p>
    <w:p w14:paraId="3432AE7C" w14:textId="0A51AD50"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64" w:history="1">
        <w:r w:rsidRPr="00FF6F88">
          <w:rPr>
            <w:rStyle w:val="Hypertextovodkaz"/>
            <w:rFonts w:eastAsiaTheme="majorEastAsia"/>
            <w:noProof/>
          </w:rPr>
          <w:t>6.8.1</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Financování akcí Stavební komise</w:t>
        </w:r>
        <w:r>
          <w:rPr>
            <w:noProof/>
            <w:webHidden/>
          </w:rPr>
          <w:tab/>
        </w:r>
        <w:r>
          <w:rPr>
            <w:noProof/>
            <w:webHidden/>
          </w:rPr>
          <w:fldChar w:fldCharType="begin"/>
        </w:r>
        <w:r>
          <w:rPr>
            <w:noProof/>
            <w:webHidden/>
          </w:rPr>
          <w:instrText xml:space="preserve"> PAGEREF _Toc230890564 \h </w:instrText>
        </w:r>
        <w:r>
          <w:rPr>
            <w:noProof/>
            <w:webHidden/>
          </w:rPr>
        </w:r>
        <w:r>
          <w:rPr>
            <w:noProof/>
            <w:webHidden/>
          </w:rPr>
          <w:fldChar w:fldCharType="separate"/>
        </w:r>
        <w:r>
          <w:rPr>
            <w:noProof/>
            <w:webHidden/>
          </w:rPr>
          <w:t>33</w:t>
        </w:r>
        <w:r>
          <w:rPr>
            <w:noProof/>
            <w:webHidden/>
          </w:rPr>
          <w:fldChar w:fldCharType="end"/>
        </w:r>
      </w:hyperlink>
    </w:p>
    <w:p w14:paraId="175C9B4D" w14:textId="150AFC37" w:rsidR="004B55F7" w:rsidRDefault="004B55F7">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30890565" w:history="1">
        <w:r w:rsidRPr="00FF6F88">
          <w:rPr>
            <w:rStyle w:val="Hypertextovodkaz"/>
            <w:rFonts w:eastAsiaTheme="majorEastAsia"/>
            <w:noProof/>
          </w:rPr>
          <w:t>6.8.2</w:t>
        </w:r>
        <w:r>
          <w:rPr>
            <w:rFonts w:asciiTheme="minorHAnsi" w:eastAsiaTheme="minorEastAsia" w:hAnsiTheme="minorHAnsi" w:cstheme="minorBidi"/>
            <w:i w:val="0"/>
            <w:iCs w:val="0"/>
            <w:noProof/>
            <w:kern w:val="2"/>
            <w:sz w:val="24"/>
            <w:szCs w:val="24"/>
            <w:lang w:eastAsia="cs-CZ"/>
            <w14:ligatures w14:val="standardContextual"/>
          </w:rPr>
          <w:tab/>
        </w:r>
        <w:r w:rsidRPr="00FF6F88">
          <w:rPr>
            <w:rStyle w:val="Hypertextovodkaz"/>
            <w:rFonts w:eastAsiaTheme="majorEastAsia"/>
            <w:noProof/>
          </w:rPr>
          <w:t>Novostavba objektu U1</w:t>
        </w:r>
        <w:r>
          <w:rPr>
            <w:noProof/>
            <w:webHidden/>
          </w:rPr>
          <w:tab/>
        </w:r>
        <w:r>
          <w:rPr>
            <w:noProof/>
            <w:webHidden/>
          </w:rPr>
          <w:fldChar w:fldCharType="begin"/>
        </w:r>
        <w:r>
          <w:rPr>
            <w:noProof/>
            <w:webHidden/>
          </w:rPr>
          <w:instrText xml:space="preserve"> PAGEREF _Toc230890565 \h </w:instrText>
        </w:r>
        <w:r>
          <w:rPr>
            <w:noProof/>
            <w:webHidden/>
          </w:rPr>
        </w:r>
        <w:r>
          <w:rPr>
            <w:noProof/>
            <w:webHidden/>
          </w:rPr>
          <w:fldChar w:fldCharType="separate"/>
        </w:r>
        <w:r>
          <w:rPr>
            <w:noProof/>
            <w:webHidden/>
          </w:rPr>
          <w:t>34</w:t>
        </w:r>
        <w:r>
          <w:rPr>
            <w:noProof/>
            <w:webHidden/>
          </w:rPr>
          <w:fldChar w:fldCharType="end"/>
        </w:r>
      </w:hyperlink>
    </w:p>
    <w:p w14:paraId="56BE91B1" w14:textId="35A9E677" w:rsidR="004B55F7" w:rsidRDefault="004B55F7">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hyperlink w:anchor="_Toc230890566" w:history="1">
        <w:r w:rsidRPr="00FF6F88">
          <w:rPr>
            <w:rStyle w:val="Hypertextovodkaz"/>
            <w:rFonts w:eastAsiaTheme="majorEastAsia"/>
            <w:noProof/>
          </w:rPr>
          <w:t>7</w:t>
        </w:r>
        <w:r>
          <w:rPr>
            <w:rFonts w:asciiTheme="minorHAnsi" w:eastAsiaTheme="minorEastAsia" w:hAnsiTheme="minorHAnsi" w:cstheme="minorBidi"/>
            <w:b w:val="0"/>
            <w:bCs w:val="0"/>
            <w:caps w:val="0"/>
            <w:noProof/>
            <w:kern w:val="2"/>
            <w:sz w:val="24"/>
            <w:szCs w:val="24"/>
            <w:lang w:eastAsia="cs-CZ"/>
            <w14:ligatures w14:val="standardContextual"/>
          </w:rPr>
          <w:tab/>
        </w:r>
        <w:r w:rsidRPr="00FF6F88">
          <w:rPr>
            <w:rStyle w:val="Hypertextovodkaz"/>
            <w:rFonts w:eastAsiaTheme="majorEastAsia"/>
            <w:noProof/>
          </w:rPr>
          <w:t>Další mzda</w:t>
        </w:r>
        <w:r>
          <w:rPr>
            <w:noProof/>
            <w:webHidden/>
          </w:rPr>
          <w:tab/>
        </w:r>
        <w:r>
          <w:rPr>
            <w:noProof/>
            <w:webHidden/>
          </w:rPr>
          <w:fldChar w:fldCharType="begin"/>
        </w:r>
        <w:r>
          <w:rPr>
            <w:noProof/>
            <w:webHidden/>
          </w:rPr>
          <w:instrText xml:space="preserve"> PAGEREF _Toc230890566 \h </w:instrText>
        </w:r>
        <w:r>
          <w:rPr>
            <w:noProof/>
            <w:webHidden/>
          </w:rPr>
        </w:r>
        <w:r>
          <w:rPr>
            <w:noProof/>
            <w:webHidden/>
          </w:rPr>
          <w:fldChar w:fldCharType="separate"/>
        </w:r>
        <w:r>
          <w:rPr>
            <w:noProof/>
            <w:webHidden/>
          </w:rPr>
          <w:t>36</w:t>
        </w:r>
        <w:r>
          <w:rPr>
            <w:noProof/>
            <w:webHidden/>
          </w:rPr>
          <w:fldChar w:fldCharType="end"/>
        </w:r>
      </w:hyperlink>
    </w:p>
    <w:p w14:paraId="67E82065" w14:textId="2F31A3E7" w:rsidR="004B55F7" w:rsidRDefault="004B55F7">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hyperlink w:anchor="_Toc230890567" w:history="1">
        <w:r w:rsidRPr="00FF6F88">
          <w:rPr>
            <w:rStyle w:val="Hypertextovodkaz"/>
            <w:rFonts w:eastAsiaTheme="majorEastAsia"/>
            <w:noProof/>
          </w:rPr>
          <w:t>8</w:t>
        </w:r>
        <w:r>
          <w:rPr>
            <w:rFonts w:asciiTheme="minorHAnsi" w:eastAsiaTheme="minorEastAsia" w:hAnsiTheme="minorHAnsi" w:cstheme="minorBidi"/>
            <w:b w:val="0"/>
            <w:bCs w:val="0"/>
            <w:caps w:val="0"/>
            <w:noProof/>
            <w:kern w:val="2"/>
            <w:sz w:val="24"/>
            <w:szCs w:val="24"/>
            <w:lang w:eastAsia="cs-CZ"/>
            <w14:ligatures w14:val="standardContextual"/>
          </w:rPr>
          <w:tab/>
        </w:r>
        <w:r w:rsidRPr="00FF6F88">
          <w:rPr>
            <w:rStyle w:val="Hypertextovodkaz"/>
            <w:rFonts w:eastAsiaTheme="majorEastAsia"/>
            <w:noProof/>
          </w:rPr>
          <w:t>Regulační opatření</w:t>
        </w:r>
        <w:r>
          <w:rPr>
            <w:noProof/>
            <w:webHidden/>
          </w:rPr>
          <w:tab/>
        </w:r>
        <w:r>
          <w:rPr>
            <w:noProof/>
            <w:webHidden/>
          </w:rPr>
          <w:fldChar w:fldCharType="begin"/>
        </w:r>
        <w:r>
          <w:rPr>
            <w:noProof/>
            <w:webHidden/>
          </w:rPr>
          <w:instrText xml:space="preserve"> PAGEREF _Toc230890567 \h </w:instrText>
        </w:r>
        <w:r>
          <w:rPr>
            <w:noProof/>
            <w:webHidden/>
          </w:rPr>
        </w:r>
        <w:r>
          <w:rPr>
            <w:noProof/>
            <w:webHidden/>
          </w:rPr>
          <w:fldChar w:fldCharType="separate"/>
        </w:r>
        <w:r>
          <w:rPr>
            <w:noProof/>
            <w:webHidden/>
          </w:rPr>
          <w:t>37</w:t>
        </w:r>
        <w:r>
          <w:rPr>
            <w:noProof/>
            <w:webHidden/>
          </w:rPr>
          <w:fldChar w:fldCharType="end"/>
        </w:r>
      </w:hyperlink>
    </w:p>
    <w:p w14:paraId="4F2FAE83" w14:textId="53180B8D" w:rsidR="004B55F7" w:rsidRDefault="004B55F7">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hyperlink w:anchor="_Toc230890568" w:history="1">
        <w:r w:rsidRPr="00FF6F88">
          <w:rPr>
            <w:rStyle w:val="Hypertextovodkaz"/>
            <w:rFonts w:eastAsiaTheme="majorEastAsia"/>
            <w:noProof/>
          </w:rPr>
          <w:t>9</w:t>
        </w:r>
        <w:r>
          <w:rPr>
            <w:rFonts w:asciiTheme="minorHAnsi" w:eastAsiaTheme="minorEastAsia" w:hAnsiTheme="minorHAnsi" w:cstheme="minorBidi"/>
            <w:b w:val="0"/>
            <w:bCs w:val="0"/>
            <w:caps w:val="0"/>
            <w:noProof/>
            <w:kern w:val="2"/>
            <w:sz w:val="24"/>
            <w:szCs w:val="24"/>
            <w:lang w:eastAsia="cs-CZ"/>
            <w14:ligatures w14:val="standardContextual"/>
          </w:rPr>
          <w:tab/>
        </w:r>
        <w:r w:rsidRPr="00FF6F88">
          <w:rPr>
            <w:rStyle w:val="Hypertextovodkaz"/>
            <w:rFonts w:eastAsiaTheme="majorEastAsia"/>
            <w:noProof/>
          </w:rPr>
          <w:t>Shrnutí disponibilních prostředků</w:t>
        </w:r>
        <w:r>
          <w:rPr>
            <w:noProof/>
            <w:webHidden/>
          </w:rPr>
          <w:tab/>
        </w:r>
        <w:r>
          <w:rPr>
            <w:noProof/>
            <w:webHidden/>
          </w:rPr>
          <w:fldChar w:fldCharType="begin"/>
        </w:r>
        <w:r>
          <w:rPr>
            <w:noProof/>
            <w:webHidden/>
          </w:rPr>
          <w:instrText xml:space="preserve"> PAGEREF _Toc230890568 \h </w:instrText>
        </w:r>
        <w:r>
          <w:rPr>
            <w:noProof/>
            <w:webHidden/>
          </w:rPr>
        </w:r>
        <w:r>
          <w:rPr>
            <w:noProof/>
            <w:webHidden/>
          </w:rPr>
          <w:fldChar w:fldCharType="separate"/>
        </w:r>
        <w:r>
          <w:rPr>
            <w:noProof/>
            <w:webHidden/>
          </w:rPr>
          <w:t>38</w:t>
        </w:r>
        <w:r>
          <w:rPr>
            <w:noProof/>
            <w:webHidden/>
          </w:rPr>
          <w:fldChar w:fldCharType="end"/>
        </w:r>
      </w:hyperlink>
    </w:p>
    <w:p w14:paraId="7346C009" w14:textId="34CB87EF" w:rsidR="004B55F7" w:rsidRDefault="004B55F7">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hyperlink w:anchor="_Toc230890569" w:history="1">
        <w:r w:rsidRPr="00FF6F88">
          <w:rPr>
            <w:rStyle w:val="Hypertextovodkaz"/>
            <w:rFonts w:eastAsiaTheme="majorEastAsia"/>
            <w:noProof/>
          </w:rPr>
          <w:t>10</w:t>
        </w:r>
        <w:r>
          <w:rPr>
            <w:rFonts w:asciiTheme="minorHAnsi" w:eastAsiaTheme="minorEastAsia" w:hAnsiTheme="minorHAnsi" w:cstheme="minorBidi"/>
            <w:b w:val="0"/>
            <w:bCs w:val="0"/>
            <w:caps w:val="0"/>
            <w:noProof/>
            <w:kern w:val="2"/>
            <w:sz w:val="24"/>
            <w:szCs w:val="24"/>
            <w:lang w:eastAsia="cs-CZ"/>
            <w14:ligatures w14:val="standardContextual"/>
          </w:rPr>
          <w:tab/>
        </w:r>
        <w:r w:rsidRPr="00FF6F88">
          <w:rPr>
            <w:rStyle w:val="Hypertextovodkaz"/>
            <w:rFonts w:eastAsiaTheme="majorEastAsia"/>
            <w:noProof/>
          </w:rPr>
          <w:t>Financování akcí Stavební komise v roce 2026</w:t>
        </w:r>
        <w:r>
          <w:rPr>
            <w:noProof/>
            <w:webHidden/>
          </w:rPr>
          <w:tab/>
        </w:r>
        <w:r>
          <w:rPr>
            <w:noProof/>
            <w:webHidden/>
          </w:rPr>
          <w:fldChar w:fldCharType="begin"/>
        </w:r>
        <w:r>
          <w:rPr>
            <w:noProof/>
            <w:webHidden/>
          </w:rPr>
          <w:instrText xml:space="preserve"> PAGEREF _Toc230890569 \h </w:instrText>
        </w:r>
        <w:r>
          <w:rPr>
            <w:noProof/>
            <w:webHidden/>
          </w:rPr>
        </w:r>
        <w:r>
          <w:rPr>
            <w:noProof/>
            <w:webHidden/>
          </w:rPr>
          <w:fldChar w:fldCharType="separate"/>
        </w:r>
        <w:r>
          <w:rPr>
            <w:noProof/>
            <w:webHidden/>
          </w:rPr>
          <w:t>39</w:t>
        </w:r>
        <w:r>
          <w:rPr>
            <w:noProof/>
            <w:webHidden/>
          </w:rPr>
          <w:fldChar w:fldCharType="end"/>
        </w:r>
      </w:hyperlink>
    </w:p>
    <w:p w14:paraId="7C422169" w14:textId="22CD6059" w:rsidR="004B55F7" w:rsidRDefault="004B55F7">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hyperlink w:anchor="_Toc230890570" w:history="1">
        <w:r w:rsidRPr="00FF6F88">
          <w:rPr>
            <w:rStyle w:val="Hypertextovodkaz"/>
            <w:rFonts w:eastAsiaTheme="majorEastAsia"/>
            <w:noProof/>
          </w:rPr>
          <w:t>11</w:t>
        </w:r>
        <w:r>
          <w:rPr>
            <w:rFonts w:asciiTheme="minorHAnsi" w:eastAsiaTheme="minorEastAsia" w:hAnsiTheme="minorHAnsi" w:cstheme="minorBidi"/>
            <w:b w:val="0"/>
            <w:bCs w:val="0"/>
            <w:caps w:val="0"/>
            <w:noProof/>
            <w:kern w:val="2"/>
            <w:sz w:val="24"/>
            <w:szCs w:val="24"/>
            <w:lang w:eastAsia="cs-CZ"/>
            <w14:ligatures w14:val="standardContextual"/>
          </w:rPr>
          <w:tab/>
        </w:r>
        <w:r w:rsidRPr="00FF6F88">
          <w:rPr>
            <w:rStyle w:val="Hypertextovodkaz"/>
            <w:rFonts w:eastAsiaTheme="majorEastAsia"/>
            <w:noProof/>
          </w:rPr>
          <w:t>Seznam zkratek</w:t>
        </w:r>
        <w:r>
          <w:rPr>
            <w:noProof/>
            <w:webHidden/>
          </w:rPr>
          <w:tab/>
        </w:r>
        <w:r>
          <w:rPr>
            <w:noProof/>
            <w:webHidden/>
          </w:rPr>
          <w:fldChar w:fldCharType="begin"/>
        </w:r>
        <w:r>
          <w:rPr>
            <w:noProof/>
            <w:webHidden/>
          </w:rPr>
          <w:instrText xml:space="preserve"> PAGEREF _Toc230890570 \h </w:instrText>
        </w:r>
        <w:r>
          <w:rPr>
            <w:noProof/>
            <w:webHidden/>
          </w:rPr>
        </w:r>
        <w:r>
          <w:rPr>
            <w:noProof/>
            <w:webHidden/>
          </w:rPr>
          <w:fldChar w:fldCharType="separate"/>
        </w:r>
        <w:r>
          <w:rPr>
            <w:noProof/>
            <w:webHidden/>
          </w:rPr>
          <w:t>42</w:t>
        </w:r>
        <w:r>
          <w:rPr>
            <w:noProof/>
            <w:webHidden/>
          </w:rPr>
          <w:fldChar w:fldCharType="end"/>
        </w:r>
      </w:hyperlink>
    </w:p>
    <w:p w14:paraId="20EB0E92" w14:textId="1008BB00" w:rsidR="00461B03" w:rsidRDefault="009F7EAF" w:rsidP="00461B03">
      <w:r>
        <w:fldChar w:fldCharType="end"/>
      </w:r>
    </w:p>
    <w:p w14:paraId="749ABFCB" w14:textId="77777777" w:rsidR="00461B03" w:rsidRDefault="008810DD" w:rsidP="00875F2C">
      <w:pPr>
        <w:pStyle w:val="RozpocetNadpis1"/>
      </w:pPr>
      <w:bookmarkStart w:id="0" w:name="_Toc230890498"/>
      <w:r>
        <w:lastRenderedPageBreak/>
        <w:t>Úvod</w:t>
      </w:r>
      <w:bookmarkEnd w:id="0"/>
    </w:p>
    <w:p w14:paraId="6FBCB6E5" w14:textId="0C398E9F" w:rsidR="009659D8" w:rsidRDefault="009659D8" w:rsidP="009659D8">
      <w:pPr>
        <w:pStyle w:val="RozpocetOdstavec"/>
      </w:pPr>
      <w:r w:rsidRPr="00875F2C">
        <w:t xml:space="preserve">Základním finančním zdrojem </w:t>
      </w:r>
      <w:r>
        <w:t>Univerzity Tomáše Bati ve Zlíně (dále jen „</w:t>
      </w:r>
      <w:r w:rsidRPr="00875F2C">
        <w:t>UTB</w:t>
      </w:r>
      <w:r>
        <w:t>“)</w:t>
      </w:r>
      <w:r w:rsidRPr="00875F2C">
        <w:t xml:space="preserve"> pro rok 202</w:t>
      </w:r>
      <w:r w:rsidR="00956BC6">
        <w:t>6</w:t>
      </w:r>
      <w:r w:rsidRPr="00875F2C">
        <w:t xml:space="preserve"> jsou investiční (kapitálové) a neinvestiční příspěvky a dotace ze státního rozpočtu.</w:t>
      </w:r>
      <w:r>
        <w:t xml:space="preserve"> Významnou část těchto zdrojů rozděluje </w:t>
      </w:r>
      <w:bookmarkStart w:id="1" w:name="_Hlk160994167"/>
      <w:r>
        <w:t>Ministerstvo školství, mládeže a tělovýchovy (dále jen „MŠMT“) mezi veřejné vysoké školy (dále jen „VVŠ</w:t>
      </w:r>
      <w:bookmarkEnd w:id="1"/>
      <w:r>
        <w:t>“) podle těchto dokumentů:</w:t>
      </w:r>
    </w:p>
    <w:p w14:paraId="35C15B9D" w14:textId="77777777" w:rsidR="009659D8" w:rsidRDefault="009659D8" w:rsidP="00AE2A47">
      <w:pPr>
        <w:pStyle w:val="Odstavecseseznamem"/>
        <w:numPr>
          <w:ilvl w:val="0"/>
          <w:numId w:val="2"/>
        </w:numPr>
        <w:jc w:val="both"/>
      </w:pPr>
      <w:r>
        <w:t>Pravidla pro poskytování příspěvku a dotací veřejným vysokým školám Ministerstvem školství, mládeže a tělovýchovy (dále jen „Pravidla poskytování příspěvků a dotací“),</w:t>
      </w:r>
    </w:p>
    <w:p w14:paraId="55E46994" w14:textId="77777777" w:rsidR="009659D8" w:rsidRDefault="009659D8" w:rsidP="00AE2A47">
      <w:pPr>
        <w:pStyle w:val="Odstavecseseznamem"/>
        <w:numPr>
          <w:ilvl w:val="0"/>
          <w:numId w:val="2"/>
        </w:numPr>
        <w:jc w:val="both"/>
      </w:pPr>
      <w:r>
        <w:t xml:space="preserve">Pravidla poskytování institucionální podpory na </w:t>
      </w:r>
      <w:bookmarkStart w:id="2" w:name="_Hlk160994257"/>
      <w:r>
        <w:t>dlouhodobý koncepční rozvoj výzkumné organizace</w:t>
      </w:r>
      <w:bookmarkEnd w:id="2"/>
      <w:r>
        <w:t xml:space="preserve"> v segmentu vysokých škol v působnosti Ministerstva školství, mládeže a tělovýchovy na léta 2021 až 2025 (dále jen „Pravidla poskytování DKRVO“),</w:t>
      </w:r>
    </w:p>
    <w:p w14:paraId="36B340E9" w14:textId="77777777" w:rsidR="009659D8" w:rsidRDefault="009659D8" w:rsidP="00AE2A47">
      <w:pPr>
        <w:pStyle w:val="Odstavecseseznamem"/>
        <w:numPr>
          <w:ilvl w:val="0"/>
          <w:numId w:val="2"/>
        </w:numPr>
        <w:jc w:val="both"/>
      </w:pPr>
      <w:r>
        <w:t xml:space="preserve">Pravidla pro poskytování účelové podpory na </w:t>
      </w:r>
      <w:bookmarkStart w:id="3" w:name="_Hlk160994232"/>
      <w:r>
        <w:t xml:space="preserve">specifický vysokoškolský výzkum </w:t>
      </w:r>
      <w:bookmarkEnd w:id="3"/>
      <w:r>
        <w:t xml:space="preserve">(dále </w:t>
      </w:r>
      <w:r w:rsidR="0026194B">
        <w:br/>
      </w:r>
      <w:r>
        <w:t>jen „Pravidla poskytování SVV“).</w:t>
      </w:r>
    </w:p>
    <w:p w14:paraId="15CE04F0" w14:textId="77777777" w:rsidR="009659D8" w:rsidRDefault="009659D8" w:rsidP="00C66B73">
      <w:pPr>
        <w:pStyle w:val="RozpocetOdstavec"/>
      </w:pPr>
    </w:p>
    <w:p w14:paraId="1BA019F2" w14:textId="25635404" w:rsidR="004E0304" w:rsidRDefault="008810DD" w:rsidP="00C66B73">
      <w:pPr>
        <w:pStyle w:val="RozpocetOdstavec"/>
      </w:pPr>
      <w:r>
        <w:t xml:space="preserve">Rozpis rozpočtu </w:t>
      </w:r>
      <w:r w:rsidR="009659D8">
        <w:t>UTB</w:t>
      </w:r>
      <w:r>
        <w:t xml:space="preserve"> na rok 202</w:t>
      </w:r>
      <w:r w:rsidR="00956BC6">
        <w:t>6</w:t>
      </w:r>
      <w:r>
        <w:t xml:space="preserve"> (dále jen „Rozpis rozpočtu“) vychází z dokumentu Pravidla rozpočtu </w:t>
      </w:r>
      <w:r w:rsidR="009659D8">
        <w:t>UTB</w:t>
      </w:r>
      <w:r>
        <w:t xml:space="preserve"> pro rok </w:t>
      </w:r>
      <w:r w:rsidR="006A5B54">
        <w:t>202</w:t>
      </w:r>
      <w:r w:rsidR="00574827">
        <w:t xml:space="preserve">6 </w:t>
      </w:r>
      <w:r>
        <w:t xml:space="preserve">(dále jen „Pravidla rozpočtu“) schváleného </w:t>
      </w:r>
      <w:bookmarkStart w:id="4" w:name="_Hlk160994310"/>
      <w:r>
        <w:t xml:space="preserve">Akademickým senátem </w:t>
      </w:r>
      <w:r w:rsidR="009659D8">
        <w:t>UTB</w:t>
      </w:r>
      <w:r>
        <w:t xml:space="preserve"> (dále jen „AS UTB“) dne </w:t>
      </w:r>
      <w:r w:rsidR="00956BC6">
        <w:t>1</w:t>
      </w:r>
      <w:r w:rsidR="00574827">
        <w:t>3</w:t>
      </w:r>
      <w:r w:rsidR="00956BC6">
        <w:t>.01.2026</w:t>
      </w:r>
      <w:r>
        <w:t>. Tento dokument obsahuje:</w:t>
      </w:r>
    </w:p>
    <w:bookmarkEnd w:id="4"/>
    <w:p w14:paraId="68101993" w14:textId="77777777" w:rsidR="008810DD" w:rsidRDefault="008810DD" w:rsidP="00AE2A47">
      <w:pPr>
        <w:pStyle w:val="RozpocetOdstavec"/>
        <w:numPr>
          <w:ilvl w:val="0"/>
          <w:numId w:val="10"/>
        </w:numPr>
      </w:pPr>
      <w:r>
        <w:t>definice a pojmy,</w:t>
      </w:r>
    </w:p>
    <w:p w14:paraId="4CB2133D" w14:textId="77777777" w:rsidR="008810DD" w:rsidRDefault="008810DD" w:rsidP="00AE2A47">
      <w:pPr>
        <w:pStyle w:val="RozpocetOdstavec"/>
        <w:numPr>
          <w:ilvl w:val="0"/>
          <w:numId w:val="10"/>
        </w:numPr>
      </w:pPr>
      <w:r>
        <w:t>finanční zdroje rozpočtu,</w:t>
      </w:r>
    </w:p>
    <w:p w14:paraId="6698E825" w14:textId="77777777" w:rsidR="008810DD" w:rsidRDefault="008810DD" w:rsidP="00AE2A47">
      <w:pPr>
        <w:pStyle w:val="RozpocetOdstavec"/>
        <w:numPr>
          <w:ilvl w:val="0"/>
          <w:numId w:val="10"/>
        </w:numPr>
      </w:pPr>
      <w:r>
        <w:t>indikátory pro interní rozdělení financí,</w:t>
      </w:r>
    </w:p>
    <w:p w14:paraId="130EBD3E" w14:textId="77777777" w:rsidR="008810DD" w:rsidRDefault="008810DD" w:rsidP="00AE2A47">
      <w:pPr>
        <w:pStyle w:val="RozpocetOdstavec"/>
        <w:numPr>
          <w:ilvl w:val="0"/>
          <w:numId w:val="10"/>
        </w:numPr>
      </w:pPr>
      <w:r>
        <w:t>principy interního rozdělení financí,</w:t>
      </w:r>
    </w:p>
    <w:p w14:paraId="377EB948" w14:textId="77777777" w:rsidR="008810DD" w:rsidRDefault="008810DD" w:rsidP="00AE2A47">
      <w:pPr>
        <w:pStyle w:val="RozpocetOdstavec"/>
        <w:numPr>
          <w:ilvl w:val="0"/>
          <w:numId w:val="10"/>
        </w:numPr>
      </w:pPr>
      <w:r>
        <w:t>financování celouniverzitních aktivit,</w:t>
      </w:r>
    </w:p>
    <w:p w14:paraId="1396DD1F" w14:textId="77777777" w:rsidR="008810DD" w:rsidRDefault="008810DD" w:rsidP="00AE2A47">
      <w:pPr>
        <w:pStyle w:val="RozpocetOdstavec"/>
        <w:numPr>
          <w:ilvl w:val="0"/>
          <w:numId w:val="10"/>
        </w:numPr>
      </w:pPr>
      <w:r>
        <w:t>čerpání finančních prostředků,</w:t>
      </w:r>
    </w:p>
    <w:p w14:paraId="1DAD9933" w14:textId="77777777" w:rsidR="00390E1C" w:rsidRDefault="00390E1C" w:rsidP="00AE2A47">
      <w:pPr>
        <w:pStyle w:val="RozpocetOdstavec"/>
        <w:numPr>
          <w:ilvl w:val="0"/>
          <w:numId w:val="10"/>
        </w:numPr>
      </w:pPr>
      <w:r>
        <w:t>regulační opatření.</w:t>
      </w:r>
    </w:p>
    <w:p w14:paraId="27DAF014" w14:textId="77777777" w:rsidR="00390E1C" w:rsidRDefault="00390E1C" w:rsidP="00C66B73">
      <w:pPr>
        <w:pStyle w:val="RozpocetOdstavec"/>
      </w:pPr>
    </w:p>
    <w:p w14:paraId="788EAA02" w14:textId="35F3D9E1" w:rsidR="00956BC6" w:rsidRDefault="00956BC6" w:rsidP="00956BC6">
      <w:pPr>
        <w:jc w:val="both"/>
      </w:pPr>
      <w:r>
        <w:t>Stanovení výše příspěvku na institucionální financování je podmíněno splněním několika dalších podmínek:</w:t>
      </w:r>
    </w:p>
    <w:p w14:paraId="141D13BA" w14:textId="77777777" w:rsidR="00956BC6" w:rsidRDefault="00956BC6" w:rsidP="00956BC6">
      <w:pPr>
        <w:numPr>
          <w:ilvl w:val="0"/>
          <w:numId w:val="43"/>
        </w:numPr>
        <w:jc w:val="both"/>
      </w:pPr>
      <w:r>
        <w:t>ověření výkonů VVŠ podle SIMS provedeno ze SIMS ke dni 31. 10. 2025,</w:t>
      </w:r>
    </w:p>
    <w:p w14:paraId="3A8A89EE" w14:textId="77777777" w:rsidR="00956BC6" w:rsidRDefault="00956BC6" w:rsidP="00956BC6">
      <w:pPr>
        <w:numPr>
          <w:ilvl w:val="0"/>
          <w:numId w:val="43"/>
        </w:numPr>
        <w:jc w:val="both"/>
      </w:pPr>
      <w:r>
        <w:t>pokles přepočtených studií zapsaných do prvních ročníků všech typů studijních programů v součtu nesmí být větší než 10 %,</w:t>
      </w:r>
    </w:p>
    <w:p w14:paraId="6FDA549D" w14:textId="04D399B5" w:rsidR="00956BC6" w:rsidRPr="00590E7A" w:rsidRDefault="00956BC6" w:rsidP="00956BC6">
      <w:pPr>
        <w:numPr>
          <w:ilvl w:val="0"/>
          <w:numId w:val="43"/>
        </w:numPr>
        <w:jc w:val="both"/>
        <w:rPr>
          <w:vanish/>
          <w:specVanish/>
        </w:rPr>
      </w:pPr>
      <w:r>
        <w:t xml:space="preserve">průměrná hodnota KEN přepočtených studií zapsaných do prvních ročníků všech typů studijních programů dané VVŠ neklesne o více než 3 % </w:t>
      </w:r>
      <w:r w:rsidRPr="008813FF">
        <w:t xml:space="preserve">proti referenčním hodnotám </w:t>
      </w:r>
      <w:r>
        <w:t xml:space="preserve">       </w:t>
      </w:r>
      <w:r w:rsidRPr="008813FF">
        <w:t>k 31. 10. 2017.</w:t>
      </w:r>
      <w:r w:rsidRPr="00DE5828">
        <w:t xml:space="preserve"> </w:t>
      </w:r>
      <w:r w:rsidRPr="00C648C4">
        <w:t xml:space="preserve">V případě nedodržení uvedených parametrů bude výše příspěvku krácena </w:t>
      </w:r>
      <w:r w:rsidR="00E20A33">
        <w:t xml:space="preserve"> </w:t>
      </w:r>
      <w:r w:rsidR="00E20A33">
        <w:br/>
      </w:r>
      <w:r w:rsidRPr="00C648C4">
        <w:t>v souladu s Pravidly pro poskytování příspěvků a dotací.</w:t>
      </w:r>
    </w:p>
    <w:p w14:paraId="25ECED1E" w14:textId="77777777" w:rsidR="00956BC6" w:rsidRPr="00590E7A" w:rsidRDefault="00956BC6" w:rsidP="00956BC6">
      <w:pPr>
        <w:jc w:val="both"/>
        <w:rPr>
          <w:vanish/>
          <w:specVanish/>
        </w:rPr>
      </w:pPr>
      <w:r>
        <w:t xml:space="preserve"> </w:t>
      </w:r>
    </w:p>
    <w:p w14:paraId="0D5168E6" w14:textId="66FA5963" w:rsidR="00956BC6" w:rsidRPr="00956BC6" w:rsidRDefault="00956BC6" w:rsidP="00956BC6">
      <w:pPr>
        <w:pStyle w:val="RozpocetOdstavec"/>
      </w:pPr>
    </w:p>
    <w:p w14:paraId="07320099" w14:textId="77777777" w:rsidR="00956BC6" w:rsidRDefault="00956BC6" w:rsidP="00956BC6">
      <w:pPr>
        <w:pStyle w:val="RozpocetOdstavec"/>
      </w:pPr>
    </w:p>
    <w:p w14:paraId="6448396F" w14:textId="77777777" w:rsidR="00DE2E8E" w:rsidRDefault="00DE2E8E" w:rsidP="00DE2E8E">
      <w:pPr>
        <w:pStyle w:val="RozpocetOdstavec"/>
      </w:pPr>
    </w:p>
    <w:p w14:paraId="70560C3D" w14:textId="77777777" w:rsidR="00AB575E" w:rsidRDefault="00CA00CC" w:rsidP="00875F2C">
      <w:pPr>
        <w:pStyle w:val="RozpocetNadpis1"/>
      </w:pPr>
      <w:bookmarkStart w:id="5" w:name="_Toc230890499"/>
      <w:r>
        <w:lastRenderedPageBreak/>
        <w:t xml:space="preserve">Finanční zdroje </w:t>
      </w:r>
      <w:r w:rsidR="00680403">
        <w:t>r</w:t>
      </w:r>
      <w:r w:rsidR="006C55D9">
        <w:t>ozpočtu UTB</w:t>
      </w:r>
      <w:bookmarkEnd w:id="5"/>
    </w:p>
    <w:p w14:paraId="302076B3" w14:textId="77777777" w:rsidR="00B74844" w:rsidRDefault="00B74844" w:rsidP="00B74844">
      <w:pPr>
        <w:pStyle w:val="RozpocetNadpis2"/>
      </w:pPr>
      <w:bookmarkStart w:id="6" w:name="_Toc230890500"/>
      <w:r>
        <w:t>Finanční zdroje rozpočtu z MŠMT</w:t>
      </w:r>
      <w:bookmarkEnd w:id="6"/>
    </w:p>
    <w:p w14:paraId="6876724A" w14:textId="1A6BD3DD" w:rsidR="00585E71" w:rsidRDefault="00B474A5" w:rsidP="00875F2C">
      <w:pPr>
        <w:pStyle w:val="RozpocetOdstavec"/>
      </w:pPr>
      <w:r>
        <w:t>MŠMT přidělilo UTB podle Pravidel přidělování příspěvků a dotací finanční prostředky v Rozpočtovém okruhu I (ukazatel A, K</w:t>
      </w:r>
      <w:r w:rsidR="00403494">
        <w:t> a P</w:t>
      </w:r>
      <w:r>
        <w:t>), Rozpočtovém okruhu II (ukazatel C</w:t>
      </w:r>
      <w:r w:rsidR="007B1864">
        <w:t>,</w:t>
      </w:r>
      <w:r>
        <w:t xml:space="preserve"> S a U), Rozpočtovém okruhu III (ukazatel I) a Rozpočtovém okruhu IV (ukazatel D, FUČ a F).</w:t>
      </w:r>
      <w:r w:rsidR="00585E71">
        <w:t xml:space="preserve"> </w:t>
      </w:r>
      <w:r>
        <w:t xml:space="preserve">Podle Pravidel poskytování DKRVO </w:t>
      </w:r>
      <w:r w:rsidR="00CD0489">
        <w:t>zažádala</w:t>
      </w:r>
      <w:r>
        <w:t xml:space="preserve"> </w:t>
      </w:r>
      <w:r w:rsidR="00585E71">
        <w:t>UTB</w:t>
      </w:r>
      <w:r w:rsidR="00CD0489">
        <w:t xml:space="preserve"> o</w:t>
      </w:r>
      <w:r w:rsidR="00585E71">
        <w:t xml:space="preserve"> </w:t>
      </w:r>
      <w:r>
        <w:t>finanční prostředky institucionální podpory na dlouhodobý koncepční rozvoj výzkumné organizace.</w:t>
      </w:r>
      <w:r w:rsidR="00585E71">
        <w:t xml:space="preserve"> MŠMT dále přidělilo UTB finanční prostředky podle Pravidel poskytování SVV na specifický vysokoškolský výzkum. Výše přidělených finančních prostředků pro rok 202</w:t>
      </w:r>
      <w:r w:rsidR="00956BC6">
        <w:t>6</w:t>
      </w:r>
      <w:r w:rsidR="00585E71">
        <w:t xml:space="preserve"> je uvedena v následující tabulce, spolu se srovnáním s rokem 202</w:t>
      </w:r>
      <w:r w:rsidR="00956BC6">
        <w:t xml:space="preserve">5, přičemž u DKRVO je vydáno aktuálně rozhodnutí MŠMT na částku </w:t>
      </w:r>
      <w:r w:rsidR="00956BC6" w:rsidRPr="00956BC6">
        <w:t>41 577</w:t>
      </w:r>
      <w:r w:rsidR="00956BC6">
        <w:t> </w:t>
      </w:r>
      <w:r w:rsidR="00956BC6" w:rsidRPr="00956BC6">
        <w:t>357</w:t>
      </w:r>
      <w:r w:rsidR="00956BC6">
        <w:t xml:space="preserve"> Kč, v rozpisu rozpočtu 2026 je prozatím počítáno s</w:t>
      </w:r>
      <w:r w:rsidR="00403494">
        <w:t xml:space="preserve"> celkovou </w:t>
      </w:r>
      <w:r w:rsidR="00956BC6">
        <w:t xml:space="preserve">částkou </w:t>
      </w:r>
      <w:r w:rsidR="00F03EC9">
        <w:t xml:space="preserve">ve výši 98 % </w:t>
      </w:r>
      <w:r w:rsidR="00956BC6">
        <w:t>ro</w:t>
      </w:r>
      <w:r w:rsidR="00F03EC9">
        <w:t>ku</w:t>
      </w:r>
      <w:r w:rsidR="00956BC6">
        <w:t xml:space="preserve"> 2025</w:t>
      </w:r>
      <w:r w:rsidR="00585E71">
        <w:t>.</w:t>
      </w:r>
    </w:p>
    <w:p w14:paraId="305D50CB" w14:textId="77777777" w:rsidR="009934BB" w:rsidRDefault="009934BB" w:rsidP="00875F2C">
      <w:pPr>
        <w:pStyle w:val="RozpocetOdstavec"/>
      </w:pPr>
    </w:p>
    <w:tbl>
      <w:tblPr>
        <w:tblW w:w="9072" w:type="dxa"/>
        <w:tblInd w:w="-5" w:type="dxa"/>
        <w:tblLook w:val="04A0" w:firstRow="1" w:lastRow="0" w:firstColumn="1" w:lastColumn="0" w:noHBand="0" w:noVBand="1"/>
      </w:tblPr>
      <w:tblGrid>
        <w:gridCol w:w="1077"/>
        <w:gridCol w:w="5613"/>
        <w:gridCol w:w="1191"/>
        <w:gridCol w:w="1191"/>
      </w:tblGrid>
      <w:tr w:rsidR="009934BB" w:rsidRPr="009934BB" w14:paraId="715A1097" w14:textId="77777777" w:rsidTr="00C36540">
        <w:trPr>
          <w:trHeight w:val="320"/>
        </w:trPr>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563B02" w14:textId="77777777" w:rsidR="009934BB" w:rsidRPr="009934BB" w:rsidRDefault="009934BB" w:rsidP="009934BB">
            <w:pPr>
              <w:ind w:left="-111" w:firstLine="91"/>
              <w:rPr>
                <w:rFonts w:ascii="Aptos Narrow" w:hAnsi="Aptos Narrow"/>
                <w:b/>
                <w:bCs/>
                <w:color w:val="000000"/>
              </w:rPr>
            </w:pPr>
            <w:r w:rsidRPr="009934BB">
              <w:rPr>
                <w:rFonts w:ascii="Aptos Narrow" w:hAnsi="Aptos Narrow"/>
                <w:b/>
                <w:bCs/>
                <w:color w:val="000000"/>
              </w:rPr>
              <w:t>Ukazatel</w:t>
            </w:r>
          </w:p>
        </w:tc>
        <w:tc>
          <w:tcPr>
            <w:tcW w:w="561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9228443" w14:textId="77777777" w:rsidR="009934BB" w:rsidRPr="009934BB" w:rsidRDefault="009934BB" w:rsidP="009934BB">
            <w:pPr>
              <w:rPr>
                <w:rFonts w:ascii="Aptos Narrow" w:hAnsi="Aptos Narrow"/>
                <w:b/>
                <w:bCs/>
                <w:color w:val="000000"/>
              </w:rPr>
            </w:pPr>
            <w:r w:rsidRPr="009934BB">
              <w:rPr>
                <w:rFonts w:ascii="Aptos Narrow" w:hAnsi="Aptos Narrow"/>
                <w:b/>
                <w:bCs/>
                <w:color w:val="000000"/>
              </w:rPr>
              <w:t>Popis</w:t>
            </w:r>
          </w:p>
        </w:tc>
        <w:tc>
          <w:tcPr>
            <w:tcW w:w="119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6EE665C" w14:textId="77777777" w:rsidR="009934BB" w:rsidRDefault="009934BB" w:rsidP="009934BB">
            <w:pPr>
              <w:jc w:val="right"/>
              <w:rPr>
                <w:rFonts w:ascii="Aptos Narrow" w:hAnsi="Aptos Narrow"/>
                <w:b/>
                <w:bCs/>
                <w:color w:val="000000"/>
              </w:rPr>
            </w:pPr>
            <w:r w:rsidRPr="009934BB">
              <w:rPr>
                <w:rFonts w:ascii="Aptos Narrow" w:hAnsi="Aptos Narrow"/>
                <w:b/>
                <w:bCs/>
                <w:color w:val="000000"/>
              </w:rPr>
              <w:t>2026</w:t>
            </w:r>
          </w:p>
          <w:p w14:paraId="5C38AB38" w14:textId="42147C39" w:rsidR="009934BB" w:rsidRPr="009934BB" w:rsidRDefault="009934BB" w:rsidP="009934BB">
            <w:pPr>
              <w:jc w:val="right"/>
              <w:rPr>
                <w:rFonts w:ascii="Aptos Narrow" w:hAnsi="Aptos Narrow"/>
                <w:b/>
                <w:bCs/>
                <w:color w:val="000000"/>
              </w:rPr>
            </w:pPr>
            <w:r w:rsidRPr="009934BB">
              <w:rPr>
                <w:rFonts w:ascii="Aptos Narrow" w:hAnsi="Aptos Narrow"/>
                <w:b/>
                <w:bCs/>
                <w:color w:val="000000"/>
              </w:rPr>
              <w:t>v tis. Kč</w:t>
            </w:r>
          </w:p>
        </w:tc>
        <w:tc>
          <w:tcPr>
            <w:tcW w:w="119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F2E05AB" w14:textId="77777777" w:rsidR="009934BB" w:rsidRDefault="009934BB" w:rsidP="009934BB">
            <w:pPr>
              <w:jc w:val="right"/>
              <w:rPr>
                <w:rFonts w:ascii="Aptos Narrow" w:hAnsi="Aptos Narrow"/>
                <w:b/>
                <w:bCs/>
                <w:color w:val="000000"/>
              </w:rPr>
            </w:pPr>
            <w:r w:rsidRPr="009934BB">
              <w:rPr>
                <w:rFonts w:ascii="Aptos Narrow" w:hAnsi="Aptos Narrow"/>
                <w:b/>
                <w:bCs/>
                <w:color w:val="000000"/>
              </w:rPr>
              <w:t>2025</w:t>
            </w:r>
          </w:p>
          <w:p w14:paraId="050D7BFB" w14:textId="22D98E1F" w:rsidR="009934BB" w:rsidRPr="009934BB" w:rsidRDefault="009934BB" w:rsidP="009934BB">
            <w:pPr>
              <w:jc w:val="right"/>
              <w:rPr>
                <w:rFonts w:ascii="Aptos Narrow" w:hAnsi="Aptos Narrow"/>
                <w:b/>
                <w:bCs/>
                <w:color w:val="000000"/>
              </w:rPr>
            </w:pPr>
            <w:r w:rsidRPr="009934BB">
              <w:rPr>
                <w:rFonts w:ascii="Aptos Narrow" w:hAnsi="Aptos Narrow"/>
                <w:b/>
                <w:bCs/>
                <w:color w:val="000000"/>
              </w:rPr>
              <w:t>v tis. Kč</w:t>
            </w:r>
          </w:p>
        </w:tc>
      </w:tr>
      <w:tr w:rsidR="009934BB" w:rsidRPr="009934BB" w14:paraId="7D92D150"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273B6AD7" w14:textId="77777777" w:rsidR="009934BB" w:rsidRPr="009934BB" w:rsidRDefault="009934BB" w:rsidP="009934BB">
            <w:pPr>
              <w:rPr>
                <w:rFonts w:ascii="Aptos Narrow" w:hAnsi="Aptos Narrow"/>
                <w:color w:val="000000"/>
              </w:rPr>
            </w:pPr>
            <w:r w:rsidRPr="009934BB">
              <w:rPr>
                <w:rFonts w:ascii="Aptos Narrow" w:hAnsi="Aptos Narrow"/>
                <w:color w:val="000000"/>
              </w:rPr>
              <w:t>A</w:t>
            </w:r>
          </w:p>
        </w:tc>
        <w:tc>
          <w:tcPr>
            <w:tcW w:w="5613" w:type="dxa"/>
            <w:tcBorders>
              <w:top w:val="nil"/>
              <w:left w:val="nil"/>
              <w:bottom w:val="single" w:sz="4" w:space="0" w:color="auto"/>
              <w:right w:val="single" w:sz="4" w:space="0" w:color="auto"/>
            </w:tcBorders>
            <w:noWrap/>
            <w:vAlign w:val="center"/>
            <w:hideMark/>
          </w:tcPr>
          <w:p w14:paraId="2D7E88DB" w14:textId="77777777" w:rsidR="009934BB" w:rsidRPr="009934BB" w:rsidRDefault="009934BB" w:rsidP="009934BB">
            <w:pPr>
              <w:rPr>
                <w:rFonts w:ascii="Aptos Narrow" w:hAnsi="Aptos Narrow"/>
                <w:color w:val="000000"/>
              </w:rPr>
            </w:pPr>
            <w:r w:rsidRPr="009934BB">
              <w:rPr>
                <w:rFonts w:ascii="Aptos Narrow" w:hAnsi="Aptos Narrow"/>
                <w:color w:val="000000"/>
              </w:rPr>
              <w:t>fixní část</w:t>
            </w:r>
          </w:p>
        </w:tc>
        <w:tc>
          <w:tcPr>
            <w:tcW w:w="1191" w:type="dxa"/>
            <w:tcBorders>
              <w:top w:val="nil"/>
              <w:left w:val="nil"/>
              <w:bottom w:val="single" w:sz="4" w:space="0" w:color="auto"/>
              <w:right w:val="single" w:sz="4" w:space="0" w:color="auto"/>
            </w:tcBorders>
            <w:noWrap/>
            <w:vAlign w:val="bottom"/>
            <w:hideMark/>
          </w:tcPr>
          <w:p w14:paraId="6A550FB9"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652 366</w:t>
            </w:r>
          </w:p>
        </w:tc>
        <w:tc>
          <w:tcPr>
            <w:tcW w:w="1191" w:type="dxa"/>
            <w:tcBorders>
              <w:top w:val="nil"/>
              <w:left w:val="nil"/>
              <w:bottom w:val="single" w:sz="4" w:space="0" w:color="auto"/>
              <w:right w:val="single" w:sz="4" w:space="0" w:color="auto"/>
            </w:tcBorders>
            <w:noWrap/>
            <w:vAlign w:val="bottom"/>
            <w:hideMark/>
          </w:tcPr>
          <w:p w14:paraId="5C492810"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630 294</w:t>
            </w:r>
          </w:p>
        </w:tc>
      </w:tr>
      <w:tr w:rsidR="009934BB" w:rsidRPr="009934BB" w14:paraId="023375C0"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0474F2A9" w14:textId="77777777" w:rsidR="009934BB" w:rsidRPr="009934BB" w:rsidRDefault="009934BB" w:rsidP="009934BB">
            <w:pPr>
              <w:rPr>
                <w:rFonts w:ascii="Aptos Narrow" w:hAnsi="Aptos Narrow"/>
                <w:color w:val="000000"/>
              </w:rPr>
            </w:pPr>
            <w:r w:rsidRPr="009934BB">
              <w:rPr>
                <w:rFonts w:ascii="Aptos Narrow" w:hAnsi="Aptos Narrow"/>
                <w:color w:val="000000"/>
              </w:rPr>
              <w:t>K</w:t>
            </w:r>
          </w:p>
        </w:tc>
        <w:tc>
          <w:tcPr>
            <w:tcW w:w="5613" w:type="dxa"/>
            <w:tcBorders>
              <w:top w:val="nil"/>
              <w:left w:val="nil"/>
              <w:bottom w:val="single" w:sz="4" w:space="0" w:color="auto"/>
              <w:right w:val="single" w:sz="4" w:space="0" w:color="auto"/>
            </w:tcBorders>
            <w:noWrap/>
            <w:vAlign w:val="center"/>
            <w:hideMark/>
          </w:tcPr>
          <w:p w14:paraId="158DF5F8" w14:textId="77777777" w:rsidR="009934BB" w:rsidRPr="009934BB" w:rsidRDefault="009934BB" w:rsidP="009934BB">
            <w:pPr>
              <w:rPr>
                <w:rFonts w:ascii="Aptos Narrow" w:hAnsi="Aptos Narrow"/>
                <w:color w:val="000000"/>
              </w:rPr>
            </w:pPr>
            <w:r w:rsidRPr="009934BB">
              <w:rPr>
                <w:rFonts w:ascii="Aptos Narrow" w:hAnsi="Aptos Narrow"/>
                <w:color w:val="000000"/>
              </w:rPr>
              <w:t>výkonová část</w:t>
            </w:r>
          </w:p>
        </w:tc>
        <w:tc>
          <w:tcPr>
            <w:tcW w:w="1191" w:type="dxa"/>
            <w:tcBorders>
              <w:top w:val="nil"/>
              <w:left w:val="nil"/>
              <w:bottom w:val="single" w:sz="4" w:space="0" w:color="auto"/>
              <w:right w:val="single" w:sz="4" w:space="0" w:color="auto"/>
            </w:tcBorders>
            <w:noWrap/>
            <w:vAlign w:val="bottom"/>
            <w:hideMark/>
          </w:tcPr>
          <w:p w14:paraId="0221E3E5"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141 227</w:t>
            </w:r>
          </w:p>
        </w:tc>
        <w:tc>
          <w:tcPr>
            <w:tcW w:w="1191" w:type="dxa"/>
            <w:tcBorders>
              <w:top w:val="nil"/>
              <w:left w:val="nil"/>
              <w:bottom w:val="single" w:sz="4" w:space="0" w:color="auto"/>
              <w:right w:val="single" w:sz="4" w:space="0" w:color="auto"/>
            </w:tcBorders>
            <w:noWrap/>
            <w:vAlign w:val="bottom"/>
            <w:hideMark/>
          </w:tcPr>
          <w:p w14:paraId="69306F87"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140 396</w:t>
            </w:r>
          </w:p>
        </w:tc>
      </w:tr>
      <w:tr w:rsidR="009934BB" w:rsidRPr="009934BB" w14:paraId="1A4A446D"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0B38F9DB" w14:textId="77777777" w:rsidR="009934BB" w:rsidRPr="009934BB" w:rsidRDefault="009934BB" w:rsidP="009934BB">
            <w:pPr>
              <w:rPr>
                <w:rFonts w:ascii="Aptos Narrow" w:hAnsi="Aptos Narrow"/>
                <w:color w:val="000000"/>
              </w:rPr>
            </w:pPr>
            <w:r w:rsidRPr="009934BB">
              <w:rPr>
                <w:rFonts w:ascii="Aptos Narrow" w:hAnsi="Aptos Narrow"/>
                <w:color w:val="000000"/>
              </w:rPr>
              <w:t>P</w:t>
            </w:r>
          </w:p>
        </w:tc>
        <w:tc>
          <w:tcPr>
            <w:tcW w:w="5613" w:type="dxa"/>
            <w:tcBorders>
              <w:top w:val="nil"/>
              <w:left w:val="nil"/>
              <w:bottom w:val="single" w:sz="4" w:space="0" w:color="auto"/>
              <w:right w:val="single" w:sz="4" w:space="0" w:color="auto"/>
            </w:tcBorders>
            <w:noWrap/>
            <w:vAlign w:val="center"/>
            <w:hideMark/>
          </w:tcPr>
          <w:p w14:paraId="23D5F565" w14:textId="77777777" w:rsidR="009934BB" w:rsidRPr="009934BB" w:rsidRDefault="009934BB" w:rsidP="009934BB">
            <w:pPr>
              <w:rPr>
                <w:rFonts w:ascii="Aptos Narrow" w:hAnsi="Aptos Narrow"/>
                <w:color w:val="000000"/>
              </w:rPr>
            </w:pPr>
            <w:r w:rsidRPr="009934BB">
              <w:rPr>
                <w:rFonts w:ascii="Aptos Narrow" w:hAnsi="Aptos Narrow"/>
                <w:color w:val="000000"/>
              </w:rPr>
              <w:t>část společenské poptávky</w:t>
            </w:r>
          </w:p>
        </w:tc>
        <w:tc>
          <w:tcPr>
            <w:tcW w:w="1191" w:type="dxa"/>
            <w:tcBorders>
              <w:top w:val="nil"/>
              <w:left w:val="nil"/>
              <w:bottom w:val="single" w:sz="4" w:space="0" w:color="auto"/>
              <w:right w:val="single" w:sz="4" w:space="0" w:color="auto"/>
            </w:tcBorders>
            <w:noWrap/>
            <w:vAlign w:val="bottom"/>
            <w:hideMark/>
          </w:tcPr>
          <w:p w14:paraId="6233DBF4"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22 129</w:t>
            </w:r>
          </w:p>
        </w:tc>
        <w:tc>
          <w:tcPr>
            <w:tcW w:w="1191" w:type="dxa"/>
            <w:tcBorders>
              <w:top w:val="nil"/>
              <w:left w:val="nil"/>
              <w:bottom w:val="single" w:sz="4" w:space="0" w:color="auto"/>
              <w:right w:val="single" w:sz="4" w:space="0" w:color="auto"/>
            </w:tcBorders>
            <w:noWrap/>
            <w:vAlign w:val="bottom"/>
            <w:hideMark/>
          </w:tcPr>
          <w:p w14:paraId="7A89FA0A"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0</w:t>
            </w:r>
          </w:p>
        </w:tc>
      </w:tr>
      <w:tr w:rsidR="009934BB" w:rsidRPr="009934BB" w14:paraId="1E38F7BE"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2E2FC791" w14:textId="77777777" w:rsidR="009934BB" w:rsidRPr="009934BB" w:rsidRDefault="009934BB" w:rsidP="009934BB">
            <w:pPr>
              <w:rPr>
                <w:rFonts w:ascii="Aptos Narrow" w:hAnsi="Aptos Narrow"/>
                <w:color w:val="000000"/>
              </w:rPr>
            </w:pPr>
            <w:r w:rsidRPr="009934BB">
              <w:rPr>
                <w:rFonts w:ascii="Aptos Narrow" w:hAnsi="Aptos Narrow"/>
                <w:color w:val="000000"/>
              </w:rPr>
              <w:t>C</w:t>
            </w:r>
          </w:p>
        </w:tc>
        <w:tc>
          <w:tcPr>
            <w:tcW w:w="5613" w:type="dxa"/>
            <w:tcBorders>
              <w:top w:val="nil"/>
              <w:left w:val="nil"/>
              <w:bottom w:val="single" w:sz="4" w:space="0" w:color="auto"/>
              <w:right w:val="single" w:sz="4" w:space="0" w:color="auto"/>
            </w:tcBorders>
            <w:noWrap/>
            <w:vAlign w:val="center"/>
            <w:hideMark/>
          </w:tcPr>
          <w:p w14:paraId="7A07C177" w14:textId="77777777" w:rsidR="009934BB" w:rsidRPr="009934BB" w:rsidRDefault="009934BB" w:rsidP="009934BB">
            <w:pPr>
              <w:rPr>
                <w:rFonts w:ascii="Aptos Narrow" w:hAnsi="Aptos Narrow"/>
                <w:color w:val="000000"/>
              </w:rPr>
            </w:pPr>
            <w:r w:rsidRPr="009934BB">
              <w:rPr>
                <w:rFonts w:ascii="Aptos Narrow" w:hAnsi="Aptos Narrow"/>
                <w:color w:val="000000"/>
              </w:rPr>
              <w:t>stipendia doktorandů</w:t>
            </w:r>
          </w:p>
        </w:tc>
        <w:tc>
          <w:tcPr>
            <w:tcW w:w="1191" w:type="dxa"/>
            <w:tcBorders>
              <w:top w:val="nil"/>
              <w:left w:val="nil"/>
              <w:bottom w:val="single" w:sz="4" w:space="0" w:color="auto"/>
              <w:right w:val="single" w:sz="4" w:space="0" w:color="auto"/>
            </w:tcBorders>
            <w:noWrap/>
            <w:vAlign w:val="bottom"/>
            <w:hideMark/>
          </w:tcPr>
          <w:p w14:paraId="1695F07D"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26 574</w:t>
            </w:r>
          </w:p>
        </w:tc>
        <w:tc>
          <w:tcPr>
            <w:tcW w:w="1191" w:type="dxa"/>
            <w:tcBorders>
              <w:top w:val="nil"/>
              <w:left w:val="nil"/>
              <w:bottom w:val="single" w:sz="4" w:space="0" w:color="auto"/>
              <w:right w:val="single" w:sz="4" w:space="0" w:color="auto"/>
            </w:tcBorders>
            <w:noWrap/>
            <w:vAlign w:val="bottom"/>
            <w:hideMark/>
          </w:tcPr>
          <w:p w14:paraId="1137A170"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23 937</w:t>
            </w:r>
          </w:p>
        </w:tc>
      </w:tr>
      <w:tr w:rsidR="009934BB" w:rsidRPr="009934BB" w14:paraId="540A81AA"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0A84F464" w14:textId="77777777" w:rsidR="009934BB" w:rsidRPr="009934BB" w:rsidRDefault="009934BB" w:rsidP="009934BB">
            <w:pPr>
              <w:rPr>
                <w:rFonts w:ascii="Aptos Narrow" w:hAnsi="Aptos Narrow"/>
                <w:color w:val="000000"/>
              </w:rPr>
            </w:pPr>
            <w:r w:rsidRPr="009934BB">
              <w:rPr>
                <w:rFonts w:ascii="Aptos Narrow" w:hAnsi="Aptos Narrow"/>
                <w:color w:val="000000"/>
              </w:rPr>
              <w:t>J</w:t>
            </w:r>
          </w:p>
        </w:tc>
        <w:tc>
          <w:tcPr>
            <w:tcW w:w="5613" w:type="dxa"/>
            <w:tcBorders>
              <w:top w:val="nil"/>
              <w:left w:val="nil"/>
              <w:bottom w:val="single" w:sz="4" w:space="0" w:color="auto"/>
              <w:right w:val="single" w:sz="4" w:space="0" w:color="auto"/>
            </w:tcBorders>
            <w:noWrap/>
            <w:vAlign w:val="center"/>
            <w:hideMark/>
          </w:tcPr>
          <w:p w14:paraId="29A054EE" w14:textId="77777777" w:rsidR="009934BB" w:rsidRPr="009934BB" w:rsidRDefault="009934BB" w:rsidP="009934BB">
            <w:pPr>
              <w:rPr>
                <w:rFonts w:ascii="Aptos Narrow" w:hAnsi="Aptos Narrow"/>
                <w:color w:val="000000"/>
              </w:rPr>
            </w:pPr>
            <w:r w:rsidRPr="009934BB">
              <w:rPr>
                <w:rFonts w:ascii="Aptos Narrow" w:hAnsi="Aptos Narrow"/>
                <w:color w:val="000000"/>
              </w:rPr>
              <w:t>dotace na ubytování a stravování</w:t>
            </w:r>
          </w:p>
        </w:tc>
        <w:tc>
          <w:tcPr>
            <w:tcW w:w="1191" w:type="dxa"/>
            <w:tcBorders>
              <w:top w:val="nil"/>
              <w:left w:val="nil"/>
              <w:bottom w:val="single" w:sz="4" w:space="0" w:color="auto"/>
              <w:right w:val="single" w:sz="4" w:space="0" w:color="auto"/>
            </w:tcBorders>
            <w:noWrap/>
            <w:vAlign w:val="bottom"/>
            <w:hideMark/>
          </w:tcPr>
          <w:p w14:paraId="06E6F592"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0</w:t>
            </w:r>
          </w:p>
        </w:tc>
        <w:tc>
          <w:tcPr>
            <w:tcW w:w="1191" w:type="dxa"/>
            <w:tcBorders>
              <w:top w:val="nil"/>
              <w:left w:val="nil"/>
              <w:bottom w:val="single" w:sz="4" w:space="0" w:color="auto"/>
              <w:right w:val="single" w:sz="4" w:space="0" w:color="auto"/>
            </w:tcBorders>
            <w:noWrap/>
            <w:vAlign w:val="bottom"/>
            <w:hideMark/>
          </w:tcPr>
          <w:p w14:paraId="6567A3F9"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2 204</w:t>
            </w:r>
          </w:p>
        </w:tc>
      </w:tr>
      <w:tr w:rsidR="009934BB" w:rsidRPr="009934BB" w14:paraId="64A4BFF2"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321D3A6A" w14:textId="77777777" w:rsidR="009934BB" w:rsidRPr="009934BB" w:rsidRDefault="009934BB" w:rsidP="009934BB">
            <w:pPr>
              <w:rPr>
                <w:rFonts w:ascii="Aptos Narrow" w:hAnsi="Aptos Narrow"/>
                <w:color w:val="000000"/>
              </w:rPr>
            </w:pPr>
            <w:r w:rsidRPr="009934BB">
              <w:rPr>
                <w:rFonts w:ascii="Aptos Narrow" w:hAnsi="Aptos Narrow"/>
                <w:color w:val="000000"/>
              </w:rPr>
              <w:t>S</w:t>
            </w:r>
          </w:p>
        </w:tc>
        <w:tc>
          <w:tcPr>
            <w:tcW w:w="5613" w:type="dxa"/>
            <w:tcBorders>
              <w:top w:val="nil"/>
              <w:left w:val="nil"/>
              <w:bottom w:val="single" w:sz="4" w:space="0" w:color="auto"/>
              <w:right w:val="single" w:sz="4" w:space="0" w:color="auto"/>
            </w:tcBorders>
            <w:noWrap/>
            <w:vAlign w:val="center"/>
            <w:hideMark/>
          </w:tcPr>
          <w:p w14:paraId="2656BE50" w14:textId="77777777" w:rsidR="009934BB" w:rsidRPr="009934BB" w:rsidRDefault="009934BB" w:rsidP="009934BB">
            <w:pPr>
              <w:rPr>
                <w:rFonts w:ascii="Aptos Narrow" w:hAnsi="Aptos Narrow"/>
                <w:color w:val="000000"/>
              </w:rPr>
            </w:pPr>
            <w:r w:rsidRPr="009934BB">
              <w:rPr>
                <w:rFonts w:ascii="Aptos Narrow" w:hAnsi="Aptos Narrow"/>
                <w:color w:val="000000"/>
              </w:rPr>
              <w:t>sociální stipendia</w:t>
            </w:r>
          </w:p>
        </w:tc>
        <w:tc>
          <w:tcPr>
            <w:tcW w:w="1191" w:type="dxa"/>
            <w:tcBorders>
              <w:top w:val="nil"/>
              <w:left w:val="nil"/>
              <w:bottom w:val="single" w:sz="4" w:space="0" w:color="auto"/>
              <w:right w:val="single" w:sz="4" w:space="0" w:color="auto"/>
            </w:tcBorders>
            <w:noWrap/>
            <w:vAlign w:val="bottom"/>
            <w:hideMark/>
          </w:tcPr>
          <w:p w14:paraId="68CFD9AD"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314</w:t>
            </w:r>
          </w:p>
        </w:tc>
        <w:tc>
          <w:tcPr>
            <w:tcW w:w="1191" w:type="dxa"/>
            <w:tcBorders>
              <w:top w:val="nil"/>
              <w:left w:val="nil"/>
              <w:bottom w:val="single" w:sz="4" w:space="0" w:color="auto"/>
              <w:right w:val="single" w:sz="4" w:space="0" w:color="auto"/>
            </w:tcBorders>
            <w:noWrap/>
            <w:vAlign w:val="bottom"/>
            <w:hideMark/>
          </w:tcPr>
          <w:p w14:paraId="08DEC128"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328</w:t>
            </w:r>
          </w:p>
        </w:tc>
      </w:tr>
      <w:tr w:rsidR="009934BB" w:rsidRPr="009934BB" w14:paraId="6F096988"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1F648B65" w14:textId="77777777" w:rsidR="009934BB" w:rsidRPr="009934BB" w:rsidRDefault="009934BB" w:rsidP="009934BB">
            <w:pPr>
              <w:rPr>
                <w:rFonts w:ascii="Aptos Narrow" w:hAnsi="Aptos Narrow"/>
                <w:color w:val="000000"/>
              </w:rPr>
            </w:pPr>
            <w:r w:rsidRPr="009934BB">
              <w:rPr>
                <w:rFonts w:ascii="Aptos Narrow" w:hAnsi="Aptos Narrow"/>
                <w:color w:val="000000"/>
              </w:rPr>
              <w:t>U</w:t>
            </w:r>
          </w:p>
        </w:tc>
        <w:tc>
          <w:tcPr>
            <w:tcW w:w="5613" w:type="dxa"/>
            <w:tcBorders>
              <w:top w:val="nil"/>
              <w:left w:val="nil"/>
              <w:bottom w:val="single" w:sz="4" w:space="0" w:color="auto"/>
              <w:right w:val="single" w:sz="4" w:space="0" w:color="auto"/>
            </w:tcBorders>
            <w:noWrap/>
            <w:vAlign w:val="center"/>
            <w:hideMark/>
          </w:tcPr>
          <w:p w14:paraId="6F446B6B" w14:textId="77777777" w:rsidR="009934BB" w:rsidRPr="009934BB" w:rsidRDefault="009934BB" w:rsidP="009934BB">
            <w:pPr>
              <w:rPr>
                <w:rFonts w:ascii="Aptos Narrow" w:hAnsi="Aptos Narrow"/>
                <w:color w:val="000000"/>
              </w:rPr>
            </w:pPr>
            <w:r w:rsidRPr="009934BB">
              <w:rPr>
                <w:rFonts w:ascii="Aptos Narrow" w:hAnsi="Aptos Narrow"/>
                <w:color w:val="000000"/>
              </w:rPr>
              <w:t>ubytovací stipendia</w:t>
            </w:r>
          </w:p>
        </w:tc>
        <w:tc>
          <w:tcPr>
            <w:tcW w:w="1191" w:type="dxa"/>
            <w:tcBorders>
              <w:top w:val="nil"/>
              <w:left w:val="nil"/>
              <w:bottom w:val="single" w:sz="4" w:space="0" w:color="auto"/>
              <w:right w:val="single" w:sz="4" w:space="0" w:color="auto"/>
            </w:tcBorders>
            <w:noWrap/>
            <w:vAlign w:val="bottom"/>
            <w:hideMark/>
          </w:tcPr>
          <w:p w14:paraId="2ED9DDE2"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27 060</w:t>
            </w:r>
          </w:p>
        </w:tc>
        <w:tc>
          <w:tcPr>
            <w:tcW w:w="1191" w:type="dxa"/>
            <w:tcBorders>
              <w:top w:val="nil"/>
              <w:left w:val="nil"/>
              <w:bottom w:val="single" w:sz="4" w:space="0" w:color="auto"/>
              <w:right w:val="single" w:sz="4" w:space="0" w:color="auto"/>
            </w:tcBorders>
            <w:noWrap/>
            <w:vAlign w:val="bottom"/>
            <w:hideMark/>
          </w:tcPr>
          <w:p w14:paraId="7722043C"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24 834</w:t>
            </w:r>
          </w:p>
        </w:tc>
      </w:tr>
      <w:tr w:rsidR="009934BB" w:rsidRPr="009934BB" w14:paraId="22FB46C8"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57226A49" w14:textId="77777777" w:rsidR="009934BB" w:rsidRPr="009934BB" w:rsidRDefault="009934BB" w:rsidP="009934BB">
            <w:pPr>
              <w:rPr>
                <w:rFonts w:ascii="Aptos Narrow" w:hAnsi="Aptos Narrow"/>
                <w:color w:val="000000"/>
              </w:rPr>
            </w:pPr>
            <w:r w:rsidRPr="009934BB">
              <w:rPr>
                <w:rFonts w:ascii="Aptos Narrow" w:hAnsi="Aptos Narrow"/>
                <w:color w:val="000000"/>
              </w:rPr>
              <w:t>I</w:t>
            </w:r>
          </w:p>
        </w:tc>
        <w:tc>
          <w:tcPr>
            <w:tcW w:w="5613" w:type="dxa"/>
            <w:tcBorders>
              <w:top w:val="nil"/>
              <w:left w:val="nil"/>
              <w:bottom w:val="single" w:sz="4" w:space="0" w:color="auto"/>
              <w:right w:val="single" w:sz="4" w:space="0" w:color="auto"/>
            </w:tcBorders>
            <w:noWrap/>
            <w:vAlign w:val="center"/>
            <w:hideMark/>
          </w:tcPr>
          <w:p w14:paraId="5E54514D" w14:textId="77777777" w:rsidR="009934BB" w:rsidRPr="009934BB" w:rsidRDefault="009934BB" w:rsidP="009934BB">
            <w:pPr>
              <w:rPr>
                <w:rFonts w:ascii="Aptos Narrow" w:hAnsi="Aptos Narrow"/>
                <w:color w:val="000000"/>
              </w:rPr>
            </w:pPr>
            <w:r w:rsidRPr="009934BB">
              <w:rPr>
                <w:rFonts w:ascii="Aptos Narrow" w:hAnsi="Aptos Narrow"/>
                <w:color w:val="000000"/>
              </w:rPr>
              <w:t>rozvojové programy MŠMT</w:t>
            </w:r>
          </w:p>
        </w:tc>
        <w:tc>
          <w:tcPr>
            <w:tcW w:w="1191" w:type="dxa"/>
            <w:tcBorders>
              <w:top w:val="nil"/>
              <w:left w:val="nil"/>
              <w:bottom w:val="single" w:sz="4" w:space="0" w:color="auto"/>
              <w:right w:val="single" w:sz="4" w:space="0" w:color="auto"/>
            </w:tcBorders>
            <w:noWrap/>
            <w:vAlign w:val="bottom"/>
            <w:hideMark/>
          </w:tcPr>
          <w:p w14:paraId="63BFEE8E"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41 423</w:t>
            </w:r>
          </w:p>
        </w:tc>
        <w:tc>
          <w:tcPr>
            <w:tcW w:w="1191" w:type="dxa"/>
            <w:tcBorders>
              <w:top w:val="nil"/>
              <w:left w:val="nil"/>
              <w:bottom w:val="single" w:sz="4" w:space="0" w:color="auto"/>
              <w:right w:val="single" w:sz="4" w:space="0" w:color="auto"/>
            </w:tcBorders>
            <w:noWrap/>
            <w:vAlign w:val="bottom"/>
            <w:hideMark/>
          </w:tcPr>
          <w:p w14:paraId="552FB9E4"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38 566</w:t>
            </w:r>
          </w:p>
        </w:tc>
      </w:tr>
      <w:tr w:rsidR="009934BB" w:rsidRPr="009934BB" w14:paraId="596BA8F0"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1CD7302A" w14:textId="77777777" w:rsidR="009934BB" w:rsidRPr="009934BB" w:rsidRDefault="009934BB" w:rsidP="009934BB">
            <w:pPr>
              <w:rPr>
                <w:rFonts w:ascii="Aptos Narrow" w:hAnsi="Aptos Narrow"/>
                <w:color w:val="000000"/>
              </w:rPr>
            </w:pPr>
            <w:r w:rsidRPr="009934BB">
              <w:rPr>
                <w:rFonts w:ascii="Aptos Narrow" w:hAnsi="Aptos Narrow"/>
                <w:color w:val="000000"/>
              </w:rPr>
              <w:t>D</w:t>
            </w:r>
          </w:p>
        </w:tc>
        <w:tc>
          <w:tcPr>
            <w:tcW w:w="5613" w:type="dxa"/>
            <w:tcBorders>
              <w:top w:val="nil"/>
              <w:left w:val="nil"/>
              <w:bottom w:val="single" w:sz="4" w:space="0" w:color="auto"/>
              <w:right w:val="single" w:sz="4" w:space="0" w:color="auto"/>
            </w:tcBorders>
            <w:noWrap/>
            <w:vAlign w:val="center"/>
            <w:hideMark/>
          </w:tcPr>
          <w:p w14:paraId="065F7601" w14:textId="77777777" w:rsidR="009934BB" w:rsidRPr="009934BB" w:rsidRDefault="009934BB" w:rsidP="009934BB">
            <w:pPr>
              <w:rPr>
                <w:rFonts w:ascii="Aptos Narrow" w:hAnsi="Aptos Narrow"/>
                <w:color w:val="000000"/>
              </w:rPr>
            </w:pPr>
            <w:r w:rsidRPr="009934BB">
              <w:rPr>
                <w:rFonts w:ascii="Aptos Narrow" w:hAnsi="Aptos Narrow"/>
                <w:color w:val="000000"/>
              </w:rPr>
              <w:t>mezinárodní spolupráce</w:t>
            </w:r>
          </w:p>
        </w:tc>
        <w:tc>
          <w:tcPr>
            <w:tcW w:w="1191" w:type="dxa"/>
            <w:tcBorders>
              <w:top w:val="nil"/>
              <w:left w:val="nil"/>
              <w:bottom w:val="single" w:sz="4" w:space="0" w:color="auto"/>
              <w:right w:val="single" w:sz="4" w:space="0" w:color="auto"/>
            </w:tcBorders>
            <w:noWrap/>
            <w:vAlign w:val="bottom"/>
            <w:hideMark/>
          </w:tcPr>
          <w:p w14:paraId="173EC76D"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960</w:t>
            </w:r>
          </w:p>
        </w:tc>
        <w:tc>
          <w:tcPr>
            <w:tcW w:w="1191" w:type="dxa"/>
            <w:tcBorders>
              <w:top w:val="nil"/>
              <w:left w:val="nil"/>
              <w:bottom w:val="single" w:sz="4" w:space="0" w:color="auto"/>
              <w:right w:val="single" w:sz="4" w:space="0" w:color="auto"/>
            </w:tcBorders>
            <w:noWrap/>
            <w:vAlign w:val="bottom"/>
            <w:hideMark/>
          </w:tcPr>
          <w:p w14:paraId="5E7569E0"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879</w:t>
            </w:r>
          </w:p>
        </w:tc>
      </w:tr>
      <w:tr w:rsidR="009934BB" w:rsidRPr="009934BB" w14:paraId="740D1B0C"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123CF4FA" w14:textId="77777777" w:rsidR="009934BB" w:rsidRPr="009934BB" w:rsidRDefault="009934BB" w:rsidP="009934BB">
            <w:pPr>
              <w:rPr>
                <w:rFonts w:ascii="Aptos Narrow" w:hAnsi="Aptos Narrow"/>
                <w:color w:val="000000"/>
              </w:rPr>
            </w:pPr>
            <w:r w:rsidRPr="009934BB">
              <w:rPr>
                <w:rFonts w:ascii="Aptos Narrow" w:hAnsi="Aptos Narrow"/>
                <w:color w:val="000000"/>
              </w:rPr>
              <w:t>FUČ</w:t>
            </w:r>
          </w:p>
        </w:tc>
        <w:tc>
          <w:tcPr>
            <w:tcW w:w="5613" w:type="dxa"/>
            <w:tcBorders>
              <w:top w:val="nil"/>
              <w:left w:val="nil"/>
              <w:bottom w:val="single" w:sz="4" w:space="0" w:color="auto"/>
              <w:right w:val="single" w:sz="4" w:space="0" w:color="auto"/>
            </w:tcBorders>
            <w:noWrap/>
            <w:vAlign w:val="center"/>
            <w:hideMark/>
          </w:tcPr>
          <w:p w14:paraId="478EE2FA" w14:textId="77777777" w:rsidR="009934BB" w:rsidRPr="009934BB" w:rsidRDefault="009934BB" w:rsidP="009934BB">
            <w:pPr>
              <w:rPr>
                <w:rFonts w:ascii="Aptos Narrow" w:hAnsi="Aptos Narrow"/>
                <w:color w:val="000000"/>
              </w:rPr>
            </w:pPr>
            <w:r w:rsidRPr="009934BB">
              <w:rPr>
                <w:rFonts w:ascii="Aptos Narrow" w:hAnsi="Aptos Narrow"/>
                <w:color w:val="000000"/>
              </w:rPr>
              <w:t>fond umělecké činnosti</w:t>
            </w:r>
          </w:p>
        </w:tc>
        <w:tc>
          <w:tcPr>
            <w:tcW w:w="1191" w:type="dxa"/>
            <w:tcBorders>
              <w:top w:val="nil"/>
              <w:left w:val="nil"/>
              <w:bottom w:val="single" w:sz="4" w:space="0" w:color="auto"/>
              <w:right w:val="single" w:sz="4" w:space="0" w:color="auto"/>
            </w:tcBorders>
            <w:noWrap/>
            <w:vAlign w:val="bottom"/>
            <w:hideMark/>
          </w:tcPr>
          <w:p w14:paraId="4FA66796"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12 161</w:t>
            </w:r>
          </w:p>
        </w:tc>
        <w:tc>
          <w:tcPr>
            <w:tcW w:w="1191" w:type="dxa"/>
            <w:tcBorders>
              <w:top w:val="nil"/>
              <w:left w:val="nil"/>
              <w:bottom w:val="single" w:sz="4" w:space="0" w:color="auto"/>
              <w:right w:val="single" w:sz="4" w:space="0" w:color="auto"/>
            </w:tcBorders>
            <w:noWrap/>
            <w:vAlign w:val="bottom"/>
            <w:hideMark/>
          </w:tcPr>
          <w:p w14:paraId="3DE0CC5F"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12 135</w:t>
            </w:r>
          </w:p>
        </w:tc>
      </w:tr>
      <w:tr w:rsidR="009934BB" w:rsidRPr="009934BB" w14:paraId="20CAB2A0"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35D38097" w14:textId="77777777" w:rsidR="009934BB" w:rsidRPr="009934BB" w:rsidRDefault="009934BB" w:rsidP="009934BB">
            <w:pPr>
              <w:rPr>
                <w:rFonts w:ascii="Aptos Narrow" w:hAnsi="Aptos Narrow"/>
                <w:color w:val="000000"/>
              </w:rPr>
            </w:pPr>
            <w:r w:rsidRPr="009934BB">
              <w:rPr>
                <w:rFonts w:ascii="Aptos Narrow" w:hAnsi="Aptos Narrow"/>
                <w:color w:val="000000"/>
              </w:rPr>
              <w:t>F</w:t>
            </w:r>
          </w:p>
        </w:tc>
        <w:tc>
          <w:tcPr>
            <w:tcW w:w="5613" w:type="dxa"/>
            <w:tcBorders>
              <w:top w:val="nil"/>
              <w:left w:val="nil"/>
              <w:bottom w:val="single" w:sz="4" w:space="0" w:color="auto"/>
              <w:right w:val="single" w:sz="4" w:space="0" w:color="auto"/>
            </w:tcBorders>
            <w:noWrap/>
            <w:vAlign w:val="center"/>
            <w:hideMark/>
          </w:tcPr>
          <w:p w14:paraId="0DF8E39F" w14:textId="77777777" w:rsidR="009934BB" w:rsidRPr="009934BB" w:rsidRDefault="009934BB" w:rsidP="009934BB">
            <w:pPr>
              <w:rPr>
                <w:rFonts w:ascii="Aptos Narrow" w:hAnsi="Aptos Narrow"/>
                <w:color w:val="000000"/>
              </w:rPr>
            </w:pPr>
            <w:r w:rsidRPr="009934BB">
              <w:rPr>
                <w:rFonts w:ascii="Aptos Narrow" w:hAnsi="Aptos Narrow"/>
                <w:color w:val="000000"/>
              </w:rPr>
              <w:t>fond vzdělávací politiky</w:t>
            </w:r>
          </w:p>
        </w:tc>
        <w:tc>
          <w:tcPr>
            <w:tcW w:w="1191" w:type="dxa"/>
            <w:tcBorders>
              <w:top w:val="nil"/>
              <w:left w:val="nil"/>
              <w:bottom w:val="single" w:sz="4" w:space="0" w:color="auto"/>
              <w:right w:val="single" w:sz="4" w:space="0" w:color="auto"/>
            </w:tcBorders>
            <w:noWrap/>
            <w:vAlign w:val="bottom"/>
            <w:hideMark/>
          </w:tcPr>
          <w:p w14:paraId="2040F82C"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4 620</w:t>
            </w:r>
          </w:p>
        </w:tc>
        <w:tc>
          <w:tcPr>
            <w:tcW w:w="1191" w:type="dxa"/>
            <w:tcBorders>
              <w:top w:val="nil"/>
              <w:left w:val="nil"/>
              <w:bottom w:val="single" w:sz="4" w:space="0" w:color="auto"/>
              <w:right w:val="single" w:sz="4" w:space="0" w:color="auto"/>
            </w:tcBorders>
            <w:noWrap/>
            <w:vAlign w:val="bottom"/>
            <w:hideMark/>
          </w:tcPr>
          <w:p w14:paraId="777D664E"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19 419</w:t>
            </w:r>
          </w:p>
        </w:tc>
      </w:tr>
      <w:tr w:rsidR="009934BB" w:rsidRPr="009934BB" w14:paraId="314424A4"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1B337A5F" w14:textId="77777777" w:rsidR="009934BB" w:rsidRPr="009934BB" w:rsidRDefault="009934BB" w:rsidP="009934BB">
            <w:pPr>
              <w:rPr>
                <w:rFonts w:ascii="Aptos Narrow" w:hAnsi="Aptos Narrow"/>
                <w:color w:val="000000"/>
              </w:rPr>
            </w:pPr>
            <w:r w:rsidRPr="009934BB">
              <w:rPr>
                <w:rFonts w:ascii="Aptos Narrow" w:hAnsi="Aptos Narrow"/>
                <w:color w:val="000000"/>
              </w:rPr>
              <w:t>DKRVO</w:t>
            </w:r>
          </w:p>
        </w:tc>
        <w:tc>
          <w:tcPr>
            <w:tcW w:w="5613" w:type="dxa"/>
            <w:tcBorders>
              <w:top w:val="nil"/>
              <w:left w:val="nil"/>
              <w:bottom w:val="single" w:sz="4" w:space="0" w:color="auto"/>
              <w:right w:val="single" w:sz="4" w:space="0" w:color="auto"/>
            </w:tcBorders>
            <w:noWrap/>
            <w:vAlign w:val="center"/>
            <w:hideMark/>
          </w:tcPr>
          <w:p w14:paraId="20EA449D" w14:textId="77777777" w:rsidR="009934BB" w:rsidRPr="009934BB" w:rsidRDefault="009934BB" w:rsidP="009934BB">
            <w:pPr>
              <w:rPr>
                <w:rFonts w:ascii="Aptos Narrow" w:hAnsi="Aptos Narrow"/>
                <w:color w:val="000000"/>
              </w:rPr>
            </w:pPr>
            <w:r w:rsidRPr="009934BB">
              <w:rPr>
                <w:rFonts w:ascii="Aptos Narrow" w:hAnsi="Aptos Narrow"/>
                <w:color w:val="000000"/>
              </w:rPr>
              <w:t>institucionální podpora na dlouhodobý koncepční rozvoj</w:t>
            </w:r>
          </w:p>
        </w:tc>
        <w:tc>
          <w:tcPr>
            <w:tcW w:w="1191" w:type="dxa"/>
            <w:tcBorders>
              <w:top w:val="nil"/>
              <w:left w:val="nil"/>
              <w:bottom w:val="single" w:sz="4" w:space="0" w:color="auto"/>
              <w:right w:val="single" w:sz="4" w:space="0" w:color="auto"/>
            </w:tcBorders>
            <w:noWrap/>
            <w:vAlign w:val="bottom"/>
            <w:hideMark/>
          </w:tcPr>
          <w:p w14:paraId="5656F40E" w14:textId="6B19CA26" w:rsidR="009934BB" w:rsidRPr="00C30679" w:rsidRDefault="00C30679" w:rsidP="009934BB">
            <w:pPr>
              <w:jc w:val="right"/>
              <w:rPr>
                <w:rFonts w:ascii="Aptos Narrow" w:hAnsi="Aptos Narrow"/>
                <w:b/>
                <w:bCs/>
                <w:color w:val="000000"/>
              </w:rPr>
            </w:pPr>
            <w:r w:rsidRPr="00AB1143">
              <w:rPr>
                <w:rFonts w:ascii="Aptos Narrow" w:hAnsi="Aptos Narrow"/>
                <w:color w:val="000000"/>
              </w:rPr>
              <w:t>164 086</w:t>
            </w:r>
          </w:p>
        </w:tc>
        <w:tc>
          <w:tcPr>
            <w:tcW w:w="1191" w:type="dxa"/>
            <w:tcBorders>
              <w:top w:val="nil"/>
              <w:left w:val="nil"/>
              <w:bottom w:val="single" w:sz="4" w:space="0" w:color="auto"/>
              <w:right w:val="single" w:sz="4" w:space="0" w:color="auto"/>
            </w:tcBorders>
            <w:noWrap/>
            <w:vAlign w:val="bottom"/>
            <w:hideMark/>
          </w:tcPr>
          <w:p w14:paraId="60DD9FB1"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167 434</w:t>
            </w:r>
          </w:p>
        </w:tc>
      </w:tr>
      <w:tr w:rsidR="009934BB" w:rsidRPr="009934BB" w14:paraId="31B4278A"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1E3E6B2A" w14:textId="77777777" w:rsidR="009934BB" w:rsidRPr="009934BB" w:rsidRDefault="009934BB" w:rsidP="009934BB">
            <w:pPr>
              <w:rPr>
                <w:rFonts w:ascii="Aptos Narrow" w:hAnsi="Aptos Narrow"/>
                <w:color w:val="000000"/>
              </w:rPr>
            </w:pPr>
            <w:r w:rsidRPr="009934BB">
              <w:rPr>
                <w:rFonts w:ascii="Aptos Narrow" w:hAnsi="Aptos Narrow"/>
                <w:color w:val="000000"/>
              </w:rPr>
              <w:t>SVV</w:t>
            </w:r>
          </w:p>
        </w:tc>
        <w:tc>
          <w:tcPr>
            <w:tcW w:w="5613" w:type="dxa"/>
            <w:tcBorders>
              <w:top w:val="nil"/>
              <w:left w:val="nil"/>
              <w:bottom w:val="single" w:sz="4" w:space="0" w:color="auto"/>
              <w:right w:val="single" w:sz="4" w:space="0" w:color="auto"/>
            </w:tcBorders>
            <w:noWrap/>
            <w:vAlign w:val="center"/>
            <w:hideMark/>
          </w:tcPr>
          <w:p w14:paraId="5BA1FDF4" w14:textId="77777777" w:rsidR="009934BB" w:rsidRPr="009934BB" w:rsidRDefault="009934BB" w:rsidP="009934BB">
            <w:pPr>
              <w:rPr>
                <w:rFonts w:ascii="Aptos Narrow" w:hAnsi="Aptos Narrow"/>
                <w:color w:val="000000"/>
              </w:rPr>
            </w:pPr>
            <w:r w:rsidRPr="009934BB">
              <w:rPr>
                <w:rFonts w:ascii="Aptos Narrow" w:hAnsi="Aptos Narrow"/>
                <w:color w:val="000000"/>
              </w:rPr>
              <w:t>účelová podpora na specifický vysokoškolský výzkum</w:t>
            </w:r>
          </w:p>
        </w:tc>
        <w:tc>
          <w:tcPr>
            <w:tcW w:w="1191" w:type="dxa"/>
            <w:tcBorders>
              <w:top w:val="nil"/>
              <w:left w:val="nil"/>
              <w:bottom w:val="single" w:sz="4" w:space="0" w:color="auto"/>
              <w:right w:val="single" w:sz="4" w:space="0" w:color="auto"/>
            </w:tcBorders>
            <w:noWrap/>
            <w:vAlign w:val="bottom"/>
            <w:hideMark/>
          </w:tcPr>
          <w:p w14:paraId="70984F5B"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20 584</w:t>
            </w:r>
          </w:p>
        </w:tc>
        <w:tc>
          <w:tcPr>
            <w:tcW w:w="1191" w:type="dxa"/>
            <w:tcBorders>
              <w:top w:val="nil"/>
              <w:left w:val="nil"/>
              <w:bottom w:val="single" w:sz="4" w:space="0" w:color="auto"/>
              <w:right w:val="single" w:sz="4" w:space="0" w:color="auto"/>
            </w:tcBorders>
            <w:noWrap/>
            <w:vAlign w:val="bottom"/>
            <w:hideMark/>
          </w:tcPr>
          <w:p w14:paraId="1E294E79"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20 065</w:t>
            </w:r>
          </w:p>
        </w:tc>
      </w:tr>
      <w:tr w:rsidR="009934BB" w:rsidRPr="009934BB" w14:paraId="30BA17A2"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675D99B8" w14:textId="77777777" w:rsidR="009934BB" w:rsidRPr="009934BB" w:rsidRDefault="009934BB" w:rsidP="009934BB">
            <w:pPr>
              <w:rPr>
                <w:rFonts w:ascii="Aptos Narrow" w:hAnsi="Aptos Narrow"/>
                <w:b/>
                <w:bCs/>
                <w:color w:val="000000"/>
              </w:rPr>
            </w:pPr>
            <w:r w:rsidRPr="009934BB">
              <w:rPr>
                <w:rFonts w:ascii="Aptos Narrow" w:hAnsi="Aptos Narrow"/>
                <w:b/>
                <w:bCs/>
                <w:color w:val="000000"/>
              </w:rPr>
              <w:t>Celkem</w:t>
            </w:r>
          </w:p>
        </w:tc>
        <w:tc>
          <w:tcPr>
            <w:tcW w:w="5613" w:type="dxa"/>
            <w:tcBorders>
              <w:top w:val="nil"/>
              <w:left w:val="nil"/>
              <w:bottom w:val="single" w:sz="4" w:space="0" w:color="auto"/>
              <w:right w:val="single" w:sz="4" w:space="0" w:color="auto"/>
            </w:tcBorders>
            <w:noWrap/>
            <w:vAlign w:val="bottom"/>
            <w:hideMark/>
          </w:tcPr>
          <w:p w14:paraId="0CDF17B7" w14:textId="77777777" w:rsidR="009934BB" w:rsidRPr="009934BB" w:rsidRDefault="009934BB" w:rsidP="009934BB">
            <w:pPr>
              <w:rPr>
                <w:rFonts w:ascii="Aptos Narrow" w:hAnsi="Aptos Narrow"/>
                <w:b/>
                <w:bCs/>
                <w:color w:val="000000"/>
              </w:rPr>
            </w:pPr>
            <w:r w:rsidRPr="009934BB">
              <w:rPr>
                <w:rFonts w:ascii="Aptos Narrow" w:hAnsi="Aptos Narrow"/>
                <w:b/>
                <w:bCs/>
                <w:color w:val="000000"/>
              </w:rPr>
              <w:t> </w:t>
            </w:r>
          </w:p>
        </w:tc>
        <w:tc>
          <w:tcPr>
            <w:tcW w:w="1191" w:type="dxa"/>
            <w:tcBorders>
              <w:top w:val="nil"/>
              <w:left w:val="nil"/>
              <w:bottom w:val="single" w:sz="4" w:space="0" w:color="auto"/>
              <w:right w:val="single" w:sz="4" w:space="0" w:color="auto"/>
            </w:tcBorders>
            <w:noWrap/>
            <w:vAlign w:val="bottom"/>
            <w:hideMark/>
          </w:tcPr>
          <w:p w14:paraId="659D8239" w14:textId="6BCA0D2C" w:rsidR="009934BB" w:rsidRPr="009934BB" w:rsidRDefault="009934BB" w:rsidP="009934BB">
            <w:pPr>
              <w:jc w:val="right"/>
              <w:rPr>
                <w:rFonts w:ascii="Aptos Narrow" w:hAnsi="Aptos Narrow"/>
                <w:b/>
                <w:bCs/>
                <w:color w:val="000000"/>
              </w:rPr>
            </w:pPr>
            <w:r w:rsidRPr="009934BB">
              <w:rPr>
                <w:rFonts w:ascii="Aptos Narrow" w:hAnsi="Aptos Narrow"/>
                <w:b/>
                <w:bCs/>
                <w:color w:val="000000"/>
              </w:rPr>
              <w:t>1 11</w:t>
            </w:r>
            <w:r w:rsidR="003D2B83">
              <w:rPr>
                <w:rFonts w:ascii="Aptos Narrow" w:hAnsi="Aptos Narrow"/>
                <w:b/>
                <w:bCs/>
                <w:color w:val="000000"/>
              </w:rPr>
              <w:t>3 50</w:t>
            </w:r>
            <w:r w:rsidR="00647D7F">
              <w:rPr>
                <w:rFonts w:ascii="Aptos Narrow" w:hAnsi="Aptos Narrow"/>
                <w:b/>
                <w:bCs/>
                <w:color w:val="000000"/>
              </w:rPr>
              <w:t>4</w:t>
            </w:r>
          </w:p>
        </w:tc>
        <w:tc>
          <w:tcPr>
            <w:tcW w:w="1191" w:type="dxa"/>
            <w:tcBorders>
              <w:top w:val="nil"/>
              <w:left w:val="nil"/>
              <w:bottom w:val="single" w:sz="4" w:space="0" w:color="auto"/>
              <w:right w:val="single" w:sz="4" w:space="0" w:color="auto"/>
            </w:tcBorders>
            <w:noWrap/>
            <w:vAlign w:val="bottom"/>
            <w:hideMark/>
          </w:tcPr>
          <w:p w14:paraId="6699AE21" w14:textId="77777777" w:rsidR="009934BB" w:rsidRPr="009934BB" w:rsidRDefault="009934BB" w:rsidP="009934BB">
            <w:pPr>
              <w:jc w:val="right"/>
              <w:rPr>
                <w:rFonts w:ascii="Aptos Narrow" w:hAnsi="Aptos Narrow"/>
                <w:b/>
                <w:bCs/>
                <w:color w:val="000000"/>
              </w:rPr>
            </w:pPr>
            <w:r w:rsidRPr="009934BB">
              <w:rPr>
                <w:rFonts w:ascii="Aptos Narrow" w:hAnsi="Aptos Narrow"/>
                <w:b/>
                <w:bCs/>
                <w:color w:val="000000"/>
              </w:rPr>
              <w:t>1 080 491</w:t>
            </w:r>
          </w:p>
        </w:tc>
      </w:tr>
    </w:tbl>
    <w:p w14:paraId="4E49520F" w14:textId="77777777" w:rsidR="001A3D13" w:rsidRDefault="001A3D13" w:rsidP="00875F2C">
      <w:pPr>
        <w:pStyle w:val="RozpocetOdstavec"/>
      </w:pPr>
    </w:p>
    <w:p w14:paraId="2F105077" w14:textId="42A52F59" w:rsidR="005628FB" w:rsidRDefault="009B422C" w:rsidP="009B422C">
      <w:pPr>
        <w:pStyle w:val="RozpocetNadpis2"/>
      </w:pPr>
      <w:bookmarkStart w:id="7" w:name="_Toc230890501"/>
      <w:r>
        <w:t>Další zdroje rozpočtu UTB</w:t>
      </w:r>
      <w:r w:rsidR="00176C52">
        <w:t>6+7+</w:t>
      </w:r>
      <w:bookmarkEnd w:id="7"/>
    </w:p>
    <w:p w14:paraId="1FEBC0B8" w14:textId="77777777" w:rsidR="009B422C" w:rsidRDefault="009B422C" w:rsidP="00F46BCB">
      <w:pPr>
        <w:pStyle w:val="RozpocetOdstavec"/>
      </w:pPr>
      <w:r>
        <w:t>Dalšími zdroji rozpočtu UTB</w:t>
      </w:r>
      <w:r w:rsidR="00B74844">
        <w:t>, které nejsou předmětem Rozpisu rozpočtu,</w:t>
      </w:r>
      <w:r>
        <w:t xml:space="preserve"> jsou</w:t>
      </w:r>
      <w:r w:rsidR="007D1097">
        <w:t xml:space="preserve"> zejména</w:t>
      </w:r>
      <w:r>
        <w:t>:</w:t>
      </w:r>
    </w:p>
    <w:p w14:paraId="324D245E" w14:textId="77777777" w:rsidR="009B422C" w:rsidRDefault="009B422C" w:rsidP="00AE2A47">
      <w:pPr>
        <w:pStyle w:val="Odstavecseseznamem"/>
        <w:numPr>
          <w:ilvl w:val="0"/>
          <w:numId w:val="3"/>
        </w:numPr>
        <w:jc w:val="both"/>
      </w:pPr>
      <w:r>
        <w:t>prostředky programové</w:t>
      </w:r>
      <w:r w:rsidR="00560BFB">
        <w:t>ho</w:t>
      </w:r>
      <w:r>
        <w:t xml:space="preserve"> financování MŠMT,</w:t>
      </w:r>
    </w:p>
    <w:p w14:paraId="5478F59A" w14:textId="77777777" w:rsidR="009B422C" w:rsidRDefault="009B422C" w:rsidP="00AE2A47">
      <w:pPr>
        <w:pStyle w:val="Odstavecseseznamem"/>
        <w:numPr>
          <w:ilvl w:val="0"/>
          <w:numId w:val="3"/>
        </w:numPr>
        <w:jc w:val="both"/>
      </w:pPr>
      <w:r>
        <w:t>projektové prostředky národní,</w:t>
      </w:r>
    </w:p>
    <w:p w14:paraId="3F72EB6A" w14:textId="77777777" w:rsidR="009B422C" w:rsidRDefault="009B422C" w:rsidP="00AE2A47">
      <w:pPr>
        <w:pStyle w:val="Odstavecseseznamem"/>
        <w:numPr>
          <w:ilvl w:val="0"/>
          <w:numId w:val="3"/>
        </w:numPr>
        <w:jc w:val="both"/>
      </w:pPr>
      <w:r>
        <w:t>projektové prostředky mezinárodní,</w:t>
      </w:r>
    </w:p>
    <w:p w14:paraId="36BE0C83" w14:textId="77777777" w:rsidR="009B422C" w:rsidRDefault="009B422C" w:rsidP="00AE2A47">
      <w:pPr>
        <w:pStyle w:val="Odstavecseseznamem"/>
        <w:numPr>
          <w:ilvl w:val="0"/>
          <w:numId w:val="3"/>
        </w:numPr>
        <w:jc w:val="both"/>
      </w:pPr>
      <w:r>
        <w:t>prostředky z doplňkové činnosti,</w:t>
      </w:r>
    </w:p>
    <w:p w14:paraId="33F2D09D" w14:textId="77777777" w:rsidR="009B422C" w:rsidRDefault="009B422C" w:rsidP="00AE2A47">
      <w:pPr>
        <w:pStyle w:val="Odstavecseseznamem"/>
        <w:numPr>
          <w:ilvl w:val="0"/>
          <w:numId w:val="3"/>
        </w:numPr>
        <w:jc w:val="both"/>
      </w:pPr>
      <w:r>
        <w:t>vlastní prostředky UTB,</w:t>
      </w:r>
    </w:p>
    <w:p w14:paraId="0539D468" w14:textId="71A72414" w:rsidR="009B422C" w:rsidRDefault="007D1097" w:rsidP="00AE2A47">
      <w:pPr>
        <w:pStyle w:val="Odstavecseseznamem"/>
        <w:numPr>
          <w:ilvl w:val="0"/>
          <w:numId w:val="3"/>
        </w:numPr>
        <w:jc w:val="both"/>
      </w:pPr>
      <w:r>
        <w:t xml:space="preserve">ostatní prostředky (zejména </w:t>
      </w:r>
      <w:r w:rsidR="009B422C">
        <w:t>dary</w:t>
      </w:r>
      <w:r>
        <w:t>, poplatky studentů,</w:t>
      </w:r>
      <w:r w:rsidR="009B422C">
        <w:t xml:space="preserve"> </w:t>
      </w:r>
      <w:r>
        <w:t>výnosy z finančního majetku apod.).</w:t>
      </w:r>
    </w:p>
    <w:p w14:paraId="1DC2DE4D" w14:textId="246F7248" w:rsidR="00FB049E" w:rsidRDefault="003A713A" w:rsidP="004F0804">
      <w:pPr>
        <w:pStyle w:val="RozpocetNadpis1"/>
      </w:pPr>
      <w:bookmarkStart w:id="8" w:name="_Toc230890502"/>
      <w:r>
        <w:lastRenderedPageBreak/>
        <w:t>Indikátory pro interní rozdělení financí</w:t>
      </w:r>
      <w:bookmarkEnd w:id="8"/>
    </w:p>
    <w:p w14:paraId="57D6E2EC" w14:textId="36DF7865" w:rsidR="0012257E" w:rsidRPr="00956BC6" w:rsidRDefault="004F0804" w:rsidP="00A147DC">
      <w:pPr>
        <w:pStyle w:val="RozpocetOdstavec"/>
      </w:pPr>
      <w:r w:rsidRPr="000A20AA">
        <w:t xml:space="preserve">Indikátory slouží </w:t>
      </w:r>
      <w:r w:rsidR="00560BFB" w:rsidRPr="000A20AA">
        <w:t xml:space="preserve">k </w:t>
      </w:r>
      <w:r w:rsidRPr="000A20AA">
        <w:t>rozdělení investičních (kapitálov</w:t>
      </w:r>
      <w:r w:rsidR="0012257E" w:rsidRPr="000A20AA">
        <w:t>ých</w:t>
      </w:r>
      <w:r w:rsidRPr="000A20AA">
        <w:t xml:space="preserve">) a neinvestičních příspěvků a dotací </w:t>
      </w:r>
      <w:r w:rsidR="006B684F" w:rsidRPr="000A20AA">
        <w:br/>
      </w:r>
      <w:r w:rsidRPr="000A20AA">
        <w:t>ze státního rozpočtu</w:t>
      </w:r>
      <w:r w:rsidR="0012257E" w:rsidRPr="000A20AA">
        <w:t xml:space="preserve"> poskytnutých MŠMT. Indikátory vyjadřují podíly </w:t>
      </w:r>
      <w:r w:rsidR="00DC696C" w:rsidRPr="000A20AA">
        <w:t>součástí na hodnotách jednotlivých ukazatelů UTB</w:t>
      </w:r>
      <w:r w:rsidR="0012257E" w:rsidRPr="000A20AA">
        <w:t>.</w:t>
      </w:r>
    </w:p>
    <w:p w14:paraId="69CC655A" w14:textId="77777777" w:rsidR="0012257E" w:rsidRDefault="0012257E" w:rsidP="0012257E">
      <w:pPr>
        <w:pStyle w:val="RozpocetOdstavec"/>
      </w:pPr>
    </w:p>
    <w:p w14:paraId="615923EE" w14:textId="77777777" w:rsidR="0012257E" w:rsidRDefault="0012257E" w:rsidP="0012257E">
      <w:pPr>
        <w:pStyle w:val="RozpocetNadpis2"/>
      </w:pPr>
      <w:bookmarkStart w:id="9" w:name="_Toc230890503"/>
      <w:r>
        <w:t>Indikátory pro rozdělení p</w:t>
      </w:r>
      <w:r w:rsidRPr="0012257E">
        <w:t>říspěvk</w:t>
      </w:r>
      <w:r>
        <w:t>ů</w:t>
      </w:r>
      <w:r w:rsidRPr="0012257E">
        <w:t xml:space="preserve"> a dotac</w:t>
      </w:r>
      <w:r>
        <w:t>í</w:t>
      </w:r>
      <w:r w:rsidRPr="0012257E">
        <w:t xml:space="preserve"> na vzdělávání a tvůrčí činnost</w:t>
      </w:r>
      <w:bookmarkEnd w:id="9"/>
    </w:p>
    <w:p w14:paraId="761F63AC" w14:textId="51F088DE" w:rsidR="004C447C" w:rsidRPr="00956BC6" w:rsidRDefault="004C447C" w:rsidP="004C447C">
      <w:pPr>
        <w:pStyle w:val="RozpocetOdstavec"/>
      </w:pPr>
      <w:r w:rsidRPr="00956BC6">
        <w:t>Z příspěvků a dotací na vzdělávací a tvůrčí činnost budou mezi součásti rozděleny finanční prostředky z ukazatele A, K, F, P a FUČ. Interní indikátory v maximální možné míře respektují algoritmy Pravidel rozdělení příspěvků a dotací MŠMT.</w:t>
      </w:r>
    </w:p>
    <w:p w14:paraId="0DC16101" w14:textId="77777777" w:rsidR="00566C55" w:rsidRPr="00956BC6" w:rsidRDefault="00566C55" w:rsidP="0012257E">
      <w:pPr>
        <w:pStyle w:val="RozpocetOdstavec"/>
      </w:pPr>
    </w:p>
    <w:p w14:paraId="4EB32620" w14:textId="77777777" w:rsidR="0012257E" w:rsidRDefault="006B684F" w:rsidP="00566C55">
      <w:pPr>
        <w:pStyle w:val="RozpoetNadpis3"/>
      </w:pPr>
      <w:bookmarkStart w:id="10" w:name="_Toc230890504"/>
      <w:r>
        <w:t>Indikátor o</w:t>
      </w:r>
      <w:r w:rsidR="00566C55">
        <w:t>bjem</w:t>
      </w:r>
      <w:bookmarkEnd w:id="10"/>
    </w:p>
    <w:p w14:paraId="18772396" w14:textId="77777777" w:rsidR="004C447C" w:rsidRDefault="004C447C" w:rsidP="004C447C">
      <w:pPr>
        <w:pStyle w:val="RozpocetOdstavec"/>
      </w:pPr>
      <w:r w:rsidRPr="00956BC6">
        <w:t>Indikátor objem představuje podíl součásti na ukazateli A v rámci všech součástí v předcházejících letech. Jedná se vážený průměr za roky 2025, 2024, 2023, 2022, 2021 s váhami 5:3:1:0,5:0,5. Zdrojem dat je Rozpis rozpočtu UTB v daných letech. Podle tohoto indikátoru bude mezi součásti rozděleno 100 % ukazatele A přiděleného UTB.</w:t>
      </w:r>
    </w:p>
    <w:p w14:paraId="46A84EC5" w14:textId="77777777" w:rsidR="00FB26BD" w:rsidRDefault="00FB26BD" w:rsidP="004C447C">
      <w:pPr>
        <w:pStyle w:val="RozpocetOdstavec"/>
      </w:pPr>
    </w:p>
    <w:tbl>
      <w:tblPr>
        <w:tblW w:w="9068" w:type="dxa"/>
        <w:tblLook w:val="04A0" w:firstRow="1" w:lastRow="0" w:firstColumn="1" w:lastColumn="0" w:noHBand="0" w:noVBand="1"/>
      </w:tblPr>
      <w:tblGrid>
        <w:gridCol w:w="1474"/>
        <w:gridCol w:w="1020"/>
        <w:gridCol w:w="1020"/>
        <w:gridCol w:w="1020"/>
        <w:gridCol w:w="1020"/>
        <w:gridCol w:w="1020"/>
        <w:gridCol w:w="1247"/>
        <w:gridCol w:w="1247"/>
      </w:tblGrid>
      <w:tr w:rsidR="00FB26BD" w14:paraId="700A758D" w14:textId="77777777" w:rsidTr="00BD6D0B">
        <w:trPr>
          <w:trHeight w:val="320"/>
        </w:trPr>
        <w:tc>
          <w:tcPr>
            <w:tcW w:w="1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0ADBF70" w14:textId="25A9E7E3" w:rsidR="00FB26BD" w:rsidRDefault="00FB26BD" w:rsidP="00FB26BD">
            <w:pPr>
              <w:jc w:val="center"/>
              <w:rPr>
                <w:rFonts w:ascii="Aptos Narrow" w:hAnsi="Aptos Narrow"/>
                <w:b/>
                <w:bCs/>
                <w:color w:val="000000"/>
              </w:rPr>
            </w:pPr>
            <w:r>
              <w:rPr>
                <w:rFonts w:ascii="Aptos Narrow" w:hAnsi="Aptos Narrow"/>
                <w:b/>
                <w:bCs/>
                <w:color w:val="000000"/>
              </w:rPr>
              <w:t>Součást</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495F8C9" w14:textId="77777777" w:rsidR="00FB26BD" w:rsidRDefault="00FB26BD" w:rsidP="00FB26BD">
            <w:pPr>
              <w:jc w:val="center"/>
              <w:rPr>
                <w:rFonts w:ascii="Aptos Narrow" w:hAnsi="Aptos Narrow"/>
                <w:b/>
                <w:bCs/>
                <w:color w:val="000000"/>
              </w:rPr>
            </w:pPr>
            <w:r>
              <w:rPr>
                <w:rFonts w:ascii="Aptos Narrow" w:hAnsi="Aptos Narrow"/>
                <w:b/>
                <w:bCs/>
                <w:color w:val="000000"/>
              </w:rPr>
              <w:t>2021</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87633B3" w14:textId="77777777" w:rsidR="00FB26BD" w:rsidRDefault="00FB26BD" w:rsidP="00FB26BD">
            <w:pPr>
              <w:jc w:val="center"/>
              <w:rPr>
                <w:rFonts w:ascii="Aptos Narrow" w:hAnsi="Aptos Narrow"/>
                <w:b/>
                <w:bCs/>
                <w:color w:val="000000"/>
              </w:rPr>
            </w:pPr>
            <w:r>
              <w:rPr>
                <w:rFonts w:ascii="Aptos Narrow" w:hAnsi="Aptos Narrow"/>
                <w:b/>
                <w:bCs/>
                <w:color w:val="000000"/>
              </w:rPr>
              <w:t>2022</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9AA3D76" w14:textId="77777777" w:rsidR="00FB26BD" w:rsidRDefault="00FB26BD" w:rsidP="00FB26BD">
            <w:pPr>
              <w:jc w:val="center"/>
              <w:rPr>
                <w:rFonts w:ascii="Aptos Narrow" w:hAnsi="Aptos Narrow"/>
                <w:b/>
                <w:bCs/>
                <w:color w:val="000000"/>
              </w:rPr>
            </w:pPr>
            <w:r>
              <w:rPr>
                <w:rFonts w:ascii="Aptos Narrow" w:hAnsi="Aptos Narrow"/>
                <w:b/>
                <w:bCs/>
                <w:color w:val="000000"/>
              </w:rPr>
              <w:t>2023</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3048CC5" w14:textId="77777777" w:rsidR="00FB26BD" w:rsidRDefault="00FB26BD" w:rsidP="00FB26BD">
            <w:pPr>
              <w:jc w:val="center"/>
              <w:rPr>
                <w:rFonts w:ascii="Aptos Narrow" w:hAnsi="Aptos Narrow"/>
                <w:b/>
                <w:bCs/>
                <w:color w:val="000000"/>
              </w:rPr>
            </w:pPr>
            <w:r>
              <w:rPr>
                <w:rFonts w:ascii="Aptos Narrow" w:hAnsi="Aptos Narrow"/>
                <w:b/>
                <w:bCs/>
                <w:color w:val="000000"/>
              </w:rPr>
              <w:t>2024</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0991E2F" w14:textId="77777777" w:rsidR="00FB26BD" w:rsidRDefault="00FB26BD" w:rsidP="00FB26BD">
            <w:pPr>
              <w:jc w:val="center"/>
              <w:rPr>
                <w:rFonts w:ascii="Aptos Narrow" w:hAnsi="Aptos Narrow"/>
                <w:b/>
                <w:bCs/>
                <w:color w:val="000000"/>
              </w:rPr>
            </w:pPr>
            <w:r>
              <w:rPr>
                <w:rFonts w:ascii="Aptos Narrow" w:hAnsi="Aptos Narrow"/>
                <w:b/>
                <w:bCs/>
                <w:color w:val="000000"/>
              </w:rPr>
              <w:t>2025</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27C8E5" w14:textId="77777777" w:rsidR="00FB26BD" w:rsidRDefault="00FB26BD" w:rsidP="00FB26BD">
            <w:pPr>
              <w:jc w:val="center"/>
              <w:rPr>
                <w:rFonts w:ascii="Aptos Narrow" w:hAnsi="Aptos Narrow"/>
                <w:b/>
                <w:bCs/>
                <w:color w:val="000000"/>
              </w:rPr>
            </w:pPr>
            <w:r>
              <w:rPr>
                <w:rFonts w:ascii="Aptos Narrow" w:hAnsi="Aptos Narrow"/>
                <w:b/>
                <w:bCs/>
                <w:color w:val="000000"/>
              </w:rPr>
              <w:t>Objem</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A52A82D" w14:textId="77777777" w:rsidR="00FB26BD" w:rsidRDefault="00FB26BD" w:rsidP="00FB26BD">
            <w:pPr>
              <w:jc w:val="center"/>
              <w:rPr>
                <w:rFonts w:ascii="Aptos Narrow" w:hAnsi="Aptos Narrow"/>
                <w:b/>
                <w:bCs/>
                <w:color w:val="000000"/>
              </w:rPr>
            </w:pPr>
            <w:r>
              <w:rPr>
                <w:rFonts w:ascii="Aptos Narrow" w:hAnsi="Aptos Narrow"/>
                <w:b/>
                <w:bCs/>
                <w:color w:val="000000"/>
              </w:rPr>
              <w:t>Objem v %</w:t>
            </w:r>
          </w:p>
        </w:tc>
      </w:tr>
      <w:tr w:rsidR="00FB26BD" w14:paraId="00013E88" w14:textId="77777777" w:rsidTr="00BD6D0B">
        <w:trPr>
          <w:trHeight w:val="320"/>
        </w:trPr>
        <w:tc>
          <w:tcPr>
            <w:tcW w:w="1474" w:type="dxa"/>
            <w:tcBorders>
              <w:top w:val="nil"/>
              <w:left w:val="single" w:sz="4" w:space="0" w:color="auto"/>
              <w:bottom w:val="single" w:sz="4" w:space="0" w:color="auto"/>
              <w:right w:val="single" w:sz="4" w:space="0" w:color="auto"/>
            </w:tcBorders>
            <w:noWrap/>
            <w:vAlign w:val="center"/>
            <w:hideMark/>
          </w:tcPr>
          <w:p w14:paraId="5C4C8CB2" w14:textId="77777777" w:rsidR="00FB26BD" w:rsidRDefault="00FB26BD" w:rsidP="00FB26BD">
            <w:pPr>
              <w:rPr>
                <w:rFonts w:ascii="Aptos Narrow" w:hAnsi="Aptos Narrow"/>
                <w:color w:val="000000"/>
              </w:rPr>
            </w:pPr>
            <w:r>
              <w:rPr>
                <w:rFonts w:ascii="Aptos Narrow" w:hAnsi="Aptos Narrow"/>
                <w:color w:val="000000"/>
              </w:rPr>
              <w:t>FT</w:t>
            </w:r>
          </w:p>
        </w:tc>
        <w:tc>
          <w:tcPr>
            <w:tcW w:w="1020" w:type="dxa"/>
            <w:tcBorders>
              <w:top w:val="nil"/>
              <w:left w:val="nil"/>
              <w:bottom w:val="single" w:sz="4" w:space="0" w:color="auto"/>
              <w:right w:val="single" w:sz="4" w:space="0" w:color="auto"/>
            </w:tcBorders>
            <w:noWrap/>
            <w:vAlign w:val="center"/>
            <w:hideMark/>
          </w:tcPr>
          <w:p w14:paraId="7FBE66D8" w14:textId="77777777" w:rsidR="00FB26BD" w:rsidRDefault="00FB26BD" w:rsidP="00FB26BD">
            <w:pPr>
              <w:jc w:val="right"/>
              <w:rPr>
                <w:rFonts w:ascii="Aptos Narrow" w:hAnsi="Aptos Narrow"/>
                <w:color w:val="000000"/>
              </w:rPr>
            </w:pPr>
            <w:r>
              <w:rPr>
                <w:rFonts w:ascii="Aptos Narrow" w:hAnsi="Aptos Narrow"/>
                <w:color w:val="000000"/>
              </w:rPr>
              <w:t>126 582</w:t>
            </w:r>
          </w:p>
        </w:tc>
        <w:tc>
          <w:tcPr>
            <w:tcW w:w="1020" w:type="dxa"/>
            <w:tcBorders>
              <w:top w:val="nil"/>
              <w:left w:val="nil"/>
              <w:bottom w:val="single" w:sz="4" w:space="0" w:color="auto"/>
              <w:right w:val="single" w:sz="4" w:space="0" w:color="auto"/>
            </w:tcBorders>
            <w:noWrap/>
            <w:vAlign w:val="center"/>
            <w:hideMark/>
          </w:tcPr>
          <w:p w14:paraId="467C7909" w14:textId="77777777" w:rsidR="00FB26BD" w:rsidRDefault="00FB26BD" w:rsidP="00FB26BD">
            <w:pPr>
              <w:jc w:val="right"/>
              <w:rPr>
                <w:rFonts w:ascii="Aptos Narrow" w:hAnsi="Aptos Narrow"/>
                <w:color w:val="000000"/>
              </w:rPr>
            </w:pPr>
            <w:r>
              <w:rPr>
                <w:rFonts w:ascii="Aptos Narrow" w:hAnsi="Aptos Narrow"/>
                <w:color w:val="000000"/>
              </w:rPr>
              <w:t>138 069</w:t>
            </w:r>
          </w:p>
        </w:tc>
        <w:tc>
          <w:tcPr>
            <w:tcW w:w="1020" w:type="dxa"/>
            <w:tcBorders>
              <w:top w:val="nil"/>
              <w:left w:val="nil"/>
              <w:bottom w:val="single" w:sz="4" w:space="0" w:color="auto"/>
              <w:right w:val="single" w:sz="4" w:space="0" w:color="auto"/>
            </w:tcBorders>
            <w:noWrap/>
            <w:vAlign w:val="center"/>
            <w:hideMark/>
          </w:tcPr>
          <w:p w14:paraId="303C1ED2" w14:textId="77777777" w:rsidR="00FB26BD" w:rsidRDefault="00FB26BD" w:rsidP="00FB26BD">
            <w:pPr>
              <w:jc w:val="right"/>
              <w:rPr>
                <w:rFonts w:ascii="Aptos Narrow" w:hAnsi="Aptos Narrow"/>
                <w:color w:val="000000"/>
              </w:rPr>
            </w:pPr>
            <w:r>
              <w:rPr>
                <w:rFonts w:ascii="Aptos Narrow" w:hAnsi="Aptos Narrow"/>
                <w:color w:val="000000"/>
              </w:rPr>
              <w:t>138 401</w:t>
            </w:r>
          </w:p>
        </w:tc>
        <w:tc>
          <w:tcPr>
            <w:tcW w:w="1020" w:type="dxa"/>
            <w:tcBorders>
              <w:top w:val="nil"/>
              <w:left w:val="nil"/>
              <w:bottom w:val="single" w:sz="4" w:space="0" w:color="auto"/>
              <w:right w:val="single" w:sz="4" w:space="0" w:color="auto"/>
            </w:tcBorders>
            <w:noWrap/>
            <w:vAlign w:val="center"/>
            <w:hideMark/>
          </w:tcPr>
          <w:p w14:paraId="0D771BE2" w14:textId="77777777" w:rsidR="00FB26BD" w:rsidRDefault="00FB26BD" w:rsidP="00FB26BD">
            <w:pPr>
              <w:jc w:val="right"/>
              <w:rPr>
                <w:rFonts w:ascii="Aptos Narrow" w:hAnsi="Aptos Narrow"/>
                <w:color w:val="000000"/>
              </w:rPr>
            </w:pPr>
            <w:r>
              <w:rPr>
                <w:rFonts w:ascii="Aptos Narrow" w:hAnsi="Aptos Narrow"/>
                <w:color w:val="000000"/>
              </w:rPr>
              <w:t>144 355</w:t>
            </w:r>
          </w:p>
        </w:tc>
        <w:tc>
          <w:tcPr>
            <w:tcW w:w="1020" w:type="dxa"/>
            <w:tcBorders>
              <w:top w:val="nil"/>
              <w:left w:val="nil"/>
              <w:bottom w:val="single" w:sz="4" w:space="0" w:color="auto"/>
              <w:right w:val="single" w:sz="4" w:space="0" w:color="auto"/>
            </w:tcBorders>
            <w:noWrap/>
            <w:vAlign w:val="center"/>
            <w:hideMark/>
          </w:tcPr>
          <w:p w14:paraId="2D756C6B" w14:textId="77777777" w:rsidR="00FB26BD" w:rsidRDefault="00FB26BD" w:rsidP="00FB26BD">
            <w:pPr>
              <w:jc w:val="right"/>
              <w:rPr>
                <w:rFonts w:ascii="Aptos Narrow" w:hAnsi="Aptos Narrow"/>
                <w:color w:val="000000"/>
              </w:rPr>
            </w:pPr>
            <w:r>
              <w:rPr>
                <w:rFonts w:ascii="Aptos Narrow" w:hAnsi="Aptos Narrow"/>
                <w:color w:val="000000"/>
              </w:rPr>
              <w:t>155 791</w:t>
            </w:r>
          </w:p>
        </w:tc>
        <w:tc>
          <w:tcPr>
            <w:tcW w:w="1247" w:type="dxa"/>
            <w:tcBorders>
              <w:top w:val="nil"/>
              <w:left w:val="nil"/>
              <w:bottom w:val="single" w:sz="4" w:space="0" w:color="auto"/>
              <w:right w:val="single" w:sz="4" w:space="0" w:color="auto"/>
            </w:tcBorders>
            <w:noWrap/>
            <w:vAlign w:val="center"/>
            <w:hideMark/>
          </w:tcPr>
          <w:p w14:paraId="0CCD0B02" w14:textId="77777777" w:rsidR="00FB26BD" w:rsidRDefault="00FB26BD" w:rsidP="00FB26BD">
            <w:pPr>
              <w:jc w:val="right"/>
              <w:rPr>
                <w:rFonts w:ascii="Aptos Narrow" w:hAnsi="Aptos Narrow"/>
                <w:color w:val="000000"/>
              </w:rPr>
            </w:pPr>
            <w:r>
              <w:rPr>
                <w:rFonts w:ascii="Aptos Narrow" w:hAnsi="Aptos Narrow"/>
                <w:color w:val="000000"/>
              </w:rPr>
              <w:t>148 275</w:t>
            </w:r>
          </w:p>
        </w:tc>
        <w:tc>
          <w:tcPr>
            <w:tcW w:w="1247" w:type="dxa"/>
            <w:tcBorders>
              <w:top w:val="nil"/>
              <w:left w:val="nil"/>
              <w:bottom w:val="single" w:sz="4" w:space="0" w:color="auto"/>
              <w:right w:val="single" w:sz="4" w:space="0" w:color="auto"/>
            </w:tcBorders>
            <w:noWrap/>
            <w:vAlign w:val="center"/>
            <w:hideMark/>
          </w:tcPr>
          <w:p w14:paraId="312BFFCE" w14:textId="77777777" w:rsidR="00FB26BD" w:rsidRDefault="00FB26BD" w:rsidP="00FB26BD">
            <w:pPr>
              <w:jc w:val="right"/>
              <w:rPr>
                <w:rFonts w:ascii="Aptos Narrow" w:hAnsi="Aptos Narrow"/>
                <w:color w:val="000000"/>
              </w:rPr>
            </w:pPr>
            <w:r>
              <w:rPr>
                <w:rFonts w:ascii="Aptos Narrow" w:hAnsi="Aptos Narrow"/>
                <w:color w:val="000000"/>
              </w:rPr>
              <w:t>24,69</w:t>
            </w:r>
          </w:p>
        </w:tc>
      </w:tr>
      <w:tr w:rsidR="00FB26BD" w14:paraId="2966F7CA" w14:textId="77777777" w:rsidTr="00BD6D0B">
        <w:trPr>
          <w:trHeight w:val="320"/>
        </w:trPr>
        <w:tc>
          <w:tcPr>
            <w:tcW w:w="1474" w:type="dxa"/>
            <w:tcBorders>
              <w:top w:val="nil"/>
              <w:left w:val="single" w:sz="4" w:space="0" w:color="auto"/>
              <w:bottom w:val="single" w:sz="4" w:space="0" w:color="auto"/>
              <w:right w:val="single" w:sz="4" w:space="0" w:color="auto"/>
            </w:tcBorders>
            <w:noWrap/>
            <w:vAlign w:val="center"/>
            <w:hideMark/>
          </w:tcPr>
          <w:p w14:paraId="4AC89FD4" w14:textId="77777777" w:rsidR="00FB26BD" w:rsidRDefault="00FB26BD" w:rsidP="00FB26BD">
            <w:pPr>
              <w:rPr>
                <w:rFonts w:ascii="Aptos Narrow" w:hAnsi="Aptos Narrow"/>
                <w:color w:val="000000"/>
              </w:rPr>
            </w:pPr>
            <w:r>
              <w:rPr>
                <w:rFonts w:ascii="Aptos Narrow" w:hAnsi="Aptos Narrow"/>
                <w:color w:val="000000"/>
              </w:rPr>
              <w:t>FLKŘ</w:t>
            </w:r>
          </w:p>
        </w:tc>
        <w:tc>
          <w:tcPr>
            <w:tcW w:w="1020" w:type="dxa"/>
            <w:tcBorders>
              <w:top w:val="nil"/>
              <w:left w:val="nil"/>
              <w:bottom w:val="single" w:sz="4" w:space="0" w:color="auto"/>
              <w:right w:val="single" w:sz="4" w:space="0" w:color="auto"/>
            </w:tcBorders>
            <w:noWrap/>
            <w:vAlign w:val="center"/>
            <w:hideMark/>
          </w:tcPr>
          <w:p w14:paraId="0DA8593E" w14:textId="77777777" w:rsidR="00FB26BD" w:rsidRDefault="00FB26BD" w:rsidP="00FB26BD">
            <w:pPr>
              <w:jc w:val="right"/>
              <w:rPr>
                <w:rFonts w:ascii="Aptos Narrow" w:hAnsi="Aptos Narrow"/>
                <w:color w:val="000000"/>
              </w:rPr>
            </w:pPr>
            <w:r>
              <w:rPr>
                <w:rFonts w:ascii="Aptos Narrow" w:hAnsi="Aptos Narrow"/>
                <w:color w:val="000000"/>
              </w:rPr>
              <w:t>67 488</w:t>
            </w:r>
          </w:p>
        </w:tc>
        <w:tc>
          <w:tcPr>
            <w:tcW w:w="1020" w:type="dxa"/>
            <w:tcBorders>
              <w:top w:val="nil"/>
              <w:left w:val="nil"/>
              <w:bottom w:val="single" w:sz="4" w:space="0" w:color="auto"/>
              <w:right w:val="single" w:sz="4" w:space="0" w:color="auto"/>
            </w:tcBorders>
            <w:noWrap/>
            <w:vAlign w:val="center"/>
            <w:hideMark/>
          </w:tcPr>
          <w:p w14:paraId="0E745CF8" w14:textId="77777777" w:rsidR="00FB26BD" w:rsidRDefault="00FB26BD" w:rsidP="00FB26BD">
            <w:pPr>
              <w:jc w:val="right"/>
              <w:rPr>
                <w:rFonts w:ascii="Aptos Narrow" w:hAnsi="Aptos Narrow"/>
                <w:color w:val="000000"/>
              </w:rPr>
            </w:pPr>
            <w:r>
              <w:rPr>
                <w:rFonts w:ascii="Aptos Narrow" w:hAnsi="Aptos Narrow"/>
                <w:color w:val="000000"/>
              </w:rPr>
              <w:t>66 957</w:t>
            </w:r>
          </w:p>
        </w:tc>
        <w:tc>
          <w:tcPr>
            <w:tcW w:w="1020" w:type="dxa"/>
            <w:tcBorders>
              <w:top w:val="nil"/>
              <w:left w:val="nil"/>
              <w:bottom w:val="single" w:sz="4" w:space="0" w:color="auto"/>
              <w:right w:val="single" w:sz="4" w:space="0" w:color="auto"/>
            </w:tcBorders>
            <w:noWrap/>
            <w:vAlign w:val="center"/>
            <w:hideMark/>
          </w:tcPr>
          <w:p w14:paraId="211F4779" w14:textId="77777777" w:rsidR="00FB26BD" w:rsidRDefault="00FB26BD" w:rsidP="00FB26BD">
            <w:pPr>
              <w:jc w:val="right"/>
              <w:rPr>
                <w:rFonts w:ascii="Aptos Narrow" w:hAnsi="Aptos Narrow"/>
                <w:color w:val="000000"/>
              </w:rPr>
            </w:pPr>
            <w:r>
              <w:rPr>
                <w:rFonts w:ascii="Aptos Narrow" w:hAnsi="Aptos Narrow"/>
                <w:color w:val="000000"/>
              </w:rPr>
              <w:t>67 491</w:t>
            </w:r>
          </w:p>
        </w:tc>
        <w:tc>
          <w:tcPr>
            <w:tcW w:w="1020" w:type="dxa"/>
            <w:tcBorders>
              <w:top w:val="nil"/>
              <w:left w:val="nil"/>
              <w:bottom w:val="single" w:sz="4" w:space="0" w:color="auto"/>
              <w:right w:val="single" w:sz="4" w:space="0" w:color="auto"/>
            </w:tcBorders>
            <w:noWrap/>
            <w:vAlign w:val="center"/>
            <w:hideMark/>
          </w:tcPr>
          <w:p w14:paraId="4805BB55" w14:textId="77777777" w:rsidR="00FB26BD" w:rsidRDefault="00FB26BD" w:rsidP="00FB26BD">
            <w:pPr>
              <w:jc w:val="right"/>
              <w:rPr>
                <w:rFonts w:ascii="Aptos Narrow" w:hAnsi="Aptos Narrow"/>
                <w:color w:val="000000"/>
              </w:rPr>
            </w:pPr>
            <w:r>
              <w:rPr>
                <w:rFonts w:ascii="Aptos Narrow" w:hAnsi="Aptos Narrow"/>
                <w:color w:val="000000"/>
              </w:rPr>
              <w:t>70 124</w:t>
            </w:r>
          </w:p>
        </w:tc>
        <w:tc>
          <w:tcPr>
            <w:tcW w:w="1020" w:type="dxa"/>
            <w:tcBorders>
              <w:top w:val="nil"/>
              <w:left w:val="nil"/>
              <w:bottom w:val="single" w:sz="4" w:space="0" w:color="auto"/>
              <w:right w:val="single" w:sz="4" w:space="0" w:color="auto"/>
            </w:tcBorders>
            <w:noWrap/>
            <w:vAlign w:val="center"/>
            <w:hideMark/>
          </w:tcPr>
          <w:p w14:paraId="1EF08592" w14:textId="77777777" w:rsidR="00FB26BD" w:rsidRDefault="00FB26BD" w:rsidP="00FB26BD">
            <w:pPr>
              <w:jc w:val="right"/>
              <w:rPr>
                <w:rFonts w:ascii="Aptos Narrow" w:hAnsi="Aptos Narrow"/>
                <w:color w:val="000000"/>
              </w:rPr>
            </w:pPr>
            <w:r>
              <w:rPr>
                <w:rFonts w:ascii="Aptos Narrow" w:hAnsi="Aptos Narrow"/>
                <w:color w:val="000000"/>
              </w:rPr>
              <w:t>76 092</w:t>
            </w:r>
          </w:p>
        </w:tc>
        <w:tc>
          <w:tcPr>
            <w:tcW w:w="1247" w:type="dxa"/>
            <w:tcBorders>
              <w:top w:val="nil"/>
              <w:left w:val="nil"/>
              <w:bottom w:val="single" w:sz="4" w:space="0" w:color="auto"/>
              <w:right w:val="single" w:sz="4" w:space="0" w:color="auto"/>
            </w:tcBorders>
            <w:noWrap/>
            <w:vAlign w:val="center"/>
            <w:hideMark/>
          </w:tcPr>
          <w:p w14:paraId="0C40F5C7" w14:textId="77777777" w:rsidR="00FB26BD" w:rsidRDefault="00FB26BD" w:rsidP="00FB26BD">
            <w:pPr>
              <w:jc w:val="right"/>
              <w:rPr>
                <w:rFonts w:ascii="Aptos Narrow" w:hAnsi="Aptos Narrow"/>
                <w:color w:val="000000"/>
              </w:rPr>
            </w:pPr>
            <w:r>
              <w:rPr>
                <w:rFonts w:ascii="Aptos Narrow" w:hAnsi="Aptos Narrow"/>
                <w:color w:val="000000"/>
              </w:rPr>
              <w:t>72 555</w:t>
            </w:r>
          </w:p>
        </w:tc>
        <w:tc>
          <w:tcPr>
            <w:tcW w:w="1247" w:type="dxa"/>
            <w:tcBorders>
              <w:top w:val="nil"/>
              <w:left w:val="nil"/>
              <w:bottom w:val="single" w:sz="4" w:space="0" w:color="auto"/>
              <w:right w:val="single" w:sz="4" w:space="0" w:color="auto"/>
            </w:tcBorders>
            <w:noWrap/>
            <w:vAlign w:val="center"/>
            <w:hideMark/>
          </w:tcPr>
          <w:p w14:paraId="33218E90" w14:textId="77777777" w:rsidR="00FB26BD" w:rsidRDefault="00FB26BD" w:rsidP="00FB26BD">
            <w:pPr>
              <w:jc w:val="right"/>
              <w:rPr>
                <w:rFonts w:ascii="Aptos Narrow" w:hAnsi="Aptos Narrow"/>
                <w:color w:val="000000"/>
              </w:rPr>
            </w:pPr>
            <w:r>
              <w:rPr>
                <w:rFonts w:ascii="Aptos Narrow" w:hAnsi="Aptos Narrow"/>
                <w:color w:val="000000"/>
              </w:rPr>
              <w:t>12,08</w:t>
            </w:r>
          </w:p>
        </w:tc>
      </w:tr>
      <w:tr w:rsidR="00FB26BD" w14:paraId="6D24B946" w14:textId="77777777" w:rsidTr="00BD6D0B">
        <w:trPr>
          <w:trHeight w:val="320"/>
        </w:trPr>
        <w:tc>
          <w:tcPr>
            <w:tcW w:w="1474" w:type="dxa"/>
            <w:tcBorders>
              <w:top w:val="nil"/>
              <w:left w:val="single" w:sz="4" w:space="0" w:color="auto"/>
              <w:bottom w:val="single" w:sz="4" w:space="0" w:color="auto"/>
              <w:right w:val="single" w:sz="4" w:space="0" w:color="auto"/>
            </w:tcBorders>
            <w:noWrap/>
            <w:vAlign w:val="center"/>
            <w:hideMark/>
          </w:tcPr>
          <w:p w14:paraId="6E3CD32D" w14:textId="77777777" w:rsidR="00FB26BD" w:rsidRDefault="00FB26BD" w:rsidP="00FB26BD">
            <w:pPr>
              <w:rPr>
                <w:rFonts w:ascii="Aptos Narrow" w:hAnsi="Aptos Narrow"/>
                <w:color w:val="000000"/>
              </w:rPr>
            </w:pPr>
            <w:r>
              <w:rPr>
                <w:rFonts w:ascii="Aptos Narrow" w:hAnsi="Aptos Narrow"/>
                <w:color w:val="000000"/>
              </w:rPr>
              <w:t>FAI</w:t>
            </w:r>
          </w:p>
        </w:tc>
        <w:tc>
          <w:tcPr>
            <w:tcW w:w="1020" w:type="dxa"/>
            <w:tcBorders>
              <w:top w:val="nil"/>
              <w:left w:val="nil"/>
              <w:bottom w:val="single" w:sz="4" w:space="0" w:color="auto"/>
              <w:right w:val="single" w:sz="4" w:space="0" w:color="auto"/>
            </w:tcBorders>
            <w:noWrap/>
            <w:vAlign w:val="center"/>
            <w:hideMark/>
          </w:tcPr>
          <w:p w14:paraId="2E7E5A89" w14:textId="77777777" w:rsidR="00FB26BD" w:rsidRDefault="00FB26BD" w:rsidP="00FB26BD">
            <w:pPr>
              <w:jc w:val="right"/>
              <w:rPr>
                <w:rFonts w:ascii="Aptos Narrow" w:hAnsi="Aptos Narrow"/>
                <w:color w:val="000000"/>
              </w:rPr>
            </w:pPr>
            <w:r>
              <w:rPr>
                <w:rFonts w:ascii="Aptos Narrow" w:hAnsi="Aptos Narrow"/>
                <w:color w:val="000000"/>
              </w:rPr>
              <w:t>75 335</w:t>
            </w:r>
          </w:p>
        </w:tc>
        <w:tc>
          <w:tcPr>
            <w:tcW w:w="1020" w:type="dxa"/>
            <w:tcBorders>
              <w:top w:val="nil"/>
              <w:left w:val="nil"/>
              <w:bottom w:val="single" w:sz="4" w:space="0" w:color="auto"/>
              <w:right w:val="single" w:sz="4" w:space="0" w:color="auto"/>
            </w:tcBorders>
            <w:noWrap/>
            <w:vAlign w:val="center"/>
            <w:hideMark/>
          </w:tcPr>
          <w:p w14:paraId="406416E8" w14:textId="77777777" w:rsidR="00FB26BD" w:rsidRDefault="00FB26BD" w:rsidP="00FB26BD">
            <w:pPr>
              <w:jc w:val="right"/>
              <w:rPr>
                <w:rFonts w:ascii="Aptos Narrow" w:hAnsi="Aptos Narrow"/>
                <w:color w:val="000000"/>
              </w:rPr>
            </w:pPr>
            <w:r>
              <w:rPr>
                <w:rFonts w:ascii="Aptos Narrow" w:hAnsi="Aptos Narrow"/>
                <w:color w:val="000000"/>
              </w:rPr>
              <w:t>76 513</w:t>
            </w:r>
          </w:p>
        </w:tc>
        <w:tc>
          <w:tcPr>
            <w:tcW w:w="1020" w:type="dxa"/>
            <w:tcBorders>
              <w:top w:val="nil"/>
              <w:left w:val="nil"/>
              <w:bottom w:val="single" w:sz="4" w:space="0" w:color="auto"/>
              <w:right w:val="single" w:sz="4" w:space="0" w:color="auto"/>
            </w:tcBorders>
            <w:noWrap/>
            <w:vAlign w:val="center"/>
            <w:hideMark/>
          </w:tcPr>
          <w:p w14:paraId="5ACF93A7" w14:textId="77777777" w:rsidR="00FB26BD" w:rsidRDefault="00FB26BD" w:rsidP="00FB26BD">
            <w:pPr>
              <w:jc w:val="right"/>
              <w:rPr>
                <w:rFonts w:ascii="Aptos Narrow" w:hAnsi="Aptos Narrow"/>
                <w:color w:val="000000"/>
              </w:rPr>
            </w:pPr>
            <w:r>
              <w:rPr>
                <w:rFonts w:ascii="Aptos Narrow" w:hAnsi="Aptos Narrow"/>
                <w:color w:val="000000"/>
              </w:rPr>
              <w:t>77 058</w:t>
            </w:r>
          </w:p>
        </w:tc>
        <w:tc>
          <w:tcPr>
            <w:tcW w:w="1020" w:type="dxa"/>
            <w:tcBorders>
              <w:top w:val="nil"/>
              <w:left w:val="nil"/>
              <w:bottom w:val="single" w:sz="4" w:space="0" w:color="auto"/>
              <w:right w:val="single" w:sz="4" w:space="0" w:color="auto"/>
            </w:tcBorders>
            <w:noWrap/>
            <w:vAlign w:val="center"/>
            <w:hideMark/>
          </w:tcPr>
          <w:p w14:paraId="6860518C" w14:textId="77777777" w:rsidR="00FB26BD" w:rsidRDefault="00FB26BD" w:rsidP="00FB26BD">
            <w:pPr>
              <w:jc w:val="right"/>
              <w:rPr>
                <w:rFonts w:ascii="Aptos Narrow" w:hAnsi="Aptos Narrow"/>
                <w:color w:val="000000"/>
              </w:rPr>
            </w:pPr>
            <w:r>
              <w:rPr>
                <w:rFonts w:ascii="Aptos Narrow" w:hAnsi="Aptos Narrow"/>
                <w:color w:val="000000"/>
              </w:rPr>
              <w:t>79 997</w:t>
            </w:r>
          </w:p>
        </w:tc>
        <w:tc>
          <w:tcPr>
            <w:tcW w:w="1020" w:type="dxa"/>
            <w:tcBorders>
              <w:top w:val="nil"/>
              <w:left w:val="nil"/>
              <w:bottom w:val="single" w:sz="4" w:space="0" w:color="auto"/>
              <w:right w:val="single" w:sz="4" w:space="0" w:color="auto"/>
            </w:tcBorders>
            <w:noWrap/>
            <w:vAlign w:val="center"/>
            <w:hideMark/>
          </w:tcPr>
          <w:p w14:paraId="52254691" w14:textId="77777777" w:rsidR="00FB26BD" w:rsidRDefault="00FB26BD" w:rsidP="00FB26BD">
            <w:pPr>
              <w:jc w:val="right"/>
              <w:rPr>
                <w:rFonts w:ascii="Aptos Narrow" w:hAnsi="Aptos Narrow"/>
                <w:color w:val="000000"/>
              </w:rPr>
            </w:pPr>
            <w:r>
              <w:rPr>
                <w:rFonts w:ascii="Aptos Narrow" w:hAnsi="Aptos Narrow"/>
                <w:color w:val="000000"/>
              </w:rPr>
              <w:t>86 625</w:t>
            </w:r>
          </w:p>
        </w:tc>
        <w:tc>
          <w:tcPr>
            <w:tcW w:w="1247" w:type="dxa"/>
            <w:tcBorders>
              <w:top w:val="nil"/>
              <w:left w:val="nil"/>
              <w:bottom w:val="single" w:sz="4" w:space="0" w:color="auto"/>
              <w:right w:val="single" w:sz="4" w:space="0" w:color="auto"/>
            </w:tcBorders>
            <w:noWrap/>
            <w:vAlign w:val="center"/>
            <w:hideMark/>
          </w:tcPr>
          <w:p w14:paraId="7B11194A" w14:textId="77777777" w:rsidR="00FB26BD" w:rsidRDefault="00FB26BD" w:rsidP="00FB26BD">
            <w:pPr>
              <w:jc w:val="right"/>
              <w:rPr>
                <w:rFonts w:ascii="Aptos Narrow" w:hAnsi="Aptos Narrow"/>
                <w:color w:val="000000"/>
              </w:rPr>
            </w:pPr>
            <w:r>
              <w:rPr>
                <w:rFonts w:ascii="Aptos Narrow" w:hAnsi="Aptos Narrow"/>
                <w:color w:val="000000"/>
              </w:rPr>
              <w:t>82 610</w:t>
            </w:r>
          </w:p>
        </w:tc>
        <w:tc>
          <w:tcPr>
            <w:tcW w:w="1247" w:type="dxa"/>
            <w:tcBorders>
              <w:top w:val="nil"/>
              <w:left w:val="nil"/>
              <w:bottom w:val="single" w:sz="4" w:space="0" w:color="auto"/>
              <w:right w:val="single" w:sz="4" w:space="0" w:color="auto"/>
            </w:tcBorders>
            <w:noWrap/>
            <w:vAlign w:val="center"/>
            <w:hideMark/>
          </w:tcPr>
          <w:p w14:paraId="5A042C4F" w14:textId="77777777" w:rsidR="00FB26BD" w:rsidRDefault="00FB26BD" w:rsidP="00FB26BD">
            <w:pPr>
              <w:jc w:val="right"/>
              <w:rPr>
                <w:rFonts w:ascii="Aptos Narrow" w:hAnsi="Aptos Narrow"/>
                <w:color w:val="000000"/>
              </w:rPr>
            </w:pPr>
            <w:r>
              <w:rPr>
                <w:rFonts w:ascii="Aptos Narrow" w:hAnsi="Aptos Narrow"/>
                <w:color w:val="000000"/>
              </w:rPr>
              <w:t>13,75</w:t>
            </w:r>
          </w:p>
        </w:tc>
      </w:tr>
      <w:tr w:rsidR="00FB26BD" w14:paraId="2180041F" w14:textId="77777777" w:rsidTr="00BD6D0B">
        <w:trPr>
          <w:trHeight w:val="320"/>
        </w:trPr>
        <w:tc>
          <w:tcPr>
            <w:tcW w:w="1474" w:type="dxa"/>
            <w:tcBorders>
              <w:top w:val="nil"/>
              <w:left w:val="single" w:sz="4" w:space="0" w:color="auto"/>
              <w:bottom w:val="single" w:sz="4" w:space="0" w:color="auto"/>
              <w:right w:val="single" w:sz="4" w:space="0" w:color="auto"/>
            </w:tcBorders>
            <w:noWrap/>
            <w:vAlign w:val="center"/>
            <w:hideMark/>
          </w:tcPr>
          <w:p w14:paraId="34E4A5D2" w14:textId="77777777" w:rsidR="00FB26BD" w:rsidRDefault="00FB26BD" w:rsidP="00FB26BD">
            <w:pPr>
              <w:rPr>
                <w:rFonts w:ascii="Aptos Narrow" w:hAnsi="Aptos Narrow"/>
                <w:color w:val="000000"/>
              </w:rPr>
            </w:pPr>
            <w:r>
              <w:rPr>
                <w:rFonts w:ascii="Aptos Narrow" w:hAnsi="Aptos Narrow"/>
                <w:color w:val="000000"/>
              </w:rPr>
              <w:t>FMK</w:t>
            </w:r>
          </w:p>
        </w:tc>
        <w:tc>
          <w:tcPr>
            <w:tcW w:w="1020" w:type="dxa"/>
            <w:tcBorders>
              <w:top w:val="nil"/>
              <w:left w:val="nil"/>
              <w:bottom w:val="single" w:sz="4" w:space="0" w:color="auto"/>
              <w:right w:val="single" w:sz="4" w:space="0" w:color="auto"/>
            </w:tcBorders>
            <w:noWrap/>
            <w:vAlign w:val="center"/>
            <w:hideMark/>
          </w:tcPr>
          <w:p w14:paraId="42BA38A3" w14:textId="77777777" w:rsidR="00FB26BD" w:rsidRDefault="00FB26BD" w:rsidP="00FB26BD">
            <w:pPr>
              <w:jc w:val="right"/>
              <w:rPr>
                <w:rFonts w:ascii="Aptos Narrow" w:hAnsi="Aptos Narrow"/>
                <w:color w:val="000000"/>
              </w:rPr>
            </w:pPr>
            <w:r>
              <w:rPr>
                <w:rFonts w:ascii="Aptos Narrow" w:hAnsi="Aptos Narrow"/>
                <w:color w:val="000000"/>
              </w:rPr>
              <w:t>99 176</w:t>
            </w:r>
          </w:p>
        </w:tc>
        <w:tc>
          <w:tcPr>
            <w:tcW w:w="1020" w:type="dxa"/>
            <w:tcBorders>
              <w:top w:val="nil"/>
              <w:left w:val="nil"/>
              <w:bottom w:val="single" w:sz="4" w:space="0" w:color="auto"/>
              <w:right w:val="single" w:sz="4" w:space="0" w:color="auto"/>
            </w:tcBorders>
            <w:noWrap/>
            <w:vAlign w:val="center"/>
            <w:hideMark/>
          </w:tcPr>
          <w:p w14:paraId="7D1BACC3" w14:textId="77777777" w:rsidR="00FB26BD" w:rsidRDefault="00FB26BD" w:rsidP="00FB26BD">
            <w:pPr>
              <w:jc w:val="right"/>
              <w:rPr>
                <w:rFonts w:ascii="Aptos Narrow" w:hAnsi="Aptos Narrow"/>
                <w:color w:val="000000"/>
              </w:rPr>
            </w:pPr>
            <w:r>
              <w:rPr>
                <w:rFonts w:ascii="Aptos Narrow" w:hAnsi="Aptos Narrow"/>
                <w:color w:val="000000"/>
              </w:rPr>
              <w:t>101 914</w:t>
            </w:r>
          </w:p>
        </w:tc>
        <w:tc>
          <w:tcPr>
            <w:tcW w:w="1020" w:type="dxa"/>
            <w:tcBorders>
              <w:top w:val="nil"/>
              <w:left w:val="nil"/>
              <w:bottom w:val="single" w:sz="4" w:space="0" w:color="auto"/>
              <w:right w:val="single" w:sz="4" w:space="0" w:color="auto"/>
            </w:tcBorders>
            <w:noWrap/>
            <w:vAlign w:val="center"/>
            <w:hideMark/>
          </w:tcPr>
          <w:p w14:paraId="29BFB618" w14:textId="77777777" w:rsidR="00FB26BD" w:rsidRDefault="00FB26BD" w:rsidP="00FB26BD">
            <w:pPr>
              <w:jc w:val="right"/>
              <w:rPr>
                <w:rFonts w:ascii="Aptos Narrow" w:hAnsi="Aptos Narrow"/>
                <w:color w:val="000000"/>
              </w:rPr>
            </w:pPr>
            <w:r>
              <w:rPr>
                <w:rFonts w:ascii="Aptos Narrow" w:hAnsi="Aptos Narrow"/>
                <w:color w:val="000000"/>
              </w:rPr>
              <w:t>102 897</w:t>
            </w:r>
          </w:p>
        </w:tc>
        <w:tc>
          <w:tcPr>
            <w:tcW w:w="1020" w:type="dxa"/>
            <w:tcBorders>
              <w:top w:val="nil"/>
              <w:left w:val="nil"/>
              <w:bottom w:val="single" w:sz="4" w:space="0" w:color="auto"/>
              <w:right w:val="single" w:sz="4" w:space="0" w:color="auto"/>
            </w:tcBorders>
            <w:noWrap/>
            <w:vAlign w:val="center"/>
            <w:hideMark/>
          </w:tcPr>
          <w:p w14:paraId="3AB976EF" w14:textId="77777777" w:rsidR="00FB26BD" w:rsidRDefault="00FB26BD" w:rsidP="00FB26BD">
            <w:pPr>
              <w:jc w:val="right"/>
              <w:rPr>
                <w:rFonts w:ascii="Aptos Narrow" w:hAnsi="Aptos Narrow"/>
                <w:color w:val="000000"/>
              </w:rPr>
            </w:pPr>
            <w:r>
              <w:rPr>
                <w:rFonts w:ascii="Aptos Narrow" w:hAnsi="Aptos Narrow"/>
                <w:color w:val="000000"/>
              </w:rPr>
              <w:t>106 923</w:t>
            </w:r>
          </w:p>
        </w:tc>
        <w:tc>
          <w:tcPr>
            <w:tcW w:w="1020" w:type="dxa"/>
            <w:tcBorders>
              <w:top w:val="nil"/>
              <w:left w:val="nil"/>
              <w:bottom w:val="single" w:sz="4" w:space="0" w:color="auto"/>
              <w:right w:val="single" w:sz="4" w:space="0" w:color="auto"/>
            </w:tcBorders>
            <w:noWrap/>
            <w:vAlign w:val="center"/>
            <w:hideMark/>
          </w:tcPr>
          <w:p w14:paraId="78147BD9" w14:textId="77777777" w:rsidR="00FB26BD" w:rsidRDefault="00FB26BD" w:rsidP="00FB26BD">
            <w:pPr>
              <w:jc w:val="right"/>
              <w:rPr>
                <w:rFonts w:ascii="Aptos Narrow" w:hAnsi="Aptos Narrow"/>
                <w:color w:val="000000"/>
              </w:rPr>
            </w:pPr>
            <w:r>
              <w:rPr>
                <w:rFonts w:ascii="Aptos Narrow" w:hAnsi="Aptos Narrow"/>
                <w:color w:val="000000"/>
              </w:rPr>
              <w:t>115 665</w:t>
            </w:r>
          </w:p>
        </w:tc>
        <w:tc>
          <w:tcPr>
            <w:tcW w:w="1247" w:type="dxa"/>
            <w:tcBorders>
              <w:top w:val="nil"/>
              <w:left w:val="nil"/>
              <w:bottom w:val="single" w:sz="4" w:space="0" w:color="auto"/>
              <w:right w:val="single" w:sz="4" w:space="0" w:color="auto"/>
            </w:tcBorders>
            <w:noWrap/>
            <w:vAlign w:val="center"/>
            <w:hideMark/>
          </w:tcPr>
          <w:p w14:paraId="44E0298B" w14:textId="77777777" w:rsidR="00FB26BD" w:rsidRDefault="00FB26BD" w:rsidP="00FB26BD">
            <w:pPr>
              <w:jc w:val="right"/>
              <w:rPr>
                <w:rFonts w:ascii="Aptos Narrow" w:hAnsi="Aptos Narrow"/>
                <w:color w:val="000000"/>
              </w:rPr>
            </w:pPr>
            <w:r>
              <w:rPr>
                <w:rFonts w:ascii="Aptos Narrow" w:hAnsi="Aptos Narrow"/>
                <w:color w:val="000000"/>
              </w:rPr>
              <w:t>110 254</w:t>
            </w:r>
          </w:p>
        </w:tc>
        <w:tc>
          <w:tcPr>
            <w:tcW w:w="1247" w:type="dxa"/>
            <w:tcBorders>
              <w:top w:val="nil"/>
              <w:left w:val="nil"/>
              <w:bottom w:val="single" w:sz="4" w:space="0" w:color="auto"/>
              <w:right w:val="single" w:sz="4" w:space="0" w:color="auto"/>
            </w:tcBorders>
            <w:noWrap/>
            <w:vAlign w:val="center"/>
            <w:hideMark/>
          </w:tcPr>
          <w:p w14:paraId="66A6A11F" w14:textId="77777777" w:rsidR="00FB26BD" w:rsidRDefault="00FB26BD" w:rsidP="00FB26BD">
            <w:pPr>
              <w:jc w:val="right"/>
              <w:rPr>
                <w:rFonts w:ascii="Aptos Narrow" w:hAnsi="Aptos Narrow"/>
                <w:color w:val="000000"/>
              </w:rPr>
            </w:pPr>
            <w:r>
              <w:rPr>
                <w:rFonts w:ascii="Aptos Narrow" w:hAnsi="Aptos Narrow"/>
                <w:color w:val="000000"/>
              </w:rPr>
              <w:t>18,36</w:t>
            </w:r>
          </w:p>
        </w:tc>
      </w:tr>
      <w:tr w:rsidR="00FB26BD" w14:paraId="36C8543E" w14:textId="77777777" w:rsidTr="00BD6D0B">
        <w:trPr>
          <w:trHeight w:val="320"/>
        </w:trPr>
        <w:tc>
          <w:tcPr>
            <w:tcW w:w="1474" w:type="dxa"/>
            <w:tcBorders>
              <w:top w:val="nil"/>
              <w:left w:val="single" w:sz="4" w:space="0" w:color="auto"/>
              <w:bottom w:val="single" w:sz="4" w:space="0" w:color="auto"/>
              <w:right w:val="single" w:sz="4" w:space="0" w:color="auto"/>
            </w:tcBorders>
            <w:noWrap/>
            <w:vAlign w:val="center"/>
            <w:hideMark/>
          </w:tcPr>
          <w:p w14:paraId="472AD547" w14:textId="77777777" w:rsidR="00FB26BD" w:rsidRDefault="00FB26BD" w:rsidP="00FB26BD">
            <w:pPr>
              <w:rPr>
                <w:rFonts w:ascii="Aptos Narrow" w:hAnsi="Aptos Narrow"/>
                <w:color w:val="000000"/>
              </w:rPr>
            </w:pPr>
            <w:proofErr w:type="spellStart"/>
            <w:r>
              <w:rPr>
                <w:rFonts w:ascii="Aptos Narrow" w:hAnsi="Aptos Narrow"/>
                <w:color w:val="000000"/>
              </w:rPr>
              <w:t>FaME</w:t>
            </w:r>
            <w:proofErr w:type="spellEnd"/>
          </w:p>
        </w:tc>
        <w:tc>
          <w:tcPr>
            <w:tcW w:w="1020" w:type="dxa"/>
            <w:tcBorders>
              <w:top w:val="nil"/>
              <w:left w:val="nil"/>
              <w:bottom w:val="single" w:sz="4" w:space="0" w:color="auto"/>
              <w:right w:val="single" w:sz="4" w:space="0" w:color="auto"/>
            </w:tcBorders>
            <w:noWrap/>
            <w:vAlign w:val="center"/>
            <w:hideMark/>
          </w:tcPr>
          <w:p w14:paraId="5144F197" w14:textId="77777777" w:rsidR="00FB26BD" w:rsidRDefault="00FB26BD" w:rsidP="00FB26BD">
            <w:pPr>
              <w:jc w:val="right"/>
              <w:rPr>
                <w:rFonts w:ascii="Aptos Narrow" w:hAnsi="Aptos Narrow"/>
                <w:color w:val="000000"/>
              </w:rPr>
            </w:pPr>
            <w:r>
              <w:rPr>
                <w:rFonts w:ascii="Aptos Narrow" w:hAnsi="Aptos Narrow"/>
                <w:color w:val="000000"/>
              </w:rPr>
              <w:t>71 726</w:t>
            </w:r>
          </w:p>
        </w:tc>
        <w:tc>
          <w:tcPr>
            <w:tcW w:w="1020" w:type="dxa"/>
            <w:tcBorders>
              <w:top w:val="nil"/>
              <w:left w:val="nil"/>
              <w:bottom w:val="single" w:sz="4" w:space="0" w:color="auto"/>
              <w:right w:val="single" w:sz="4" w:space="0" w:color="auto"/>
            </w:tcBorders>
            <w:noWrap/>
            <w:vAlign w:val="center"/>
            <w:hideMark/>
          </w:tcPr>
          <w:p w14:paraId="5CF4FDCD" w14:textId="77777777" w:rsidR="00FB26BD" w:rsidRDefault="00FB26BD" w:rsidP="00FB26BD">
            <w:pPr>
              <w:jc w:val="right"/>
              <w:rPr>
                <w:rFonts w:ascii="Aptos Narrow" w:hAnsi="Aptos Narrow"/>
                <w:color w:val="000000"/>
              </w:rPr>
            </w:pPr>
            <w:r>
              <w:rPr>
                <w:rFonts w:ascii="Aptos Narrow" w:hAnsi="Aptos Narrow"/>
                <w:color w:val="000000"/>
              </w:rPr>
              <w:t>75 176</w:t>
            </w:r>
          </w:p>
        </w:tc>
        <w:tc>
          <w:tcPr>
            <w:tcW w:w="1020" w:type="dxa"/>
            <w:tcBorders>
              <w:top w:val="nil"/>
              <w:left w:val="nil"/>
              <w:bottom w:val="single" w:sz="4" w:space="0" w:color="auto"/>
              <w:right w:val="single" w:sz="4" w:space="0" w:color="auto"/>
            </w:tcBorders>
            <w:noWrap/>
            <w:vAlign w:val="center"/>
            <w:hideMark/>
          </w:tcPr>
          <w:p w14:paraId="3DB99A68" w14:textId="77777777" w:rsidR="00FB26BD" w:rsidRDefault="00FB26BD" w:rsidP="00FB26BD">
            <w:pPr>
              <w:jc w:val="right"/>
              <w:rPr>
                <w:rFonts w:ascii="Aptos Narrow" w:hAnsi="Aptos Narrow"/>
                <w:color w:val="000000"/>
              </w:rPr>
            </w:pPr>
            <w:r>
              <w:rPr>
                <w:rFonts w:ascii="Aptos Narrow" w:hAnsi="Aptos Narrow"/>
                <w:color w:val="000000"/>
              </w:rPr>
              <w:t>75 817</w:t>
            </w:r>
          </w:p>
        </w:tc>
        <w:tc>
          <w:tcPr>
            <w:tcW w:w="1020" w:type="dxa"/>
            <w:tcBorders>
              <w:top w:val="nil"/>
              <w:left w:val="nil"/>
              <w:bottom w:val="single" w:sz="4" w:space="0" w:color="auto"/>
              <w:right w:val="single" w:sz="4" w:space="0" w:color="auto"/>
            </w:tcBorders>
            <w:noWrap/>
            <w:vAlign w:val="center"/>
            <w:hideMark/>
          </w:tcPr>
          <w:p w14:paraId="14656811" w14:textId="77777777" w:rsidR="00FB26BD" w:rsidRDefault="00FB26BD" w:rsidP="00FB26BD">
            <w:pPr>
              <w:jc w:val="right"/>
              <w:rPr>
                <w:rFonts w:ascii="Aptos Narrow" w:hAnsi="Aptos Narrow"/>
                <w:color w:val="000000"/>
              </w:rPr>
            </w:pPr>
            <w:r>
              <w:rPr>
                <w:rFonts w:ascii="Aptos Narrow" w:hAnsi="Aptos Narrow"/>
                <w:color w:val="000000"/>
              </w:rPr>
              <w:t>78 782</w:t>
            </w:r>
          </w:p>
        </w:tc>
        <w:tc>
          <w:tcPr>
            <w:tcW w:w="1020" w:type="dxa"/>
            <w:tcBorders>
              <w:top w:val="nil"/>
              <w:left w:val="nil"/>
              <w:bottom w:val="single" w:sz="4" w:space="0" w:color="auto"/>
              <w:right w:val="single" w:sz="4" w:space="0" w:color="auto"/>
            </w:tcBorders>
            <w:noWrap/>
            <w:vAlign w:val="center"/>
            <w:hideMark/>
          </w:tcPr>
          <w:p w14:paraId="11561751" w14:textId="77777777" w:rsidR="00FB26BD" w:rsidRDefault="00FB26BD" w:rsidP="00FB26BD">
            <w:pPr>
              <w:jc w:val="right"/>
              <w:rPr>
                <w:rFonts w:ascii="Aptos Narrow" w:hAnsi="Aptos Narrow"/>
                <w:color w:val="000000"/>
              </w:rPr>
            </w:pPr>
            <w:r>
              <w:rPr>
                <w:rFonts w:ascii="Aptos Narrow" w:hAnsi="Aptos Narrow"/>
                <w:color w:val="000000"/>
              </w:rPr>
              <w:t>85 157</w:t>
            </w:r>
          </w:p>
        </w:tc>
        <w:tc>
          <w:tcPr>
            <w:tcW w:w="1247" w:type="dxa"/>
            <w:tcBorders>
              <w:top w:val="nil"/>
              <w:left w:val="nil"/>
              <w:bottom w:val="single" w:sz="4" w:space="0" w:color="auto"/>
              <w:right w:val="single" w:sz="4" w:space="0" w:color="auto"/>
            </w:tcBorders>
            <w:noWrap/>
            <w:vAlign w:val="center"/>
            <w:hideMark/>
          </w:tcPr>
          <w:p w14:paraId="2EC92850" w14:textId="77777777" w:rsidR="00FB26BD" w:rsidRDefault="00FB26BD" w:rsidP="00FB26BD">
            <w:pPr>
              <w:jc w:val="right"/>
              <w:rPr>
                <w:rFonts w:ascii="Aptos Narrow" w:hAnsi="Aptos Narrow"/>
                <w:color w:val="000000"/>
              </w:rPr>
            </w:pPr>
            <w:r>
              <w:rPr>
                <w:rFonts w:ascii="Aptos Narrow" w:hAnsi="Aptos Narrow"/>
                <w:color w:val="000000"/>
              </w:rPr>
              <w:t>81 140</w:t>
            </w:r>
          </w:p>
        </w:tc>
        <w:tc>
          <w:tcPr>
            <w:tcW w:w="1247" w:type="dxa"/>
            <w:tcBorders>
              <w:top w:val="nil"/>
              <w:left w:val="nil"/>
              <w:bottom w:val="single" w:sz="4" w:space="0" w:color="auto"/>
              <w:right w:val="single" w:sz="4" w:space="0" w:color="auto"/>
            </w:tcBorders>
            <w:noWrap/>
            <w:vAlign w:val="center"/>
            <w:hideMark/>
          </w:tcPr>
          <w:p w14:paraId="761C4D24" w14:textId="77777777" w:rsidR="00FB26BD" w:rsidRDefault="00FB26BD" w:rsidP="00FB26BD">
            <w:pPr>
              <w:jc w:val="right"/>
              <w:rPr>
                <w:rFonts w:ascii="Aptos Narrow" w:hAnsi="Aptos Narrow"/>
                <w:color w:val="000000"/>
              </w:rPr>
            </w:pPr>
            <w:r>
              <w:rPr>
                <w:rFonts w:ascii="Aptos Narrow" w:hAnsi="Aptos Narrow"/>
                <w:color w:val="000000"/>
              </w:rPr>
              <w:t>13,51</w:t>
            </w:r>
          </w:p>
        </w:tc>
      </w:tr>
      <w:tr w:rsidR="00FB26BD" w14:paraId="0456FBEE" w14:textId="77777777" w:rsidTr="00BD6D0B">
        <w:trPr>
          <w:trHeight w:val="320"/>
        </w:trPr>
        <w:tc>
          <w:tcPr>
            <w:tcW w:w="1474" w:type="dxa"/>
            <w:tcBorders>
              <w:top w:val="nil"/>
              <w:left w:val="single" w:sz="4" w:space="0" w:color="auto"/>
              <w:bottom w:val="single" w:sz="4" w:space="0" w:color="auto"/>
              <w:right w:val="single" w:sz="4" w:space="0" w:color="auto"/>
            </w:tcBorders>
            <w:noWrap/>
            <w:vAlign w:val="center"/>
            <w:hideMark/>
          </w:tcPr>
          <w:p w14:paraId="3E54933C" w14:textId="77777777" w:rsidR="00FB26BD" w:rsidRDefault="00FB26BD" w:rsidP="00FB26BD">
            <w:pPr>
              <w:rPr>
                <w:rFonts w:ascii="Aptos Narrow" w:hAnsi="Aptos Narrow"/>
                <w:color w:val="000000"/>
              </w:rPr>
            </w:pPr>
            <w:r>
              <w:rPr>
                <w:rFonts w:ascii="Aptos Narrow" w:hAnsi="Aptos Narrow"/>
                <w:color w:val="000000"/>
              </w:rPr>
              <w:t>FHS</w:t>
            </w:r>
          </w:p>
        </w:tc>
        <w:tc>
          <w:tcPr>
            <w:tcW w:w="1020" w:type="dxa"/>
            <w:tcBorders>
              <w:top w:val="nil"/>
              <w:left w:val="nil"/>
              <w:bottom w:val="single" w:sz="4" w:space="0" w:color="auto"/>
              <w:right w:val="single" w:sz="4" w:space="0" w:color="auto"/>
            </w:tcBorders>
            <w:noWrap/>
            <w:vAlign w:val="center"/>
            <w:hideMark/>
          </w:tcPr>
          <w:p w14:paraId="4DA12DED" w14:textId="77777777" w:rsidR="00FB26BD" w:rsidRDefault="00FB26BD" w:rsidP="00FB26BD">
            <w:pPr>
              <w:jc w:val="right"/>
              <w:rPr>
                <w:rFonts w:ascii="Aptos Narrow" w:hAnsi="Aptos Narrow"/>
                <w:color w:val="000000"/>
              </w:rPr>
            </w:pPr>
            <w:r>
              <w:rPr>
                <w:rFonts w:ascii="Aptos Narrow" w:hAnsi="Aptos Narrow"/>
                <w:color w:val="000000"/>
              </w:rPr>
              <w:t>90 572</w:t>
            </w:r>
          </w:p>
        </w:tc>
        <w:tc>
          <w:tcPr>
            <w:tcW w:w="1020" w:type="dxa"/>
            <w:tcBorders>
              <w:top w:val="nil"/>
              <w:left w:val="nil"/>
              <w:bottom w:val="single" w:sz="4" w:space="0" w:color="auto"/>
              <w:right w:val="single" w:sz="4" w:space="0" w:color="auto"/>
            </w:tcBorders>
            <w:noWrap/>
            <w:vAlign w:val="center"/>
            <w:hideMark/>
          </w:tcPr>
          <w:p w14:paraId="3B6BC1BA" w14:textId="77777777" w:rsidR="00FB26BD" w:rsidRDefault="00FB26BD" w:rsidP="00FB26BD">
            <w:pPr>
              <w:jc w:val="right"/>
              <w:rPr>
                <w:rFonts w:ascii="Aptos Narrow" w:hAnsi="Aptos Narrow"/>
                <w:color w:val="000000"/>
              </w:rPr>
            </w:pPr>
            <w:r>
              <w:rPr>
                <w:rFonts w:ascii="Aptos Narrow" w:hAnsi="Aptos Narrow"/>
                <w:color w:val="000000"/>
              </w:rPr>
              <w:t>94 206</w:t>
            </w:r>
          </w:p>
        </w:tc>
        <w:tc>
          <w:tcPr>
            <w:tcW w:w="1020" w:type="dxa"/>
            <w:tcBorders>
              <w:top w:val="nil"/>
              <w:left w:val="nil"/>
              <w:bottom w:val="single" w:sz="4" w:space="0" w:color="auto"/>
              <w:right w:val="single" w:sz="4" w:space="0" w:color="auto"/>
            </w:tcBorders>
            <w:noWrap/>
            <w:vAlign w:val="center"/>
            <w:hideMark/>
          </w:tcPr>
          <w:p w14:paraId="2FF3D43D" w14:textId="77777777" w:rsidR="00FB26BD" w:rsidRDefault="00FB26BD" w:rsidP="00FB26BD">
            <w:pPr>
              <w:jc w:val="right"/>
              <w:rPr>
                <w:rFonts w:ascii="Aptos Narrow" w:hAnsi="Aptos Narrow"/>
                <w:color w:val="000000"/>
              </w:rPr>
            </w:pPr>
            <w:r>
              <w:rPr>
                <w:rFonts w:ascii="Aptos Narrow" w:hAnsi="Aptos Narrow"/>
                <w:color w:val="000000"/>
              </w:rPr>
              <w:t>94 694</w:t>
            </w:r>
          </w:p>
        </w:tc>
        <w:tc>
          <w:tcPr>
            <w:tcW w:w="1020" w:type="dxa"/>
            <w:tcBorders>
              <w:top w:val="nil"/>
              <w:left w:val="nil"/>
              <w:bottom w:val="single" w:sz="4" w:space="0" w:color="auto"/>
              <w:right w:val="single" w:sz="4" w:space="0" w:color="auto"/>
            </w:tcBorders>
            <w:noWrap/>
            <w:vAlign w:val="center"/>
            <w:hideMark/>
          </w:tcPr>
          <w:p w14:paraId="3821EF91" w14:textId="77777777" w:rsidR="00FB26BD" w:rsidRDefault="00FB26BD" w:rsidP="00FB26BD">
            <w:pPr>
              <w:jc w:val="right"/>
              <w:rPr>
                <w:rFonts w:ascii="Aptos Narrow" w:hAnsi="Aptos Narrow"/>
                <w:color w:val="000000"/>
              </w:rPr>
            </w:pPr>
            <w:r>
              <w:rPr>
                <w:rFonts w:ascii="Aptos Narrow" w:hAnsi="Aptos Narrow"/>
                <w:color w:val="000000"/>
              </w:rPr>
              <w:t>98 633</w:t>
            </w:r>
          </w:p>
        </w:tc>
        <w:tc>
          <w:tcPr>
            <w:tcW w:w="1020" w:type="dxa"/>
            <w:tcBorders>
              <w:top w:val="nil"/>
              <w:left w:val="nil"/>
              <w:bottom w:val="single" w:sz="4" w:space="0" w:color="auto"/>
              <w:right w:val="single" w:sz="4" w:space="0" w:color="auto"/>
            </w:tcBorders>
            <w:noWrap/>
            <w:vAlign w:val="center"/>
            <w:hideMark/>
          </w:tcPr>
          <w:p w14:paraId="08F06B7D" w14:textId="77777777" w:rsidR="00FB26BD" w:rsidRDefault="00FB26BD" w:rsidP="00FB26BD">
            <w:pPr>
              <w:jc w:val="right"/>
              <w:rPr>
                <w:rFonts w:ascii="Aptos Narrow" w:hAnsi="Aptos Narrow"/>
                <w:color w:val="000000"/>
              </w:rPr>
            </w:pPr>
            <w:r>
              <w:rPr>
                <w:rFonts w:ascii="Aptos Narrow" w:hAnsi="Aptos Narrow"/>
                <w:color w:val="000000"/>
              </w:rPr>
              <w:t>106 624</w:t>
            </w:r>
          </w:p>
        </w:tc>
        <w:tc>
          <w:tcPr>
            <w:tcW w:w="1247" w:type="dxa"/>
            <w:tcBorders>
              <w:top w:val="nil"/>
              <w:left w:val="nil"/>
              <w:bottom w:val="single" w:sz="4" w:space="0" w:color="auto"/>
              <w:right w:val="single" w:sz="4" w:space="0" w:color="auto"/>
            </w:tcBorders>
            <w:noWrap/>
            <w:vAlign w:val="center"/>
            <w:hideMark/>
          </w:tcPr>
          <w:p w14:paraId="0A585DC6" w14:textId="77777777" w:rsidR="00FB26BD" w:rsidRDefault="00FB26BD" w:rsidP="00FB26BD">
            <w:pPr>
              <w:jc w:val="right"/>
              <w:rPr>
                <w:rFonts w:ascii="Aptos Narrow" w:hAnsi="Aptos Narrow"/>
                <w:color w:val="000000"/>
              </w:rPr>
            </w:pPr>
            <w:r>
              <w:rPr>
                <w:rFonts w:ascii="Aptos Narrow" w:hAnsi="Aptos Narrow"/>
                <w:color w:val="000000"/>
              </w:rPr>
              <w:t>101 610</w:t>
            </w:r>
          </w:p>
        </w:tc>
        <w:tc>
          <w:tcPr>
            <w:tcW w:w="1247" w:type="dxa"/>
            <w:tcBorders>
              <w:top w:val="nil"/>
              <w:left w:val="nil"/>
              <w:bottom w:val="single" w:sz="4" w:space="0" w:color="auto"/>
              <w:right w:val="single" w:sz="4" w:space="0" w:color="auto"/>
            </w:tcBorders>
            <w:noWrap/>
            <w:vAlign w:val="center"/>
            <w:hideMark/>
          </w:tcPr>
          <w:p w14:paraId="7B1233B7" w14:textId="77777777" w:rsidR="00FB26BD" w:rsidRDefault="00FB26BD" w:rsidP="00FB26BD">
            <w:pPr>
              <w:jc w:val="right"/>
              <w:rPr>
                <w:rFonts w:ascii="Aptos Narrow" w:hAnsi="Aptos Narrow"/>
                <w:color w:val="000000"/>
              </w:rPr>
            </w:pPr>
            <w:r>
              <w:rPr>
                <w:rFonts w:ascii="Aptos Narrow" w:hAnsi="Aptos Narrow"/>
                <w:color w:val="000000"/>
              </w:rPr>
              <w:t>16,92</w:t>
            </w:r>
          </w:p>
        </w:tc>
      </w:tr>
      <w:tr w:rsidR="00FB26BD" w14:paraId="20D9DB17" w14:textId="77777777" w:rsidTr="00BD6D0B">
        <w:trPr>
          <w:trHeight w:val="320"/>
        </w:trPr>
        <w:tc>
          <w:tcPr>
            <w:tcW w:w="1474" w:type="dxa"/>
            <w:tcBorders>
              <w:top w:val="nil"/>
              <w:left w:val="single" w:sz="4" w:space="0" w:color="auto"/>
              <w:bottom w:val="single" w:sz="4" w:space="0" w:color="auto"/>
              <w:right w:val="single" w:sz="4" w:space="0" w:color="auto"/>
            </w:tcBorders>
            <w:noWrap/>
            <w:vAlign w:val="center"/>
            <w:hideMark/>
          </w:tcPr>
          <w:p w14:paraId="180B8419" w14:textId="77777777" w:rsidR="00FB26BD" w:rsidRDefault="00FB26BD" w:rsidP="00FB26BD">
            <w:pPr>
              <w:rPr>
                <w:rFonts w:ascii="Aptos Narrow" w:hAnsi="Aptos Narrow"/>
                <w:color w:val="000000"/>
              </w:rPr>
            </w:pPr>
            <w:r>
              <w:rPr>
                <w:rFonts w:ascii="Aptos Narrow" w:hAnsi="Aptos Narrow"/>
                <w:color w:val="000000"/>
              </w:rPr>
              <w:t>UNI</w:t>
            </w:r>
          </w:p>
        </w:tc>
        <w:tc>
          <w:tcPr>
            <w:tcW w:w="1020" w:type="dxa"/>
            <w:tcBorders>
              <w:top w:val="nil"/>
              <w:left w:val="nil"/>
              <w:bottom w:val="single" w:sz="4" w:space="0" w:color="auto"/>
              <w:right w:val="single" w:sz="4" w:space="0" w:color="auto"/>
            </w:tcBorders>
            <w:noWrap/>
            <w:vAlign w:val="center"/>
            <w:hideMark/>
          </w:tcPr>
          <w:p w14:paraId="0CD77420" w14:textId="77777777" w:rsidR="00FB26BD" w:rsidRDefault="00FB26BD" w:rsidP="00FB26BD">
            <w:pPr>
              <w:jc w:val="right"/>
              <w:rPr>
                <w:rFonts w:ascii="Aptos Narrow" w:hAnsi="Aptos Narrow"/>
                <w:color w:val="000000"/>
              </w:rPr>
            </w:pPr>
            <w:r>
              <w:rPr>
                <w:rFonts w:ascii="Aptos Narrow" w:hAnsi="Aptos Narrow"/>
                <w:color w:val="000000"/>
              </w:rPr>
              <w:t>3 722</w:t>
            </w:r>
          </w:p>
        </w:tc>
        <w:tc>
          <w:tcPr>
            <w:tcW w:w="1020" w:type="dxa"/>
            <w:tcBorders>
              <w:top w:val="nil"/>
              <w:left w:val="nil"/>
              <w:bottom w:val="single" w:sz="4" w:space="0" w:color="auto"/>
              <w:right w:val="single" w:sz="4" w:space="0" w:color="auto"/>
            </w:tcBorders>
            <w:noWrap/>
            <w:vAlign w:val="center"/>
            <w:hideMark/>
          </w:tcPr>
          <w:p w14:paraId="408E9637" w14:textId="77777777" w:rsidR="00FB26BD" w:rsidRDefault="00FB26BD" w:rsidP="00FB26BD">
            <w:pPr>
              <w:jc w:val="right"/>
              <w:rPr>
                <w:rFonts w:ascii="Aptos Narrow" w:hAnsi="Aptos Narrow"/>
                <w:color w:val="000000"/>
              </w:rPr>
            </w:pPr>
            <w:r>
              <w:rPr>
                <w:rFonts w:ascii="Aptos Narrow" w:hAnsi="Aptos Narrow"/>
                <w:color w:val="000000"/>
              </w:rPr>
              <w:t>3 825</w:t>
            </w:r>
          </w:p>
        </w:tc>
        <w:tc>
          <w:tcPr>
            <w:tcW w:w="1020" w:type="dxa"/>
            <w:tcBorders>
              <w:top w:val="nil"/>
              <w:left w:val="nil"/>
              <w:bottom w:val="single" w:sz="4" w:space="0" w:color="auto"/>
              <w:right w:val="single" w:sz="4" w:space="0" w:color="auto"/>
            </w:tcBorders>
            <w:noWrap/>
            <w:vAlign w:val="center"/>
            <w:hideMark/>
          </w:tcPr>
          <w:p w14:paraId="3925845D" w14:textId="77777777" w:rsidR="00FB26BD" w:rsidRDefault="00FB26BD" w:rsidP="00FB26BD">
            <w:pPr>
              <w:jc w:val="right"/>
              <w:rPr>
                <w:rFonts w:ascii="Aptos Narrow" w:hAnsi="Aptos Narrow"/>
                <w:color w:val="000000"/>
              </w:rPr>
            </w:pPr>
            <w:r>
              <w:rPr>
                <w:rFonts w:ascii="Aptos Narrow" w:hAnsi="Aptos Narrow"/>
                <w:color w:val="000000"/>
              </w:rPr>
              <w:t>3 908</w:t>
            </w:r>
          </w:p>
        </w:tc>
        <w:tc>
          <w:tcPr>
            <w:tcW w:w="1020" w:type="dxa"/>
            <w:tcBorders>
              <w:top w:val="nil"/>
              <w:left w:val="nil"/>
              <w:bottom w:val="single" w:sz="4" w:space="0" w:color="auto"/>
              <w:right w:val="single" w:sz="4" w:space="0" w:color="auto"/>
            </w:tcBorders>
            <w:noWrap/>
            <w:vAlign w:val="center"/>
            <w:hideMark/>
          </w:tcPr>
          <w:p w14:paraId="6F53A917" w14:textId="77777777" w:rsidR="00FB26BD" w:rsidRDefault="00FB26BD" w:rsidP="00FB26BD">
            <w:pPr>
              <w:jc w:val="right"/>
              <w:rPr>
                <w:rFonts w:ascii="Aptos Narrow" w:hAnsi="Aptos Narrow"/>
                <w:color w:val="000000"/>
              </w:rPr>
            </w:pPr>
            <w:r>
              <w:rPr>
                <w:rFonts w:ascii="Aptos Narrow" w:hAnsi="Aptos Narrow"/>
                <w:color w:val="000000"/>
              </w:rPr>
              <w:t>4 043</w:t>
            </w:r>
          </w:p>
        </w:tc>
        <w:tc>
          <w:tcPr>
            <w:tcW w:w="1020" w:type="dxa"/>
            <w:tcBorders>
              <w:top w:val="nil"/>
              <w:left w:val="nil"/>
              <w:bottom w:val="single" w:sz="4" w:space="0" w:color="auto"/>
              <w:right w:val="single" w:sz="4" w:space="0" w:color="auto"/>
            </w:tcBorders>
            <w:noWrap/>
            <w:vAlign w:val="center"/>
            <w:hideMark/>
          </w:tcPr>
          <w:p w14:paraId="778AD83B" w14:textId="77777777" w:rsidR="00FB26BD" w:rsidRDefault="00FB26BD" w:rsidP="00FB26BD">
            <w:pPr>
              <w:jc w:val="right"/>
              <w:rPr>
                <w:rFonts w:ascii="Aptos Narrow" w:hAnsi="Aptos Narrow"/>
                <w:color w:val="000000"/>
              </w:rPr>
            </w:pPr>
            <w:r>
              <w:rPr>
                <w:rFonts w:ascii="Aptos Narrow" w:hAnsi="Aptos Narrow"/>
                <w:color w:val="000000"/>
              </w:rPr>
              <w:t>4 340</w:t>
            </w:r>
          </w:p>
        </w:tc>
        <w:tc>
          <w:tcPr>
            <w:tcW w:w="1247" w:type="dxa"/>
            <w:tcBorders>
              <w:top w:val="nil"/>
              <w:left w:val="nil"/>
              <w:bottom w:val="single" w:sz="4" w:space="0" w:color="auto"/>
              <w:right w:val="single" w:sz="4" w:space="0" w:color="auto"/>
            </w:tcBorders>
            <w:noWrap/>
            <w:vAlign w:val="center"/>
            <w:hideMark/>
          </w:tcPr>
          <w:p w14:paraId="24963976" w14:textId="77777777" w:rsidR="00FB26BD" w:rsidRDefault="00FB26BD" w:rsidP="00FB26BD">
            <w:pPr>
              <w:jc w:val="right"/>
              <w:rPr>
                <w:rFonts w:ascii="Aptos Narrow" w:hAnsi="Aptos Narrow"/>
                <w:color w:val="000000"/>
              </w:rPr>
            </w:pPr>
            <w:r>
              <w:rPr>
                <w:rFonts w:ascii="Aptos Narrow" w:hAnsi="Aptos Narrow"/>
                <w:color w:val="000000"/>
              </w:rPr>
              <w:t>4 151</w:t>
            </w:r>
          </w:p>
        </w:tc>
        <w:tc>
          <w:tcPr>
            <w:tcW w:w="1247" w:type="dxa"/>
            <w:tcBorders>
              <w:top w:val="nil"/>
              <w:left w:val="nil"/>
              <w:bottom w:val="single" w:sz="4" w:space="0" w:color="auto"/>
              <w:right w:val="single" w:sz="4" w:space="0" w:color="auto"/>
            </w:tcBorders>
            <w:noWrap/>
            <w:vAlign w:val="center"/>
            <w:hideMark/>
          </w:tcPr>
          <w:p w14:paraId="3227183E" w14:textId="77777777" w:rsidR="00FB26BD" w:rsidRDefault="00FB26BD" w:rsidP="00FB26BD">
            <w:pPr>
              <w:jc w:val="right"/>
              <w:rPr>
                <w:rFonts w:ascii="Aptos Narrow" w:hAnsi="Aptos Narrow"/>
                <w:color w:val="000000"/>
              </w:rPr>
            </w:pPr>
            <w:r>
              <w:rPr>
                <w:rFonts w:ascii="Aptos Narrow" w:hAnsi="Aptos Narrow"/>
                <w:color w:val="000000"/>
              </w:rPr>
              <w:t>0,69</w:t>
            </w:r>
          </w:p>
        </w:tc>
      </w:tr>
      <w:tr w:rsidR="00FB26BD" w14:paraId="46E8508E" w14:textId="77777777" w:rsidTr="00BD6D0B">
        <w:trPr>
          <w:trHeight w:val="320"/>
        </w:trPr>
        <w:tc>
          <w:tcPr>
            <w:tcW w:w="1474" w:type="dxa"/>
            <w:tcBorders>
              <w:top w:val="nil"/>
              <w:left w:val="single" w:sz="4" w:space="0" w:color="auto"/>
              <w:bottom w:val="single" w:sz="4" w:space="0" w:color="auto"/>
              <w:right w:val="single" w:sz="4" w:space="0" w:color="auto"/>
            </w:tcBorders>
            <w:noWrap/>
            <w:vAlign w:val="center"/>
            <w:hideMark/>
          </w:tcPr>
          <w:p w14:paraId="013A6059" w14:textId="77777777" w:rsidR="00FB26BD" w:rsidRDefault="00FB26BD" w:rsidP="00FB26BD">
            <w:pPr>
              <w:rPr>
                <w:rFonts w:ascii="Aptos Narrow" w:hAnsi="Aptos Narrow"/>
                <w:color w:val="000000"/>
              </w:rPr>
            </w:pPr>
            <w:r>
              <w:rPr>
                <w:rFonts w:ascii="Aptos Narrow" w:hAnsi="Aptos Narrow"/>
                <w:color w:val="000000"/>
              </w:rPr>
              <w:t>Knihovna</w:t>
            </w:r>
          </w:p>
        </w:tc>
        <w:tc>
          <w:tcPr>
            <w:tcW w:w="1020" w:type="dxa"/>
            <w:tcBorders>
              <w:top w:val="nil"/>
              <w:left w:val="nil"/>
              <w:bottom w:val="single" w:sz="4" w:space="0" w:color="auto"/>
              <w:right w:val="single" w:sz="4" w:space="0" w:color="auto"/>
            </w:tcBorders>
            <w:noWrap/>
            <w:vAlign w:val="center"/>
            <w:hideMark/>
          </w:tcPr>
          <w:p w14:paraId="378EF739"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02AF04BA"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0F55094C"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4C526527"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0FFF7106"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559F9D37"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675F1CFF" w14:textId="77777777" w:rsidR="00FB26BD" w:rsidRDefault="00FB26BD" w:rsidP="00FB26BD">
            <w:pPr>
              <w:jc w:val="right"/>
              <w:rPr>
                <w:rFonts w:ascii="Aptos Narrow" w:hAnsi="Aptos Narrow"/>
                <w:color w:val="000000"/>
              </w:rPr>
            </w:pPr>
            <w:r>
              <w:rPr>
                <w:rFonts w:ascii="Aptos Narrow" w:hAnsi="Aptos Narrow"/>
                <w:color w:val="000000"/>
              </w:rPr>
              <w:t>0,00</w:t>
            </w:r>
          </w:p>
        </w:tc>
      </w:tr>
      <w:tr w:rsidR="00FB26BD" w14:paraId="488AC58C" w14:textId="77777777" w:rsidTr="00BD6D0B">
        <w:trPr>
          <w:trHeight w:val="320"/>
        </w:trPr>
        <w:tc>
          <w:tcPr>
            <w:tcW w:w="1474" w:type="dxa"/>
            <w:tcBorders>
              <w:top w:val="nil"/>
              <w:left w:val="single" w:sz="4" w:space="0" w:color="auto"/>
              <w:bottom w:val="single" w:sz="4" w:space="0" w:color="auto"/>
              <w:right w:val="single" w:sz="4" w:space="0" w:color="auto"/>
            </w:tcBorders>
            <w:noWrap/>
            <w:vAlign w:val="center"/>
            <w:hideMark/>
          </w:tcPr>
          <w:p w14:paraId="59674355" w14:textId="77777777" w:rsidR="00FB26BD" w:rsidRDefault="00FB26BD" w:rsidP="00FB26BD">
            <w:pPr>
              <w:rPr>
                <w:rFonts w:ascii="Aptos Narrow" w:hAnsi="Aptos Narrow"/>
                <w:color w:val="000000"/>
              </w:rPr>
            </w:pPr>
            <w:r>
              <w:rPr>
                <w:rFonts w:ascii="Aptos Narrow" w:hAnsi="Aptos Narrow"/>
                <w:color w:val="000000"/>
              </w:rPr>
              <w:t>KMZ</w:t>
            </w:r>
          </w:p>
        </w:tc>
        <w:tc>
          <w:tcPr>
            <w:tcW w:w="1020" w:type="dxa"/>
            <w:tcBorders>
              <w:top w:val="nil"/>
              <w:left w:val="nil"/>
              <w:bottom w:val="single" w:sz="4" w:space="0" w:color="auto"/>
              <w:right w:val="single" w:sz="4" w:space="0" w:color="auto"/>
            </w:tcBorders>
            <w:noWrap/>
            <w:vAlign w:val="center"/>
            <w:hideMark/>
          </w:tcPr>
          <w:p w14:paraId="698EF55C"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2C67B053"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20E43B31"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6EBF94E0"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46BF398E"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310FD0E2"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46CD2ED7" w14:textId="77777777" w:rsidR="00FB26BD" w:rsidRDefault="00FB26BD" w:rsidP="00FB26BD">
            <w:pPr>
              <w:jc w:val="right"/>
              <w:rPr>
                <w:rFonts w:ascii="Aptos Narrow" w:hAnsi="Aptos Narrow"/>
                <w:color w:val="000000"/>
              </w:rPr>
            </w:pPr>
            <w:r>
              <w:rPr>
                <w:rFonts w:ascii="Aptos Narrow" w:hAnsi="Aptos Narrow"/>
                <w:color w:val="000000"/>
              </w:rPr>
              <w:t>0,00</w:t>
            </w:r>
          </w:p>
        </w:tc>
      </w:tr>
      <w:tr w:rsidR="00FB26BD" w14:paraId="32771310" w14:textId="77777777" w:rsidTr="00BD6D0B">
        <w:trPr>
          <w:trHeight w:val="320"/>
        </w:trPr>
        <w:tc>
          <w:tcPr>
            <w:tcW w:w="1474" w:type="dxa"/>
            <w:tcBorders>
              <w:top w:val="nil"/>
              <w:left w:val="single" w:sz="4" w:space="0" w:color="auto"/>
              <w:bottom w:val="single" w:sz="4" w:space="0" w:color="auto"/>
              <w:right w:val="single" w:sz="4" w:space="0" w:color="auto"/>
            </w:tcBorders>
            <w:noWrap/>
            <w:vAlign w:val="center"/>
            <w:hideMark/>
          </w:tcPr>
          <w:p w14:paraId="0EC964BA" w14:textId="77777777" w:rsidR="00FB26BD" w:rsidRDefault="00FB26BD" w:rsidP="00FB26BD">
            <w:pPr>
              <w:rPr>
                <w:rFonts w:ascii="Aptos Narrow" w:hAnsi="Aptos Narrow"/>
                <w:b/>
                <w:bCs/>
                <w:color w:val="000000"/>
              </w:rPr>
            </w:pPr>
            <w:r>
              <w:rPr>
                <w:rFonts w:ascii="Aptos Narrow" w:hAnsi="Aptos Narrow"/>
                <w:b/>
                <w:bCs/>
                <w:color w:val="000000"/>
              </w:rPr>
              <w:t>Celkem</w:t>
            </w:r>
          </w:p>
        </w:tc>
        <w:tc>
          <w:tcPr>
            <w:tcW w:w="1020" w:type="dxa"/>
            <w:tcBorders>
              <w:top w:val="nil"/>
              <w:left w:val="nil"/>
              <w:bottom w:val="single" w:sz="4" w:space="0" w:color="auto"/>
              <w:right w:val="single" w:sz="4" w:space="0" w:color="auto"/>
            </w:tcBorders>
            <w:noWrap/>
            <w:vAlign w:val="center"/>
            <w:hideMark/>
          </w:tcPr>
          <w:p w14:paraId="5F29F761" w14:textId="77777777" w:rsidR="00FB26BD" w:rsidRDefault="00FB26BD" w:rsidP="00FB26BD">
            <w:pPr>
              <w:jc w:val="right"/>
              <w:rPr>
                <w:rFonts w:ascii="Aptos Narrow" w:hAnsi="Aptos Narrow"/>
                <w:b/>
                <w:bCs/>
                <w:color w:val="000000"/>
              </w:rPr>
            </w:pPr>
            <w:r>
              <w:rPr>
                <w:rFonts w:ascii="Aptos Narrow" w:hAnsi="Aptos Narrow"/>
                <w:b/>
                <w:bCs/>
                <w:color w:val="000000"/>
              </w:rPr>
              <w:t>534 601</w:t>
            </w:r>
          </w:p>
        </w:tc>
        <w:tc>
          <w:tcPr>
            <w:tcW w:w="1020" w:type="dxa"/>
            <w:tcBorders>
              <w:top w:val="nil"/>
              <w:left w:val="nil"/>
              <w:bottom w:val="single" w:sz="4" w:space="0" w:color="auto"/>
              <w:right w:val="single" w:sz="4" w:space="0" w:color="auto"/>
            </w:tcBorders>
            <w:noWrap/>
            <w:vAlign w:val="center"/>
            <w:hideMark/>
          </w:tcPr>
          <w:p w14:paraId="68042CD6" w14:textId="77777777" w:rsidR="00FB26BD" w:rsidRDefault="00FB26BD" w:rsidP="00FB26BD">
            <w:pPr>
              <w:jc w:val="right"/>
              <w:rPr>
                <w:rFonts w:ascii="Aptos Narrow" w:hAnsi="Aptos Narrow"/>
                <w:b/>
                <w:bCs/>
                <w:color w:val="000000"/>
              </w:rPr>
            </w:pPr>
            <w:r>
              <w:rPr>
                <w:rFonts w:ascii="Aptos Narrow" w:hAnsi="Aptos Narrow"/>
                <w:b/>
                <w:bCs/>
                <w:color w:val="000000"/>
              </w:rPr>
              <w:t>556 660</w:t>
            </w:r>
          </w:p>
        </w:tc>
        <w:tc>
          <w:tcPr>
            <w:tcW w:w="1020" w:type="dxa"/>
            <w:tcBorders>
              <w:top w:val="nil"/>
              <w:left w:val="nil"/>
              <w:bottom w:val="single" w:sz="4" w:space="0" w:color="auto"/>
              <w:right w:val="single" w:sz="4" w:space="0" w:color="auto"/>
            </w:tcBorders>
            <w:noWrap/>
            <w:vAlign w:val="center"/>
            <w:hideMark/>
          </w:tcPr>
          <w:p w14:paraId="0338FD77" w14:textId="77777777" w:rsidR="00FB26BD" w:rsidRDefault="00FB26BD" w:rsidP="00FB26BD">
            <w:pPr>
              <w:jc w:val="right"/>
              <w:rPr>
                <w:rFonts w:ascii="Aptos Narrow" w:hAnsi="Aptos Narrow"/>
                <w:b/>
                <w:bCs/>
                <w:color w:val="000000"/>
              </w:rPr>
            </w:pPr>
            <w:r>
              <w:rPr>
                <w:rFonts w:ascii="Aptos Narrow" w:hAnsi="Aptos Narrow"/>
                <w:b/>
                <w:bCs/>
                <w:color w:val="000000"/>
              </w:rPr>
              <w:t>560 266</w:t>
            </w:r>
          </w:p>
        </w:tc>
        <w:tc>
          <w:tcPr>
            <w:tcW w:w="1020" w:type="dxa"/>
            <w:tcBorders>
              <w:top w:val="nil"/>
              <w:left w:val="nil"/>
              <w:bottom w:val="single" w:sz="4" w:space="0" w:color="auto"/>
              <w:right w:val="single" w:sz="4" w:space="0" w:color="auto"/>
            </w:tcBorders>
            <w:noWrap/>
            <w:vAlign w:val="center"/>
            <w:hideMark/>
          </w:tcPr>
          <w:p w14:paraId="3C606B0A" w14:textId="77777777" w:rsidR="00FB26BD" w:rsidRDefault="00FB26BD" w:rsidP="00FB26BD">
            <w:pPr>
              <w:jc w:val="right"/>
              <w:rPr>
                <w:rFonts w:ascii="Aptos Narrow" w:hAnsi="Aptos Narrow"/>
                <w:b/>
                <w:bCs/>
                <w:color w:val="000000"/>
              </w:rPr>
            </w:pPr>
            <w:r>
              <w:rPr>
                <w:rFonts w:ascii="Aptos Narrow" w:hAnsi="Aptos Narrow"/>
                <w:b/>
                <w:bCs/>
                <w:color w:val="000000"/>
              </w:rPr>
              <w:t>582 857</w:t>
            </w:r>
          </w:p>
        </w:tc>
        <w:tc>
          <w:tcPr>
            <w:tcW w:w="1020" w:type="dxa"/>
            <w:tcBorders>
              <w:top w:val="nil"/>
              <w:left w:val="nil"/>
              <w:bottom w:val="single" w:sz="4" w:space="0" w:color="auto"/>
              <w:right w:val="single" w:sz="4" w:space="0" w:color="auto"/>
            </w:tcBorders>
            <w:noWrap/>
            <w:vAlign w:val="center"/>
            <w:hideMark/>
          </w:tcPr>
          <w:p w14:paraId="59F729F0" w14:textId="77777777" w:rsidR="00FB26BD" w:rsidRDefault="00FB26BD" w:rsidP="00FB26BD">
            <w:pPr>
              <w:jc w:val="right"/>
              <w:rPr>
                <w:rFonts w:ascii="Aptos Narrow" w:hAnsi="Aptos Narrow"/>
                <w:b/>
                <w:bCs/>
                <w:color w:val="000000"/>
              </w:rPr>
            </w:pPr>
            <w:r>
              <w:rPr>
                <w:rFonts w:ascii="Aptos Narrow" w:hAnsi="Aptos Narrow"/>
                <w:b/>
                <w:bCs/>
                <w:color w:val="000000"/>
              </w:rPr>
              <w:t>630 294</w:t>
            </w:r>
          </w:p>
        </w:tc>
        <w:tc>
          <w:tcPr>
            <w:tcW w:w="1247" w:type="dxa"/>
            <w:tcBorders>
              <w:top w:val="nil"/>
              <w:left w:val="nil"/>
              <w:bottom w:val="single" w:sz="4" w:space="0" w:color="auto"/>
              <w:right w:val="single" w:sz="4" w:space="0" w:color="auto"/>
            </w:tcBorders>
            <w:noWrap/>
            <w:vAlign w:val="center"/>
            <w:hideMark/>
          </w:tcPr>
          <w:p w14:paraId="7A10BBB8" w14:textId="7D8BC5C8" w:rsidR="00FB26BD" w:rsidRDefault="00FB26BD" w:rsidP="00FB26BD">
            <w:pPr>
              <w:jc w:val="right"/>
              <w:rPr>
                <w:rFonts w:ascii="Aptos Narrow" w:hAnsi="Aptos Narrow"/>
                <w:b/>
                <w:bCs/>
                <w:color w:val="000000"/>
              </w:rPr>
            </w:pPr>
            <w:r>
              <w:rPr>
                <w:rFonts w:ascii="Aptos Narrow" w:hAnsi="Aptos Narrow"/>
                <w:b/>
                <w:bCs/>
                <w:color w:val="000000"/>
              </w:rPr>
              <w:t>600 59</w:t>
            </w:r>
            <w:r w:rsidR="00E20A33">
              <w:rPr>
                <w:rFonts w:ascii="Aptos Narrow" w:hAnsi="Aptos Narrow"/>
                <w:b/>
                <w:bCs/>
                <w:color w:val="000000"/>
              </w:rPr>
              <w:t>5</w:t>
            </w:r>
          </w:p>
        </w:tc>
        <w:tc>
          <w:tcPr>
            <w:tcW w:w="1247" w:type="dxa"/>
            <w:tcBorders>
              <w:top w:val="nil"/>
              <w:left w:val="nil"/>
              <w:bottom w:val="single" w:sz="4" w:space="0" w:color="auto"/>
              <w:right w:val="single" w:sz="4" w:space="0" w:color="auto"/>
            </w:tcBorders>
            <w:noWrap/>
            <w:vAlign w:val="center"/>
            <w:hideMark/>
          </w:tcPr>
          <w:p w14:paraId="6EFE7262" w14:textId="77777777" w:rsidR="00FB26BD" w:rsidRDefault="00FB26BD" w:rsidP="00FB26BD">
            <w:pPr>
              <w:jc w:val="right"/>
              <w:rPr>
                <w:rFonts w:ascii="Aptos Narrow" w:hAnsi="Aptos Narrow"/>
                <w:b/>
                <w:bCs/>
                <w:color w:val="000000"/>
              </w:rPr>
            </w:pPr>
            <w:r>
              <w:rPr>
                <w:rFonts w:ascii="Aptos Narrow" w:hAnsi="Aptos Narrow"/>
                <w:b/>
                <w:bCs/>
                <w:color w:val="000000"/>
              </w:rPr>
              <w:t>100,00</w:t>
            </w:r>
          </w:p>
        </w:tc>
      </w:tr>
    </w:tbl>
    <w:p w14:paraId="39AB6CA5" w14:textId="77777777" w:rsidR="00566C55" w:rsidRDefault="00566C55" w:rsidP="0012257E">
      <w:pPr>
        <w:pStyle w:val="RozpocetOdstavec"/>
      </w:pPr>
    </w:p>
    <w:p w14:paraId="0073B975" w14:textId="77777777" w:rsidR="00DA3ED5" w:rsidRDefault="006B684F" w:rsidP="00DA3ED5">
      <w:pPr>
        <w:pStyle w:val="RozpoetNadpis3"/>
      </w:pPr>
      <w:bookmarkStart w:id="11" w:name="_Toc230890505"/>
      <w:r>
        <w:t>Indikátor g</w:t>
      </w:r>
      <w:r w:rsidR="00DA3ED5">
        <w:t>raduation rate</w:t>
      </w:r>
      <w:bookmarkEnd w:id="11"/>
    </w:p>
    <w:p w14:paraId="54B7C06B" w14:textId="762F958B" w:rsidR="00B60053" w:rsidRPr="000A20AA" w:rsidRDefault="00F03EC9" w:rsidP="000A20AA">
      <w:pPr>
        <w:pStyle w:val="RozpocetOdstavec"/>
        <w:jc w:val="left"/>
      </w:pPr>
      <w:r>
        <w:t>Indikátor graduation rate j</w:t>
      </w:r>
      <w:r w:rsidR="006B684F" w:rsidRPr="000A20AA">
        <w:t>e míra úspěšnosti studentů při studiu</w:t>
      </w:r>
      <w:r w:rsidR="00D03E81" w:rsidRPr="000A20AA">
        <w:t xml:space="preserve"> zjišťována prostřednictvím parametru </w:t>
      </w:r>
      <w:r w:rsidR="00D03E81" w:rsidRPr="000A20AA">
        <w:rPr>
          <w:i/>
        </w:rPr>
        <w:t>GR455</w:t>
      </w:r>
      <w:r w:rsidR="006B684F" w:rsidRPr="000A20AA">
        <w:t xml:space="preserve">. </w:t>
      </w:r>
    </w:p>
    <w:p w14:paraId="3EE9F469" w14:textId="405B7624" w:rsidR="00D03E81" w:rsidRPr="000A20AA" w:rsidRDefault="006B684F" w:rsidP="000A20AA">
      <w:pPr>
        <w:pStyle w:val="RozpocetOdstavec"/>
        <w:jc w:val="left"/>
      </w:pPr>
      <w:r w:rsidRPr="000A20AA">
        <w:t xml:space="preserve">Představuje podíl </w:t>
      </w:r>
      <w:r w:rsidR="00DC696C" w:rsidRPr="000A20AA">
        <w:t>součásti</w:t>
      </w:r>
      <w:r w:rsidRPr="000A20AA">
        <w:t xml:space="preserve"> na celkové hodnotě výsledků UTB, vycházejících z míry </w:t>
      </w:r>
      <w:r w:rsidR="00E20A33">
        <w:t>ú</w:t>
      </w:r>
      <w:r w:rsidR="0095296B">
        <w:t>s</w:t>
      </w:r>
      <w:r w:rsidRPr="000A20AA">
        <w:t>pěšnosti absolvování studia</w:t>
      </w:r>
      <w:r w:rsidR="00D03E81" w:rsidRPr="000A20AA">
        <w:t xml:space="preserve"> ve </w:t>
      </w:r>
      <w:r w:rsidR="000A20AA">
        <w:t xml:space="preserve">standardní době studia </w:t>
      </w:r>
      <w:r w:rsidR="00D03E81" w:rsidRPr="000A20AA">
        <w:t>+1 rok.</w:t>
      </w:r>
    </w:p>
    <w:p w14:paraId="70649A82" w14:textId="3EB609C1" w:rsidR="00EC7673" w:rsidRDefault="006B684F" w:rsidP="006B684F">
      <w:pPr>
        <w:pStyle w:val="RozpocetOdstavec"/>
      </w:pPr>
      <w:r w:rsidRPr="006B684F">
        <w:t xml:space="preserve"> </w:t>
      </w:r>
    </w:p>
    <w:tbl>
      <w:tblPr>
        <w:tblW w:w="9071" w:type="dxa"/>
        <w:tblLook w:val="04A0" w:firstRow="1" w:lastRow="0" w:firstColumn="1" w:lastColumn="0" w:noHBand="0" w:noVBand="1"/>
      </w:tblPr>
      <w:tblGrid>
        <w:gridCol w:w="1587"/>
        <w:gridCol w:w="794"/>
        <w:gridCol w:w="907"/>
        <w:gridCol w:w="794"/>
        <w:gridCol w:w="1134"/>
        <w:gridCol w:w="907"/>
        <w:gridCol w:w="1474"/>
        <w:gridCol w:w="1474"/>
      </w:tblGrid>
      <w:tr w:rsidR="00EC7673" w:rsidRPr="00EC7673" w14:paraId="3015C4A1" w14:textId="77777777" w:rsidTr="00EC7673">
        <w:trPr>
          <w:trHeight w:val="320"/>
        </w:trPr>
        <w:tc>
          <w:tcPr>
            <w:tcW w:w="1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389F2C" w14:textId="4EAF1EA8" w:rsidR="00EC7673" w:rsidRPr="00EC7673" w:rsidRDefault="00EC7673" w:rsidP="00EC7673">
            <w:pPr>
              <w:jc w:val="center"/>
              <w:rPr>
                <w:rFonts w:ascii="Aptos Narrow" w:hAnsi="Aptos Narrow"/>
                <w:b/>
                <w:bCs/>
                <w:color w:val="000000"/>
              </w:rPr>
            </w:pPr>
            <w:r>
              <w:rPr>
                <w:rFonts w:ascii="Aptos Narrow" w:hAnsi="Aptos Narrow"/>
                <w:b/>
                <w:bCs/>
                <w:color w:val="000000"/>
              </w:rPr>
              <w:t>Součást</w:t>
            </w:r>
          </w:p>
        </w:tc>
        <w:tc>
          <w:tcPr>
            <w:tcW w:w="7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F3F1C8B" w14:textId="77777777" w:rsidR="00EC7673" w:rsidRPr="00EC7673" w:rsidRDefault="00EC7673" w:rsidP="00EC7673">
            <w:pPr>
              <w:jc w:val="center"/>
              <w:rPr>
                <w:rFonts w:ascii="Aptos Narrow" w:hAnsi="Aptos Narrow"/>
                <w:b/>
                <w:bCs/>
                <w:color w:val="000000"/>
              </w:rPr>
            </w:pPr>
            <w:r w:rsidRPr="00EC7673">
              <w:rPr>
                <w:rFonts w:ascii="Aptos Narrow" w:hAnsi="Aptos Narrow"/>
                <w:b/>
                <w:bCs/>
                <w:color w:val="000000"/>
              </w:rPr>
              <w:t>A</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336FE39" w14:textId="77777777" w:rsidR="00EC7673" w:rsidRPr="00EC7673" w:rsidRDefault="00EC7673" w:rsidP="00EC7673">
            <w:pPr>
              <w:jc w:val="center"/>
              <w:rPr>
                <w:rFonts w:ascii="Aptos Narrow" w:hAnsi="Aptos Narrow"/>
                <w:b/>
                <w:bCs/>
                <w:color w:val="000000"/>
              </w:rPr>
            </w:pPr>
            <w:r w:rsidRPr="00EC7673">
              <w:rPr>
                <w:rFonts w:ascii="Aptos Narrow" w:hAnsi="Aptos Narrow"/>
                <w:b/>
                <w:bCs/>
                <w:color w:val="000000"/>
              </w:rPr>
              <w:t>Z</w:t>
            </w:r>
          </w:p>
        </w:tc>
        <w:tc>
          <w:tcPr>
            <w:tcW w:w="7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FC3C8F7" w14:textId="77777777" w:rsidR="00EC7673" w:rsidRPr="00EC7673" w:rsidRDefault="00EC7673" w:rsidP="00EC7673">
            <w:pPr>
              <w:jc w:val="center"/>
              <w:rPr>
                <w:rFonts w:ascii="Aptos Narrow" w:hAnsi="Aptos Narrow"/>
                <w:b/>
                <w:bCs/>
                <w:color w:val="000000"/>
              </w:rPr>
            </w:pPr>
            <w:r w:rsidRPr="00EC7673">
              <w:rPr>
                <w:rFonts w:ascii="Aptos Narrow" w:hAnsi="Aptos Narrow"/>
                <w:b/>
                <w:bCs/>
                <w:color w:val="000000"/>
              </w:rPr>
              <w:t>P</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5019A07" w14:textId="77777777" w:rsidR="00EC7673" w:rsidRPr="00EC7673" w:rsidRDefault="00EC7673" w:rsidP="00EC7673">
            <w:pPr>
              <w:jc w:val="center"/>
              <w:rPr>
                <w:rFonts w:ascii="Aptos Narrow" w:hAnsi="Aptos Narrow"/>
                <w:b/>
                <w:bCs/>
                <w:color w:val="000000"/>
              </w:rPr>
            </w:pPr>
            <w:r w:rsidRPr="00EC7673">
              <w:rPr>
                <w:rFonts w:ascii="Aptos Narrow" w:hAnsi="Aptos Narrow"/>
                <w:b/>
                <w:bCs/>
                <w:color w:val="000000"/>
              </w:rPr>
              <w:t>Počet studentů</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97EC068" w14:textId="77777777" w:rsidR="00EC7673" w:rsidRPr="00EC7673" w:rsidRDefault="00EC7673" w:rsidP="00EC7673">
            <w:pPr>
              <w:jc w:val="center"/>
              <w:rPr>
                <w:rFonts w:ascii="Aptos Narrow" w:hAnsi="Aptos Narrow"/>
                <w:b/>
                <w:bCs/>
                <w:color w:val="000000"/>
              </w:rPr>
            </w:pPr>
            <w:r w:rsidRPr="00EC7673">
              <w:rPr>
                <w:rFonts w:ascii="Aptos Narrow" w:hAnsi="Aptos Narrow"/>
                <w:b/>
                <w:bCs/>
                <w:color w:val="000000"/>
              </w:rPr>
              <w:t>A/(Z-P)</w:t>
            </w:r>
          </w:p>
        </w:tc>
        <w:tc>
          <w:tcPr>
            <w:tcW w:w="147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EA822A9" w14:textId="77777777" w:rsidR="00EC7673" w:rsidRPr="00EC7673" w:rsidRDefault="00EC7673" w:rsidP="00EC7673">
            <w:pPr>
              <w:jc w:val="center"/>
              <w:rPr>
                <w:rFonts w:ascii="Aptos Narrow" w:hAnsi="Aptos Narrow"/>
                <w:b/>
                <w:bCs/>
                <w:color w:val="000000"/>
              </w:rPr>
            </w:pPr>
            <w:r w:rsidRPr="00EC7673">
              <w:rPr>
                <w:rFonts w:ascii="Aptos Narrow" w:hAnsi="Aptos Narrow"/>
                <w:b/>
                <w:bCs/>
                <w:color w:val="000000"/>
              </w:rPr>
              <w:t>Graduation rate</w:t>
            </w:r>
          </w:p>
        </w:tc>
        <w:tc>
          <w:tcPr>
            <w:tcW w:w="147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3466ECF" w14:textId="77777777" w:rsidR="00EC7673" w:rsidRPr="00EC7673" w:rsidRDefault="00EC7673" w:rsidP="00EC7673">
            <w:pPr>
              <w:jc w:val="center"/>
              <w:rPr>
                <w:rFonts w:ascii="Aptos Narrow" w:hAnsi="Aptos Narrow"/>
                <w:b/>
                <w:bCs/>
                <w:color w:val="000000"/>
              </w:rPr>
            </w:pPr>
            <w:r w:rsidRPr="00EC7673">
              <w:rPr>
                <w:rFonts w:ascii="Aptos Narrow" w:hAnsi="Aptos Narrow"/>
                <w:b/>
                <w:bCs/>
                <w:color w:val="000000"/>
              </w:rPr>
              <w:t>Graduation rate v %</w:t>
            </w:r>
          </w:p>
        </w:tc>
      </w:tr>
      <w:tr w:rsidR="00EC7673" w:rsidRPr="00EC7673" w14:paraId="1B2E3E64" w14:textId="77777777" w:rsidTr="00EC7673">
        <w:trPr>
          <w:trHeight w:val="320"/>
        </w:trPr>
        <w:tc>
          <w:tcPr>
            <w:tcW w:w="1587" w:type="dxa"/>
            <w:tcBorders>
              <w:top w:val="nil"/>
              <w:left w:val="single" w:sz="4" w:space="0" w:color="auto"/>
              <w:bottom w:val="single" w:sz="4" w:space="0" w:color="auto"/>
              <w:right w:val="single" w:sz="4" w:space="0" w:color="auto"/>
            </w:tcBorders>
            <w:noWrap/>
            <w:vAlign w:val="center"/>
            <w:hideMark/>
          </w:tcPr>
          <w:p w14:paraId="4E252EA0" w14:textId="77777777" w:rsidR="00EC7673" w:rsidRPr="00EC7673" w:rsidRDefault="00EC7673" w:rsidP="00EC7673">
            <w:pPr>
              <w:rPr>
                <w:rFonts w:ascii="Aptos Narrow" w:hAnsi="Aptos Narrow"/>
                <w:color w:val="000000"/>
              </w:rPr>
            </w:pPr>
            <w:r w:rsidRPr="00EC7673">
              <w:rPr>
                <w:rFonts w:ascii="Aptos Narrow" w:hAnsi="Aptos Narrow"/>
                <w:color w:val="000000"/>
              </w:rPr>
              <w:t>FT</w:t>
            </w:r>
          </w:p>
        </w:tc>
        <w:tc>
          <w:tcPr>
            <w:tcW w:w="794" w:type="dxa"/>
            <w:tcBorders>
              <w:top w:val="nil"/>
              <w:left w:val="nil"/>
              <w:bottom w:val="single" w:sz="4" w:space="0" w:color="auto"/>
              <w:right w:val="single" w:sz="4" w:space="0" w:color="auto"/>
            </w:tcBorders>
            <w:noWrap/>
            <w:vAlign w:val="center"/>
            <w:hideMark/>
          </w:tcPr>
          <w:p w14:paraId="037A9DAD"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694</w:t>
            </w:r>
          </w:p>
        </w:tc>
        <w:tc>
          <w:tcPr>
            <w:tcW w:w="907" w:type="dxa"/>
            <w:tcBorders>
              <w:top w:val="nil"/>
              <w:left w:val="nil"/>
              <w:bottom w:val="single" w:sz="4" w:space="0" w:color="auto"/>
              <w:right w:val="single" w:sz="4" w:space="0" w:color="auto"/>
            </w:tcBorders>
            <w:noWrap/>
            <w:vAlign w:val="center"/>
            <w:hideMark/>
          </w:tcPr>
          <w:p w14:paraId="11FF9865"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1 726</w:t>
            </w:r>
          </w:p>
        </w:tc>
        <w:tc>
          <w:tcPr>
            <w:tcW w:w="794" w:type="dxa"/>
            <w:tcBorders>
              <w:top w:val="nil"/>
              <w:left w:val="nil"/>
              <w:bottom w:val="single" w:sz="4" w:space="0" w:color="auto"/>
              <w:right w:val="single" w:sz="4" w:space="0" w:color="auto"/>
            </w:tcBorders>
            <w:noWrap/>
            <w:vAlign w:val="center"/>
            <w:hideMark/>
          </w:tcPr>
          <w:p w14:paraId="1586040E"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7</w:t>
            </w:r>
          </w:p>
        </w:tc>
        <w:tc>
          <w:tcPr>
            <w:tcW w:w="1134" w:type="dxa"/>
            <w:tcBorders>
              <w:top w:val="nil"/>
              <w:left w:val="nil"/>
              <w:bottom w:val="single" w:sz="4" w:space="0" w:color="auto"/>
              <w:right w:val="single" w:sz="4" w:space="0" w:color="auto"/>
            </w:tcBorders>
            <w:noWrap/>
            <w:vAlign w:val="center"/>
            <w:hideMark/>
          </w:tcPr>
          <w:p w14:paraId="51564AC0"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1 333,50</w:t>
            </w:r>
          </w:p>
        </w:tc>
        <w:tc>
          <w:tcPr>
            <w:tcW w:w="907" w:type="dxa"/>
            <w:tcBorders>
              <w:top w:val="nil"/>
              <w:left w:val="nil"/>
              <w:bottom w:val="single" w:sz="4" w:space="0" w:color="auto"/>
              <w:right w:val="single" w:sz="4" w:space="0" w:color="auto"/>
            </w:tcBorders>
            <w:noWrap/>
            <w:vAlign w:val="center"/>
            <w:hideMark/>
          </w:tcPr>
          <w:p w14:paraId="767E9465"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0,404</w:t>
            </w:r>
          </w:p>
        </w:tc>
        <w:tc>
          <w:tcPr>
            <w:tcW w:w="1474" w:type="dxa"/>
            <w:tcBorders>
              <w:top w:val="nil"/>
              <w:left w:val="nil"/>
              <w:bottom w:val="single" w:sz="4" w:space="0" w:color="auto"/>
              <w:right w:val="single" w:sz="4" w:space="0" w:color="auto"/>
            </w:tcBorders>
            <w:noWrap/>
            <w:vAlign w:val="center"/>
            <w:hideMark/>
          </w:tcPr>
          <w:p w14:paraId="710FCF10"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538,36</w:t>
            </w:r>
          </w:p>
        </w:tc>
        <w:tc>
          <w:tcPr>
            <w:tcW w:w="1474" w:type="dxa"/>
            <w:tcBorders>
              <w:top w:val="nil"/>
              <w:left w:val="nil"/>
              <w:bottom w:val="single" w:sz="4" w:space="0" w:color="auto"/>
              <w:right w:val="single" w:sz="4" w:space="0" w:color="auto"/>
            </w:tcBorders>
            <w:noWrap/>
            <w:vAlign w:val="center"/>
            <w:hideMark/>
          </w:tcPr>
          <w:p w14:paraId="06879A11"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11,21</w:t>
            </w:r>
          </w:p>
        </w:tc>
      </w:tr>
      <w:tr w:rsidR="00EC7673" w:rsidRPr="00EC7673" w14:paraId="3F8A840A" w14:textId="77777777" w:rsidTr="00EC7673">
        <w:trPr>
          <w:trHeight w:val="320"/>
        </w:trPr>
        <w:tc>
          <w:tcPr>
            <w:tcW w:w="1587" w:type="dxa"/>
            <w:tcBorders>
              <w:top w:val="nil"/>
              <w:left w:val="single" w:sz="4" w:space="0" w:color="auto"/>
              <w:bottom w:val="single" w:sz="4" w:space="0" w:color="auto"/>
              <w:right w:val="single" w:sz="4" w:space="0" w:color="auto"/>
            </w:tcBorders>
            <w:noWrap/>
            <w:vAlign w:val="center"/>
            <w:hideMark/>
          </w:tcPr>
          <w:p w14:paraId="581C4F5A" w14:textId="77777777" w:rsidR="00EC7673" w:rsidRPr="00EC7673" w:rsidRDefault="00EC7673" w:rsidP="00EC7673">
            <w:pPr>
              <w:rPr>
                <w:rFonts w:ascii="Aptos Narrow" w:hAnsi="Aptos Narrow"/>
                <w:color w:val="000000"/>
              </w:rPr>
            </w:pPr>
            <w:r w:rsidRPr="00EC7673">
              <w:rPr>
                <w:rFonts w:ascii="Aptos Narrow" w:hAnsi="Aptos Narrow"/>
                <w:color w:val="000000"/>
              </w:rPr>
              <w:t>FLKŘ</w:t>
            </w:r>
          </w:p>
        </w:tc>
        <w:tc>
          <w:tcPr>
            <w:tcW w:w="794" w:type="dxa"/>
            <w:tcBorders>
              <w:top w:val="nil"/>
              <w:left w:val="nil"/>
              <w:bottom w:val="single" w:sz="4" w:space="0" w:color="auto"/>
              <w:right w:val="single" w:sz="4" w:space="0" w:color="auto"/>
            </w:tcBorders>
            <w:noWrap/>
            <w:vAlign w:val="center"/>
            <w:hideMark/>
          </w:tcPr>
          <w:p w14:paraId="511D2568"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796</w:t>
            </w:r>
          </w:p>
        </w:tc>
        <w:tc>
          <w:tcPr>
            <w:tcW w:w="907" w:type="dxa"/>
            <w:tcBorders>
              <w:top w:val="nil"/>
              <w:left w:val="nil"/>
              <w:bottom w:val="single" w:sz="4" w:space="0" w:color="auto"/>
              <w:right w:val="single" w:sz="4" w:space="0" w:color="auto"/>
            </w:tcBorders>
            <w:noWrap/>
            <w:vAlign w:val="center"/>
            <w:hideMark/>
          </w:tcPr>
          <w:p w14:paraId="6630EE55"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1 376</w:t>
            </w:r>
          </w:p>
        </w:tc>
        <w:tc>
          <w:tcPr>
            <w:tcW w:w="794" w:type="dxa"/>
            <w:tcBorders>
              <w:top w:val="nil"/>
              <w:left w:val="nil"/>
              <w:bottom w:val="single" w:sz="4" w:space="0" w:color="auto"/>
              <w:right w:val="single" w:sz="4" w:space="0" w:color="auto"/>
            </w:tcBorders>
            <w:noWrap/>
            <w:vAlign w:val="center"/>
            <w:hideMark/>
          </w:tcPr>
          <w:p w14:paraId="7E340DC3"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11</w:t>
            </w:r>
          </w:p>
        </w:tc>
        <w:tc>
          <w:tcPr>
            <w:tcW w:w="1134" w:type="dxa"/>
            <w:tcBorders>
              <w:top w:val="nil"/>
              <w:left w:val="nil"/>
              <w:bottom w:val="single" w:sz="4" w:space="0" w:color="auto"/>
              <w:right w:val="single" w:sz="4" w:space="0" w:color="auto"/>
            </w:tcBorders>
            <w:noWrap/>
            <w:vAlign w:val="center"/>
            <w:hideMark/>
          </w:tcPr>
          <w:p w14:paraId="2E00FEB5"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1 490,50</w:t>
            </w:r>
          </w:p>
        </w:tc>
        <w:tc>
          <w:tcPr>
            <w:tcW w:w="907" w:type="dxa"/>
            <w:tcBorders>
              <w:top w:val="nil"/>
              <w:left w:val="nil"/>
              <w:bottom w:val="single" w:sz="4" w:space="0" w:color="auto"/>
              <w:right w:val="single" w:sz="4" w:space="0" w:color="auto"/>
            </w:tcBorders>
            <w:noWrap/>
            <w:vAlign w:val="center"/>
            <w:hideMark/>
          </w:tcPr>
          <w:p w14:paraId="77382BCF"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0,583</w:t>
            </w:r>
          </w:p>
        </w:tc>
        <w:tc>
          <w:tcPr>
            <w:tcW w:w="1474" w:type="dxa"/>
            <w:tcBorders>
              <w:top w:val="nil"/>
              <w:left w:val="nil"/>
              <w:bottom w:val="single" w:sz="4" w:space="0" w:color="auto"/>
              <w:right w:val="single" w:sz="4" w:space="0" w:color="auto"/>
            </w:tcBorders>
            <w:noWrap/>
            <w:vAlign w:val="center"/>
            <w:hideMark/>
          </w:tcPr>
          <w:p w14:paraId="40F59E08"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869,19</w:t>
            </w:r>
          </w:p>
        </w:tc>
        <w:tc>
          <w:tcPr>
            <w:tcW w:w="1474" w:type="dxa"/>
            <w:tcBorders>
              <w:top w:val="nil"/>
              <w:left w:val="nil"/>
              <w:bottom w:val="single" w:sz="4" w:space="0" w:color="auto"/>
              <w:right w:val="single" w:sz="4" w:space="0" w:color="auto"/>
            </w:tcBorders>
            <w:noWrap/>
            <w:vAlign w:val="center"/>
            <w:hideMark/>
          </w:tcPr>
          <w:p w14:paraId="29BC8016" w14:textId="1BAA7C5A" w:rsidR="00EC7673" w:rsidRPr="00EC7673" w:rsidRDefault="00EC7673" w:rsidP="00EC7673">
            <w:pPr>
              <w:jc w:val="right"/>
              <w:rPr>
                <w:rFonts w:ascii="Aptos Narrow" w:hAnsi="Aptos Narrow"/>
                <w:color w:val="000000"/>
              </w:rPr>
            </w:pPr>
            <w:r w:rsidRPr="00EC7673">
              <w:rPr>
                <w:rFonts w:ascii="Aptos Narrow" w:hAnsi="Aptos Narrow"/>
                <w:color w:val="000000"/>
              </w:rPr>
              <w:t>18,0</w:t>
            </w:r>
            <w:r w:rsidR="009259B5">
              <w:rPr>
                <w:rFonts w:ascii="Aptos Narrow" w:hAnsi="Aptos Narrow"/>
                <w:color w:val="000000"/>
              </w:rPr>
              <w:t>8</w:t>
            </w:r>
          </w:p>
        </w:tc>
      </w:tr>
      <w:tr w:rsidR="00EC7673" w:rsidRPr="00EC7673" w14:paraId="47F58B45" w14:textId="77777777" w:rsidTr="00EC7673">
        <w:trPr>
          <w:trHeight w:val="320"/>
        </w:trPr>
        <w:tc>
          <w:tcPr>
            <w:tcW w:w="1587" w:type="dxa"/>
            <w:tcBorders>
              <w:top w:val="nil"/>
              <w:left w:val="single" w:sz="4" w:space="0" w:color="auto"/>
              <w:bottom w:val="single" w:sz="4" w:space="0" w:color="auto"/>
              <w:right w:val="single" w:sz="4" w:space="0" w:color="auto"/>
            </w:tcBorders>
            <w:noWrap/>
            <w:vAlign w:val="center"/>
            <w:hideMark/>
          </w:tcPr>
          <w:p w14:paraId="3FF84861" w14:textId="77777777" w:rsidR="00EC7673" w:rsidRPr="00EC7673" w:rsidRDefault="00EC7673" w:rsidP="00EC7673">
            <w:pPr>
              <w:rPr>
                <w:rFonts w:ascii="Aptos Narrow" w:hAnsi="Aptos Narrow"/>
                <w:color w:val="000000"/>
              </w:rPr>
            </w:pPr>
            <w:r w:rsidRPr="00EC7673">
              <w:rPr>
                <w:rFonts w:ascii="Aptos Narrow" w:hAnsi="Aptos Narrow"/>
                <w:color w:val="000000"/>
              </w:rPr>
              <w:t>FAI</w:t>
            </w:r>
          </w:p>
        </w:tc>
        <w:tc>
          <w:tcPr>
            <w:tcW w:w="794" w:type="dxa"/>
            <w:tcBorders>
              <w:top w:val="nil"/>
              <w:left w:val="nil"/>
              <w:bottom w:val="single" w:sz="4" w:space="0" w:color="auto"/>
              <w:right w:val="single" w:sz="4" w:space="0" w:color="auto"/>
            </w:tcBorders>
            <w:noWrap/>
            <w:vAlign w:val="center"/>
            <w:hideMark/>
          </w:tcPr>
          <w:p w14:paraId="32FD756D"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577</w:t>
            </w:r>
          </w:p>
        </w:tc>
        <w:tc>
          <w:tcPr>
            <w:tcW w:w="907" w:type="dxa"/>
            <w:tcBorders>
              <w:top w:val="nil"/>
              <w:left w:val="nil"/>
              <w:bottom w:val="single" w:sz="4" w:space="0" w:color="auto"/>
              <w:right w:val="single" w:sz="4" w:space="0" w:color="auto"/>
            </w:tcBorders>
            <w:noWrap/>
            <w:vAlign w:val="center"/>
            <w:hideMark/>
          </w:tcPr>
          <w:p w14:paraId="408E9550"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1 472</w:t>
            </w:r>
          </w:p>
        </w:tc>
        <w:tc>
          <w:tcPr>
            <w:tcW w:w="794" w:type="dxa"/>
            <w:tcBorders>
              <w:top w:val="nil"/>
              <w:left w:val="nil"/>
              <w:bottom w:val="single" w:sz="4" w:space="0" w:color="auto"/>
              <w:right w:val="single" w:sz="4" w:space="0" w:color="auto"/>
            </w:tcBorders>
            <w:noWrap/>
            <w:vAlign w:val="center"/>
            <w:hideMark/>
          </w:tcPr>
          <w:p w14:paraId="3902F92D"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12</w:t>
            </w:r>
          </w:p>
        </w:tc>
        <w:tc>
          <w:tcPr>
            <w:tcW w:w="1134" w:type="dxa"/>
            <w:tcBorders>
              <w:top w:val="nil"/>
              <w:left w:val="nil"/>
              <w:bottom w:val="single" w:sz="4" w:space="0" w:color="auto"/>
              <w:right w:val="single" w:sz="4" w:space="0" w:color="auto"/>
            </w:tcBorders>
            <w:noWrap/>
            <w:vAlign w:val="center"/>
            <w:hideMark/>
          </w:tcPr>
          <w:p w14:paraId="421E0864"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1 428,50</w:t>
            </w:r>
          </w:p>
        </w:tc>
        <w:tc>
          <w:tcPr>
            <w:tcW w:w="907" w:type="dxa"/>
            <w:tcBorders>
              <w:top w:val="nil"/>
              <w:left w:val="nil"/>
              <w:bottom w:val="single" w:sz="4" w:space="0" w:color="auto"/>
              <w:right w:val="single" w:sz="4" w:space="0" w:color="auto"/>
            </w:tcBorders>
            <w:noWrap/>
            <w:vAlign w:val="center"/>
            <w:hideMark/>
          </w:tcPr>
          <w:p w14:paraId="1534C464"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0,395</w:t>
            </w:r>
          </w:p>
        </w:tc>
        <w:tc>
          <w:tcPr>
            <w:tcW w:w="1474" w:type="dxa"/>
            <w:tcBorders>
              <w:top w:val="nil"/>
              <w:left w:val="nil"/>
              <w:bottom w:val="single" w:sz="4" w:space="0" w:color="auto"/>
              <w:right w:val="single" w:sz="4" w:space="0" w:color="auto"/>
            </w:tcBorders>
            <w:noWrap/>
            <w:vAlign w:val="center"/>
            <w:hideMark/>
          </w:tcPr>
          <w:p w14:paraId="245EDE90"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564,55</w:t>
            </w:r>
          </w:p>
        </w:tc>
        <w:tc>
          <w:tcPr>
            <w:tcW w:w="1474" w:type="dxa"/>
            <w:tcBorders>
              <w:top w:val="nil"/>
              <w:left w:val="nil"/>
              <w:bottom w:val="single" w:sz="4" w:space="0" w:color="auto"/>
              <w:right w:val="single" w:sz="4" w:space="0" w:color="auto"/>
            </w:tcBorders>
            <w:noWrap/>
            <w:vAlign w:val="center"/>
            <w:hideMark/>
          </w:tcPr>
          <w:p w14:paraId="668CF08F"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11,75</w:t>
            </w:r>
          </w:p>
        </w:tc>
      </w:tr>
      <w:tr w:rsidR="00EC7673" w:rsidRPr="00EC7673" w14:paraId="60C9D7CE" w14:textId="77777777" w:rsidTr="00EC7673">
        <w:trPr>
          <w:trHeight w:val="320"/>
        </w:trPr>
        <w:tc>
          <w:tcPr>
            <w:tcW w:w="1587" w:type="dxa"/>
            <w:tcBorders>
              <w:top w:val="nil"/>
              <w:left w:val="single" w:sz="4" w:space="0" w:color="auto"/>
              <w:bottom w:val="single" w:sz="4" w:space="0" w:color="auto"/>
              <w:right w:val="single" w:sz="4" w:space="0" w:color="auto"/>
            </w:tcBorders>
            <w:noWrap/>
            <w:vAlign w:val="center"/>
            <w:hideMark/>
          </w:tcPr>
          <w:p w14:paraId="31ECB06E" w14:textId="77777777" w:rsidR="00EC7673" w:rsidRPr="00EC7673" w:rsidRDefault="00EC7673" w:rsidP="00EC7673">
            <w:pPr>
              <w:rPr>
                <w:rFonts w:ascii="Aptos Narrow" w:hAnsi="Aptos Narrow"/>
                <w:color w:val="000000"/>
              </w:rPr>
            </w:pPr>
            <w:r w:rsidRPr="00EC7673">
              <w:rPr>
                <w:rFonts w:ascii="Aptos Narrow" w:hAnsi="Aptos Narrow"/>
                <w:color w:val="000000"/>
              </w:rPr>
              <w:t>FMK</w:t>
            </w:r>
          </w:p>
        </w:tc>
        <w:tc>
          <w:tcPr>
            <w:tcW w:w="794" w:type="dxa"/>
            <w:tcBorders>
              <w:top w:val="nil"/>
              <w:left w:val="nil"/>
              <w:bottom w:val="single" w:sz="4" w:space="0" w:color="auto"/>
              <w:right w:val="single" w:sz="4" w:space="0" w:color="auto"/>
            </w:tcBorders>
            <w:noWrap/>
            <w:vAlign w:val="center"/>
            <w:hideMark/>
          </w:tcPr>
          <w:p w14:paraId="6039480C"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906</w:t>
            </w:r>
          </w:p>
        </w:tc>
        <w:tc>
          <w:tcPr>
            <w:tcW w:w="907" w:type="dxa"/>
            <w:tcBorders>
              <w:top w:val="nil"/>
              <w:left w:val="nil"/>
              <w:bottom w:val="single" w:sz="4" w:space="0" w:color="auto"/>
              <w:right w:val="single" w:sz="4" w:space="0" w:color="auto"/>
            </w:tcBorders>
            <w:noWrap/>
            <w:vAlign w:val="center"/>
            <w:hideMark/>
          </w:tcPr>
          <w:p w14:paraId="108DD745"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1 248</w:t>
            </w:r>
          </w:p>
        </w:tc>
        <w:tc>
          <w:tcPr>
            <w:tcW w:w="794" w:type="dxa"/>
            <w:tcBorders>
              <w:top w:val="nil"/>
              <w:left w:val="nil"/>
              <w:bottom w:val="single" w:sz="4" w:space="0" w:color="auto"/>
              <w:right w:val="single" w:sz="4" w:space="0" w:color="auto"/>
            </w:tcBorders>
            <w:noWrap/>
            <w:vAlign w:val="center"/>
            <w:hideMark/>
          </w:tcPr>
          <w:p w14:paraId="2C881C8D"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3</w:t>
            </w:r>
          </w:p>
        </w:tc>
        <w:tc>
          <w:tcPr>
            <w:tcW w:w="1134" w:type="dxa"/>
            <w:tcBorders>
              <w:top w:val="nil"/>
              <w:left w:val="nil"/>
              <w:bottom w:val="single" w:sz="4" w:space="0" w:color="auto"/>
              <w:right w:val="single" w:sz="4" w:space="0" w:color="auto"/>
            </w:tcBorders>
            <w:noWrap/>
            <w:vAlign w:val="center"/>
            <w:hideMark/>
          </w:tcPr>
          <w:p w14:paraId="7CBC26AF"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1 082,50</w:t>
            </w:r>
          </w:p>
        </w:tc>
        <w:tc>
          <w:tcPr>
            <w:tcW w:w="907" w:type="dxa"/>
            <w:tcBorders>
              <w:top w:val="nil"/>
              <w:left w:val="nil"/>
              <w:bottom w:val="single" w:sz="4" w:space="0" w:color="auto"/>
              <w:right w:val="single" w:sz="4" w:space="0" w:color="auto"/>
            </w:tcBorders>
            <w:noWrap/>
            <w:vAlign w:val="center"/>
            <w:hideMark/>
          </w:tcPr>
          <w:p w14:paraId="59250321"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0,728</w:t>
            </w:r>
          </w:p>
        </w:tc>
        <w:tc>
          <w:tcPr>
            <w:tcW w:w="1474" w:type="dxa"/>
            <w:tcBorders>
              <w:top w:val="nil"/>
              <w:left w:val="nil"/>
              <w:bottom w:val="single" w:sz="4" w:space="0" w:color="auto"/>
              <w:right w:val="single" w:sz="4" w:space="0" w:color="auto"/>
            </w:tcBorders>
            <w:noWrap/>
            <w:vAlign w:val="center"/>
            <w:hideMark/>
          </w:tcPr>
          <w:p w14:paraId="7BF5F70E"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787,75</w:t>
            </w:r>
          </w:p>
        </w:tc>
        <w:tc>
          <w:tcPr>
            <w:tcW w:w="1474" w:type="dxa"/>
            <w:tcBorders>
              <w:top w:val="nil"/>
              <w:left w:val="nil"/>
              <w:bottom w:val="single" w:sz="4" w:space="0" w:color="auto"/>
              <w:right w:val="single" w:sz="4" w:space="0" w:color="auto"/>
            </w:tcBorders>
            <w:noWrap/>
            <w:vAlign w:val="center"/>
            <w:hideMark/>
          </w:tcPr>
          <w:p w14:paraId="2613CDC5"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16,40</w:t>
            </w:r>
          </w:p>
        </w:tc>
      </w:tr>
      <w:tr w:rsidR="00EC7673" w:rsidRPr="00EC7673" w14:paraId="5B0AC58B" w14:textId="77777777" w:rsidTr="00EC7673">
        <w:trPr>
          <w:trHeight w:val="320"/>
        </w:trPr>
        <w:tc>
          <w:tcPr>
            <w:tcW w:w="1587" w:type="dxa"/>
            <w:tcBorders>
              <w:top w:val="nil"/>
              <w:left w:val="single" w:sz="4" w:space="0" w:color="auto"/>
              <w:bottom w:val="single" w:sz="4" w:space="0" w:color="auto"/>
              <w:right w:val="single" w:sz="4" w:space="0" w:color="auto"/>
            </w:tcBorders>
            <w:noWrap/>
            <w:vAlign w:val="center"/>
            <w:hideMark/>
          </w:tcPr>
          <w:p w14:paraId="3A68E07D" w14:textId="77777777" w:rsidR="00EC7673" w:rsidRPr="00EC7673" w:rsidRDefault="00EC7673" w:rsidP="00EC7673">
            <w:pPr>
              <w:rPr>
                <w:rFonts w:ascii="Aptos Narrow" w:hAnsi="Aptos Narrow"/>
                <w:color w:val="000000"/>
              </w:rPr>
            </w:pPr>
            <w:proofErr w:type="spellStart"/>
            <w:r w:rsidRPr="00EC7673">
              <w:rPr>
                <w:rFonts w:ascii="Aptos Narrow" w:hAnsi="Aptos Narrow"/>
                <w:color w:val="000000"/>
              </w:rPr>
              <w:t>FaME</w:t>
            </w:r>
            <w:proofErr w:type="spellEnd"/>
          </w:p>
        </w:tc>
        <w:tc>
          <w:tcPr>
            <w:tcW w:w="794" w:type="dxa"/>
            <w:tcBorders>
              <w:top w:val="nil"/>
              <w:left w:val="nil"/>
              <w:bottom w:val="single" w:sz="4" w:space="0" w:color="auto"/>
              <w:right w:val="single" w:sz="4" w:space="0" w:color="auto"/>
            </w:tcBorders>
            <w:noWrap/>
            <w:vAlign w:val="center"/>
            <w:hideMark/>
          </w:tcPr>
          <w:p w14:paraId="6478EF67"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1 108</w:t>
            </w:r>
          </w:p>
        </w:tc>
        <w:tc>
          <w:tcPr>
            <w:tcW w:w="907" w:type="dxa"/>
            <w:tcBorders>
              <w:top w:val="nil"/>
              <w:left w:val="nil"/>
              <w:bottom w:val="single" w:sz="4" w:space="0" w:color="auto"/>
              <w:right w:val="single" w:sz="4" w:space="0" w:color="auto"/>
            </w:tcBorders>
            <w:noWrap/>
            <w:vAlign w:val="center"/>
            <w:hideMark/>
          </w:tcPr>
          <w:p w14:paraId="0E853403"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2 619</w:t>
            </w:r>
          </w:p>
        </w:tc>
        <w:tc>
          <w:tcPr>
            <w:tcW w:w="794" w:type="dxa"/>
            <w:tcBorders>
              <w:top w:val="nil"/>
              <w:left w:val="nil"/>
              <w:bottom w:val="single" w:sz="4" w:space="0" w:color="auto"/>
              <w:right w:val="single" w:sz="4" w:space="0" w:color="auto"/>
            </w:tcBorders>
            <w:noWrap/>
            <w:vAlign w:val="center"/>
            <w:hideMark/>
          </w:tcPr>
          <w:p w14:paraId="272918A7"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12</w:t>
            </w:r>
          </w:p>
        </w:tc>
        <w:tc>
          <w:tcPr>
            <w:tcW w:w="1134" w:type="dxa"/>
            <w:tcBorders>
              <w:top w:val="nil"/>
              <w:left w:val="nil"/>
              <w:bottom w:val="single" w:sz="4" w:space="0" w:color="auto"/>
              <w:right w:val="single" w:sz="4" w:space="0" w:color="auto"/>
            </w:tcBorders>
            <w:noWrap/>
            <w:vAlign w:val="center"/>
            <w:hideMark/>
          </w:tcPr>
          <w:p w14:paraId="6EA39608"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1 795,50</w:t>
            </w:r>
          </w:p>
        </w:tc>
        <w:tc>
          <w:tcPr>
            <w:tcW w:w="907" w:type="dxa"/>
            <w:tcBorders>
              <w:top w:val="nil"/>
              <w:left w:val="nil"/>
              <w:bottom w:val="single" w:sz="4" w:space="0" w:color="auto"/>
              <w:right w:val="single" w:sz="4" w:space="0" w:color="auto"/>
            </w:tcBorders>
            <w:noWrap/>
            <w:vAlign w:val="center"/>
            <w:hideMark/>
          </w:tcPr>
          <w:p w14:paraId="14BFA92B"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0,425</w:t>
            </w:r>
          </w:p>
        </w:tc>
        <w:tc>
          <w:tcPr>
            <w:tcW w:w="1474" w:type="dxa"/>
            <w:tcBorders>
              <w:top w:val="nil"/>
              <w:left w:val="nil"/>
              <w:bottom w:val="single" w:sz="4" w:space="0" w:color="auto"/>
              <w:right w:val="single" w:sz="4" w:space="0" w:color="auto"/>
            </w:tcBorders>
            <w:noWrap/>
            <w:vAlign w:val="center"/>
            <w:hideMark/>
          </w:tcPr>
          <w:p w14:paraId="17C99EA1"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763,10</w:t>
            </w:r>
          </w:p>
        </w:tc>
        <w:tc>
          <w:tcPr>
            <w:tcW w:w="1474" w:type="dxa"/>
            <w:tcBorders>
              <w:top w:val="nil"/>
              <w:left w:val="nil"/>
              <w:bottom w:val="single" w:sz="4" w:space="0" w:color="auto"/>
              <w:right w:val="single" w:sz="4" w:space="0" w:color="auto"/>
            </w:tcBorders>
            <w:noWrap/>
            <w:vAlign w:val="center"/>
            <w:hideMark/>
          </w:tcPr>
          <w:p w14:paraId="2CD74F52"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15,89</w:t>
            </w:r>
          </w:p>
        </w:tc>
      </w:tr>
      <w:tr w:rsidR="00EC7673" w:rsidRPr="00EC7673" w14:paraId="2CC19CE6" w14:textId="77777777" w:rsidTr="00EC7673">
        <w:trPr>
          <w:trHeight w:val="320"/>
        </w:trPr>
        <w:tc>
          <w:tcPr>
            <w:tcW w:w="1587" w:type="dxa"/>
            <w:tcBorders>
              <w:top w:val="nil"/>
              <w:left w:val="single" w:sz="4" w:space="0" w:color="auto"/>
              <w:bottom w:val="single" w:sz="4" w:space="0" w:color="auto"/>
              <w:right w:val="single" w:sz="4" w:space="0" w:color="auto"/>
            </w:tcBorders>
            <w:noWrap/>
            <w:vAlign w:val="center"/>
            <w:hideMark/>
          </w:tcPr>
          <w:p w14:paraId="47494DA5" w14:textId="77777777" w:rsidR="00EC7673" w:rsidRPr="00EC7673" w:rsidRDefault="00EC7673" w:rsidP="00EC7673">
            <w:pPr>
              <w:rPr>
                <w:rFonts w:ascii="Aptos Narrow" w:hAnsi="Aptos Narrow"/>
                <w:color w:val="000000"/>
              </w:rPr>
            </w:pPr>
            <w:r w:rsidRPr="00EC7673">
              <w:rPr>
                <w:rFonts w:ascii="Aptos Narrow" w:hAnsi="Aptos Narrow"/>
                <w:color w:val="000000"/>
              </w:rPr>
              <w:t>FHS</w:t>
            </w:r>
          </w:p>
        </w:tc>
        <w:tc>
          <w:tcPr>
            <w:tcW w:w="794" w:type="dxa"/>
            <w:tcBorders>
              <w:top w:val="nil"/>
              <w:left w:val="nil"/>
              <w:bottom w:val="single" w:sz="4" w:space="0" w:color="auto"/>
              <w:right w:val="single" w:sz="4" w:space="0" w:color="auto"/>
            </w:tcBorders>
            <w:noWrap/>
            <w:vAlign w:val="center"/>
            <w:hideMark/>
          </w:tcPr>
          <w:p w14:paraId="62349F36"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1 195</w:t>
            </w:r>
          </w:p>
        </w:tc>
        <w:tc>
          <w:tcPr>
            <w:tcW w:w="907" w:type="dxa"/>
            <w:tcBorders>
              <w:top w:val="nil"/>
              <w:left w:val="nil"/>
              <w:bottom w:val="single" w:sz="4" w:space="0" w:color="auto"/>
              <w:right w:val="single" w:sz="4" w:space="0" w:color="auto"/>
            </w:tcBorders>
            <w:noWrap/>
            <w:vAlign w:val="center"/>
            <w:hideMark/>
          </w:tcPr>
          <w:p w14:paraId="17CCC684"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1 844</w:t>
            </w:r>
          </w:p>
        </w:tc>
        <w:tc>
          <w:tcPr>
            <w:tcW w:w="794" w:type="dxa"/>
            <w:tcBorders>
              <w:top w:val="nil"/>
              <w:left w:val="nil"/>
              <w:bottom w:val="single" w:sz="4" w:space="0" w:color="auto"/>
              <w:right w:val="single" w:sz="4" w:space="0" w:color="auto"/>
            </w:tcBorders>
            <w:noWrap/>
            <w:vAlign w:val="center"/>
            <w:hideMark/>
          </w:tcPr>
          <w:p w14:paraId="25E87F03"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17</w:t>
            </w:r>
          </w:p>
        </w:tc>
        <w:tc>
          <w:tcPr>
            <w:tcW w:w="1134" w:type="dxa"/>
            <w:tcBorders>
              <w:top w:val="nil"/>
              <w:left w:val="nil"/>
              <w:bottom w:val="single" w:sz="4" w:space="0" w:color="auto"/>
              <w:right w:val="single" w:sz="4" w:space="0" w:color="auto"/>
            </w:tcBorders>
            <w:noWrap/>
            <w:vAlign w:val="center"/>
            <w:hideMark/>
          </w:tcPr>
          <w:p w14:paraId="635D4D63"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1 942,50</w:t>
            </w:r>
          </w:p>
        </w:tc>
        <w:tc>
          <w:tcPr>
            <w:tcW w:w="907" w:type="dxa"/>
            <w:tcBorders>
              <w:top w:val="nil"/>
              <w:left w:val="nil"/>
              <w:bottom w:val="single" w:sz="4" w:space="0" w:color="auto"/>
              <w:right w:val="single" w:sz="4" w:space="0" w:color="auto"/>
            </w:tcBorders>
            <w:noWrap/>
            <w:vAlign w:val="center"/>
            <w:hideMark/>
          </w:tcPr>
          <w:p w14:paraId="0D6EAAC1"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0,654</w:t>
            </w:r>
          </w:p>
        </w:tc>
        <w:tc>
          <w:tcPr>
            <w:tcW w:w="1474" w:type="dxa"/>
            <w:tcBorders>
              <w:top w:val="nil"/>
              <w:left w:val="nil"/>
              <w:bottom w:val="single" w:sz="4" w:space="0" w:color="auto"/>
              <w:right w:val="single" w:sz="4" w:space="0" w:color="auto"/>
            </w:tcBorders>
            <w:noWrap/>
            <w:vAlign w:val="center"/>
            <w:hideMark/>
          </w:tcPr>
          <w:p w14:paraId="69997525" w14:textId="1146DF2F" w:rsidR="00EC7673" w:rsidRPr="00EC7673" w:rsidRDefault="00EC7673" w:rsidP="00EC7673">
            <w:pPr>
              <w:jc w:val="right"/>
              <w:rPr>
                <w:rFonts w:ascii="Aptos Narrow" w:hAnsi="Aptos Narrow"/>
                <w:color w:val="000000"/>
              </w:rPr>
            </w:pPr>
            <w:r w:rsidRPr="00EC7673">
              <w:rPr>
                <w:rFonts w:ascii="Aptos Narrow" w:hAnsi="Aptos Narrow"/>
                <w:color w:val="000000"/>
              </w:rPr>
              <w:t>1</w:t>
            </w:r>
            <w:r w:rsidR="00C05BC9">
              <w:rPr>
                <w:rFonts w:ascii="Aptos Narrow" w:hAnsi="Aptos Narrow"/>
                <w:color w:val="000000"/>
              </w:rPr>
              <w:t xml:space="preserve"> </w:t>
            </w:r>
            <w:r w:rsidRPr="00EC7673">
              <w:rPr>
                <w:rFonts w:ascii="Aptos Narrow" w:hAnsi="Aptos Narrow"/>
                <w:color w:val="000000"/>
              </w:rPr>
              <w:t>270,55</w:t>
            </w:r>
          </w:p>
        </w:tc>
        <w:tc>
          <w:tcPr>
            <w:tcW w:w="1474" w:type="dxa"/>
            <w:tcBorders>
              <w:top w:val="nil"/>
              <w:left w:val="nil"/>
              <w:bottom w:val="single" w:sz="4" w:space="0" w:color="auto"/>
              <w:right w:val="single" w:sz="4" w:space="0" w:color="auto"/>
            </w:tcBorders>
            <w:noWrap/>
            <w:vAlign w:val="center"/>
            <w:hideMark/>
          </w:tcPr>
          <w:p w14:paraId="3F2FEDC6"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26,45</w:t>
            </w:r>
          </w:p>
        </w:tc>
      </w:tr>
      <w:tr w:rsidR="00EC7673" w:rsidRPr="00EC7673" w14:paraId="0A141DE4" w14:textId="77777777" w:rsidTr="00EC7673">
        <w:trPr>
          <w:trHeight w:val="320"/>
        </w:trPr>
        <w:tc>
          <w:tcPr>
            <w:tcW w:w="1587" w:type="dxa"/>
            <w:tcBorders>
              <w:top w:val="nil"/>
              <w:left w:val="single" w:sz="4" w:space="0" w:color="auto"/>
              <w:bottom w:val="single" w:sz="4" w:space="0" w:color="auto"/>
              <w:right w:val="single" w:sz="4" w:space="0" w:color="auto"/>
            </w:tcBorders>
            <w:noWrap/>
            <w:vAlign w:val="center"/>
            <w:hideMark/>
          </w:tcPr>
          <w:p w14:paraId="1AACE079" w14:textId="77777777" w:rsidR="00EC7673" w:rsidRPr="00EC7673" w:rsidRDefault="00EC7673" w:rsidP="00EC7673">
            <w:pPr>
              <w:rPr>
                <w:rFonts w:ascii="Aptos Narrow" w:hAnsi="Aptos Narrow"/>
                <w:color w:val="000000"/>
              </w:rPr>
            </w:pPr>
            <w:r w:rsidRPr="00EC7673">
              <w:rPr>
                <w:rFonts w:ascii="Aptos Narrow" w:hAnsi="Aptos Narrow"/>
                <w:color w:val="000000"/>
              </w:rPr>
              <w:t>UNI</w:t>
            </w:r>
          </w:p>
        </w:tc>
        <w:tc>
          <w:tcPr>
            <w:tcW w:w="794" w:type="dxa"/>
            <w:tcBorders>
              <w:top w:val="nil"/>
              <w:left w:val="nil"/>
              <w:bottom w:val="single" w:sz="4" w:space="0" w:color="auto"/>
              <w:right w:val="single" w:sz="4" w:space="0" w:color="auto"/>
            </w:tcBorders>
            <w:noWrap/>
            <w:vAlign w:val="center"/>
            <w:hideMark/>
          </w:tcPr>
          <w:p w14:paraId="752C4F48"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18</w:t>
            </w:r>
          </w:p>
        </w:tc>
        <w:tc>
          <w:tcPr>
            <w:tcW w:w="907" w:type="dxa"/>
            <w:tcBorders>
              <w:top w:val="nil"/>
              <w:left w:val="nil"/>
              <w:bottom w:val="single" w:sz="4" w:space="0" w:color="auto"/>
              <w:right w:val="single" w:sz="4" w:space="0" w:color="auto"/>
            </w:tcBorders>
            <w:noWrap/>
            <w:vAlign w:val="center"/>
            <w:hideMark/>
          </w:tcPr>
          <w:p w14:paraId="3FEA6861"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34</w:t>
            </w:r>
          </w:p>
        </w:tc>
        <w:tc>
          <w:tcPr>
            <w:tcW w:w="794" w:type="dxa"/>
            <w:tcBorders>
              <w:top w:val="nil"/>
              <w:left w:val="nil"/>
              <w:bottom w:val="single" w:sz="4" w:space="0" w:color="auto"/>
              <w:right w:val="single" w:sz="4" w:space="0" w:color="auto"/>
            </w:tcBorders>
            <w:noWrap/>
            <w:vAlign w:val="center"/>
            <w:hideMark/>
          </w:tcPr>
          <w:p w14:paraId="1EB32862"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w:t>
            </w:r>
          </w:p>
        </w:tc>
        <w:tc>
          <w:tcPr>
            <w:tcW w:w="1134" w:type="dxa"/>
            <w:tcBorders>
              <w:top w:val="nil"/>
              <w:left w:val="nil"/>
              <w:bottom w:val="single" w:sz="4" w:space="0" w:color="auto"/>
              <w:right w:val="single" w:sz="4" w:space="0" w:color="auto"/>
            </w:tcBorders>
            <w:noWrap/>
            <w:vAlign w:val="center"/>
            <w:hideMark/>
          </w:tcPr>
          <w:p w14:paraId="5A20F498" w14:textId="7B3650FF" w:rsidR="00EC7673" w:rsidRPr="00EC7673" w:rsidRDefault="00EC7673" w:rsidP="00EC7673">
            <w:pPr>
              <w:jc w:val="right"/>
              <w:rPr>
                <w:rFonts w:ascii="Aptos Narrow" w:hAnsi="Aptos Narrow"/>
                <w:color w:val="000000"/>
              </w:rPr>
            </w:pPr>
            <w:r w:rsidRPr="00EC7673">
              <w:rPr>
                <w:rFonts w:ascii="Aptos Narrow" w:hAnsi="Aptos Narrow"/>
                <w:color w:val="000000"/>
              </w:rPr>
              <w:t>19</w:t>
            </w:r>
            <w:r w:rsidR="00E20A33">
              <w:rPr>
                <w:rFonts w:ascii="Aptos Narrow" w:hAnsi="Aptos Narrow"/>
                <w:color w:val="000000"/>
              </w:rPr>
              <w:t>,00</w:t>
            </w:r>
          </w:p>
        </w:tc>
        <w:tc>
          <w:tcPr>
            <w:tcW w:w="907" w:type="dxa"/>
            <w:tcBorders>
              <w:top w:val="nil"/>
              <w:left w:val="nil"/>
              <w:bottom w:val="single" w:sz="4" w:space="0" w:color="auto"/>
              <w:right w:val="single" w:sz="4" w:space="0" w:color="auto"/>
            </w:tcBorders>
            <w:noWrap/>
            <w:vAlign w:val="center"/>
            <w:hideMark/>
          </w:tcPr>
          <w:p w14:paraId="3D543F83"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0,545</w:t>
            </w:r>
          </w:p>
        </w:tc>
        <w:tc>
          <w:tcPr>
            <w:tcW w:w="1474" w:type="dxa"/>
            <w:tcBorders>
              <w:top w:val="nil"/>
              <w:left w:val="nil"/>
              <w:bottom w:val="single" w:sz="4" w:space="0" w:color="auto"/>
              <w:right w:val="single" w:sz="4" w:space="0" w:color="auto"/>
            </w:tcBorders>
            <w:noWrap/>
            <w:vAlign w:val="center"/>
            <w:hideMark/>
          </w:tcPr>
          <w:p w14:paraId="64156BB0"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10,36</w:t>
            </w:r>
          </w:p>
        </w:tc>
        <w:tc>
          <w:tcPr>
            <w:tcW w:w="1474" w:type="dxa"/>
            <w:tcBorders>
              <w:top w:val="nil"/>
              <w:left w:val="nil"/>
              <w:bottom w:val="single" w:sz="4" w:space="0" w:color="auto"/>
              <w:right w:val="single" w:sz="4" w:space="0" w:color="auto"/>
            </w:tcBorders>
            <w:noWrap/>
            <w:vAlign w:val="center"/>
            <w:hideMark/>
          </w:tcPr>
          <w:p w14:paraId="24D13CBE"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0,22</w:t>
            </w:r>
          </w:p>
        </w:tc>
      </w:tr>
      <w:tr w:rsidR="00EC7673" w:rsidRPr="00EC7673" w14:paraId="48335697" w14:textId="77777777" w:rsidTr="00EC7673">
        <w:trPr>
          <w:trHeight w:val="320"/>
        </w:trPr>
        <w:tc>
          <w:tcPr>
            <w:tcW w:w="1587" w:type="dxa"/>
            <w:tcBorders>
              <w:top w:val="nil"/>
              <w:left w:val="single" w:sz="4" w:space="0" w:color="auto"/>
              <w:bottom w:val="single" w:sz="4" w:space="0" w:color="auto"/>
              <w:right w:val="single" w:sz="4" w:space="0" w:color="auto"/>
            </w:tcBorders>
            <w:noWrap/>
            <w:vAlign w:val="center"/>
            <w:hideMark/>
          </w:tcPr>
          <w:p w14:paraId="4BB956AB" w14:textId="77777777" w:rsidR="00EC7673" w:rsidRPr="00EC7673" w:rsidRDefault="00EC7673" w:rsidP="00EC7673">
            <w:pPr>
              <w:rPr>
                <w:rFonts w:ascii="Aptos Narrow" w:hAnsi="Aptos Narrow"/>
                <w:color w:val="000000"/>
              </w:rPr>
            </w:pPr>
            <w:r w:rsidRPr="00EC7673">
              <w:rPr>
                <w:rFonts w:ascii="Aptos Narrow" w:hAnsi="Aptos Narrow"/>
                <w:color w:val="000000"/>
              </w:rPr>
              <w:lastRenderedPageBreak/>
              <w:t>Knihovna</w:t>
            </w:r>
          </w:p>
        </w:tc>
        <w:tc>
          <w:tcPr>
            <w:tcW w:w="794" w:type="dxa"/>
            <w:tcBorders>
              <w:top w:val="nil"/>
              <w:left w:val="nil"/>
              <w:bottom w:val="single" w:sz="4" w:space="0" w:color="auto"/>
              <w:right w:val="single" w:sz="4" w:space="0" w:color="auto"/>
            </w:tcBorders>
            <w:noWrap/>
            <w:vAlign w:val="center"/>
            <w:hideMark/>
          </w:tcPr>
          <w:p w14:paraId="203EC4A0"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2309F42F"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4FE9828B"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1134" w:type="dxa"/>
            <w:tcBorders>
              <w:top w:val="nil"/>
              <w:left w:val="nil"/>
              <w:bottom w:val="single" w:sz="4" w:space="0" w:color="auto"/>
              <w:right w:val="single" w:sz="4" w:space="0" w:color="auto"/>
            </w:tcBorders>
            <w:noWrap/>
            <w:vAlign w:val="center"/>
            <w:hideMark/>
          </w:tcPr>
          <w:p w14:paraId="4C41F5AC"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197AA5E6"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1474" w:type="dxa"/>
            <w:tcBorders>
              <w:top w:val="nil"/>
              <w:left w:val="nil"/>
              <w:bottom w:val="single" w:sz="4" w:space="0" w:color="auto"/>
              <w:right w:val="single" w:sz="4" w:space="0" w:color="auto"/>
            </w:tcBorders>
            <w:noWrap/>
            <w:vAlign w:val="center"/>
            <w:hideMark/>
          </w:tcPr>
          <w:p w14:paraId="113B16F0"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1474" w:type="dxa"/>
            <w:tcBorders>
              <w:top w:val="nil"/>
              <w:left w:val="nil"/>
              <w:bottom w:val="single" w:sz="4" w:space="0" w:color="auto"/>
              <w:right w:val="single" w:sz="4" w:space="0" w:color="auto"/>
            </w:tcBorders>
            <w:noWrap/>
            <w:vAlign w:val="center"/>
            <w:hideMark/>
          </w:tcPr>
          <w:p w14:paraId="22EBB960"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r>
      <w:tr w:rsidR="00EC7673" w:rsidRPr="00EC7673" w14:paraId="748A61FE" w14:textId="77777777" w:rsidTr="00EC7673">
        <w:trPr>
          <w:trHeight w:val="320"/>
        </w:trPr>
        <w:tc>
          <w:tcPr>
            <w:tcW w:w="1587" w:type="dxa"/>
            <w:tcBorders>
              <w:top w:val="nil"/>
              <w:left w:val="single" w:sz="4" w:space="0" w:color="auto"/>
              <w:bottom w:val="single" w:sz="4" w:space="0" w:color="auto"/>
              <w:right w:val="single" w:sz="4" w:space="0" w:color="auto"/>
            </w:tcBorders>
            <w:noWrap/>
            <w:vAlign w:val="center"/>
            <w:hideMark/>
          </w:tcPr>
          <w:p w14:paraId="748DB9F7" w14:textId="77777777" w:rsidR="00EC7673" w:rsidRPr="00EC7673" w:rsidRDefault="00EC7673" w:rsidP="00EC7673">
            <w:pPr>
              <w:rPr>
                <w:rFonts w:ascii="Aptos Narrow" w:hAnsi="Aptos Narrow"/>
                <w:color w:val="000000"/>
              </w:rPr>
            </w:pPr>
            <w:r w:rsidRPr="00EC7673">
              <w:rPr>
                <w:rFonts w:ascii="Aptos Narrow" w:hAnsi="Aptos Narrow"/>
                <w:color w:val="000000"/>
              </w:rPr>
              <w:t>KMZ</w:t>
            </w:r>
          </w:p>
        </w:tc>
        <w:tc>
          <w:tcPr>
            <w:tcW w:w="794" w:type="dxa"/>
            <w:tcBorders>
              <w:top w:val="nil"/>
              <w:left w:val="nil"/>
              <w:bottom w:val="single" w:sz="4" w:space="0" w:color="auto"/>
              <w:right w:val="single" w:sz="4" w:space="0" w:color="auto"/>
            </w:tcBorders>
            <w:noWrap/>
            <w:vAlign w:val="center"/>
            <w:hideMark/>
          </w:tcPr>
          <w:p w14:paraId="7C243422"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13F102DA"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20071A79"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1134" w:type="dxa"/>
            <w:tcBorders>
              <w:top w:val="nil"/>
              <w:left w:val="nil"/>
              <w:bottom w:val="single" w:sz="4" w:space="0" w:color="auto"/>
              <w:right w:val="single" w:sz="4" w:space="0" w:color="auto"/>
            </w:tcBorders>
            <w:noWrap/>
            <w:vAlign w:val="center"/>
            <w:hideMark/>
          </w:tcPr>
          <w:p w14:paraId="4B8F4D0D"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538BD54C"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1474" w:type="dxa"/>
            <w:tcBorders>
              <w:top w:val="nil"/>
              <w:left w:val="nil"/>
              <w:bottom w:val="single" w:sz="4" w:space="0" w:color="auto"/>
              <w:right w:val="single" w:sz="4" w:space="0" w:color="auto"/>
            </w:tcBorders>
            <w:noWrap/>
            <w:vAlign w:val="center"/>
            <w:hideMark/>
          </w:tcPr>
          <w:p w14:paraId="36829BD4"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1474" w:type="dxa"/>
            <w:tcBorders>
              <w:top w:val="nil"/>
              <w:left w:val="nil"/>
              <w:bottom w:val="single" w:sz="4" w:space="0" w:color="auto"/>
              <w:right w:val="single" w:sz="4" w:space="0" w:color="auto"/>
            </w:tcBorders>
            <w:noWrap/>
            <w:vAlign w:val="center"/>
            <w:hideMark/>
          </w:tcPr>
          <w:p w14:paraId="4BA0D7FA"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r>
      <w:tr w:rsidR="00EC7673" w:rsidRPr="00EC7673" w14:paraId="7A06A1F2" w14:textId="77777777" w:rsidTr="00EC7673">
        <w:trPr>
          <w:trHeight w:val="320"/>
        </w:trPr>
        <w:tc>
          <w:tcPr>
            <w:tcW w:w="1587" w:type="dxa"/>
            <w:tcBorders>
              <w:top w:val="nil"/>
              <w:left w:val="single" w:sz="4" w:space="0" w:color="auto"/>
              <w:bottom w:val="single" w:sz="4" w:space="0" w:color="auto"/>
              <w:right w:val="single" w:sz="4" w:space="0" w:color="auto"/>
            </w:tcBorders>
            <w:noWrap/>
            <w:vAlign w:val="center"/>
            <w:hideMark/>
          </w:tcPr>
          <w:p w14:paraId="7BDE34BF" w14:textId="77777777" w:rsidR="00EC7673" w:rsidRPr="00EC7673" w:rsidRDefault="00EC7673" w:rsidP="00EC7673">
            <w:pPr>
              <w:rPr>
                <w:rFonts w:ascii="Aptos Narrow" w:hAnsi="Aptos Narrow"/>
                <w:b/>
                <w:bCs/>
                <w:color w:val="000000"/>
              </w:rPr>
            </w:pPr>
            <w:r w:rsidRPr="00EC7673">
              <w:rPr>
                <w:rFonts w:ascii="Aptos Narrow" w:hAnsi="Aptos Narrow"/>
                <w:b/>
                <w:bCs/>
                <w:color w:val="000000"/>
              </w:rPr>
              <w:t>Celkem</w:t>
            </w:r>
          </w:p>
        </w:tc>
        <w:tc>
          <w:tcPr>
            <w:tcW w:w="794" w:type="dxa"/>
            <w:tcBorders>
              <w:top w:val="nil"/>
              <w:left w:val="nil"/>
              <w:bottom w:val="single" w:sz="4" w:space="0" w:color="auto"/>
              <w:right w:val="single" w:sz="4" w:space="0" w:color="auto"/>
            </w:tcBorders>
            <w:noWrap/>
            <w:vAlign w:val="center"/>
            <w:hideMark/>
          </w:tcPr>
          <w:p w14:paraId="169A7DBF" w14:textId="02B156F8" w:rsidR="00EC7673" w:rsidRPr="004B55F7" w:rsidRDefault="00EC7673" w:rsidP="00EC7673">
            <w:pPr>
              <w:jc w:val="right"/>
              <w:rPr>
                <w:rFonts w:ascii="Aptos Narrow" w:hAnsi="Aptos Narrow"/>
                <w:b/>
                <w:bCs/>
                <w:color w:val="000000"/>
              </w:rPr>
            </w:pPr>
            <w:r w:rsidRPr="004B55F7">
              <w:rPr>
                <w:rFonts w:ascii="Aptos Narrow" w:hAnsi="Aptos Narrow"/>
                <w:b/>
                <w:bCs/>
                <w:color w:val="000000"/>
              </w:rPr>
              <w:t xml:space="preserve">5 </w:t>
            </w:r>
            <w:r w:rsidR="000E582B" w:rsidRPr="004B55F7">
              <w:rPr>
                <w:rFonts w:ascii="Aptos Narrow" w:hAnsi="Aptos Narrow"/>
                <w:b/>
                <w:bCs/>
                <w:color w:val="000000"/>
              </w:rPr>
              <w:t>2</w:t>
            </w:r>
            <w:r w:rsidRPr="004B55F7">
              <w:rPr>
                <w:rFonts w:ascii="Aptos Narrow" w:hAnsi="Aptos Narrow"/>
                <w:b/>
                <w:bCs/>
                <w:color w:val="000000"/>
              </w:rPr>
              <w:t>9</w:t>
            </w:r>
            <w:r w:rsidR="000E582B" w:rsidRPr="004B55F7">
              <w:rPr>
                <w:rFonts w:ascii="Aptos Narrow" w:hAnsi="Aptos Narrow"/>
                <w:b/>
                <w:bCs/>
                <w:color w:val="000000"/>
              </w:rPr>
              <w:t>4</w:t>
            </w:r>
          </w:p>
        </w:tc>
        <w:tc>
          <w:tcPr>
            <w:tcW w:w="907" w:type="dxa"/>
            <w:tcBorders>
              <w:top w:val="nil"/>
              <w:left w:val="nil"/>
              <w:bottom w:val="single" w:sz="4" w:space="0" w:color="auto"/>
              <w:right w:val="single" w:sz="4" w:space="0" w:color="auto"/>
            </w:tcBorders>
            <w:noWrap/>
            <w:vAlign w:val="center"/>
            <w:hideMark/>
          </w:tcPr>
          <w:p w14:paraId="3FD6D3B1" w14:textId="686212A7" w:rsidR="00EC7673" w:rsidRPr="004B55F7" w:rsidRDefault="00EC7673" w:rsidP="00EC7673">
            <w:pPr>
              <w:jc w:val="right"/>
              <w:rPr>
                <w:rFonts w:ascii="Aptos Narrow" w:hAnsi="Aptos Narrow"/>
                <w:b/>
                <w:bCs/>
                <w:color w:val="000000"/>
              </w:rPr>
            </w:pPr>
            <w:r w:rsidRPr="004B55F7">
              <w:rPr>
                <w:rFonts w:ascii="Aptos Narrow" w:hAnsi="Aptos Narrow"/>
                <w:b/>
                <w:bCs/>
                <w:color w:val="000000"/>
              </w:rPr>
              <w:t>10 31</w:t>
            </w:r>
            <w:r w:rsidR="000E582B" w:rsidRPr="004B55F7">
              <w:rPr>
                <w:rFonts w:ascii="Aptos Narrow" w:hAnsi="Aptos Narrow"/>
                <w:b/>
                <w:bCs/>
                <w:color w:val="000000"/>
              </w:rPr>
              <w:t>9</w:t>
            </w:r>
          </w:p>
        </w:tc>
        <w:tc>
          <w:tcPr>
            <w:tcW w:w="794" w:type="dxa"/>
            <w:tcBorders>
              <w:top w:val="nil"/>
              <w:left w:val="nil"/>
              <w:bottom w:val="single" w:sz="4" w:space="0" w:color="auto"/>
              <w:right w:val="single" w:sz="4" w:space="0" w:color="auto"/>
            </w:tcBorders>
            <w:noWrap/>
            <w:vAlign w:val="center"/>
            <w:hideMark/>
          </w:tcPr>
          <w:p w14:paraId="2F83F5D5" w14:textId="1572711B" w:rsidR="00EC7673" w:rsidRPr="004B55F7" w:rsidRDefault="000E582B" w:rsidP="00EC7673">
            <w:pPr>
              <w:jc w:val="right"/>
              <w:rPr>
                <w:rFonts w:ascii="Aptos Narrow" w:hAnsi="Aptos Narrow"/>
                <w:b/>
                <w:bCs/>
                <w:color w:val="000000"/>
              </w:rPr>
            </w:pPr>
            <w:r w:rsidRPr="004B55F7">
              <w:rPr>
                <w:rFonts w:ascii="Aptos Narrow" w:hAnsi="Aptos Narrow"/>
                <w:b/>
                <w:bCs/>
                <w:color w:val="000000"/>
              </w:rPr>
              <w:t>63</w:t>
            </w:r>
          </w:p>
        </w:tc>
        <w:tc>
          <w:tcPr>
            <w:tcW w:w="1134" w:type="dxa"/>
            <w:tcBorders>
              <w:top w:val="nil"/>
              <w:left w:val="nil"/>
              <w:bottom w:val="single" w:sz="4" w:space="0" w:color="auto"/>
              <w:right w:val="single" w:sz="4" w:space="0" w:color="auto"/>
            </w:tcBorders>
            <w:noWrap/>
            <w:vAlign w:val="center"/>
            <w:hideMark/>
          </w:tcPr>
          <w:p w14:paraId="747ABF9F" w14:textId="77777777" w:rsidR="00EC7673" w:rsidRPr="004B55F7" w:rsidRDefault="00EC7673" w:rsidP="00EC7673">
            <w:pPr>
              <w:jc w:val="right"/>
              <w:rPr>
                <w:rFonts w:ascii="Aptos Narrow" w:hAnsi="Aptos Narrow"/>
                <w:b/>
                <w:bCs/>
                <w:color w:val="000000"/>
              </w:rPr>
            </w:pPr>
            <w:r w:rsidRPr="004B55F7">
              <w:rPr>
                <w:rFonts w:ascii="Aptos Narrow" w:hAnsi="Aptos Narrow"/>
                <w:b/>
                <w:bCs/>
                <w:color w:val="000000"/>
              </w:rPr>
              <w:t>9 092,00</w:t>
            </w:r>
          </w:p>
        </w:tc>
        <w:tc>
          <w:tcPr>
            <w:tcW w:w="907" w:type="dxa"/>
            <w:tcBorders>
              <w:top w:val="nil"/>
              <w:left w:val="nil"/>
              <w:bottom w:val="single" w:sz="4" w:space="0" w:color="auto"/>
              <w:right w:val="single" w:sz="4" w:space="0" w:color="auto"/>
            </w:tcBorders>
            <w:noWrap/>
            <w:vAlign w:val="center"/>
            <w:hideMark/>
          </w:tcPr>
          <w:p w14:paraId="24162F66" w14:textId="6269DA85" w:rsidR="00EC7673" w:rsidRPr="004B55F7" w:rsidRDefault="00EC7673" w:rsidP="00EC7673">
            <w:pPr>
              <w:jc w:val="right"/>
              <w:rPr>
                <w:rFonts w:ascii="Aptos Narrow" w:hAnsi="Aptos Narrow"/>
                <w:b/>
                <w:bCs/>
                <w:color w:val="000000"/>
              </w:rPr>
            </w:pPr>
            <w:r w:rsidRPr="004B55F7">
              <w:rPr>
                <w:rFonts w:ascii="Aptos Narrow" w:hAnsi="Aptos Narrow"/>
                <w:b/>
                <w:bCs/>
                <w:color w:val="000000"/>
              </w:rPr>
              <w:t>3,</w:t>
            </w:r>
            <w:r w:rsidR="000E582B" w:rsidRPr="004B55F7">
              <w:rPr>
                <w:rFonts w:ascii="Aptos Narrow" w:hAnsi="Aptos Narrow"/>
                <w:b/>
                <w:bCs/>
                <w:color w:val="000000"/>
              </w:rPr>
              <w:t>734</w:t>
            </w:r>
          </w:p>
        </w:tc>
        <w:tc>
          <w:tcPr>
            <w:tcW w:w="1474" w:type="dxa"/>
            <w:tcBorders>
              <w:top w:val="nil"/>
              <w:left w:val="nil"/>
              <w:bottom w:val="single" w:sz="4" w:space="0" w:color="auto"/>
              <w:right w:val="single" w:sz="4" w:space="0" w:color="auto"/>
            </w:tcBorders>
            <w:noWrap/>
            <w:vAlign w:val="center"/>
            <w:hideMark/>
          </w:tcPr>
          <w:p w14:paraId="02252078" w14:textId="5E886C74" w:rsidR="00EC7673" w:rsidRPr="004B55F7" w:rsidRDefault="00EC7673" w:rsidP="00EC7673">
            <w:pPr>
              <w:jc w:val="right"/>
              <w:rPr>
                <w:rFonts w:ascii="Aptos Narrow" w:hAnsi="Aptos Narrow"/>
                <w:b/>
                <w:bCs/>
                <w:color w:val="000000"/>
              </w:rPr>
            </w:pPr>
            <w:r w:rsidRPr="004B55F7">
              <w:rPr>
                <w:rFonts w:ascii="Aptos Narrow" w:hAnsi="Aptos Narrow"/>
                <w:b/>
                <w:bCs/>
                <w:color w:val="000000"/>
              </w:rPr>
              <w:t>4803,86</w:t>
            </w:r>
          </w:p>
        </w:tc>
        <w:tc>
          <w:tcPr>
            <w:tcW w:w="1474" w:type="dxa"/>
            <w:tcBorders>
              <w:top w:val="nil"/>
              <w:left w:val="nil"/>
              <w:bottom w:val="single" w:sz="4" w:space="0" w:color="auto"/>
              <w:right w:val="single" w:sz="4" w:space="0" w:color="auto"/>
            </w:tcBorders>
            <w:noWrap/>
            <w:vAlign w:val="center"/>
            <w:hideMark/>
          </w:tcPr>
          <w:p w14:paraId="655B48D9" w14:textId="77777777" w:rsidR="00EC7673" w:rsidRPr="004B55F7" w:rsidRDefault="00EC7673" w:rsidP="00EC7673">
            <w:pPr>
              <w:jc w:val="right"/>
              <w:rPr>
                <w:rFonts w:ascii="Aptos Narrow" w:hAnsi="Aptos Narrow"/>
                <w:b/>
                <w:bCs/>
                <w:color w:val="000000"/>
              </w:rPr>
            </w:pPr>
            <w:r w:rsidRPr="004B55F7">
              <w:rPr>
                <w:rFonts w:ascii="Aptos Narrow" w:hAnsi="Aptos Narrow"/>
                <w:b/>
                <w:bCs/>
                <w:color w:val="000000"/>
              </w:rPr>
              <w:t>100,00</w:t>
            </w:r>
          </w:p>
        </w:tc>
      </w:tr>
    </w:tbl>
    <w:p w14:paraId="69E54C6E" w14:textId="77777777" w:rsidR="00DA3ED5" w:rsidRDefault="00DA3ED5" w:rsidP="0012257E">
      <w:pPr>
        <w:pStyle w:val="RozpocetOdstavec"/>
      </w:pPr>
    </w:p>
    <w:p w14:paraId="0D2E5B88" w14:textId="77777777" w:rsidR="001C5057" w:rsidRPr="001C5057" w:rsidRDefault="001C5057" w:rsidP="001C5057">
      <w:pPr>
        <w:pStyle w:val="RozpocetOdstavec"/>
      </w:pPr>
      <w:r w:rsidRPr="001C5057">
        <w:t xml:space="preserve">kde: </w:t>
      </w:r>
    </w:p>
    <w:p w14:paraId="546CB142" w14:textId="11F1059F" w:rsidR="00612E13" w:rsidRPr="000A20AA" w:rsidRDefault="00612E13" w:rsidP="00176C52">
      <w:pPr>
        <w:pStyle w:val="Odstavecseseznamem"/>
        <w:numPr>
          <w:ilvl w:val="0"/>
          <w:numId w:val="20"/>
        </w:numPr>
        <w:jc w:val="both"/>
      </w:pPr>
      <w:r w:rsidRPr="000A20AA">
        <w:rPr>
          <w:b/>
          <w:i/>
        </w:rPr>
        <w:t>A</w:t>
      </w:r>
      <w:r w:rsidRPr="000A20AA">
        <w:t xml:space="preserve"> je počet fyzických osob </w:t>
      </w:r>
      <w:r w:rsidR="003D2B83">
        <w:t xml:space="preserve">ze zapsaných </w:t>
      </w:r>
      <w:r w:rsidRPr="000A20AA">
        <w:t>Z, kte</w:t>
      </w:r>
      <w:r w:rsidR="003D2B83">
        <w:t>ří</w:t>
      </w:r>
      <w:r w:rsidRPr="000A20AA">
        <w:t xml:space="preserve"> zároveň úspěšně absolvoval</w:t>
      </w:r>
      <w:r w:rsidR="00F03EC9">
        <w:t>y</w:t>
      </w:r>
      <w:r w:rsidRPr="000A20AA">
        <w:t xml:space="preserve"> studium na dané VŠ v daném typu SP se započtenou odstudovanou dobou kratší nebo rovnou SDS+1,</w:t>
      </w:r>
    </w:p>
    <w:p w14:paraId="6C50BDB5" w14:textId="77777777" w:rsidR="00237216" w:rsidRPr="000A20AA" w:rsidRDefault="00237216" w:rsidP="00237216">
      <w:pPr>
        <w:pStyle w:val="Odstavecseseznamem"/>
        <w:numPr>
          <w:ilvl w:val="0"/>
          <w:numId w:val="20"/>
        </w:numPr>
        <w:jc w:val="both"/>
      </w:pPr>
      <w:r w:rsidRPr="000A20AA">
        <w:rPr>
          <w:b/>
          <w:i/>
        </w:rPr>
        <w:t>Z</w:t>
      </w:r>
      <w:r w:rsidRPr="000A20AA">
        <w:t xml:space="preserve"> je počet fyzických osob, které se zapsaly do daného typu studia s danou SDS ve specifikovaných intervalech, které zároveň nebyly v den zápisu studenty dané VŠ </w:t>
      </w:r>
      <w:r w:rsidRPr="000A20AA">
        <w:br/>
        <w:t>v daném typu SP a zároveň u nich (pouze u bakalářských a nenavazujících magisterských SP) existuje studium na dané VŠ v daném typu SP se započítanou dobou aspoň 455 dní, přičemž do výpočtu jsou zahrnuti všichni studenti kromě studentů přijíždějících na krátkodobé studijní pobyty,</w:t>
      </w:r>
    </w:p>
    <w:p w14:paraId="36B6B5F0" w14:textId="77777777" w:rsidR="00E6563B" w:rsidRPr="000A20AA" w:rsidRDefault="00E6563B" w:rsidP="00E6563B">
      <w:pPr>
        <w:pStyle w:val="Odstavecseseznamem"/>
        <w:numPr>
          <w:ilvl w:val="0"/>
          <w:numId w:val="20"/>
        </w:numPr>
        <w:jc w:val="both"/>
      </w:pPr>
      <w:r w:rsidRPr="000A20AA">
        <w:rPr>
          <w:b/>
          <w:i/>
        </w:rPr>
        <w:t>P</w:t>
      </w:r>
      <w:r w:rsidRPr="000A20AA">
        <w:t xml:space="preserve"> je počet fyzických osob, které se zapsaly do daného typu studia s danou SDS ve specifikovaných intervalech, které zároveň nebyly v den zápisu studenty dané VŠ </w:t>
      </w:r>
      <w:r w:rsidRPr="000A20AA">
        <w:br/>
        <w:t>v daném typu SP a které nemají mezi datem zápisu a 31. 10. 2025 absolvované studium na dané VŠ v daném typu SP a zároveň mají k 31. 10. 2025 aktivní studium daného typu na dané VŠ se započtenou dobou kratší nebo rovnou SDS+1.</w:t>
      </w:r>
    </w:p>
    <w:p w14:paraId="68A29A8A" w14:textId="1BA672DA" w:rsidR="00C05D47" w:rsidRPr="000A20AA" w:rsidRDefault="00C05D47" w:rsidP="00C05D47">
      <w:pPr>
        <w:pStyle w:val="RozpocetOdstavec"/>
      </w:pPr>
      <w:r w:rsidRPr="000A20AA">
        <w:t xml:space="preserve">Vypočtená relativní hodnota GR455 je pro účely možnosti stanovení podílu převedena na absolutní hodnotu vynásobením rozpočtovým počtem studentů UTB k 31. 10. 2025. </w:t>
      </w:r>
    </w:p>
    <w:p w14:paraId="4D163957" w14:textId="51FE1633" w:rsidR="00C05D47" w:rsidRPr="000A20AA" w:rsidRDefault="00C05D47" w:rsidP="00C05D47">
      <w:pPr>
        <w:pStyle w:val="RozpocetOdstavec"/>
      </w:pPr>
      <w:r w:rsidRPr="000A20AA">
        <w:t>Podle tohoto indikátoru bude mezi součásti rozdělena část ukazatele K přiděleného UTB podle graduation rate.</w:t>
      </w:r>
    </w:p>
    <w:p w14:paraId="1CB20489" w14:textId="4F9532E0" w:rsidR="00E8532A" w:rsidRDefault="001C5057" w:rsidP="0012257E">
      <w:pPr>
        <w:pStyle w:val="RozpocetOdstavec"/>
      </w:pPr>
      <w:r>
        <w:t xml:space="preserve"> </w:t>
      </w:r>
    </w:p>
    <w:p w14:paraId="7464B6CF" w14:textId="77777777" w:rsidR="00DA3ED5" w:rsidRDefault="006B684F" w:rsidP="00DA3ED5">
      <w:pPr>
        <w:pStyle w:val="RozpoetNadpis3"/>
      </w:pPr>
      <w:bookmarkStart w:id="12" w:name="_Toc230890506"/>
      <w:r>
        <w:t>Indikátor m</w:t>
      </w:r>
      <w:r w:rsidR="00DA3ED5">
        <w:t>ezinárodní mobility</w:t>
      </w:r>
      <w:bookmarkEnd w:id="12"/>
    </w:p>
    <w:p w14:paraId="4608C1A2" w14:textId="77777777" w:rsidR="00AF7236" w:rsidRDefault="00AF7236" w:rsidP="00AF7236">
      <w:pPr>
        <w:pStyle w:val="RozpocetOdstavec"/>
      </w:pPr>
      <w:r w:rsidRPr="000A20AA">
        <w:t xml:space="preserve">Indikátor mezinárodní mobility představuje podíl součásti na počtu pobytů studentů přijíždějících ze zahraničí a vyjíždějících do zahraničí v rámci programů mobilit UTB, z nichž každý trval alespoň 30 dní včetně dnů výjezdu a návratu (dle metodiky SIMS se první a poslední den započítává polovinou), měřených v počtu dnů, které spadaly do období od 1. 9. roku 2024 do 31. 8. roku 2025, od 1. 9. roku 2023 do 31. 8. roku 2024 a od 1. 9. roku 2022 do 31. 8. roku 2023. Jde o vážený průměr z údajů zjištěných v letech 2025, 2024 a 2023 </w:t>
      </w:r>
      <w:r w:rsidRPr="000A20AA">
        <w:br/>
        <w:t>s váhami 5:3:2. Zdrojem dat o mobilitě studentů je výstup SIMS k 31. 10. 2025. Podle tohoto indikátoru bude mezi součásti rozdělena část ukazatele K přiděleného UTB podle mezinárodních mobilit.</w:t>
      </w:r>
    </w:p>
    <w:p w14:paraId="6A9B24F2" w14:textId="77777777" w:rsidR="00BD6D0B" w:rsidRDefault="00BD6D0B" w:rsidP="00AF7236">
      <w:pPr>
        <w:pStyle w:val="RozpocetOdstavec"/>
      </w:pPr>
    </w:p>
    <w:tbl>
      <w:tblPr>
        <w:tblW w:w="9070" w:type="dxa"/>
        <w:tblLook w:val="04A0" w:firstRow="1" w:lastRow="0" w:firstColumn="1" w:lastColumn="0" w:noHBand="0" w:noVBand="1"/>
      </w:tblPr>
      <w:tblGrid>
        <w:gridCol w:w="1587"/>
        <w:gridCol w:w="907"/>
        <w:gridCol w:w="907"/>
        <w:gridCol w:w="907"/>
        <w:gridCol w:w="2324"/>
        <w:gridCol w:w="2438"/>
      </w:tblGrid>
      <w:tr w:rsidR="00BD6D0B" w14:paraId="484E2F6E" w14:textId="77777777" w:rsidTr="00BD6D0B">
        <w:trPr>
          <w:trHeight w:val="320"/>
        </w:trPr>
        <w:tc>
          <w:tcPr>
            <w:tcW w:w="1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A36D17" w14:textId="7F317BAA" w:rsidR="00BD6D0B" w:rsidRDefault="00BD6D0B" w:rsidP="00BD6D0B">
            <w:pPr>
              <w:jc w:val="center"/>
              <w:rPr>
                <w:rFonts w:ascii="Aptos Narrow" w:hAnsi="Aptos Narrow"/>
                <w:b/>
                <w:bCs/>
                <w:color w:val="000000"/>
              </w:rPr>
            </w:pPr>
            <w:r>
              <w:rPr>
                <w:rFonts w:ascii="Aptos Narrow" w:hAnsi="Aptos Narrow"/>
                <w:b/>
                <w:bCs/>
                <w:color w:val="000000"/>
              </w:rPr>
              <w:t>Součást</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19D06EA" w14:textId="77777777" w:rsidR="00BD6D0B" w:rsidRDefault="00BD6D0B" w:rsidP="00BD6D0B">
            <w:pPr>
              <w:jc w:val="center"/>
              <w:rPr>
                <w:rFonts w:ascii="Aptos Narrow" w:hAnsi="Aptos Narrow"/>
                <w:b/>
                <w:bCs/>
                <w:color w:val="000000"/>
              </w:rPr>
            </w:pPr>
            <w:r>
              <w:rPr>
                <w:rFonts w:ascii="Aptos Narrow" w:hAnsi="Aptos Narrow"/>
                <w:b/>
                <w:bCs/>
                <w:color w:val="000000"/>
              </w:rPr>
              <w:t>2023</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01F06B6" w14:textId="77777777" w:rsidR="00BD6D0B" w:rsidRDefault="00BD6D0B" w:rsidP="00BD6D0B">
            <w:pPr>
              <w:jc w:val="center"/>
              <w:rPr>
                <w:rFonts w:ascii="Aptos Narrow" w:hAnsi="Aptos Narrow"/>
                <w:b/>
                <w:bCs/>
                <w:color w:val="000000"/>
              </w:rPr>
            </w:pPr>
            <w:r>
              <w:rPr>
                <w:rFonts w:ascii="Aptos Narrow" w:hAnsi="Aptos Narrow"/>
                <w:b/>
                <w:bCs/>
                <w:color w:val="000000"/>
              </w:rPr>
              <w:t>2024</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1516DCC" w14:textId="77777777" w:rsidR="00BD6D0B" w:rsidRDefault="00BD6D0B" w:rsidP="00BD6D0B">
            <w:pPr>
              <w:jc w:val="center"/>
              <w:rPr>
                <w:rFonts w:ascii="Aptos Narrow" w:hAnsi="Aptos Narrow"/>
                <w:b/>
                <w:bCs/>
                <w:color w:val="000000"/>
              </w:rPr>
            </w:pPr>
            <w:r>
              <w:rPr>
                <w:rFonts w:ascii="Aptos Narrow" w:hAnsi="Aptos Narrow"/>
                <w:b/>
                <w:bCs/>
                <w:color w:val="000000"/>
              </w:rPr>
              <w:t>2025</w:t>
            </w:r>
          </w:p>
        </w:tc>
        <w:tc>
          <w:tcPr>
            <w:tcW w:w="232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BEE2AB6" w14:textId="77777777" w:rsidR="00BD6D0B" w:rsidRDefault="00BD6D0B" w:rsidP="00BD6D0B">
            <w:pPr>
              <w:jc w:val="center"/>
              <w:rPr>
                <w:rFonts w:ascii="Aptos Narrow" w:hAnsi="Aptos Narrow"/>
                <w:b/>
                <w:bCs/>
                <w:color w:val="000000"/>
              </w:rPr>
            </w:pPr>
            <w:r>
              <w:rPr>
                <w:rFonts w:ascii="Aptos Narrow" w:hAnsi="Aptos Narrow"/>
                <w:b/>
                <w:bCs/>
                <w:color w:val="000000"/>
              </w:rPr>
              <w:t>Mezinárodní mobility</w:t>
            </w:r>
          </w:p>
        </w:tc>
        <w:tc>
          <w:tcPr>
            <w:tcW w:w="243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A8F0525" w14:textId="77777777" w:rsidR="00BD6D0B" w:rsidRDefault="00BD6D0B" w:rsidP="00BD6D0B">
            <w:pPr>
              <w:jc w:val="center"/>
              <w:rPr>
                <w:rFonts w:ascii="Aptos Narrow" w:hAnsi="Aptos Narrow"/>
                <w:b/>
                <w:bCs/>
                <w:color w:val="000000"/>
              </w:rPr>
            </w:pPr>
            <w:r>
              <w:rPr>
                <w:rFonts w:ascii="Aptos Narrow" w:hAnsi="Aptos Narrow"/>
                <w:b/>
                <w:bCs/>
                <w:color w:val="000000"/>
              </w:rPr>
              <w:t>Mezinárodní mobility</w:t>
            </w:r>
          </w:p>
          <w:p w14:paraId="5AE96ED8" w14:textId="3D888CD1" w:rsidR="00BD6D0B" w:rsidRDefault="00BD6D0B" w:rsidP="00BD6D0B">
            <w:pPr>
              <w:jc w:val="center"/>
              <w:rPr>
                <w:rFonts w:ascii="Aptos Narrow" w:hAnsi="Aptos Narrow"/>
                <w:b/>
                <w:bCs/>
                <w:color w:val="000000"/>
              </w:rPr>
            </w:pPr>
            <w:r>
              <w:rPr>
                <w:rFonts w:ascii="Aptos Narrow" w:hAnsi="Aptos Narrow"/>
                <w:b/>
                <w:bCs/>
                <w:color w:val="000000"/>
              </w:rPr>
              <w:t>v %</w:t>
            </w:r>
          </w:p>
        </w:tc>
      </w:tr>
      <w:tr w:rsidR="00BD6D0B" w14:paraId="1D0F7CBC" w14:textId="77777777" w:rsidTr="00BD6D0B">
        <w:trPr>
          <w:trHeight w:val="320"/>
        </w:trPr>
        <w:tc>
          <w:tcPr>
            <w:tcW w:w="1587" w:type="dxa"/>
            <w:tcBorders>
              <w:top w:val="nil"/>
              <w:left w:val="single" w:sz="4" w:space="0" w:color="auto"/>
              <w:bottom w:val="single" w:sz="4" w:space="0" w:color="auto"/>
              <w:right w:val="single" w:sz="4" w:space="0" w:color="auto"/>
            </w:tcBorders>
            <w:noWrap/>
            <w:vAlign w:val="center"/>
            <w:hideMark/>
          </w:tcPr>
          <w:p w14:paraId="7A7E7C6E" w14:textId="77777777" w:rsidR="00BD6D0B" w:rsidRDefault="00BD6D0B" w:rsidP="00BD6D0B">
            <w:pPr>
              <w:rPr>
                <w:rFonts w:ascii="Aptos Narrow" w:hAnsi="Aptos Narrow"/>
                <w:color w:val="000000"/>
              </w:rPr>
            </w:pPr>
            <w:r>
              <w:rPr>
                <w:rFonts w:ascii="Aptos Narrow" w:hAnsi="Aptos Narrow"/>
                <w:color w:val="000000"/>
              </w:rPr>
              <w:t>FT</w:t>
            </w:r>
          </w:p>
        </w:tc>
        <w:tc>
          <w:tcPr>
            <w:tcW w:w="907" w:type="dxa"/>
            <w:tcBorders>
              <w:top w:val="nil"/>
              <w:left w:val="nil"/>
              <w:bottom w:val="single" w:sz="4" w:space="0" w:color="auto"/>
              <w:right w:val="single" w:sz="4" w:space="0" w:color="auto"/>
            </w:tcBorders>
            <w:noWrap/>
            <w:vAlign w:val="center"/>
            <w:hideMark/>
          </w:tcPr>
          <w:p w14:paraId="61787042" w14:textId="77777777" w:rsidR="00BD6D0B" w:rsidRDefault="00BD6D0B" w:rsidP="00BD6D0B">
            <w:pPr>
              <w:jc w:val="right"/>
              <w:rPr>
                <w:rFonts w:ascii="Aptos Narrow" w:hAnsi="Aptos Narrow"/>
              </w:rPr>
            </w:pPr>
            <w:r>
              <w:rPr>
                <w:rFonts w:ascii="Aptos Narrow" w:hAnsi="Aptos Narrow"/>
              </w:rPr>
              <w:t>8 824</w:t>
            </w:r>
          </w:p>
        </w:tc>
        <w:tc>
          <w:tcPr>
            <w:tcW w:w="907" w:type="dxa"/>
            <w:tcBorders>
              <w:top w:val="nil"/>
              <w:left w:val="nil"/>
              <w:bottom w:val="single" w:sz="4" w:space="0" w:color="auto"/>
              <w:right w:val="single" w:sz="4" w:space="0" w:color="auto"/>
            </w:tcBorders>
            <w:noWrap/>
            <w:vAlign w:val="center"/>
            <w:hideMark/>
          </w:tcPr>
          <w:p w14:paraId="64778E2F" w14:textId="77777777" w:rsidR="00BD6D0B" w:rsidRDefault="00BD6D0B" w:rsidP="00BD6D0B">
            <w:pPr>
              <w:jc w:val="right"/>
              <w:rPr>
                <w:rFonts w:ascii="Aptos Narrow" w:hAnsi="Aptos Narrow"/>
              </w:rPr>
            </w:pPr>
            <w:r>
              <w:rPr>
                <w:rFonts w:ascii="Aptos Narrow" w:hAnsi="Aptos Narrow"/>
              </w:rPr>
              <w:t>8 661</w:t>
            </w:r>
          </w:p>
        </w:tc>
        <w:tc>
          <w:tcPr>
            <w:tcW w:w="907" w:type="dxa"/>
            <w:tcBorders>
              <w:top w:val="nil"/>
              <w:left w:val="nil"/>
              <w:bottom w:val="single" w:sz="4" w:space="0" w:color="auto"/>
              <w:right w:val="single" w:sz="4" w:space="0" w:color="auto"/>
            </w:tcBorders>
            <w:noWrap/>
            <w:vAlign w:val="center"/>
            <w:hideMark/>
          </w:tcPr>
          <w:p w14:paraId="599684BA" w14:textId="77777777" w:rsidR="00BD6D0B" w:rsidRDefault="00BD6D0B" w:rsidP="00BD6D0B">
            <w:pPr>
              <w:jc w:val="right"/>
              <w:rPr>
                <w:rFonts w:ascii="Aptos Narrow" w:hAnsi="Aptos Narrow"/>
              </w:rPr>
            </w:pPr>
            <w:r>
              <w:rPr>
                <w:rFonts w:ascii="Aptos Narrow" w:hAnsi="Aptos Narrow"/>
              </w:rPr>
              <w:t>8 136</w:t>
            </w:r>
          </w:p>
        </w:tc>
        <w:tc>
          <w:tcPr>
            <w:tcW w:w="2324" w:type="dxa"/>
            <w:tcBorders>
              <w:top w:val="nil"/>
              <w:left w:val="nil"/>
              <w:bottom w:val="single" w:sz="4" w:space="0" w:color="auto"/>
              <w:right w:val="single" w:sz="4" w:space="0" w:color="auto"/>
            </w:tcBorders>
            <w:noWrap/>
            <w:vAlign w:val="center"/>
            <w:hideMark/>
          </w:tcPr>
          <w:p w14:paraId="7E6EC3BC" w14:textId="77777777" w:rsidR="00BD6D0B" w:rsidRDefault="00BD6D0B" w:rsidP="00BD6D0B">
            <w:pPr>
              <w:jc w:val="right"/>
              <w:rPr>
                <w:rFonts w:ascii="Aptos Narrow" w:hAnsi="Aptos Narrow"/>
                <w:color w:val="000000"/>
              </w:rPr>
            </w:pPr>
            <w:r>
              <w:rPr>
                <w:rFonts w:ascii="Aptos Narrow" w:hAnsi="Aptos Narrow"/>
                <w:color w:val="000000"/>
              </w:rPr>
              <w:t>8 431</w:t>
            </w:r>
          </w:p>
        </w:tc>
        <w:tc>
          <w:tcPr>
            <w:tcW w:w="2438" w:type="dxa"/>
            <w:tcBorders>
              <w:top w:val="nil"/>
              <w:left w:val="nil"/>
              <w:bottom w:val="single" w:sz="4" w:space="0" w:color="auto"/>
              <w:right w:val="single" w:sz="4" w:space="0" w:color="auto"/>
            </w:tcBorders>
            <w:noWrap/>
            <w:vAlign w:val="center"/>
            <w:hideMark/>
          </w:tcPr>
          <w:p w14:paraId="7A580046" w14:textId="77777777" w:rsidR="00BD6D0B" w:rsidRDefault="00BD6D0B" w:rsidP="00BD6D0B">
            <w:pPr>
              <w:jc w:val="right"/>
              <w:rPr>
                <w:rFonts w:ascii="Aptos Narrow" w:hAnsi="Aptos Narrow"/>
                <w:color w:val="000000"/>
              </w:rPr>
            </w:pPr>
            <w:r>
              <w:rPr>
                <w:rFonts w:ascii="Aptos Narrow" w:hAnsi="Aptos Narrow"/>
                <w:color w:val="000000"/>
              </w:rPr>
              <w:t>13,75</w:t>
            </w:r>
          </w:p>
        </w:tc>
      </w:tr>
      <w:tr w:rsidR="00BD6D0B" w14:paraId="3D55FEA5" w14:textId="77777777" w:rsidTr="00BD6D0B">
        <w:trPr>
          <w:trHeight w:val="320"/>
        </w:trPr>
        <w:tc>
          <w:tcPr>
            <w:tcW w:w="1587" w:type="dxa"/>
            <w:tcBorders>
              <w:top w:val="nil"/>
              <w:left w:val="single" w:sz="4" w:space="0" w:color="auto"/>
              <w:bottom w:val="single" w:sz="4" w:space="0" w:color="auto"/>
              <w:right w:val="single" w:sz="4" w:space="0" w:color="auto"/>
            </w:tcBorders>
            <w:noWrap/>
            <w:vAlign w:val="center"/>
            <w:hideMark/>
          </w:tcPr>
          <w:p w14:paraId="76310326" w14:textId="77777777" w:rsidR="00BD6D0B" w:rsidRDefault="00BD6D0B" w:rsidP="00BD6D0B">
            <w:pPr>
              <w:rPr>
                <w:rFonts w:ascii="Aptos Narrow" w:hAnsi="Aptos Narrow"/>
                <w:color w:val="000000"/>
              </w:rPr>
            </w:pPr>
            <w:r>
              <w:rPr>
                <w:rFonts w:ascii="Aptos Narrow" w:hAnsi="Aptos Narrow"/>
                <w:color w:val="000000"/>
              </w:rPr>
              <w:t>FLKŘ</w:t>
            </w:r>
          </w:p>
        </w:tc>
        <w:tc>
          <w:tcPr>
            <w:tcW w:w="907" w:type="dxa"/>
            <w:tcBorders>
              <w:top w:val="nil"/>
              <w:left w:val="nil"/>
              <w:bottom w:val="single" w:sz="4" w:space="0" w:color="auto"/>
              <w:right w:val="single" w:sz="4" w:space="0" w:color="auto"/>
            </w:tcBorders>
            <w:noWrap/>
            <w:vAlign w:val="center"/>
            <w:hideMark/>
          </w:tcPr>
          <w:p w14:paraId="5152B440" w14:textId="77777777" w:rsidR="00BD6D0B" w:rsidRDefault="00BD6D0B" w:rsidP="00BD6D0B">
            <w:pPr>
              <w:jc w:val="right"/>
              <w:rPr>
                <w:rFonts w:ascii="Aptos Narrow" w:hAnsi="Aptos Narrow"/>
              </w:rPr>
            </w:pPr>
            <w:r>
              <w:rPr>
                <w:rFonts w:ascii="Aptos Narrow" w:hAnsi="Aptos Narrow"/>
              </w:rPr>
              <w:t>200</w:t>
            </w:r>
          </w:p>
        </w:tc>
        <w:tc>
          <w:tcPr>
            <w:tcW w:w="907" w:type="dxa"/>
            <w:tcBorders>
              <w:top w:val="nil"/>
              <w:left w:val="nil"/>
              <w:bottom w:val="single" w:sz="4" w:space="0" w:color="auto"/>
              <w:right w:val="single" w:sz="4" w:space="0" w:color="auto"/>
            </w:tcBorders>
            <w:noWrap/>
            <w:vAlign w:val="center"/>
            <w:hideMark/>
          </w:tcPr>
          <w:p w14:paraId="6CD9E738" w14:textId="77777777" w:rsidR="00BD6D0B" w:rsidRDefault="00BD6D0B" w:rsidP="00BD6D0B">
            <w:pPr>
              <w:jc w:val="right"/>
              <w:rPr>
                <w:rFonts w:ascii="Aptos Narrow" w:hAnsi="Aptos Narrow"/>
              </w:rPr>
            </w:pPr>
            <w:r>
              <w:rPr>
                <w:rFonts w:ascii="Aptos Narrow" w:hAnsi="Aptos Narrow"/>
              </w:rPr>
              <w:t>0</w:t>
            </w:r>
          </w:p>
        </w:tc>
        <w:tc>
          <w:tcPr>
            <w:tcW w:w="907" w:type="dxa"/>
            <w:tcBorders>
              <w:top w:val="nil"/>
              <w:left w:val="nil"/>
              <w:bottom w:val="single" w:sz="4" w:space="0" w:color="auto"/>
              <w:right w:val="single" w:sz="4" w:space="0" w:color="auto"/>
            </w:tcBorders>
            <w:noWrap/>
            <w:vAlign w:val="center"/>
            <w:hideMark/>
          </w:tcPr>
          <w:p w14:paraId="7E8845BA" w14:textId="77777777" w:rsidR="00BD6D0B" w:rsidRDefault="00BD6D0B" w:rsidP="00BD6D0B">
            <w:pPr>
              <w:jc w:val="right"/>
              <w:rPr>
                <w:rFonts w:ascii="Aptos Narrow" w:hAnsi="Aptos Narrow"/>
              </w:rPr>
            </w:pPr>
            <w:r>
              <w:rPr>
                <w:rFonts w:ascii="Aptos Narrow" w:hAnsi="Aptos Narrow"/>
              </w:rPr>
              <w:t>0</w:t>
            </w:r>
          </w:p>
        </w:tc>
        <w:tc>
          <w:tcPr>
            <w:tcW w:w="2324" w:type="dxa"/>
            <w:tcBorders>
              <w:top w:val="nil"/>
              <w:left w:val="nil"/>
              <w:bottom w:val="single" w:sz="4" w:space="0" w:color="auto"/>
              <w:right w:val="single" w:sz="4" w:space="0" w:color="auto"/>
            </w:tcBorders>
            <w:noWrap/>
            <w:vAlign w:val="center"/>
            <w:hideMark/>
          </w:tcPr>
          <w:p w14:paraId="4CE7F079" w14:textId="77777777" w:rsidR="00BD6D0B" w:rsidRDefault="00BD6D0B" w:rsidP="00BD6D0B">
            <w:pPr>
              <w:jc w:val="right"/>
              <w:rPr>
                <w:rFonts w:ascii="Aptos Narrow" w:hAnsi="Aptos Narrow"/>
                <w:color w:val="000000"/>
              </w:rPr>
            </w:pPr>
            <w:r>
              <w:rPr>
                <w:rFonts w:ascii="Aptos Narrow" w:hAnsi="Aptos Narrow"/>
                <w:color w:val="000000"/>
              </w:rPr>
              <w:t>40</w:t>
            </w:r>
          </w:p>
        </w:tc>
        <w:tc>
          <w:tcPr>
            <w:tcW w:w="2438" w:type="dxa"/>
            <w:tcBorders>
              <w:top w:val="nil"/>
              <w:left w:val="nil"/>
              <w:bottom w:val="single" w:sz="4" w:space="0" w:color="auto"/>
              <w:right w:val="single" w:sz="4" w:space="0" w:color="auto"/>
            </w:tcBorders>
            <w:noWrap/>
            <w:vAlign w:val="center"/>
            <w:hideMark/>
          </w:tcPr>
          <w:p w14:paraId="79012E31" w14:textId="77777777" w:rsidR="00BD6D0B" w:rsidRDefault="00BD6D0B" w:rsidP="00BD6D0B">
            <w:pPr>
              <w:jc w:val="right"/>
              <w:rPr>
                <w:rFonts w:ascii="Aptos Narrow" w:hAnsi="Aptos Narrow"/>
                <w:color w:val="000000"/>
              </w:rPr>
            </w:pPr>
            <w:r>
              <w:rPr>
                <w:rFonts w:ascii="Aptos Narrow" w:hAnsi="Aptos Narrow"/>
                <w:color w:val="000000"/>
              </w:rPr>
              <w:t>0,07</w:t>
            </w:r>
          </w:p>
        </w:tc>
      </w:tr>
      <w:tr w:rsidR="00BD6D0B" w14:paraId="7E442940" w14:textId="77777777" w:rsidTr="00BD6D0B">
        <w:trPr>
          <w:trHeight w:val="320"/>
        </w:trPr>
        <w:tc>
          <w:tcPr>
            <w:tcW w:w="1587" w:type="dxa"/>
            <w:tcBorders>
              <w:top w:val="nil"/>
              <w:left w:val="single" w:sz="4" w:space="0" w:color="auto"/>
              <w:bottom w:val="single" w:sz="4" w:space="0" w:color="auto"/>
              <w:right w:val="single" w:sz="4" w:space="0" w:color="auto"/>
            </w:tcBorders>
            <w:noWrap/>
            <w:vAlign w:val="center"/>
            <w:hideMark/>
          </w:tcPr>
          <w:p w14:paraId="2716C88C" w14:textId="77777777" w:rsidR="00BD6D0B" w:rsidRDefault="00BD6D0B" w:rsidP="00BD6D0B">
            <w:pPr>
              <w:rPr>
                <w:rFonts w:ascii="Aptos Narrow" w:hAnsi="Aptos Narrow"/>
                <w:color w:val="000000"/>
              </w:rPr>
            </w:pPr>
            <w:r>
              <w:rPr>
                <w:rFonts w:ascii="Aptos Narrow" w:hAnsi="Aptos Narrow"/>
                <w:color w:val="000000"/>
              </w:rPr>
              <w:t>FAI</w:t>
            </w:r>
          </w:p>
        </w:tc>
        <w:tc>
          <w:tcPr>
            <w:tcW w:w="907" w:type="dxa"/>
            <w:tcBorders>
              <w:top w:val="nil"/>
              <w:left w:val="nil"/>
              <w:bottom w:val="single" w:sz="4" w:space="0" w:color="auto"/>
              <w:right w:val="single" w:sz="4" w:space="0" w:color="auto"/>
            </w:tcBorders>
            <w:noWrap/>
            <w:vAlign w:val="center"/>
            <w:hideMark/>
          </w:tcPr>
          <w:p w14:paraId="30187D13" w14:textId="77777777" w:rsidR="00BD6D0B" w:rsidRDefault="00BD6D0B" w:rsidP="00BD6D0B">
            <w:pPr>
              <w:jc w:val="right"/>
              <w:rPr>
                <w:rFonts w:ascii="Aptos Narrow" w:hAnsi="Aptos Narrow"/>
              </w:rPr>
            </w:pPr>
            <w:r>
              <w:rPr>
                <w:rFonts w:ascii="Aptos Narrow" w:hAnsi="Aptos Narrow"/>
              </w:rPr>
              <w:t>9 466</w:t>
            </w:r>
          </w:p>
        </w:tc>
        <w:tc>
          <w:tcPr>
            <w:tcW w:w="907" w:type="dxa"/>
            <w:tcBorders>
              <w:top w:val="nil"/>
              <w:left w:val="nil"/>
              <w:bottom w:val="single" w:sz="4" w:space="0" w:color="auto"/>
              <w:right w:val="single" w:sz="4" w:space="0" w:color="auto"/>
            </w:tcBorders>
            <w:noWrap/>
            <w:vAlign w:val="center"/>
            <w:hideMark/>
          </w:tcPr>
          <w:p w14:paraId="3683100E" w14:textId="77777777" w:rsidR="00BD6D0B" w:rsidRDefault="00BD6D0B" w:rsidP="00BD6D0B">
            <w:pPr>
              <w:jc w:val="right"/>
              <w:rPr>
                <w:rFonts w:ascii="Aptos Narrow" w:hAnsi="Aptos Narrow"/>
              </w:rPr>
            </w:pPr>
            <w:r>
              <w:rPr>
                <w:rFonts w:ascii="Aptos Narrow" w:hAnsi="Aptos Narrow"/>
              </w:rPr>
              <w:t>7 104</w:t>
            </w:r>
          </w:p>
        </w:tc>
        <w:tc>
          <w:tcPr>
            <w:tcW w:w="907" w:type="dxa"/>
            <w:tcBorders>
              <w:top w:val="nil"/>
              <w:left w:val="nil"/>
              <w:bottom w:val="single" w:sz="4" w:space="0" w:color="auto"/>
              <w:right w:val="single" w:sz="4" w:space="0" w:color="auto"/>
            </w:tcBorders>
            <w:noWrap/>
            <w:vAlign w:val="center"/>
            <w:hideMark/>
          </w:tcPr>
          <w:p w14:paraId="5D0BADDE" w14:textId="77777777" w:rsidR="00BD6D0B" w:rsidRDefault="00BD6D0B" w:rsidP="00BD6D0B">
            <w:pPr>
              <w:jc w:val="right"/>
              <w:rPr>
                <w:rFonts w:ascii="Aptos Narrow" w:hAnsi="Aptos Narrow"/>
              </w:rPr>
            </w:pPr>
            <w:r>
              <w:rPr>
                <w:rFonts w:ascii="Aptos Narrow" w:hAnsi="Aptos Narrow"/>
              </w:rPr>
              <w:t>8 774</w:t>
            </w:r>
          </w:p>
        </w:tc>
        <w:tc>
          <w:tcPr>
            <w:tcW w:w="2324" w:type="dxa"/>
            <w:tcBorders>
              <w:top w:val="nil"/>
              <w:left w:val="nil"/>
              <w:bottom w:val="single" w:sz="4" w:space="0" w:color="auto"/>
              <w:right w:val="single" w:sz="4" w:space="0" w:color="auto"/>
            </w:tcBorders>
            <w:noWrap/>
            <w:vAlign w:val="center"/>
            <w:hideMark/>
          </w:tcPr>
          <w:p w14:paraId="241A141D" w14:textId="77777777" w:rsidR="00BD6D0B" w:rsidRDefault="00BD6D0B" w:rsidP="00BD6D0B">
            <w:pPr>
              <w:jc w:val="right"/>
              <w:rPr>
                <w:rFonts w:ascii="Aptos Narrow" w:hAnsi="Aptos Narrow"/>
                <w:color w:val="000000"/>
              </w:rPr>
            </w:pPr>
            <w:r>
              <w:rPr>
                <w:rFonts w:ascii="Aptos Narrow" w:hAnsi="Aptos Narrow"/>
                <w:color w:val="000000"/>
              </w:rPr>
              <w:t>8 411</w:t>
            </w:r>
          </w:p>
        </w:tc>
        <w:tc>
          <w:tcPr>
            <w:tcW w:w="2438" w:type="dxa"/>
            <w:tcBorders>
              <w:top w:val="nil"/>
              <w:left w:val="nil"/>
              <w:bottom w:val="single" w:sz="4" w:space="0" w:color="auto"/>
              <w:right w:val="single" w:sz="4" w:space="0" w:color="auto"/>
            </w:tcBorders>
            <w:noWrap/>
            <w:vAlign w:val="center"/>
            <w:hideMark/>
          </w:tcPr>
          <w:p w14:paraId="178256AF" w14:textId="77777777" w:rsidR="00BD6D0B" w:rsidRDefault="00BD6D0B" w:rsidP="00BD6D0B">
            <w:pPr>
              <w:jc w:val="right"/>
              <w:rPr>
                <w:rFonts w:ascii="Aptos Narrow" w:hAnsi="Aptos Narrow"/>
                <w:color w:val="000000"/>
              </w:rPr>
            </w:pPr>
            <w:r>
              <w:rPr>
                <w:rFonts w:ascii="Aptos Narrow" w:hAnsi="Aptos Narrow"/>
                <w:color w:val="000000"/>
              </w:rPr>
              <w:t>13,72</w:t>
            </w:r>
          </w:p>
        </w:tc>
      </w:tr>
      <w:tr w:rsidR="00BD6D0B" w14:paraId="50D88251" w14:textId="77777777" w:rsidTr="00BD6D0B">
        <w:trPr>
          <w:trHeight w:val="320"/>
        </w:trPr>
        <w:tc>
          <w:tcPr>
            <w:tcW w:w="1587" w:type="dxa"/>
            <w:tcBorders>
              <w:top w:val="nil"/>
              <w:left w:val="single" w:sz="4" w:space="0" w:color="auto"/>
              <w:bottom w:val="single" w:sz="4" w:space="0" w:color="auto"/>
              <w:right w:val="single" w:sz="4" w:space="0" w:color="auto"/>
            </w:tcBorders>
            <w:noWrap/>
            <w:vAlign w:val="center"/>
            <w:hideMark/>
          </w:tcPr>
          <w:p w14:paraId="17EF6680" w14:textId="77777777" w:rsidR="00BD6D0B" w:rsidRDefault="00BD6D0B" w:rsidP="00BD6D0B">
            <w:pPr>
              <w:rPr>
                <w:rFonts w:ascii="Aptos Narrow" w:hAnsi="Aptos Narrow"/>
                <w:color w:val="000000"/>
              </w:rPr>
            </w:pPr>
            <w:r>
              <w:rPr>
                <w:rFonts w:ascii="Aptos Narrow" w:hAnsi="Aptos Narrow"/>
                <w:color w:val="000000"/>
              </w:rPr>
              <w:t>FMK</w:t>
            </w:r>
          </w:p>
        </w:tc>
        <w:tc>
          <w:tcPr>
            <w:tcW w:w="907" w:type="dxa"/>
            <w:tcBorders>
              <w:top w:val="nil"/>
              <w:left w:val="nil"/>
              <w:bottom w:val="single" w:sz="4" w:space="0" w:color="auto"/>
              <w:right w:val="single" w:sz="4" w:space="0" w:color="auto"/>
            </w:tcBorders>
            <w:noWrap/>
            <w:vAlign w:val="center"/>
            <w:hideMark/>
          </w:tcPr>
          <w:p w14:paraId="563C05B4" w14:textId="77777777" w:rsidR="00BD6D0B" w:rsidRDefault="00BD6D0B" w:rsidP="00BD6D0B">
            <w:pPr>
              <w:jc w:val="right"/>
              <w:rPr>
                <w:rFonts w:ascii="Aptos Narrow" w:hAnsi="Aptos Narrow"/>
              </w:rPr>
            </w:pPr>
            <w:r>
              <w:rPr>
                <w:rFonts w:ascii="Aptos Narrow" w:hAnsi="Aptos Narrow"/>
              </w:rPr>
              <w:t>20 161</w:t>
            </w:r>
          </w:p>
        </w:tc>
        <w:tc>
          <w:tcPr>
            <w:tcW w:w="907" w:type="dxa"/>
            <w:tcBorders>
              <w:top w:val="nil"/>
              <w:left w:val="nil"/>
              <w:bottom w:val="single" w:sz="4" w:space="0" w:color="auto"/>
              <w:right w:val="single" w:sz="4" w:space="0" w:color="auto"/>
            </w:tcBorders>
            <w:noWrap/>
            <w:vAlign w:val="center"/>
            <w:hideMark/>
          </w:tcPr>
          <w:p w14:paraId="57B3B5FD" w14:textId="77777777" w:rsidR="00BD6D0B" w:rsidRDefault="00BD6D0B" w:rsidP="00BD6D0B">
            <w:pPr>
              <w:jc w:val="right"/>
              <w:rPr>
                <w:rFonts w:ascii="Aptos Narrow" w:hAnsi="Aptos Narrow"/>
              </w:rPr>
            </w:pPr>
            <w:r>
              <w:rPr>
                <w:rFonts w:ascii="Aptos Narrow" w:hAnsi="Aptos Narrow"/>
              </w:rPr>
              <w:t>17 378</w:t>
            </w:r>
          </w:p>
        </w:tc>
        <w:tc>
          <w:tcPr>
            <w:tcW w:w="907" w:type="dxa"/>
            <w:tcBorders>
              <w:top w:val="nil"/>
              <w:left w:val="nil"/>
              <w:bottom w:val="single" w:sz="4" w:space="0" w:color="auto"/>
              <w:right w:val="single" w:sz="4" w:space="0" w:color="auto"/>
            </w:tcBorders>
            <w:noWrap/>
            <w:vAlign w:val="center"/>
            <w:hideMark/>
          </w:tcPr>
          <w:p w14:paraId="24597E75" w14:textId="77777777" w:rsidR="00BD6D0B" w:rsidRDefault="00BD6D0B" w:rsidP="00BD6D0B">
            <w:pPr>
              <w:jc w:val="right"/>
              <w:rPr>
                <w:rFonts w:ascii="Aptos Narrow" w:hAnsi="Aptos Narrow"/>
              </w:rPr>
            </w:pPr>
            <w:r>
              <w:rPr>
                <w:rFonts w:ascii="Aptos Narrow" w:hAnsi="Aptos Narrow"/>
              </w:rPr>
              <w:t>20 393</w:t>
            </w:r>
          </w:p>
        </w:tc>
        <w:tc>
          <w:tcPr>
            <w:tcW w:w="2324" w:type="dxa"/>
            <w:tcBorders>
              <w:top w:val="nil"/>
              <w:left w:val="nil"/>
              <w:bottom w:val="single" w:sz="4" w:space="0" w:color="auto"/>
              <w:right w:val="single" w:sz="4" w:space="0" w:color="auto"/>
            </w:tcBorders>
            <w:noWrap/>
            <w:vAlign w:val="center"/>
            <w:hideMark/>
          </w:tcPr>
          <w:p w14:paraId="1855164A" w14:textId="77777777" w:rsidR="00BD6D0B" w:rsidRDefault="00BD6D0B" w:rsidP="00BD6D0B">
            <w:pPr>
              <w:jc w:val="right"/>
              <w:rPr>
                <w:rFonts w:ascii="Aptos Narrow" w:hAnsi="Aptos Narrow"/>
                <w:color w:val="000000"/>
              </w:rPr>
            </w:pPr>
            <w:r>
              <w:rPr>
                <w:rFonts w:ascii="Aptos Narrow" w:hAnsi="Aptos Narrow"/>
                <w:color w:val="000000"/>
              </w:rPr>
              <w:t>19 442</w:t>
            </w:r>
          </w:p>
        </w:tc>
        <w:tc>
          <w:tcPr>
            <w:tcW w:w="2438" w:type="dxa"/>
            <w:tcBorders>
              <w:top w:val="nil"/>
              <w:left w:val="nil"/>
              <w:bottom w:val="single" w:sz="4" w:space="0" w:color="auto"/>
              <w:right w:val="single" w:sz="4" w:space="0" w:color="auto"/>
            </w:tcBorders>
            <w:noWrap/>
            <w:vAlign w:val="center"/>
            <w:hideMark/>
          </w:tcPr>
          <w:p w14:paraId="1344C8D0" w14:textId="77777777" w:rsidR="00BD6D0B" w:rsidRDefault="00BD6D0B" w:rsidP="00BD6D0B">
            <w:pPr>
              <w:jc w:val="right"/>
              <w:rPr>
                <w:rFonts w:ascii="Aptos Narrow" w:hAnsi="Aptos Narrow"/>
                <w:color w:val="000000"/>
              </w:rPr>
            </w:pPr>
            <w:r>
              <w:rPr>
                <w:rFonts w:ascii="Aptos Narrow" w:hAnsi="Aptos Narrow"/>
                <w:color w:val="000000"/>
              </w:rPr>
              <w:t>31,71</w:t>
            </w:r>
          </w:p>
        </w:tc>
      </w:tr>
      <w:tr w:rsidR="00BD6D0B" w14:paraId="76D01945" w14:textId="77777777" w:rsidTr="00BD6D0B">
        <w:trPr>
          <w:trHeight w:val="320"/>
        </w:trPr>
        <w:tc>
          <w:tcPr>
            <w:tcW w:w="1587" w:type="dxa"/>
            <w:tcBorders>
              <w:top w:val="nil"/>
              <w:left w:val="single" w:sz="4" w:space="0" w:color="auto"/>
              <w:bottom w:val="single" w:sz="4" w:space="0" w:color="auto"/>
              <w:right w:val="single" w:sz="4" w:space="0" w:color="auto"/>
            </w:tcBorders>
            <w:noWrap/>
            <w:vAlign w:val="center"/>
            <w:hideMark/>
          </w:tcPr>
          <w:p w14:paraId="1D0C4474" w14:textId="77777777" w:rsidR="00BD6D0B" w:rsidRDefault="00BD6D0B" w:rsidP="00BD6D0B">
            <w:pPr>
              <w:rPr>
                <w:rFonts w:ascii="Aptos Narrow" w:hAnsi="Aptos Narrow"/>
                <w:color w:val="000000"/>
              </w:rPr>
            </w:pPr>
            <w:proofErr w:type="spellStart"/>
            <w:r>
              <w:rPr>
                <w:rFonts w:ascii="Aptos Narrow" w:hAnsi="Aptos Narrow"/>
                <w:color w:val="000000"/>
              </w:rPr>
              <w:t>FaME</w:t>
            </w:r>
            <w:proofErr w:type="spellEnd"/>
          </w:p>
        </w:tc>
        <w:tc>
          <w:tcPr>
            <w:tcW w:w="907" w:type="dxa"/>
            <w:tcBorders>
              <w:top w:val="nil"/>
              <w:left w:val="nil"/>
              <w:bottom w:val="single" w:sz="4" w:space="0" w:color="auto"/>
              <w:right w:val="single" w:sz="4" w:space="0" w:color="auto"/>
            </w:tcBorders>
            <w:noWrap/>
            <w:vAlign w:val="center"/>
            <w:hideMark/>
          </w:tcPr>
          <w:p w14:paraId="7AAAE69C" w14:textId="77777777" w:rsidR="00BD6D0B" w:rsidRDefault="00BD6D0B" w:rsidP="00BD6D0B">
            <w:pPr>
              <w:jc w:val="right"/>
              <w:rPr>
                <w:rFonts w:ascii="Aptos Narrow" w:hAnsi="Aptos Narrow"/>
              </w:rPr>
            </w:pPr>
            <w:r>
              <w:rPr>
                <w:rFonts w:ascii="Aptos Narrow" w:hAnsi="Aptos Narrow"/>
              </w:rPr>
              <w:t>15 796</w:t>
            </w:r>
          </w:p>
        </w:tc>
        <w:tc>
          <w:tcPr>
            <w:tcW w:w="907" w:type="dxa"/>
            <w:tcBorders>
              <w:top w:val="nil"/>
              <w:left w:val="nil"/>
              <w:bottom w:val="single" w:sz="4" w:space="0" w:color="auto"/>
              <w:right w:val="single" w:sz="4" w:space="0" w:color="auto"/>
            </w:tcBorders>
            <w:noWrap/>
            <w:vAlign w:val="center"/>
            <w:hideMark/>
          </w:tcPr>
          <w:p w14:paraId="095DF206" w14:textId="77777777" w:rsidR="00BD6D0B" w:rsidRDefault="00BD6D0B" w:rsidP="00BD6D0B">
            <w:pPr>
              <w:jc w:val="right"/>
              <w:rPr>
                <w:rFonts w:ascii="Aptos Narrow" w:hAnsi="Aptos Narrow"/>
              </w:rPr>
            </w:pPr>
            <w:r>
              <w:rPr>
                <w:rFonts w:ascii="Aptos Narrow" w:hAnsi="Aptos Narrow"/>
              </w:rPr>
              <w:t>13 835</w:t>
            </w:r>
          </w:p>
        </w:tc>
        <w:tc>
          <w:tcPr>
            <w:tcW w:w="907" w:type="dxa"/>
            <w:tcBorders>
              <w:top w:val="nil"/>
              <w:left w:val="nil"/>
              <w:bottom w:val="single" w:sz="4" w:space="0" w:color="auto"/>
              <w:right w:val="single" w:sz="4" w:space="0" w:color="auto"/>
            </w:tcBorders>
            <w:noWrap/>
            <w:vAlign w:val="center"/>
            <w:hideMark/>
          </w:tcPr>
          <w:p w14:paraId="741A93B0" w14:textId="77777777" w:rsidR="00BD6D0B" w:rsidRDefault="00BD6D0B" w:rsidP="00BD6D0B">
            <w:pPr>
              <w:jc w:val="right"/>
              <w:rPr>
                <w:rFonts w:ascii="Aptos Narrow" w:hAnsi="Aptos Narrow"/>
              </w:rPr>
            </w:pPr>
            <w:r>
              <w:rPr>
                <w:rFonts w:ascii="Aptos Narrow" w:hAnsi="Aptos Narrow"/>
              </w:rPr>
              <w:t>15 442</w:t>
            </w:r>
          </w:p>
        </w:tc>
        <w:tc>
          <w:tcPr>
            <w:tcW w:w="2324" w:type="dxa"/>
            <w:tcBorders>
              <w:top w:val="nil"/>
              <w:left w:val="nil"/>
              <w:bottom w:val="single" w:sz="4" w:space="0" w:color="auto"/>
              <w:right w:val="single" w:sz="4" w:space="0" w:color="auto"/>
            </w:tcBorders>
            <w:noWrap/>
            <w:vAlign w:val="center"/>
            <w:hideMark/>
          </w:tcPr>
          <w:p w14:paraId="3AA0BA07" w14:textId="77777777" w:rsidR="00BD6D0B" w:rsidRDefault="00BD6D0B" w:rsidP="00BD6D0B">
            <w:pPr>
              <w:jc w:val="right"/>
              <w:rPr>
                <w:rFonts w:ascii="Aptos Narrow" w:hAnsi="Aptos Narrow"/>
                <w:color w:val="000000"/>
              </w:rPr>
            </w:pPr>
            <w:r>
              <w:rPr>
                <w:rFonts w:ascii="Aptos Narrow" w:hAnsi="Aptos Narrow"/>
                <w:color w:val="000000"/>
              </w:rPr>
              <w:t>15 031</w:t>
            </w:r>
          </w:p>
        </w:tc>
        <w:tc>
          <w:tcPr>
            <w:tcW w:w="2438" w:type="dxa"/>
            <w:tcBorders>
              <w:top w:val="nil"/>
              <w:left w:val="nil"/>
              <w:bottom w:val="single" w:sz="4" w:space="0" w:color="auto"/>
              <w:right w:val="single" w:sz="4" w:space="0" w:color="auto"/>
            </w:tcBorders>
            <w:noWrap/>
            <w:vAlign w:val="center"/>
            <w:hideMark/>
          </w:tcPr>
          <w:p w14:paraId="430D7862" w14:textId="77777777" w:rsidR="00BD6D0B" w:rsidRDefault="00BD6D0B" w:rsidP="00BD6D0B">
            <w:pPr>
              <w:jc w:val="right"/>
              <w:rPr>
                <w:rFonts w:ascii="Aptos Narrow" w:hAnsi="Aptos Narrow"/>
                <w:color w:val="000000"/>
              </w:rPr>
            </w:pPr>
            <w:r>
              <w:rPr>
                <w:rFonts w:ascii="Aptos Narrow" w:hAnsi="Aptos Narrow"/>
                <w:color w:val="000000"/>
              </w:rPr>
              <w:t>24,51</w:t>
            </w:r>
          </w:p>
        </w:tc>
      </w:tr>
      <w:tr w:rsidR="00BD6D0B" w14:paraId="778E6CF6" w14:textId="77777777" w:rsidTr="00BD6D0B">
        <w:trPr>
          <w:trHeight w:val="320"/>
        </w:trPr>
        <w:tc>
          <w:tcPr>
            <w:tcW w:w="1587" w:type="dxa"/>
            <w:tcBorders>
              <w:top w:val="nil"/>
              <w:left w:val="single" w:sz="4" w:space="0" w:color="auto"/>
              <w:bottom w:val="single" w:sz="4" w:space="0" w:color="auto"/>
              <w:right w:val="single" w:sz="4" w:space="0" w:color="auto"/>
            </w:tcBorders>
            <w:noWrap/>
            <w:vAlign w:val="center"/>
            <w:hideMark/>
          </w:tcPr>
          <w:p w14:paraId="28666BD2" w14:textId="77777777" w:rsidR="00BD6D0B" w:rsidRDefault="00BD6D0B" w:rsidP="00BD6D0B">
            <w:pPr>
              <w:rPr>
                <w:rFonts w:ascii="Aptos Narrow" w:hAnsi="Aptos Narrow"/>
                <w:color w:val="000000"/>
              </w:rPr>
            </w:pPr>
            <w:r>
              <w:rPr>
                <w:rFonts w:ascii="Aptos Narrow" w:hAnsi="Aptos Narrow"/>
                <w:color w:val="000000"/>
              </w:rPr>
              <w:t>FHS</w:t>
            </w:r>
          </w:p>
        </w:tc>
        <w:tc>
          <w:tcPr>
            <w:tcW w:w="907" w:type="dxa"/>
            <w:tcBorders>
              <w:top w:val="nil"/>
              <w:left w:val="nil"/>
              <w:bottom w:val="single" w:sz="4" w:space="0" w:color="auto"/>
              <w:right w:val="single" w:sz="4" w:space="0" w:color="auto"/>
            </w:tcBorders>
            <w:noWrap/>
            <w:vAlign w:val="center"/>
            <w:hideMark/>
          </w:tcPr>
          <w:p w14:paraId="7C432596" w14:textId="77777777" w:rsidR="00BD6D0B" w:rsidRDefault="00BD6D0B" w:rsidP="00BD6D0B">
            <w:pPr>
              <w:jc w:val="right"/>
              <w:rPr>
                <w:rFonts w:ascii="Aptos Narrow" w:hAnsi="Aptos Narrow"/>
              </w:rPr>
            </w:pPr>
            <w:r>
              <w:rPr>
                <w:rFonts w:ascii="Aptos Narrow" w:hAnsi="Aptos Narrow"/>
              </w:rPr>
              <w:t>9 587</w:t>
            </w:r>
          </w:p>
        </w:tc>
        <w:tc>
          <w:tcPr>
            <w:tcW w:w="907" w:type="dxa"/>
            <w:tcBorders>
              <w:top w:val="nil"/>
              <w:left w:val="nil"/>
              <w:bottom w:val="single" w:sz="4" w:space="0" w:color="auto"/>
              <w:right w:val="single" w:sz="4" w:space="0" w:color="auto"/>
            </w:tcBorders>
            <w:noWrap/>
            <w:vAlign w:val="center"/>
            <w:hideMark/>
          </w:tcPr>
          <w:p w14:paraId="3705E494" w14:textId="77777777" w:rsidR="00BD6D0B" w:rsidRDefault="00BD6D0B" w:rsidP="00BD6D0B">
            <w:pPr>
              <w:jc w:val="right"/>
              <w:rPr>
                <w:rFonts w:ascii="Aptos Narrow" w:hAnsi="Aptos Narrow"/>
              </w:rPr>
            </w:pPr>
            <w:r>
              <w:rPr>
                <w:rFonts w:ascii="Aptos Narrow" w:hAnsi="Aptos Narrow"/>
              </w:rPr>
              <w:t>8 119</w:t>
            </w:r>
          </w:p>
        </w:tc>
        <w:tc>
          <w:tcPr>
            <w:tcW w:w="907" w:type="dxa"/>
            <w:tcBorders>
              <w:top w:val="nil"/>
              <w:left w:val="nil"/>
              <w:bottom w:val="single" w:sz="4" w:space="0" w:color="auto"/>
              <w:right w:val="single" w:sz="4" w:space="0" w:color="auto"/>
            </w:tcBorders>
            <w:noWrap/>
            <w:vAlign w:val="center"/>
            <w:hideMark/>
          </w:tcPr>
          <w:p w14:paraId="781EC99E" w14:textId="77777777" w:rsidR="00BD6D0B" w:rsidRDefault="00BD6D0B" w:rsidP="00BD6D0B">
            <w:pPr>
              <w:jc w:val="right"/>
              <w:rPr>
                <w:rFonts w:ascii="Aptos Narrow" w:hAnsi="Aptos Narrow"/>
              </w:rPr>
            </w:pPr>
            <w:r>
              <w:rPr>
                <w:rFonts w:ascii="Aptos Narrow" w:hAnsi="Aptos Narrow"/>
              </w:rPr>
              <w:t>8 841</w:t>
            </w:r>
          </w:p>
        </w:tc>
        <w:tc>
          <w:tcPr>
            <w:tcW w:w="2324" w:type="dxa"/>
            <w:tcBorders>
              <w:top w:val="nil"/>
              <w:left w:val="nil"/>
              <w:bottom w:val="single" w:sz="4" w:space="0" w:color="auto"/>
              <w:right w:val="single" w:sz="4" w:space="0" w:color="auto"/>
            </w:tcBorders>
            <w:noWrap/>
            <w:vAlign w:val="center"/>
            <w:hideMark/>
          </w:tcPr>
          <w:p w14:paraId="5029BA05" w14:textId="77777777" w:rsidR="00BD6D0B" w:rsidRDefault="00BD6D0B" w:rsidP="00BD6D0B">
            <w:pPr>
              <w:jc w:val="right"/>
              <w:rPr>
                <w:rFonts w:ascii="Aptos Narrow" w:hAnsi="Aptos Narrow"/>
                <w:color w:val="000000"/>
              </w:rPr>
            </w:pPr>
            <w:r>
              <w:rPr>
                <w:rFonts w:ascii="Aptos Narrow" w:hAnsi="Aptos Narrow"/>
                <w:color w:val="000000"/>
              </w:rPr>
              <w:t>8 774</w:t>
            </w:r>
          </w:p>
        </w:tc>
        <w:tc>
          <w:tcPr>
            <w:tcW w:w="2438" w:type="dxa"/>
            <w:tcBorders>
              <w:top w:val="nil"/>
              <w:left w:val="nil"/>
              <w:bottom w:val="single" w:sz="4" w:space="0" w:color="auto"/>
              <w:right w:val="single" w:sz="4" w:space="0" w:color="auto"/>
            </w:tcBorders>
            <w:noWrap/>
            <w:vAlign w:val="center"/>
            <w:hideMark/>
          </w:tcPr>
          <w:p w14:paraId="6BD222D0" w14:textId="77777777" w:rsidR="00BD6D0B" w:rsidRDefault="00BD6D0B" w:rsidP="00BD6D0B">
            <w:pPr>
              <w:jc w:val="right"/>
              <w:rPr>
                <w:rFonts w:ascii="Aptos Narrow" w:hAnsi="Aptos Narrow"/>
                <w:color w:val="000000"/>
              </w:rPr>
            </w:pPr>
            <w:r>
              <w:rPr>
                <w:rFonts w:ascii="Aptos Narrow" w:hAnsi="Aptos Narrow"/>
                <w:color w:val="000000"/>
              </w:rPr>
              <w:t>14,31</w:t>
            </w:r>
          </w:p>
        </w:tc>
      </w:tr>
      <w:tr w:rsidR="00BD6D0B" w14:paraId="250A4FD8" w14:textId="77777777" w:rsidTr="00BD6D0B">
        <w:trPr>
          <w:trHeight w:val="320"/>
        </w:trPr>
        <w:tc>
          <w:tcPr>
            <w:tcW w:w="1587" w:type="dxa"/>
            <w:tcBorders>
              <w:top w:val="nil"/>
              <w:left w:val="single" w:sz="4" w:space="0" w:color="auto"/>
              <w:bottom w:val="single" w:sz="4" w:space="0" w:color="auto"/>
              <w:right w:val="single" w:sz="4" w:space="0" w:color="auto"/>
            </w:tcBorders>
            <w:noWrap/>
            <w:vAlign w:val="center"/>
            <w:hideMark/>
          </w:tcPr>
          <w:p w14:paraId="2DF70CAF" w14:textId="77777777" w:rsidR="00BD6D0B" w:rsidRDefault="00BD6D0B" w:rsidP="00BD6D0B">
            <w:pPr>
              <w:rPr>
                <w:rFonts w:ascii="Aptos Narrow" w:hAnsi="Aptos Narrow"/>
                <w:color w:val="000000"/>
              </w:rPr>
            </w:pPr>
            <w:r>
              <w:rPr>
                <w:rFonts w:ascii="Aptos Narrow" w:hAnsi="Aptos Narrow"/>
                <w:color w:val="000000"/>
              </w:rPr>
              <w:t>UNI</w:t>
            </w:r>
          </w:p>
        </w:tc>
        <w:tc>
          <w:tcPr>
            <w:tcW w:w="907" w:type="dxa"/>
            <w:tcBorders>
              <w:top w:val="nil"/>
              <w:left w:val="nil"/>
              <w:bottom w:val="single" w:sz="4" w:space="0" w:color="auto"/>
              <w:right w:val="single" w:sz="4" w:space="0" w:color="auto"/>
            </w:tcBorders>
            <w:noWrap/>
            <w:vAlign w:val="center"/>
            <w:hideMark/>
          </w:tcPr>
          <w:p w14:paraId="79AE5E07" w14:textId="77777777" w:rsidR="00BD6D0B" w:rsidRDefault="00BD6D0B" w:rsidP="00BD6D0B">
            <w:pPr>
              <w:jc w:val="right"/>
              <w:rPr>
                <w:rFonts w:ascii="Aptos Narrow" w:hAnsi="Aptos Narrow"/>
              </w:rPr>
            </w:pPr>
            <w:r>
              <w:rPr>
                <w:rFonts w:ascii="Aptos Narrow" w:hAnsi="Aptos Narrow"/>
              </w:rPr>
              <w:t>1 350</w:t>
            </w:r>
          </w:p>
        </w:tc>
        <w:tc>
          <w:tcPr>
            <w:tcW w:w="907" w:type="dxa"/>
            <w:tcBorders>
              <w:top w:val="nil"/>
              <w:left w:val="nil"/>
              <w:bottom w:val="single" w:sz="4" w:space="0" w:color="auto"/>
              <w:right w:val="single" w:sz="4" w:space="0" w:color="auto"/>
            </w:tcBorders>
            <w:noWrap/>
            <w:vAlign w:val="center"/>
            <w:hideMark/>
          </w:tcPr>
          <w:p w14:paraId="315A252F" w14:textId="77777777" w:rsidR="00BD6D0B" w:rsidRDefault="00BD6D0B" w:rsidP="00BD6D0B">
            <w:pPr>
              <w:jc w:val="right"/>
              <w:rPr>
                <w:rFonts w:ascii="Aptos Narrow" w:hAnsi="Aptos Narrow"/>
              </w:rPr>
            </w:pPr>
            <w:r>
              <w:rPr>
                <w:rFonts w:ascii="Aptos Narrow" w:hAnsi="Aptos Narrow"/>
              </w:rPr>
              <w:t>1 138</w:t>
            </w:r>
          </w:p>
        </w:tc>
        <w:tc>
          <w:tcPr>
            <w:tcW w:w="907" w:type="dxa"/>
            <w:tcBorders>
              <w:top w:val="nil"/>
              <w:left w:val="nil"/>
              <w:bottom w:val="single" w:sz="4" w:space="0" w:color="auto"/>
              <w:right w:val="single" w:sz="4" w:space="0" w:color="auto"/>
            </w:tcBorders>
            <w:noWrap/>
            <w:vAlign w:val="center"/>
            <w:hideMark/>
          </w:tcPr>
          <w:p w14:paraId="6A515277" w14:textId="77777777" w:rsidR="00BD6D0B" w:rsidRDefault="00BD6D0B" w:rsidP="00BD6D0B">
            <w:pPr>
              <w:jc w:val="right"/>
              <w:rPr>
                <w:rFonts w:ascii="Aptos Narrow" w:hAnsi="Aptos Narrow"/>
              </w:rPr>
            </w:pPr>
            <w:r>
              <w:rPr>
                <w:rFonts w:ascii="Aptos Narrow" w:hAnsi="Aptos Narrow"/>
              </w:rPr>
              <w:t>1 147</w:t>
            </w:r>
          </w:p>
        </w:tc>
        <w:tc>
          <w:tcPr>
            <w:tcW w:w="2324" w:type="dxa"/>
            <w:tcBorders>
              <w:top w:val="nil"/>
              <w:left w:val="nil"/>
              <w:bottom w:val="single" w:sz="4" w:space="0" w:color="auto"/>
              <w:right w:val="single" w:sz="4" w:space="0" w:color="auto"/>
            </w:tcBorders>
            <w:noWrap/>
            <w:vAlign w:val="center"/>
            <w:hideMark/>
          </w:tcPr>
          <w:p w14:paraId="4CD589A1" w14:textId="77777777" w:rsidR="00BD6D0B" w:rsidRDefault="00BD6D0B" w:rsidP="00BD6D0B">
            <w:pPr>
              <w:jc w:val="right"/>
              <w:rPr>
                <w:rFonts w:ascii="Aptos Narrow" w:hAnsi="Aptos Narrow"/>
                <w:color w:val="000000"/>
              </w:rPr>
            </w:pPr>
            <w:r>
              <w:rPr>
                <w:rFonts w:ascii="Aptos Narrow" w:hAnsi="Aptos Narrow"/>
                <w:color w:val="000000"/>
              </w:rPr>
              <w:t>1 185</w:t>
            </w:r>
          </w:p>
        </w:tc>
        <w:tc>
          <w:tcPr>
            <w:tcW w:w="2438" w:type="dxa"/>
            <w:tcBorders>
              <w:top w:val="nil"/>
              <w:left w:val="nil"/>
              <w:bottom w:val="single" w:sz="4" w:space="0" w:color="auto"/>
              <w:right w:val="single" w:sz="4" w:space="0" w:color="auto"/>
            </w:tcBorders>
            <w:noWrap/>
            <w:vAlign w:val="center"/>
            <w:hideMark/>
          </w:tcPr>
          <w:p w14:paraId="370DBCA1" w14:textId="77777777" w:rsidR="00BD6D0B" w:rsidRDefault="00BD6D0B" w:rsidP="00BD6D0B">
            <w:pPr>
              <w:jc w:val="right"/>
              <w:rPr>
                <w:rFonts w:ascii="Aptos Narrow" w:hAnsi="Aptos Narrow"/>
                <w:color w:val="000000"/>
              </w:rPr>
            </w:pPr>
            <w:r>
              <w:rPr>
                <w:rFonts w:ascii="Aptos Narrow" w:hAnsi="Aptos Narrow"/>
                <w:color w:val="000000"/>
              </w:rPr>
              <w:t>1,93</w:t>
            </w:r>
          </w:p>
        </w:tc>
      </w:tr>
      <w:tr w:rsidR="00BD6D0B" w14:paraId="55B45C15" w14:textId="77777777" w:rsidTr="00BD6D0B">
        <w:trPr>
          <w:trHeight w:val="320"/>
        </w:trPr>
        <w:tc>
          <w:tcPr>
            <w:tcW w:w="1587" w:type="dxa"/>
            <w:tcBorders>
              <w:top w:val="nil"/>
              <w:left w:val="single" w:sz="4" w:space="0" w:color="auto"/>
              <w:bottom w:val="single" w:sz="4" w:space="0" w:color="auto"/>
              <w:right w:val="single" w:sz="4" w:space="0" w:color="auto"/>
            </w:tcBorders>
            <w:noWrap/>
            <w:vAlign w:val="center"/>
            <w:hideMark/>
          </w:tcPr>
          <w:p w14:paraId="12D2636C" w14:textId="77777777" w:rsidR="00BD6D0B" w:rsidRDefault="00BD6D0B" w:rsidP="00BD6D0B">
            <w:pPr>
              <w:rPr>
                <w:rFonts w:ascii="Aptos Narrow" w:hAnsi="Aptos Narrow"/>
                <w:color w:val="000000"/>
              </w:rPr>
            </w:pPr>
            <w:r>
              <w:rPr>
                <w:rFonts w:ascii="Aptos Narrow" w:hAnsi="Aptos Narrow"/>
                <w:color w:val="000000"/>
              </w:rPr>
              <w:t>Knihovna</w:t>
            </w:r>
          </w:p>
        </w:tc>
        <w:tc>
          <w:tcPr>
            <w:tcW w:w="907" w:type="dxa"/>
            <w:tcBorders>
              <w:top w:val="nil"/>
              <w:left w:val="nil"/>
              <w:bottom w:val="single" w:sz="4" w:space="0" w:color="auto"/>
              <w:right w:val="single" w:sz="4" w:space="0" w:color="auto"/>
            </w:tcBorders>
            <w:noWrap/>
            <w:vAlign w:val="center"/>
            <w:hideMark/>
          </w:tcPr>
          <w:p w14:paraId="2C3CD60A" w14:textId="77777777" w:rsidR="00BD6D0B" w:rsidRDefault="00BD6D0B" w:rsidP="00BD6D0B">
            <w:pPr>
              <w:jc w:val="right"/>
              <w:rPr>
                <w:rFonts w:ascii="Aptos Narrow" w:hAnsi="Aptos Narrow"/>
              </w:rPr>
            </w:pPr>
            <w:r>
              <w:rPr>
                <w:rFonts w:ascii="Aptos Narrow" w:hAnsi="Aptos Narrow"/>
              </w:rPr>
              <w:t>0</w:t>
            </w:r>
          </w:p>
        </w:tc>
        <w:tc>
          <w:tcPr>
            <w:tcW w:w="907" w:type="dxa"/>
            <w:tcBorders>
              <w:top w:val="nil"/>
              <w:left w:val="nil"/>
              <w:bottom w:val="single" w:sz="4" w:space="0" w:color="auto"/>
              <w:right w:val="single" w:sz="4" w:space="0" w:color="auto"/>
            </w:tcBorders>
            <w:noWrap/>
            <w:vAlign w:val="center"/>
            <w:hideMark/>
          </w:tcPr>
          <w:p w14:paraId="34EC1321" w14:textId="77777777" w:rsidR="00BD6D0B" w:rsidRDefault="00BD6D0B" w:rsidP="00BD6D0B">
            <w:pPr>
              <w:jc w:val="right"/>
              <w:rPr>
                <w:rFonts w:ascii="Aptos Narrow" w:hAnsi="Aptos Narrow"/>
              </w:rPr>
            </w:pPr>
            <w:r>
              <w:rPr>
                <w:rFonts w:ascii="Aptos Narrow" w:hAnsi="Aptos Narrow"/>
              </w:rPr>
              <w:t>0</w:t>
            </w:r>
          </w:p>
        </w:tc>
        <w:tc>
          <w:tcPr>
            <w:tcW w:w="907" w:type="dxa"/>
            <w:tcBorders>
              <w:top w:val="nil"/>
              <w:left w:val="nil"/>
              <w:bottom w:val="single" w:sz="4" w:space="0" w:color="auto"/>
              <w:right w:val="single" w:sz="4" w:space="0" w:color="auto"/>
            </w:tcBorders>
            <w:noWrap/>
            <w:vAlign w:val="center"/>
            <w:hideMark/>
          </w:tcPr>
          <w:p w14:paraId="5FA69621" w14:textId="77777777" w:rsidR="00BD6D0B" w:rsidRDefault="00BD6D0B" w:rsidP="00BD6D0B">
            <w:pPr>
              <w:jc w:val="right"/>
              <w:rPr>
                <w:rFonts w:ascii="Aptos Narrow" w:hAnsi="Aptos Narrow"/>
              </w:rPr>
            </w:pPr>
            <w:r>
              <w:rPr>
                <w:rFonts w:ascii="Aptos Narrow" w:hAnsi="Aptos Narrow"/>
              </w:rPr>
              <w:t>0</w:t>
            </w:r>
          </w:p>
        </w:tc>
        <w:tc>
          <w:tcPr>
            <w:tcW w:w="2324" w:type="dxa"/>
            <w:tcBorders>
              <w:top w:val="nil"/>
              <w:left w:val="nil"/>
              <w:bottom w:val="single" w:sz="4" w:space="0" w:color="auto"/>
              <w:right w:val="single" w:sz="4" w:space="0" w:color="auto"/>
            </w:tcBorders>
            <w:noWrap/>
            <w:vAlign w:val="center"/>
            <w:hideMark/>
          </w:tcPr>
          <w:p w14:paraId="14DA5239" w14:textId="77777777" w:rsidR="00BD6D0B" w:rsidRDefault="00BD6D0B" w:rsidP="00BD6D0B">
            <w:pPr>
              <w:jc w:val="right"/>
              <w:rPr>
                <w:rFonts w:ascii="Aptos Narrow" w:hAnsi="Aptos Narrow"/>
                <w:color w:val="000000"/>
              </w:rPr>
            </w:pPr>
            <w:r>
              <w:rPr>
                <w:rFonts w:ascii="Aptos Narrow" w:hAnsi="Aptos Narrow"/>
                <w:color w:val="000000"/>
              </w:rPr>
              <w:t>0</w:t>
            </w:r>
          </w:p>
        </w:tc>
        <w:tc>
          <w:tcPr>
            <w:tcW w:w="2438" w:type="dxa"/>
            <w:tcBorders>
              <w:top w:val="nil"/>
              <w:left w:val="nil"/>
              <w:bottom w:val="single" w:sz="4" w:space="0" w:color="auto"/>
              <w:right w:val="single" w:sz="4" w:space="0" w:color="auto"/>
            </w:tcBorders>
            <w:noWrap/>
            <w:vAlign w:val="center"/>
            <w:hideMark/>
          </w:tcPr>
          <w:p w14:paraId="16910D35" w14:textId="77777777" w:rsidR="00BD6D0B" w:rsidRDefault="00BD6D0B" w:rsidP="00BD6D0B">
            <w:pPr>
              <w:jc w:val="right"/>
              <w:rPr>
                <w:rFonts w:ascii="Aptos Narrow" w:hAnsi="Aptos Narrow"/>
                <w:color w:val="000000"/>
              </w:rPr>
            </w:pPr>
            <w:r>
              <w:rPr>
                <w:rFonts w:ascii="Aptos Narrow" w:hAnsi="Aptos Narrow"/>
                <w:color w:val="000000"/>
              </w:rPr>
              <w:t>0,00</w:t>
            </w:r>
          </w:p>
        </w:tc>
      </w:tr>
      <w:tr w:rsidR="00BD6D0B" w14:paraId="5C53E4AF" w14:textId="77777777" w:rsidTr="00BD6D0B">
        <w:trPr>
          <w:trHeight w:val="320"/>
        </w:trPr>
        <w:tc>
          <w:tcPr>
            <w:tcW w:w="1587" w:type="dxa"/>
            <w:tcBorders>
              <w:top w:val="nil"/>
              <w:left w:val="single" w:sz="4" w:space="0" w:color="auto"/>
              <w:bottom w:val="single" w:sz="4" w:space="0" w:color="auto"/>
              <w:right w:val="single" w:sz="4" w:space="0" w:color="auto"/>
            </w:tcBorders>
            <w:noWrap/>
            <w:vAlign w:val="center"/>
            <w:hideMark/>
          </w:tcPr>
          <w:p w14:paraId="033D6374" w14:textId="77777777" w:rsidR="00BD6D0B" w:rsidRDefault="00BD6D0B" w:rsidP="00BD6D0B">
            <w:pPr>
              <w:rPr>
                <w:rFonts w:ascii="Aptos Narrow" w:hAnsi="Aptos Narrow"/>
                <w:color w:val="000000"/>
              </w:rPr>
            </w:pPr>
            <w:r>
              <w:rPr>
                <w:rFonts w:ascii="Aptos Narrow" w:hAnsi="Aptos Narrow"/>
                <w:color w:val="000000"/>
              </w:rPr>
              <w:t>KMZ</w:t>
            </w:r>
          </w:p>
        </w:tc>
        <w:tc>
          <w:tcPr>
            <w:tcW w:w="907" w:type="dxa"/>
            <w:tcBorders>
              <w:top w:val="nil"/>
              <w:left w:val="nil"/>
              <w:bottom w:val="single" w:sz="4" w:space="0" w:color="auto"/>
              <w:right w:val="single" w:sz="4" w:space="0" w:color="auto"/>
            </w:tcBorders>
            <w:noWrap/>
            <w:vAlign w:val="center"/>
            <w:hideMark/>
          </w:tcPr>
          <w:p w14:paraId="651D1A1A" w14:textId="77777777" w:rsidR="00BD6D0B" w:rsidRDefault="00BD6D0B" w:rsidP="00BD6D0B">
            <w:pPr>
              <w:jc w:val="right"/>
              <w:rPr>
                <w:rFonts w:ascii="Aptos Narrow" w:hAnsi="Aptos Narrow"/>
              </w:rPr>
            </w:pPr>
            <w:r>
              <w:rPr>
                <w:rFonts w:ascii="Aptos Narrow" w:hAnsi="Aptos Narrow"/>
              </w:rPr>
              <w:t>0</w:t>
            </w:r>
          </w:p>
        </w:tc>
        <w:tc>
          <w:tcPr>
            <w:tcW w:w="907" w:type="dxa"/>
            <w:tcBorders>
              <w:top w:val="nil"/>
              <w:left w:val="nil"/>
              <w:bottom w:val="single" w:sz="4" w:space="0" w:color="auto"/>
              <w:right w:val="single" w:sz="4" w:space="0" w:color="auto"/>
            </w:tcBorders>
            <w:noWrap/>
            <w:vAlign w:val="center"/>
            <w:hideMark/>
          </w:tcPr>
          <w:p w14:paraId="287F43CC" w14:textId="77777777" w:rsidR="00BD6D0B" w:rsidRDefault="00BD6D0B" w:rsidP="00BD6D0B">
            <w:pPr>
              <w:jc w:val="right"/>
              <w:rPr>
                <w:rFonts w:ascii="Aptos Narrow" w:hAnsi="Aptos Narrow"/>
              </w:rPr>
            </w:pPr>
            <w:r>
              <w:rPr>
                <w:rFonts w:ascii="Aptos Narrow" w:hAnsi="Aptos Narrow"/>
              </w:rPr>
              <w:t>0</w:t>
            </w:r>
          </w:p>
        </w:tc>
        <w:tc>
          <w:tcPr>
            <w:tcW w:w="907" w:type="dxa"/>
            <w:tcBorders>
              <w:top w:val="nil"/>
              <w:left w:val="nil"/>
              <w:bottom w:val="single" w:sz="4" w:space="0" w:color="auto"/>
              <w:right w:val="single" w:sz="4" w:space="0" w:color="auto"/>
            </w:tcBorders>
            <w:noWrap/>
            <w:vAlign w:val="center"/>
            <w:hideMark/>
          </w:tcPr>
          <w:p w14:paraId="3558A640" w14:textId="77777777" w:rsidR="00BD6D0B" w:rsidRDefault="00BD6D0B" w:rsidP="00BD6D0B">
            <w:pPr>
              <w:jc w:val="right"/>
              <w:rPr>
                <w:rFonts w:ascii="Aptos Narrow" w:hAnsi="Aptos Narrow"/>
              </w:rPr>
            </w:pPr>
            <w:r>
              <w:rPr>
                <w:rFonts w:ascii="Aptos Narrow" w:hAnsi="Aptos Narrow"/>
              </w:rPr>
              <w:t>0</w:t>
            </w:r>
          </w:p>
        </w:tc>
        <w:tc>
          <w:tcPr>
            <w:tcW w:w="2324" w:type="dxa"/>
            <w:tcBorders>
              <w:top w:val="nil"/>
              <w:left w:val="nil"/>
              <w:bottom w:val="single" w:sz="4" w:space="0" w:color="auto"/>
              <w:right w:val="single" w:sz="4" w:space="0" w:color="auto"/>
            </w:tcBorders>
            <w:noWrap/>
            <w:vAlign w:val="center"/>
            <w:hideMark/>
          </w:tcPr>
          <w:p w14:paraId="24EEC77C" w14:textId="77777777" w:rsidR="00BD6D0B" w:rsidRDefault="00BD6D0B" w:rsidP="00BD6D0B">
            <w:pPr>
              <w:jc w:val="right"/>
              <w:rPr>
                <w:rFonts w:ascii="Aptos Narrow" w:hAnsi="Aptos Narrow"/>
                <w:color w:val="000000"/>
              </w:rPr>
            </w:pPr>
            <w:r>
              <w:rPr>
                <w:rFonts w:ascii="Aptos Narrow" w:hAnsi="Aptos Narrow"/>
                <w:color w:val="000000"/>
              </w:rPr>
              <w:t>0</w:t>
            </w:r>
          </w:p>
        </w:tc>
        <w:tc>
          <w:tcPr>
            <w:tcW w:w="2438" w:type="dxa"/>
            <w:tcBorders>
              <w:top w:val="nil"/>
              <w:left w:val="nil"/>
              <w:bottom w:val="single" w:sz="4" w:space="0" w:color="auto"/>
              <w:right w:val="single" w:sz="4" w:space="0" w:color="auto"/>
            </w:tcBorders>
            <w:noWrap/>
            <w:vAlign w:val="center"/>
            <w:hideMark/>
          </w:tcPr>
          <w:p w14:paraId="7767988A" w14:textId="77777777" w:rsidR="00BD6D0B" w:rsidRDefault="00BD6D0B" w:rsidP="00BD6D0B">
            <w:pPr>
              <w:jc w:val="right"/>
              <w:rPr>
                <w:rFonts w:ascii="Aptos Narrow" w:hAnsi="Aptos Narrow"/>
                <w:color w:val="000000"/>
              </w:rPr>
            </w:pPr>
            <w:r>
              <w:rPr>
                <w:rFonts w:ascii="Aptos Narrow" w:hAnsi="Aptos Narrow"/>
                <w:color w:val="000000"/>
              </w:rPr>
              <w:t>0,00</w:t>
            </w:r>
          </w:p>
        </w:tc>
      </w:tr>
      <w:tr w:rsidR="00BD6D0B" w14:paraId="49A2804E" w14:textId="77777777" w:rsidTr="00BD6D0B">
        <w:trPr>
          <w:trHeight w:val="320"/>
        </w:trPr>
        <w:tc>
          <w:tcPr>
            <w:tcW w:w="1587" w:type="dxa"/>
            <w:tcBorders>
              <w:top w:val="nil"/>
              <w:left w:val="single" w:sz="4" w:space="0" w:color="auto"/>
              <w:bottom w:val="single" w:sz="4" w:space="0" w:color="auto"/>
              <w:right w:val="single" w:sz="4" w:space="0" w:color="auto"/>
            </w:tcBorders>
            <w:noWrap/>
            <w:vAlign w:val="center"/>
            <w:hideMark/>
          </w:tcPr>
          <w:p w14:paraId="197905D6" w14:textId="77777777" w:rsidR="00BD6D0B" w:rsidRDefault="00BD6D0B" w:rsidP="00BD6D0B">
            <w:pPr>
              <w:rPr>
                <w:rFonts w:ascii="Aptos Narrow" w:hAnsi="Aptos Narrow"/>
                <w:b/>
                <w:bCs/>
                <w:color w:val="000000"/>
              </w:rPr>
            </w:pPr>
            <w:r>
              <w:rPr>
                <w:rFonts w:ascii="Aptos Narrow" w:hAnsi="Aptos Narrow"/>
                <w:b/>
                <w:bCs/>
                <w:color w:val="000000"/>
              </w:rPr>
              <w:t>Celkem</w:t>
            </w:r>
          </w:p>
        </w:tc>
        <w:tc>
          <w:tcPr>
            <w:tcW w:w="907" w:type="dxa"/>
            <w:tcBorders>
              <w:top w:val="nil"/>
              <w:left w:val="nil"/>
              <w:bottom w:val="single" w:sz="4" w:space="0" w:color="auto"/>
              <w:right w:val="single" w:sz="4" w:space="0" w:color="auto"/>
            </w:tcBorders>
            <w:noWrap/>
            <w:vAlign w:val="center"/>
            <w:hideMark/>
          </w:tcPr>
          <w:p w14:paraId="52E1AAAC" w14:textId="77777777" w:rsidR="00BD6D0B" w:rsidRDefault="00BD6D0B" w:rsidP="00BD6D0B">
            <w:pPr>
              <w:jc w:val="right"/>
              <w:rPr>
                <w:rFonts w:ascii="Aptos Narrow" w:hAnsi="Aptos Narrow"/>
                <w:b/>
                <w:bCs/>
              </w:rPr>
            </w:pPr>
            <w:r>
              <w:rPr>
                <w:rFonts w:ascii="Aptos Narrow" w:hAnsi="Aptos Narrow"/>
                <w:b/>
                <w:bCs/>
              </w:rPr>
              <w:t>65 384</w:t>
            </w:r>
          </w:p>
        </w:tc>
        <w:tc>
          <w:tcPr>
            <w:tcW w:w="907" w:type="dxa"/>
            <w:tcBorders>
              <w:top w:val="nil"/>
              <w:left w:val="nil"/>
              <w:bottom w:val="single" w:sz="4" w:space="0" w:color="auto"/>
              <w:right w:val="single" w:sz="4" w:space="0" w:color="auto"/>
            </w:tcBorders>
            <w:noWrap/>
            <w:vAlign w:val="center"/>
            <w:hideMark/>
          </w:tcPr>
          <w:p w14:paraId="365D70B6" w14:textId="77777777" w:rsidR="00BD6D0B" w:rsidRDefault="00BD6D0B" w:rsidP="00BD6D0B">
            <w:pPr>
              <w:jc w:val="right"/>
              <w:rPr>
                <w:rFonts w:ascii="Aptos Narrow" w:hAnsi="Aptos Narrow"/>
                <w:b/>
                <w:bCs/>
              </w:rPr>
            </w:pPr>
            <w:r>
              <w:rPr>
                <w:rFonts w:ascii="Aptos Narrow" w:hAnsi="Aptos Narrow"/>
                <w:b/>
                <w:bCs/>
              </w:rPr>
              <w:t>56 235</w:t>
            </w:r>
          </w:p>
        </w:tc>
        <w:tc>
          <w:tcPr>
            <w:tcW w:w="907" w:type="dxa"/>
            <w:tcBorders>
              <w:top w:val="nil"/>
              <w:left w:val="nil"/>
              <w:bottom w:val="single" w:sz="4" w:space="0" w:color="auto"/>
              <w:right w:val="single" w:sz="4" w:space="0" w:color="auto"/>
            </w:tcBorders>
            <w:noWrap/>
            <w:vAlign w:val="center"/>
            <w:hideMark/>
          </w:tcPr>
          <w:p w14:paraId="39B9C2FF" w14:textId="77777777" w:rsidR="00BD6D0B" w:rsidRDefault="00BD6D0B" w:rsidP="00BD6D0B">
            <w:pPr>
              <w:jc w:val="right"/>
              <w:rPr>
                <w:rFonts w:ascii="Aptos Narrow" w:hAnsi="Aptos Narrow"/>
                <w:b/>
                <w:bCs/>
              </w:rPr>
            </w:pPr>
            <w:r>
              <w:rPr>
                <w:rFonts w:ascii="Aptos Narrow" w:hAnsi="Aptos Narrow"/>
                <w:b/>
                <w:bCs/>
              </w:rPr>
              <w:t>62 733</w:t>
            </w:r>
          </w:p>
        </w:tc>
        <w:tc>
          <w:tcPr>
            <w:tcW w:w="2324" w:type="dxa"/>
            <w:tcBorders>
              <w:top w:val="nil"/>
              <w:left w:val="nil"/>
              <w:bottom w:val="single" w:sz="4" w:space="0" w:color="auto"/>
              <w:right w:val="single" w:sz="4" w:space="0" w:color="auto"/>
            </w:tcBorders>
            <w:noWrap/>
            <w:vAlign w:val="center"/>
            <w:hideMark/>
          </w:tcPr>
          <w:p w14:paraId="267A720D" w14:textId="77777777" w:rsidR="00BD6D0B" w:rsidRDefault="00BD6D0B" w:rsidP="00BD6D0B">
            <w:pPr>
              <w:jc w:val="right"/>
              <w:rPr>
                <w:rFonts w:ascii="Aptos Narrow" w:hAnsi="Aptos Narrow"/>
                <w:b/>
                <w:bCs/>
                <w:color w:val="000000"/>
              </w:rPr>
            </w:pPr>
            <w:r>
              <w:rPr>
                <w:rFonts w:ascii="Aptos Narrow" w:hAnsi="Aptos Narrow"/>
                <w:b/>
                <w:bCs/>
                <w:color w:val="000000"/>
              </w:rPr>
              <w:t>61 314</w:t>
            </w:r>
          </w:p>
        </w:tc>
        <w:tc>
          <w:tcPr>
            <w:tcW w:w="2438" w:type="dxa"/>
            <w:tcBorders>
              <w:top w:val="nil"/>
              <w:left w:val="nil"/>
              <w:bottom w:val="single" w:sz="4" w:space="0" w:color="auto"/>
              <w:right w:val="single" w:sz="4" w:space="0" w:color="auto"/>
            </w:tcBorders>
            <w:noWrap/>
            <w:vAlign w:val="center"/>
            <w:hideMark/>
          </w:tcPr>
          <w:p w14:paraId="42762627" w14:textId="77777777" w:rsidR="00BD6D0B" w:rsidRDefault="00BD6D0B" w:rsidP="00BD6D0B">
            <w:pPr>
              <w:jc w:val="right"/>
              <w:rPr>
                <w:rFonts w:ascii="Aptos Narrow" w:hAnsi="Aptos Narrow"/>
                <w:b/>
                <w:bCs/>
                <w:color w:val="000000"/>
              </w:rPr>
            </w:pPr>
            <w:r>
              <w:rPr>
                <w:rFonts w:ascii="Aptos Narrow" w:hAnsi="Aptos Narrow"/>
                <w:b/>
                <w:bCs/>
                <w:color w:val="000000"/>
              </w:rPr>
              <w:t>100,00</w:t>
            </w:r>
          </w:p>
        </w:tc>
      </w:tr>
    </w:tbl>
    <w:p w14:paraId="6AB268F2" w14:textId="77777777" w:rsidR="00D951B6" w:rsidRDefault="00D951B6" w:rsidP="00D951B6">
      <w:pPr>
        <w:pStyle w:val="RozpocetOdstavec"/>
      </w:pPr>
    </w:p>
    <w:p w14:paraId="5FB16621" w14:textId="18DBC2E9" w:rsidR="00DA3ED5" w:rsidRDefault="006B684F" w:rsidP="00DA3ED5">
      <w:pPr>
        <w:pStyle w:val="RozpoetNadpis3"/>
      </w:pPr>
      <w:bookmarkStart w:id="13" w:name="_Toc230890507"/>
      <w:r>
        <w:t xml:space="preserve">Indikátor </w:t>
      </w:r>
      <w:r w:rsidR="00DA3ED5">
        <w:t>absolvent</w:t>
      </w:r>
      <w:bookmarkEnd w:id="13"/>
    </w:p>
    <w:p w14:paraId="5EE94848" w14:textId="30A2502B" w:rsidR="00D4558A" w:rsidRPr="000A20AA" w:rsidRDefault="0013722E" w:rsidP="0013722E">
      <w:pPr>
        <w:pStyle w:val="RozpocetOdstavec"/>
      </w:pPr>
      <w:r w:rsidRPr="000A20AA">
        <w:t>Indikátor absolvent přestavuje podíl součásti na celkovém počtu absolventů UTB, stanoveném jako součet počtu absolventů bakalářských SP, počtu absolventů magisterských SP násobeného koeficientem 1,5, počtu absolventů navazujících magisterských SP násobeného koeficientem 0,5 a počtu absolventů doktorských SP, přičemž je zohledněn koeficient ekonomické náročnosti studia. Jde o vážený průměr za akademické roky 2024/2025, 2023/2024 a 2022/2023 s váhami 5:3:2.</w:t>
      </w:r>
    </w:p>
    <w:p w14:paraId="70043C80" w14:textId="77777777" w:rsidR="00D4558A" w:rsidRDefault="00D4558A" w:rsidP="0013722E">
      <w:pPr>
        <w:pStyle w:val="RozpocetOdstavec"/>
        <w:rPr>
          <w:color w:val="00B050"/>
        </w:rPr>
      </w:pPr>
    </w:p>
    <w:tbl>
      <w:tblPr>
        <w:tblW w:w="9070" w:type="dxa"/>
        <w:tblLook w:val="04A0" w:firstRow="1" w:lastRow="0" w:firstColumn="1" w:lastColumn="0" w:noHBand="0" w:noVBand="1"/>
      </w:tblPr>
      <w:tblGrid>
        <w:gridCol w:w="1361"/>
        <w:gridCol w:w="1077"/>
        <w:gridCol w:w="1077"/>
        <w:gridCol w:w="1417"/>
        <w:gridCol w:w="1077"/>
        <w:gridCol w:w="1247"/>
        <w:gridCol w:w="1814"/>
      </w:tblGrid>
      <w:tr w:rsidR="00D4558A" w:rsidRPr="00D4558A" w14:paraId="34251730" w14:textId="77777777" w:rsidTr="00D4558A">
        <w:trPr>
          <w:trHeight w:val="320"/>
        </w:trPr>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288660" w14:textId="303DC021" w:rsidR="00D4558A" w:rsidRPr="00D4558A" w:rsidRDefault="00D4558A" w:rsidP="00D4558A">
            <w:pPr>
              <w:jc w:val="center"/>
              <w:rPr>
                <w:rFonts w:ascii="Aptos Narrow" w:hAnsi="Aptos Narrow"/>
                <w:b/>
                <w:bCs/>
                <w:color w:val="000000"/>
              </w:rPr>
            </w:pPr>
            <w:r>
              <w:rPr>
                <w:rFonts w:ascii="Aptos Narrow" w:hAnsi="Aptos Narrow"/>
                <w:b/>
                <w:bCs/>
                <w:color w:val="000000"/>
              </w:rPr>
              <w:t>Součást</w:t>
            </w:r>
          </w:p>
        </w:tc>
        <w:tc>
          <w:tcPr>
            <w:tcW w:w="107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8B7D91A" w14:textId="77777777" w:rsidR="00D4558A" w:rsidRPr="00D4558A" w:rsidRDefault="00D4558A" w:rsidP="00D4558A">
            <w:pPr>
              <w:jc w:val="center"/>
              <w:rPr>
                <w:rFonts w:ascii="Aptos Narrow" w:hAnsi="Aptos Narrow"/>
                <w:b/>
                <w:bCs/>
                <w:color w:val="000000"/>
              </w:rPr>
            </w:pPr>
            <w:r w:rsidRPr="00D4558A">
              <w:rPr>
                <w:rFonts w:ascii="Aptos Narrow" w:hAnsi="Aptos Narrow"/>
                <w:b/>
                <w:bCs/>
                <w:color w:val="000000"/>
              </w:rPr>
              <w:t>Bakaláři</w:t>
            </w:r>
          </w:p>
        </w:tc>
        <w:tc>
          <w:tcPr>
            <w:tcW w:w="107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010BE8B" w14:textId="77777777" w:rsidR="00D4558A" w:rsidRPr="00D4558A" w:rsidRDefault="00D4558A" w:rsidP="00D4558A">
            <w:pPr>
              <w:jc w:val="center"/>
              <w:rPr>
                <w:rFonts w:ascii="Aptos Narrow" w:hAnsi="Aptos Narrow"/>
                <w:b/>
                <w:bCs/>
                <w:color w:val="000000"/>
              </w:rPr>
            </w:pPr>
            <w:r w:rsidRPr="00D4558A">
              <w:rPr>
                <w:rFonts w:ascii="Aptos Narrow" w:hAnsi="Aptos Narrow"/>
                <w:b/>
                <w:bCs/>
                <w:color w:val="000000"/>
              </w:rPr>
              <w:t>Magistři</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D6ABD53" w14:textId="77777777" w:rsidR="00D4558A" w:rsidRPr="00D4558A" w:rsidRDefault="00D4558A" w:rsidP="00D4558A">
            <w:pPr>
              <w:jc w:val="center"/>
              <w:rPr>
                <w:rFonts w:ascii="Aptos Narrow" w:hAnsi="Aptos Narrow"/>
                <w:b/>
                <w:bCs/>
                <w:color w:val="000000"/>
              </w:rPr>
            </w:pPr>
            <w:r w:rsidRPr="00D4558A">
              <w:rPr>
                <w:rFonts w:ascii="Aptos Narrow" w:hAnsi="Aptos Narrow"/>
                <w:b/>
                <w:bCs/>
                <w:color w:val="000000"/>
              </w:rPr>
              <w:t>Navazující Magistři</w:t>
            </w:r>
          </w:p>
        </w:tc>
        <w:tc>
          <w:tcPr>
            <w:tcW w:w="107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2EE0965" w14:textId="77777777" w:rsidR="00D4558A" w:rsidRPr="00D4558A" w:rsidRDefault="00D4558A" w:rsidP="00D4558A">
            <w:pPr>
              <w:jc w:val="center"/>
              <w:rPr>
                <w:rFonts w:ascii="Aptos Narrow" w:hAnsi="Aptos Narrow"/>
                <w:b/>
                <w:bCs/>
                <w:color w:val="000000"/>
              </w:rPr>
            </w:pPr>
            <w:r w:rsidRPr="00D4558A">
              <w:rPr>
                <w:rFonts w:ascii="Aptos Narrow" w:hAnsi="Aptos Narrow"/>
                <w:b/>
                <w:bCs/>
                <w:color w:val="000000"/>
              </w:rPr>
              <w:t>Doktoři</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0EB4546" w14:textId="77777777" w:rsidR="00D4558A" w:rsidRPr="00D4558A" w:rsidRDefault="00D4558A" w:rsidP="00D4558A">
            <w:pPr>
              <w:jc w:val="center"/>
              <w:rPr>
                <w:rFonts w:ascii="Aptos Narrow" w:hAnsi="Aptos Narrow"/>
                <w:b/>
                <w:bCs/>
                <w:color w:val="000000"/>
              </w:rPr>
            </w:pPr>
            <w:r w:rsidRPr="00D4558A">
              <w:rPr>
                <w:rFonts w:ascii="Aptos Narrow" w:hAnsi="Aptos Narrow"/>
                <w:b/>
                <w:bCs/>
                <w:color w:val="000000"/>
              </w:rPr>
              <w:t>Absolvent</w:t>
            </w: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CCD899D" w14:textId="66ECD016" w:rsidR="00D4558A" w:rsidRPr="00D4558A" w:rsidRDefault="00D4558A" w:rsidP="00D4558A">
            <w:pPr>
              <w:jc w:val="center"/>
              <w:rPr>
                <w:rFonts w:ascii="Aptos Narrow" w:hAnsi="Aptos Narrow"/>
                <w:b/>
                <w:bCs/>
                <w:color w:val="000000"/>
              </w:rPr>
            </w:pPr>
            <w:r w:rsidRPr="00D4558A">
              <w:rPr>
                <w:rFonts w:ascii="Aptos Narrow" w:hAnsi="Aptos Narrow"/>
                <w:b/>
                <w:bCs/>
                <w:color w:val="000000"/>
              </w:rPr>
              <w:t xml:space="preserve">Zaměstnanost </w:t>
            </w:r>
            <w:r>
              <w:rPr>
                <w:rFonts w:ascii="Aptos Narrow" w:hAnsi="Aptos Narrow"/>
                <w:b/>
                <w:bCs/>
                <w:color w:val="000000"/>
              </w:rPr>
              <w:t xml:space="preserve">absolventů </w:t>
            </w:r>
            <w:r w:rsidRPr="00D4558A">
              <w:rPr>
                <w:rFonts w:ascii="Aptos Narrow" w:hAnsi="Aptos Narrow"/>
                <w:b/>
                <w:bCs/>
                <w:color w:val="000000"/>
              </w:rPr>
              <w:t>v</w:t>
            </w:r>
            <w:r w:rsidR="001354CD">
              <w:rPr>
                <w:rFonts w:ascii="Aptos Narrow" w:hAnsi="Aptos Narrow"/>
                <w:b/>
                <w:bCs/>
                <w:color w:val="000000"/>
              </w:rPr>
              <w:t xml:space="preserve"> </w:t>
            </w:r>
            <w:r w:rsidRPr="00D4558A">
              <w:rPr>
                <w:rFonts w:ascii="Aptos Narrow" w:hAnsi="Aptos Narrow"/>
                <w:b/>
                <w:bCs/>
                <w:color w:val="000000"/>
              </w:rPr>
              <w:t>%</w:t>
            </w:r>
          </w:p>
        </w:tc>
      </w:tr>
      <w:tr w:rsidR="00D4558A" w:rsidRPr="00D4558A" w14:paraId="351CA5ED" w14:textId="77777777" w:rsidTr="00D4558A">
        <w:trPr>
          <w:trHeight w:val="320"/>
        </w:trPr>
        <w:tc>
          <w:tcPr>
            <w:tcW w:w="1361" w:type="dxa"/>
            <w:tcBorders>
              <w:top w:val="nil"/>
              <w:left w:val="single" w:sz="4" w:space="0" w:color="auto"/>
              <w:bottom w:val="single" w:sz="4" w:space="0" w:color="auto"/>
              <w:right w:val="single" w:sz="4" w:space="0" w:color="auto"/>
            </w:tcBorders>
            <w:noWrap/>
            <w:vAlign w:val="center"/>
            <w:hideMark/>
          </w:tcPr>
          <w:p w14:paraId="0DF76D66" w14:textId="77777777" w:rsidR="00D4558A" w:rsidRPr="00D4558A" w:rsidRDefault="00D4558A" w:rsidP="00D4558A">
            <w:pPr>
              <w:rPr>
                <w:rFonts w:ascii="Aptos Narrow" w:hAnsi="Aptos Narrow"/>
                <w:color w:val="000000"/>
              </w:rPr>
            </w:pPr>
            <w:r w:rsidRPr="00D4558A">
              <w:rPr>
                <w:rFonts w:ascii="Aptos Narrow" w:hAnsi="Aptos Narrow"/>
                <w:color w:val="000000"/>
              </w:rPr>
              <w:t>FT</w:t>
            </w:r>
          </w:p>
        </w:tc>
        <w:tc>
          <w:tcPr>
            <w:tcW w:w="1077" w:type="dxa"/>
            <w:tcBorders>
              <w:top w:val="nil"/>
              <w:left w:val="nil"/>
              <w:bottom w:val="single" w:sz="4" w:space="0" w:color="auto"/>
              <w:right w:val="single" w:sz="4" w:space="0" w:color="auto"/>
            </w:tcBorders>
            <w:noWrap/>
            <w:vAlign w:val="center"/>
            <w:hideMark/>
          </w:tcPr>
          <w:p w14:paraId="682C972D"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328,74</w:t>
            </w:r>
          </w:p>
        </w:tc>
        <w:tc>
          <w:tcPr>
            <w:tcW w:w="1077" w:type="dxa"/>
            <w:tcBorders>
              <w:top w:val="nil"/>
              <w:left w:val="nil"/>
              <w:bottom w:val="single" w:sz="4" w:space="0" w:color="auto"/>
              <w:right w:val="single" w:sz="4" w:space="0" w:color="auto"/>
            </w:tcBorders>
            <w:noWrap/>
            <w:vAlign w:val="center"/>
            <w:hideMark/>
          </w:tcPr>
          <w:p w14:paraId="11B0913C" w14:textId="1AC2C8E7"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417" w:type="dxa"/>
            <w:tcBorders>
              <w:top w:val="nil"/>
              <w:left w:val="nil"/>
              <w:bottom w:val="single" w:sz="4" w:space="0" w:color="auto"/>
              <w:right w:val="single" w:sz="4" w:space="0" w:color="auto"/>
            </w:tcBorders>
            <w:noWrap/>
            <w:vAlign w:val="center"/>
            <w:hideMark/>
          </w:tcPr>
          <w:p w14:paraId="3DC07640"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124,17</w:t>
            </w:r>
          </w:p>
        </w:tc>
        <w:tc>
          <w:tcPr>
            <w:tcW w:w="1077" w:type="dxa"/>
            <w:tcBorders>
              <w:top w:val="nil"/>
              <w:left w:val="nil"/>
              <w:bottom w:val="single" w:sz="4" w:space="0" w:color="auto"/>
              <w:right w:val="single" w:sz="4" w:space="0" w:color="auto"/>
            </w:tcBorders>
            <w:noWrap/>
            <w:vAlign w:val="center"/>
            <w:hideMark/>
          </w:tcPr>
          <w:p w14:paraId="1B854BB8"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51,78</w:t>
            </w:r>
          </w:p>
        </w:tc>
        <w:tc>
          <w:tcPr>
            <w:tcW w:w="1247" w:type="dxa"/>
            <w:tcBorders>
              <w:top w:val="nil"/>
              <w:left w:val="nil"/>
              <w:bottom w:val="single" w:sz="4" w:space="0" w:color="auto"/>
              <w:right w:val="single" w:sz="4" w:space="0" w:color="auto"/>
            </w:tcBorders>
            <w:noWrap/>
            <w:vAlign w:val="center"/>
            <w:hideMark/>
          </w:tcPr>
          <w:p w14:paraId="63B69CD8"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504,69</w:t>
            </w:r>
          </w:p>
        </w:tc>
        <w:tc>
          <w:tcPr>
            <w:tcW w:w="1814" w:type="dxa"/>
            <w:tcBorders>
              <w:top w:val="nil"/>
              <w:left w:val="nil"/>
              <w:bottom w:val="single" w:sz="4" w:space="0" w:color="auto"/>
              <w:right w:val="single" w:sz="4" w:space="0" w:color="auto"/>
            </w:tcBorders>
            <w:noWrap/>
            <w:vAlign w:val="center"/>
            <w:hideMark/>
          </w:tcPr>
          <w:p w14:paraId="6FAC03DA"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19,14</w:t>
            </w:r>
          </w:p>
        </w:tc>
      </w:tr>
      <w:tr w:rsidR="00D4558A" w:rsidRPr="00D4558A" w14:paraId="29C7A853" w14:textId="77777777" w:rsidTr="00D4558A">
        <w:trPr>
          <w:trHeight w:val="320"/>
        </w:trPr>
        <w:tc>
          <w:tcPr>
            <w:tcW w:w="1361" w:type="dxa"/>
            <w:tcBorders>
              <w:top w:val="nil"/>
              <w:left w:val="single" w:sz="4" w:space="0" w:color="auto"/>
              <w:bottom w:val="single" w:sz="4" w:space="0" w:color="auto"/>
              <w:right w:val="single" w:sz="4" w:space="0" w:color="auto"/>
            </w:tcBorders>
            <w:noWrap/>
            <w:vAlign w:val="center"/>
            <w:hideMark/>
          </w:tcPr>
          <w:p w14:paraId="271645F2" w14:textId="77777777" w:rsidR="00D4558A" w:rsidRPr="00D4558A" w:rsidRDefault="00D4558A" w:rsidP="00D4558A">
            <w:pPr>
              <w:rPr>
                <w:rFonts w:ascii="Aptos Narrow" w:hAnsi="Aptos Narrow"/>
                <w:color w:val="000000"/>
              </w:rPr>
            </w:pPr>
            <w:r w:rsidRPr="00D4558A">
              <w:rPr>
                <w:rFonts w:ascii="Aptos Narrow" w:hAnsi="Aptos Narrow"/>
                <w:color w:val="000000"/>
              </w:rPr>
              <w:t>FLKŘ</w:t>
            </w:r>
          </w:p>
        </w:tc>
        <w:tc>
          <w:tcPr>
            <w:tcW w:w="1077" w:type="dxa"/>
            <w:tcBorders>
              <w:top w:val="nil"/>
              <w:left w:val="nil"/>
              <w:bottom w:val="single" w:sz="4" w:space="0" w:color="auto"/>
              <w:right w:val="single" w:sz="4" w:space="0" w:color="auto"/>
            </w:tcBorders>
            <w:noWrap/>
            <w:vAlign w:val="center"/>
            <w:hideMark/>
          </w:tcPr>
          <w:p w14:paraId="1C862E62"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288,78</w:t>
            </w:r>
          </w:p>
        </w:tc>
        <w:tc>
          <w:tcPr>
            <w:tcW w:w="1077" w:type="dxa"/>
            <w:tcBorders>
              <w:top w:val="nil"/>
              <w:left w:val="nil"/>
              <w:bottom w:val="single" w:sz="4" w:space="0" w:color="auto"/>
              <w:right w:val="single" w:sz="4" w:space="0" w:color="auto"/>
            </w:tcBorders>
            <w:noWrap/>
            <w:vAlign w:val="center"/>
            <w:hideMark/>
          </w:tcPr>
          <w:p w14:paraId="62AE146E" w14:textId="64A7F730"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417" w:type="dxa"/>
            <w:tcBorders>
              <w:top w:val="nil"/>
              <w:left w:val="nil"/>
              <w:bottom w:val="single" w:sz="4" w:space="0" w:color="auto"/>
              <w:right w:val="single" w:sz="4" w:space="0" w:color="auto"/>
            </w:tcBorders>
            <w:noWrap/>
            <w:vAlign w:val="center"/>
            <w:hideMark/>
          </w:tcPr>
          <w:p w14:paraId="4B52ADF5"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107,00</w:t>
            </w:r>
          </w:p>
        </w:tc>
        <w:tc>
          <w:tcPr>
            <w:tcW w:w="1077" w:type="dxa"/>
            <w:tcBorders>
              <w:top w:val="nil"/>
              <w:left w:val="nil"/>
              <w:bottom w:val="single" w:sz="4" w:space="0" w:color="auto"/>
              <w:right w:val="single" w:sz="4" w:space="0" w:color="auto"/>
            </w:tcBorders>
            <w:noWrap/>
            <w:vAlign w:val="center"/>
            <w:hideMark/>
          </w:tcPr>
          <w:p w14:paraId="3DE85C5B"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247" w:type="dxa"/>
            <w:tcBorders>
              <w:top w:val="nil"/>
              <w:left w:val="nil"/>
              <w:bottom w:val="single" w:sz="4" w:space="0" w:color="auto"/>
              <w:right w:val="single" w:sz="4" w:space="0" w:color="auto"/>
            </w:tcBorders>
            <w:noWrap/>
            <w:vAlign w:val="center"/>
            <w:hideMark/>
          </w:tcPr>
          <w:p w14:paraId="162BEC6C"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395,78</w:t>
            </w:r>
          </w:p>
        </w:tc>
        <w:tc>
          <w:tcPr>
            <w:tcW w:w="1814" w:type="dxa"/>
            <w:tcBorders>
              <w:top w:val="nil"/>
              <w:left w:val="nil"/>
              <w:bottom w:val="single" w:sz="4" w:space="0" w:color="auto"/>
              <w:right w:val="single" w:sz="4" w:space="0" w:color="auto"/>
            </w:tcBorders>
            <w:noWrap/>
            <w:vAlign w:val="center"/>
            <w:hideMark/>
          </w:tcPr>
          <w:p w14:paraId="2E19AB26"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15,01</w:t>
            </w:r>
          </w:p>
        </w:tc>
      </w:tr>
      <w:tr w:rsidR="00D4558A" w:rsidRPr="00D4558A" w14:paraId="07B57A77" w14:textId="77777777" w:rsidTr="00D4558A">
        <w:trPr>
          <w:trHeight w:val="320"/>
        </w:trPr>
        <w:tc>
          <w:tcPr>
            <w:tcW w:w="1361" w:type="dxa"/>
            <w:tcBorders>
              <w:top w:val="nil"/>
              <w:left w:val="single" w:sz="4" w:space="0" w:color="auto"/>
              <w:bottom w:val="single" w:sz="4" w:space="0" w:color="auto"/>
              <w:right w:val="single" w:sz="4" w:space="0" w:color="auto"/>
            </w:tcBorders>
            <w:noWrap/>
            <w:vAlign w:val="center"/>
            <w:hideMark/>
          </w:tcPr>
          <w:p w14:paraId="6B91319F" w14:textId="77777777" w:rsidR="00D4558A" w:rsidRPr="00D4558A" w:rsidRDefault="00D4558A" w:rsidP="00D4558A">
            <w:pPr>
              <w:rPr>
                <w:rFonts w:ascii="Aptos Narrow" w:hAnsi="Aptos Narrow"/>
                <w:color w:val="000000"/>
              </w:rPr>
            </w:pPr>
            <w:r w:rsidRPr="00D4558A">
              <w:rPr>
                <w:rFonts w:ascii="Aptos Narrow" w:hAnsi="Aptos Narrow"/>
                <w:color w:val="000000"/>
              </w:rPr>
              <w:t>FAI</w:t>
            </w:r>
          </w:p>
        </w:tc>
        <w:tc>
          <w:tcPr>
            <w:tcW w:w="1077" w:type="dxa"/>
            <w:tcBorders>
              <w:top w:val="nil"/>
              <w:left w:val="nil"/>
              <w:bottom w:val="single" w:sz="4" w:space="0" w:color="auto"/>
              <w:right w:val="single" w:sz="4" w:space="0" w:color="auto"/>
            </w:tcBorders>
            <w:noWrap/>
            <w:vAlign w:val="center"/>
            <w:hideMark/>
          </w:tcPr>
          <w:p w14:paraId="3C2986D1"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246,51</w:t>
            </w:r>
          </w:p>
        </w:tc>
        <w:tc>
          <w:tcPr>
            <w:tcW w:w="1077" w:type="dxa"/>
            <w:tcBorders>
              <w:top w:val="nil"/>
              <w:left w:val="nil"/>
              <w:bottom w:val="single" w:sz="4" w:space="0" w:color="auto"/>
              <w:right w:val="single" w:sz="4" w:space="0" w:color="auto"/>
            </w:tcBorders>
            <w:noWrap/>
            <w:vAlign w:val="center"/>
            <w:hideMark/>
          </w:tcPr>
          <w:p w14:paraId="2025C28A" w14:textId="4799719A"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417" w:type="dxa"/>
            <w:tcBorders>
              <w:top w:val="nil"/>
              <w:left w:val="nil"/>
              <w:bottom w:val="single" w:sz="4" w:space="0" w:color="auto"/>
              <w:right w:val="single" w:sz="4" w:space="0" w:color="auto"/>
            </w:tcBorders>
            <w:noWrap/>
            <w:vAlign w:val="center"/>
            <w:hideMark/>
          </w:tcPr>
          <w:p w14:paraId="63A4EDF7"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84,15</w:t>
            </w:r>
          </w:p>
        </w:tc>
        <w:tc>
          <w:tcPr>
            <w:tcW w:w="1077" w:type="dxa"/>
            <w:tcBorders>
              <w:top w:val="nil"/>
              <w:left w:val="nil"/>
              <w:bottom w:val="single" w:sz="4" w:space="0" w:color="auto"/>
              <w:right w:val="single" w:sz="4" w:space="0" w:color="auto"/>
            </w:tcBorders>
            <w:noWrap/>
            <w:vAlign w:val="center"/>
            <w:hideMark/>
          </w:tcPr>
          <w:p w14:paraId="494A01A9"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6,76</w:t>
            </w:r>
          </w:p>
        </w:tc>
        <w:tc>
          <w:tcPr>
            <w:tcW w:w="1247" w:type="dxa"/>
            <w:tcBorders>
              <w:top w:val="nil"/>
              <w:left w:val="nil"/>
              <w:bottom w:val="single" w:sz="4" w:space="0" w:color="auto"/>
              <w:right w:val="single" w:sz="4" w:space="0" w:color="auto"/>
            </w:tcBorders>
            <w:noWrap/>
            <w:vAlign w:val="center"/>
            <w:hideMark/>
          </w:tcPr>
          <w:p w14:paraId="372E7D92"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337,42</w:t>
            </w:r>
          </w:p>
        </w:tc>
        <w:tc>
          <w:tcPr>
            <w:tcW w:w="1814" w:type="dxa"/>
            <w:tcBorders>
              <w:top w:val="nil"/>
              <w:left w:val="nil"/>
              <w:bottom w:val="single" w:sz="4" w:space="0" w:color="auto"/>
              <w:right w:val="single" w:sz="4" w:space="0" w:color="auto"/>
            </w:tcBorders>
            <w:noWrap/>
            <w:vAlign w:val="center"/>
            <w:hideMark/>
          </w:tcPr>
          <w:p w14:paraId="0D942754"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12,80</w:t>
            </w:r>
          </w:p>
        </w:tc>
      </w:tr>
      <w:tr w:rsidR="00D4558A" w:rsidRPr="00D4558A" w14:paraId="42AB2F68" w14:textId="77777777" w:rsidTr="00D4558A">
        <w:trPr>
          <w:trHeight w:val="320"/>
        </w:trPr>
        <w:tc>
          <w:tcPr>
            <w:tcW w:w="1361" w:type="dxa"/>
            <w:tcBorders>
              <w:top w:val="nil"/>
              <w:left w:val="single" w:sz="4" w:space="0" w:color="auto"/>
              <w:bottom w:val="single" w:sz="4" w:space="0" w:color="auto"/>
              <w:right w:val="single" w:sz="4" w:space="0" w:color="auto"/>
            </w:tcBorders>
            <w:noWrap/>
            <w:vAlign w:val="center"/>
            <w:hideMark/>
          </w:tcPr>
          <w:p w14:paraId="5827DC81" w14:textId="77777777" w:rsidR="00D4558A" w:rsidRPr="00D4558A" w:rsidRDefault="00D4558A" w:rsidP="00D4558A">
            <w:pPr>
              <w:rPr>
                <w:rFonts w:ascii="Aptos Narrow" w:hAnsi="Aptos Narrow"/>
                <w:color w:val="000000"/>
              </w:rPr>
            </w:pPr>
            <w:r w:rsidRPr="00D4558A">
              <w:rPr>
                <w:rFonts w:ascii="Aptos Narrow" w:hAnsi="Aptos Narrow"/>
                <w:color w:val="000000"/>
              </w:rPr>
              <w:t>FMK</w:t>
            </w:r>
          </w:p>
        </w:tc>
        <w:tc>
          <w:tcPr>
            <w:tcW w:w="1077" w:type="dxa"/>
            <w:tcBorders>
              <w:top w:val="nil"/>
              <w:left w:val="nil"/>
              <w:bottom w:val="single" w:sz="4" w:space="0" w:color="auto"/>
              <w:right w:val="single" w:sz="4" w:space="0" w:color="auto"/>
            </w:tcBorders>
            <w:noWrap/>
            <w:vAlign w:val="center"/>
            <w:hideMark/>
          </w:tcPr>
          <w:p w14:paraId="0C432053"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352,95</w:t>
            </w:r>
          </w:p>
        </w:tc>
        <w:tc>
          <w:tcPr>
            <w:tcW w:w="1077" w:type="dxa"/>
            <w:tcBorders>
              <w:top w:val="nil"/>
              <w:left w:val="nil"/>
              <w:bottom w:val="single" w:sz="4" w:space="0" w:color="auto"/>
              <w:right w:val="single" w:sz="4" w:space="0" w:color="auto"/>
            </w:tcBorders>
            <w:noWrap/>
            <w:vAlign w:val="center"/>
            <w:hideMark/>
          </w:tcPr>
          <w:p w14:paraId="063BD35E" w14:textId="74AB5A95" w:rsidR="00D4558A" w:rsidRPr="00D4558A" w:rsidRDefault="00D4558A" w:rsidP="00D4558A">
            <w:pPr>
              <w:jc w:val="right"/>
              <w:rPr>
                <w:rFonts w:ascii="Aptos Narrow" w:hAnsi="Aptos Narrow"/>
                <w:color w:val="000000"/>
              </w:rPr>
            </w:pPr>
            <w:r>
              <w:rPr>
                <w:rFonts w:ascii="Aptos Narrow" w:hAnsi="Aptos Narrow"/>
                <w:color w:val="000000"/>
              </w:rPr>
              <w:t>0</w:t>
            </w:r>
            <w:r w:rsidRPr="00D4558A">
              <w:rPr>
                <w:rFonts w:ascii="Aptos Narrow" w:hAnsi="Aptos Narrow"/>
                <w:color w:val="000000"/>
              </w:rPr>
              <w:t>,00</w:t>
            </w:r>
          </w:p>
        </w:tc>
        <w:tc>
          <w:tcPr>
            <w:tcW w:w="1417" w:type="dxa"/>
            <w:tcBorders>
              <w:top w:val="nil"/>
              <w:left w:val="nil"/>
              <w:bottom w:val="single" w:sz="4" w:space="0" w:color="auto"/>
              <w:right w:val="single" w:sz="4" w:space="0" w:color="auto"/>
            </w:tcBorders>
            <w:noWrap/>
            <w:vAlign w:val="center"/>
            <w:hideMark/>
          </w:tcPr>
          <w:p w14:paraId="40286E01"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141,88</w:t>
            </w:r>
          </w:p>
        </w:tc>
        <w:tc>
          <w:tcPr>
            <w:tcW w:w="1077" w:type="dxa"/>
            <w:tcBorders>
              <w:top w:val="nil"/>
              <w:left w:val="nil"/>
              <w:bottom w:val="single" w:sz="4" w:space="0" w:color="auto"/>
              <w:right w:val="single" w:sz="4" w:space="0" w:color="auto"/>
            </w:tcBorders>
            <w:noWrap/>
            <w:vAlign w:val="center"/>
            <w:hideMark/>
          </w:tcPr>
          <w:p w14:paraId="6A10E052"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39,64</w:t>
            </w:r>
          </w:p>
        </w:tc>
        <w:tc>
          <w:tcPr>
            <w:tcW w:w="1247" w:type="dxa"/>
            <w:tcBorders>
              <w:top w:val="nil"/>
              <w:left w:val="nil"/>
              <w:bottom w:val="single" w:sz="4" w:space="0" w:color="auto"/>
              <w:right w:val="single" w:sz="4" w:space="0" w:color="auto"/>
            </w:tcBorders>
            <w:noWrap/>
            <w:vAlign w:val="center"/>
            <w:hideMark/>
          </w:tcPr>
          <w:p w14:paraId="247AA054"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534,47</w:t>
            </w:r>
          </w:p>
        </w:tc>
        <w:tc>
          <w:tcPr>
            <w:tcW w:w="1814" w:type="dxa"/>
            <w:tcBorders>
              <w:top w:val="nil"/>
              <w:left w:val="nil"/>
              <w:bottom w:val="single" w:sz="4" w:space="0" w:color="auto"/>
              <w:right w:val="single" w:sz="4" w:space="0" w:color="auto"/>
            </w:tcBorders>
            <w:noWrap/>
            <w:vAlign w:val="center"/>
            <w:hideMark/>
          </w:tcPr>
          <w:p w14:paraId="0F6577A2"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20,27</w:t>
            </w:r>
          </w:p>
        </w:tc>
      </w:tr>
      <w:tr w:rsidR="00D4558A" w:rsidRPr="00D4558A" w14:paraId="08E01B99" w14:textId="77777777" w:rsidTr="00D4558A">
        <w:trPr>
          <w:trHeight w:val="320"/>
        </w:trPr>
        <w:tc>
          <w:tcPr>
            <w:tcW w:w="1361" w:type="dxa"/>
            <w:tcBorders>
              <w:top w:val="nil"/>
              <w:left w:val="single" w:sz="4" w:space="0" w:color="auto"/>
              <w:bottom w:val="single" w:sz="4" w:space="0" w:color="auto"/>
              <w:right w:val="single" w:sz="4" w:space="0" w:color="auto"/>
            </w:tcBorders>
            <w:noWrap/>
            <w:vAlign w:val="center"/>
            <w:hideMark/>
          </w:tcPr>
          <w:p w14:paraId="3C469368" w14:textId="77777777" w:rsidR="00D4558A" w:rsidRPr="00D4558A" w:rsidRDefault="00D4558A" w:rsidP="00D4558A">
            <w:pPr>
              <w:rPr>
                <w:rFonts w:ascii="Aptos Narrow" w:hAnsi="Aptos Narrow"/>
                <w:color w:val="000000"/>
              </w:rPr>
            </w:pPr>
            <w:proofErr w:type="spellStart"/>
            <w:r w:rsidRPr="00D4558A">
              <w:rPr>
                <w:rFonts w:ascii="Aptos Narrow" w:hAnsi="Aptos Narrow"/>
                <w:color w:val="000000"/>
              </w:rPr>
              <w:t>FaME</w:t>
            </w:r>
            <w:proofErr w:type="spellEnd"/>
          </w:p>
        </w:tc>
        <w:tc>
          <w:tcPr>
            <w:tcW w:w="1077" w:type="dxa"/>
            <w:tcBorders>
              <w:top w:val="nil"/>
              <w:left w:val="nil"/>
              <w:bottom w:val="single" w:sz="4" w:space="0" w:color="auto"/>
              <w:right w:val="single" w:sz="4" w:space="0" w:color="auto"/>
            </w:tcBorders>
            <w:noWrap/>
            <w:vAlign w:val="center"/>
            <w:hideMark/>
          </w:tcPr>
          <w:p w14:paraId="7A91C276"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168,75</w:t>
            </w:r>
          </w:p>
        </w:tc>
        <w:tc>
          <w:tcPr>
            <w:tcW w:w="1077" w:type="dxa"/>
            <w:tcBorders>
              <w:top w:val="nil"/>
              <w:left w:val="nil"/>
              <w:bottom w:val="single" w:sz="4" w:space="0" w:color="auto"/>
              <w:right w:val="single" w:sz="4" w:space="0" w:color="auto"/>
            </w:tcBorders>
            <w:noWrap/>
            <w:vAlign w:val="center"/>
            <w:hideMark/>
          </w:tcPr>
          <w:p w14:paraId="44DE2639" w14:textId="7DF1FD90"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417" w:type="dxa"/>
            <w:tcBorders>
              <w:top w:val="nil"/>
              <w:left w:val="nil"/>
              <w:bottom w:val="single" w:sz="4" w:space="0" w:color="auto"/>
              <w:right w:val="single" w:sz="4" w:space="0" w:color="auto"/>
            </w:tcBorders>
            <w:noWrap/>
            <w:vAlign w:val="center"/>
            <w:hideMark/>
          </w:tcPr>
          <w:p w14:paraId="196D2E34"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98,77</w:t>
            </w:r>
          </w:p>
        </w:tc>
        <w:tc>
          <w:tcPr>
            <w:tcW w:w="1077" w:type="dxa"/>
            <w:tcBorders>
              <w:top w:val="nil"/>
              <w:left w:val="nil"/>
              <w:bottom w:val="single" w:sz="4" w:space="0" w:color="auto"/>
              <w:right w:val="single" w:sz="4" w:space="0" w:color="auto"/>
            </w:tcBorders>
            <w:noWrap/>
            <w:vAlign w:val="center"/>
            <w:hideMark/>
          </w:tcPr>
          <w:p w14:paraId="0C923E09"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2,08</w:t>
            </w:r>
          </w:p>
        </w:tc>
        <w:tc>
          <w:tcPr>
            <w:tcW w:w="1247" w:type="dxa"/>
            <w:tcBorders>
              <w:top w:val="nil"/>
              <w:left w:val="nil"/>
              <w:bottom w:val="single" w:sz="4" w:space="0" w:color="auto"/>
              <w:right w:val="single" w:sz="4" w:space="0" w:color="auto"/>
            </w:tcBorders>
            <w:noWrap/>
            <w:vAlign w:val="center"/>
            <w:hideMark/>
          </w:tcPr>
          <w:p w14:paraId="61629B23"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269,60</w:t>
            </w:r>
          </w:p>
        </w:tc>
        <w:tc>
          <w:tcPr>
            <w:tcW w:w="1814" w:type="dxa"/>
            <w:tcBorders>
              <w:top w:val="nil"/>
              <w:left w:val="nil"/>
              <w:bottom w:val="single" w:sz="4" w:space="0" w:color="auto"/>
              <w:right w:val="single" w:sz="4" w:space="0" w:color="auto"/>
            </w:tcBorders>
            <w:noWrap/>
            <w:vAlign w:val="center"/>
            <w:hideMark/>
          </w:tcPr>
          <w:p w14:paraId="1EE66C94"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10,23</w:t>
            </w:r>
          </w:p>
        </w:tc>
      </w:tr>
      <w:tr w:rsidR="00D4558A" w:rsidRPr="00D4558A" w14:paraId="303BB8DE" w14:textId="77777777" w:rsidTr="00D4558A">
        <w:trPr>
          <w:trHeight w:val="320"/>
        </w:trPr>
        <w:tc>
          <w:tcPr>
            <w:tcW w:w="1361" w:type="dxa"/>
            <w:tcBorders>
              <w:top w:val="nil"/>
              <w:left w:val="single" w:sz="4" w:space="0" w:color="auto"/>
              <w:bottom w:val="single" w:sz="4" w:space="0" w:color="auto"/>
              <w:right w:val="single" w:sz="4" w:space="0" w:color="auto"/>
            </w:tcBorders>
            <w:noWrap/>
            <w:vAlign w:val="center"/>
            <w:hideMark/>
          </w:tcPr>
          <w:p w14:paraId="188F680B" w14:textId="77777777" w:rsidR="00D4558A" w:rsidRPr="00D4558A" w:rsidRDefault="00D4558A" w:rsidP="00D4558A">
            <w:pPr>
              <w:rPr>
                <w:rFonts w:ascii="Aptos Narrow" w:hAnsi="Aptos Narrow"/>
                <w:color w:val="000000"/>
              </w:rPr>
            </w:pPr>
            <w:r w:rsidRPr="00D4558A">
              <w:rPr>
                <w:rFonts w:ascii="Aptos Narrow" w:hAnsi="Aptos Narrow"/>
                <w:color w:val="000000"/>
              </w:rPr>
              <w:t>FHS</w:t>
            </w:r>
          </w:p>
        </w:tc>
        <w:tc>
          <w:tcPr>
            <w:tcW w:w="1077" w:type="dxa"/>
            <w:tcBorders>
              <w:top w:val="nil"/>
              <w:left w:val="nil"/>
              <w:bottom w:val="single" w:sz="4" w:space="0" w:color="auto"/>
              <w:right w:val="single" w:sz="4" w:space="0" w:color="auto"/>
            </w:tcBorders>
            <w:noWrap/>
            <w:vAlign w:val="center"/>
            <w:hideMark/>
          </w:tcPr>
          <w:p w14:paraId="50972EF5"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455,37</w:t>
            </w:r>
          </w:p>
        </w:tc>
        <w:tc>
          <w:tcPr>
            <w:tcW w:w="1077" w:type="dxa"/>
            <w:tcBorders>
              <w:top w:val="nil"/>
              <w:left w:val="nil"/>
              <w:bottom w:val="single" w:sz="4" w:space="0" w:color="auto"/>
              <w:right w:val="single" w:sz="4" w:space="0" w:color="auto"/>
            </w:tcBorders>
            <w:noWrap/>
            <w:vAlign w:val="center"/>
            <w:hideMark/>
          </w:tcPr>
          <w:p w14:paraId="52F15959"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75,42</w:t>
            </w:r>
          </w:p>
        </w:tc>
        <w:tc>
          <w:tcPr>
            <w:tcW w:w="1417" w:type="dxa"/>
            <w:tcBorders>
              <w:top w:val="nil"/>
              <w:left w:val="nil"/>
              <w:bottom w:val="single" w:sz="4" w:space="0" w:color="auto"/>
              <w:right w:val="single" w:sz="4" w:space="0" w:color="auto"/>
            </w:tcBorders>
            <w:noWrap/>
            <w:vAlign w:val="center"/>
            <w:hideMark/>
          </w:tcPr>
          <w:p w14:paraId="0FFD9E33"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46,92</w:t>
            </w:r>
          </w:p>
        </w:tc>
        <w:tc>
          <w:tcPr>
            <w:tcW w:w="1077" w:type="dxa"/>
            <w:tcBorders>
              <w:top w:val="nil"/>
              <w:left w:val="nil"/>
              <w:bottom w:val="single" w:sz="4" w:space="0" w:color="auto"/>
              <w:right w:val="single" w:sz="4" w:space="0" w:color="auto"/>
            </w:tcBorders>
            <w:noWrap/>
            <w:vAlign w:val="center"/>
            <w:hideMark/>
          </w:tcPr>
          <w:p w14:paraId="0FAACF77"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1,12</w:t>
            </w:r>
          </w:p>
        </w:tc>
        <w:tc>
          <w:tcPr>
            <w:tcW w:w="1247" w:type="dxa"/>
            <w:tcBorders>
              <w:top w:val="nil"/>
              <w:left w:val="nil"/>
              <w:bottom w:val="single" w:sz="4" w:space="0" w:color="auto"/>
              <w:right w:val="single" w:sz="4" w:space="0" w:color="auto"/>
            </w:tcBorders>
            <w:noWrap/>
            <w:vAlign w:val="center"/>
            <w:hideMark/>
          </w:tcPr>
          <w:p w14:paraId="26E5BFE7"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578,83</w:t>
            </w:r>
          </w:p>
        </w:tc>
        <w:tc>
          <w:tcPr>
            <w:tcW w:w="1814" w:type="dxa"/>
            <w:tcBorders>
              <w:top w:val="nil"/>
              <w:left w:val="nil"/>
              <w:bottom w:val="single" w:sz="4" w:space="0" w:color="auto"/>
              <w:right w:val="single" w:sz="4" w:space="0" w:color="auto"/>
            </w:tcBorders>
            <w:noWrap/>
            <w:vAlign w:val="center"/>
            <w:hideMark/>
          </w:tcPr>
          <w:p w14:paraId="56FFD92F"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21,96</w:t>
            </w:r>
          </w:p>
        </w:tc>
      </w:tr>
      <w:tr w:rsidR="00D4558A" w:rsidRPr="00D4558A" w14:paraId="1423D254" w14:textId="77777777" w:rsidTr="00D4558A">
        <w:trPr>
          <w:trHeight w:val="320"/>
        </w:trPr>
        <w:tc>
          <w:tcPr>
            <w:tcW w:w="1361" w:type="dxa"/>
            <w:tcBorders>
              <w:top w:val="nil"/>
              <w:left w:val="single" w:sz="4" w:space="0" w:color="auto"/>
              <w:bottom w:val="single" w:sz="4" w:space="0" w:color="auto"/>
              <w:right w:val="single" w:sz="4" w:space="0" w:color="auto"/>
            </w:tcBorders>
            <w:noWrap/>
            <w:vAlign w:val="center"/>
            <w:hideMark/>
          </w:tcPr>
          <w:p w14:paraId="7E2FD97D" w14:textId="77777777" w:rsidR="00D4558A" w:rsidRPr="00D4558A" w:rsidRDefault="00D4558A" w:rsidP="00D4558A">
            <w:pPr>
              <w:rPr>
                <w:rFonts w:ascii="Aptos Narrow" w:hAnsi="Aptos Narrow"/>
                <w:color w:val="000000"/>
              </w:rPr>
            </w:pPr>
            <w:r w:rsidRPr="00D4558A">
              <w:rPr>
                <w:rFonts w:ascii="Aptos Narrow" w:hAnsi="Aptos Narrow"/>
                <w:color w:val="000000"/>
              </w:rPr>
              <w:t>UNI</w:t>
            </w:r>
          </w:p>
        </w:tc>
        <w:tc>
          <w:tcPr>
            <w:tcW w:w="1077" w:type="dxa"/>
            <w:tcBorders>
              <w:top w:val="nil"/>
              <w:left w:val="nil"/>
              <w:bottom w:val="single" w:sz="4" w:space="0" w:color="auto"/>
              <w:right w:val="single" w:sz="4" w:space="0" w:color="auto"/>
            </w:tcBorders>
            <w:noWrap/>
            <w:vAlign w:val="center"/>
            <w:hideMark/>
          </w:tcPr>
          <w:p w14:paraId="0CB77D22"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077" w:type="dxa"/>
            <w:tcBorders>
              <w:top w:val="nil"/>
              <w:left w:val="nil"/>
              <w:bottom w:val="single" w:sz="4" w:space="0" w:color="auto"/>
              <w:right w:val="single" w:sz="4" w:space="0" w:color="auto"/>
            </w:tcBorders>
            <w:noWrap/>
            <w:vAlign w:val="center"/>
            <w:hideMark/>
          </w:tcPr>
          <w:p w14:paraId="76484A67"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417" w:type="dxa"/>
            <w:tcBorders>
              <w:top w:val="nil"/>
              <w:left w:val="nil"/>
              <w:bottom w:val="single" w:sz="4" w:space="0" w:color="auto"/>
              <w:right w:val="single" w:sz="4" w:space="0" w:color="auto"/>
            </w:tcBorders>
            <w:noWrap/>
            <w:vAlign w:val="center"/>
            <w:hideMark/>
          </w:tcPr>
          <w:p w14:paraId="4E5B5571"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077" w:type="dxa"/>
            <w:tcBorders>
              <w:top w:val="nil"/>
              <w:left w:val="nil"/>
              <w:bottom w:val="single" w:sz="4" w:space="0" w:color="auto"/>
              <w:right w:val="single" w:sz="4" w:space="0" w:color="auto"/>
            </w:tcBorders>
            <w:noWrap/>
            <w:vAlign w:val="center"/>
            <w:hideMark/>
          </w:tcPr>
          <w:p w14:paraId="20E9ABD7"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15,61</w:t>
            </w:r>
          </w:p>
        </w:tc>
        <w:tc>
          <w:tcPr>
            <w:tcW w:w="1247" w:type="dxa"/>
            <w:tcBorders>
              <w:top w:val="nil"/>
              <w:left w:val="nil"/>
              <w:bottom w:val="single" w:sz="4" w:space="0" w:color="auto"/>
              <w:right w:val="single" w:sz="4" w:space="0" w:color="auto"/>
            </w:tcBorders>
            <w:noWrap/>
            <w:vAlign w:val="center"/>
            <w:hideMark/>
          </w:tcPr>
          <w:p w14:paraId="3F721E23"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15,61</w:t>
            </w:r>
          </w:p>
        </w:tc>
        <w:tc>
          <w:tcPr>
            <w:tcW w:w="1814" w:type="dxa"/>
            <w:tcBorders>
              <w:top w:val="nil"/>
              <w:left w:val="nil"/>
              <w:bottom w:val="single" w:sz="4" w:space="0" w:color="auto"/>
              <w:right w:val="single" w:sz="4" w:space="0" w:color="auto"/>
            </w:tcBorders>
            <w:noWrap/>
            <w:vAlign w:val="center"/>
            <w:hideMark/>
          </w:tcPr>
          <w:p w14:paraId="17FB060D"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0,59</w:t>
            </w:r>
          </w:p>
        </w:tc>
      </w:tr>
      <w:tr w:rsidR="00D4558A" w:rsidRPr="00D4558A" w14:paraId="67B079F1" w14:textId="77777777" w:rsidTr="00D4558A">
        <w:trPr>
          <w:trHeight w:val="320"/>
        </w:trPr>
        <w:tc>
          <w:tcPr>
            <w:tcW w:w="1361" w:type="dxa"/>
            <w:tcBorders>
              <w:top w:val="nil"/>
              <w:left w:val="single" w:sz="4" w:space="0" w:color="auto"/>
              <w:bottom w:val="single" w:sz="4" w:space="0" w:color="auto"/>
              <w:right w:val="single" w:sz="4" w:space="0" w:color="auto"/>
            </w:tcBorders>
            <w:noWrap/>
            <w:vAlign w:val="center"/>
            <w:hideMark/>
          </w:tcPr>
          <w:p w14:paraId="755D6B84" w14:textId="77777777" w:rsidR="00D4558A" w:rsidRPr="00D4558A" w:rsidRDefault="00D4558A" w:rsidP="00D4558A">
            <w:pPr>
              <w:rPr>
                <w:rFonts w:ascii="Aptos Narrow" w:hAnsi="Aptos Narrow"/>
                <w:color w:val="000000"/>
              </w:rPr>
            </w:pPr>
            <w:r w:rsidRPr="00D4558A">
              <w:rPr>
                <w:rFonts w:ascii="Aptos Narrow" w:hAnsi="Aptos Narrow"/>
                <w:color w:val="000000"/>
              </w:rPr>
              <w:t>Knihovna</w:t>
            </w:r>
          </w:p>
        </w:tc>
        <w:tc>
          <w:tcPr>
            <w:tcW w:w="1077" w:type="dxa"/>
            <w:tcBorders>
              <w:top w:val="nil"/>
              <w:left w:val="nil"/>
              <w:bottom w:val="single" w:sz="4" w:space="0" w:color="auto"/>
              <w:right w:val="single" w:sz="4" w:space="0" w:color="auto"/>
            </w:tcBorders>
            <w:noWrap/>
            <w:vAlign w:val="center"/>
            <w:hideMark/>
          </w:tcPr>
          <w:p w14:paraId="1BF2970C" w14:textId="4BD067AD"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077" w:type="dxa"/>
            <w:tcBorders>
              <w:top w:val="nil"/>
              <w:left w:val="nil"/>
              <w:bottom w:val="single" w:sz="4" w:space="0" w:color="auto"/>
              <w:right w:val="single" w:sz="4" w:space="0" w:color="auto"/>
            </w:tcBorders>
            <w:noWrap/>
            <w:vAlign w:val="center"/>
            <w:hideMark/>
          </w:tcPr>
          <w:p w14:paraId="44997702" w14:textId="0FB26B01" w:rsidR="00D4558A" w:rsidRPr="00D4558A" w:rsidRDefault="00D4558A" w:rsidP="00D4558A">
            <w:pPr>
              <w:jc w:val="right"/>
              <w:rPr>
                <w:rFonts w:ascii="Aptos Narrow" w:hAnsi="Aptos Narrow"/>
                <w:color w:val="000000"/>
              </w:rPr>
            </w:pPr>
            <w:r>
              <w:rPr>
                <w:rFonts w:ascii="Aptos Narrow" w:hAnsi="Aptos Narrow"/>
                <w:color w:val="000000"/>
              </w:rPr>
              <w:t>0</w:t>
            </w:r>
            <w:r w:rsidRPr="00D4558A">
              <w:rPr>
                <w:rFonts w:ascii="Aptos Narrow" w:hAnsi="Aptos Narrow"/>
                <w:color w:val="000000"/>
              </w:rPr>
              <w:t>0,0</w:t>
            </w:r>
          </w:p>
        </w:tc>
        <w:tc>
          <w:tcPr>
            <w:tcW w:w="1417" w:type="dxa"/>
            <w:tcBorders>
              <w:top w:val="nil"/>
              <w:left w:val="nil"/>
              <w:bottom w:val="single" w:sz="4" w:space="0" w:color="auto"/>
              <w:right w:val="single" w:sz="4" w:space="0" w:color="auto"/>
            </w:tcBorders>
            <w:noWrap/>
            <w:vAlign w:val="center"/>
            <w:hideMark/>
          </w:tcPr>
          <w:p w14:paraId="4E7764C9" w14:textId="0D9D7D0C" w:rsidR="00D4558A" w:rsidRPr="00D4558A" w:rsidRDefault="00D4558A" w:rsidP="00D4558A">
            <w:pPr>
              <w:jc w:val="right"/>
              <w:rPr>
                <w:rFonts w:ascii="Aptos Narrow" w:hAnsi="Aptos Narrow"/>
                <w:color w:val="000000"/>
              </w:rPr>
            </w:pPr>
            <w:r>
              <w:rPr>
                <w:rFonts w:ascii="Aptos Narrow" w:hAnsi="Aptos Narrow"/>
                <w:color w:val="000000"/>
              </w:rPr>
              <w:t>0</w:t>
            </w:r>
            <w:r w:rsidRPr="00D4558A">
              <w:rPr>
                <w:rFonts w:ascii="Aptos Narrow" w:hAnsi="Aptos Narrow"/>
                <w:color w:val="000000"/>
              </w:rPr>
              <w:t>0,0</w:t>
            </w:r>
          </w:p>
        </w:tc>
        <w:tc>
          <w:tcPr>
            <w:tcW w:w="1077" w:type="dxa"/>
            <w:tcBorders>
              <w:top w:val="nil"/>
              <w:left w:val="nil"/>
              <w:bottom w:val="single" w:sz="4" w:space="0" w:color="auto"/>
              <w:right w:val="single" w:sz="4" w:space="0" w:color="auto"/>
            </w:tcBorders>
            <w:noWrap/>
            <w:vAlign w:val="center"/>
            <w:hideMark/>
          </w:tcPr>
          <w:p w14:paraId="556263C9" w14:textId="2BF0CFBB" w:rsidR="00D4558A" w:rsidRPr="00D4558A" w:rsidRDefault="00D4558A" w:rsidP="00D4558A">
            <w:pPr>
              <w:jc w:val="right"/>
              <w:rPr>
                <w:rFonts w:ascii="Aptos Narrow" w:hAnsi="Aptos Narrow"/>
                <w:color w:val="000000"/>
              </w:rPr>
            </w:pPr>
            <w:r>
              <w:rPr>
                <w:rFonts w:ascii="Aptos Narrow" w:hAnsi="Aptos Narrow"/>
                <w:color w:val="000000"/>
              </w:rPr>
              <w:t>0</w:t>
            </w:r>
            <w:r w:rsidRPr="00D4558A">
              <w:rPr>
                <w:rFonts w:ascii="Aptos Narrow" w:hAnsi="Aptos Narrow"/>
                <w:color w:val="000000"/>
              </w:rPr>
              <w:t>0,0</w:t>
            </w:r>
          </w:p>
        </w:tc>
        <w:tc>
          <w:tcPr>
            <w:tcW w:w="1247" w:type="dxa"/>
            <w:tcBorders>
              <w:top w:val="nil"/>
              <w:left w:val="nil"/>
              <w:bottom w:val="single" w:sz="4" w:space="0" w:color="auto"/>
              <w:right w:val="single" w:sz="4" w:space="0" w:color="auto"/>
            </w:tcBorders>
            <w:noWrap/>
            <w:vAlign w:val="center"/>
            <w:hideMark/>
          </w:tcPr>
          <w:p w14:paraId="3A9AFE05"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814" w:type="dxa"/>
            <w:tcBorders>
              <w:top w:val="nil"/>
              <w:left w:val="nil"/>
              <w:bottom w:val="single" w:sz="4" w:space="0" w:color="auto"/>
              <w:right w:val="single" w:sz="4" w:space="0" w:color="auto"/>
            </w:tcBorders>
            <w:noWrap/>
            <w:vAlign w:val="center"/>
            <w:hideMark/>
          </w:tcPr>
          <w:p w14:paraId="670FE426"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r>
      <w:tr w:rsidR="00D4558A" w:rsidRPr="00D4558A" w14:paraId="1766363C" w14:textId="77777777" w:rsidTr="00D4558A">
        <w:trPr>
          <w:trHeight w:val="320"/>
        </w:trPr>
        <w:tc>
          <w:tcPr>
            <w:tcW w:w="1361" w:type="dxa"/>
            <w:tcBorders>
              <w:top w:val="nil"/>
              <w:left w:val="single" w:sz="4" w:space="0" w:color="auto"/>
              <w:bottom w:val="single" w:sz="4" w:space="0" w:color="auto"/>
              <w:right w:val="single" w:sz="4" w:space="0" w:color="auto"/>
            </w:tcBorders>
            <w:noWrap/>
            <w:vAlign w:val="center"/>
            <w:hideMark/>
          </w:tcPr>
          <w:p w14:paraId="78430137" w14:textId="77777777" w:rsidR="00D4558A" w:rsidRPr="00D4558A" w:rsidRDefault="00D4558A" w:rsidP="00D4558A">
            <w:pPr>
              <w:rPr>
                <w:rFonts w:ascii="Aptos Narrow" w:hAnsi="Aptos Narrow"/>
                <w:color w:val="000000"/>
              </w:rPr>
            </w:pPr>
            <w:r w:rsidRPr="00D4558A">
              <w:rPr>
                <w:rFonts w:ascii="Aptos Narrow" w:hAnsi="Aptos Narrow"/>
                <w:color w:val="000000"/>
              </w:rPr>
              <w:t>KMZ</w:t>
            </w:r>
          </w:p>
        </w:tc>
        <w:tc>
          <w:tcPr>
            <w:tcW w:w="1077" w:type="dxa"/>
            <w:tcBorders>
              <w:top w:val="nil"/>
              <w:left w:val="nil"/>
              <w:bottom w:val="single" w:sz="4" w:space="0" w:color="auto"/>
              <w:right w:val="single" w:sz="4" w:space="0" w:color="auto"/>
            </w:tcBorders>
            <w:noWrap/>
            <w:vAlign w:val="center"/>
            <w:hideMark/>
          </w:tcPr>
          <w:p w14:paraId="3D92A60C" w14:textId="7084A0A0"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077" w:type="dxa"/>
            <w:tcBorders>
              <w:top w:val="nil"/>
              <w:left w:val="nil"/>
              <w:bottom w:val="single" w:sz="4" w:space="0" w:color="auto"/>
              <w:right w:val="single" w:sz="4" w:space="0" w:color="auto"/>
            </w:tcBorders>
            <w:noWrap/>
            <w:vAlign w:val="center"/>
            <w:hideMark/>
          </w:tcPr>
          <w:p w14:paraId="3DF8F8FF" w14:textId="1D484458"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417" w:type="dxa"/>
            <w:tcBorders>
              <w:top w:val="nil"/>
              <w:left w:val="nil"/>
              <w:bottom w:val="single" w:sz="4" w:space="0" w:color="auto"/>
              <w:right w:val="single" w:sz="4" w:space="0" w:color="auto"/>
            </w:tcBorders>
            <w:noWrap/>
            <w:vAlign w:val="center"/>
            <w:hideMark/>
          </w:tcPr>
          <w:p w14:paraId="137511ED" w14:textId="29D83C9F" w:rsidR="00D4558A" w:rsidRPr="00D4558A" w:rsidRDefault="00D4558A" w:rsidP="00D4558A">
            <w:pPr>
              <w:jc w:val="right"/>
              <w:rPr>
                <w:rFonts w:ascii="Aptos Narrow" w:hAnsi="Aptos Narrow"/>
                <w:color w:val="000000"/>
              </w:rPr>
            </w:pPr>
            <w:r>
              <w:rPr>
                <w:rFonts w:ascii="Aptos Narrow" w:hAnsi="Aptos Narrow"/>
                <w:color w:val="000000"/>
              </w:rPr>
              <w:t>0</w:t>
            </w:r>
            <w:r w:rsidRPr="00D4558A">
              <w:rPr>
                <w:rFonts w:ascii="Aptos Narrow" w:hAnsi="Aptos Narrow"/>
                <w:color w:val="000000"/>
              </w:rPr>
              <w:t>0,0</w:t>
            </w:r>
          </w:p>
        </w:tc>
        <w:tc>
          <w:tcPr>
            <w:tcW w:w="1077" w:type="dxa"/>
            <w:tcBorders>
              <w:top w:val="nil"/>
              <w:left w:val="nil"/>
              <w:bottom w:val="single" w:sz="4" w:space="0" w:color="auto"/>
              <w:right w:val="single" w:sz="4" w:space="0" w:color="auto"/>
            </w:tcBorders>
            <w:noWrap/>
            <w:vAlign w:val="center"/>
            <w:hideMark/>
          </w:tcPr>
          <w:p w14:paraId="0D3D68EC" w14:textId="199B3C54" w:rsidR="00D4558A" w:rsidRPr="00D4558A" w:rsidRDefault="00D4558A" w:rsidP="00D4558A">
            <w:pPr>
              <w:jc w:val="right"/>
              <w:rPr>
                <w:rFonts w:ascii="Aptos Narrow" w:hAnsi="Aptos Narrow"/>
                <w:color w:val="000000"/>
              </w:rPr>
            </w:pPr>
            <w:r>
              <w:rPr>
                <w:rFonts w:ascii="Aptos Narrow" w:hAnsi="Aptos Narrow"/>
                <w:color w:val="000000"/>
              </w:rPr>
              <w:t>0</w:t>
            </w:r>
            <w:r w:rsidRPr="00D4558A">
              <w:rPr>
                <w:rFonts w:ascii="Aptos Narrow" w:hAnsi="Aptos Narrow"/>
                <w:color w:val="000000"/>
              </w:rPr>
              <w:t>0,0</w:t>
            </w:r>
          </w:p>
        </w:tc>
        <w:tc>
          <w:tcPr>
            <w:tcW w:w="1247" w:type="dxa"/>
            <w:tcBorders>
              <w:top w:val="nil"/>
              <w:left w:val="nil"/>
              <w:bottom w:val="single" w:sz="4" w:space="0" w:color="auto"/>
              <w:right w:val="single" w:sz="4" w:space="0" w:color="auto"/>
            </w:tcBorders>
            <w:noWrap/>
            <w:vAlign w:val="center"/>
            <w:hideMark/>
          </w:tcPr>
          <w:p w14:paraId="07EEE594"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814" w:type="dxa"/>
            <w:tcBorders>
              <w:top w:val="nil"/>
              <w:left w:val="nil"/>
              <w:bottom w:val="single" w:sz="4" w:space="0" w:color="auto"/>
              <w:right w:val="single" w:sz="4" w:space="0" w:color="auto"/>
            </w:tcBorders>
            <w:noWrap/>
            <w:vAlign w:val="center"/>
            <w:hideMark/>
          </w:tcPr>
          <w:p w14:paraId="72EA08F3"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r>
      <w:tr w:rsidR="00D4558A" w:rsidRPr="00D4558A" w14:paraId="2BF10200" w14:textId="77777777" w:rsidTr="00D4558A">
        <w:trPr>
          <w:trHeight w:val="320"/>
        </w:trPr>
        <w:tc>
          <w:tcPr>
            <w:tcW w:w="1361" w:type="dxa"/>
            <w:tcBorders>
              <w:top w:val="nil"/>
              <w:left w:val="single" w:sz="4" w:space="0" w:color="auto"/>
              <w:bottom w:val="single" w:sz="4" w:space="0" w:color="auto"/>
              <w:right w:val="single" w:sz="4" w:space="0" w:color="auto"/>
            </w:tcBorders>
            <w:noWrap/>
            <w:vAlign w:val="center"/>
            <w:hideMark/>
          </w:tcPr>
          <w:p w14:paraId="473B5B1C" w14:textId="77777777" w:rsidR="00D4558A" w:rsidRPr="00D4558A" w:rsidRDefault="00D4558A" w:rsidP="00D4558A">
            <w:pPr>
              <w:rPr>
                <w:rFonts w:ascii="Aptos Narrow" w:hAnsi="Aptos Narrow"/>
                <w:b/>
                <w:bCs/>
                <w:color w:val="000000"/>
              </w:rPr>
            </w:pPr>
            <w:r w:rsidRPr="00D4558A">
              <w:rPr>
                <w:rFonts w:ascii="Aptos Narrow" w:hAnsi="Aptos Narrow"/>
                <w:b/>
                <w:bCs/>
                <w:color w:val="000000"/>
              </w:rPr>
              <w:t>Celkem</w:t>
            </w:r>
          </w:p>
        </w:tc>
        <w:tc>
          <w:tcPr>
            <w:tcW w:w="1077" w:type="dxa"/>
            <w:tcBorders>
              <w:top w:val="nil"/>
              <w:left w:val="nil"/>
              <w:bottom w:val="single" w:sz="4" w:space="0" w:color="auto"/>
              <w:right w:val="single" w:sz="4" w:space="0" w:color="auto"/>
            </w:tcBorders>
            <w:noWrap/>
            <w:vAlign w:val="center"/>
            <w:hideMark/>
          </w:tcPr>
          <w:p w14:paraId="4B232DAB" w14:textId="77777777" w:rsidR="00D4558A" w:rsidRPr="00D4558A" w:rsidRDefault="00D4558A" w:rsidP="00D4558A">
            <w:pPr>
              <w:jc w:val="right"/>
              <w:rPr>
                <w:rFonts w:ascii="Aptos Narrow" w:hAnsi="Aptos Narrow"/>
                <w:b/>
                <w:bCs/>
                <w:color w:val="000000"/>
              </w:rPr>
            </w:pPr>
            <w:r w:rsidRPr="00D4558A">
              <w:rPr>
                <w:rFonts w:ascii="Aptos Narrow" w:hAnsi="Aptos Narrow"/>
                <w:b/>
                <w:bCs/>
                <w:color w:val="000000"/>
              </w:rPr>
              <w:t>1 841,10</w:t>
            </w:r>
          </w:p>
        </w:tc>
        <w:tc>
          <w:tcPr>
            <w:tcW w:w="1077" w:type="dxa"/>
            <w:tcBorders>
              <w:top w:val="nil"/>
              <w:left w:val="nil"/>
              <w:bottom w:val="single" w:sz="4" w:space="0" w:color="auto"/>
              <w:right w:val="single" w:sz="4" w:space="0" w:color="auto"/>
            </w:tcBorders>
            <w:noWrap/>
            <w:vAlign w:val="center"/>
            <w:hideMark/>
          </w:tcPr>
          <w:p w14:paraId="1F9BD390" w14:textId="77777777" w:rsidR="00D4558A" w:rsidRPr="00D4558A" w:rsidRDefault="00D4558A" w:rsidP="00D4558A">
            <w:pPr>
              <w:jc w:val="right"/>
              <w:rPr>
                <w:rFonts w:ascii="Aptos Narrow" w:hAnsi="Aptos Narrow"/>
                <w:b/>
                <w:bCs/>
                <w:color w:val="000000"/>
              </w:rPr>
            </w:pPr>
            <w:r w:rsidRPr="00D4558A">
              <w:rPr>
                <w:rFonts w:ascii="Aptos Narrow" w:hAnsi="Aptos Narrow"/>
                <w:b/>
                <w:bCs/>
                <w:color w:val="000000"/>
              </w:rPr>
              <w:t>75,42</w:t>
            </w:r>
          </w:p>
        </w:tc>
        <w:tc>
          <w:tcPr>
            <w:tcW w:w="1417" w:type="dxa"/>
            <w:tcBorders>
              <w:top w:val="nil"/>
              <w:left w:val="nil"/>
              <w:bottom w:val="single" w:sz="4" w:space="0" w:color="auto"/>
              <w:right w:val="single" w:sz="4" w:space="0" w:color="auto"/>
            </w:tcBorders>
            <w:noWrap/>
            <w:vAlign w:val="center"/>
            <w:hideMark/>
          </w:tcPr>
          <w:p w14:paraId="380FF801" w14:textId="77777777" w:rsidR="00D4558A" w:rsidRPr="00D4558A" w:rsidRDefault="00D4558A" w:rsidP="00D4558A">
            <w:pPr>
              <w:jc w:val="right"/>
              <w:rPr>
                <w:rFonts w:ascii="Aptos Narrow" w:hAnsi="Aptos Narrow"/>
                <w:b/>
                <w:bCs/>
                <w:color w:val="000000"/>
              </w:rPr>
            </w:pPr>
            <w:r w:rsidRPr="00D4558A">
              <w:rPr>
                <w:rFonts w:ascii="Aptos Narrow" w:hAnsi="Aptos Narrow"/>
                <w:b/>
                <w:bCs/>
                <w:color w:val="000000"/>
              </w:rPr>
              <w:t>602,89</w:t>
            </w:r>
          </w:p>
        </w:tc>
        <w:tc>
          <w:tcPr>
            <w:tcW w:w="1077" w:type="dxa"/>
            <w:tcBorders>
              <w:top w:val="nil"/>
              <w:left w:val="nil"/>
              <w:bottom w:val="single" w:sz="4" w:space="0" w:color="auto"/>
              <w:right w:val="single" w:sz="4" w:space="0" w:color="auto"/>
            </w:tcBorders>
            <w:noWrap/>
            <w:vAlign w:val="center"/>
            <w:hideMark/>
          </w:tcPr>
          <w:p w14:paraId="57AA1D25" w14:textId="77777777" w:rsidR="00D4558A" w:rsidRPr="00D4558A" w:rsidRDefault="00D4558A" w:rsidP="00D4558A">
            <w:pPr>
              <w:jc w:val="right"/>
              <w:rPr>
                <w:rFonts w:ascii="Aptos Narrow" w:hAnsi="Aptos Narrow"/>
                <w:b/>
                <w:bCs/>
                <w:color w:val="000000"/>
              </w:rPr>
            </w:pPr>
            <w:r w:rsidRPr="00D4558A">
              <w:rPr>
                <w:rFonts w:ascii="Aptos Narrow" w:hAnsi="Aptos Narrow"/>
                <w:b/>
                <w:bCs/>
                <w:color w:val="000000"/>
              </w:rPr>
              <w:t>116,99</w:t>
            </w:r>
          </w:p>
        </w:tc>
        <w:tc>
          <w:tcPr>
            <w:tcW w:w="1247" w:type="dxa"/>
            <w:tcBorders>
              <w:top w:val="nil"/>
              <w:left w:val="nil"/>
              <w:bottom w:val="single" w:sz="4" w:space="0" w:color="auto"/>
              <w:right w:val="single" w:sz="4" w:space="0" w:color="auto"/>
            </w:tcBorders>
            <w:noWrap/>
            <w:vAlign w:val="center"/>
            <w:hideMark/>
          </w:tcPr>
          <w:p w14:paraId="342D0C07" w14:textId="77777777" w:rsidR="00D4558A" w:rsidRPr="00D4558A" w:rsidRDefault="00D4558A" w:rsidP="00D4558A">
            <w:pPr>
              <w:jc w:val="right"/>
              <w:rPr>
                <w:rFonts w:ascii="Aptos Narrow" w:hAnsi="Aptos Narrow"/>
                <w:b/>
                <w:bCs/>
                <w:color w:val="000000"/>
              </w:rPr>
            </w:pPr>
            <w:r w:rsidRPr="00D4558A">
              <w:rPr>
                <w:rFonts w:ascii="Aptos Narrow" w:hAnsi="Aptos Narrow"/>
                <w:b/>
                <w:bCs/>
                <w:color w:val="000000"/>
              </w:rPr>
              <w:t>2 636,40</w:t>
            </w:r>
          </w:p>
        </w:tc>
        <w:tc>
          <w:tcPr>
            <w:tcW w:w="1814" w:type="dxa"/>
            <w:tcBorders>
              <w:top w:val="nil"/>
              <w:left w:val="nil"/>
              <w:bottom w:val="single" w:sz="4" w:space="0" w:color="auto"/>
              <w:right w:val="single" w:sz="4" w:space="0" w:color="auto"/>
            </w:tcBorders>
            <w:noWrap/>
            <w:vAlign w:val="center"/>
            <w:hideMark/>
          </w:tcPr>
          <w:p w14:paraId="3F333E7C" w14:textId="77777777" w:rsidR="00D4558A" w:rsidRPr="00D4558A" w:rsidRDefault="00D4558A" w:rsidP="00D4558A">
            <w:pPr>
              <w:jc w:val="right"/>
              <w:rPr>
                <w:rFonts w:ascii="Aptos Narrow" w:hAnsi="Aptos Narrow"/>
                <w:b/>
                <w:bCs/>
                <w:color w:val="000000"/>
              </w:rPr>
            </w:pPr>
            <w:r w:rsidRPr="00D4558A">
              <w:rPr>
                <w:rFonts w:ascii="Aptos Narrow" w:hAnsi="Aptos Narrow"/>
                <w:b/>
                <w:bCs/>
                <w:color w:val="000000"/>
              </w:rPr>
              <w:t>100,00</w:t>
            </w:r>
          </w:p>
        </w:tc>
      </w:tr>
    </w:tbl>
    <w:p w14:paraId="47AC1B5B" w14:textId="77777777" w:rsidR="00CE4E2A" w:rsidRDefault="00CE4E2A" w:rsidP="002918D3">
      <w:pPr>
        <w:pStyle w:val="RozpocetOdstavec"/>
      </w:pPr>
    </w:p>
    <w:p w14:paraId="3319B4FA" w14:textId="5DB88E2D" w:rsidR="005B2A18" w:rsidRDefault="006B684F" w:rsidP="005B2A18">
      <w:pPr>
        <w:pStyle w:val="RozpoetNadpis3"/>
      </w:pPr>
      <w:bookmarkStart w:id="14" w:name="_Toc230890508"/>
      <w:r>
        <w:t xml:space="preserve">Indikátor </w:t>
      </w:r>
      <w:r w:rsidR="005B2A18">
        <w:t>DKRVO202</w:t>
      </w:r>
      <w:r w:rsidR="008E3B00">
        <w:t>5</w:t>
      </w:r>
      <w:r w:rsidR="00115FB1">
        <w:t>R</w:t>
      </w:r>
      <w:bookmarkEnd w:id="14"/>
    </w:p>
    <w:p w14:paraId="448C406F" w14:textId="77777777" w:rsidR="008E3B00" w:rsidRPr="000A20AA" w:rsidRDefault="008E3B00" w:rsidP="008E3B00">
      <w:pPr>
        <w:pStyle w:val="RozpocetOdstavec"/>
      </w:pPr>
      <w:r w:rsidRPr="000A20AA">
        <w:t>Indikátor DKRVO2025R představuje podíl součásti na ukazateli DKRVO v rámci všech součástí v roce 2025.</w:t>
      </w:r>
    </w:p>
    <w:p w14:paraId="0392863B" w14:textId="77777777" w:rsidR="00CE4E2A" w:rsidRDefault="00CE4E2A" w:rsidP="008E3B00">
      <w:pPr>
        <w:pStyle w:val="RozpocetOdstavec"/>
        <w:rPr>
          <w:color w:val="00B050"/>
        </w:rPr>
      </w:pPr>
    </w:p>
    <w:tbl>
      <w:tblPr>
        <w:tblW w:w="9071" w:type="dxa"/>
        <w:tblLook w:val="04A0" w:firstRow="1" w:lastRow="0" w:firstColumn="1" w:lastColumn="0" w:noHBand="0" w:noVBand="1"/>
      </w:tblPr>
      <w:tblGrid>
        <w:gridCol w:w="2835"/>
        <w:gridCol w:w="3118"/>
        <w:gridCol w:w="3118"/>
      </w:tblGrid>
      <w:tr w:rsidR="00CE4E2A" w:rsidRPr="00CE4E2A" w14:paraId="0B0B337F" w14:textId="77777777" w:rsidTr="00ED4DC0">
        <w:trPr>
          <w:trHeight w:val="320"/>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FDB48E1" w14:textId="09B213B5" w:rsidR="00CE4E2A" w:rsidRPr="00CE4E2A" w:rsidRDefault="002A7964" w:rsidP="00CE4E2A">
            <w:pPr>
              <w:jc w:val="center"/>
              <w:rPr>
                <w:rFonts w:ascii="Aptos Narrow" w:hAnsi="Aptos Narrow"/>
                <w:b/>
                <w:bCs/>
                <w:color w:val="000000"/>
              </w:rPr>
            </w:pPr>
            <w:r>
              <w:rPr>
                <w:rFonts w:ascii="Aptos Narrow" w:hAnsi="Aptos Narrow"/>
                <w:b/>
                <w:bCs/>
                <w:color w:val="000000"/>
              </w:rPr>
              <w:t>Součást</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A87AF04" w14:textId="77777777" w:rsidR="00CE4E2A" w:rsidRPr="00CE4E2A" w:rsidRDefault="00CE4E2A" w:rsidP="00CE4E2A">
            <w:pPr>
              <w:jc w:val="center"/>
              <w:rPr>
                <w:rFonts w:ascii="Aptos Narrow" w:hAnsi="Aptos Narrow"/>
                <w:b/>
                <w:bCs/>
                <w:color w:val="000000"/>
              </w:rPr>
            </w:pPr>
            <w:r w:rsidRPr="00CE4E2A">
              <w:rPr>
                <w:rFonts w:ascii="Aptos Narrow" w:hAnsi="Aptos Narrow"/>
                <w:b/>
                <w:bCs/>
                <w:color w:val="000000"/>
              </w:rPr>
              <w:t>DKRVO2025</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251E6AC" w14:textId="77777777" w:rsidR="00CE4E2A" w:rsidRPr="00CE4E2A" w:rsidRDefault="00CE4E2A" w:rsidP="00CE4E2A">
            <w:pPr>
              <w:jc w:val="center"/>
              <w:rPr>
                <w:rFonts w:ascii="Aptos Narrow" w:hAnsi="Aptos Narrow"/>
                <w:b/>
                <w:bCs/>
                <w:color w:val="000000"/>
              </w:rPr>
            </w:pPr>
            <w:r w:rsidRPr="00CE4E2A">
              <w:rPr>
                <w:rFonts w:ascii="Aptos Narrow" w:hAnsi="Aptos Narrow"/>
                <w:b/>
                <w:bCs/>
                <w:color w:val="000000"/>
              </w:rPr>
              <w:t>DKRVO2025 v %</w:t>
            </w:r>
          </w:p>
        </w:tc>
      </w:tr>
      <w:tr w:rsidR="00CE4E2A" w:rsidRPr="00CE4E2A" w14:paraId="295291EC" w14:textId="77777777" w:rsidTr="00ED4DC0">
        <w:trPr>
          <w:trHeight w:val="320"/>
        </w:trPr>
        <w:tc>
          <w:tcPr>
            <w:tcW w:w="2835" w:type="dxa"/>
            <w:tcBorders>
              <w:top w:val="nil"/>
              <w:left w:val="single" w:sz="4" w:space="0" w:color="auto"/>
              <w:bottom w:val="single" w:sz="4" w:space="0" w:color="auto"/>
              <w:right w:val="single" w:sz="4" w:space="0" w:color="auto"/>
            </w:tcBorders>
            <w:noWrap/>
            <w:vAlign w:val="center"/>
            <w:hideMark/>
          </w:tcPr>
          <w:p w14:paraId="47C34EE7" w14:textId="77777777" w:rsidR="00CE4E2A" w:rsidRPr="00CE4E2A" w:rsidRDefault="00CE4E2A" w:rsidP="00CE4E2A">
            <w:pPr>
              <w:rPr>
                <w:rFonts w:ascii="Aptos Narrow" w:hAnsi="Aptos Narrow"/>
                <w:color w:val="000000"/>
              </w:rPr>
            </w:pPr>
            <w:r w:rsidRPr="00CE4E2A">
              <w:rPr>
                <w:rFonts w:ascii="Aptos Narrow" w:hAnsi="Aptos Narrow"/>
                <w:color w:val="000000"/>
              </w:rPr>
              <w:t>FT</w:t>
            </w:r>
          </w:p>
        </w:tc>
        <w:tc>
          <w:tcPr>
            <w:tcW w:w="3118" w:type="dxa"/>
            <w:tcBorders>
              <w:top w:val="nil"/>
              <w:left w:val="nil"/>
              <w:bottom w:val="single" w:sz="4" w:space="0" w:color="auto"/>
              <w:right w:val="single" w:sz="4" w:space="0" w:color="auto"/>
            </w:tcBorders>
            <w:shd w:val="clear" w:color="auto" w:fill="FFFFFF" w:themeFill="background1"/>
            <w:noWrap/>
            <w:vAlign w:val="center"/>
            <w:hideMark/>
          </w:tcPr>
          <w:p w14:paraId="2AB6BD80"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35 869</w:t>
            </w:r>
          </w:p>
        </w:tc>
        <w:tc>
          <w:tcPr>
            <w:tcW w:w="3118" w:type="dxa"/>
            <w:tcBorders>
              <w:top w:val="nil"/>
              <w:left w:val="nil"/>
              <w:bottom w:val="single" w:sz="4" w:space="0" w:color="auto"/>
              <w:right w:val="single" w:sz="4" w:space="0" w:color="auto"/>
            </w:tcBorders>
            <w:noWrap/>
            <w:vAlign w:val="center"/>
            <w:hideMark/>
          </w:tcPr>
          <w:p w14:paraId="3F909936"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21,42</w:t>
            </w:r>
          </w:p>
        </w:tc>
      </w:tr>
      <w:tr w:rsidR="00CE4E2A" w:rsidRPr="00CE4E2A" w14:paraId="080DDEAD" w14:textId="77777777" w:rsidTr="00ED4DC0">
        <w:trPr>
          <w:trHeight w:val="320"/>
        </w:trPr>
        <w:tc>
          <w:tcPr>
            <w:tcW w:w="2835" w:type="dxa"/>
            <w:tcBorders>
              <w:top w:val="nil"/>
              <w:left w:val="single" w:sz="4" w:space="0" w:color="auto"/>
              <w:bottom w:val="single" w:sz="4" w:space="0" w:color="auto"/>
              <w:right w:val="single" w:sz="4" w:space="0" w:color="auto"/>
            </w:tcBorders>
            <w:noWrap/>
            <w:vAlign w:val="center"/>
            <w:hideMark/>
          </w:tcPr>
          <w:p w14:paraId="5FB4D463" w14:textId="77777777" w:rsidR="00CE4E2A" w:rsidRPr="00CE4E2A" w:rsidRDefault="00CE4E2A" w:rsidP="00CE4E2A">
            <w:pPr>
              <w:rPr>
                <w:rFonts w:ascii="Aptos Narrow" w:hAnsi="Aptos Narrow"/>
                <w:color w:val="000000"/>
              </w:rPr>
            </w:pPr>
            <w:r w:rsidRPr="00CE4E2A">
              <w:rPr>
                <w:rFonts w:ascii="Aptos Narrow" w:hAnsi="Aptos Narrow"/>
                <w:color w:val="000000"/>
              </w:rPr>
              <w:t>FLKŘ</w:t>
            </w:r>
          </w:p>
        </w:tc>
        <w:tc>
          <w:tcPr>
            <w:tcW w:w="3118" w:type="dxa"/>
            <w:tcBorders>
              <w:top w:val="nil"/>
              <w:left w:val="nil"/>
              <w:bottom w:val="single" w:sz="4" w:space="0" w:color="auto"/>
              <w:right w:val="single" w:sz="4" w:space="0" w:color="auto"/>
            </w:tcBorders>
            <w:shd w:val="clear" w:color="auto" w:fill="FFFFFF" w:themeFill="background1"/>
            <w:noWrap/>
            <w:vAlign w:val="center"/>
            <w:hideMark/>
          </w:tcPr>
          <w:p w14:paraId="3744C902"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5 344</w:t>
            </w:r>
          </w:p>
        </w:tc>
        <w:tc>
          <w:tcPr>
            <w:tcW w:w="3118" w:type="dxa"/>
            <w:tcBorders>
              <w:top w:val="nil"/>
              <w:left w:val="nil"/>
              <w:bottom w:val="single" w:sz="4" w:space="0" w:color="auto"/>
              <w:right w:val="single" w:sz="4" w:space="0" w:color="auto"/>
            </w:tcBorders>
            <w:noWrap/>
            <w:vAlign w:val="center"/>
            <w:hideMark/>
          </w:tcPr>
          <w:p w14:paraId="64E032E8"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3,19</w:t>
            </w:r>
          </w:p>
        </w:tc>
      </w:tr>
      <w:tr w:rsidR="00CE4E2A" w:rsidRPr="00CE4E2A" w14:paraId="05966314" w14:textId="77777777" w:rsidTr="00ED4DC0">
        <w:trPr>
          <w:trHeight w:val="320"/>
        </w:trPr>
        <w:tc>
          <w:tcPr>
            <w:tcW w:w="2835" w:type="dxa"/>
            <w:tcBorders>
              <w:top w:val="nil"/>
              <w:left w:val="single" w:sz="4" w:space="0" w:color="auto"/>
              <w:bottom w:val="single" w:sz="4" w:space="0" w:color="auto"/>
              <w:right w:val="single" w:sz="4" w:space="0" w:color="auto"/>
            </w:tcBorders>
            <w:noWrap/>
            <w:vAlign w:val="center"/>
            <w:hideMark/>
          </w:tcPr>
          <w:p w14:paraId="17245802" w14:textId="77777777" w:rsidR="00CE4E2A" w:rsidRPr="00CE4E2A" w:rsidRDefault="00CE4E2A" w:rsidP="00CE4E2A">
            <w:pPr>
              <w:rPr>
                <w:rFonts w:ascii="Aptos Narrow" w:hAnsi="Aptos Narrow"/>
                <w:color w:val="000000"/>
              </w:rPr>
            </w:pPr>
            <w:r w:rsidRPr="00CE4E2A">
              <w:rPr>
                <w:rFonts w:ascii="Aptos Narrow" w:hAnsi="Aptos Narrow"/>
                <w:color w:val="000000"/>
              </w:rPr>
              <w:t>FAI</w:t>
            </w:r>
          </w:p>
        </w:tc>
        <w:tc>
          <w:tcPr>
            <w:tcW w:w="3118" w:type="dxa"/>
            <w:tcBorders>
              <w:top w:val="nil"/>
              <w:left w:val="nil"/>
              <w:bottom w:val="single" w:sz="4" w:space="0" w:color="auto"/>
              <w:right w:val="single" w:sz="4" w:space="0" w:color="auto"/>
            </w:tcBorders>
            <w:shd w:val="clear" w:color="auto" w:fill="FFFFFF" w:themeFill="background1"/>
            <w:noWrap/>
            <w:vAlign w:val="center"/>
            <w:hideMark/>
          </w:tcPr>
          <w:p w14:paraId="6851114D"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27 865</w:t>
            </w:r>
          </w:p>
        </w:tc>
        <w:tc>
          <w:tcPr>
            <w:tcW w:w="3118" w:type="dxa"/>
            <w:tcBorders>
              <w:top w:val="nil"/>
              <w:left w:val="nil"/>
              <w:bottom w:val="single" w:sz="4" w:space="0" w:color="auto"/>
              <w:right w:val="single" w:sz="4" w:space="0" w:color="auto"/>
            </w:tcBorders>
            <w:noWrap/>
            <w:vAlign w:val="center"/>
            <w:hideMark/>
          </w:tcPr>
          <w:p w14:paraId="0911A93E" w14:textId="76715425" w:rsidR="00CE4E2A" w:rsidRPr="00CE4E2A" w:rsidRDefault="00CE4E2A" w:rsidP="00CE4E2A">
            <w:pPr>
              <w:jc w:val="right"/>
              <w:rPr>
                <w:rFonts w:ascii="Aptos Narrow" w:hAnsi="Aptos Narrow"/>
                <w:color w:val="000000"/>
              </w:rPr>
            </w:pPr>
            <w:r w:rsidRPr="00CE4E2A">
              <w:rPr>
                <w:rFonts w:ascii="Aptos Narrow" w:hAnsi="Aptos Narrow"/>
                <w:color w:val="000000"/>
              </w:rPr>
              <w:t>16,</w:t>
            </w:r>
            <w:r w:rsidR="00664076" w:rsidRPr="00CE4E2A">
              <w:rPr>
                <w:rFonts w:ascii="Aptos Narrow" w:hAnsi="Aptos Narrow"/>
                <w:color w:val="000000"/>
              </w:rPr>
              <w:t>6</w:t>
            </w:r>
            <w:r w:rsidR="00664076">
              <w:rPr>
                <w:rFonts w:ascii="Aptos Narrow" w:hAnsi="Aptos Narrow"/>
                <w:color w:val="000000"/>
              </w:rPr>
              <w:t>5</w:t>
            </w:r>
          </w:p>
        </w:tc>
      </w:tr>
      <w:tr w:rsidR="00CE4E2A" w:rsidRPr="00CE4E2A" w14:paraId="1890F912" w14:textId="77777777" w:rsidTr="00ED4DC0">
        <w:trPr>
          <w:trHeight w:val="320"/>
        </w:trPr>
        <w:tc>
          <w:tcPr>
            <w:tcW w:w="2835" w:type="dxa"/>
            <w:tcBorders>
              <w:top w:val="nil"/>
              <w:left w:val="single" w:sz="4" w:space="0" w:color="auto"/>
              <w:bottom w:val="single" w:sz="4" w:space="0" w:color="auto"/>
              <w:right w:val="single" w:sz="4" w:space="0" w:color="auto"/>
            </w:tcBorders>
            <w:noWrap/>
            <w:vAlign w:val="center"/>
            <w:hideMark/>
          </w:tcPr>
          <w:p w14:paraId="7563A88A" w14:textId="77777777" w:rsidR="00CE4E2A" w:rsidRPr="00CE4E2A" w:rsidRDefault="00CE4E2A" w:rsidP="00CE4E2A">
            <w:pPr>
              <w:rPr>
                <w:rFonts w:ascii="Aptos Narrow" w:hAnsi="Aptos Narrow"/>
                <w:color w:val="000000"/>
              </w:rPr>
            </w:pPr>
            <w:r w:rsidRPr="00CE4E2A">
              <w:rPr>
                <w:rFonts w:ascii="Aptos Narrow" w:hAnsi="Aptos Narrow"/>
                <w:color w:val="000000"/>
              </w:rPr>
              <w:t>FMK</w:t>
            </w:r>
          </w:p>
        </w:tc>
        <w:tc>
          <w:tcPr>
            <w:tcW w:w="3118" w:type="dxa"/>
            <w:tcBorders>
              <w:top w:val="nil"/>
              <w:left w:val="nil"/>
              <w:bottom w:val="single" w:sz="4" w:space="0" w:color="auto"/>
              <w:right w:val="single" w:sz="4" w:space="0" w:color="auto"/>
            </w:tcBorders>
            <w:shd w:val="clear" w:color="auto" w:fill="FFFFFF" w:themeFill="background1"/>
            <w:noWrap/>
            <w:vAlign w:val="center"/>
            <w:hideMark/>
          </w:tcPr>
          <w:p w14:paraId="0B45B1C5"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6 819</w:t>
            </w:r>
          </w:p>
        </w:tc>
        <w:tc>
          <w:tcPr>
            <w:tcW w:w="3118" w:type="dxa"/>
            <w:tcBorders>
              <w:top w:val="nil"/>
              <w:left w:val="nil"/>
              <w:bottom w:val="single" w:sz="4" w:space="0" w:color="auto"/>
              <w:right w:val="single" w:sz="4" w:space="0" w:color="auto"/>
            </w:tcBorders>
            <w:noWrap/>
            <w:vAlign w:val="center"/>
            <w:hideMark/>
          </w:tcPr>
          <w:p w14:paraId="0BC17ACE"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4,07</w:t>
            </w:r>
          </w:p>
        </w:tc>
      </w:tr>
      <w:tr w:rsidR="00CE4E2A" w:rsidRPr="00CE4E2A" w14:paraId="5883ED39" w14:textId="77777777" w:rsidTr="00ED4DC0">
        <w:trPr>
          <w:trHeight w:val="320"/>
        </w:trPr>
        <w:tc>
          <w:tcPr>
            <w:tcW w:w="2835" w:type="dxa"/>
            <w:tcBorders>
              <w:top w:val="nil"/>
              <w:left w:val="single" w:sz="4" w:space="0" w:color="auto"/>
              <w:bottom w:val="single" w:sz="4" w:space="0" w:color="auto"/>
              <w:right w:val="single" w:sz="4" w:space="0" w:color="auto"/>
            </w:tcBorders>
            <w:noWrap/>
            <w:vAlign w:val="center"/>
            <w:hideMark/>
          </w:tcPr>
          <w:p w14:paraId="0CAFDEEA" w14:textId="77777777" w:rsidR="00CE4E2A" w:rsidRPr="00CE4E2A" w:rsidRDefault="00CE4E2A" w:rsidP="00CE4E2A">
            <w:pPr>
              <w:rPr>
                <w:rFonts w:ascii="Aptos Narrow" w:hAnsi="Aptos Narrow"/>
                <w:color w:val="000000"/>
              </w:rPr>
            </w:pPr>
            <w:proofErr w:type="spellStart"/>
            <w:r w:rsidRPr="00CE4E2A">
              <w:rPr>
                <w:rFonts w:ascii="Aptos Narrow" w:hAnsi="Aptos Narrow"/>
                <w:color w:val="000000"/>
              </w:rPr>
              <w:t>FaME</w:t>
            </w:r>
            <w:proofErr w:type="spellEnd"/>
          </w:p>
        </w:tc>
        <w:tc>
          <w:tcPr>
            <w:tcW w:w="3118" w:type="dxa"/>
            <w:tcBorders>
              <w:top w:val="nil"/>
              <w:left w:val="nil"/>
              <w:bottom w:val="single" w:sz="4" w:space="0" w:color="auto"/>
              <w:right w:val="single" w:sz="4" w:space="0" w:color="auto"/>
            </w:tcBorders>
            <w:shd w:val="clear" w:color="auto" w:fill="FFFFFF" w:themeFill="background1"/>
            <w:noWrap/>
            <w:vAlign w:val="center"/>
            <w:hideMark/>
          </w:tcPr>
          <w:p w14:paraId="52077366"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21 675</w:t>
            </w:r>
          </w:p>
        </w:tc>
        <w:tc>
          <w:tcPr>
            <w:tcW w:w="3118" w:type="dxa"/>
            <w:tcBorders>
              <w:top w:val="nil"/>
              <w:left w:val="nil"/>
              <w:bottom w:val="single" w:sz="4" w:space="0" w:color="auto"/>
              <w:right w:val="single" w:sz="4" w:space="0" w:color="auto"/>
            </w:tcBorders>
            <w:noWrap/>
            <w:vAlign w:val="center"/>
            <w:hideMark/>
          </w:tcPr>
          <w:p w14:paraId="02E2F955"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12,95</w:t>
            </w:r>
          </w:p>
        </w:tc>
      </w:tr>
      <w:tr w:rsidR="00CE4E2A" w:rsidRPr="00CE4E2A" w14:paraId="4C937D2B" w14:textId="77777777" w:rsidTr="00ED4DC0">
        <w:trPr>
          <w:trHeight w:val="320"/>
        </w:trPr>
        <w:tc>
          <w:tcPr>
            <w:tcW w:w="2835" w:type="dxa"/>
            <w:tcBorders>
              <w:top w:val="nil"/>
              <w:left w:val="single" w:sz="4" w:space="0" w:color="auto"/>
              <w:bottom w:val="single" w:sz="4" w:space="0" w:color="auto"/>
              <w:right w:val="single" w:sz="4" w:space="0" w:color="auto"/>
            </w:tcBorders>
            <w:noWrap/>
            <w:vAlign w:val="center"/>
            <w:hideMark/>
          </w:tcPr>
          <w:p w14:paraId="58307827" w14:textId="77777777" w:rsidR="00CE4E2A" w:rsidRPr="00CE4E2A" w:rsidRDefault="00CE4E2A" w:rsidP="00CE4E2A">
            <w:pPr>
              <w:rPr>
                <w:rFonts w:ascii="Aptos Narrow" w:hAnsi="Aptos Narrow"/>
                <w:color w:val="000000"/>
              </w:rPr>
            </w:pPr>
            <w:r w:rsidRPr="00CE4E2A">
              <w:rPr>
                <w:rFonts w:ascii="Aptos Narrow" w:hAnsi="Aptos Narrow"/>
                <w:color w:val="000000"/>
              </w:rPr>
              <w:t>FHS</w:t>
            </w:r>
          </w:p>
        </w:tc>
        <w:tc>
          <w:tcPr>
            <w:tcW w:w="3118" w:type="dxa"/>
            <w:tcBorders>
              <w:top w:val="nil"/>
              <w:left w:val="nil"/>
              <w:bottom w:val="single" w:sz="4" w:space="0" w:color="auto"/>
              <w:right w:val="single" w:sz="4" w:space="0" w:color="auto"/>
            </w:tcBorders>
            <w:shd w:val="clear" w:color="auto" w:fill="FFFFFF" w:themeFill="background1"/>
            <w:noWrap/>
            <w:vAlign w:val="center"/>
            <w:hideMark/>
          </w:tcPr>
          <w:p w14:paraId="567E55D8"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12 442</w:t>
            </w:r>
          </w:p>
        </w:tc>
        <w:tc>
          <w:tcPr>
            <w:tcW w:w="3118" w:type="dxa"/>
            <w:tcBorders>
              <w:top w:val="nil"/>
              <w:left w:val="nil"/>
              <w:bottom w:val="single" w:sz="4" w:space="0" w:color="auto"/>
              <w:right w:val="single" w:sz="4" w:space="0" w:color="auto"/>
            </w:tcBorders>
            <w:noWrap/>
            <w:vAlign w:val="center"/>
            <w:hideMark/>
          </w:tcPr>
          <w:p w14:paraId="47B02BF7"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7,43</w:t>
            </w:r>
          </w:p>
        </w:tc>
      </w:tr>
      <w:tr w:rsidR="00CE4E2A" w:rsidRPr="00CE4E2A" w14:paraId="3C227AD8" w14:textId="77777777" w:rsidTr="00ED4DC0">
        <w:trPr>
          <w:trHeight w:val="320"/>
        </w:trPr>
        <w:tc>
          <w:tcPr>
            <w:tcW w:w="2835" w:type="dxa"/>
            <w:tcBorders>
              <w:top w:val="nil"/>
              <w:left w:val="single" w:sz="4" w:space="0" w:color="auto"/>
              <w:bottom w:val="single" w:sz="4" w:space="0" w:color="auto"/>
              <w:right w:val="single" w:sz="4" w:space="0" w:color="auto"/>
            </w:tcBorders>
            <w:noWrap/>
            <w:vAlign w:val="center"/>
            <w:hideMark/>
          </w:tcPr>
          <w:p w14:paraId="5135BDAD" w14:textId="77777777" w:rsidR="00CE4E2A" w:rsidRPr="00CE4E2A" w:rsidRDefault="00CE4E2A" w:rsidP="00CE4E2A">
            <w:pPr>
              <w:rPr>
                <w:rFonts w:ascii="Aptos Narrow" w:hAnsi="Aptos Narrow"/>
                <w:color w:val="000000"/>
              </w:rPr>
            </w:pPr>
            <w:r w:rsidRPr="00CE4E2A">
              <w:rPr>
                <w:rFonts w:ascii="Aptos Narrow" w:hAnsi="Aptos Narrow"/>
                <w:color w:val="000000"/>
              </w:rPr>
              <w:t>UNI</w:t>
            </w:r>
          </w:p>
        </w:tc>
        <w:tc>
          <w:tcPr>
            <w:tcW w:w="3118" w:type="dxa"/>
            <w:tcBorders>
              <w:top w:val="nil"/>
              <w:left w:val="nil"/>
              <w:bottom w:val="single" w:sz="4" w:space="0" w:color="auto"/>
              <w:right w:val="single" w:sz="4" w:space="0" w:color="auto"/>
            </w:tcBorders>
            <w:shd w:val="clear" w:color="auto" w:fill="FFFFFF" w:themeFill="background1"/>
            <w:noWrap/>
            <w:vAlign w:val="center"/>
            <w:hideMark/>
          </w:tcPr>
          <w:p w14:paraId="15BA74A3"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56 615</w:t>
            </w:r>
          </w:p>
        </w:tc>
        <w:tc>
          <w:tcPr>
            <w:tcW w:w="3118" w:type="dxa"/>
            <w:tcBorders>
              <w:top w:val="nil"/>
              <w:left w:val="nil"/>
              <w:bottom w:val="single" w:sz="4" w:space="0" w:color="auto"/>
              <w:right w:val="single" w:sz="4" w:space="0" w:color="auto"/>
            </w:tcBorders>
            <w:noWrap/>
            <w:vAlign w:val="center"/>
            <w:hideMark/>
          </w:tcPr>
          <w:p w14:paraId="2D193C13"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33,81</w:t>
            </w:r>
          </w:p>
        </w:tc>
      </w:tr>
      <w:tr w:rsidR="00CE4E2A" w:rsidRPr="00CE4E2A" w14:paraId="130FCE63" w14:textId="77777777" w:rsidTr="00ED4DC0">
        <w:trPr>
          <w:trHeight w:val="320"/>
        </w:trPr>
        <w:tc>
          <w:tcPr>
            <w:tcW w:w="2835" w:type="dxa"/>
            <w:tcBorders>
              <w:top w:val="nil"/>
              <w:left w:val="single" w:sz="4" w:space="0" w:color="auto"/>
              <w:bottom w:val="single" w:sz="4" w:space="0" w:color="auto"/>
              <w:right w:val="single" w:sz="4" w:space="0" w:color="auto"/>
            </w:tcBorders>
            <w:noWrap/>
            <w:vAlign w:val="center"/>
            <w:hideMark/>
          </w:tcPr>
          <w:p w14:paraId="0C3B7ECE" w14:textId="77777777" w:rsidR="00CE4E2A" w:rsidRPr="00CE4E2A" w:rsidRDefault="00CE4E2A" w:rsidP="00CE4E2A">
            <w:pPr>
              <w:rPr>
                <w:rFonts w:ascii="Aptos Narrow" w:hAnsi="Aptos Narrow"/>
                <w:color w:val="000000"/>
              </w:rPr>
            </w:pPr>
            <w:r w:rsidRPr="00CE4E2A">
              <w:rPr>
                <w:rFonts w:ascii="Aptos Narrow" w:hAnsi="Aptos Narrow"/>
                <w:color w:val="000000"/>
              </w:rPr>
              <w:t>Knihovna</w:t>
            </w:r>
          </w:p>
        </w:tc>
        <w:tc>
          <w:tcPr>
            <w:tcW w:w="3118" w:type="dxa"/>
            <w:tcBorders>
              <w:top w:val="nil"/>
              <w:left w:val="nil"/>
              <w:bottom w:val="single" w:sz="4" w:space="0" w:color="auto"/>
              <w:right w:val="single" w:sz="4" w:space="0" w:color="auto"/>
            </w:tcBorders>
            <w:shd w:val="clear" w:color="auto" w:fill="FFFFFF" w:themeFill="background1"/>
            <w:noWrap/>
            <w:vAlign w:val="center"/>
            <w:hideMark/>
          </w:tcPr>
          <w:p w14:paraId="617C6C64"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805</w:t>
            </w:r>
          </w:p>
        </w:tc>
        <w:tc>
          <w:tcPr>
            <w:tcW w:w="3118" w:type="dxa"/>
            <w:tcBorders>
              <w:top w:val="nil"/>
              <w:left w:val="nil"/>
              <w:bottom w:val="single" w:sz="4" w:space="0" w:color="auto"/>
              <w:right w:val="single" w:sz="4" w:space="0" w:color="auto"/>
            </w:tcBorders>
            <w:noWrap/>
            <w:vAlign w:val="center"/>
            <w:hideMark/>
          </w:tcPr>
          <w:p w14:paraId="7D572412"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0,48</w:t>
            </w:r>
          </w:p>
        </w:tc>
      </w:tr>
      <w:tr w:rsidR="00CE4E2A" w:rsidRPr="00CE4E2A" w14:paraId="374E21A8" w14:textId="77777777" w:rsidTr="00ED4DC0">
        <w:trPr>
          <w:trHeight w:val="320"/>
        </w:trPr>
        <w:tc>
          <w:tcPr>
            <w:tcW w:w="2835" w:type="dxa"/>
            <w:tcBorders>
              <w:top w:val="nil"/>
              <w:left w:val="single" w:sz="4" w:space="0" w:color="auto"/>
              <w:bottom w:val="single" w:sz="4" w:space="0" w:color="auto"/>
              <w:right w:val="single" w:sz="4" w:space="0" w:color="auto"/>
            </w:tcBorders>
            <w:noWrap/>
            <w:vAlign w:val="center"/>
            <w:hideMark/>
          </w:tcPr>
          <w:p w14:paraId="606D6B94" w14:textId="77777777" w:rsidR="00CE4E2A" w:rsidRPr="00CE4E2A" w:rsidRDefault="00CE4E2A" w:rsidP="00CE4E2A">
            <w:pPr>
              <w:rPr>
                <w:rFonts w:ascii="Aptos Narrow" w:hAnsi="Aptos Narrow"/>
                <w:color w:val="000000"/>
              </w:rPr>
            </w:pPr>
            <w:r w:rsidRPr="00CE4E2A">
              <w:rPr>
                <w:rFonts w:ascii="Aptos Narrow" w:hAnsi="Aptos Narrow"/>
                <w:color w:val="000000"/>
              </w:rPr>
              <w:t>KMZ</w:t>
            </w:r>
          </w:p>
        </w:tc>
        <w:tc>
          <w:tcPr>
            <w:tcW w:w="3118" w:type="dxa"/>
            <w:tcBorders>
              <w:top w:val="nil"/>
              <w:left w:val="nil"/>
              <w:bottom w:val="single" w:sz="4" w:space="0" w:color="auto"/>
              <w:right w:val="single" w:sz="4" w:space="0" w:color="auto"/>
            </w:tcBorders>
            <w:shd w:val="clear" w:color="auto" w:fill="FFFFFF" w:themeFill="background1"/>
            <w:noWrap/>
            <w:vAlign w:val="center"/>
            <w:hideMark/>
          </w:tcPr>
          <w:p w14:paraId="60C4EEC5"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0</w:t>
            </w:r>
          </w:p>
        </w:tc>
        <w:tc>
          <w:tcPr>
            <w:tcW w:w="3118" w:type="dxa"/>
            <w:tcBorders>
              <w:top w:val="nil"/>
              <w:left w:val="nil"/>
              <w:bottom w:val="single" w:sz="4" w:space="0" w:color="auto"/>
              <w:right w:val="single" w:sz="4" w:space="0" w:color="auto"/>
            </w:tcBorders>
            <w:noWrap/>
            <w:vAlign w:val="center"/>
            <w:hideMark/>
          </w:tcPr>
          <w:p w14:paraId="7E08EBE1"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0,00</w:t>
            </w:r>
          </w:p>
        </w:tc>
      </w:tr>
      <w:tr w:rsidR="00CE4E2A" w:rsidRPr="00CE4E2A" w14:paraId="54C84E38" w14:textId="77777777" w:rsidTr="00ED4DC0">
        <w:trPr>
          <w:trHeight w:val="320"/>
        </w:trPr>
        <w:tc>
          <w:tcPr>
            <w:tcW w:w="2835" w:type="dxa"/>
            <w:tcBorders>
              <w:top w:val="nil"/>
              <w:left w:val="single" w:sz="4" w:space="0" w:color="auto"/>
              <w:bottom w:val="single" w:sz="4" w:space="0" w:color="auto"/>
              <w:right w:val="single" w:sz="4" w:space="0" w:color="auto"/>
            </w:tcBorders>
            <w:noWrap/>
            <w:vAlign w:val="center"/>
            <w:hideMark/>
          </w:tcPr>
          <w:p w14:paraId="4B6DFABB" w14:textId="77777777" w:rsidR="00CE4E2A" w:rsidRPr="00CE4E2A" w:rsidRDefault="00CE4E2A" w:rsidP="00CE4E2A">
            <w:pPr>
              <w:rPr>
                <w:rFonts w:ascii="Aptos Narrow" w:hAnsi="Aptos Narrow"/>
                <w:b/>
                <w:bCs/>
                <w:color w:val="000000"/>
              </w:rPr>
            </w:pPr>
            <w:r w:rsidRPr="00CE4E2A">
              <w:rPr>
                <w:rFonts w:ascii="Aptos Narrow" w:hAnsi="Aptos Narrow"/>
                <w:b/>
                <w:bCs/>
                <w:color w:val="000000"/>
              </w:rPr>
              <w:t>Celkem</w:t>
            </w:r>
          </w:p>
        </w:tc>
        <w:tc>
          <w:tcPr>
            <w:tcW w:w="3118" w:type="dxa"/>
            <w:tcBorders>
              <w:top w:val="nil"/>
              <w:left w:val="nil"/>
              <w:bottom w:val="single" w:sz="4" w:space="0" w:color="auto"/>
              <w:right w:val="single" w:sz="4" w:space="0" w:color="auto"/>
            </w:tcBorders>
            <w:noWrap/>
            <w:vAlign w:val="center"/>
            <w:hideMark/>
          </w:tcPr>
          <w:p w14:paraId="5538A376" w14:textId="77777777" w:rsidR="00CE4E2A" w:rsidRPr="00CE4E2A" w:rsidRDefault="00CE4E2A" w:rsidP="00CE4E2A">
            <w:pPr>
              <w:jc w:val="right"/>
              <w:rPr>
                <w:rFonts w:ascii="Aptos Narrow" w:hAnsi="Aptos Narrow"/>
                <w:b/>
                <w:bCs/>
                <w:color w:val="000000"/>
              </w:rPr>
            </w:pPr>
            <w:r w:rsidRPr="00CE4E2A">
              <w:rPr>
                <w:rFonts w:ascii="Aptos Narrow" w:hAnsi="Aptos Narrow"/>
                <w:b/>
                <w:bCs/>
                <w:color w:val="000000"/>
              </w:rPr>
              <w:t>167 434</w:t>
            </w:r>
          </w:p>
        </w:tc>
        <w:tc>
          <w:tcPr>
            <w:tcW w:w="3118" w:type="dxa"/>
            <w:tcBorders>
              <w:top w:val="nil"/>
              <w:left w:val="nil"/>
              <w:bottom w:val="single" w:sz="4" w:space="0" w:color="auto"/>
              <w:right w:val="single" w:sz="4" w:space="0" w:color="auto"/>
            </w:tcBorders>
            <w:noWrap/>
            <w:vAlign w:val="center"/>
            <w:hideMark/>
          </w:tcPr>
          <w:p w14:paraId="78E3C34D" w14:textId="77777777" w:rsidR="00CE4E2A" w:rsidRPr="00CE4E2A" w:rsidRDefault="00CE4E2A" w:rsidP="00CE4E2A">
            <w:pPr>
              <w:jc w:val="right"/>
              <w:rPr>
                <w:rFonts w:ascii="Aptos Narrow" w:hAnsi="Aptos Narrow"/>
                <w:b/>
                <w:bCs/>
                <w:color w:val="000000"/>
              </w:rPr>
            </w:pPr>
            <w:r w:rsidRPr="00CE4E2A">
              <w:rPr>
                <w:rFonts w:ascii="Aptos Narrow" w:hAnsi="Aptos Narrow"/>
                <w:b/>
                <w:bCs/>
                <w:color w:val="000000"/>
              </w:rPr>
              <w:t>100,00</w:t>
            </w:r>
          </w:p>
        </w:tc>
      </w:tr>
    </w:tbl>
    <w:p w14:paraId="0D521437" w14:textId="77777777" w:rsidR="005B2A18" w:rsidRDefault="005B2A18" w:rsidP="005B2A18">
      <w:pPr>
        <w:pStyle w:val="RozpocetOdstavec"/>
      </w:pPr>
    </w:p>
    <w:p w14:paraId="46EBF6F7" w14:textId="77777777" w:rsidR="00B708E1" w:rsidRDefault="006B684F" w:rsidP="00B708E1">
      <w:pPr>
        <w:pStyle w:val="RozpoetNadpis3"/>
      </w:pPr>
      <w:bookmarkStart w:id="15" w:name="_Toc230890509"/>
      <w:r>
        <w:t>Indikátor p</w:t>
      </w:r>
      <w:r w:rsidR="00B708E1">
        <w:t>ublikace</w:t>
      </w:r>
      <w:bookmarkEnd w:id="15"/>
    </w:p>
    <w:p w14:paraId="488F9D84" w14:textId="49D758CF" w:rsidR="00860416" w:rsidRPr="000A20AA" w:rsidRDefault="00860416" w:rsidP="00860416">
      <w:pPr>
        <w:pStyle w:val="RozpocetOdstavec"/>
      </w:pPr>
      <w:bookmarkStart w:id="16" w:name="_Hlk218065684"/>
      <w:r w:rsidRPr="000A20AA">
        <w:t xml:space="preserve">Indikátor </w:t>
      </w:r>
      <w:r w:rsidR="00F03EC9">
        <w:t>p</w:t>
      </w:r>
      <w:r w:rsidRPr="000A20AA">
        <w:t xml:space="preserve">ublikace představuje podíl součásti na publikacích v časopisech na výsledcích UTB. Pro účely výpočtu jsou zohledňováni pouze interní autoři UTB, přičemž součet podílů na daném publikačním výstupu je roven jedné. Pokud má interní autor uvedenu afiliaci k více organizačním jednotkám UTB, bude podíl interního autora rozdělen mezi uvedené součásti </w:t>
      </w:r>
      <w:r w:rsidRPr="000A20AA">
        <w:lastRenderedPageBreak/>
        <w:t>rovnoměrně. Afiliace autorů jsou brány z plných textů dokumentů. Pouze v případě, že z plného textu nelze afiliaci přesně vyčíst, je přihlíženo k údajům uvedeným v OBD.</w:t>
      </w:r>
    </w:p>
    <w:p w14:paraId="489A9D01" w14:textId="77777777" w:rsidR="00860416" w:rsidRPr="000A20AA" w:rsidRDefault="00860416" w:rsidP="00860416">
      <w:pPr>
        <w:pStyle w:val="RozpocetOdstavec"/>
      </w:pPr>
    </w:p>
    <w:p w14:paraId="6E861736" w14:textId="77777777" w:rsidR="00860416" w:rsidRPr="000A20AA" w:rsidRDefault="00860416" w:rsidP="00860416">
      <w:pPr>
        <w:pStyle w:val="RozpocetOdstavec"/>
      </w:pPr>
      <w:r w:rsidRPr="000A20AA">
        <w:t>Východiskem je počet publikací v impaktovaných časopisech (</w:t>
      </w:r>
      <w:proofErr w:type="spellStart"/>
      <w:r w:rsidRPr="000A20AA">
        <w:t>J</w:t>
      </w:r>
      <w:r w:rsidRPr="000A20AA">
        <w:rPr>
          <w:vertAlign w:val="subscript"/>
        </w:rPr>
        <w:t>imp</w:t>
      </w:r>
      <w:proofErr w:type="spellEnd"/>
      <w:r w:rsidRPr="000A20AA">
        <w:t xml:space="preserve">) v letech 2020–2024 rozdělených do decilů (D) a kvartilů (Q) podle kvality zdrojového časopisu podle </w:t>
      </w:r>
      <w:proofErr w:type="spellStart"/>
      <w:r w:rsidRPr="000A20AA">
        <w:t>Article</w:t>
      </w:r>
      <w:proofErr w:type="spellEnd"/>
      <w:r w:rsidRPr="000A20AA">
        <w:t xml:space="preserve"> Influence </w:t>
      </w:r>
      <w:proofErr w:type="spellStart"/>
      <w:r w:rsidRPr="000A20AA">
        <w:t>Score</w:t>
      </w:r>
      <w:proofErr w:type="spellEnd"/>
      <w:r w:rsidRPr="000A20AA">
        <w:t xml:space="preserve"> v sloučených kategoriích FORD. Je-li článek </w:t>
      </w:r>
      <w:proofErr w:type="spellStart"/>
      <w:proofErr w:type="gramStart"/>
      <w:r w:rsidRPr="000A20AA">
        <w:t>J</w:t>
      </w:r>
      <w:r w:rsidRPr="000A20AA">
        <w:rPr>
          <w:vertAlign w:val="subscript"/>
        </w:rPr>
        <w:t>imp</w:t>
      </w:r>
      <w:proofErr w:type="spellEnd"/>
      <w:proofErr w:type="gramEnd"/>
      <w:r w:rsidRPr="000A20AA">
        <w:t xml:space="preserve"> resp. zdrojový časopis zařazen do více kategorií FORD, je přiřazen automaticky do kategorie, ve které dosahuje nejlepšího umístění. U těchto publikací bude nově připočítán pouze rok 2024, a to podle </w:t>
      </w:r>
      <w:proofErr w:type="spellStart"/>
      <w:r w:rsidRPr="000A20AA">
        <w:t>Article</w:t>
      </w:r>
      <w:proofErr w:type="spellEnd"/>
      <w:r w:rsidRPr="000A20AA">
        <w:t xml:space="preserve"> Influence </w:t>
      </w:r>
      <w:proofErr w:type="spellStart"/>
      <w:r w:rsidRPr="000A20AA">
        <w:t>Score</w:t>
      </w:r>
      <w:proofErr w:type="spellEnd"/>
      <w:r w:rsidRPr="000A20AA">
        <w:t xml:space="preserve"> edice 2024. Publikace zahrnuté za roky 2020 až 2021 jsou rozřazeny do kvartilů dle </w:t>
      </w:r>
      <w:proofErr w:type="spellStart"/>
      <w:r w:rsidRPr="000A20AA">
        <w:t>Article</w:t>
      </w:r>
      <w:proofErr w:type="spellEnd"/>
      <w:r w:rsidRPr="000A20AA">
        <w:t xml:space="preserve"> Influence </w:t>
      </w:r>
      <w:proofErr w:type="spellStart"/>
      <w:r w:rsidRPr="000A20AA">
        <w:t>Score</w:t>
      </w:r>
      <w:proofErr w:type="spellEnd"/>
      <w:r w:rsidRPr="000A20AA">
        <w:t xml:space="preserve"> 2021, publikace za rok 2022 jsou zařazeny dle </w:t>
      </w:r>
      <w:proofErr w:type="spellStart"/>
      <w:r w:rsidRPr="000A20AA">
        <w:t>Score</w:t>
      </w:r>
      <w:proofErr w:type="spellEnd"/>
      <w:r w:rsidRPr="000A20AA">
        <w:t xml:space="preserve"> 2022, publikace za rok 2023 jsou zařazeny dle </w:t>
      </w:r>
      <w:proofErr w:type="spellStart"/>
      <w:r w:rsidRPr="000A20AA">
        <w:t>Score</w:t>
      </w:r>
      <w:proofErr w:type="spellEnd"/>
      <w:r w:rsidRPr="000A20AA">
        <w:t xml:space="preserve"> 2023 a jejich hodnoty jsou tak shodné, jako byly použity pro výpočty na rok 2024. Započteny budou výstupy v D1, Q1, Q2, Q3 s váhami 10:4:2:1.</w:t>
      </w:r>
    </w:p>
    <w:p w14:paraId="29356961" w14:textId="77777777" w:rsidR="00860416" w:rsidRPr="000A20AA" w:rsidRDefault="00860416" w:rsidP="00860416">
      <w:pPr>
        <w:pStyle w:val="RozpocetOdstavec"/>
      </w:pPr>
    </w:p>
    <w:p w14:paraId="01188456" w14:textId="77777777" w:rsidR="00860416" w:rsidRPr="000A20AA" w:rsidRDefault="00860416" w:rsidP="00860416">
      <w:pPr>
        <w:pStyle w:val="RozpocetOdstavec"/>
      </w:pPr>
      <w:r w:rsidRPr="000A20AA">
        <w:t>U výsledků z FORD 5 (</w:t>
      </w:r>
      <w:proofErr w:type="spellStart"/>
      <w:r w:rsidRPr="000A20AA">
        <w:t>Social</w:t>
      </w:r>
      <w:proofErr w:type="spellEnd"/>
      <w:r w:rsidRPr="000A20AA">
        <w:t xml:space="preserve"> </w:t>
      </w:r>
      <w:proofErr w:type="spellStart"/>
      <w:r w:rsidRPr="000A20AA">
        <w:t>Sciences</w:t>
      </w:r>
      <w:proofErr w:type="spellEnd"/>
      <w:r w:rsidRPr="000A20AA">
        <w:t>) a 6 (</w:t>
      </w:r>
      <w:proofErr w:type="spellStart"/>
      <w:r w:rsidRPr="000A20AA">
        <w:t>Humanities</w:t>
      </w:r>
      <w:proofErr w:type="spellEnd"/>
      <w:r w:rsidRPr="000A20AA">
        <w:t xml:space="preserve"> and </w:t>
      </w:r>
      <w:proofErr w:type="spellStart"/>
      <w:r w:rsidRPr="000A20AA">
        <w:t>the</w:t>
      </w:r>
      <w:proofErr w:type="spellEnd"/>
      <w:r w:rsidRPr="000A20AA">
        <w:t xml:space="preserve"> </w:t>
      </w:r>
      <w:proofErr w:type="spellStart"/>
      <w:r w:rsidRPr="000A20AA">
        <w:t>Arts</w:t>
      </w:r>
      <w:proofErr w:type="spellEnd"/>
      <w:r w:rsidRPr="000A20AA">
        <w:t xml:space="preserve">) probíhá výpočet analogicky z dokumentů indexovaných v databázi </w:t>
      </w:r>
      <w:proofErr w:type="spellStart"/>
      <w:r w:rsidRPr="000A20AA">
        <w:t>Scopus</w:t>
      </w:r>
      <w:proofErr w:type="spellEnd"/>
      <w:r w:rsidRPr="000A20AA">
        <w:t xml:space="preserve"> (</w:t>
      </w:r>
      <w:proofErr w:type="spellStart"/>
      <w:r w:rsidRPr="000A20AA">
        <w:t>J</w:t>
      </w:r>
      <w:r w:rsidRPr="000A20AA">
        <w:rPr>
          <w:vertAlign w:val="subscript"/>
        </w:rPr>
        <w:t>Sc</w:t>
      </w:r>
      <w:proofErr w:type="spellEnd"/>
      <w:r w:rsidRPr="000A20AA">
        <w:t xml:space="preserve">) s určením kvality zdrojového časopisu dle indikátoru SJR. Nezapočítávají se žádné záznamy, které jsou součástí databáze Web </w:t>
      </w:r>
      <w:proofErr w:type="spellStart"/>
      <w:r w:rsidRPr="000A20AA">
        <w:t>of</w:t>
      </w:r>
      <w:proofErr w:type="spellEnd"/>
      <w:r w:rsidRPr="000A20AA">
        <w:t xml:space="preserve"> Science (</w:t>
      </w:r>
      <w:proofErr w:type="spellStart"/>
      <w:r w:rsidRPr="000A20AA">
        <w:t>J</w:t>
      </w:r>
      <w:r w:rsidRPr="000A20AA">
        <w:rPr>
          <w:vertAlign w:val="subscript"/>
        </w:rPr>
        <w:t>imp</w:t>
      </w:r>
      <w:proofErr w:type="spellEnd"/>
      <w:r w:rsidRPr="000A20AA">
        <w:t>). Započteny budou výstupy v D1, Q1, Q2, Q3 s váhami 5:2:1:0,5, přičemž výsledky výpočtu budou sníženy o 25 % ve srovnání s rokem 2025.</w:t>
      </w:r>
    </w:p>
    <w:p w14:paraId="24997F68" w14:textId="77777777" w:rsidR="00860416" w:rsidRPr="000A20AA" w:rsidRDefault="00860416" w:rsidP="00860416">
      <w:pPr>
        <w:pStyle w:val="RozpocetOdstavec"/>
      </w:pPr>
      <w:r w:rsidRPr="000A20AA">
        <w:t>Do výsledků vstupují pouze publikace s rokem uplatnění 2022–2024 (publikace z roku 2024 jsou hodnoceny podle indikátoru SJR edice 2024, záznamy z let dřívějších dle SJR edice 2021 resp. 2023), jejichž zdrojové časopisy jsou zařazeny v kategoriích FORD 5 a 6 odpovídajících profilaci studijních programů příslušných fakult:</w:t>
      </w:r>
    </w:p>
    <w:p w14:paraId="2FB97A0C" w14:textId="77777777" w:rsidR="00860416" w:rsidRPr="000A20AA" w:rsidRDefault="00860416" w:rsidP="00860416">
      <w:pPr>
        <w:pStyle w:val="Odstavecseseznamem"/>
        <w:numPr>
          <w:ilvl w:val="0"/>
          <w:numId w:val="23"/>
        </w:numPr>
      </w:pPr>
      <w:proofErr w:type="spellStart"/>
      <w:r w:rsidRPr="000A20AA">
        <w:t>FaME</w:t>
      </w:r>
      <w:proofErr w:type="spellEnd"/>
      <w:r w:rsidRPr="000A20AA">
        <w:t>: 5.2 a 5.9,</w:t>
      </w:r>
    </w:p>
    <w:p w14:paraId="798BE55A" w14:textId="77777777" w:rsidR="00860416" w:rsidRPr="000A20AA" w:rsidRDefault="00860416" w:rsidP="00860416">
      <w:pPr>
        <w:pStyle w:val="Odstavecseseznamem"/>
        <w:numPr>
          <w:ilvl w:val="0"/>
          <w:numId w:val="23"/>
        </w:numPr>
      </w:pPr>
      <w:r w:rsidRPr="000A20AA">
        <w:t>FMK: 5.2, 5.8, 6.4 a 6.5,</w:t>
      </w:r>
    </w:p>
    <w:p w14:paraId="06EA9EBA" w14:textId="77777777" w:rsidR="00860416" w:rsidRPr="000A20AA" w:rsidRDefault="00860416" w:rsidP="00860416">
      <w:pPr>
        <w:pStyle w:val="Odstavecseseznamem"/>
        <w:numPr>
          <w:ilvl w:val="0"/>
          <w:numId w:val="23"/>
        </w:numPr>
      </w:pPr>
      <w:r w:rsidRPr="000A20AA">
        <w:t>FHS: 5.1, 5.3, 5.4, 5.8, 5.9, 6.2 a 6.5,</w:t>
      </w:r>
    </w:p>
    <w:p w14:paraId="71D80C86" w14:textId="77777777" w:rsidR="00860416" w:rsidRPr="000A20AA" w:rsidRDefault="00860416" w:rsidP="00860416">
      <w:pPr>
        <w:pStyle w:val="Odstavecseseznamem"/>
        <w:numPr>
          <w:ilvl w:val="0"/>
          <w:numId w:val="23"/>
        </w:numPr>
      </w:pPr>
      <w:r w:rsidRPr="000A20AA">
        <w:t>FLKŘ: 5.2, 5.7 a5.9,</w:t>
      </w:r>
    </w:p>
    <w:p w14:paraId="08657169" w14:textId="77777777" w:rsidR="00860416" w:rsidRPr="000A20AA" w:rsidRDefault="00860416" w:rsidP="00860416">
      <w:pPr>
        <w:pStyle w:val="Odstavecseseznamem"/>
        <w:numPr>
          <w:ilvl w:val="0"/>
          <w:numId w:val="23"/>
        </w:numPr>
      </w:pPr>
      <w:r w:rsidRPr="000A20AA">
        <w:t>FAI: 5.3 a 5.8.</w:t>
      </w:r>
    </w:p>
    <w:p w14:paraId="2E712F98" w14:textId="77777777" w:rsidR="002A7964" w:rsidRDefault="002A7964" w:rsidP="002A7964">
      <w:pPr>
        <w:rPr>
          <w:color w:val="00B050"/>
        </w:rPr>
      </w:pPr>
    </w:p>
    <w:tbl>
      <w:tblPr>
        <w:tblW w:w="9323" w:type="dxa"/>
        <w:tblLook w:val="04A0" w:firstRow="1" w:lastRow="0" w:firstColumn="1" w:lastColumn="0" w:noHBand="0" w:noVBand="1"/>
      </w:tblPr>
      <w:tblGrid>
        <w:gridCol w:w="1025"/>
        <w:gridCol w:w="721"/>
        <w:gridCol w:w="833"/>
        <w:gridCol w:w="833"/>
        <w:gridCol w:w="833"/>
        <w:gridCol w:w="680"/>
        <w:gridCol w:w="721"/>
        <w:gridCol w:w="721"/>
        <w:gridCol w:w="721"/>
        <w:gridCol w:w="1120"/>
        <w:gridCol w:w="1120"/>
      </w:tblGrid>
      <w:tr w:rsidR="002A7964" w:rsidRPr="002A7964" w14:paraId="5A9DFBAD" w14:textId="77777777" w:rsidTr="002A7964">
        <w:trPr>
          <w:trHeight w:val="320"/>
        </w:trPr>
        <w:tc>
          <w:tcPr>
            <w:tcW w:w="1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74A51A" w14:textId="78A159AC" w:rsidR="002A7964" w:rsidRPr="002A7964" w:rsidRDefault="002A7964" w:rsidP="002A7964">
            <w:pPr>
              <w:jc w:val="center"/>
              <w:rPr>
                <w:rFonts w:ascii="Aptos Narrow" w:hAnsi="Aptos Narrow"/>
                <w:b/>
                <w:bCs/>
                <w:color w:val="000000"/>
              </w:rPr>
            </w:pPr>
            <w:r>
              <w:rPr>
                <w:rFonts w:ascii="Aptos Narrow" w:hAnsi="Aptos Narrow"/>
                <w:b/>
                <w:bCs/>
                <w:color w:val="000000"/>
              </w:rPr>
              <w:t>Součást</w:t>
            </w:r>
          </w:p>
        </w:tc>
        <w:tc>
          <w:tcPr>
            <w:tcW w:w="7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7EE96A9" w14:textId="77777777" w:rsidR="002A7964" w:rsidRPr="002A7964" w:rsidRDefault="002A7964" w:rsidP="002A7964">
            <w:pPr>
              <w:jc w:val="center"/>
              <w:rPr>
                <w:rFonts w:ascii="Aptos Narrow" w:hAnsi="Aptos Narrow"/>
                <w:b/>
                <w:bCs/>
                <w:color w:val="000000"/>
                <w:sz w:val="22"/>
                <w:szCs w:val="22"/>
              </w:rPr>
            </w:pPr>
            <w:r w:rsidRPr="002A7964">
              <w:rPr>
                <w:rFonts w:ascii="Aptos Narrow" w:hAnsi="Aptos Narrow"/>
                <w:b/>
                <w:bCs/>
                <w:color w:val="000000"/>
                <w:sz w:val="22"/>
                <w:szCs w:val="22"/>
              </w:rPr>
              <w:t xml:space="preserve">D1 </w:t>
            </w:r>
            <w:proofErr w:type="spellStart"/>
            <w:r w:rsidRPr="002A7964">
              <w:rPr>
                <w:rFonts w:ascii="Aptos Narrow" w:hAnsi="Aptos Narrow"/>
                <w:b/>
                <w:bCs/>
                <w:color w:val="000000"/>
                <w:sz w:val="22"/>
                <w:szCs w:val="22"/>
              </w:rPr>
              <w:t>Jimp</w:t>
            </w:r>
            <w:proofErr w:type="spellEnd"/>
          </w:p>
        </w:tc>
        <w:tc>
          <w:tcPr>
            <w:tcW w:w="83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7169E6B" w14:textId="77777777" w:rsidR="002A7964" w:rsidRPr="002A7964" w:rsidRDefault="002A7964" w:rsidP="002A7964">
            <w:pPr>
              <w:jc w:val="center"/>
              <w:rPr>
                <w:rFonts w:ascii="Aptos Narrow" w:hAnsi="Aptos Narrow"/>
                <w:b/>
                <w:bCs/>
                <w:color w:val="000000"/>
                <w:sz w:val="22"/>
                <w:szCs w:val="22"/>
              </w:rPr>
            </w:pPr>
            <w:r w:rsidRPr="002A7964">
              <w:rPr>
                <w:rFonts w:ascii="Aptos Narrow" w:hAnsi="Aptos Narrow"/>
                <w:b/>
                <w:bCs/>
                <w:color w:val="000000"/>
                <w:sz w:val="22"/>
                <w:szCs w:val="22"/>
              </w:rPr>
              <w:t xml:space="preserve">Q1 </w:t>
            </w:r>
            <w:proofErr w:type="spellStart"/>
            <w:r w:rsidRPr="002A7964">
              <w:rPr>
                <w:rFonts w:ascii="Aptos Narrow" w:hAnsi="Aptos Narrow"/>
                <w:b/>
                <w:bCs/>
                <w:color w:val="000000"/>
                <w:sz w:val="22"/>
                <w:szCs w:val="22"/>
              </w:rPr>
              <w:t>Jimp</w:t>
            </w:r>
            <w:proofErr w:type="spellEnd"/>
          </w:p>
        </w:tc>
        <w:tc>
          <w:tcPr>
            <w:tcW w:w="83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9C86496" w14:textId="77777777" w:rsidR="002A7964" w:rsidRPr="002A7964" w:rsidRDefault="002A7964" w:rsidP="002A7964">
            <w:pPr>
              <w:jc w:val="center"/>
              <w:rPr>
                <w:rFonts w:ascii="Aptos Narrow" w:hAnsi="Aptos Narrow"/>
                <w:b/>
                <w:bCs/>
                <w:color w:val="000000"/>
                <w:sz w:val="22"/>
                <w:szCs w:val="22"/>
              </w:rPr>
            </w:pPr>
            <w:r w:rsidRPr="002A7964">
              <w:rPr>
                <w:rFonts w:ascii="Aptos Narrow" w:hAnsi="Aptos Narrow"/>
                <w:b/>
                <w:bCs/>
                <w:color w:val="000000"/>
                <w:sz w:val="22"/>
                <w:szCs w:val="22"/>
              </w:rPr>
              <w:t xml:space="preserve">Q2 </w:t>
            </w:r>
            <w:proofErr w:type="spellStart"/>
            <w:r w:rsidRPr="002A7964">
              <w:rPr>
                <w:rFonts w:ascii="Aptos Narrow" w:hAnsi="Aptos Narrow"/>
                <w:b/>
                <w:bCs/>
                <w:color w:val="000000"/>
                <w:sz w:val="22"/>
                <w:szCs w:val="22"/>
              </w:rPr>
              <w:t>Jimp</w:t>
            </w:r>
            <w:proofErr w:type="spellEnd"/>
          </w:p>
        </w:tc>
        <w:tc>
          <w:tcPr>
            <w:tcW w:w="83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7C78FAE" w14:textId="77777777" w:rsidR="002A7964" w:rsidRPr="002A7964" w:rsidRDefault="002A7964" w:rsidP="002A7964">
            <w:pPr>
              <w:jc w:val="center"/>
              <w:rPr>
                <w:rFonts w:ascii="Aptos Narrow" w:hAnsi="Aptos Narrow"/>
                <w:b/>
                <w:bCs/>
                <w:color w:val="000000"/>
                <w:sz w:val="22"/>
                <w:szCs w:val="22"/>
              </w:rPr>
            </w:pPr>
            <w:r w:rsidRPr="002A7964">
              <w:rPr>
                <w:rFonts w:ascii="Aptos Narrow" w:hAnsi="Aptos Narrow"/>
                <w:b/>
                <w:bCs/>
                <w:color w:val="000000"/>
                <w:sz w:val="22"/>
                <w:szCs w:val="22"/>
              </w:rPr>
              <w:t xml:space="preserve">Q3 </w:t>
            </w:r>
            <w:proofErr w:type="spellStart"/>
            <w:r w:rsidRPr="002A7964">
              <w:rPr>
                <w:rFonts w:ascii="Aptos Narrow" w:hAnsi="Aptos Narrow"/>
                <w:b/>
                <w:bCs/>
                <w:color w:val="000000"/>
                <w:sz w:val="22"/>
                <w:szCs w:val="22"/>
              </w:rPr>
              <w:t>Jimp</w:t>
            </w:r>
            <w:proofErr w:type="spellEnd"/>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DDFE118" w14:textId="77777777" w:rsidR="002A7964" w:rsidRPr="002A7964" w:rsidRDefault="002A7964" w:rsidP="002A7964">
            <w:pPr>
              <w:jc w:val="center"/>
              <w:rPr>
                <w:rFonts w:ascii="Aptos Narrow" w:hAnsi="Aptos Narrow"/>
                <w:b/>
                <w:bCs/>
                <w:color w:val="000000"/>
                <w:sz w:val="22"/>
                <w:szCs w:val="22"/>
              </w:rPr>
            </w:pPr>
            <w:r w:rsidRPr="002A7964">
              <w:rPr>
                <w:rFonts w:ascii="Aptos Narrow" w:hAnsi="Aptos Narrow"/>
                <w:b/>
                <w:bCs/>
                <w:color w:val="000000"/>
                <w:sz w:val="22"/>
                <w:szCs w:val="22"/>
              </w:rPr>
              <w:t xml:space="preserve">D1 </w:t>
            </w:r>
            <w:proofErr w:type="spellStart"/>
            <w:r w:rsidRPr="002A7964">
              <w:rPr>
                <w:rFonts w:ascii="Aptos Narrow" w:hAnsi="Aptos Narrow"/>
                <w:b/>
                <w:bCs/>
                <w:color w:val="000000"/>
                <w:sz w:val="22"/>
                <w:szCs w:val="22"/>
              </w:rPr>
              <w:t>Jsc</w:t>
            </w:r>
            <w:proofErr w:type="spellEnd"/>
          </w:p>
        </w:tc>
        <w:tc>
          <w:tcPr>
            <w:tcW w:w="7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0CB6296" w14:textId="77777777" w:rsidR="002A7964" w:rsidRPr="002A7964" w:rsidRDefault="002A7964" w:rsidP="002A7964">
            <w:pPr>
              <w:jc w:val="center"/>
              <w:rPr>
                <w:rFonts w:ascii="Aptos Narrow" w:hAnsi="Aptos Narrow"/>
                <w:b/>
                <w:bCs/>
                <w:color w:val="000000"/>
                <w:sz w:val="22"/>
                <w:szCs w:val="22"/>
              </w:rPr>
            </w:pPr>
            <w:r w:rsidRPr="002A7964">
              <w:rPr>
                <w:rFonts w:ascii="Aptos Narrow" w:hAnsi="Aptos Narrow"/>
                <w:b/>
                <w:bCs/>
                <w:color w:val="000000"/>
                <w:sz w:val="22"/>
                <w:szCs w:val="22"/>
              </w:rPr>
              <w:t xml:space="preserve">Q1 </w:t>
            </w:r>
            <w:proofErr w:type="spellStart"/>
            <w:r w:rsidRPr="002A7964">
              <w:rPr>
                <w:rFonts w:ascii="Aptos Narrow" w:hAnsi="Aptos Narrow"/>
                <w:b/>
                <w:bCs/>
                <w:color w:val="000000"/>
                <w:sz w:val="22"/>
                <w:szCs w:val="22"/>
              </w:rPr>
              <w:t>Jsc</w:t>
            </w:r>
            <w:proofErr w:type="spellEnd"/>
          </w:p>
        </w:tc>
        <w:tc>
          <w:tcPr>
            <w:tcW w:w="7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591DA8C" w14:textId="77777777" w:rsidR="002A7964" w:rsidRPr="002A7964" w:rsidRDefault="002A7964" w:rsidP="002A7964">
            <w:pPr>
              <w:jc w:val="center"/>
              <w:rPr>
                <w:rFonts w:ascii="Aptos Narrow" w:hAnsi="Aptos Narrow"/>
                <w:b/>
                <w:bCs/>
                <w:color w:val="000000"/>
                <w:sz w:val="22"/>
                <w:szCs w:val="22"/>
              </w:rPr>
            </w:pPr>
            <w:r w:rsidRPr="002A7964">
              <w:rPr>
                <w:rFonts w:ascii="Aptos Narrow" w:hAnsi="Aptos Narrow"/>
                <w:b/>
                <w:bCs/>
                <w:color w:val="000000"/>
                <w:sz w:val="22"/>
                <w:szCs w:val="22"/>
              </w:rPr>
              <w:t xml:space="preserve">Q2 </w:t>
            </w:r>
            <w:proofErr w:type="spellStart"/>
            <w:r w:rsidRPr="002A7964">
              <w:rPr>
                <w:rFonts w:ascii="Aptos Narrow" w:hAnsi="Aptos Narrow"/>
                <w:b/>
                <w:bCs/>
                <w:color w:val="000000"/>
                <w:sz w:val="22"/>
                <w:szCs w:val="22"/>
              </w:rPr>
              <w:t>Jsc</w:t>
            </w:r>
            <w:proofErr w:type="spellEnd"/>
          </w:p>
        </w:tc>
        <w:tc>
          <w:tcPr>
            <w:tcW w:w="7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77A26B2" w14:textId="77777777" w:rsidR="002A7964" w:rsidRPr="002A7964" w:rsidRDefault="002A7964" w:rsidP="002A7964">
            <w:pPr>
              <w:jc w:val="center"/>
              <w:rPr>
                <w:rFonts w:ascii="Aptos Narrow" w:hAnsi="Aptos Narrow"/>
                <w:b/>
                <w:bCs/>
                <w:color w:val="000000"/>
                <w:sz w:val="22"/>
                <w:szCs w:val="22"/>
              </w:rPr>
            </w:pPr>
            <w:r w:rsidRPr="002A7964">
              <w:rPr>
                <w:rFonts w:ascii="Aptos Narrow" w:hAnsi="Aptos Narrow"/>
                <w:b/>
                <w:bCs/>
                <w:color w:val="000000"/>
                <w:sz w:val="22"/>
                <w:szCs w:val="22"/>
              </w:rPr>
              <w:t xml:space="preserve">Q3 </w:t>
            </w:r>
            <w:proofErr w:type="spellStart"/>
            <w:r w:rsidRPr="002A7964">
              <w:rPr>
                <w:rFonts w:ascii="Aptos Narrow" w:hAnsi="Aptos Narrow"/>
                <w:b/>
                <w:bCs/>
                <w:color w:val="000000"/>
                <w:sz w:val="22"/>
                <w:szCs w:val="22"/>
              </w:rPr>
              <w:t>Jsc</w:t>
            </w:r>
            <w:proofErr w:type="spellEnd"/>
          </w:p>
        </w:tc>
        <w:tc>
          <w:tcPr>
            <w:tcW w:w="11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42B3B7B" w14:textId="77777777" w:rsidR="002A7964" w:rsidRPr="002A7964" w:rsidRDefault="002A7964" w:rsidP="002A7964">
            <w:pPr>
              <w:jc w:val="center"/>
              <w:rPr>
                <w:rFonts w:ascii="Aptos Narrow" w:hAnsi="Aptos Narrow"/>
                <w:b/>
                <w:bCs/>
                <w:color w:val="000000"/>
                <w:sz w:val="22"/>
                <w:szCs w:val="22"/>
              </w:rPr>
            </w:pPr>
            <w:r w:rsidRPr="002A7964">
              <w:rPr>
                <w:rFonts w:ascii="Aptos Narrow" w:hAnsi="Aptos Narrow"/>
                <w:b/>
                <w:bCs/>
                <w:color w:val="000000"/>
                <w:sz w:val="22"/>
                <w:szCs w:val="22"/>
              </w:rPr>
              <w:t>Publikace</w:t>
            </w:r>
          </w:p>
        </w:tc>
        <w:tc>
          <w:tcPr>
            <w:tcW w:w="11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99595BB" w14:textId="77777777" w:rsidR="002A7964" w:rsidRPr="002A7964" w:rsidRDefault="002A7964" w:rsidP="002A7964">
            <w:pPr>
              <w:jc w:val="center"/>
              <w:rPr>
                <w:rFonts w:ascii="Aptos Narrow" w:hAnsi="Aptos Narrow"/>
                <w:b/>
                <w:bCs/>
                <w:color w:val="000000"/>
                <w:sz w:val="22"/>
                <w:szCs w:val="22"/>
              </w:rPr>
            </w:pPr>
            <w:r w:rsidRPr="002A7964">
              <w:rPr>
                <w:rFonts w:ascii="Aptos Narrow" w:hAnsi="Aptos Narrow"/>
                <w:b/>
                <w:bCs/>
                <w:color w:val="000000"/>
                <w:sz w:val="22"/>
                <w:szCs w:val="22"/>
              </w:rPr>
              <w:t>Publikace v %</w:t>
            </w:r>
          </w:p>
        </w:tc>
      </w:tr>
      <w:tr w:rsidR="002A7964" w:rsidRPr="002A7964" w14:paraId="794D882A" w14:textId="77777777" w:rsidTr="002A7964">
        <w:trPr>
          <w:trHeight w:val="320"/>
        </w:trPr>
        <w:tc>
          <w:tcPr>
            <w:tcW w:w="1020" w:type="dxa"/>
            <w:tcBorders>
              <w:top w:val="nil"/>
              <w:left w:val="single" w:sz="4" w:space="0" w:color="auto"/>
              <w:bottom w:val="single" w:sz="4" w:space="0" w:color="auto"/>
              <w:right w:val="single" w:sz="4" w:space="0" w:color="auto"/>
            </w:tcBorders>
            <w:noWrap/>
            <w:vAlign w:val="center"/>
            <w:hideMark/>
          </w:tcPr>
          <w:p w14:paraId="79CD0664" w14:textId="77777777" w:rsidR="002A7964" w:rsidRPr="002A7964" w:rsidRDefault="002A7964" w:rsidP="002A7964">
            <w:pPr>
              <w:rPr>
                <w:rFonts w:ascii="Aptos Narrow" w:hAnsi="Aptos Narrow"/>
                <w:color w:val="000000"/>
                <w:sz w:val="22"/>
                <w:szCs w:val="22"/>
              </w:rPr>
            </w:pPr>
            <w:r w:rsidRPr="002A7964">
              <w:rPr>
                <w:rFonts w:ascii="Aptos Narrow" w:hAnsi="Aptos Narrow"/>
                <w:color w:val="000000"/>
                <w:sz w:val="22"/>
                <w:szCs w:val="22"/>
              </w:rPr>
              <w:t>FT</w:t>
            </w:r>
          </w:p>
        </w:tc>
        <w:tc>
          <w:tcPr>
            <w:tcW w:w="721" w:type="dxa"/>
            <w:tcBorders>
              <w:top w:val="nil"/>
              <w:left w:val="nil"/>
              <w:bottom w:val="single" w:sz="4" w:space="0" w:color="auto"/>
              <w:right w:val="single" w:sz="4" w:space="0" w:color="auto"/>
            </w:tcBorders>
            <w:noWrap/>
            <w:vAlign w:val="center"/>
            <w:hideMark/>
          </w:tcPr>
          <w:p w14:paraId="497B35C5"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8,54</w:t>
            </w:r>
          </w:p>
        </w:tc>
        <w:tc>
          <w:tcPr>
            <w:tcW w:w="833" w:type="dxa"/>
            <w:tcBorders>
              <w:top w:val="nil"/>
              <w:left w:val="nil"/>
              <w:bottom w:val="single" w:sz="4" w:space="0" w:color="auto"/>
              <w:right w:val="single" w:sz="4" w:space="0" w:color="auto"/>
            </w:tcBorders>
            <w:noWrap/>
            <w:vAlign w:val="center"/>
            <w:hideMark/>
          </w:tcPr>
          <w:p w14:paraId="16CAA1C2"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101,66</w:t>
            </w:r>
          </w:p>
        </w:tc>
        <w:tc>
          <w:tcPr>
            <w:tcW w:w="833" w:type="dxa"/>
            <w:tcBorders>
              <w:top w:val="nil"/>
              <w:left w:val="nil"/>
              <w:bottom w:val="single" w:sz="4" w:space="0" w:color="auto"/>
              <w:right w:val="single" w:sz="4" w:space="0" w:color="auto"/>
            </w:tcBorders>
            <w:noWrap/>
            <w:vAlign w:val="center"/>
            <w:hideMark/>
          </w:tcPr>
          <w:p w14:paraId="76AC451F"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214,87</w:t>
            </w:r>
          </w:p>
        </w:tc>
        <w:tc>
          <w:tcPr>
            <w:tcW w:w="833" w:type="dxa"/>
            <w:tcBorders>
              <w:top w:val="nil"/>
              <w:left w:val="nil"/>
              <w:bottom w:val="single" w:sz="4" w:space="0" w:color="auto"/>
              <w:right w:val="single" w:sz="4" w:space="0" w:color="auto"/>
            </w:tcBorders>
            <w:noWrap/>
            <w:vAlign w:val="center"/>
            <w:hideMark/>
          </w:tcPr>
          <w:p w14:paraId="49E4B890"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43,07</w:t>
            </w:r>
          </w:p>
        </w:tc>
        <w:tc>
          <w:tcPr>
            <w:tcW w:w="680" w:type="dxa"/>
            <w:tcBorders>
              <w:top w:val="nil"/>
              <w:left w:val="nil"/>
              <w:bottom w:val="single" w:sz="4" w:space="0" w:color="auto"/>
              <w:right w:val="single" w:sz="4" w:space="0" w:color="auto"/>
            </w:tcBorders>
            <w:noWrap/>
            <w:vAlign w:val="center"/>
            <w:hideMark/>
          </w:tcPr>
          <w:p w14:paraId="6689415B"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3A9D201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38E5F37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68BB0562"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1120" w:type="dxa"/>
            <w:tcBorders>
              <w:top w:val="nil"/>
              <w:left w:val="nil"/>
              <w:bottom w:val="single" w:sz="4" w:space="0" w:color="auto"/>
              <w:right w:val="single" w:sz="4" w:space="0" w:color="auto"/>
            </w:tcBorders>
            <w:noWrap/>
            <w:vAlign w:val="center"/>
            <w:hideMark/>
          </w:tcPr>
          <w:p w14:paraId="69CA6DEB"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964,86</w:t>
            </w:r>
          </w:p>
        </w:tc>
        <w:tc>
          <w:tcPr>
            <w:tcW w:w="1120" w:type="dxa"/>
            <w:tcBorders>
              <w:top w:val="nil"/>
              <w:left w:val="nil"/>
              <w:bottom w:val="single" w:sz="4" w:space="0" w:color="auto"/>
              <w:right w:val="single" w:sz="4" w:space="0" w:color="auto"/>
            </w:tcBorders>
            <w:noWrap/>
            <w:vAlign w:val="center"/>
            <w:hideMark/>
          </w:tcPr>
          <w:p w14:paraId="15E7D11A"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27,63</w:t>
            </w:r>
          </w:p>
        </w:tc>
      </w:tr>
      <w:tr w:rsidR="002A7964" w:rsidRPr="002A7964" w14:paraId="2F35D4CC" w14:textId="77777777" w:rsidTr="002A7964">
        <w:trPr>
          <w:trHeight w:val="320"/>
        </w:trPr>
        <w:tc>
          <w:tcPr>
            <w:tcW w:w="1020" w:type="dxa"/>
            <w:tcBorders>
              <w:top w:val="nil"/>
              <w:left w:val="single" w:sz="4" w:space="0" w:color="auto"/>
              <w:bottom w:val="single" w:sz="4" w:space="0" w:color="auto"/>
              <w:right w:val="single" w:sz="4" w:space="0" w:color="auto"/>
            </w:tcBorders>
            <w:noWrap/>
            <w:vAlign w:val="center"/>
            <w:hideMark/>
          </w:tcPr>
          <w:p w14:paraId="2E6DBC87" w14:textId="77777777" w:rsidR="002A7964" w:rsidRPr="002A7964" w:rsidRDefault="002A7964" w:rsidP="002A7964">
            <w:pPr>
              <w:rPr>
                <w:rFonts w:ascii="Aptos Narrow" w:hAnsi="Aptos Narrow"/>
                <w:color w:val="000000"/>
                <w:sz w:val="22"/>
                <w:szCs w:val="22"/>
              </w:rPr>
            </w:pPr>
            <w:r w:rsidRPr="002A7964">
              <w:rPr>
                <w:rFonts w:ascii="Aptos Narrow" w:hAnsi="Aptos Narrow"/>
                <w:color w:val="000000"/>
                <w:sz w:val="22"/>
                <w:szCs w:val="22"/>
              </w:rPr>
              <w:t>FLKŘ</w:t>
            </w:r>
          </w:p>
        </w:tc>
        <w:tc>
          <w:tcPr>
            <w:tcW w:w="721" w:type="dxa"/>
            <w:tcBorders>
              <w:top w:val="nil"/>
              <w:left w:val="nil"/>
              <w:bottom w:val="single" w:sz="4" w:space="0" w:color="auto"/>
              <w:right w:val="single" w:sz="4" w:space="0" w:color="auto"/>
            </w:tcBorders>
            <w:noWrap/>
            <w:vAlign w:val="center"/>
            <w:hideMark/>
          </w:tcPr>
          <w:p w14:paraId="42E657E4"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1,50</w:t>
            </w:r>
          </w:p>
        </w:tc>
        <w:tc>
          <w:tcPr>
            <w:tcW w:w="833" w:type="dxa"/>
            <w:tcBorders>
              <w:top w:val="nil"/>
              <w:left w:val="nil"/>
              <w:bottom w:val="single" w:sz="4" w:space="0" w:color="auto"/>
              <w:right w:val="single" w:sz="4" w:space="0" w:color="auto"/>
            </w:tcBorders>
            <w:noWrap/>
            <w:vAlign w:val="center"/>
            <w:hideMark/>
          </w:tcPr>
          <w:p w14:paraId="19C69F4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3,83</w:t>
            </w:r>
          </w:p>
        </w:tc>
        <w:tc>
          <w:tcPr>
            <w:tcW w:w="833" w:type="dxa"/>
            <w:tcBorders>
              <w:top w:val="nil"/>
              <w:left w:val="nil"/>
              <w:bottom w:val="single" w:sz="4" w:space="0" w:color="auto"/>
              <w:right w:val="single" w:sz="4" w:space="0" w:color="auto"/>
            </w:tcBorders>
            <w:noWrap/>
            <w:vAlign w:val="center"/>
            <w:hideMark/>
          </w:tcPr>
          <w:p w14:paraId="73D9D570"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8,65</w:t>
            </w:r>
          </w:p>
        </w:tc>
        <w:tc>
          <w:tcPr>
            <w:tcW w:w="833" w:type="dxa"/>
            <w:tcBorders>
              <w:top w:val="nil"/>
              <w:left w:val="nil"/>
              <w:bottom w:val="single" w:sz="4" w:space="0" w:color="auto"/>
              <w:right w:val="single" w:sz="4" w:space="0" w:color="auto"/>
            </w:tcBorders>
            <w:noWrap/>
            <w:vAlign w:val="center"/>
            <w:hideMark/>
          </w:tcPr>
          <w:p w14:paraId="06DE17B0"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8,59</w:t>
            </w:r>
          </w:p>
        </w:tc>
        <w:tc>
          <w:tcPr>
            <w:tcW w:w="680" w:type="dxa"/>
            <w:tcBorders>
              <w:top w:val="nil"/>
              <w:left w:val="nil"/>
              <w:bottom w:val="single" w:sz="4" w:space="0" w:color="auto"/>
              <w:right w:val="single" w:sz="4" w:space="0" w:color="auto"/>
            </w:tcBorders>
            <w:noWrap/>
            <w:vAlign w:val="center"/>
            <w:hideMark/>
          </w:tcPr>
          <w:p w14:paraId="113F60E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47764175"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1EBA0BC9"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4,75</w:t>
            </w:r>
          </w:p>
        </w:tc>
        <w:tc>
          <w:tcPr>
            <w:tcW w:w="721" w:type="dxa"/>
            <w:tcBorders>
              <w:top w:val="nil"/>
              <w:left w:val="nil"/>
              <w:bottom w:val="single" w:sz="4" w:space="0" w:color="auto"/>
              <w:right w:val="single" w:sz="4" w:space="0" w:color="auto"/>
            </w:tcBorders>
            <w:noWrap/>
            <w:vAlign w:val="center"/>
            <w:hideMark/>
          </w:tcPr>
          <w:p w14:paraId="6262CF2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4,00</w:t>
            </w:r>
          </w:p>
        </w:tc>
        <w:tc>
          <w:tcPr>
            <w:tcW w:w="1120" w:type="dxa"/>
            <w:tcBorders>
              <w:top w:val="nil"/>
              <w:left w:val="nil"/>
              <w:bottom w:val="single" w:sz="4" w:space="0" w:color="auto"/>
              <w:right w:val="single" w:sz="4" w:space="0" w:color="auto"/>
            </w:tcBorders>
            <w:noWrap/>
            <w:vAlign w:val="center"/>
            <w:hideMark/>
          </w:tcPr>
          <w:p w14:paraId="03B2AAD2"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61,29</w:t>
            </w:r>
          </w:p>
        </w:tc>
        <w:tc>
          <w:tcPr>
            <w:tcW w:w="1120" w:type="dxa"/>
            <w:tcBorders>
              <w:top w:val="nil"/>
              <w:left w:val="nil"/>
              <w:bottom w:val="single" w:sz="4" w:space="0" w:color="auto"/>
              <w:right w:val="single" w:sz="4" w:space="0" w:color="auto"/>
            </w:tcBorders>
            <w:noWrap/>
            <w:vAlign w:val="center"/>
            <w:hideMark/>
          </w:tcPr>
          <w:p w14:paraId="784FF9FA"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1,76</w:t>
            </w:r>
          </w:p>
        </w:tc>
      </w:tr>
      <w:tr w:rsidR="002A7964" w:rsidRPr="002A7964" w14:paraId="2427DF24" w14:textId="77777777" w:rsidTr="002A7964">
        <w:trPr>
          <w:trHeight w:val="320"/>
        </w:trPr>
        <w:tc>
          <w:tcPr>
            <w:tcW w:w="1020" w:type="dxa"/>
            <w:tcBorders>
              <w:top w:val="nil"/>
              <w:left w:val="single" w:sz="4" w:space="0" w:color="auto"/>
              <w:bottom w:val="single" w:sz="4" w:space="0" w:color="auto"/>
              <w:right w:val="single" w:sz="4" w:space="0" w:color="auto"/>
            </w:tcBorders>
            <w:noWrap/>
            <w:vAlign w:val="center"/>
            <w:hideMark/>
          </w:tcPr>
          <w:p w14:paraId="3F315C05" w14:textId="77777777" w:rsidR="002A7964" w:rsidRPr="002A7964" w:rsidRDefault="002A7964" w:rsidP="002A7964">
            <w:pPr>
              <w:rPr>
                <w:rFonts w:ascii="Aptos Narrow" w:hAnsi="Aptos Narrow"/>
                <w:color w:val="000000"/>
                <w:sz w:val="22"/>
                <w:szCs w:val="22"/>
              </w:rPr>
            </w:pPr>
            <w:r w:rsidRPr="002A7964">
              <w:rPr>
                <w:rFonts w:ascii="Aptos Narrow" w:hAnsi="Aptos Narrow"/>
                <w:color w:val="000000"/>
                <w:sz w:val="22"/>
                <w:szCs w:val="22"/>
              </w:rPr>
              <w:t>FAI</w:t>
            </w:r>
          </w:p>
        </w:tc>
        <w:tc>
          <w:tcPr>
            <w:tcW w:w="721" w:type="dxa"/>
            <w:tcBorders>
              <w:top w:val="nil"/>
              <w:left w:val="nil"/>
              <w:bottom w:val="single" w:sz="4" w:space="0" w:color="auto"/>
              <w:right w:val="single" w:sz="4" w:space="0" w:color="auto"/>
            </w:tcBorders>
            <w:noWrap/>
            <w:vAlign w:val="center"/>
            <w:hideMark/>
          </w:tcPr>
          <w:p w14:paraId="63A3F159"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14,17</w:t>
            </w:r>
          </w:p>
        </w:tc>
        <w:tc>
          <w:tcPr>
            <w:tcW w:w="833" w:type="dxa"/>
            <w:tcBorders>
              <w:top w:val="nil"/>
              <w:left w:val="nil"/>
              <w:bottom w:val="single" w:sz="4" w:space="0" w:color="auto"/>
              <w:right w:val="single" w:sz="4" w:space="0" w:color="auto"/>
            </w:tcBorders>
            <w:noWrap/>
            <w:vAlign w:val="center"/>
            <w:hideMark/>
          </w:tcPr>
          <w:p w14:paraId="236ED2C1"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27,96</w:t>
            </w:r>
          </w:p>
        </w:tc>
        <w:tc>
          <w:tcPr>
            <w:tcW w:w="833" w:type="dxa"/>
            <w:tcBorders>
              <w:top w:val="nil"/>
              <w:left w:val="nil"/>
              <w:bottom w:val="single" w:sz="4" w:space="0" w:color="auto"/>
              <w:right w:val="single" w:sz="4" w:space="0" w:color="auto"/>
            </w:tcBorders>
            <w:noWrap/>
            <w:vAlign w:val="center"/>
            <w:hideMark/>
          </w:tcPr>
          <w:p w14:paraId="6D97ED68"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60,04</w:t>
            </w:r>
          </w:p>
        </w:tc>
        <w:tc>
          <w:tcPr>
            <w:tcW w:w="833" w:type="dxa"/>
            <w:tcBorders>
              <w:top w:val="nil"/>
              <w:left w:val="nil"/>
              <w:bottom w:val="single" w:sz="4" w:space="0" w:color="auto"/>
              <w:right w:val="single" w:sz="4" w:space="0" w:color="auto"/>
            </w:tcBorders>
            <w:noWrap/>
            <w:vAlign w:val="center"/>
            <w:hideMark/>
          </w:tcPr>
          <w:p w14:paraId="787BB0E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32,87</w:t>
            </w:r>
          </w:p>
        </w:tc>
        <w:tc>
          <w:tcPr>
            <w:tcW w:w="680" w:type="dxa"/>
            <w:tcBorders>
              <w:top w:val="nil"/>
              <w:left w:val="nil"/>
              <w:bottom w:val="single" w:sz="4" w:space="0" w:color="auto"/>
              <w:right w:val="single" w:sz="4" w:space="0" w:color="auto"/>
            </w:tcBorders>
            <w:noWrap/>
            <w:vAlign w:val="center"/>
            <w:hideMark/>
          </w:tcPr>
          <w:p w14:paraId="3C3F87EF"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6C4E9DD5"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1F09F58F"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1,00</w:t>
            </w:r>
          </w:p>
        </w:tc>
        <w:tc>
          <w:tcPr>
            <w:tcW w:w="721" w:type="dxa"/>
            <w:tcBorders>
              <w:top w:val="nil"/>
              <w:left w:val="nil"/>
              <w:bottom w:val="single" w:sz="4" w:space="0" w:color="auto"/>
              <w:right w:val="single" w:sz="4" w:space="0" w:color="auto"/>
            </w:tcBorders>
            <w:noWrap/>
            <w:vAlign w:val="center"/>
            <w:hideMark/>
          </w:tcPr>
          <w:p w14:paraId="5C1E281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1,00</w:t>
            </w:r>
          </w:p>
        </w:tc>
        <w:tc>
          <w:tcPr>
            <w:tcW w:w="1120" w:type="dxa"/>
            <w:tcBorders>
              <w:top w:val="nil"/>
              <w:left w:val="nil"/>
              <w:bottom w:val="single" w:sz="4" w:space="0" w:color="auto"/>
              <w:right w:val="single" w:sz="4" w:space="0" w:color="auto"/>
            </w:tcBorders>
            <w:noWrap/>
            <w:vAlign w:val="center"/>
            <w:hideMark/>
          </w:tcPr>
          <w:p w14:paraId="0BF5F772"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407,57</w:t>
            </w:r>
          </w:p>
        </w:tc>
        <w:tc>
          <w:tcPr>
            <w:tcW w:w="1120" w:type="dxa"/>
            <w:tcBorders>
              <w:top w:val="nil"/>
              <w:left w:val="nil"/>
              <w:bottom w:val="single" w:sz="4" w:space="0" w:color="auto"/>
              <w:right w:val="single" w:sz="4" w:space="0" w:color="auto"/>
            </w:tcBorders>
            <w:noWrap/>
            <w:vAlign w:val="center"/>
            <w:hideMark/>
          </w:tcPr>
          <w:p w14:paraId="76227D25"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11,67</w:t>
            </w:r>
          </w:p>
        </w:tc>
      </w:tr>
      <w:tr w:rsidR="002A7964" w:rsidRPr="002A7964" w14:paraId="77A43379" w14:textId="77777777" w:rsidTr="002A7964">
        <w:trPr>
          <w:trHeight w:val="320"/>
        </w:trPr>
        <w:tc>
          <w:tcPr>
            <w:tcW w:w="1020" w:type="dxa"/>
            <w:tcBorders>
              <w:top w:val="nil"/>
              <w:left w:val="single" w:sz="4" w:space="0" w:color="auto"/>
              <w:bottom w:val="single" w:sz="4" w:space="0" w:color="auto"/>
              <w:right w:val="single" w:sz="4" w:space="0" w:color="auto"/>
            </w:tcBorders>
            <w:noWrap/>
            <w:vAlign w:val="center"/>
            <w:hideMark/>
          </w:tcPr>
          <w:p w14:paraId="28A834BB" w14:textId="77777777" w:rsidR="002A7964" w:rsidRPr="002A7964" w:rsidRDefault="002A7964" w:rsidP="002A7964">
            <w:pPr>
              <w:rPr>
                <w:rFonts w:ascii="Aptos Narrow" w:hAnsi="Aptos Narrow"/>
                <w:color w:val="000000"/>
                <w:sz w:val="22"/>
                <w:szCs w:val="22"/>
              </w:rPr>
            </w:pPr>
            <w:r w:rsidRPr="002A7964">
              <w:rPr>
                <w:rFonts w:ascii="Aptos Narrow" w:hAnsi="Aptos Narrow"/>
                <w:color w:val="000000"/>
                <w:sz w:val="22"/>
                <w:szCs w:val="22"/>
              </w:rPr>
              <w:t>FMK</w:t>
            </w:r>
          </w:p>
        </w:tc>
        <w:tc>
          <w:tcPr>
            <w:tcW w:w="721" w:type="dxa"/>
            <w:tcBorders>
              <w:top w:val="nil"/>
              <w:left w:val="nil"/>
              <w:bottom w:val="single" w:sz="4" w:space="0" w:color="auto"/>
              <w:right w:val="single" w:sz="4" w:space="0" w:color="auto"/>
            </w:tcBorders>
            <w:noWrap/>
            <w:vAlign w:val="center"/>
            <w:hideMark/>
          </w:tcPr>
          <w:p w14:paraId="57FBBCC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833" w:type="dxa"/>
            <w:tcBorders>
              <w:top w:val="nil"/>
              <w:left w:val="nil"/>
              <w:bottom w:val="single" w:sz="4" w:space="0" w:color="auto"/>
              <w:right w:val="single" w:sz="4" w:space="0" w:color="auto"/>
            </w:tcBorders>
            <w:noWrap/>
            <w:vAlign w:val="center"/>
            <w:hideMark/>
          </w:tcPr>
          <w:p w14:paraId="6F8700A0"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1,00</w:t>
            </w:r>
          </w:p>
        </w:tc>
        <w:tc>
          <w:tcPr>
            <w:tcW w:w="833" w:type="dxa"/>
            <w:tcBorders>
              <w:top w:val="nil"/>
              <w:left w:val="nil"/>
              <w:bottom w:val="single" w:sz="4" w:space="0" w:color="auto"/>
              <w:right w:val="single" w:sz="4" w:space="0" w:color="auto"/>
            </w:tcBorders>
            <w:noWrap/>
            <w:vAlign w:val="center"/>
            <w:hideMark/>
          </w:tcPr>
          <w:p w14:paraId="292FF981"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2,25</w:t>
            </w:r>
          </w:p>
        </w:tc>
        <w:tc>
          <w:tcPr>
            <w:tcW w:w="833" w:type="dxa"/>
            <w:tcBorders>
              <w:top w:val="nil"/>
              <w:left w:val="nil"/>
              <w:bottom w:val="single" w:sz="4" w:space="0" w:color="auto"/>
              <w:right w:val="single" w:sz="4" w:space="0" w:color="auto"/>
            </w:tcBorders>
            <w:noWrap/>
            <w:vAlign w:val="center"/>
            <w:hideMark/>
          </w:tcPr>
          <w:p w14:paraId="30839B9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2,00</w:t>
            </w:r>
          </w:p>
        </w:tc>
        <w:tc>
          <w:tcPr>
            <w:tcW w:w="680" w:type="dxa"/>
            <w:tcBorders>
              <w:top w:val="nil"/>
              <w:left w:val="nil"/>
              <w:bottom w:val="single" w:sz="4" w:space="0" w:color="auto"/>
              <w:right w:val="single" w:sz="4" w:space="0" w:color="auto"/>
            </w:tcBorders>
            <w:noWrap/>
            <w:vAlign w:val="center"/>
            <w:hideMark/>
          </w:tcPr>
          <w:p w14:paraId="43F59008"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3EA34D03"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1,00</w:t>
            </w:r>
          </w:p>
        </w:tc>
        <w:tc>
          <w:tcPr>
            <w:tcW w:w="721" w:type="dxa"/>
            <w:tcBorders>
              <w:top w:val="nil"/>
              <w:left w:val="nil"/>
              <w:bottom w:val="single" w:sz="4" w:space="0" w:color="auto"/>
              <w:right w:val="single" w:sz="4" w:space="0" w:color="auto"/>
            </w:tcBorders>
            <w:noWrap/>
            <w:vAlign w:val="center"/>
            <w:hideMark/>
          </w:tcPr>
          <w:p w14:paraId="19CE3838"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1,50</w:t>
            </w:r>
          </w:p>
        </w:tc>
        <w:tc>
          <w:tcPr>
            <w:tcW w:w="721" w:type="dxa"/>
            <w:tcBorders>
              <w:top w:val="nil"/>
              <w:left w:val="nil"/>
              <w:bottom w:val="single" w:sz="4" w:space="0" w:color="auto"/>
              <w:right w:val="single" w:sz="4" w:space="0" w:color="auto"/>
            </w:tcBorders>
            <w:noWrap/>
            <w:vAlign w:val="center"/>
            <w:hideMark/>
          </w:tcPr>
          <w:p w14:paraId="174F84CD"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1120" w:type="dxa"/>
            <w:tcBorders>
              <w:top w:val="nil"/>
              <w:left w:val="nil"/>
              <w:bottom w:val="single" w:sz="4" w:space="0" w:color="auto"/>
              <w:right w:val="single" w:sz="4" w:space="0" w:color="auto"/>
            </w:tcBorders>
            <w:noWrap/>
            <w:vAlign w:val="center"/>
            <w:hideMark/>
          </w:tcPr>
          <w:p w14:paraId="60A678BF"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13,13</w:t>
            </w:r>
          </w:p>
        </w:tc>
        <w:tc>
          <w:tcPr>
            <w:tcW w:w="1120" w:type="dxa"/>
            <w:tcBorders>
              <w:top w:val="nil"/>
              <w:left w:val="nil"/>
              <w:bottom w:val="single" w:sz="4" w:space="0" w:color="auto"/>
              <w:right w:val="single" w:sz="4" w:space="0" w:color="auto"/>
            </w:tcBorders>
            <w:noWrap/>
            <w:vAlign w:val="center"/>
            <w:hideMark/>
          </w:tcPr>
          <w:p w14:paraId="6D733424"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0,38</w:t>
            </w:r>
          </w:p>
        </w:tc>
      </w:tr>
      <w:tr w:rsidR="002A7964" w:rsidRPr="002A7964" w14:paraId="0B6CBD9F" w14:textId="77777777" w:rsidTr="002A7964">
        <w:trPr>
          <w:trHeight w:val="320"/>
        </w:trPr>
        <w:tc>
          <w:tcPr>
            <w:tcW w:w="1020" w:type="dxa"/>
            <w:tcBorders>
              <w:top w:val="nil"/>
              <w:left w:val="single" w:sz="4" w:space="0" w:color="auto"/>
              <w:bottom w:val="single" w:sz="4" w:space="0" w:color="auto"/>
              <w:right w:val="single" w:sz="4" w:space="0" w:color="auto"/>
            </w:tcBorders>
            <w:noWrap/>
            <w:vAlign w:val="center"/>
            <w:hideMark/>
          </w:tcPr>
          <w:p w14:paraId="7157A676" w14:textId="77777777" w:rsidR="002A7964" w:rsidRPr="002A7964" w:rsidRDefault="002A7964" w:rsidP="002A7964">
            <w:pPr>
              <w:rPr>
                <w:rFonts w:ascii="Aptos Narrow" w:hAnsi="Aptos Narrow"/>
                <w:color w:val="000000"/>
                <w:sz w:val="22"/>
                <w:szCs w:val="22"/>
              </w:rPr>
            </w:pPr>
            <w:proofErr w:type="spellStart"/>
            <w:r w:rsidRPr="002A7964">
              <w:rPr>
                <w:rFonts w:ascii="Aptos Narrow" w:hAnsi="Aptos Narrow"/>
                <w:color w:val="000000"/>
                <w:sz w:val="22"/>
                <w:szCs w:val="22"/>
              </w:rPr>
              <w:t>FaME</w:t>
            </w:r>
            <w:proofErr w:type="spellEnd"/>
          </w:p>
        </w:tc>
        <w:tc>
          <w:tcPr>
            <w:tcW w:w="721" w:type="dxa"/>
            <w:tcBorders>
              <w:top w:val="nil"/>
              <w:left w:val="nil"/>
              <w:bottom w:val="single" w:sz="4" w:space="0" w:color="auto"/>
              <w:right w:val="single" w:sz="4" w:space="0" w:color="auto"/>
            </w:tcBorders>
            <w:noWrap/>
            <w:vAlign w:val="center"/>
            <w:hideMark/>
          </w:tcPr>
          <w:p w14:paraId="4A99E04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16,67</w:t>
            </w:r>
          </w:p>
        </w:tc>
        <w:tc>
          <w:tcPr>
            <w:tcW w:w="833" w:type="dxa"/>
            <w:tcBorders>
              <w:top w:val="nil"/>
              <w:left w:val="nil"/>
              <w:bottom w:val="single" w:sz="4" w:space="0" w:color="auto"/>
              <w:right w:val="single" w:sz="4" w:space="0" w:color="auto"/>
            </w:tcBorders>
            <w:noWrap/>
            <w:vAlign w:val="center"/>
            <w:hideMark/>
          </w:tcPr>
          <w:p w14:paraId="0C3E9EF3"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50,00</w:t>
            </w:r>
          </w:p>
        </w:tc>
        <w:tc>
          <w:tcPr>
            <w:tcW w:w="833" w:type="dxa"/>
            <w:tcBorders>
              <w:top w:val="nil"/>
              <w:left w:val="nil"/>
              <w:bottom w:val="single" w:sz="4" w:space="0" w:color="auto"/>
              <w:right w:val="single" w:sz="4" w:space="0" w:color="auto"/>
            </w:tcBorders>
            <w:noWrap/>
            <w:vAlign w:val="center"/>
            <w:hideMark/>
          </w:tcPr>
          <w:p w14:paraId="596493DD"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70,00</w:t>
            </w:r>
          </w:p>
        </w:tc>
        <w:tc>
          <w:tcPr>
            <w:tcW w:w="833" w:type="dxa"/>
            <w:tcBorders>
              <w:top w:val="nil"/>
              <w:left w:val="nil"/>
              <w:bottom w:val="single" w:sz="4" w:space="0" w:color="auto"/>
              <w:right w:val="single" w:sz="4" w:space="0" w:color="auto"/>
            </w:tcBorders>
            <w:noWrap/>
            <w:vAlign w:val="center"/>
            <w:hideMark/>
          </w:tcPr>
          <w:p w14:paraId="028958F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69,33</w:t>
            </w:r>
          </w:p>
        </w:tc>
        <w:tc>
          <w:tcPr>
            <w:tcW w:w="680" w:type="dxa"/>
            <w:tcBorders>
              <w:top w:val="nil"/>
              <w:left w:val="nil"/>
              <w:bottom w:val="single" w:sz="4" w:space="0" w:color="auto"/>
              <w:right w:val="single" w:sz="4" w:space="0" w:color="auto"/>
            </w:tcBorders>
            <w:noWrap/>
            <w:vAlign w:val="center"/>
            <w:hideMark/>
          </w:tcPr>
          <w:p w14:paraId="6A276AE6"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6,00</w:t>
            </w:r>
          </w:p>
        </w:tc>
        <w:tc>
          <w:tcPr>
            <w:tcW w:w="721" w:type="dxa"/>
            <w:tcBorders>
              <w:top w:val="nil"/>
              <w:left w:val="nil"/>
              <w:bottom w:val="single" w:sz="4" w:space="0" w:color="auto"/>
              <w:right w:val="single" w:sz="4" w:space="0" w:color="auto"/>
            </w:tcBorders>
            <w:noWrap/>
            <w:vAlign w:val="center"/>
            <w:hideMark/>
          </w:tcPr>
          <w:p w14:paraId="053CF1F9"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10,00</w:t>
            </w:r>
          </w:p>
        </w:tc>
        <w:tc>
          <w:tcPr>
            <w:tcW w:w="721" w:type="dxa"/>
            <w:tcBorders>
              <w:top w:val="nil"/>
              <w:left w:val="nil"/>
              <w:bottom w:val="single" w:sz="4" w:space="0" w:color="auto"/>
              <w:right w:val="single" w:sz="4" w:space="0" w:color="auto"/>
            </w:tcBorders>
            <w:noWrap/>
            <w:vAlign w:val="center"/>
            <w:hideMark/>
          </w:tcPr>
          <w:p w14:paraId="0E1B7D9B"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47,92</w:t>
            </w:r>
          </w:p>
        </w:tc>
        <w:tc>
          <w:tcPr>
            <w:tcW w:w="721" w:type="dxa"/>
            <w:tcBorders>
              <w:top w:val="nil"/>
              <w:left w:val="nil"/>
              <w:bottom w:val="single" w:sz="4" w:space="0" w:color="auto"/>
              <w:right w:val="single" w:sz="4" w:space="0" w:color="auto"/>
            </w:tcBorders>
            <w:noWrap/>
            <w:vAlign w:val="center"/>
            <w:hideMark/>
          </w:tcPr>
          <w:p w14:paraId="4FAE53DD"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25,00</w:t>
            </w:r>
          </w:p>
        </w:tc>
        <w:tc>
          <w:tcPr>
            <w:tcW w:w="1120" w:type="dxa"/>
            <w:tcBorders>
              <w:top w:val="nil"/>
              <w:left w:val="nil"/>
              <w:bottom w:val="single" w:sz="4" w:space="0" w:color="auto"/>
              <w:right w:val="single" w:sz="4" w:space="0" w:color="auto"/>
            </w:tcBorders>
            <w:noWrap/>
            <w:vAlign w:val="center"/>
            <w:hideMark/>
          </w:tcPr>
          <w:p w14:paraId="6DD413B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658,81</w:t>
            </w:r>
          </w:p>
        </w:tc>
        <w:tc>
          <w:tcPr>
            <w:tcW w:w="1120" w:type="dxa"/>
            <w:tcBorders>
              <w:top w:val="nil"/>
              <w:left w:val="nil"/>
              <w:bottom w:val="single" w:sz="4" w:space="0" w:color="auto"/>
              <w:right w:val="single" w:sz="4" w:space="0" w:color="auto"/>
            </w:tcBorders>
            <w:noWrap/>
            <w:vAlign w:val="center"/>
            <w:hideMark/>
          </w:tcPr>
          <w:p w14:paraId="7C05F3F3"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18,87</w:t>
            </w:r>
          </w:p>
        </w:tc>
      </w:tr>
      <w:tr w:rsidR="002A7964" w:rsidRPr="002A7964" w14:paraId="1230CB70" w14:textId="77777777" w:rsidTr="002A7964">
        <w:trPr>
          <w:trHeight w:val="320"/>
        </w:trPr>
        <w:tc>
          <w:tcPr>
            <w:tcW w:w="1020" w:type="dxa"/>
            <w:tcBorders>
              <w:top w:val="nil"/>
              <w:left w:val="single" w:sz="4" w:space="0" w:color="auto"/>
              <w:bottom w:val="single" w:sz="4" w:space="0" w:color="auto"/>
              <w:right w:val="single" w:sz="4" w:space="0" w:color="auto"/>
            </w:tcBorders>
            <w:noWrap/>
            <w:vAlign w:val="center"/>
            <w:hideMark/>
          </w:tcPr>
          <w:p w14:paraId="65B3387A" w14:textId="77777777" w:rsidR="002A7964" w:rsidRPr="002A7964" w:rsidRDefault="002A7964" w:rsidP="002A7964">
            <w:pPr>
              <w:rPr>
                <w:rFonts w:ascii="Aptos Narrow" w:hAnsi="Aptos Narrow"/>
                <w:color w:val="000000"/>
                <w:sz w:val="22"/>
                <w:szCs w:val="22"/>
              </w:rPr>
            </w:pPr>
            <w:r w:rsidRPr="002A7964">
              <w:rPr>
                <w:rFonts w:ascii="Aptos Narrow" w:hAnsi="Aptos Narrow"/>
                <w:color w:val="000000"/>
                <w:sz w:val="22"/>
                <w:szCs w:val="22"/>
              </w:rPr>
              <w:t>FHS</w:t>
            </w:r>
          </w:p>
        </w:tc>
        <w:tc>
          <w:tcPr>
            <w:tcW w:w="721" w:type="dxa"/>
            <w:tcBorders>
              <w:top w:val="nil"/>
              <w:left w:val="nil"/>
              <w:bottom w:val="single" w:sz="4" w:space="0" w:color="auto"/>
              <w:right w:val="single" w:sz="4" w:space="0" w:color="auto"/>
            </w:tcBorders>
            <w:noWrap/>
            <w:vAlign w:val="center"/>
            <w:hideMark/>
          </w:tcPr>
          <w:p w14:paraId="278A979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3,20</w:t>
            </w:r>
          </w:p>
        </w:tc>
        <w:tc>
          <w:tcPr>
            <w:tcW w:w="833" w:type="dxa"/>
            <w:tcBorders>
              <w:top w:val="nil"/>
              <w:left w:val="nil"/>
              <w:bottom w:val="single" w:sz="4" w:space="0" w:color="auto"/>
              <w:right w:val="single" w:sz="4" w:space="0" w:color="auto"/>
            </w:tcBorders>
            <w:noWrap/>
            <w:vAlign w:val="center"/>
            <w:hideMark/>
          </w:tcPr>
          <w:p w14:paraId="0AE6F5BF"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9,68</w:t>
            </w:r>
          </w:p>
        </w:tc>
        <w:tc>
          <w:tcPr>
            <w:tcW w:w="833" w:type="dxa"/>
            <w:tcBorders>
              <w:top w:val="nil"/>
              <w:left w:val="nil"/>
              <w:bottom w:val="single" w:sz="4" w:space="0" w:color="auto"/>
              <w:right w:val="single" w:sz="4" w:space="0" w:color="auto"/>
            </w:tcBorders>
            <w:noWrap/>
            <w:vAlign w:val="center"/>
            <w:hideMark/>
          </w:tcPr>
          <w:p w14:paraId="596E4B18"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31,80</w:t>
            </w:r>
          </w:p>
        </w:tc>
        <w:tc>
          <w:tcPr>
            <w:tcW w:w="833" w:type="dxa"/>
            <w:tcBorders>
              <w:top w:val="nil"/>
              <w:left w:val="nil"/>
              <w:bottom w:val="single" w:sz="4" w:space="0" w:color="auto"/>
              <w:right w:val="single" w:sz="4" w:space="0" w:color="auto"/>
            </w:tcBorders>
            <w:noWrap/>
            <w:vAlign w:val="center"/>
            <w:hideMark/>
          </w:tcPr>
          <w:p w14:paraId="7743C616"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28,33</w:t>
            </w:r>
          </w:p>
        </w:tc>
        <w:tc>
          <w:tcPr>
            <w:tcW w:w="680" w:type="dxa"/>
            <w:tcBorders>
              <w:top w:val="nil"/>
              <w:left w:val="nil"/>
              <w:bottom w:val="single" w:sz="4" w:space="0" w:color="auto"/>
              <w:right w:val="single" w:sz="4" w:space="0" w:color="auto"/>
            </w:tcBorders>
            <w:noWrap/>
            <w:vAlign w:val="center"/>
            <w:hideMark/>
          </w:tcPr>
          <w:p w14:paraId="7E13292F"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401FDF31"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3,00</w:t>
            </w:r>
          </w:p>
        </w:tc>
        <w:tc>
          <w:tcPr>
            <w:tcW w:w="721" w:type="dxa"/>
            <w:tcBorders>
              <w:top w:val="nil"/>
              <w:left w:val="nil"/>
              <w:bottom w:val="single" w:sz="4" w:space="0" w:color="auto"/>
              <w:right w:val="single" w:sz="4" w:space="0" w:color="auto"/>
            </w:tcBorders>
            <w:noWrap/>
            <w:vAlign w:val="center"/>
            <w:hideMark/>
          </w:tcPr>
          <w:p w14:paraId="21C24307"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14,00</w:t>
            </w:r>
          </w:p>
        </w:tc>
        <w:tc>
          <w:tcPr>
            <w:tcW w:w="721" w:type="dxa"/>
            <w:tcBorders>
              <w:top w:val="nil"/>
              <w:left w:val="nil"/>
              <w:bottom w:val="single" w:sz="4" w:space="0" w:color="auto"/>
              <w:right w:val="single" w:sz="4" w:space="0" w:color="auto"/>
            </w:tcBorders>
            <w:noWrap/>
            <w:vAlign w:val="center"/>
            <w:hideMark/>
          </w:tcPr>
          <w:p w14:paraId="3492306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11,00</w:t>
            </w:r>
          </w:p>
        </w:tc>
        <w:tc>
          <w:tcPr>
            <w:tcW w:w="1120" w:type="dxa"/>
            <w:tcBorders>
              <w:top w:val="nil"/>
              <w:left w:val="nil"/>
              <w:bottom w:val="single" w:sz="4" w:space="0" w:color="auto"/>
              <w:right w:val="single" w:sz="4" w:space="0" w:color="auto"/>
            </w:tcBorders>
            <w:noWrap/>
            <w:vAlign w:val="center"/>
            <w:hideMark/>
          </w:tcPr>
          <w:p w14:paraId="675860A5"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181,80</w:t>
            </w:r>
          </w:p>
        </w:tc>
        <w:tc>
          <w:tcPr>
            <w:tcW w:w="1120" w:type="dxa"/>
            <w:tcBorders>
              <w:top w:val="nil"/>
              <w:left w:val="nil"/>
              <w:bottom w:val="single" w:sz="4" w:space="0" w:color="auto"/>
              <w:right w:val="single" w:sz="4" w:space="0" w:color="auto"/>
            </w:tcBorders>
            <w:noWrap/>
            <w:vAlign w:val="center"/>
            <w:hideMark/>
          </w:tcPr>
          <w:p w14:paraId="448089B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5,21</w:t>
            </w:r>
          </w:p>
        </w:tc>
      </w:tr>
      <w:tr w:rsidR="002A7964" w:rsidRPr="002A7964" w14:paraId="38F9955D" w14:textId="77777777" w:rsidTr="002A7964">
        <w:trPr>
          <w:trHeight w:val="320"/>
        </w:trPr>
        <w:tc>
          <w:tcPr>
            <w:tcW w:w="1020" w:type="dxa"/>
            <w:tcBorders>
              <w:top w:val="nil"/>
              <w:left w:val="single" w:sz="4" w:space="0" w:color="auto"/>
              <w:bottom w:val="single" w:sz="4" w:space="0" w:color="auto"/>
              <w:right w:val="single" w:sz="4" w:space="0" w:color="auto"/>
            </w:tcBorders>
            <w:noWrap/>
            <w:vAlign w:val="center"/>
            <w:hideMark/>
          </w:tcPr>
          <w:p w14:paraId="74F94EDE" w14:textId="77777777" w:rsidR="002A7964" w:rsidRPr="002A7964" w:rsidRDefault="002A7964" w:rsidP="002A7964">
            <w:pPr>
              <w:rPr>
                <w:rFonts w:ascii="Aptos Narrow" w:hAnsi="Aptos Narrow"/>
                <w:color w:val="000000"/>
                <w:sz w:val="22"/>
                <w:szCs w:val="22"/>
              </w:rPr>
            </w:pPr>
            <w:r w:rsidRPr="002A7964">
              <w:rPr>
                <w:rFonts w:ascii="Aptos Narrow" w:hAnsi="Aptos Narrow"/>
                <w:color w:val="000000"/>
                <w:sz w:val="22"/>
                <w:szCs w:val="22"/>
              </w:rPr>
              <w:t>UNI</w:t>
            </w:r>
          </w:p>
        </w:tc>
        <w:tc>
          <w:tcPr>
            <w:tcW w:w="721" w:type="dxa"/>
            <w:tcBorders>
              <w:top w:val="nil"/>
              <w:left w:val="nil"/>
              <w:bottom w:val="single" w:sz="4" w:space="0" w:color="auto"/>
              <w:right w:val="single" w:sz="4" w:space="0" w:color="auto"/>
            </w:tcBorders>
            <w:noWrap/>
            <w:vAlign w:val="center"/>
            <w:hideMark/>
          </w:tcPr>
          <w:p w14:paraId="1B5389EB"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23,93</w:t>
            </w:r>
          </w:p>
        </w:tc>
        <w:tc>
          <w:tcPr>
            <w:tcW w:w="833" w:type="dxa"/>
            <w:tcBorders>
              <w:top w:val="nil"/>
              <w:left w:val="nil"/>
              <w:bottom w:val="single" w:sz="4" w:space="0" w:color="auto"/>
              <w:right w:val="single" w:sz="4" w:space="0" w:color="auto"/>
            </w:tcBorders>
            <w:noWrap/>
            <w:vAlign w:val="center"/>
            <w:hideMark/>
          </w:tcPr>
          <w:p w14:paraId="6EDECC2B"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115,91</w:t>
            </w:r>
          </w:p>
        </w:tc>
        <w:tc>
          <w:tcPr>
            <w:tcW w:w="833" w:type="dxa"/>
            <w:tcBorders>
              <w:top w:val="nil"/>
              <w:left w:val="nil"/>
              <w:bottom w:val="single" w:sz="4" w:space="0" w:color="auto"/>
              <w:right w:val="single" w:sz="4" w:space="0" w:color="auto"/>
            </w:tcBorders>
            <w:noWrap/>
            <w:vAlign w:val="center"/>
            <w:hideMark/>
          </w:tcPr>
          <w:p w14:paraId="744B789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224,72</w:t>
            </w:r>
          </w:p>
        </w:tc>
        <w:tc>
          <w:tcPr>
            <w:tcW w:w="833" w:type="dxa"/>
            <w:tcBorders>
              <w:top w:val="nil"/>
              <w:left w:val="nil"/>
              <w:bottom w:val="single" w:sz="4" w:space="0" w:color="auto"/>
              <w:right w:val="single" w:sz="4" w:space="0" w:color="auto"/>
            </w:tcBorders>
            <w:noWrap/>
            <w:vAlign w:val="center"/>
            <w:hideMark/>
          </w:tcPr>
          <w:p w14:paraId="0E5F2DED"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47,79</w:t>
            </w:r>
          </w:p>
        </w:tc>
        <w:tc>
          <w:tcPr>
            <w:tcW w:w="680" w:type="dxa"/>
            <w:tcBorders>
              <w:top w:val="nil"/>
              <w:left w:val="nil"/>
              <w:bottom w:val="single" w:sz="4" w:space="0" w:color="auto"/>
              <w:right w:val="single" w:sz="4" w:space="0" w:color="auto"/>
            </w:tcBorders>
            <w:noWrap/>
            <w:vAlign w:val="center"/>
            <w:hideMark/>
          </w:tcPr>
          <w:p w14:paraId="74719F8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46030F35"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7E6B516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761F8F06"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1120" w:type="dxa"/>
            <w:tcBorders>
              <w:top w:val="nil"/>
              <w:left w:val="nil"/>
              <w:bottom w:val="single" w:sz="4" w:space="0" w:color="auto"/>
              <w:right w:val="single" w:sz="4" w:space="0" w:color="auto"/>
            </w:tcBorders>
            <w:noWrap/>
            <w:vAlign w:val="center"/>
            <w:hideMark/>
          </w:tcPr>
          <w:p w14:paraId="33BEBD82"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1200,15</w:t>
            </w:r>
          </w:p>
        </w:tc>
        <w:tc>
          <w:tcPr>
            <w:tcW w:w="1120" w:type="dxa"/>
            <w:tcBorders>
              <w:top w:val="nil"/>
              <w:left w:val="nil"/>
              <w:bottom w:val="single" w:sz="4" w:space="0" w:color="auto"/>
              <w:right w:val="single" w:sz="4" w:space="0" w:color="auto"/>
            </w:tcBorders>
            <w:noWrap/>
            <w:vAlign w:val="center"/>
            <w:hideMark/>
          </w:tcPr>
          <w:p w14:paraId="37790675"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34,37</w:t>
            </w:r>
          </w:p>
        </w:tc>
      </w:tr>
      <w:tr w:rsidR="002A7964" w:rsidRPr="002A7964" w14:paraId="28851231" w14:textId="77777777" w:rsidTr="002A7964">
        <w:trPr>
          <w:trHeight w:val="320"/>
        </w:trPr>
        <w:tc>
          <w:tcPr>
            <w:tcW w:w="1020" w:type="dxa"/>
            <w:tcBorders>
              <w:top w:val="nil"/>
              <w:left w:val="single" w:sz="4" w:space="0" w:color="auto"/>
              <w:bottom w:val="single" w:sz="4" w:space="0" w:color="auto"/>
              <w:right w:val="single" w:sz="4" w:space="0" w:color="auto"/>
            </w:tcBorders>
            <w:noWrap/>
            <w:vAlign w:val="center"/>
            <w:hideMark/>
          </w:tcPr>
          <w:p w14:paraId="38065CD7" w14:textId="77777777" w:rsidR="002A7964" w:rsidRPr="002A7964" w:rsidRDefault="002A7964" w:rsidP="002A7964">
            <w:pPr>
              <w:rPr>
                <w:rFonts w:ascii="Aptos Narrow" w:hAnsi="Aptos Narrow"/>
                <w:color w:val="000000"/>
                <w:sz w:val="22"/>
                <w:szCs w:val="22"/>
              </w:rPr>
            </w:pPr>
            <w:r w:rsidRPr="002A7964">
              <w:rPr>
                <w:rFonts w:ascii="Aptos Narrow" w:hAnsi="Aptos Narrow"/>
                <w:color w:val="000000"/>
                <w:sz w:val="22"/>
                <w:szCs w:val="22"/>
              </w:rPr>
              <w:t>Knihovna</w:t>
            </w:r>
          </w:p>
        </w:tc>
        <w:tc>
          <w:tcPr>
            <w:tcW w:w="721" w:type="dxa"/>
            <w:tcBorders>
              <w:top w:val="nil"/>
              <w:left w:val="nil"/>
              <w:bottom w:val="single" w:sz="4" w:space="0" w:color="auto"/>
              <w:right w:val="single" w:sz="4" w:space="0" w:color="auto"/>
            </w:tcBorders>
            <w:noWrap/>
            <w:vAlign w:val="center"/>
            <w:hideMark/>
          </w:tcPr>
          <w:p w14:paraId="6724800A"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833" w:type="dxa"/>
            <w:tcBorders>
              <w:top w:val="nil"/>
              <w:left w:val="nil"/>
              <w:bottom w:val="single" w:sz="4" w:space="0" w:color="auto"/>
              <w:right w:val="single" w:sz="4" w:space="0" w:color="auto"/>
            </w:tcBorders>
            <w:noWrap/>
            <w:vAlign w:val="center"/>
            <w:hideMark/>
          </w:tcPr>
          <w:p w14:paraId="7E50FAF6"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833" w:type="dxa"/>
            <w:tcBorders>
              <w:top w:val="nil"/>
              <w:left w:val="nil"/>
              <w:bottom w:val="single" w:sz="4" w:space="0" w:color="auto"/>
              <w:right w:val="single" w:sz="4" w:space="0" w:color="auto"/>
            </w:tcBorders>
            <w:noWrap/>
            <w:vAlign w:val="center"/>
            <w:hideMark/>
          </w:tcPr>
          <w:p w14:paraId="03B8AED3"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2,00</w:t>
            </w:r>
          </w:p>
        </w:tc>
        <w:tc>
          <w:tcPr>
            <w:tcW w:w="833" w:type="dxa"/>
            <w:tcBorders>
              <w:top w:val="nil"/>
              <w:left w:val="nil"/>
              <w:bottom w:val="single" w:sz="4" w:space="0" w:color="auto"/>
              <w:right w:val="single" w:sz="4" w:space="0" w:color="auto"/>
            </w:tcBorders>
            <w:noWrap/>
            <w:vAlign w:val="center"/>
            <w:hideMark/>
          </w:tcPr>
          <w:p w14:paraId="5F178714"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680" w:type="dxa"/>
            <w:tcBorders>
              <w:top w:val="nil"/>
              <w:left w:val="nil"/>
              <w:bottom w:val="single" w:sz="4" w:space="0" w:color="auto"/>
              <w:right w:val="single" w:sz="4" w:space="0" w:color="auto"/>
            </w:tcBorders>
            <w:noWrap/>
            <w:vAlign w:val="center"/>
            <w:hideMark/>
          </w:tcPr>
          <w:p w14:paraId="24A5ED79"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0C940151"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25034968"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0A23F17A"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1120" w:type="dxa"/>
            <w:tcBorders>
              <w:top w:val="nil"/>
              <w:left w:val="nil"/>
              <w:bottom w:val="single" w:sz="4" w:space="0" w:color="auto"/>
              <w:right w:val="single" w:sz="4" w:space="0" w:color="auto"/>
            </w:tcBorders>
            <w:noWrap/>
            <w:vAlign w:val="center"/>
            <w:hideMark/>
          </w:tcPr>
          <w:p w14:paraId="1FF38ED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4,00</w:t>
            </w:r>
          </w:p>
        </w:tc>
        <w:tc>
          <w:tcPr>
            <w:tcW w:w="1120" w:type="dxa"/>
            <w:tcBorders>
              <w:top w:val="nil"/>
              <w:left w:val="nil"/>
              <w:bottom w:val="single" w:sz="4" w:space="0" w:color="auto"/>
              <w:right w:val="single" w:sz="4" w:space="0" w:color="auto"/>
            </w:tcBorders>
            <w:noWrap/>
            <w:vAlign w:val="center"/>
            <w:hideMark/>
          </w:tcPr>
          <w:p w14:paraId="5DBCA14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0,11</w:t>
            </w:r>
          </w:p>
        </w:tc>
      </w:tr>
      <w:tr w:rsidR="002A7964" w:rsidRPr="002A7964" w14:paraId="7A01FC4C" w14:textId="77777777" w:rsidTr="002A7964">
        <w:trPr>
          <w:trHeight w:val="320"/>
        </w:trPr>
        <w:tc>
          <w:tcPr>
            <w:tcW w:w="1020" w:type="dxa"/>
            <w:tcBorders>
              <w:top w:val="nil"/>
              <w:left w:val="single" w:sz="4" w:space="0" w:color="auto"/>
              <w:bottom w:val="single" w:sz="4" w:space="0" w:color="auto"/>
              <w:right w:val="single" w:sz="4" w:space="0" w:color="auto"/>
            </w:tcBorders>
            <w:noWrap/>
            <w:vAlign w:val="center"/>
            <w:hideMark/>
          </w:tcPr>
          <w:p w14:paraId="1417A803" w14:textId="77777777" w:rsidR="002A7964" w:rsidRPr="002A7964" w:rsidRDefault="002A7964" w:rsidP="002A7964">
            <w:pPr>
              <w:rPr>
                <w:rFonts w:ascii="Aptos Narrow" w:hAnsi="Aptos Narrow"/>
                <w:color w:val="000000"/>
                <w:sz w:val="22"/>
                <w:szCs w:val="22"/>
              </w:rPr>
            </w:pPr>
            <w:r w:rsidRPr="002A7964">
              <w:rPr>
                <w:rFonts w:ascii="Aptos Narrow" w:hAnsi="Aptos Narrow"/>
                <w:color w:val="000000"/>
                <w:sz w:val="22"/>
                <w:szCs w:val="22"/>
              </w:rPr>
              <w:t>KMZ</w:t>
            </w:r>
          </w:p>
        </w:tc>
        <w:tc>
          <w:tcPr>
            <w:tcW w:w="721" w:type="dxa"/>
            <w:tcBorders>
              <w:top w:val="nil"/>
              <w:left w:val="nil"/>
              <w:bottom w:val="single" w:sz="4" w:space="0" w:color="auto"/>
              <w:right w:val="single" w:sz="4" w:space="0" w:color="auto"/>
            </w:tcBorders>
            <w:noWrap/>
            <w:vAlign w:val="center"/>
            <w:hideMark/>
          </w:tcPr>
          <w:p w14:paraId="6A953622"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833" w:type="dxa"/>
            <w:tcBorders>
              <w:top w:val="nil"/>
              <w:left w:val="nil"/>
              <w:bottom w:val="single" w:sz="4" w:space="0" w:color="auto"/>
              <w:right w:val="single" w:sz="4" w:space="0" w:color="auto"/>
            </w:tcBorders>
            <w:noWrap/>
            <w:vAlign w:val="center"/>
            <w:hideMark/>
          </w:tcPr>
          <w:p w14:paraId="794A9548"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833" w:type="dxa"/>
            <w:tcBorders>
              <w:top w:val="nil"/>
              <w:left w:val="nil"/>
              <w:bottom w:val="single" w:sz="4" w:space="0" w:color="auto"/>
              <w:right w:val="single" w:sz="4" w:space="0" w:color="auto"/>
            </w:tcBorders>
            <w:noWrap/>
            <w:vAlign w:val="center"/>
            <w:hideMark/>
          </w:tcPr>
          <w:p w14:paraId="3D4DF0A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833" w:type="dxa"/>
            <w:tcBorders>
              <w:top w:val="nil"/>
              <w:left w:val="nil"/>
              <w:bottom w:val="single" w:sz="4" w:space="0" w:color="auto"/>
              <w:right w:val="single" w:sz="4" w:space="0" w:color="auto"/>
            </w:tcBorders>
            <w:noWrap/>
            <w:vAlign w:val="center"/>
            <w:hideMark/>
          </w:tcPr>
          <w:p w14:paraId="721710E9"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680" w:type="dxa"/>
            <w:tcBorders>
              <w:top w:val="nil"/>
              <w:left w:val="nil"/>
              <w:bottom w:val="single" w:sz="4" w:space="0" w:color="auto"/>
              <w:right w:val="single" w:sz="4" w:space="0" w:color="auto"/>
            </w:tcBorders>
            <w:noWrap/>
            <w:vAlign w:val="center"/>
            <w:hideMark/>
          </w:tcPr>
          <w:p w14:paraId="79F0A258"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1F90F2C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16BF3415"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403DD768"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1120" w:type="dxa"/>
            <w:tcBorders>
              <w:top w:val="nil"/>
              <w:left w:val="nil"/>
              <w:bottom w:val="single" w:sz="4" w:space="0" w:color="auto"/>
              <w:right w:val="single" w:sz="4" w:space="0" w:color="auto"/>
            </w:tcBorders>
            <w:noWrap/>
            <w:vAlign w:val="center"/>
            <w:hideMark/>
          </w:tcPr>
          <w:p w14:paraId="1F7D7917"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1120" w:type="dxa"/>
            <w:tcBorders>
              <w:top w:val="nil"/>
              <w:left w:val="nil"/>
              <w:bottom w:val="single" w:sz="4" w:space="0" w:color="auto"/>
              <w:right w:val="single" w:sz="4" w:space="0" w:color="auto"/>
            </w:tcBorders>
            <w:noWrap/>
            <w:vAlign w:val="center"/>
            <w:hideMark/>
          </w:tcPr>
          <w:p w14:paraId="2B9B25B3"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r>
      <w:tr w:rsidR="002A7964" w:rsidRPr="002A7964" w14:paraId="5DA10FEA" w14:textId="77777777" w:rsidTr="002A7964">
        <w:trPr>
          <w:trHeight w:val="320"/>
        </w:trPr>
        <w:tc>
          <w:tcPr>
            <w:tcW w:w="1020" w:type="dxa"/>
            <w:tcBorders>
              <w:top w:val="nil"/>
              <w:left w:val="single" w:sz="4" w:space="0" w:color="auto"/>
              <w:bottom w:val="single" w:sz="4" w:space="0" w:color="auto"/>
              <w:right w:val="single" w:sz="4" w:space="0" w:color="auto"/>
            </w:tcBorders>
            <w:noWrap/>
            <w:vAlign w:val="center"/>
            <w:hideMark/>
          </w:tcPr>
          <w:p w14:paraId="3938D942" w14:textId="77777777" w:rsidR="002A7964" w:rsidRPr="002A7964" w:rsidRDefault="002A7964" w:rsidP="002A7964">
            <w:pPr>
              <w:rPr>
                <w:rFonts w:ascii="Aptos Narrow" w:hAnsi="Aptos Narrow"/>
                <w:b/>
                <w:bCs/>
                <w:color w:val="000000"/>
                <w:sz w:val="22"/>
                <w:szCs w:val="22"/>
              </w:rPr>
            </w:pPr>
            <w:r w:rsidRPr="002A7964">
              <w:rPr>
                <w:rFonts w:ascii="Aptos Narrow" w:hAnsi="Aptos Narrow"/>
                <w:b/>
                <w:bCs/>
                <w:color w:val="000000"/>
                <w:sz w:val="22"/>
                <w:szCs w:val="22"/>
              </w:rPr>
              <w:t>Celkem</w:t>
            </w:r>
          </w:p>
        </w:tc>
        <w:tc>
          <w:tcPr>
            <w:tcW w:w="721" w:type="dxa"/>
            <w:tcBorders>
              <w:top w:val="nil"/>
              <w:left w:val="nil"/>
              <w:bottom w:val="single" w:sz="4" w:space="0" w:color="auto"/>
              <w:right w:val="single" w:sz="4" w:space="0" w:color="auto"/>
            </w:tcBorders>
            <w:noWrap/>
            <w:vAlign w:val="center"/>
            <w:hideMark/>
          </w:tcPr>
          <w:p w14:paraId="54F39729" w14:textId="6576E8B8" w:rsidR="002A7964" w:rsidRPr="002A7964" w:rsidRDefault="002A7964" w:rsidP="002A7964">
            <w:pPr>
              <w:jc w:val="right"/>
              <w:rPr>
                <w:rFonts w:ascii="Aptos Narrow" w:hAnsi="Aptos Narrow"/>
                <w:b/>
                <w:bCs/>
                <w:color w:val="000000"/>
                <w:sz w:val="22"/>
                <w:szCs w:val="22"/>
              </w:rPr>
            </w:pPr>
            <w:r w:rsidRPr="002A7964">
              <w:rPr>
                <w:rFonts w:ascii="Aptos Narrow" w:hAnsi="Aptos Narrow"/>
                <w:b/>
                <w:bCs/>
                <w:color w:val="000000"/>
                <w:sz w:val="22"/>
                <w:szCs w:val="22"/>
              </w:rPr>
              <w:t>68,0</w:t>
            </w:r>
            <w:r w:rsidR="001354CD">
              <w:rPr>
                <w:rFonts w:ascii="Aptos Narrow" w:hAnsi="Aptos Narrow"/>
                <w:b/>
                <w:bCs/>
                <w:color w:val="000000"/>
                <w:sz w:val="22"/>
                <w:szCs w:val="22"/>
              </w:rPr>
              <w:t>1</w:t>
            </w:r>
          </w:p>
        </w:tc>
        <w:tc>
          <w:tcPr>
            <w:tcW w:w="833" w:type="dxa"/>
            <w:tcBorders>
              <w:top w:val="nil"/>
              <w:left w:val="nil"/>
              <w:bottom w:val="single" w:sz="4" w:space="0" w:color="auto"/>
              <w:right w:val="single" w:sz="4" w:space="0" w:color="auto"/>
            </w:tcBorders>
            <w:noWrap/>
            <w:vAlign w:val="center"/>
            <w:hideMark/>
          </w:tcPr>
          <w:p w14:paraId="1FFAE619" w14:textId="1DCACDC9" w:rsidR="002A7964" w:rsidRPr="002A7964" w:rsidRDefault="002A7964" w:rsidP="002A7964">
            <w:pPr>
              <w:jc w:val="right"/>
              <w:rPr>
                <w:rFonts w:ascii="Aptos Narrow" w:hAnsi="Aptos Narrow"/>
                <w:b/>
                <w:bCs/>
                <w:color w:val="000000"/>
                <w:sz w:val="22"/>
                <w:szCs w:val="22"/>
              </w:rPr>
            </w:pPr>
            <w:r w:rsidRPr="002A7964">
              <w:rPr>
                <w:rFonts w:ascii="Aptos Narrow" w:hAnsi="Aptos Narrow"/>
                <w:b/>
                <w:bCs/>
                <w:color w:val="000000"/>
                <w:sz w:val="22"/>
                <w:szCs w:val="22"/>
              </w:rPr>
              <w:t>310,0</w:t>
            </w:r>
            <w:r w:rsidR="001354CD">
              <w:rPr>
                <w:rFonts w:ascii="Aptos Narrow" w:hAnsi="Aptos Narrow"/>
                <w:b/>
                <w:bCs/>
                <w:color w:val="000000"/>
                <w:sz w:val="22"/>
                <w:szCs w:val="22"/>
              </w:rPr>
              <w:t>4</w:t>
            </w:r>
          </w:p>
        </w:tc>
        <w:tc>
          <w:tcPr>
            <w:tcW w:w="833" w:type="dxa"/>
            <w:tcBorders>
              <w:top w:val="nil"/>
              <w:left w:val="nil"/>
              <w:bottom w:val="single" w:sz="4" w:space="0" w:color="auto"/>
              <w:right w:val="single" w:sz="4" w:space="0" w:color="auto"/>
            </w:tcBorders>
            <w:noWrap/>
            <w:vAlign w:val="center"/>
            <w:hideMark/>
          </w:tcPr>
          <w:p w14:paraId="775A1DA0" w14:textId="77777777" w:rsidR="002A7964" w:rsidRPr="002A7964" w:rsidRDefault="002A7964" w:rsidP="002A7964">
            <w:pPr>
              <w:jc w:val="right"/>
              <w:rPr>
                <w:rFonts w:ascii="Aptos Narrow" w:hAnsi="Aptos Narrow"/>
                <w:b/>
                <w:bCs/>
                <w:color w:val="000000"/>
                <w:sz w:val="22"/>
                <w:szCs w:val="22"/>
              </w:rPr>
            </w:pPr>
            <w:r w:rsidRPr="002A7964">
              <w:rPr>
                <w:rFonts w:ascii="Aptos Narrow" w:hAnsi="Aptos Narrow"/>
                <w:b/>
                <w:bCs/>
                <w:color w:val="000000"/>
                <w:sz w:val="22"/>
                <w:szCs w:val="22"/>
              </w:rPr>
              <w:t>614,33</w:t>
            </w:r>
          </w:p>
        </w:tc>
        <w:tc>
          <w:tcPr>
            <w:tcW w:w="833" w:type="dxa"/>
            <w:tcBorders>
              <w:top w:val="nil"/>
              <w:left w:val="nil"/>
              <w:bottom w:val="single" w:sz="4" w:space="0" w:color="auto"/>
              <w:right w:val="single" w:sz="4" w:space="0" w:color="auto"/>
            </w:tcBorders>
            <w:noWrap/>
            <w:vAlign w:val="center"/>
            <w:hideMark/>
          </w:tcPr>
          <w:p w14:paraId="572F8D71" w14:textId="084563ED" w:rsidR="002A7964" w:rsidRPr="002A7964" w:rsidRDefault="002A7964" w:rsidP="002A7964">
            <w:pPr>
              <w:jc w:val="right"/>
              <w:rPr>
                <w:rFonts w:ascii="Aptos Narrow" w:hAnsi="Aptos Narrow"/>
                <w:b/>
                <w:bCs/>
                <w:color w:val="000000"/>
                <w:sz w:val="22"/>
                <w:szCs w:val="22"/>
              </w:rPr>
            </w:pPr>
            <w:r w:rsidRPr="002A7964">
              <w:rPr>
                <w:rFonts w:ascii="Aptos Narrow" w:hAnsi="Aptos Narrow"/>
                <w:b/>
                <w:bCs/>
                <w:color w:val="000000"/>
                <w:sz w:val="22"/>
                <w:szCs w:val="22"/>
              </w:rPr>
              <w:t>231,9</w:t>
            </w:r>
            <w:r w:rsidR="001354CD">
              <w:rPr>
                <w:rFonts w:ascii="Aptos Narrow" w:hAnsi="Aptos Narrow"/>
                <w:b/>
                <w:bCs/>
                <w:color w:val="000000"/>
                <w:sz w:val="22"/>
                <w:szCs w:val="22"/>
              </w:rPr>
              <w:t>8</w:t>
            </w:r>
          </w:p>
        </w:tc>
        <w:tc>
          <w:tcPr>
            <w:tcW w:w="680" w:type="dxa"/>
            <w:tcBorders>
              <w:top w:val="nil"/>
              <w:left w:val="nil"/>
              <w:bottom w:val="single" w:sz="4" w:space="0" w:color="auto"/>
              <w:right w:val="single" w:sz="4" w:space="0" w:color="auto"/>
            </w:tcBorders>
            <w:noWrap/>
            <w:vAlign w:val="center"/>
            <w:hideMark/>
          </w:tcPr>
          <w:p w14:paraId="56520DBA" w14:textId="77777777" w:rsidR="002A7964" w:rsidRPr="002A7964" w:rsidRDefault="002A7964" w:rsidP="002A7964">
            <w:pPr>
              <w:jc w:val="right"/>
              <w:rPr>
                <w:rFonts w:ascii="Aptos Narrow" w:hAnsi="Aptos Narrow"/>
                <w:b/>
                <w:bCs/>
                <w:color w:val="000000"/>
                <w:sz w:val="22"/>
                <w:szCs w:val="22"/>
              </w:rPr>
            </w:pPr>
            <w:r w:rsidRPr="002A7964">
              <w:rPr>
                <w:rFonts w:ascii="Aptos Narrow" w:hAnsi="Aptos Narrow"/>
                <w:b/>
                <w:bCs/>
                <w:color w:val="000000"/>
                <w:sz w:val="22"/>
                <w:szCs w:val="22"/>
              </w:rPr>
              <w:t>6,00</w:t>
            </w:r>
          </w:p>
        </w:tc>
        <w:tc>
          <w:tcPr>
            <w:tcW w:w="721" w:type="dxa"/>
            <w:tcBorders>
              <w:top w:val="nil"/>
              <w:left w:val="nil"/>
              <w:bottom w:val="single" w:sz="4" w:space="0" w:color="auto"/>
              <w:right w:val="single" w:sz="4" w:space="0" w:color="auto"/>
            </w:tcBorders>
            <w:noWrap/>
            <w:vAlign w:val="center"/>
            <w:hideMark/>
          </w:tcPr>
          <w:p w14:paraId="24E58512" w14:textId="77777777" w:rsidR="002A7964" w:rsidRPr="002A7964" w:rsidRDefault="002A7964" w:rsidP="002A7964">
            <w:pPr>
              <w:jc w:val="right"/>
              <w:rPr>
                <w:rFonts w:ascii="Aptos Narrow" w:hAnsi="Aptos Narrow"/>
                <w:b/>
                <w:bCs/>
                <w:color w:val="000000"/>
                <w:sz w:val="22"/>
                <w:szCs w:val="22"/>
              </w:rPr>
            </w:pPr>
            <w:r w:rsidRPr="002A7964">
              <w:rPr>
                <w:rFonts w:ascii="Aptos Narrow" w:hAnsi="Aptos Narrow"/>
                <w:b/>
                <w:bCs/>
                <w:color w:val="000000"/>
                <w:sz w:val="22"/>
                <w:szCs w:val="22"/>
              </w:rPr>
              <w:t>14,00</w:t>
            </w:r>
          </w:p>
        </w:tc>
        <w:tc>
          <w:tcPr>
            <w:tcW w:w="721" w:type="dxa"/>
            <w:tcBorders>
              <w:top w:val="nil"/>
              <w:left w:val="nil"/>
              <w:bottom w:val="single" w:sz="4" w:space="0" w:color="auto"/>
              <w:right w:val="single" w:sz="4" w:space="0" w:color="auto"/>
            </w:tcBorders>
            <w:noWrap/>
            <w:vAlign w:val="center"/>
            <w:hideMark/>
          </w:tcPr>
          <w:p w14:paraId="142EB79E" w14:textId="77777777" w:rsidR="002A7964" w:rsidRPr="002A7964" w:rsidRDefault="002A7964" w:rsidP="002A7964">
            <w:pPr>
              <w:jc w:val="right"/>
              <w:rPr>
                <w:rFonts w:ascii="Aptos Narrow" w:hAnsi="Aptos Narrow"/>
                <w:b/>
                <w:bCs/>
                <w:color w:val="000000"/>
                <w:sz w:val="22"/>
                <w:szCs w:val="22"/>
              </w:rPr>
            </w:pPr>
            <w:r w:rsidRPr="002A7964">
              <w:rPr>
                <w:rFonts w:ascii="Aptos Narrow" w:hAnsi="Aptos Narrow"/>
                <w:b/>
                <w:bCs/>
                <w:color w:val="000000"/>
                <w:sz w:val="22"/>
                <w:szCs w:val="22"/>
              </w:rPr>
              <w:t>69,17</w:t>
            </w:r>
          </w:p>
        </w:tc>
        <w:tc>
          <w:tcPr>
            <w:tcW w:w="721" w:type="dxa"/>
            <w:tcBorders>
              <w:top w:val="nil"/>
              <w:left w:val="nil"/>
              <w:bottom w:val="single" w:sz="4" w:space="0" w:color="auto"/>
              <w:right w:val="single" w:sz="4" w:space="0" w:color="auto"/>
            </w:tcBorders>
            <w:noWrap/>
            <w:vAlign w:val="center"/>
            <w:hideMark/>
          </w:tcPr>
          <w:p w14:paraId="5F46E517" w14:textId="77777777" w:rsidR="002A7964" w:rsidRPr="002A7964" w:rsidRDefault="002A7964" w:rsidP="002A7964">
            <w:pPr>
              <w:jc w:val="right"/>
              <w:rPr>
                <w:rFonts w:ascii="Aptos Narrow" w:hAnsi="Aptos Narrow"/>
                <w:b/>
                <w:bCs/>
                <w:color w:val="000000"/>
                <w:sz w:val="22"/>
                <w:szCs w:val="22"/>
              </w:rPr>
            </w:pPr>
            <w:r w:rsidRPr="002A7964">
              <w:rPr>
                <w:rFonts w:ascii="Aptos Narrow" w:hAnsi="Aptos Narrow"/>
                <w:b/>
                <w:bCs/>
                <w:color w:val="000000"/>
                <w:sz w:val="22"/>
                <w:szCs w:val="22"/>
              </w:rPr>
              <w:t>41,00</w:t>
            </w:r>
          </w:p>
        </w:tc>
        <w:tc>
          <w:tcPr>
            <w:tcW w:w="1120" w:type="dxa"/>
            <w:tcBorders>
              <w:top w:val="nil"/>
              <w:left w:val="nil"/>
              <w:bottom w:val="single" w:sz="4" w:space="0" w:color="auto"/>
              <w:right w:val="single" w:sz="4" w:space="0" w:color="auto"/>
            </w:tcBorders>
            <w:noWrap/>
            <w:vAlign w:val="center"/>
            <w:hideMark/>
          </w:tcPr>
          <w:p w14:paraId="3DCF8224" w14:textId="69172EA5" w:rsidR="002A7964" w:rsidRPr="002A7964" w:rsidRDefault="002A7964" w:rsidP="002A7964">
            <w:pPr>
              <w:jc w:val="right"/>
              <w:rPr>
                <w:rFonts w:ascii="Aptos Narrow" w:hAnsi="Aptos Narrow"/>
                <w:b/>
                <w:bCs/>
                <w:color w:val="000000"/>
                <w:sz w:val="22"/>
                <w:szCs w:val="22"/>
              </w:rPr>
            </w:pPr>
            <w:r w:rsidRPr="002A7964">
              <w:rPr>
                <w:rFonts w:ascii="Aptos Narrow" w:hAnsi="Aptos Narrow"/>
                <w:b/>
                <w:bCs/>
                <w:color w:val="000000"/>
                <w:sz w:val="22"/>
                <w:szCs w:val="22"/>
              </w:rPr>
              <w:t>3491,6</w:t>
            </w:r>
            <w:r w:rsidR="001354CD">
              <w:rPr>
                <w:rFonts w:ascii="Aptos Narrow" w:hAnsi="Aptos Narrow"/>
                <w:b/>
                <w:bCs/>
                <w:color w:val="000000"/>
                <w:sz w:val="22"/>
                <w:szCs w:val="22"/>
              </w:rPr>
              <w:t>1</w:t>
            </w:r>
          </w:p>
        </w:tc>
        <w:tc>
          <w:tcPr>
            <w:tcW w:w="1120" w:type="dxa"/>
            <w:tcBorders>
              <w:top w:val="nil"/>
              <w:left w:val="nil"/>
              <w:bottom w:val="single" w:sz="4" w:space="0" w:color="auto"/>
              <w:right w:val="single" w:sz="4" w:space="0" w:color="auto"/>
            </w:tcBorders>
            <w:noWrap/>
            <w:vAlign w:val="center"/>
            <w:hideMark/>
          </w:tcPr>
          <w:p w14:paraId="5CC0704D" w14:textId="77777777" w:rsidR="002A7964" w:rsidRPr="002A7964" w:rsidRDefault="002A7964" w:rsidP="002A7964">
            <w:pPr>
              <w:jc w:val="right"/>
              <w:rPr>
                <w:rFonts w:ascii="Aptos Narrow" w:hAnsi="Aptos Narrow"/>
                <w:b/>
                <w:bCs/>
                <w:color w:val="000000"/>
                <w:sz w:val="22"/>
                <w:szCs w:val="22"/>
              </w:rPr>
            </w:pPr>
            <w:r w:rsidRPr="002A7964">
              <w:rPr>
                <w:rFonts w:ascii="Aptos Narrow" w:hAnsi="Aptos Narrow"/>
                <w:b/>
                <w:bCs/>
                <w:color w:val="000000"/>
                <w:sz w:val="22"/>
                <w:szCs w:val="22"/>
              </w:rPr>
              <w:t>100,00</w:t>
            </w:r>
          </w:p>
        </w:tc>
      </w:tr>
      <w:bookmarkEnd w:id="16"/>
    </w:tbl>
    <w:p w14:paraId="282B3B9D" w14:textId="77777777" w:rsidR="00B708E1" w:rsidRDefault="00B708E1" w:rsidP="0012257E">
      <w:pPr>
        <w:pStyle w:val="RozpocetOdstavec"/>
      </w:pPr>
    </w:p>
    <w:p w14:paraId="1D9AC6BC" w14:textId="77777777" w:rsidR="00DA3ED5" w:rsidRDefault="006B684F" w:rsidP="00DA3ED5">
      <w:pPr>
        <w:pStyle w:val="RozpoetNadpis3"/>
      </w:pPr>
      <w:bookmarkStart w:id="17" w:name="_Toc230890510"/>
      <w:r>
        <w:t xml:space="preserve">Indikátor </w:t>
      </w:r>
      <w:proofErr w:type="spellStart"/>
      <w:r w:rsidR="00DA3ED5">
        <w:t>VaV</w:t>
      </w:r>
      <w:bookmarkEnd w:id="17"/>
      <w:proofErr w:type="spellEnd"/>
    </w:p>
    <w:p w14:paraId="5F248438" w14:textId="77777777" w:rsidR="00860416" w:rsidRPr="000A20AA" w:rsidRDefault="00860416" w:rsidP="00860416">
      <w:pPr>
        <w:pStyle w:val="RozpocetOdstavec"/>
      </w:pPr>
      <w:r w:rsidRPr="000A20AA">
        <w:t xml:space="preserve">Indikátor </w:t>
      </w:r>
      <w:proofErr w:type="spellStart"/>
      <w:r w:rsidRPr="000A20AA">
        <w:t>VaV</w:t>
      </w:r>
      <w:proofErr w:type="spellEnd"/>
      <w:r w:rsidRPr="000A20AA">
        <w:t xml:space="preserve"> je složen ze dvou dílčích částí, a to indikátoru DKRVO2025R a indikátoru Publikace s váhami 85:15. Podle tohoto indikátoru bude mezi součásti rozdělena část ukazatele K přiděleného UTB podle </w:t>
      </w:r>
      <w:proofErr w:type="spellStart"/>
      <w:r w:rsidRPr="000A20AA">
        <w:t>VaV</w:t>
      </w:r>
      <w:proofErr w:type="spellEnd"/>
      <w:r w:rsidRPr="000A20AA">
        <w:t>.</w:t>
      </w:r>
    </w:p>
    <w:p w14:paraId="209AE47E" w14:textId="77777777" w:rsidR="00E7359F" w:rsidRDefault="00E7359F" w:rsidP="00860416">
      <w:pPr>
        <w:pStyle w:val="RozpocetOdstavec"/>
        <w:rPr>
          <w:color w:val="00B050"/>
        </w:rPr>
      </w:pPr>
    </w:p>
    <w:tbl>
      <w:tblPr>
        <w:tblW w:w="9072" w:type="dxa"/>
        <w:tblLook w:val="04A0" w:firstRow="1" w:lastRow="0" w:firstColumn="1" w:lastColumn="0" w:noHBand="0" w:noVBand="1"/>
      </w:tblPr>
      <w:tblGrid>
        <w:gridCol w:w="2268"/>
        <w:gridCol w:w="2268"/>
        <w:gridCol w:w="2268"/>
        <w:gridCol w:w="2268"/>
      </w:tblGrid>
      <w:tr w:rsidR="00E7359F" w:rsidRPr="00E7359F" w14:paraId="085C14BC" w14:textId="77777777" w:rsidTr="00E7359F">
        <w:trPr>
          <w:trHeight w:val="320"/>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7E1476" w14:textId="13976D00" w:rsidR="00E7359F" w:rsidRPr="00E7359F" w:rsidRDefault="00E7359F" w:rsidP="00E7359F">
            <w:pPr>
              <w:jc w:val="center"/>
              <w:rPr>
                <w:rFonts w:ascii="Aptos Narrow" w:hAnsi="Aptos Narrow"/>
                <w:b/>
                <w:bCs/>
                <w:color w:val="000000"/>
              </w:rPr>
            </w:pPr>
            <w:r>
              <w:rPr>
                <w:rFonts w:ascii="Aptos Narrow" w:hAnsi="Aptos Narrow"/>
                <w:b/>
                <w:bCs/>
                <w:color w:val="000000"/>
              </w:rPr>
              <w:lastRenderedPageBreak/>
              <w:t>Součást</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BE3DDDF" w14:textId="77777777" w:rsidR="00E7359F" w:rsidRPr="00E7359F" w:rsidRDefault="00E7359F" w:rsidP="00E7359F">
            <w:pPr>
              <w:jc w:val="center"/>
              <w:rPr>
                <w:rFonts w:ascii="Aptos Narrow" w:hAnsi="Aptos Narrow"/>
                <w:b/>
                <w:bCs/>
                <w:color w:val="000000"/>
              </w:rPr>
            </w:pPr>
            <w:r w:rsidRPr="00E7359F">
              <w:rPr>
                <w:rFonts w:ascii="Aptos Narrow" w:hAnsi="Aptos Narrow"/>
                <w:b/>
                <w:bCs/>
                <w:color w:val="000000"/>
              </w:rPr>
              <w:t>DKRVO2025 v %</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FC35B59" w14:textId="77777777" w:rsidR="00E7359F" w:rsidRPr="00E7359F" w:rsidRDefault="00E7359F" w:rsidP="00E7359F">
            <w:pPr>
              <w:jc w:val="center"/>
              <w:rPr>
                <w:rFonts w:ascii="Aptos Narrow" w:hAnsi="Aptos Narrow"/>
                <w:b/>
                <w:bCs/>
                <w:color w:val="000000"/>
              </w:rPr>
            </w:pPr>
            <w:r w:rsidRPr="00E7359F">
              <w:rPr>
                <w:rFonts w:ascii="Aptos Narrow" w:hAnsi="Aptos Narrow"/>
                <w:b/>
                <w:bCs/>
                <w:color w:val="000000"/>
              </w:rPr>
              <w:t>Publikace v %</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4944D08" w14:textId="77777777" w:rsidR="00E7359F" w:rsidRPr="00E7359F" w:rsidRDefault="00E7359F" w:rsidP="00E7359F">
            <w:pPr>
              <w:jc w:val="center"/>
              <w:rPr>
                <w:rFonts w:ascii="Aptos Narrow" w:hAnsi="Aptos Narrow"/>
                <w:b/>
                <w:bCs/>
                <w:color w:val="000000"/>
              </w:rPr>
            </w:pPr>
            <w:proofErr w:type="spellStart"/>
            <w:r w:rsidRPr="00E7359F">
              <w:rPr>
                <w:rFonts w:ascii="Aptos Narrow" w:hAnsi="Aptos Narrow"/>
                <w:b/>
                <w:bCs/>
                <w:color w:val="000000"/>
              </w:rPr>
              <w:t>VaV</w:t>
            </w:r>
            <w:proofErr w:type="spellEnd"/>
            <w:r w:rsidRPr="00E7359F">
              <w:rPr>
                <w:rFonts w:ascii="Aptos Narrow" w:hAnsi="Aptos Narrow"/>
                <w:b/>
                <w:bCs/>
                <w:color w:val="000000"/>
              </w:rPr>
              <w:t xml:space="preserve"> v %</w:t>
            </w:r>
          </w:p>
        </w:tc>
      </w:tr>
      <w:tr w:rsidR="00E7359F" w:rsidRPr="00E7359F" w14:paraId="257BE71F" w14:textId="77777777" w:rsidTr="00E7359F">
        <w:trPr>
          <w:trHeight w:val="320"/>
        </w:trPr>
        <w:tc>
          <w:tcPr>
            <w:tcW w:w="2268" w:type="dxa"/>
            <w:tcBorders>
              <w:top w:val="nil"/>
              <w:left w:val="single" w:sz="4" w:space="0" w:color="auto"/>
              <w:bottom w:val="single" w:sz="4" w:space="0" w:color="auto"/>
              <w:right w:val="single" w:sz="4" w:space="0" w:color="auto"/>
            </w:tcBorders>
            <w:noWrap/>
            <w:vAlign w:val="center"/>
            <w:hideMark/>
          </w:tcPr>
          <w:p w14:paraId="4F942831" w14:textId="77777777" w:rsidR="00E7359F" w:rsidRPr="00E7359F" w:rsidRDefault="00E7359F" w:rsidP="00E7359F">
            <w:pPr>
              <w:rPr>
                <w:rFonts w:ascii="Aptos Narrow" w:hAnsi="Aptos Narrow"/>
                <w:color w:val="000000"/>
              </w:rPr>
            </w:pPr>
            <w:r w:rsidRPr="00E7359F">
              <w:rPr>
                <w:rFonts w:ascii="Aptos Narrow" w:hAnsi="Aptos Narrow"/>
                <w:color w:val="000000"/>
              </w:rPr>
              <w:t>FT</w:t>
            </w:r>
          </w:p>
        </w:tc>
        <w:tc>
          <w:tcPr>
            <w:tcW w:w="2268" w:type="dxa"/>
            <w:tcBorders>
              <w:top w:val="nil"/>
              <w:left w:val="nil"/>
              <w:bottom w:val="single" w:sz="4" w:space="0" w:color="auto"/>
              <w:right w:val="single" w:sz="4" w:space="0" w:color="auto"/>
            </w:tcBorders>
            <w:noWrap/>
            <w:vAlign w:val="center"/>
            <w:hideMark/>
          </w:tcPr>
          <w:p w14:paraId="01D6CCFA"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21,42</w:t>
            </w:r>
          </w:p>
        </w:tc>
        <w:tc>
          <w:tcPr>
            <w:tcW w:w="2268" w:type="dxa"/>
            <w:tcBorders>
              <w:top w:val="nil"/>
              <w:left w:val="nil"/>
              <w:bottom w:val="single" w:sz="4" w:space="0" w:color="auto"/>
              <w:right w:val="single" w:sz="4" w:space="0" w:color="auto"/>
            </w:tcBorders>
            <w:noWrap/>
            <w:vAlign w:val="center"/>
            <w:hideMark/>
          </w:tcPr>
          <w:p w14:paraId="288238E3"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27,63</w:t>
            </w:r>
          </w:p>
        </w:tc>
        <w:tc>
          <w:tcPr>
            <w:tcW w:w="2268" w:type="dxa"/>
            <w:tcBorders>
              <w:top w:val="nil"/>
              <w:left w:val="nil"/>
              <w:bottom w:val="single" w:sz="4" w:space="0" w:color="auto"/>
              <w:right w:val="single" w:sz="4" w:space="0" w:color="auto"/>
            </w:tcBorders>
            <w:noWrap/>
            <w:vAlign w:val="center"/>
            <w:hideMark/>
          </w:tcPr>
          <w:p w14:paraId="26CD1A6F"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22,35</w:t>
            </w:r>
          </w:p>
        </w:tc>
      </w:tr>
      <w:tr w:rsidR="00E7359F" w:rsidRPr="00E7359F" w14:paraId="08FDB8C3" w14:textId="77777777" w:rsidTr="00E7359F">
        <w:trPr>
          <w:trHeight w:val="320"/>
        </w:trPr>
        <w:tc>
          <w:tcPr>
            <w:tcW w:w="2268" w:type="dxa"/>
            <w:tcBorders>
              <w:top w:val="nil"/>
              <w:left w:val="single" w:sz="4" w:space="0" w:color="auto"/>
              <w:bottom w:val="single" w:sz="4" w:space="0" w:color="auto"/>
              <w:right w:val="single" w:sz="4" w:space="0" w:color="auto"/>
            </w:tcBorders>
            <w:noWrap/>
            <w:vAlign w:val="center"/>
            <w:hideMark/>
          </w:tcPr>
          <w:p w14:paraId="1D5E5F17" w14:textId="77777777" w:rsidR="00E7359F" w:rsidRPr="00E7359F" w:rsidRDefault="00E7359F" w:rsidP="00E7359F">
            <w:pPr>
              <w:rPr>
                <w:rFonts w:ascii="Aptos Narrow" w:hAnsi="Aptos Narrow"/>
                <w:color w:val="000000"/>
              </w:rPr>
            </w:pPr>
            <w:r w:rsidRPr="00E7359F">
              <w:rPr>
                <w:rFonts w:ascii="Aptos Narrow" w:hAnsi="Aptos Narrow"/>
                <w:color w:val="000000"/>
              </w:rPr>
              <w:t>FLKŘ</w:t>
            </w:r>
          </w:p>
        </w:tc>
        <w:tc>
          <w:tcPr>
            <w:tcW w:w="2268" w:type="dxa"/>
            <w:tcBorders>
              <w:top w:val="nil"/>
              <w:left w:val="nil"/>
              <w:bottom w:val="single" w:sz="4" w:space="0" w:color="auto"/>
              <w:right w:val="single" w:sz="4" w:space="0" w:color="auto"/>
            </w:tcBorders>
            <w:noWrap/>
            <w:vAlign w:val="center"/>
            <w:hideMark/>
          </w:tcPr>
          <w:p w14:paraId="4872AC21"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3,19</w:t>
            </w:r>
          </w:p>
        </w:tc>
        <w:tc>
          <w:tcPr>
            <w:tcW w:w="2268" w:type="dxa"/>
            <w:tcBorders>
              <w:top w:val="nil"/>
              <w:left w:val="nil"/>
              <w:bottom w:val="single" w:sz="4" w:space="0" w:color="auto"/>
              <w:right w:val="single" w:sz="4" w:space="0" w:color="auto"/>
            </w:tcBorders>
            <w:noWrap/>
            <w:vAlign w:val="center"/>
            <w:hideMark/>
          </w:tcPr>
          <w:p w14:paraId="72423F5C"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1,76</w:t>
            </w:r>
          </w:p>
        </w:tc>
        <w:tc>
          <w:tcPr>
            <w:tcW w:w="2268" w:type="dxa"/>
            <w:tcBorders>
              <w:top w:val="nil"/>
              <w:left w:val="nil"/>
              <w:bottom w:val="single" w:sz="4" w:space="0" w:color="auto"/>
              <w:right w:val="single" w:sz="4" w:space="0" w:color="auto"/>
            </w:tcBorders>
            <w:noWrap/>
            <w:vAlign w:val="center"/>
            <w:hideMark/>
          </w:tcPr>
          <w:p w14:paraId="7285904C"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2,98</w:t>
            </w:r>
          </w:p>
        </w:tc>
      </w:tr>
      <w:tr w:rsidR="00E7359F" w:rsidRPr="00E7359F" w14:paraId="38A643C3" w14:textId="77777777" w:rsidTr="00E7359F">
        <w:trPr>
          <w:trHeight w:val="320"/>
        </w:trPr>
        <w:tc>
          <w:tcPr>
            <w:tcW w:w="2268" w:type="dxa"/>
            <w:tcBorders>
              <w:top w:val="nil"/>
              <w:left w:val="single" w:sz="4" w:space="0" w:color="auto"/>
              <w:bottom w:val="single" w:sz="4" w:space="0" w:color="auto"/>
              <w:right w:val="single" w:sz="4" w:space="0" w:color="auto"/>
            </w:tcBorders>
            <w:noWrap/>
            <w:vAlign w:val="center"/>
            <w:hideMark/>
          </w:tcPr>
          <w:p w14:paraId="08A5BBC7" w14:textId="77777777" w:rsidR="00E7359F" w:rsidRPr="00E7359F" w:rsidRDefault="00E7359F" w:rsidP="00E7359F">
            <w:pPr>
              <w:rPr>
                <w:rFonts w:ascii="Aptos Narrow" w:hAnsi="Aptos Narrow"/>
                <w:color w:val="000000"/>
              </w:rPr>
            </w:pPr>
            <w:r w:rsidRPr="00E7359F">
              <w:rPr>
                <w:rFonts w:ascii="Aptos Narrow" w:hAnsi="Aptos Narrow"/>
                <w:color w:val="000000"/>
              </w:rPr>
              <w:t>FAI</w:t>
            </w:r>
          </w:p>
        </w:tc>
        <w:tc>
          <w:tcPr>
            <w:tcW w:w="2268" w:type="dxa"/>
            <w:tcBorders>
              <w:top w:val="nil"/>
              <w:left w:val="nil"/>
              <w:bottom w:val="single" w:sz="4" w:space="0" w:color="auto"/>
              <w:right w:val="single" w:sz="4" w:space="0" w:color="auto"/>
            </w:tcBorders>
            <w:noWrap/>
            <w:vAlign w:val="center"/>
            <w:hideMark/>
          </w:tcPr>
          <w:p w14:paraId="592177D7" w14:textId="2B2CDC5F" w:rsidR="00E7359F" w:rsidRPr="00E7359F" w:rsidRDefault="00E7359F" w:rsidP="00E7359F">
            <w:pPr>
              <w:jc w:val="right"/>
              <w:rPr>
                <w:rFonts w:ascii="Aptos Narrow" w:hAnsi="Aptos Narrow"/>
                <w:color w:val="000000"/>
              </w:rPr>
            </w:pPr>
            <w:r w:rsidRPr="00E7359F">
              <w:rPr>
                <w:rFonts w:ascii="Aptos Narrow" w:hAnsi="Aptos Narrow"/>
                <w:color w:val="000000"/>
              </w:rPr>
              <w:t>16,</w:t>
            </w:r>
            <w:r w:rsidR="00C05BC9">
              <w:rPr>
                <w:rFonts w:ascii="Aptos Narrow" w:hAnsi="Aptos Narrow"/>
                <w:color w:val="000000"/>
              </w:rPr>
              <w:t>65</w:t>
            </w:r>
          </w:p>
        </w:tc>
        <w:tc>
          <w:tcPr>
            <w:tcW w:w="2268" w:type="dxa"/>
            <w:tcBorders>
              <w:top w:val="nil"/>
              <w:left w:val="nil"/>
              <w:bottom w:val="single" w:sz="4" w:space="0" w:color="auto"/>
              <w:right w:val="single" w:sz="4" w:space="0" w:color="auto"/>
            </w:tcBorders>
            <w:noWrap/>
            <w:vAlign w:val="center"/>
            <w:hideMark/>
          </w:tcPr>
          <w:p w14:paraId="73FF55EF"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11,67</w:t>
            </w:r>
          </w:p>
        </w:tc>
        <w:tc>
          <w:tcPr>
            <w:tcW w:w="2268" w:type="dxa"/>
            <w:tcBorders>
              <w:top w:val="nil"/>
              <w:left w:val="nil"/>
              <w:bottom w:val="single" w:sz="4" w:space="0" w:color="auto"/>
              <w:right w:val="single" w:sz="4" w:space="0" w:color="auto"/>
            </w:tcBorders>
            <w:noWrap/>
            <w:vAlign w:val="center"/>
            <w:hideMark/>
          </w:tcPr>
          <w:p w14:paraId="2590A21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15,90</w:t>
            </w:r>
          </w:p>
        </w:tc>
      </w:tr>
      <w:tr w:rsidR="00E7359F" w:rsidRPr="00E7359F" w14:paraId="10F93A1C" w14:textId="77777777" w:rsidTr="00E7359F">
        <w:trPr>
          <w:trHeight w:val="320"/>
        </w:trPr>
        <w:tc>
          <w:tcPr>
            <w:tcW w:w="2268" w:type="dxa"/>
            <w:tcBorders>
              <w:top w:val="nil"/>
              <w:left w:val="single" w:sz="4" w:space="0" w:color="auto"/>
              <w:bottom w:val="single" w:sz="4" w:space="0" w:color="auto"/>
              <w:right w:val="single" w:sz="4" w:space="0" w:color="auto"/>
            </w:tcBorders>
            <w:noWrap/>
            <w:vAlign w:val="center"/>
            <w:hideMark/>
          </w:tcPr>
          <w:p w14:paraId="5D8264A8" w14:textId="77777777" w:rsidR="00E7359F" w:rsidRPr="00E7359F" w:rsidRDefault="00E7359F" w:rsidP="00E7359F">
            <w:pPr>
              <w:rPr>
                <w:rFonts w:ascii="Aptos Narrow" w:hAnsi="Aptos Narrow"/>
                <w:color w:val="000000"/>
              </w:rPr>
            </w:pPr>
            <w:r w:rsidRPr="00E7359F">
              <w:rPr>
                <w:rFonts w:ascii="Aptos Narrow" w:hAnsi="Aptos Narrow"/>
                <w:color w:val="000000"/>
              </w:rPr>
              <w:t>FMK</w:t>
            </w:r>
          </w:p>
        </w:tc>
        <w:tc>
          <w:tcPr>
            <w:tcW w:w="2268" w:type="dxa"/>
            <w:tcBorders>
              <w:top w:val="nil"/>
              <w:left w:val="nil"/>
              <w:bottom w:val="single" w:sz="4" w:space="0" w:color="auto"/>
              <w:right w:val="single" w:sz="4" w:space="0" w:color="auto"/>
            </w:tcBorders>
            <w:noWrap/>
            <w:vAlign w:val="center"/>
            <w:hideMark/>
          </w:tcPr>
          <w:p w14:paraId="6E5C728C"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4,07</w:t>
            </w:r>
          </w:p>
        </w:tc>
        <w:tc>
          <w:tcPr>
            <w:tcW w:w="2268" w:type="dxa"/>
            <w:tcBorders>
              <w:top w:val="nil"/>
              <w:left w:val="nil"/>
              <w:bottom w:val="single" w:sz="4" w:space="0" w:color="auto"/>
              <w:right w:val="single" w:sz="4" w:space="0" w:color="auto"/>
            </w:tcBorders>
            <w:noWrap/>
            <w:vAlign w:val="center"/>
            <w:hideMark/>
          </w:tcPr>
          <w:p w14:paraId="6BA345D0"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0,38</w:t>
            </w:r>
          </w:p>
        </w:tc>
        <w:tc>
          <w:tcPr>
            <w:tcW w:w="2268" w:type="dxa"/>
            <w:tcBorders>
              <w:top w:val="nil"/>
              <w:left w:val="nil"/>
              <w:bottom w:val="single" w:sz="4" w:space="0" w:color="auto"/>
              <w:right w:val="single" w:sz="4" w:space="0" w:color="auto"/>
            </w:tcBorders>
            <w:noWrap/>
            <w:vAlign w:val="center"/>
            <w:hideMark/>
          </w:tcPr>
          <w:p w14:paraId="71BA3E69"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3,52</w:t>
            </w:r>
          </w:p>
        </w:tc>
      </w:tr>
      <w:tr w:rsidR="00E7359F" w:rsidRPr="00E7359F" w14:paraId="3D05D50F" w14:textId="77777777" w:rsidTr="00E7359F">
        <w:trPr>
          <w:trHeight w:val="320"/>
        </w:trPr>
        <w:tc>
          <w:tcPr>
            <w:tcW w:w="2268" w:type="dxa"/>
            <w:tcBorders>
              <w:top w:val="nil"/>
              <w:left w:val="single" w:sz="4" w:space="0" w:color="auto"/>
              <w:bottom w:val="single" w:sz="4" w:space="0" w:color="auto"/>
              <w:right w:val="single" w:sz="4" w:space="0" w:color="auto"/>
            </w:tcBorders>
            <w:noWrap/>
            <w:vAlign w:val="center"/>
            <w:hideMark/>
          </w:tcPr>
          <w:p w14:paraId="4436F04E" w14:textId="77777777" w:rsidR="00E7359F" w:rsidRPr="00E7359F" w:rsidRDefault="00E7359F" w:rsidP="00E7359F">
            <w:pPr>
              <w:rPr>
                <w:rFonts w:ascii="Aptos Narrow" w:hAnsi="Aptos Narrow"/>
                <w:color w:val="000000"/>
              </w:rPr>
            </w:pPr>
            <w:proofErr w:type="spellStart"/>
            <w:r w:rsidRPr="00E7359F">
              <w:rPr>
                <w:rFonts w:ascii="Aptos Narrow" w:hAnsi="Aptos Narrow"/>
                <w:color w:val="000000"/>
              </w:rPr>
              <w:t>FaME</w:t>
            </w:r>
            <w:proofErr w:type="spellEnd"/>
          </w:p>
        </w:tc>
        <w:tc>
          <w:tcPr>
            <w:tcW w:w="2268" w:type="dxa"/>
            <w:tcBorders>
              <w:top w:val="nil"/>
              <w:left w:val="nil"/>
              <w:bottom w:val="single" w:sz="4" w:space="0" w:color="auto"/>
              <w:right w:val="single" w:sz="4" w:space="0" w:color="auto"/>
            </w:tcBorders>
            <w:noWrap/>
            <w:vAlign w:val="center"/>
            <w:hideMark/>
          </w:tcPr>
          <w:p w14:paraId="0AADB9A7"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12,95</w:t>
            </w:r>
          </w:p>
        </w:tc>
        <w:tc>
          <w:tcPr>
            <w:tcW w:w="2268" w:type="dxa"/>
            <w:tcBorders>
              <w:top w:val="nil"/>
              <w:left w:val="nil"/>
              <w:bottom w:val="single" w:sz="4" w:space="0" w:color="auto"/>
              <w:right w:val="single" w:sz="4" w:space="0" w:color="auto"/>
            </w:tcBorders>
            <w:noWrap/>
            <w:vAlign w:val="center"/>
            <w:hideMark/>
          </w:tcPr>
          <w:p w14:paraId="45B802ED"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18,87</w:t>
            </w:r>
          </w:p>
        </w:tc>
        <w:tc>
          <w:tcPr>
            <w:tcW w:w="2268" w:type="dxa"/>
            <w:tcBorders>
              <w:top w:val="nil"/>
              <w:left w:val="nil"/>
              <w:bottom w:val="single" w:sz="4" w:space="0" w:color="auto"/>
              <w:right w:val="single" w:sz="4" w:space="0" w:color="auto"/>
            </w:tcBorders>
            <w:noWrap/>
            <w:vAlign w:val="center"/>
            <w:hideMark/>
          </w:tcPr>
          <w:p w14:paraId="3F550DF9"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13,83</w:t>
            </w:r>
          </w:p>
        </w:tc>
      </w:tr>
      <w:tr w:rsidR="00E7359F" w:rsidRPr="00E7359F" w14:paraId="3C7D8A24" w14:textId="77777777" w:rsidTr="00E7359F">
        <w:trPr>
          <w:trHeight w:val="320"/>
        </w:trPr>
        <w:tc>
          <w:tcPr>
            <w:tcW w:w="2268" w:type="dxa"/>
            <w:tcBorders>
              <w:top w:val="nil"/>
              <w:left w:val="single" w:sz="4" w:space="0" w:color="auto"/>
              <w:bottom w:val="single" w:sz="4" w:space="0" w:color="auto"/>
              <w:right w:val="single" w:sz="4" w:space="0" w:color="auto"/>
            </w:tcBorders>
            <w:noWrap/>
            <w:vAlign w:val="center"/>
            <w:hideMark/>
          </w:tcPr>
          <w:p w14:paraId="23CB84DB" w14:textId="77777777" w:rsidR="00E7359F" w:rsidRPr="00E7359F" w:rsidRDefault="00E7359F" w:rsidP="00E7359F">
            <w:pPr>
              <w:rPr>
                <w:rFonts w:ascii="Aptos Narrow" w:hAnsi="Aptos Narrow"/>
                <w:color w:val="000000"/>
              </w:rPr>
            </w:pPr>
            <w:r w:rsidRPr="00E7359F">
              <w:rPr>
                <w:rFonts w:ascii="Aptos Narrow" w:hAnsi="Aptos Narrow"/>
                <w:color w:val="000000"/>
              </w:rPr>
              <w:t>FHS</w:t>
            </w:r>
          </w:p>
        </w:tc>
        <w:tc>
          <w:tcPr>
            <w:tcW w:w="2268" w:type="dxa"/>
            <w:tcBorders>
              <w:top w:val="nil"/>
              <w:left w:val="nil"/>
              <w:bottom w:val="single" w:sz="4" w:space="0" w:color="auto"/>
              <w:right w:val="single" w:sz="4" w:space="0" w:color="auto"/>
            </w:tcBorders>
            <w:noWrap/>
            <w:vAlign w:val="center"/>
            <w:hideMark/>
          </w:tcPr>
          <w:p w14:paraId="51B4885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7,43</w:t>
            </w:r>
          </w:p>
        </w:tc>
        <w:tc>
          <w:tcPr>
            <w:tcW w:w="2268" w:type="dxa"/>
            <w:tcBorders>
              <w:top w:val="nil"/>
              <w:left w:val="nil"/>
              <w:bottom w:val="single" w:sz="4" w:space="0" w:color="auto"/>
              <w:right w:val="single" w:sz="4" w:space="0" w:color="auto"/>
            </w:tcBorders>
            <w:noWrap/>
            <w:vAlign w:val="center"/>
            <w:hideMark/>
          </w:tcPr>
          <w:p w14:paraId="15DE8590"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5,21</w:t>
            </w:r>
          </w:p>
        </w:tc>
        <w:tc>
          <w:tcPr>
            <w:tcW w:w="2268" w:type="dxa"/>
            <w:tcBorders>
              <w:top w:val="nil"/>
              <w:left w:val="nil"/>
              <w:bottom w:val="single" w:sz="4" w:space="0" w:color="auto"/>
              <w:right w:val="single" w:sz="4" w:space="0" w:color="auto"/>
            </w:tcBorders>
            <w:noWrap/>
            <w:vAlign w:val="center"/>
            <w:hideMark/>
          </w:tcPr>
          <w:p w14:paraId="14B69BA3"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7,10</w:t>
            </w:r>
          </w:p>
        </w:tc>
      </w:tr>
      <w:tr w:rsidR="00E7359F" w:rsidRPr="00E7359F" w14:paraId="2BD299D8" w14:textId="77777777" w:rsidTr="00E7359F">
        <w:trPr>
          <w:trHeight w:val="320"/>
        </w:trPr>
        <w:tc>
          <w:tcPr>
            <w:tcW w:w="2268" w:type="dxa"/>
            <w:tcBorders>
              <w:top w:val="nil"/>
              <w:left w:val="single" w:sz="4" w:space="0" w:color="auto"/>
              <w:bottom w:val="single" w:sz="4" w:space="0" w:color="auto"/>
              <w:right w:val="single" w:sz="4" w:space="0" w:color="auto"/>
            </w:tcBorders>
            <w:noWrap/>
            <w:vAlign w:val="center"/>
            <w:hideMark/>
          </w:tcPr>
          <w:p w14:paraId="37295D52" w14:textId="77777777" w:rsidR="00E7359F" w:rsidRPr="00E7359F" w:rsidRDefault="00E7359F" w:rsidP="00E7359F">
            <w:pPr>
              <w:rPr>
                <w:rFonts w:ascii="Aptos Narrow" w:hAnsi="Aptos Narrow"/>
                <w:color w:val="000000"/>
              </w:rPr>
            </w:pPr>
            <w:r w:rsidRPr="00E7359F">
              <w:rPr>
                <w:rFonts w:ascii="Aptos Narrow" w:hAnsi="Aptos Narrow"/>
                <w:color w:val="000000"/>
              </w:rPr>
              <w:t>UNI</w:t>
            </w:r>
          </w:p>
        </w:tc>
        <w:tc>
          <w:tcPr>
            <w:tcW w:w="2268" w:type="dxa"/>
            <w:tcBorders>
              <w:top w:val="nil"/>
              <w:left w:val="nil"/>
              <w:bottom w:val="single" w:sz="4" w:space="0" w:color="auto"/>
              <w:right w:val="single" w:sz="4" w:space="0" w:color="auto"/>
            </w:tcBorders>
            <w:noWrap/>
            <w:vAlign w:val="center"/>
            <w:hideMark/>
          </w:tcPr>
          <w:p w14:paraId="48EDEF40"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33,81</w:t>
            </w:r>
          </w:p>
        </w:tc>
        <w:tc>
          <w:tcPr>
            <w:tcW w:w="2268" w:type="dxa"/>
            <w:tcBorders>
              <w:top w:val="nil"/>
              <w:left w:val="nil"/>
              <w:bottom w:val="single" w:sz="4" w:space="0" w:color="auto"/>
              <w:right w:val="single" w:sz="4" w:space="0" w:color="auto"/>
            </w:tcBorders>
            <w:noWrap/>
            <w:vAlign w:val="center"/>
            <w:hideMark/>
          </w:tcPr>
          <w:p w14:paraId="6B0049A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34,37</w:t>
            </w:r>
          </w:p>
        </w:tc>
        <w:tc>
          <w:tcPr>
            <w:tcW w:w="2268" w:type="dxa"/>
            <w:tcBorders>
              <w:top w:val="nil"/>
              <w:left w:val="nil"/>
              <w:bottom w:val="single" w:sz="4" w:space="0" w:color="auto"/>
              <w:right w:val="single" w:sz="4" w:space="0" w:color="auto"/>
            </w:tcBorders>
            <w:noWrap/>
            <w:vAlign w:val="center"/>
            <w:hideMark/>
          </w:tcPr>
          <w:p w14:paraId="0515AE76" w14:textId="3B6711C7" w:rsidR="00E7359F" w:rsidRPr="00E7359F" w:rsidRDefault="00E7359F" w:rsidP="00E7359F">
            <w:pPr>
              <w:jc w:val="right"/>
              <w:rPr>
                <w:rFonts w:ascii="Aptos Narrow" w:hAnsi="Aptos Narrow"/>
                <w:color w:val="000000"/>
              </w:rPr>
            </w:pPr>
            <w:r w:rsidRPr="00E7359F">
              <w:rPr>
                <w:rFonts w:ascii="Aptos Narrow" w:hAnsi="Aptos Narrow"/>
                <w:color w:val="000000"/>
              </w:rPr>
              <w:t>33,</w:t>
            </w:r>
            <w:r w:rsidR="00C05BC9">
              <w:rPr>
                <w:rFonts w:ascii="Aptos Narrow" w:hAnsi="Aptos Narrow"/>
                <w:color w:val="000000"/>
              </w:rPr>
              <w:t>89</w:t>
            </w:r>
          </w:p>
        </w:tc>
      </w:tr>
      <w:tr w:rsidR="00E7359F" w:rsidRPr="00E7359F" w14:paraId="7803DECD" w14:textId="77777777" w:rsidTr="00E7359F">
        <w:trPr>
          <w:trHeight w:val="320"/>
        </w:trPr>
        <w:tc>
          <w:tcPr>
            <w:tcW w:w="2268" w:type="dxa"/>
            <w:tcBorders>
              <w:top w:val="nil"/>
              <w:left w:val="single" w:sz="4" w:space="0" w:color="auto"/>
              <w:bottom w:val="single" w:sz="4" w:space="0" w:color="auto"/>
              <w:right w:val="single" w:sz="4" w:space="0" w:color="auto"/>
            </w:tcBorders>
            <w:noWrap/>
            <w:vAlign w:val="center"/>
            <w:hideMark/>
          </w:tcPr>
          <w:p w14:paraId="0B333A6B" w14:textId="77777777" w:rsidR="00E7359F" w:rsidRPr="00E7359F" w:rsidRDefault="00E7359F" w:rsidP="00E7359F">
            <w:pPr>
              <w:rPr>
                <w:rFonts w:ascii="Aptos Narrow" w:hAnsi="Aptos Narrow"/>
                <w:color w:val="000000"/>
              </w:rPr>
            </w:pPr>
            <w:r w:rsidRPr="00E7359F">
              <w:rPr>
                <w:rFonts w:ascii="Aptos Narrow" w:hAnsi="Aptos Narrow"/>
                <w:color w:val="000000"/>
              </w:rPr>
              <w:t>Knihovna</w:t>
            </w:r>
          </w:p>
        </w:tc>
        <w:tc>
          <w:tcPr>
            <w:tcW w:w="2268" w:type="dxa"/>
            <w:tcBorders>
              <w:top w:val="nil"/>
              <w:left w:val="nil"/>
              <w:bottom w:val="single" w:sz="4" w:space="0" w:color="auto"/>
              <w:right w:val="single" w:sz="4" w:space="0" w:color="auto"/>
            </w:tcBorders>
            <w:noWrap/>
            <w:vAlign w:val="center"/>
            <w:hideMark/>
          </w:tcPr>
          <w:p w14:paraId="4754D58A"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0,48</w:t>
            </w:r>
          </w:p>
        </w:tc>
        <w:tc>
          <w:tcPr>
            <w:tcW w:w="2268" w:type="dxa"/>
            <w:tcBorders>
              <w:top w:val="nil"/>
              <w:left w:val="nil"/>
              <w:bottom w:val="single" w:sz="4" w:space="0" w:color="auto"/>
              <w:right w:val="single" w:sz="4" w:space="0" w:color="auto"/>
            </w:tcBorders>
            <w:noWrap/>
            <w:vAlign w:val="center"/>
            <w:hideMark/>
          </w:tcPr>
          <w:p w14:paraId="1C90F197"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0,11</w:t>
            </w:r>
          </w:p>
        </w:tc>
        <w:tc>
          <w:tcPr>
            <w:tcW w:w="2268" w:type="dxa"/>
            <w:tcBorders>
              <w:top w:val="nil"/>
              <w:left w:val="nil"/>
              <w:bottom w:val="single" w:sz="4" w:space="0" w:color="auto"/>
              <w:right w:val="single" w:sz="4" w:space="0" w:color="auto"/>
            </w:tcBorders>
            <w:noWrap/>
            <w:vAlign w:val="center"/>
            <w:hideMark/>
          </w:tcPr>
          <w:p w14:paraId="7F90FB41"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0,43</w:t>
            </w:r>
          </w:p>
        </w:tc>
      </w:tr>
      <w:tr w:rsidR="00E7359F" w:rsidRPr="00E7359F" w14:paraId="028F1F32" w14:textId="77777777" w:rsidTr="00E7359F">
        <w:trPr>
          <w:trHeight w:val="320"/>
        </w:trPr>
        <w:tc>
          <w:tcPr>
            <w:tcW w:w="2268" w:type="dxa"/>
            <w:tcBorders>
              <w:top w:val="nil"/>
              <w:left w:val="single" w:sz="4" w:space="0" w:color="auto"/>
              <w:bottom w:val="single" w:sz="4" w:space="0" w:color="auto"/>
              <w:right w:val="single" w:sz="4" w:space="0" w:color="auto"/>
            </w:tcBorders>
            <w:noWrap/>
            <w:vAlign w:val="center"/>
            <w:hideMark/>
          </w:tcPr>
          <w:p w14:paraId="478757C8" w14:textId="77777777" w:rsidR="00E7359F" w:rsidRPr="00E7359F" w:rsidRDefault="00E7359F" w:rsidP="00E7359F">
            <w:pPr>
              <w:rPr>
                <w:rFonts w:ascii="Aptos Narrow" w:hAnsi="Aptos Narrow"/>
                <w:color w:val="000000"/>
              </w:rPr>
            </w:pPr>
            <w:r w:rsidRPr="00E7359F">
              <w:rPr>
                <w:rFonts w:ascii="Aptos Narrow" w:hAnsi="Aptos Narrow"/>
                <w:color w:val="000000"/>
              </w:rPr>
              <w:t>KMZ</w:t>
            </w:r>
          </w:p>
        </w:tc>
        <w:tc>
          <w:tcPr>
            <w:tcW w:w="2268" w:type="dxa"/>
            <w:tcBorders>
              <w:top w:val="nil"/>
              <w:left w:val="nil"/>
              <w:bottom w:val="single" w:sz="4" w:space="0" w:color="auto"/>
              <w:right w:val="single" w:sz="4" w:space="0" w:color="auto"/>
            </w:tcBorders>
            <w:noWrap/>
            <w:vAlign w:val="center"/>
            <w:hideMark/>
          </w:tcPr>
          <w:p w14:paraId="2E3F707E"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c>
          <w:tcPr>
            <w:tcW w:w="2268" w:type="dxa"/>
            <w:tcBorders>
              <w:top w:val="nil"/>
              <w:left w:val="nil"/>
              <w:bottom w:val="single" w:sz="4" w:space="0" w:color="auto"/>
              <w:right w:val="single" w:sz="4" w:space="0" w:color="auto"/>
            </w:tcBorders>
            <w:noWrap/>
            <w:vAlign w:val="center"/>
            <w:hideMark/>
          </w:tcPr>
          <w:p w14:paraId="52CB6DA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c>
          <w:tcPr>
            <w:tcW w:w="2268" w:type="dxa"/>
            <w:tcBorders>
              <w:top w:val="nil"/>
              <w:left w:val="nil"/>
              <w:bottom w:val="single" w:sz="4" w:space="0" w:color="auto"/>
              <w:right w:val="single" w:sz="4" w:space="0" w:color="auto"/>
            </w:tcBorders>
            <w:noWrap/>
            <w:vAlign w:val="center"/>
            <w:hideMark/>
          </w:tcPr>
          <w:p w14:paraId="6139D437"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r>
      <w:tr w:rsidR="00E7359F" w:rsidRPr="00E7359F" w14:paraId="076DADA5" w14:textId="77777777" w:rsidTr="00E7359F">
        <w:trPr>
          <w:trHeight w:val="320"/>
        </w:trPr>
        <w:tc>
          <w:tcPr>
            <w:tcW w:w="2268" w:type="dxa"/>
            <w:tcBorders>
              <w:top w:val="nil"/>
              <w:left w:val="single" w:sz="4" w:space="0" w:color="auto"/>
              <w:bottom w:val="single" w:sz="4" w:space="0" w:color="auto"/>
              <w:right w:val="single" w:sz="4" w:space="0" w:color="auto"/>
            </w:tcBorders>
            <w:noWrap/>
            <w:vAlign w:val="center"/>
            <w:hideMark/>
          </w:tcPr>
          <w:p w14:paraId="47AC7324" w14:textId="77777777" w:rsidR="00E7359F" w:rsidRPr="00E7359F" w:rsidRDefault="00E7359F" w:rsidP="00E7359F">
            <w:pPr>
              <w:rPr>
                <w:rFonts w:ascii="Aptos Narrow" w:hAnsi="Aptos Narrow"/>
                <w:b/>
                <w:bCs/>
                <w:color w:val="000000"/>
              </w:rPr>
            </w:pPr>
            <w:r w:rsidRPr="00E7359F">
              <w:rPr>
                <w:rFonts w:ascii="Aptos Narrow" w:hAnsi="Aptos Narrow"/>
                <w:b/>
                <w:bCs/>
                <w:color w:val="000000"/>
              </w:rPr>
              <w:t>Celkem</w:t>
            </w:r>
          </w:p>
        </w:tc>
        <w:tc>
          <w:tcPr>
            <w:tcW w:w="2268" w:type="dxa"/>
            <w:tcBorders>
              <w:top w:val="nil"/>
              <w:left w:val="nil"/>
              <w:bottom w:val="single" w:sz="4" w:space="0" w:color="auto"/>
              <w:right w:val="single" w:sz="4" w:space="0" w:color="auto"/>
            </w:tcBorders>
            <w:noWrap/>
            <w:vAlign w:val="center"/>
            <w:hideMark/>
          </w:tcPr>
          <w:p w14:paraId="3DCA0BD7" w14:textId="77777777" w:rsidR="00E7359F" w:rsidRPr="00E7359F" w:rsidRDefault="00E7359F" w:rsidP="00E7359F">
            <w:pPr>
              <w:jc w:val="right"/>
              <w:rPr>
                <w:rFonts w:ascii="Aptos Narrow" w:hAnsi="Aptos Narrow"/>
                <w:b/>
                <w:bCs/>
                <w:color w:val="000000"/>
              </w:rPr>
            </w:pPr>
            <w:r w:rsidRPr="00E7359F">
              <w:rPr>
                <w:rFonts w:ascii="Aptos Narrow" w:hAnsi="Aptos Narrow"/>
                <w:b/>
                <w:bCs/>
                <w:color w:val="000000"/>
              </w:rPr>
              <w:t>100,00</w:t>
            </w:r>
          </w:p>
        </w:tc>
        <w:tc>
          <w:tcPr>
            <w:tcW w:w="2268" w:type="dxa"/>
            <w:tcBorders>
              <w:top w:val="nil"/>
              <w:left w:val="nil"/>
              <w:bottom w:val="single" w:sz="4" w:space="0" w:color="auto"/>
              <w:right w:val="single" w:sz="4" w:space="0" w:color="auto"/>
            </w:tcBorders>
            <w:noWrap/>
            <w:vAlign w:val="center"/>
            <w:hideMark/>
          </w:tcPr>
          <w:p w14:paraId="0B3506D5" w14:textId="77777777" w:rsidR="00E7359F" w:rsidRPr="00E7359F" w:rsidRDefault="00E7359F" w:rsidP="00E7359F">
            <w:pPr>
              <w:jc w:val="right"/>
              <w:rPr>
                <w:rFonts w:ascii="Aptos Narrow" w:hAnsi="Aptos Narrow"/>
                <w:b/>
                <w:bCs/>
                <w:color w:val="000000"/>
              </w:rPr>
            </w:pPr>
            <w:r w:rsidRPr="00E7359F">
              <w:rPr>
                <w:rFonts w:ascii="Aptos Narrow" w:hAnsi="Aptos Narrow"/>
                <w:b/>
                <w:bCs/>
                <w:color w:val="000000"/>
              </w:rPr>
              <w:t>100,00</w:t>
            </w:r>
          </w:p>
        </w:tc>
        <w:tc>
          <w:tcPr>
            <w:tcW w:w="2268" w:type="dxa"/>
            <w:tcBorders>
              <w:top w:val="nil"/>
              <w:left w:val="nil"/>
              <w:bottom w:val="single" w:sz="4" w:space="0" w:color="auto"/>
              <w:right w:val="single" w:sz="4" w:space="0" w:color="auto"/>
            </w:tcBorders>
            <w:noWrap/>
            <w:vAlign w:val="center"/>
            <w:hideMark/>
          </w:tcPr>
          <w:p w14:paraId="0C53D70C" w14:textId="77777777" w:rsidR="00E7359F" w:rsidRPr="00E7359F" w:rsidRDefault="00E7359F" w:rsidP="00E7359F">
            <w:pPr>
              <w:jc w:val="right"/>
              <w:rPr>
                <w:rFonts w:ascii="Aptos Narrow" w:hAnsi="Aptos Narrow"/>
                <w:b/>
                <w:bCs/>
                <w:color w:val="000000"/>
              </w:rPr>
            </w:pPr>
            <w:r w:rsidRPr="00E7359F">
              <w:rPr>
                <w:rFonts w:ascii="Aptos Narrow" w:hAnsi="Aptos Narrow"/>
                <w:b/>
                <w:bCs/>
                <w:color w:val="000000"/>
              </w:rPr>
              <w:t>100,00</w:t>
            </w:r>
          </w:p>
        </w:tc>
      </w:tr>
    </w:tbl>
    <w:p w14:paraId="63278BEC" w14:textId="55451C79" w:rsidR="00E8532A" w:rsidRDefault="00E8532A">
      <w:pPr>
        <w:rPr>
          <w:rFonts w:asciiTheme="majorHAnsi" w:eastAsiaTheme="majorEastAsia" w:hAnsiTheme="majorHAnsi" w:cstheme="majorBidi"/>
          <w:color w:val="1F3763" w:themeColor="accent1" w:themeShade="7F"/>
        </w:rPr>
      </w:pPr>
    </w:p>
    <w:p w14:paraId="7F2FC4A8" w14:textId="77777777" w:rsidR="00DA3ED5" w:rsidRDefault="006B684F" w:rsidP="00DA3ED5">
      <w:pPr>
        <w:pStyle w:val="RozpoetNadpis3"/>
      </w:pPr>
      <w:bookmarkStart w:id="18" w:name="_Toc230890511"/>
      <w:r>
        <w:t xml:space="preserve">Indikátor </w:t>
      </w:r>
      <w:r w:rsidR="00DA3ED5">
        <w:t>RUV</w:t>
      </w:r>
      <w:bookmarkEnd w:id="18"/>
    </w:p>
    <w:p w14:paraId="416804B9" w14:textId="77777777" w:rsidR="00443546" w:rsidRPr="000A20AA" w:rsidRDefault="00443546" w:rsidP="00443546">
      <w:pPr>
        <w:pStyle w:val="RozpocetOdstavec"/>
      </w:pPr>
      <w:r w:rsidRPr="000A20AA">
        <w:t xml:space="preserve">Indikátor RUV představuje podíl součásti na bodové hodnotě výsledků umělecké činnosti UTB. Zdrojem dat jsou poslední dostupné výsledky tvůrčí umělecké činnosti evidované v Registru uměleckých výstupů, vedeného podle § 77c) zákona o vysokých školách. Jde </w:t>
      </w:r>
      <w:r w:rsidRPr="000A20AA">
        <w:br/>
        <w:t>o součtovou hodnotu výsledků za hodnocené předchozí pětileté období. Podle tohoto indikátoru bude mezi součásti rozdělena část ukazatele K přiděleného UTB podle RUV.</w:t>
      </w:r>
    </w:p>
    <w:p w14:paraId="32C4136E" w14:textId="77777777" w:rsidR="00E7359F" w:rsidRDefault="00E7359F" w:rsidP="00443546">
      <w:pPr>
        <w:pStyle w:val="RozpocetOdstavec"/>
        <w:rPr>
          <w:color w:val="00B050"/>
        </w:rPr>
      </w:pPr>
    </w:p>
    <w:tbl>
      <w:tblPr>
        <w:tblW w:w="9070" w:type="dxa"/>
        <w:tblLook w:val="04A0" w:firstRow="1" w:lastRow="0" w:firstColumn="1" w:lastColumn="0" w:noHBand="0" w:noVBand="1"/>
      </w:tblPr>
      <w:tblGrid>
        <w:gridCol w:w="2381"/>
        <w:gridCol w:w="907"/>
        <w:gridCol w:w="907"/>
        <w:gridCol w:w="907"/>
        <w:gridCol w:w="907"/>
        <w:gridCol w:w="907"/>
        <w:gridCol w:w="907"/>
        <w:gridCol w:w="1247"/>
      </w:tblGrid>
      <w:tr w:rsidR="00E7359F" w:rsidRPr="00E7359F" w14:paraId="4DBD02C8" w14:textId="77777777" w:rsidTr="00E7359F">
        <w:trPr>
          <w:trHeight w:val="320"/>
        </w:trPr>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D9E3740" w14:textId="2735CDEA" w:rsidR="00E7359F" w:rsidRPr="00E7359F" w:rsidRDefault="00E7359F" w:rsidP="00E7359F">
            <w:pPr>
              <w:jc w:val="center"/>
              <w:rPr>
                <w:rFonts w:ascii="Aptos Narrow" w:hAnsi="Aptos Narrow"/>
                <w:b/>
                <w:bCs/>
                <w:color w:val="000000"/>
              </w:rPr>
            </w:pPr>
            <w:r>
              <w:rPr>
                <w:rFonts w:ascii="Aptos Narrow" w:hAnsi="Aptos Narrow"/>
                <w:b/>
                <w:bCs/>
                <w:color w:val="000000"/>
              </w:rPr>
              <w:t>Součást</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9BA71A1" w14:textId="77777777" w:rsidR="00E7359F" w:rsidRPr="00E7359F" w:rsidRDefault="00E7359F" w:rsidP="00E7359F">
            <w:pPr>
              <w:jc w:val="center"/>
              <w:rPr>
                <w:rFonts w:ascii="Aptos Narrow" w:hAnsi="Aptos Narrow"/>
                <w:b/>
                <w:bCs/>
                <w:color w:val="000000"/>
              </w:rPr>
            </w:pPr>
            <w:r w:rsidRPr="00E7359F">
              <w:rPr>
                <w:rFonts w:ascii="Aptos Narrow" w:hAnsi="Aptos Narrow"/>
                <w:b/>
                <w:bCs/>
                <w:color w:val="000000"/>
              </w:rPr>
              <w:t>2020</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0A63676" w14:textId="77777777" w:rsidR="00E7359F" w:rsidRPr="00E7359F" w:rsidRDefault="00E7359F" w:rsidP="00E7359F">
            <w:pPr>
              <w:jc w:val="center"/>
              <w:rPr>
                <w:rFonts w:ascii="Aptos Narrow" w:hAnsi="Aptos Narrow"/>
                <w:b/>
                <w:bCs/>
                <w:color w:val="000000"/>
              </w:rPr>
            </w:pPr>
            <w:r w:rsidRPr="00E7359F">
              <w:rPr>
                <w:rFonts w:ascii="Aptos Narrow" w:hAnsi="Aptos Narrow"/>
                <w:b/>
                <w:bCs/>
                <w:color w:val="000000"/>
              </w:rPr>
              <w:t>2021</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38401D8" w14:textId="77777777" w:rsidR="00E7359F" w:rsidRPr="00E7359F" w:rsidRDefault="00E7359F" w:rsidP="00E7359F">
            <w:pPr>
              <w:jc w:val="center"/>
              <w:rPr>
                <w:rFonts w:ascii="Aptos Narrow" w:hAnsi="Aptos Narrow"/>
                <w:b/>
                <w:bCs/>
                <w:color w:val="000000"/>
              </w:rPr>
            </w:pPr>
            <w:r w:rsidRPr="00E7359F">
              <w:rPr>
                <w:rFonts w:ascii="Aptos Narrow" w:hAnsi="Aptos Narrow"/>
                <w:b/>
                <w:bCs/>
                <w:color w:val="000000"/>
              </w:rPr>
              <w:t>2022</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A477F0D" w14:textId="77777777" w:rsidR="00E7359F" w:rsidRPr="00E7359F" w:rsidRDefault="00E7359F" w:rsidP="00E7359F">
            <w:pPr>
              <w:jc w:val="center"/>
              <w:rPr>
                <w:rFonts w:ascii="Aptos Narrow" w:hAnsi="Aptos Narrow"/>
                <w:b/>
                <w:bCs/>
                <w:color w:val="000000"/>
              </w:rPr>
            </w:pPr>
            <w:r w:rsidRPr="00E7359F">
              <w:rPr>
                <w:rFonts w:ascii="Aptos Narrow" w:hAnsi="Aptos Narrow"/>
                <w:b/>
                <w:bCs/>
                <w:color w:val="000000"/>
              </w:rPr>
              <w:t>2023</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3E21B49" w14:textId="77777777" w:rsidR="00E7359F" w:rsidRPr="00E7359F" w:rsidRDefault="00E7359F" w:rsidP="00E7359F">
            <w:pPr>
              <w:jc w:val="center"/>
              <w:rPr>
                <w:rFonts w:ascii="Aptos Narrow" w:hAnsi="Aptos Narrow"/>
                <w:b/>
                <w:bCs/>
                <w:color w:val="000000"/>
              </w:rPr>
            </w:pPr>
            <w:r w:rsidRPr="00E7359F">
              <w:rPr>
                <w:rFonts w:ascii="Aptos Narrow" w:hAnsi="Aptos Narrow"/>
                <w:b/>
                <w:bCs/>
                <w:color w:val="000000"/>
              </w:rPr>
              <w:t>2024</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43D7D7C" w14:textId="77777777" w:rsidR="00E7359F" w:rsidRPr="00E7359F" w:rsidRDefault="00E7359F" w:rsidP="00E7359F">
            <w:pPr>
              <w:jc w:val="center"/>
              <w:rPr>
                <w:rFonts w:ascii="Aptos Narrow" w:hAnsi="Aptos Narrow"/>
                <w:b/>
                <w:bCs/>
                <w:color w:val="000000"/>
              </w:rPr>
            </w:pPr>
            <w:r w:rsidRPr="00E7359F">
              <w:rPr>
                <w:rFonts w:ascii="Aptos Narrow" w:hAnsi="Aptos Narrow"/>
                <w:b/>
                <w:bCs/>
                <w:color w:val="000000"/>
              </w:rPr>
              <w:t>RUV</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603E034" w14:textId="77777777" w:rsidR="00E7359F" w:rsidRPr="00E7359F" w:rsidRDefault="00E7359F" w:rsidP="00E7359F">
            <w:pPr>
              <w:jc w:val="center"/>
              <w:rPr>
                <w:rFonts w:ascii="Aptos Narrow" w:hAnsi="Aptos Narrow"/>
                <w:b/>
                <w:bCs/>
                <w:color w:val="000000"/>
              </w:rPr>
            </w:pPr>
            <w:r w:rsidRPr="00E7359F">
              <w:rPr>
                <w:rFonts w:ascii="Aptos Narrow" w:hAnsi="Aptos Narrow"/>
                <w:b/>
                <w:bCs/>
                <w:color w:val="000000"/>
              </w:rPr>
              <w:t>RUV v %</w:t>
            </w:r>
          </w:p>
        </w:tc>
      </w:tr>
      <w:tr w:rsidR="00E7359F" w:rsidRPr="00E7359F" w14:paraId="0B755185"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67208EF7" w14:textId="77777777" w:rsidR="00E7359F" w:rsidRPr="00E7359F" w:rsidRDefault="00E7359F" w:rsidP="00E7359F">
            <w:pPr>
              <w:rPr>
                <w:rFonts w:ascii="Aptos Narrow" w:hAnsi="Aptos Narrow"/>
                <w:color w:val="000000"/>
              </w:rPr>
            </w:pPr>
            <w:r w:rsidRPr="00E7359F">
              <w:rPr>
                <w:rFonts w:ascii="Aptos Narrow" w:hAnsi="Aptos Narrow"/>
                <w:color w:val="000000"/>
              </w:rPr>
              <w:t>FT</w:t>
            </w:r>
          </w:p>
        </w:tc>
        <w:tc>
          <w:tcPr>
            <w:tcW w:w="907" w:type="dxa"/>
            <w:tcBorders>
              <w:top w:val="nil"/>
              <w:left w:val="nil"/>
              <w:bottom w:val="single" w:sz="4" w:space="0" w:color="auto"/>
              <w:right w:val="single" w:sz="4" w:space="0" w:color="auto"/>
            </w:tcBorders>
            <w:noWrap/>
            <w:vAlign w:val="center"/>
            <w:hideMark/>
          </w:tcPr>
          <w:p w14:paraId="6719918A"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5AF145FB"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751688C5"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7C89DE8E"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502BEA7E"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3FCFB5D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1E7F0F29"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r>
      <w:tr w:rsidR="00E7359F" w:rsidRPr="00E7359F" w14:paraId="52E1091F"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2EC50295" w14:textId="77777777" w:rsidR="00E7359F" w:rsidRPr="00E7359F" w:rsidRDefault="00E7359F" w:rsidP="00E7359F">
            <w:pPr>
              <w:rPr>
                <w:rFonts w:ascii="Aptos Narrow" w:hAnsi="Aptos Narrow"/>
                <w:color w:val="000000"/>
              </w:rPr>
            </w:pPr>
            <w:r w:rsidRPr="00E7359F">
              <w:rPr>
                <w:rFonts w:ascii="Aptos Narrow" w:hAnsi="Aptos Narrow"/>
                <w:color w:val="000000"/>
              </w:rPr>
              <w:t>FLKŘ</w:t>
            </w:r>
          </w:p>
        </w:tc>
        <w:tc>
          <w:tcPr>
            <w:tcW w:w="907" w:type="dxa"/>
            <w:tcBorders>
              <w:top w:val="nil"/>
              <w:left w:val="nil"/>
              <w:bottom w:val="single" w:sz="4" w:space="0" w:color="auto"/>
              <w:right w:val="single" w:sz="4" w:space="0" w:color="auto"/>
            </w:tcBorders>
            <w:noWrap/>
            <w:vAlign w:val="center"/>
            <w:hideMark/>
          </w:tcPr>
          <w:p w14:paraId="5700C87F"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54189D15"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4F4F0C83"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269FEE49"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60852130"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6E5710E4"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1D2FEE98"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r>
      <w:tr w:rsidR="00E7359F" w:rsidRPr="00E7359F" w14:paraId="5DE9EE93"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1E27C42E" w14:textId="77777777" w:rsidR="00E7359F" w:rsidRPr="00E7359F" w:rsidRDefault="00E7359F" w:rsidP="00E7359F">
            <w:pPr>
              <w:rPr>
                <w:rFonts w:ascii="Aptos Narrow" w:hAnsi="Aptos Narrow"/>
                <w:color w:val="000000"/>
              </w:rPr>
            </w:pPr>
            <w:r w:rsidRPr="00E7359F">
              <w:rPr>
                <w:rFonts w:ascii="Aptos Narrow" w:hAnsi="Aptos Narrow"/>
                <w:color w:val="000000"/>
              </w:rPr>
              <w:t>FAI</w:t>
            </w:r>
          </w:p>
        </w:tc>
        <w:tc>
          <w:tcPr>
            <w:tcW w:w="907" w:type="dxa"/>
            <w:tcBorders>
              <w:top w:val="nil"/>
              <w:left w:val="nil"/>
              <w:bottom w:val="single" w:sz="4" w:space="0" w:color="auto"/>
              <w:right w:val="single" w:sz="4" w:space="0" w:color="auto"/>
            </w:tcBorders>
            <w:noWrap/>
            <w:vAlign w:val="center"/>
            <w:hideMark/>
          </w:tcPr>
          <w:p w14:paraId="769DCAFC"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1E81212E"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5AE2B04F"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4592B54B"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2841DBFC"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01A10EF1"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1AC6F677"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r>
      <w:tr w:rsidR="00E7359F" w:rsidRPr="00E7359F" w14:paraId="5F38F166"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72725D58" w14:textId="77777777" w:rsidR="00E7359F" w:rsidRPr="00E7359F" w:rsidRDefault="00E7359F" w:rsidP="00E7359F">
            <w:pPr>
              <w:rPr>
                <w:rFonts w:ascii="Aptos Narrow" w:hAnsi="Aptos Narrow"/>
                <w:color w:val="000000"/>
              </w:rPr>
            </w:pPr>
            <w:r w:rsidRPr="00E7359F">
              <w:rPr>
                <w:rFonts w:ascii="Aptos Narrow" w:hAnsi="Aptos Narrow"/>
                <w:color w:val="000000"/>
              </w:rPr>
              <w:t>FMK</w:t>
            </w:r>
          </w:p>
        </w:tc>
        <w:tc>
          <w:tcPr>
            <w:tcW w:w="907" w:type="dxa"/>
            <w:tcBorders>
              <w:top w:val="nil"/>
              <w:left w:val="nil"/>
              <w:bottom w:val="single" w:sz="4" w:space="0" w:color="auto"/>
              <w:right w:val="single" w:sz="4" w:space="0" w:color="auto"/>
            </w:tcBorders>
            <w:noWrap/>
            <w:vAlign w:val="center"/>
            <w:hideMark/>
          </w:tcPr>
          <w:p w14:paraId="2873FCB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6 213</w:t>
            </w:r>
          </w:p>
        </w:tc>
        <w:tc>
          <w:tcPr>
            <w:tcW w:w="907" w:type="dxa"/>
            <w:tcBorders>
              <w:top w:val="nil"/>
              <w:left w:val="nil"/>
              <w:bottom w:val="single" w:sz="4" w:space="0" w:color="auto"/>
              <w:right w:val="single" w:sz="4" w:space="0" w:color="auto"/>
            </w:tcBorders>
            <w:noWrap/>
            <w:vAlign w:val="center"/>
            <w:hideMark/>
          </w:tcPr>
          <w:p w14:paraId="04B1F895"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6 470</w:t>
            </w:r>
          </w:p>
        </w:tc>
        <w:tc>
          <w:tcPr>
            <w:tcW w:w="907" w:type="dxa"/>
            <w:tcBorders>
              <w:top w:val="nil"/>
              <w:left w:val="nil"/>
              <w:bottom w:val="single" w:sz="4" w:space="0" w:color="auto"/>
              <w:right w:val="single" w:sz="4" w:space="0" w:color="auto"/>
            </w:tcBorders>
            <w:noWrap/>
            <w:vAlign w:val="center"/>
            <w:hideMark/>
          </w:tcPr>
          <w:p w14:paraId="3A9A1D48"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8 979</w:t>
            </w:r>
          </w:p>
        </w:tc>
        <w:tc>
          <w:tcPr>
            <w:tcW w:w="907" w:type="dxa"/>
            <w:tcBorders>
              <w:top w:val="nil"/>
              <w:left w:val="nil"/>
              <w:bottom w:val="single" w:sz="4" w:space="0" w:color="auto"/>
              <w:right w:val="single" w:sz="4" w:space="0" w:color="auto"/>
            </w:tcBorders>
            <w:noWrap/>
            <w:vAlign w:val="center"/>
            <w:hideMark/>
          </w:tcPr>
          <w:p w14:paraId="456232FD"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11 665</w:t>
            </w:r>
          </w:p>
        </w:tc>
        <w:tc>
          <w:tcPr>
            <w:tcW w:w="907" w:type="dxa"/>
            <w:tcBorders>
              <w:top w:val="nil"/>
              <w:left w:val="nil"/>
              <w:bottom w:val="single" w:sz="4" w:space="0" w:color="auto"/>
              <w:right w:val="single" w:sz="4" w:space="0" w:color="auto"/>
            </w:tcBorders>
            <w:noWrap/>
            <w:vAlign w:val="center"/>
            <w:hideMark/>
          </w:tcPr>
          <w:p w14:paraId="634AF9F6"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10 045</w:t>
            </w:r>
          </w:p>
        </w:tc>
        <w:tc>
          <w:tcPr>
            <w:tcW w:w="907" w:type="dxa"/>
            <w:tcBorders>
              <w:top w:val="nil"/>
              <w:left w:val="nil"/>
              <w:bottom w:val="single" w:sz="4" w:space="0" w:color="auto"/>
              <w:right w:val="single" w:sz="4" w:space="0" w:color="auto"/>
            </w:tcBorders>
            <w:noWrap/>
            <w:vAlign w:val="center"/>
            <w:hideMark/>
          </w:tcPr>
          <w:p w14:paraId="4E643B57"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43 371</w:t>
            </w:r>
          </w:p>
        </w:tc>
        <w:tc>
          <w:tcPr>
            <w:tcW w:w="1247" w:type="dxa"/>
            <w:tcBorders>
              <w:top w:val="nil"/>
              <w:left w:val="nil"/>
              <w:bottom w:val="single" w:sz="4" w:space="0" w:color="auto"/>
              <w:right w:val="single" w:sz="4" w:space="0" w:color="auto"/>
            </w:tcBorders>
            <w:noWrap/>
            <w:vAlign w:val="center"/>
            <w:hideMark/>
          </w:tcPr>
          <w:p w14:paraId="764564CD"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98,74</w:t>
            </w:r>
          </w:p>
        </w:tc>
      </w:tr>
      <w:tr w:rsidR="00E7359F" w:rsidRPr="00E7359F" w14:paraId="3A8565E6"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2691C9AC" w14:textId="77777777" w:rsidR="00E7359F" w:rsidRPr="00E7359F" w:rsidRDefault="00E7359F" w:rsidP="00E7359F">
            <w:pPr>
              <w:rPr>
                <w:rFonts w:ascii="Aptos Narrow" w:hAnsi="Aptos Narrow"/>
                <w:color w:val="000000"/>
              </w:rPr>
            </w:pPr>
            <w:proofErr w:type="spellStart"/>
            <w:r w:rsidRPr="00E7359F">
              <w:rPr>
                <w:rFonts w:ascii="Aptos Narrow" w:hAnsi="Aptos Narrow"/>
                <w:color w:val="000000"/>
              </w:rPr>
              <w:t>FaME</w:t>
            </w:r>
            <w:proofErr w:type="spellEnd"/>
          </w:p>
        </w:tc>
        <w:tc>
          <w:tcPr>
            <w:tcW w:w="907" w:type="dxa"/>
            <w:tcBorders>
              <w:top w:val="nil"/>
              <w:left w:val="nil"/>
              <w:bottom w:val="single" w:sz="4" w:space="0" w:color="auto"/>
              <w:right w:val="single" w:sz="4" w:space="0" w:color="auto"/>
            </w:tcBorders>
            <w:noWrap/>
            <w:vAlign w:val="center"/>
            <w:hideMark/>
          </w:tcPr>
          <w:p w14:paraId="41F28960"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108D0311"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0CBB58D4"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0A4B7298"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0B77DFD4"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10D27ABF"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75BBA3BC"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r>
      <w:tr w:rsidR="00E7359F" w:rsidRPr="00E7359F" w14:paraId="6EAA5F2F"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2AA2F31C" w14:textId="77777777" w:rsidR="00E7359F" w:rsidRPr="00E7359F" w:rsidRDefault="00E7359F" w:rsidP="00E7359F">
            <w:pPr>
              <w:rPr>
                <w:rFonts w:ascii="Aptos Narrow" w:hAnsi="Aptos Narrow"/>
                <w:color w:val="000000"/>
              </w:rPr>
            </w:pPr>
            <w:r w:rsidRPr="00E7359F">
              <w:rPr>
                <w:rFonts w:ascii="Aptos Narrow" w:hAnsi="Aptos Narrow"/>
                <w:color w:val="000000"/>
              </w:rPr>
              <w:t>FHS</w:t>
            </w:r>
          </w:p>
        </w:tc>
        <w:tc>
          <w:tcPr>
            <w:tcW w:w="907" w:type="dxa"/>
            <w:tcBorders>
              <w:top w:val="nil"/>
              <w:left w:val="nil"/>
              <w:bottom w:val="single" w:sz="4" w:space="0" w:color="auto"/>
              <w:right w:val="single" w:sz="4" w:space="0" w:color="auto"/>
            </w:tcBorders>
            <w:noWrap/>
            <w:vAlign w:val="center"/>
            <w:hideMark/>
          </w:tcPr>
          <w:p w14:paraId="485548BF"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0AD49D7C"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19AA4636"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345446E1"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20300799"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6DA03499"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360EBE61"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r>
      <w:tr w:rsidR="00E7359F" w:rsidRPr="00E7359F" w14:paraId="35DEF799"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19128703" w14:textId="77777777" w:rsidR="00E7359F" w:rsidRPr="00E7359F" w:rsidRDefault="00E7359F" w:rsidP="00E7359F">
            <w:pPr>
              <w:rPr>
                <w:rFonts w:ascii="Aptos Narrow" w:hAnsi="Aptos Narrow"/>
                <w:color w:val="000000"/>
              </w:rPr>
            </w:pPr>
            <w:r w:rsidRPr="00E7359F">
              <w:rPr>
                <w:rFonts w:ascii="Aptos Narrow" w:hAnsi="Aptos Narrow"/>
                <w:color w:val="000000"/>
              </w:rPr>
              <w:t>UNI</w:t>
            </w:r>
          </w:p>
        </w:tc>
        <w:tc>
          <w:tcPr>
            <w:tcW w:w="907" w:type="dxa"/>
            <w:tcBorders>
              <w:top w:val="nil"/>
              <w:left w:val="nil"/>
              <w:bottom w:val="single" w:sz="4" w:space="0" w:color="auto"/>
              <w:right w:val="single" w:sz="4" w:space="0" w:color="auto"/>
            </w:tcBorders>
            <w:noWrap/>
            <w:vAlign w:val="center"/>
            <w:hideMark/>
          </w:tcPr>
          <w:p w14:paraId="76D2380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22</w:t>
            </w:r>
          </w:p>
        </w:tc>
        <w:tc>
          <w:tcPr>
            <w:tcW w:w="907" w:type="dxa"/>
            <w:tcBorders>
              <w:top w:val="nil"/>
              <w:left w:val="nil"/>
              <w:bottom w:val="single" w:sz="4" w:space="0" w:color="auto"/>
              <w:right w:val="single" w:sz="4" w:space="0" w:color="auto"/>
            </w:tcBorders>
            <w:noWrap/>
            <w:vAlign w:val="center"/>
            <w:hideMark/>
          </w:tcPr>
          <w:p w14:paraId="79BB8E39"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434</w:t>
            </w:r>
          </w:p>
        </w:tc>
        <w:tc>
          <w:tcPr>
            <w:tcW w:w="907" w:type="dxa"/>
            <w:tcBorders>
              <w:top w:val="nil"/>
              <w:left w:val="nil"/>
              <w:bottom w:val="single" w:sz="4" w:space="0" w:color="auto"/>
              <w:right w:val="single" w:sz="4" w:space="0" w:color="auto"/>
            </w:tcBorders>
            <w:noWrap/>
            <w:vAlign w:val="center"/>
            <w:hideMark/>
          </w:tcPr>
          <w:p w14:paraId="2B4C175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98</w:t>
            </w:r>
          </w:p>
        </w:tc>
        <w:tc>
          <w:tcPr>
            <w:tcW w:w="907" w:type="dxa"/>
            <w:tcBorders>
              <w:top w:val="nil"/>
              <w:left w:val="nil"/>
              <w:bottom w:val="single" w:sz="4" w:space="0" w:color="auto"/>
              <w:right w:val="single" w:sz="4" w:space="0" w:color="auto"/>
            </w:tcBorders>
            <w:noWrap/>
            <w:vAlign w:val="center"/>
            <w:hideMark/>
          </w:tcPr>
          <w:p w14:paraId="21276CF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008B56AF"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7C893816"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554</w:t>
            </w:r>
          </w:p>
        </w:tc>
        <w:tc>
          <w:tcPr>
            <w:tcW w:w="1247" w:type="dxa"/>
            <w:tcBorders>
              <w:top w:val="nil"/>
              <w:left w:val="nil"/>
              <w:bottom w:val="single" w:sz="4" w:space="0" w:color="auto"/>
              <w:right w:val="single" w:sz="4" w:space="0" w:color="auto"/>
            </w:tcBorders>
            <w:noWrap/>
            <w:vAlign w:val="center"/>
            <w:hideMark/>
          </w:tcPr>
          <w:p w14:paraId="37398CE5"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1,26</w:t>
            </w:r>
          </w:p>
        </w:tc>
      </w:tr>
      <w:tr w:rsidR="00E7359F" w:rsidRPr="00E7359F" w14:paraId="68AAF9B8"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45CD6A38" w14:textId="77777777" w:rsidR="00E7359F" w:rsidRPr="00E7359F" w:rsidRDefault="00E7359F" w:rsidP="00E7359F">
            <w:pPr>
              <w:rPr>
                <w:rFonts w:ascii="Aptos Narrow" w:hAnsi="Aptos Narrow"/>
                <w:color w:val="000000"/>
              </w:rPr>
            </w:pPr>
            <w:r w:rsidRPr="00E7359F">
              <w:rPr>
                <w:rFonts w:ascii="Aptos Narrow" w:hAnsi="Aptos Narrow"/>
                <w:color w:val="000000"/>
              </w:rPr>
              <w:t>CPS</w:t>
            </w:r>
          </w:p>
        </w:tc>
        <w:tc>
          <w:tcPr>
            <w:tcW w:w="907" w:type="dxa"/>
            <w:tcBorders>
              <w:top w:val="nil"/>
              <w:left w:val="nil"/>
              <w:bottom w:val="single" w:sz="4" w:space="0" w:color="auto"/>
              <w:right w:val="single" w:sz="4" w:space="0" w:color="auto"/>
            </w:tcBorders>
            <w:noWrap/>
            <w:vAlign w:val="center"/>
            <w:hideMark/>
          </w:tcPr>
          <w:p w14:paraId="7470C4AD" w14:textId="044844E8"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253614FD" w14:textId="57D1AD21"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26CFF638" w14:textId="6AF949D6"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132580B0" w14:textId="2900A752"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20C69836" w14:textId="7166E944"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7DCA12E6"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4C44061A"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r>
      <w:tr w:rsidR="00E7359F" w:rsidRPr="00E7359F" w14:paraId="43835C84"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023B05BA" w14:textId="77777777" w:rsidR="00E7359F" w:rsidRPr="00E7359F" w:rsidRDefault="00E7359F" w:rsidP="00E7359F">
            <w:pPr>
              <w:rPr>
                <w:rFonts w:ascii="Aptos Narrow" w:hAnsi="Aptos Narrow"/>
                <w:color w:val="000000"/>
              </w:rPr>
            </w:pPr>
            <w:r w:rsidRPr="00E7359F">
              <w:rPr>
                <w:rFonts w:ascii="Aptos Narrow" w:hAnsi="Aptos Narrow"/>
                <w:color w:val="000000"/>
              </w:rPr>
              <w:t>CEBIA-Tech</w:t>
            </w:r>
          </w:p>
        </w:tc>
        <w:tc>
          <w:tcPr>
            <w:tcW w:w="907" w:type="dxa"/>
            <w:tcBorders>
              <w:top w:val="nil"/>
              <w:left w:val="nil"/>
              <w:bottom w:val="single" w:sz="4" w:space="0" w:color="auto"/>
              <w:right w:val="single" w:sz="4" w:space="0" w:color="auto"/>
            </w:tcBorders>
            <w:noWrap/>
            <w:vAlign w:val="center"/>
            <w:hideMark/>
          </w:tcPr>
          <w:p w14:paraId="2D576A0B" w14:textId="3B9CD8E9"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0D8BE7B1" w14:textId="55FDFDE5"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4B44248D" w14:textId="4AC3BAAB"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103B185B" w14:textId="274917BE"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46221A73" w14:textId="0D3D2833"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255D7AE1"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0E3FE00F"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r>
      <w:tr w:rsidR="00E7359F" w:rsidRPr="00E7359F" w14:paraId="134FC741"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21810F38" w14:textId="77777777" w:rsidR="00E7359F" w:rsidRPr="00E7359F" w:rsidRDefault="00E7359F" w:rsidP="00E7359F">
            <w:pPr>
              <w:rPr>
                <w:rFonts w:ascii="Aptos Narrow" w:hAnsi="Aptos Narrow"/>
                <w:color w:val="000000"/>
              </w:rPr>
            </w:pPr>
            <w:r w:rsidRPr="00E7359F">
              <w:rPr>
                <w:rFonts w:ascii="Aptos Narrow" w:hAnsi="Aptos Narrow"/>
                <w:color w:val="000000"/>
              </w:rPr>
              <w:t>Knihovna</w:t>
            </w:r>
          </w:p>
        </w:tc>
        <w:tc>
          <w:tcPr>
            <w:tcW w:w="907" w:type="dxa"/>
            <w:tcBorders>
              <w:top w:val="nil"/>
              <w:left w:val="nil"/>
              <w:bottom w:val="single" w:sz="4" w:space="0" w:color="auto"/>
              <w:right w:val="single" w:sz="4" w:space="0" w:color="auto"/>
            </w:tcBorders>
            <w:noWrap/>
            <w:vAlign w:val="center"/>
            <w:hideMark/>
          </w:tcPr>
          <w:p w14:paraId="6F3193F5"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5C061C2F"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71740C6A"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0C0D3A71"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7287C528"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5DA39401"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6771C998"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r>
      <w:tr w:rsidR="00E7359F" w:rsidRPr="00E7359F" w14:paraId="78DE0879"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769BC5D4" w14:textId="77777777" w:rsidR="00E7359F" w:rsidRPr="00E7359F" w:rsidRDefault="00E7359F" w:rsidP="00E7359F">
            <w:pPr>
              <w:rPr>
                <w:rFonts w:ascii="Aptos Narrow" w:hAnsi="Aptos Narrow"/>
                <w:color w:val="000000"/>
              </w:rPr>
            </w:pPr>
            <w:r w:rsidRPr="00E7359F">
              <w:rPr>
                <w:rFonts w:ascii="Aptos Narrow" w:hAnsi="Aptos Narrow"/>
                <w:color w:val="000000"/>
              </w:rPr>
              <w:t>KMZ</w:t>
            </w:r>
          </w:p>
        </w:tc>
        <w:tc>
          <w:tcPr>
            <w:tcW w:w="907" w:type="dxa"/>
            <w:tcBorders>
              <w:top w:val="nil"/>
              <w:left w:val="nil"/>
              <w:bottom w:val="single" w:sz="4" w:space="0" w:color="auto"/>
              <w:right w:val="single" w:sz="4" w:space="0" w:color="auto"/>
            </w:tcBorders>
            <w:noWrap/>
            <w:vAlign w:val="center"/>
            <w:hideMark/>
          </w:tcPr>
          <w:p w14:paraId="51013F37"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37E2FBB8"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19DF9A69"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32337C7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7C39F42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5657AA9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7C37845E"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r>
      <w:tr w:rsidR="00E7359F" w:rsidRPr="00E7359F" w14:paraId="0DBD27B0"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78F81399" w14:textId="77777777" w:rsidR="00E7359F" w:rsidRPr="00E7359F" w:rsidRDefault="00E7359F" w:rsidP="00E7359F">
            <w:pPr>
              <w:rPr>
                <w:rFonts w:ascii="Aptos Narrow" w:hAnsi="Aptos Narrow"/>
                <w:b/>
                <w:bCs/>
                <w:color w:val="000000"/>
              </w:rPr>
            </w:pPr>
            <w:r w:rsidRPr="00E7359F">
              <w:rPr>
                <w:rFonts w:ascii="Aptos Narrow" w:hAnsi="Aptos Narrow"/>
                <w:b/>
                <w:bCs/>
                <w:color w:val="000000"/>
              </w:rPr>
              <w:t>Celkem</w:t>
            </w:r>
          </w:p>
        </w:tc>
        <w:tc>
          <w:tcPr>
            <w:tcW w:w="907" w:type="dxa"/>
            <w:tcBorders>
              <w:top w:val="nil"/>
              <w:left w:val="nil"/>
              <w:bottom w:val="single" w:sz="4" w:space="0" w:color="auto"/>
              <w:right w:val="single" w:sz="4" w:space="0" w:color="auto"/>
            </w:tcBorders>
            <w:noWrap/>
            <w:vAlign w:val="center"/>
            <w:hideMark/>
          </w:tcPr>
          <w:p w14:paraId="6014C858" w14:textId="77777777" w:rsidR="00E7359F" w:rsidRPr="00E7359F" w:rsidRDefault="00E7359F" w:rsidP="00E7359F">
            <w:pPr>
              <w:jc w:val="right"/>
              <w:rPr>
                <w:rFonts w:ascii="Aptos Narrow" w:hAnsi="Aptos Narrow"/>
                <w:b/>
                <w:bCs/>
                <w:color w:val="000000"/>
              </w:rPr>
            </w:pPr>
            <w:r w:rsidRPr="00E7359F">
              <w:rPr>
                <w:rFonts w:ascii="Aptos Narrow" w:hAnsi="Aptos Narrow"/>
                <w:b/>
                <w:bCs/>
                <w:color w:val="000000"/>
              </w:rPr>
              <w:t>6 235</w:t>
            </w:r>
          </w:p>
        </w:tc>
        <w:tc>
          <w:tcPr>
            <w:tcW w:w="907" w:type="dxa"/>
            <w:tcBorders>
              <w:top w:val="nil"/>
              <w:left w:val="nil"/>
              <w:bottom w:val="single" w:sz="4" w:space="0" w:color="auto"/>
              <w:right w:val="single" w:sz="4" w:space="0" w:color="auto"/>
            </w:tcBorders>
            <w:noWrap/>
            <w:vAlign w:val="center"/>
            <w:hideMark/>
          </w:tcPr>
          <w:p w14:paraId="1856CA3D" w14:textId="77777777" w:rsidR="00E7359F" w:rsidRPr="00E7359F" w:rsidRDefault="00E7359F" w:rsidP="00E7359F">
            <w:pPr>
              <w:jc w:val="right"/>
              <w:rPr>
                <w:rFonts w:ascii="Aptos Narrow" w:hAnsi="Aptos Narrow"/>
                <w:b/>
                <w:bCs/>
                <w:color w:val="000000"/>
              </w:rPr>
            </w:pPr>
            <w:r w:rsidRPr="00E7359F">
              <w:rPr>
                <w:rFonts w:ascii="Aptos Narrow" w:hAnsi="Aptos Narrow"/>
                <w:b/>
                <w:bCs/>
                <w:color w:val="000000"/>
              </w:rPr>
              <w:t>6 904</w:t>
            </w:r>
          </w:p>
        </w:tc>
        <w:tc>
          <w:tcPr>
            <w:tcW w:w="907" w:type="dxa"/>
            <w:tcBorders>
              <w:top w:val="nil"/>
              <w:left w:val="nil"/>
              <w:bottom w:val="single" w:sz="4" w:space="0" w:color="auto"/>
              <w:right w:val="single" w:sz="4" w:space="0" w:color="auto"/>
            </w:tcBorders>
            <w:noWrap/>
            <w:vAlign w:val="center"/>
            <w:hideMark/>
          </w:tcPr>
          <w:p w14:paraId="549939B6" w14:textId="77777777" w:rsidR="00E7359F" w:rsidRPr="00E7359F" w:rsidRDefault="00E7359F" w:rsidP="00E7359F">
            <w:pPr>
              <w:jc w:val="right"/>
              <w:rPr>
                <w:rFonts w:ascii="Aptos Narrow" w:hAnsi="Aptos Narrow"/>
                <w:b/>
                <w:bCs/>
                <w:color w:val="000000"/>
              </w:rPr>
            </w:pPr>
            <w:r w:rsidRPr="00E7359F">
              <w:rPr>
                <w:rFonts w:ascii="Aptos Narrow" w:hAnsi="Aptos Narrow"/>
                <w:b/>
                <w:bCs/>
                <w:color w:val="000000"/>
              </w:rPr>
              <w:t>9 077</w:t>
            </w:r>
          </w:p>
        </w:tc>
        <w:tc>
          <w:tcPr>
            <w:tcW w:w="907" w:type="dxa"/>
            <w:tcBorders>
              <w:top w:val="nil"/>
              <w:left w:val="nil"/>
              <w:bottom w:val="single" w:sz="4" w:space="0" w:color="auto"/>
              <w:right w:val="single" w:sz="4" w:space="0" w:color="auto"/>
            </w:tcBorders>
            <w:noWrap/>
            <w:vAlign w:val="center"/>
            <w:hideMark/>
          </w:tcPr>
          <w:p w14:paraId="1547D3C3" w14:textId="77777777" w:rsidR="00E7359F" w:rsidRPr="00E7359F" w:rsidRDefault="00E7359F" w:rsidP="00E7359F">
            <w:pPr>
              <w:jc w:val="right"/>
              <w:rPr>
                <w:rFonts w:ascii="Aptos Narrow" w:hAnsi="Aptos Narrow"/>
                <w:b/>
                <w:bCs/>
                <w:color w:val="000000"/>
              </w:rPr>
            </w:pPr>
            <w:r w:rsidRPr="00E7359F">
              <w:rPr>
                <w:rFonts w:ascii="Aptos Narrow" w:hAnsi="Aptos Narrow"/>
                <w:b/>
                <w:bCs/>
                <w:color w:val="000000"/>
              </w:rPr>
              <w:t>11 665</w:t>
            </w:r>
          </w:p>
        </w:tc>
        <w:tc>
          <w:tcPr>
            <w:tcW w:w="907" w:type="dxa"/>
            <w:tcBorders>
              <w:top w:val="nil"/>
              <w:left w:val="nil"/>
              <w:bottom w:val="single" w:sz="4" w:space="0" w:color="auto"/>
              <w:right w:val="single" w:sz="4" w:space="0" w:color="auto"/>
            </w:tcBorders>
            <w:noWrap/>
            <w:vAlign w:val="center"/>
            <w:hideMark/>
          </w:tcPr>
          <w:p w14:paraId="7F938EBE" w14:textId="77777777" w:rsidR="00E7359F" w:rsidRPr="00E7359F" w:rsidRDefault="00E7359F" w:rsidP="00E7359F">
            <w:pPr>
              <w:jc w:val="right"/>
              <w:rPr>
                <w:rFonts w:ascii="Aptos Narrow" w:hAnsi="Aptos Narrow"/>
                <w:b/>
                <w:bCs/>
                <w:color w:val="000000"/>
              </w:rPr>
            </w:pPr>
            <w:r w:rsidRPr="00E7359F">
              <w:rPr>
                <w:rFonts w:ascii="Aptos Narrow" w:hAnsi="Aptos Narrow"/>
                <w:b/>
                <w:bCs/>
                <w:color w:val="000000"/>
              </w:rPr>
              <w:t>10 045</w:t>
            </w:r>
          </w:p>
        </w:tc>
        <w:tc>
          <w:tcPr>
            <w:tcW w:w="907" w:type="dxa"/>
            <w:tcBorders>
              <w:top w:val="nil"/>
              <w:left w:val="nil"/>
              <w:bottom w:val="single" w:sz="4" w:space="0" w:color="auto"/>
              <w:right w:val="single" w:sz="4" w:space="0" w:color="auto"/>
            </w:tcBorders>
            <w:noWrap/>
            <w:vAlign w:val="center"/>
            <w:hideMark/>
          </w:tcPr>
          <w:p w14:paraId="5AD803FC" w14:textId="77777777" w:rsidR="00E7359F" w:rsidRPr="00E7359F" w:rsidRDefault="00E7359F" w:rsidP="00E7359F">
            <w:pPr>
              <w:jc w:val="right"/>
              <w:rPr>
                <w:rFonts w:ascii="Aptos Narrow" w:hAnsi="Aptos Narrow"/>
                <w:b/>
                <w:bCs/>
                <w:color w:val="000000"/>
              </w:rPr>
            </w:pPr>
            <w:r w:rsidRPr="00E7359F">
              <w:rPr>
                <w:rFonts w:ascii="Aptos Narrow" w:hAnsi="Aptos Narrow"/>
                <w:b/>
                <w:bCs/>
                <w:color w:val="000000"/>
              </w:rPr>
              <w:t>43 925</w:t>
            </w:r>
          </w:p>
        </w:tc>
        <w:tc>
          <w:tcPr>
            <w:tcW w:w="1247" w:type="dxa"/>
            <w:tcBorders>
              <w:top w:val="nil"/>
              <w:left w:val="nil"/>
              <w:bottom w:val="single" w:sz="4" w:space="0" w:color="auto"/>
              <w:right w:val="single" w:sz="4" w:space="0" w:color="auto"/>
            </w:tcBorders>
            <w:noWrap/>
            <w:vAlign w:val="center"/>
            <w:hideMark/>
          </w:tcPr>
          <w:p w14:paraId="2C1DC938" w14:textId="77777777" w:rsidR="00E7359F" w:rsidRPr="00E7359F" w:rsidRDefault="00E7359F" w:rsidP="00E7359F">
            <w:pPr>
              <w:jc w:val="right"/>
              <w:rPr>
                <w:rFonts w:ascii="Aptos Narrow" w:hAnsi="Aptos Narrow"/>
                <w:b/>
                <w:bCs/>
                <w:color w:val="000000"/>
              </w:rPr>
            </w:pPr>
            <w:r w:rsidRPr="00E7359F">
              <w:rPr>
                <w:rFonts w:ascii="Aptos Narrow" w:hAnsi="Aptos Narrow"/>
                <w:b/>
                <w:bCs/>
                <w:color w:val="000000"/>
              </w:rPr>
              <w:t>100,00</w:t>
            </w:r>
          </w:p>
        </w:tc>
      </w:tr>
    </w:tbl>
    <w:p w14:paraId="309A620B" w14:textId="77777777" w:rsidR="00B63612" w:rsidRDefault="00B63612" w:rsidP="001C01D7">
      <w:pPr>
        <w:pStyle w:val="RozpocetOdstavec"/>
      </w:pPr>
    </w:p>
    <w:p w14:paraId="2DB01B1C" w14:textId="77777777" w:rsidR="00DA3ED5" w:rsidRDefault="006B684F" w:rsidP="00DA3ED5">
      <w:pPr>
        <w:pStyle w:val="RozpoetNadpis3"/>
      </w:pPr>
      <w:bookmarkStart w:id="19" w:name="_Toc230890512"/>
      <w:r>
        <w:t>Indikátor e</w:t>
      </w:r>
      <w:r w:rsidR="00DA3ED5">
        <w:t>xterní příjmy</w:t>
      </w:r>
      <w:bookmarkEnd w:id="19"/>
    </w:p>
    <w:p w14:paraId="5004C4FC" w14:textId="77777777" w:rsidR="000A5C85" w:rsidRPr="000A20AA" w:rsidRDefault="000A5C85" w:rsidP="000A5C85">
      <w:pPr>
        <w:pStyle w:val="RozpocetOdstavec"/>
      </w:pPr>
      <w:r w:rsidRPr="000A20AA">
        <w:t>Indikátor externí příjmy představuje podíl součásti na součtu finančních prostředků UTB, zahrnujících:</w:t>
      </w:r>
    </w:p>
    <w:p w14:paraId="6205DC8C" w14:textId="77777777" w:rsidR="000A5C85" w:rsidRPr="000A20AA" w:rsidRDefault="000A5C85" w:rsidP="000A5C85">
      <w:pPr>
        <w:pStyle w:val="Odstavecseseznamem"/>
        <w:numPr>
          <w:ilvl w:val="0"/>
          <w:numId w:val="24"/>
        </w:numPr>
        <w:jc w:val="both"/>
      </w:pPr>
      <w:r w:rsidRPr="000A20AA">
        <w:t>účelovou neinvestiční podporu výzkumu, vývoje a inovací – výši účelových neinvestičních prostředků (včetně zahraničních) na výzkum a vývoj (vyjma prostředků získaných z programů strukturálních fondů EU a vyjma prostředků získaných v rámci Národních programů udržitelnosti MŠMT),</w:t>
      </w:r>
    </w:p>
    <w:p w14:paraId="15EAE15F" w14:textId="77777777" w:rsidR="000A5C85" w:rsidRPr="000A20AA" w:rsidRDefault="000A5C85" w:rsidP="000A5C85">
      <w:pPr>
        <w:pStyle w:val="Odstavecseseznamem"/>
        <w:numPr>
          <w:ilvl w:val="0"/>
          <w:numId w:val="24"/>
        </w:numPr>
        <w:jc w:val="both"/>
      </w:pPr>
      <w:r w:rsidRPr="000A20AA">
        <w:t>příjmy z celoživotního vzdělávání,</w:t>
      </w:r>
    </w:p>
    <w:p w14:paraId="6ED4AC50" w14:textId="77777777" w:rsidR="000A5C85" w:rsidRPr="000A20AA" w:rsidRDefault="000A5C85" w:rsidP="000A5C85">
      <w:pPr>
        <w:pStyle w:val="Odstavecseseznamem"/>
        <w:numPr>
          <w:ilvl w:val="0"/>
          <w:numId w:val="24"/>
        </w:numPr>
        <w:jc w:val="both"/>
      </w:pPr>
      <w:r w:rsidRPr="000A20AA">
        <w:t>výnosy z transferu znalostí.</w:t>
      </w:r>
    </w:p>
    <w:p w14:paraId="6FE358BE" w14:textId="77777777" w:rsidR="000A5C85" w:rsidRPr="000A20AA" w:rsidRDefault="000A5C85" w:rsidP="000A5C85">
      <w:pPr>
        <w:pStyle w:val="RozpocetOdstavec"/>
      </w:pPr>
    </w:p>
    <w:p w14:paraId="7FD06F93" w14:textId="77777777" w:rsidR="000A5C85" w:rsidRPr="000A20AA" w:rsidRDefault="000A5C85" w:rsidP="000A5C85">
      <w:pPr>
        <w:pStyle w:val="RozpocetOdstavec"/>
      </w:pPr>
      <w:r w:rsidRPr="000A20AA">
        <w:lastRenderedPageBreak/>
        <w:t xml:space="preserve">Zdrojem dat jsou výroční zprávy o hospodaření VVŠ za roky 2024, 2023, 2022 s váhami 5:3:2. Podle tohoto indikátoru bude mezi součásti rozdělena část ukazatele </w:t>
      </w:r>
      <w:r w:rsidRPr="000A20AA">
        <w:br/>
        <w:t>K přiděleného UTB podle externích příjmů.</w:t>
      </w:r>
    </w:p>
    <w:p w14:paraId="5298F571" w14:textId="77777777" w:rsidR="00A4164A" w:rsidRDefault="00A4164A" w:rsidP="000A5C85">
      <w:pPr>
        <w:pStyle w:val="RozpocetOdstavec"/>
        <w:rPr>
          <w:color w:val="00B050"/>
        </w:rPr>
      </w:pPr>
    </w:p>
    <w:tbl>
      <w:tblPr>
        <w:tblW w:w="9070" w:type="dxa"/>
        <w:tblLook w:val="04A0" w:firstRow="1" w:lastRow="0" w:firstColumn="1" w:lastColumn="0" w:noHBand="0" w:noVBand="1"/>
      </w:tblPr>
      <w:tblGrid>
        <w:gridCol w:w="2268"/>
        <w:gridCol w:w="1020"/>
        <w:gridCol w:w="1020"/>
        <w:gridCol w:w="1020"/>
        <w:gridCol w:w="1701"/>
        <w:gridCol w:w="2041"/>
      </w:tblGrid>
      <w:tr w:rsidR="00A4164A" w:rsidRPr="00A4164A" w14:paraId="557AE637" w14:textId="77777777" w:rsidTr="00A4164A">
        <w:trPr>
          <w:trHeight w:val="320"/>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4DB3A3" w14:textId="565E1697" w:rsidR="00A4164A" w:rsidRPr="00A4164A" w:rsidRDefault="00A4164A" w:rsidP="00A4164A">
            <w:pPr>
              <w:jc w:val="center"/>
              <w:rPr>
                <w:rFonts w:ascii="Aptos Narrow" w:hAnsi="Aptos Narrow"/>
                <w:b/>
                <w:bCs/>
                <w:color w:val="000000"/>
              </w:rPr>
            </w:pPr>
            <w:r>
              <w:rPr>
                <w:rFonts w:ascii="Aptos Narrow" w:hAnsi="Aptos Narrow"/>
                <w:b/>
                <w:bCs/>
                <w:color w:val="000000"/>
              </w:rPr>
              <w:t>Součást</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F141D7" w14:textId="77777777" w:rsidR="00A4164A" w:rsidRPr="00A4164A" w:rsidRDefault="00A4164A" w:rsidP="00A4164A">
            <w:pPr>
              <w:jc w:val="center"/>
              <w:rPr>
                <w:rFonts w:ascii="Aptos Narrow" w:hAnsi="Aptos Narrow"/>
                <w:b/>
                <w:bCs/>
                <w:color w:val="000000"/>
              </w:rPr>
            </w:pPr>
            <w:r w:rsidRPr="00A4164A">
              <w:rPr>
                <w:rFonts w:ascii="Aptos Narrow" w:hAnsi="Aptos Narrow"/>
                <w:b/>
                <w:bCs/>
                <w:color w:val="000000"/>
              </w:rPr>
              <w:t>2022</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377B5D6" w14:textId="77777777" w:rsidR="00A4164A" w:rsidRPr="00A4164A" w:rsidRDefault="00A4164A" w:rsidP="00A4164A">
            <w:pPr>
              <w:jc w:val="center"/>
              <w:rPr>
                <w:rFonts w:ascii="Aptos Narrow" w:hAnsi="Aptos Narrow"/>
                <w:b/>
                <w:bCs/>
                <w:color w:val="000000"/>
              </w:rPr>
            </w:pPr>
            <w:r w:rsidRPr="00A4164A">
              <w:rPr>
                <w:rFonts w:ascii="Aptos Narrow" w:hAnsi="Aptos Narrow"/>
                <w:b/>
                <w:bCs/>
                <w:color w:val="000000"/>
              </w:rPr>
              <w:t>2023</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287BFB0" w14:textId="77777777" w:rsidR="00A4164A" w:rsidRPr="00A4164A" w:rsidRDefault="00A4164A" w:rsidP="00A4164A">
            <w:pPr>
              <w:jc w:val="center"/>
              <w:rPr>
                <w:rFonts w:ascii="Aptos Narrow" w:hAnsi="Aptos Narrow"/>
                <w:b/>
                <w:bCs/>
                <w:color w:val="000000"/>
              </w:rPr>
            </w:pPr>
            <w:r w:rsidRPr="00A4164A">
              <w:rPr>
                <w:rFonts w:ascii="Aptos Narrow" w:hAnsi="Aptos Narrow"/>
                <w:b/>
                <w:bCs/>
                <w:color w:val="000000"/>
              </w:rPr>
              <w:t>2024</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D1A0D3" w14:textId="77777777" w:rsidR="00A4164A" w:rsidRPr="00A4164A" w:rsidRDefault="00A4164A" w:rsidP="00A4164A">
            <w:pPr>
              <w:jc w:val="center"/>
              <w:rPr>
                <w:rFonts w:ascii="Aptos Narrow" w:hAnsi="Aptos Narrow"/>
                <w:b/>
                <w:bCs/>
                <w:color w:val="000000"/>
              </w:rPr>
            </w:pPr>
            <w:r w:rsidRPr="00A4164A">
              <w:rPr>
                <w:rFonts w:ascii="Aptos Narrow" w:hAnsi="Aptos Narrow"/>
                <w:b/>
                <w:bCs/>
                <w:color w:val="000000"/>
              </w:rPr>
              <w:t>Externí příjmy</w:t>
            </w:r>
          </w:p>
        </w:tc>
        <w:tc>
          <w:tcPr>
            <w:tcW w:w="204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11388FC" w14:textId="77777777" w:rsidR="00A4164A" w:rsidRPr="00A4164A" w:rsidRDefault="00A4164A" w:rsidP="00A4164A">
            <w:pPr>
              <w:jc w:val="center"/>
              <w:rPr>
                <w:rFonts w:ascii="Aptos Narrow" w:hAnsi="Aptos Narrow"/>
                <w:b/>
                <w:bCs/>
                <w:color w:val="000000"/>
              </w:rPr>
            </w:pPr>
            <w:r w:rsidRPr="00A4164A">
              <w:rPr>
                <w:rFonts w:ascii="Aptos Narrow" w:hAnsi="Aptos Narrow"/>
                <w:b/>
                <w:bCs/>
                <w:color w:val="000000"/>
              </w:rPr>
              <w:t>Externí příjmy v %</w:t>
            </w:r>
          </w:p>
        </w:tc>
      </w:tr>
      <w:tr w:rsidR="00A4164A" w:rsidRPr="00A4164A" w14:paraId="66B82B97" w14:textId="77777777" w:rsidTr="00A4164A">
        <w:trPr>
          <w:trHeight w:val="320"/>
        </w:trPr>
        <w:tc>
          <w:tcPr>
            <w:tcW w:w="2268" w:type="dxa"/>
            <w:tcBorders>
              <w:top w:val="nil"/>
              <w:left w:val="single" w:sz="4" w:space="0" w:color="auto"/>
              <w:bottom w:val="single" w:sz="4" w:space="0" w:color="auto"/>
              <w:right w:val="single" w:sz="4" w:space="0" w:color="auto"/>
            </w:tcBorders>
            <w:noWrap/>
            <w:vAlign w:val="center"/>
            <w:hideMark/>
          </w:tcPr>
          <w:p w14:paraId="66DEAE6F" w14:textId="77777777" w:rsidR="00A4164A" w:rsidRPr="00A4164A" w:rsidRDefault="00A4164A" w:rsidP="00A4164A">
            <w:pPr>
              <w:rPr>
                <w:rFonts w:ascii="Aptos Narrow" w:hAnsi="Aptos Narrow"/>
                <w:color w:val="000000"/>
              </w:rPr>
            </w:pPr>
            <w:r w:rsidRPr="00A4164A">
              <w:rPr>
                <w:rFonts w:ascii="Aptos Narrow" w:hAnsi="Aptos Narrow"/>
                <w:color w:val="000000"/>
              </w:rPr>
              <w:t>FT</w:t>
            </w:r>
          </w:p>
        </w:tc>
        <w:tc>
          <w:tcPr>
            <w:tcW w:w="1020" w:type="dxa"/>
            <w:tcBorders>
              <w:top w:val="nil"/>
              <w:left w:val="nil"/>
              <w:bottom w:val="single" w:sz="4" w:space="0" w:color="auto"/>
              <w:right w:val="single" w:sz="4" w:space="0" w:color="auto"/>
            </w:tcBorders>
            <w:noWrap/>
            <w:vAlign w:val="center"/>
            <w:hideMark/>
          </w:tcPr>
          <w:p w14:paraId="07D6CC18"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13 243</w:t>
            </w:r>
          </w:p>
        </w:tc>
        <w:tc>
          <w:tcPr>
            <w:tcW w:w="1020" w:type="dxa"/>
            <w:tcBorders>
              <w:top w:val="nil"/>
              <w:left w:val="nil"/>
              <w:bottom w:val="single" w:sz="4" w:space="0" w:color="auto"/>
              <w:right w:val="single" w:sz="4" w:space="0" w:color="auto"/>
            </w:tcBorders>
            <w:noWrap/>
            <w:vAlign w:val="center"/>
            <w:hideMark/>
          </w:tcPr>
          <w:p w14:paraId="56605A2F"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15 609</w:t>
            </w:r>
          </w:p>
        </w:tc>
        <w:tc>
          <w:tcPr>
            <w:tcW w:w="1020" w:type="dxa"/>
            <w:tcBorders>
              <w:top w:val="nil"/>
              <w:left w:val="nil"/>
              <w:bottom w:val="single" w:sz="4" w:space="0" w:color="auto"/>
              <w:right w:val="single" w:sz="4" w:space="0" w:color="auto"/>
            </w:tcBorders>
            <w:noWrap/>
            <w:vAlign w:val="center"/>
            <w:hideMark/>
          </w:tcPr>
          <w:p w14:paraId="49709005"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14 347</w:t>
            </w:r>
          </w:p>
        </w:tc>
        <w:tc>
          <w:tcPr>
            <w:tcW w:w="1701" w:type="dxa"/>
            <w:tcBorders>
              <w:top w:val="nil"/>
              <w:left w:val="nil"/>
              <w:bottom w:val="single" w:sz="4" w:space="0" w:color="auto"/>
              <w:right w:val="single" w:sz="4" w:space="0" w:color="auto"/>
            </w:tcBorders>
            <w:noWrap/>
            <w:vAlign w:val="center"/>
            <w:hideMark/>
          </w:tcPr>
          <w:p w14:paraId="7E51EC93"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 xml:space="preserve">       14 504,80    </w:t>
            </w:r>
          </w:p>
        </w:tc>
        <w:tc>
          <w:tcPr>
            <w:tcW w:w="2041" w:type="dxa"/>
            <w:tcBorders>
              <w:top w:val="nil"/>
              <w:left w:val="nil"/>
              <w:bottom w:val="single" w:sz="4" w:space="0" w:color="auto"/>
              <w:right w:val="single" w:sz="4" w:space="0" w:color="auto"/>
            </w:tcBorders>
            <w:noWrap/>
            <w:vAlign w:val="center"/>
            <w:hideMark/>
          </w:tcPr>
          <w:p w14:paraId="27EDBEA9"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9,26</w:t>
            </w:r>
          </w:p>
        </w:tc>
      </w:tr>
      <w:tr w:rsidR="00A4164A" w:rsidRPr="00A4164A" w14:paraId="5EE3690F" w14:textId="77777777" w:rsidTr="00A4164A">
        <w:trPr>
          <w:trHeight w:val="320"/>
        </w:trPr>
        <w:tc>
          <w:tcPr>
            <w:tcW w:w="2268" w:type="dxa"/>
            <w:tcBorders>
              <w:top w:val="nil"/>
              <w:left w:val="single" w:sz="4" w:space="0" w:color="auto"/>
              <w:bottom w:val="single" w:sz="4" w:space="0" w:color="auto"/>
              <w:right w:val="single" w:sz="4" w:space="0" w:color="auto"/>
            </w:tcBorders>
            <w:noWrap/>
            <w:vAlign w:val="center"/>
            <w:hideMark/>
          </w:tcPr>
          <w:p w14:paraId="426D23A9" w14:textId="77777777" w:rsidR="00A4164A" w:rsidRPr="00A4164A" w:rsidRDefault="00A4164A" w:rsidP="00A4164A">
            <w:pPr>
              <w:rPr>
                <w:rFonts w:ascii="Aptos Narrow" w:hAnsi="Aptos Narrow"/>
                <w:color w:val="000000"/>
              </w:rPr>
            </w:pPr>
            <w:r w:rsidRPr="00A4164A">
              <w:rPr>
                <w:rFonts w:ascii="Aptos Narrow" w:hAnsi="Aptos Narrow"/>
                <w:color w:val="000000"/>
              </w:rPr>
              <w:t>FLKŘ</w:t>
            </w:r>
          </w:p>
        </w:tc>
        <w:tc>
          <w:tcPr>
            <w:tcW w:w="1020" w:type="dxa"/>
            <w:tcBorders>
              <w:top w:val="nil"/>
              <w:left w:val="nil"/>
              <w:bottom w:val="single" w:sz="4" w:space="0" w:color="auto"/>
              <w:right w:val="single" w:sz="4" w:space="0" w:color="auto"/>
            </w:tcBorders>
            <w:noWrap/>
            <w:vAlign w:val="center"/>
            <w:hideMark/>
          </w:tcPr>
          <w:p w14:paraId="6FFDE222"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5 941</w:t>
            </w:r>
          </w:p>
        </w:tc>
        <w:tc>
          <w:tcPr>
            <w:tcW w:w="1020" w:type="dxa"/>
            <w:tcBorders>
              <w:top w:val="nil"/>
              <w:left w:val="nil"/>
              <w:bottom w:val="single" w:sz="4" w:space="0" w:color="auto"/>
              <w:right w:val="single" w:sz="4" w:space="0" w:color="auto"/>
            </w:tcBorders>
            <w:noWrap/>
            <w:vAlign w:val="center"/>
            <w:hideMark/>
          </w:tcPr>
          <w:p w14:paraId="79D92716"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3 280</w:t>
            </w:r>
          </w:p>
        </w:tc>
        <w:tc>
          <w:tcPr>
            <w:tcW w:w="1020" w:type="dxa"/>
            <w:tcBorders>
              <w:top w:val="nil"/>
              <w:left w:val="nil"/>
              <w:bottom w:val="single" w:sz="4" w:space="0" w:color="auto"/>
              <w:right w:val="single" w:sz="4" w:space="0" w:color="auto"/>
            </w:tcBorders>
            <w:noWrap/>
            <w:vAlign w:val="center"/>
            <w:hideMark/>
          </w:tcPr>
          <w:p w14:paraId="1ABD770C"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3 653</w:t>
            </w:r>
          </w:p>
        </w:tc>
        <w:tc>
          <w:tcPr>
            <w:tcW w:w="1701" w:type="dxa"/>
            <w:tcBorders>
              <w:top w:val="nil"/>
              <w:left w:val="nil"/>
              <w:bottom w:val="single" w:sz="4" w:space="0" w:color="auto"/>
              <w:right w:val="single" w:sz="4" w:space="0" w:color="auto"/>
            </w:tcBorders>
            <w:noWrap/>
            <w:vAlign w:val="center"/>
            <w:hideMark/>
          </w:tcPr>
          <w:p w14:paraId="718CCB2B"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 xml:space="preserve">          3 998,70    </w:t>
            </w:r>
          </w:p>
        </w:tc>
        <w:tc>
          <w:tcPr>
            <w:tcW w:w="2041" w:type="dxa"/>
            <w:tcBorders>
              <w:top w:val="nil"/>
              <w:left w:val="nil"/>
              <w:bottom w:val="single" w:sz="4" w:space="0" w:color="auto"/>
              <w:right w:val="single" w:sz="4" w:space="0" w:color="auto"/>
            </w:tcBorders>
            <w:noWrap/>
            <w:vAlign w:val="center"/>
            <w:hideMark/>
          </w:tcPr>
          <w:p w14:paraId="415B1939"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2,55</w:t>
            </w:r>
          </w:p>
        </w:tc>
      </w:tr>
      <w:tr w:rsidR="00A4164A" w:rsidRPr="00A4164A" w14:paraId="05A2D5D0" w14:textId="77777777" w:rsidTr="00A4164A">
        <w:trPr>
          <w:trHeight w:val="320"/>
        </w:trPr>
        <w:tc>
          <w:tcPr>
            <w:tcW w:w="2268" w:type="dxa"/>
            <w:tcBorders>
              <w:top w:val="nil"/>
              <w:left w:val="single" w:sz="4" w:space="0" w:color="auto"/>
              <w:bottom w:val="single" w:sz="4" w:space="0" w:color="auto"/>
              <w:right w:val="single" w:sz="4" w:space="0" w:color="auto"/>
            </w:tcBorders>
            <w:noWrap/>
            <w:vAlign w:val="center"/>
            <w:hideMark/>
          </w:tcPr>
          <w:p w14:paraId="55425DFB" w14:textId="77777777" w:rsidR="00A4164A" w:rsidRPr="00A4164A" w:rsidRDefault="00A4164A" w:rsidP="00A4164A">
            <w:pPr>
              <w:rPr>
                <w:rFonts w:ascii="Aptos Narrow" w:hAnsi="Aptos Narrow"/>
                <w:color w:val="000000"/>
              </w:rPr>
            </w:pPr>
            <w:r w:rsidRPr="00A4164A">
              <w:rPr>
                <w:rFonts w:ascii="Aptos Narrow" w:hAnsi="Aptos Narrow"/>
                <w:color w:val="000000"/>
              </w:rPr>
              <w:t>FAI</w:t>
            </w:r>
          </w:p>
        </w:tc>
        <w:tc>
          <w:tcPr>
            <w:tcW w:w="1020" w:type="dxa"/>
            <w:tcBorders>
              <w:top w:val="nil"/>
              <w:left w:val="nil"/>
              <w:bottom w:val="single" w:sz="4" w:space="0" w:color="auto"/>
              <w:right w:val="single" w:sz="4" w:space="0" w:color="auto"/>
            </w:tcBorders>
            <w:noWrap/>
            <w:vAlign w:val="center"/>
            <w:hideMark/>
          </w:tcPr>
          <w:p w14:paraId="6E1C57D9"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21 511</w:t>
            </w:r>
          </w:p>
        </w:tc>
        <w:tc>
          <w:tcPr>
            <w:tcW w:w="1020" w:type="dxa"/>
            <w:tcBorders>
              <w:top w:val="nil"/>
              <w:left w:val="nil"/>
              <w:bottom w:val="single" w:sz="4" w:space="0" w:color="auto"/>
              <w:right w:val="single" w:sz="4" w:space="0" w:color="auto"/>
            </w:tcBorders>
            <w:noWrap/>
            <w:vAlign w:val="center"/>
            <w:hideMark/>
          </w:tcPr>
          <w:p w14:paraId="50630EBA"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19 681</w:t>
            </w:r>
          </w:p>
        </w:tc>
        <w:tc>
          <w:tcPr>
            <w:tcW w:w="1020" w:type="dxa"/>
            <w:tcBorders>
              <w:top w:val="nil"/>
              <w:left w:val="nil"/>
              <w:bottom w:val="single" w:sz="4" w:space="0" w:color="auto"/>
              <w:right w:val="single" w:sz="4" w:space="0" w:color="auto"/>
            </w:tcBorders>
            <w:noWrap/>
            <w:vAlign w:val="center"/>
            <w:hideMark/>
          </w:tcPr>
          <w:p w14:paraId="0338C8D2"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18 792</w:t>
            </w:r>
          </w:p>
        </w:tc>
        <w:tc>
          <w:tcPr>
            <w:tcW w:w="1701" w:type="dxa"/>
            <w:tcBorders>
              <w:top w:val="nil"/>
              <w:left w:val="nil"/>
              <w:bottom w:val="single" w:sz="4" w:space="0" w:color="auto"/>
              <w:right w:val="single" w:sz="4" w:space="0" w:color="auto"/>
            </w:tcBorders>
            <w:noWrap/>
            <w:vAlign w:val="center"/>
            <w:hideMark/>
          </w:tcPr>
          <w:p w14:paraId="347CCC33"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 xml:space="preserve">       19 602,50    </w:t>
            </w:r>
          </w:p>
        </w:tc>
        <w:tc>
          <w:tcPr>
            <w:tcW w:w="2041" w:type="dxa"/>
            <w:tcBorders>
              <w:top w:val="nil"/>
              <w:left w:val="nil"/>
              <w:bottom w:val="single" w:sz="4" w:space="0" w:color="auto"/>
              <w:right w:val="single" w:sz="4" w:space="0" w:color="auto"/>
            </w:tcBorders>
            <w:noWrap/>
            <w:vAlign w:val="center"/>
            <w:hideMark/>
          </w:tcPr>
          <w:p w14:paraId="32B284F1"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12,51</w:t>
            </w:r>
          </w:p>
        </w:tc>
      </w:tr>
      <w:tr w:rsidR="00A4164A" w:rsidRPr="00A4164A" w14:paraId="5B4ECEC1" w14:textId="77777777" w:rsidTr="00A4164A">
        <w:trPr>
          <w:trHeight w:val="320"/>
        </w:trPr>
        <w:tc>
          <w:tcPr>
            <w:tcW w:w="2268" w:type="dxa"/>
            <w:tcBorders>
              <w:top w:val="nil"/>
              <w:left w:val="single" w:sz="4" w:space="0" w:color="auto"/>
              <w:bottom w:val="single" w:sz="4" w:space="0" w:color="auto"/>
              <w:right w:val="single" w:sz="4" w:space="0" w:color="auto"/>
            </w:tcBorders>
            <w:noWrap/>
            <w:vAlign w:val="center"/>
            <w:hideMark/>
          </w:tcPr>
          <w:p w14:paraId="52F1523F" w14:textId="77777777" w:rsidR="00A4164A" w:rsidRPr="00A4164A" w:rsidRDefault="00A4164A" w:rsidP="00A4164A">
            <w:pPr>
              <w:rPr>
                <w:rFonts w:ascii="Aptos Narrow" w:hAnsi="Aptos Narrow"/>
                <w:color w:val="000000"/>
              </w:rPr>
            </w:pPr>
            <w:r w:rsidRPr="00A4164A">
              <w:rPr>
                <w:rFonts w:ascii="Aptos Narrow" w:hAnsi="Aptos Narrow"/>
                <w:color w:val="000000"/>
              </w:rPr>
              <w:t>FMK</w:t>
            </w:r>
          </w:p>
        </w:tc>
        <w:tc>
          <w:tcPr>
            <w:tcW w:w="1020" w:type="dxa"/>
            <w:tcBorders>
              <w:top w:val="nil"/>
              <w:left w:val="nil"/>
              <w:bottom w:val="single" w:sz="4" w:space="0" w:color="auto"/>
              <w:right w:val="single" w:sz="4" w:space="0" w:color="auto"/>
            </w:tcBorders>
            <w:noWrap/>
            <w:vAlign w:val="center"/>
            <w:hideMark/>
          </w:tcPr>
          <w:p w14:paraId="0EED11E2"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7 377</w:t>
            </w:r>
          </w:p>
        </w:tc>
        <w:tc>
          <w:tcPr>
            <w:tcW w:w="1020" w:type="dxa"/>
            <w:tcBorders>
              <w:top w:val="nil"/>
              <w:left w:val="nil"/>
              <w:bottom w:val="single" w:sz="4" w:space="0" w:color="auto"/>
              <w:right w:val="single" w:sz="4" w:space="0" w:color="auto"/>
            </w:tcBorders>
            <w:noWrap/>
            <w:vAlign w:val="center"/>
            <w:hideMark/>
          </w:tcPr>
          <w:p w14:paraId="37D3BA28"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3 378</w:t>
            </w:r>
          </w:p>
        </w:tc>
        <w:tc>
          <w:tcPr>
            <w:tcW w:w="1020" w:type="dxa"/>
            <w:tcBorders>
              <w:top w:val="nil"/>
              <w:left w:val="nil"/>
              <w:bottom w:val="single" w:sz="4" w:space="0" w:color="auto"/>
              <w:right w:val="single" w:sz="4" w:space="0" w:color="auto"/>
            </w:tcBorders>
            <w:noWrap/>
            <w:vAlign w:val="center"/>
            <w:hideMark/>
          </w:tcPr>
          <w:p w14:paraId="50996D11"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4 048</w:t>
            </w:r>
          </w:p>
        </w:tc>
        <w:tc>
          <w:tcPr>
            <w:tcW w:w="1701" w:type="dxa"/>
            <w:tcBorders>
              <w:top w:val="nil"/>
              <w:left w:val="nil"/>
              <w:bottom w:val="single" w:sz="4" w:space="0" w:color="auto"/>
              <w:right w:val="single" w:sz="4" w:space="0" w:color="auto"/>
            </w:tcBorders>
            <w:noWrap/>
            <w:vAlign w:val="center"/>
            <w:hideMark/>
          </w:tcPr>
          <w:p w14:paraId="28FA0B88"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 xml:space="preserve">          4 512,80    </w:t>
            </w:r>
          </w:p>
        </w:tc>
        <w:tc>
          <w:tcPr>
            <w:tcW w:w="2041" w:type="dxa"/>
            <w:tcBorders>
              <w:top w:val="nil"/>
              <w:left w:val="nil"/>
              <w:bottom w:val="single" w:sz="4" w:space="0" w:color="auto"/>
              <w:right w:val="single" w:sz="4" w:space="0" w:color="auto"/>
            </w:tcBorders>
            <w:noWrap/>
            <w:vAlign w:val="center"/>
            <w:hideMark/>
          </w:tcPr>
          <w:p w14:paraId="1B991888"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2,88</w:t>
            </w:r>
          </w:p>
        </w:tc>
      </w:tr>
      <w:tr w:rsidR="00A4164A" w:rsidRPr="00A4164A" w14:paraId="20289D06" w14:textId="77777777" w:rsidTr="00A4164A">
        <w:trPr>
          <w:trHeight w:val="320"/>
        </w:trPr>
        <w:tc>
          <w:tcPr>
            <w:tcW w:w="2268" w:type="dxa"/>
            <w:tcBorders>
              <w:top w:val="nil"/>
              <w:left w:val="single" w:sz="4" w:space="0" w:color="auto"/>
              <w:bottom w:val="single" w:sz="4" w:space="0" w:color="auto"/>
              <w:right w:val="single" w:sz="4" w:space="0" w:color="auto"/>
            </w:tcBorders>
            <w:noWrap/>
            <w:vAlign w:val="center"/>
            <w:hideMark/>
          </w:tcPr>
          <w:p w14:paraId="795EA889" w14:textId="77777777" w:rsidR="00A4164A" w:rsidRPr="00A4164A" w:rsidRDefault="00A4164A" w:rsidP="00A4164A">
            <w:pPr>
              <w:rPr>
                <w:rFonts w:ascii="Aptos Narrow" w:hAnsi="Aptos Narrow"/>
                <w:color w:val="000000"/>
              </w:rPr>
            </w:pPr>
            <w:proofErr w:type="spellStart"/>
            <w:r w:rsidRPr="00A4164A">
              <w:rPr>
                <w:rFonts w:ascii="Aptos Narrow" w:hAnsi="Aptos Narrow"/>
                <w:color w:val="000000"/>
              </w:rPr>
              <w:t>FaME</w:t>
            </w:r>
            <w:proofErr w:type="spellEnd"/>
          </w:p>
        </w:tc>
        <w:tc>
          <w:tcPr>
            <w:tcW w:w="1020" w:type="dxa"/>
            <w:tcBorders>
              <w:top w:val="nil"/>
              <w:left w:val="nil"/>
              <w:bottom w:val="single" w:sz="4" w:space="0" w:color="auto"/>
              <w:right w:val="single" w:sz="4" w:space="0" w:color="auto"/>
            </w:tcBorders>
            <w:noWrap/>
            <w:vAlign w:val="center"/>
            <w:hideMark/>
          </w:tcPr>
          <w:p w14:paraId="3F749B96"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13 391</w:t>
            </w:r>
          </w:p>
        </w:tc>
        <w:tc>
          <w:tcPr>
            <w:tcW w:w="1020" w:type="dxa"/>
            <w:tcBorders>
              <w:top w:val="nil"/>
              <w:left w:val="nil"/>
              <w:bottom w:val="single" w:sz="4" w:space="0" w:color="auto"/>
              <w:right w:val="single" w:sz="4" w:space="0" w:color="auto"/>
            </w:tcBorders>
            <w:noWrap/>
            <w:vAlign w:val="center"/>
            <w:hideMark/>
          </w:tcPr>
          <w:p w14:paraId="7781A115"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11 575</w:t>
            </w:r>
          </w:p>
        </w:tc>
        <w:tc>
          <w:tcPr>
            <w:tcW w:w="1020" w:type="dxa"/>
            <w:tcBorders>
              <w:top w:val="nil"/>
              <w:left w:val="nil"/>
              <w:bottom w:val="single" w:sz="4" w:space="0" w:color="auto"/>
              <w:right w:val="single" w:sz="4" w:space="0" w:color="auto"/>
            </w:tcBorders>
            <w:noWrap/>
            <w:vAlign w:val="center"/>
            <w:hideMark/>
          </w:tcPr>
          <w:p w14:paraId="430D896E"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11 301</w:t>
            </w:r>
          </w:p>
        </w:tc>
        <w:tc>
          <w:tcPr>
            <w:tcW w:w="1701" w:type="dxa"/>
            <w:tcBorders>
              <w:top w:val="nil"/>
              <w:left w:val="nil"/>
              <w:bottom w:val="single" w:sz="4" w:space="0" w:color="auto"/>
              <w:right w:val="single" w:sz="4" w:space="0" w:color="auto"/>
            </w:tcBorders>
            <w:noWrap/>
            <w:vAlign w:val="center"/>
            <w:hideMark/>
          </w:tcPr>
          <w:p w14:paraId="795E22E4"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 xml:space="preserve">       11 801,20    </w:t>
            </w:r>
          </w:p>
        </w:tc>
        <w:tc>
          <w:tcPr>
            <w:tcW w:w="2041" w:type="dxa"/>
            <w:tcBorders>
              <w:top w:val="nil"/>
              <w:left w:val="nil"/>
              <w:bottom w:val="single" w:sz="4" w:space="0" w:color="auto"/>
              <w:right w:val="single" w:sz="4" w:space="0" w:color="auto"/>
            </w:tcBorders>
            <w:noWrap/>
            <w:vAlign w:val="center"/>
            <w:hideMark/>
          </w:tcPr>
          <w:p w14:paraId="2B6D6E2E"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7,53</w:t>
            </w:r>
          </w:p>
        </w:tc>
      </w:tr>
      <w:tr w:rsidR="00A4164A" w:rsidRPr="00A4164A" w14:paraId="5744661E" w14:textId="77777777" w:rsidTr="00A4164A">
        <w:trPr>
          <w:trHeight w:val="320"/>
        </w:trPr>
        <w:tc>
          <w:tcPr>
            <w:tcW w:w="2268" w:type="dxa"/>
            <w:tcBorders>
              <w:top w:val="nil"/>
              <w:left w:val="single" w:sz="4" w:space="0" w:color="auto"/>
              <w:bottom w:val="single" w:sz="4" w:space="0" w:color="auto"/>
              <w:right w:val="single" w:sz="4" w:space="0" w:color="auto"/>
            </w:tcBorders>
            <w:noWrap/>
            <w:vAlign w:val="center"/>
            <w:hideMark/>
          </w:tcPr>
          <w:p w14:paraId="511CBF81" w14:textId="77777777" w:rsidR="00A4164A" w:rsidRPr="00A4164A" w:rsidRDefault="00A4164A" w:rsidP="00A4164A">
            <w:pPr>
              <w:rPr>
                <w:rFonts w:ascii="Aptos Narrow" w:hAnsi="Aptos Narrow"/>
                <w:color w:val="000000"/>
              </w:rPr>
            </w:pPr>
            <w:r w:rsidRPr="00A4164A">
              <w:rPr>
                <w:rFonts w:ascii="Aptos Narrow" w:hAnsi="Aptos Narrow"/>
                <w:color w:val="000000"/>
              </w:rPr>
              <w:t>FHS</w:t>
            </w:r>
          </w:p>
        </w:tc>
        <w:tc>
          <w:tcPr>
            <w:tcW w:w="1020" w:type="dxa"/>
            <w:tcBorders>
              <w:top w:val="nil"/>
              <w:left w:val="nil"/>
              <w:bottom w:val="single" w:sz="4" w:space="0" w:color="auto"/>
              <w:right w:val="single" w:sz="4" w:space="0" w:color="auto"/>
            </w:tcBorders>
            <w:noWrap/>
            <w:vAlign w:val="center"/>
            <w:hideMark/>
          </w:tcPr>
          <w:p w14:paraId="56EB86E9"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3 725</w:t>
            </w:r>
          </w:p>
        </w:tc>
        <w:tc>
          <w:tcPr>
            <w:tcW w:w="1020" w:type="dxa"/>
            <w:tcBorders>
              <w:top w:val="nil"/>
              <w:left w:val="nil"/>
              <w:bottom w:val="single" w:sz="4" w:space="0" w:color="auto"/>
              <w:right w:val="single" w:sz="4" w:space="0" w:color="auto"/>
            </w:tcBorders>
            <w:noWrap/>
            <w:vAlign w:val="center"/>
            <w:hideMark/>
          </w:tcPr>
          <w:p w14:paraId="24A38AB0"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3 748</w:t>
            </w:r>
          </w:p>
        </w:tc>
        <w:tc>
          <w:tcPr>
            <w:tcW w:w="1020" w:type="dxa"/>
            <w:tcBorders>
              <w:top w:val="nil"/>
              <w:left w:val="nil"/>
              <w:bottom w:val="single" w:sz="4" w:space="0" w:color="auto"/>
              <w:right w:val="single" w:sz="4" w:space="0" w:color="auto"/>
            </w:tcBorders>
            <w:noWrap/>
            <w:vAlign w:val="center"/>
            <w:hideMark/>
          </w:tcPr>
          <w:p w14:paraId="310C46F3"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5 183</w:t>
            </w:r>
          </w:p>
        </w:tc>
        <w:tc>
          <w:tcPr>
            <w:tcW w:w="1701" w:type="dxa"/>
            <w:tcBorders>
              <w:top w:val="nil"/>
              <w:left w:val="nil"/>
              <w:bottom w:val="single" w:sz="4" w:space="0" w:color="auto"/>
              <w:right w:val="single" w:sz="4" w:space="0" w:color="auto"/>
            </w:tcBorders>
            <w:noWrap/>
            <w:vAlign w:val="center"/>
            <w:hideMark/>
          </w:tcPr>
          <w:p w14:paraId="3F0A96EB"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 xml:space="preserve">          4 460,90    </w:t>
            </w:r>
          </w:p>
        </w:tc>
        <w:tc>
          <w:tcPr>
            <w:tcW w:w="2041" w:type="dxa"/>
            <w:tcBorders>
              <w:top w:val="nil"/>
              <w:left w:val="nil"/>
              <w:bottom w:val="single" w:sz="4" w:space="0" w:color="auto"/>
              <w:right w:val="single" w:sz="4" w:space="0" w:color="auto"/>
            </w:tcBorders>
            <w:noWrap/>
            <w:vAlign w:val="center"/>
            <w:hideMark/>
          </w:tcPr>
          <w:p w14:paraId="144C8985"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2,85</w:t>
            </w:r>
          </w:p>
        </w:tc>
      </w:tr>
      <w:tr w:rsidR="00A4164A" w:rsidRPr="00A4164A" w14:paraId="633B0C9E" w14:textId="77777777" w:rsidTr="00A4164A">
        <w:trPr>
          <w:trHeight w:val="320"/>
        </w:trPr>
        <w:tc>
          <w:tcPr>
            <w:tcW w:w="2268" w:type="dxa"/>
            <w:tcBorders>
              <w:top w:val="nil"/>
              <w:left w:val="single" w:sz="4" w:space="0" w:color="auto"/>
              <w:bottom w:val="single" w:sz="4" w:space="0" w:color="auto"/>
              <w:right w:val="single" w:sz="4" w:space="0" w:color="auto"/>
            </w:tcBorders>
            <w:noWrap/>
            <w:vAlign w:val="center"/>
            <w:hideMark/>
          </w:tcPr>
          <w:p w14:paraId="760E6C94" w14:textId="77777777" w:rsidR="00A4164A" w:rsidRPr="00A4164A" w:rsidRDefault="00A4164A" w:rsidP="00A4164A">
            <w:pPr>
              <w:rPr>
                <w:rFonts w:ascii="Aptos Narrow" w:hAnsi="Aptos Narrow"/>
                <w:color w:val="000000"/>
              </w:rPr>
            </w:pPr>
            <w:r w:rsidRPr="00A4164A">
              <w:rPr>
                <w:rFonts w:ascii="Aptos Narrow" w:hAnsi="Aptos Narrow"/>
                <w:color w:val="000000"/>
              </w:rPr>
              <w:t>UNI</w:t>
            </w:r>
          </w:p>
        </w:tc>
        <w:tc>
          <w:tcPr>
            <w:tcW w:w="1020" w:type="dxa"/>
            <w:tcBorders>
              <w:top w:val="nil"/>
              <w:left w:val="nil"/>
              <w:bottom w:val="single" w:sz="4" w:space="0" w:color="auto"/>
              <w:right w:val="single" w:sz="4" w:space="0" w:color="auto"/>
            </w:tcBorders>
            <w:noWrap/>
            <w:vAlign w:val="center"/>
            <w:hideMark/>
          </w:tcPr>
          <w:p w14:paraId="2268683F"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60 031</w:t>
            </w:r>
          </w:p>
        </w:tc>
        <w:tc>
          <w:tcPr>
            <w:tcW w:w="1020" w:type="dxa"/>
            <w:tcBorders>
              <w:top w:val="nil"/>
              <w:left w:val="nil"/>
              <w:bottom w:val="single" w:sz="4" w:space="0" w:color="auto"/>
              <w:right w:val="single" w:sz="4" w:space="0" w:color="auto"/>
            </w:tcBorders>
            <w:noWrap/>
            <w:vAlign w:val="center"/>
            <w:hideMark/>
          </w:tcPr>
          <w:p w14:paraId="1A7403BE"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96 474</w:t>
            </w:r>
          </w:p>
        </w:tc>
        <w:tc>
          <w:tcPr>
            <w:tcW w:w="1020" w:type="dxa"/>
            <w:tcBorders>
              <w:top w:val="nil"/>
              <w:left w:val="nil"/>
              <w:bottom w:val="single" w:sz="4" w:space="0" w:color="auto"/>
              <w:right w:val="single" w:sz="4" w:space="0" w:color="auto"/>
            </w:tcBorders>
            <w:noWrap/>
            <w:vAlign w:val="center"/>
            <w:hideMark/>
          </w:tcPr>
          <w:p w14:paraId="6FC0551B"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113 745</w:t>
            </w:r>
          </w:p>
        </w:tc>
        <w:tc>
          <w:tcPr>
            <w:tcW w:w="1701" w:type="dxa"/>
            <w:tcBorders>
              <w:top w:val="nil"/>
              <w:left w:val="nil"/>
              <w:bottom w:val="single" w:sz="4" w:space="0" w:color="auto"/>
              <w:right w:val="single" w:sz="4" w:space="0" w:color="auto"/>
            </w:tcBorders>
            <w:noWrap/>
            <w:vAlign w:val="center"/>
            <w:hideMark/>
          </w:tcPr>
          <w:p w14:paraId="408DD8C8"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 xml:space="preserve">       97 820,90    </w:t>
            </w:r>
          </w:p>
        </w:tc>
        <w:tc>
          <w:tcPr>
            <w:tcW w:w="2041" w:type="dxa"/>
            <w:tcBorders>
              <w:top w:val="nil"/>
              <w:left w:val="nil"/>
              <w:bottom w:val="single" w:sz="4" w:space="0" w:color="auto"/>
              <w:right w:val="single" w:sz="4" w:space="0" w:color="auto"/>
            </w:tcBorders>
            <w:noWrap/>
            <w:vAlign w:val="center"/>
            <w:hideMark/>
          </w:tcPr>
          <w:p w14:paraId="1CC240C2"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62,42</w:t>
            </w:r>
          </w:p>
        </w:tc>
      </w:tr>
      <w:tr w:rsidR="00A4164A" w:rsidRPr="00A4164A" w14:paraId="12040055" w14:textId="77777777" w:rsidTr="00A4164A">
        <w:trPr>
          <w:trHeight w:val="320"/>
        </w:trPr>
        <w:tc>
          <w:tcPr>
            <w:tcW w:w="2268" w:type="dxa"/>
            <w:tcBorders>
              <w:top w:val="nil"/>
              <w:left w:val="single" w:sz="4" w:space="0" w:color="auto"/>
              <w:bottom w:val="single" w:sz="4" w:space="0" w:color="auto"/>
              <w:right w:val="single" w:sz="4" w:space="0" w:color="auto"/>
            </w:tcBorders>
            <w:noWrap/>
            <w:vAlign w:val="center"/>
            <w:hideMark/>
          </w:tcPr>
          <w:p w14:paraId="2D6D87D6" w14:textId="77777777" w:rsidR="00A4164A" w:rsidRPr="00A4164A" w:rsidRDefault="00A4164A" w:rsidP="00A4164A">
            <w:pPr>
              <w:rPr>
                <w:rFonts w:ascii="Aptos Narrow" w:hAnsi="Aptos Narrow"/>
                <w:color w:val="000000"/>
              </w:rPr>
            </w:pPr>
            <w:r w:rsidRPr="00A4164A">
              <w:rPr>
                <w:rFonts w:ascii="Aptos Narrow" w:hAnsi="Aptos Narrow"/>
                <w:color w:val="000000"/>
              </w:rPr>
              <w:t>Knihovna</w:t>
            </w:r>
          </w:p>
        </w:tc>
        <w:tc>
          <w:tcPr>
            <w:tcW w:w="1020" w:type="dxa"/>
            <w:tcBorders>
              <w:top w:val="nil"/>
              <w:left w:val="nil"/>
              <w:bottom w:val="single" w:sz="4" w:space="0" w:color="auto"/>
              <w:right w:val="single" w:sz="4" w:space="0" w:color="auto"/>
            </w:tcBorders>
            <w:noWrap/>
            <w:vAlign w:val="center"/>
            <w:hideMark/>
          </w:tcPr>
          <w:p w14:paraId="5E00F588"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65D8459C"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34F35E65" w14:textId="714431C0" w:rsidR="00A4164A" w:rsidRPr="00A4164A" w:rsidRDefault="00A4164A" w:rsidP="00A4164A">
            <w:pPr>
              <w:jc w:val="right"/>
              <w:rPr>
                <w:rFonts w:ascii="Aptos Narrow" w:hAnsi="Aptos Narrow"/>
                <w:color w:val="000000"/>
              </w:rPr>
            </w:pPr>
            <w:r w:rsidRPr="00A4164A">
              <w:rPr>
                <w:rFonts w:ascii="Aptos Narrow" w:hAnsi="Aptos Narrow"/>
                <w:color w:val="000000"/>
              </w:rPr>
              <w:t>0</w:t>
            </w:r>
          </w:p>
        </w:tc>
        <w:tc>
          <w:tcPr>
            <w:tcW w:w="1701" w:type="dxa"/>
            <w:tcBorders>
              <w:top w:val="nil"/>
              <w:left w:val="nil"/>
              <w:bottom w:val="single" w:sz="4" w:space="0" w:color="auto"/>
              <w:right w:val="single" w:sz="4" w:space="0" w:color="auto"/>
            </w:tcBorders>
            <w:noWrap/>
            <w:vAlign w:val="center"/>
            <w:hideMark/>
          </w:tcPr>
          <w:p w14:paraId="777911AB"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0</w:t>
            </w:r>
          </w:p>
        </w:tc>
        <w:tc>
          <w:tcPr>
            <w:tcW w:w="2041" w:type="dxa"/>
            <w:tcBorders>
              <w:top w:val="nil"/>
              <w:left w:val="nil"/>
              <w:bottom w:val="single" w:sz="4" w:space="0" w:color="auto"/>
              <w:right w:val="single" w:sz="4" w:space="0" w:color="auto"/>
            </w:tcBorders>
            <w:noWrap/>
            <w:vAlign w:val="center"/>
            <w:hideMark/>
          </w:tcPr>
          <w:p w14:paraId="7AA7CA2C"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0,00</w:t>
            </w:r>
          </w:p>
        </w:tc>
      </w:tr>
      <w:tr w:rsidR="00A4164A" w:rsidRPr="00A4164A" w14:paraId="5C958723" w14:textId="77777777" w:rsidTr="00A4164A">
        <w:trPr>
          <w:trHeight w:val="320"/>
        </w:trPr>
        <w:tc>
          <w:tcPr>
            <w:tcW w:w="2268" w:type="dxa"/>
            <w:tcBorders>
              <w:top w:val="nil"/>
              <w:left w:val="single" w:sz="4" w:space="0" w:color="auto"/>
              <w:bottom w:val="single" w:sz="4" w:space="0" w:color="auto"/>
              <w:right w:val="single" w:sz="4" w:space="0" w:color="auto"/>
            </w:tcBorders>
            <w:noWrap/>
            <w:vAlign w:val="center"/>
            <w:hideMark/>
          </w:tcPr>
          <w:p w14:paraId="3E8D8A94" w14:textId="77777777" w:rsidR="00A4164A" w:rsidRPr="00A4164A" w:rsidRDefault="00A4164A" w:rsidP="00A4164A">
            <w:pPr>
              <w:rPr>
                <w:rFonts w:ascii="Aptos Narrow" w:hAnsi="Aptos Narrow"/>
                <w:color w:val="000000"/>
              </w:rPr>
            </w:pPr>
            <w:r w:rsidRPr="00A4164A">
              <w:rPr>
                <w:rFonts w:ascii="Aptos Narrow" w:hAnsi="Aptos Narrow"/>
                <w:color w:val="000000"/>
              </w:rPr>
              <w:t>KMZ</w:t>
            </w:r>
          </w:p>
        </w:tc>
        <w:tc>
          <w:tcPr>
            <w:tcW w:w="1020" w:type="dxa"/>
            <w:tcBorders>
              <w:top w:val="nil"/>
              <w:left w:val="nil"/>
              <w:bottom w:val="single" w:sz="4" w:space="0" w:color="auto"/>
              <w:right w:val="single" w:sz="4" w:space="0" w:color="auto"/>
            </w:tcBorders>
            <w:noWrap/>
            <w:vAlign w:val="center"/>
            <w:hideMark/>
          </w:tcPr>
          <w:p w14:paraId="570A3777"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3DFEB90E"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700E2C58" w14:textId="7EE993B3" w:rsidR="00A4164A" w:rsidRPr="00A4164A" w:rsidRDefault="00A4164A" w:rsidP="00A4164A">
            <w:pPr>
              <w:jc w:val="right"/>
              <w:rPr>
                <w:rFonts w:ascii="Aptos Narrow" w:hAnsi="Aptos Narrow"/>
                <w:color w:val="000000"/>
              </w:rPr>
            </w:pPr>
            <w:r w:rsidRPr="00A4164A">
              <w:rPr>
                <w:rFonts w:ascii="Aptos Narrow" w:hAnsi="Aptos Narrow"/>
                <w:color w:val="000000"/>
              </w:rPr>
              <w:t>0</w:t>
            </w:r>
          </w:p>
        </w:tc>
        <w:tc>
          <w:tcPr>
            <w:tcW w:w="1701" w:type="dxa"/>
            <w:tcBorders>
              <w:top w:val="nil"/>
              <w:left w:val="nil"/>
              <w:bottom w:val="single" w:sz="4" w:space="0" w:color="auto"/>
              <w:right w:val="single" w:sz="4" w:space="0" w:color="auto"/>
            </w:tcBorders>
            <w:noWrap/>
            <w:vAlign w:val="center"/>
            <w:hideMark/>
          </w:tcPr>
          <w:p w14:paraId="6AC81923"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0</w:t>
            </w:r>
          </w:p>
        </w:tc>
        <w:tc>
          <w:tcPr>
            <w:tcW w:w="2041" w:type="dxa"/>
            <w:tcBorders>
              <w:top w:val="nil"/>
              <w:left w:val="nil"/>
              <w:bottom w:val="single" w:sz="4" w:space="0" w:color="auto"/>
              <w:right w:val="single" w:sz="4" w:space="0" w:color="auto"/>
            </w:tcBorders>
            <w:noWrap/>
            <w:vAlign w:val="center"/>
            <w:hideMark/>
          </w:tcPr>
          <w:p w14:paraId="19794695"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0,00</w:t>
            </w:r>
          </w:p>
        </w:tc>
      </w:tr>
      <w:tr w:rsidR="00A4164A" w:rsidRPr="00A4164A" w14:paraId="583EDFB3" w14:textId="77777777" w:rsidTr="00A4164A">
        <w:trPr>
          <w:trHeight w:val="320"/>
        </w:trPr>
        <w:tc>
          <w:tcPr>
            <w:tcW w:w="2268" w:type="dxa"/>
            <w:tcBorders>
              <w:top w:val="nil"/>
              <w:left w:val="single" w:sz="4" w:space="0" w:color="auto"/>
              <w:bottom w:val="single" w:sz="4" w:space="0" w:color="auto"/>
              <w:right w:val="single" w:sz="4" w:space="0" w:color="auto"/>
            </w:tcBorders>
            <w:noWrap/>
            <w:vAlign w:val="center"/>
            <w:hideMark/>
          </w:tcPr>
          <w:p w14:paraId="6F6E2EB7" w14:textId="77777777" w:rsidR="00A4164A" w:rsidRPr="00A4164A" w:rsidRDefault="00A4164A" w:rsidP="00A4164A">
            <w:pPr>
              <w:rPr>
                <w:rFonts w:ascii="Aptos Narrow" w:hAnsi="Aptos Narrow"/>
                <w:b/>
                <w:bCs/>
                <w:color w:val="000000"/>
              </w:rPr>
            </w:pPr>
            <w:r w:rsidRPr="00A4164A">
              <w:rPr>
                <w:rFonts w:ascii="Aptos Narrow" w:hAnsi="Aptos Narrow"/>
                <w:b/>
                <w:bCs/>
                <w:color w:val="000000"/>
              </w:rPr>
              <w:t>Celkem</w:t>
            </w:r>
          </w:p>
        </w:tc>
        <w:tc>
          <w:tcPr>
            <w:tcW w:w="1020" w:type="dxa"/>
            <w:tcBorders>
              <w:top w:val="nil"/>
              <w:left w:val="nil"/>
              <w:bottom w:val="single" w:sz="4" w:space="0" w:color="auto"/>
              <w:right w:val="single" w:sz="4" w:space="0" w:color="auto"/>
            </w:tcBorders>
            <w:noWrap/>
            <w:vAlign w:val="center"/>
            <w:hideMark/>
          </w:tcPr>
          <w:p w14:paraId="71031CFC" w14:textId="77777777" w:rsidR="00A4164A" w:rsidRPr="00A4164A" w:rsidRDefault="00A4164A" w:rsidP="00A4164A">
            <w:pPr>
              <w:jc w:val="right"/>
              <w:rPr>
                <w:rFonts w:ascii="Aptos Narrow" w:hAnsi="Aptos Narrow"/>
                <w:b/>
                <w:bCs/>
                <w:color w:val="000000"/>
              </w:rPr>
            </w:pPr>
            <w:r w:rsidRPr="00A4164A">
              <w:rPr>
                <w:rFonts w:ascii="Aptos Narrow" w:hAnsi="Aptos Narrow"/>
                <w:b/>
                <w:bCs/>
                <w:color w:val="000000"/>
              </w:rPr>
              <w:t>125 219</w:t>
            </w:r>
          </w:p>
        </w:tc>
        <w:tc>
          <w:tcPr>
            <w:tcW w:w="1020" w:type="dxa"/>
            <w:tcBorders>
              <w:top w:val="nil"/>
              <w:left w:val="nil"/>
              <w:bottom w:val="single" w:sz="4" w:space="0" w:color="auto"/>
              <w:right w:val="single" w:sz="4" w:space="0" w:color="auto"/>
            </w:tcBorders>
            <w:noWrap/>
            <w:vAlign w:val="center"/>
            <w:hideMark/>
          </w:tcPr>
          <w:p w14:paraId="1F7BEF27" w14:textId="77777777" w:rsidR="00A4164A" w:rsidRPr="00A4164A" w:rsidRDefault="00A4164A" w:rsidP="00A4164A">
            <w:pPr>
              <w:jc w:val="right"/>
              <w:rPr>
                <w:rFonts w:ascii="Aptos Narrow" w:hAnsi="Aptos Narrow"/>
                <w:b/>
                <w:bCs/>
                <w:color w:val="000000"/>
              </w:rPr>
            </w:pPr>
            <w:r w:rsidRPr="00A4164A">
              <w:rPr>
                <w:rFonts w:ascii="Aptos Narrow" w:hAnsi="Aptos Narrow"/>
                <w:b/>
                <w:bCs/>
                <w:color w:val="000000"/>
              </w:rPr>
              <w:t>153 745</w:t>
            </w:r>
          </w:p>
        </w:tc>
        <w:tc>
          <w:tcPr>
            <w:tcW w:w="1020" w:type="dxa"/>
            <w:tcBorders>
              <w:top w:val="nil"/>
              <w:left w:val="nil"/>
              <w:bottom w:val="single" w:sz="4" w:space="0" w:color="auto"/>
              <w:right w:val="single" w:sz="4" w:space="0" w:color="auto"/>
            </w:tcBorders>
            <w:noWrap/>
            <w:vAlign w:val="center"/>
            <w:hideMark/>
          </w:tcPr>
          <w:p w14:paraId="70926B87" w14:textId="77777777" w:rsidR="00A4164A" w:rsidRPr="00A4164A" w:rsidRDefault="00A4164A" w:rsidP="00A4164A">
            <w:pPr>
              <w:jc w:val="right"/>
              <w:rPr>
                <w:rFonts w:ascii="Aptos Narrow" w:hAnsi="Aptos Narrow"/>
                <w:b/>
                <w:bCs/>
                <w:color w:val="000000"/>
              </w:rPr>
            </w:pPr>
            <w:r w:rsidRPr="00A4164A">
              <w:rPr>
                <w:rFonts w:ascii="Aptos Narrow" w:hAnsi="Aptos Narrow"/>
                <w:b/>
                <w:bCs/>
                <w:color w:val="000000"/>
              </w:rPr>
              <w:t>171 069</w:t>
            </w:r>
          </w:p>
        </w:tc>
        <w:tc>
          <w:tcPr>
            <w:tcW w:w="1701" w:type="dxa"/>
            <w:tcBorders>
              <w:top w:val="nil"/>
              <w:left w:val="nil"/>
              <w:bottom w:val="single" w:sz="4" w:space="0" w:color="auto"/>
              <w:right w:val="single" w:sz="4" w:space="0" w:color="auto"/>
            </w:tcBorders>
            <w:noWrap/>
            <w:vAlign w:val="center"/>
            <w:hideMark/>
          </w:tcPr>
          <w:p w14:paraId="3C341B5F" w14:textId="63602EFE" w:rsidR="00A4164A" w:rsidRPr="00A4164A" w:rsidRDefault="00A4164A" w:rsidP="00A4164A">
            <w:pPr>
              <w:jc w:val="right"/>
              <w:rPr>
                <w:rFonts w:ascii="Aptos Narrow" w:hAnsi="Aptos Narrow"/>
                <w:b/>
                <w:bCs/>
                <w:color w:val="000000"/>
              </w:rPr>
            </w:pPr>
            <w:r w:rsidRPr="00A4164A">
              <w:rPr>
                <w:rFonts w:ascii="Aptos Narrow" w:hAnsi="Aptos Narrow"/>
                <w:b/>
                <w:bCs/>
                <w:color w:val="000000"/>
              </w:rPr>
              <w:t>156</w:t>
            </w:r>
            <w:r w:rsidR="00C05BC9">
              <w:rPr>
                <w:rFonts w:ascii="Aptos Narrow" w:hAnsi="Aptos Narrow"/>
                <w:b/>
                <w:bCs/>
                <w:color w:val="000000"/>
              </w:rPr>
              <w:t> 701,80</w:t>
            </w:r>
          </w:p>
        </w:tc>
        <w:tc>
          <w:tcPr>
            <w:tcW w:w="2041" w:type="dxa"/>
            <w:tcBorders>
              <w:top w:val="nil"/>
              <w:left w:val="nil"/>
              <w:bottom w:val="single" w:sz="4" w:space="0" w:color="auto"/>
              <w:right w:val="single" w:sz="4" w:space="0" w:color="auto"/>
            </w:tcBorders>
            <w:noWrap/>
            <w:vAlign w:val="center"/>
            <w:hideMark/>
          </w:tcPr>
          <w:p w14:paraId="360AD29F" w14:textId="77777777" w:rsidR="00A4164A" w:rsidRPr="00A4164A" w:rsidRDefault="00A4164A" w:rsidP="00A4164A">
            <w:pPr>
              <w:jc w:val="right"/>
              <w:rPr>
                <w:rFonts w:ascii="Aptos Narrow" w:hAnsi="Aptos Narrow"/>
                <w:b/>
                <w:bCs/>
                <w:color w:val="000000"/>
              </w:rPr>
            </w:pPr>
            <w:r w:rsidRPr="00A4164A">
              <w:rPr>
                <w:rFonts w:ascii="Aptos Narrow" w:hAnsi="Aptos Narrow"/>
                <w:b/>
                <w:bCs/>
                <w:color w:val="000000"/>
              </w:rPr>
              <w:t>100,00</w:t>
            </w:r>
          </w:p>
        </w:tc>
      </w:tr>
    </w:tbl>
    <w:p w14:paraId="6A99BA65" w14:textId="77777777" w:rsidR="006A3A46" w:rsidRDefault="006A3A46" w:rsidP="00EC7ECC">
      <w:pPr>
        <w:pStyle w:val="RozpoetNadpis3"/>
        <w:numPr>
          <w:ilvl w:val="0"/>
          <w:numId w:val="0"/>
        </w:numPr>
      </w:pPr>
    </w:p>
    <w:p w14:paraId="4B7EBACA" w14:textId="48045E12" w:rsidR="00DA3ED5" w:rsidRDefault="006B684F" w:rsidP="000A5C85">
      <w:pPr>
        <w:pStyle w:val="RozpoetNadpis3"/>
      </w:pPr>
      <w:bookmarkStart w:id="20" w:name="_Toc230890513"/>
      <w:r>
        <w:t>Indikátor s</w:t>
      </w:r>
      <w:r w:rsidR="00DA3ED5">
        <w:t>tudia v cizím jazyce</w:t>
      </w:r>
      <w:bookmarkEnd w:id="20"/>
    </w:p>
    <w:p w14:paraId="0060D4E2" w14:textId="77777777" w:rsidR="00301F5B" w:rsidRPr="000A20AA" w:rsidRDefault="00301F5B" w:rsidP="00301F5B">
      <w:pPr>
        <w:pStyle w:val="RozpocetOdstavec"/>
      </w:pPr>
      <w:r w:rsidRPr="000A20AA">
        <w:t>Indikátor studia v cizím jazyce představuje podíl součásti na:</w:t>
      </w:r>
    </w:p>
    <w:p w14:paraId="1DD3A53D" w14:textId="77777777" w:rsidR="00301F5B" w:rsidRPr="000A20AA" w:rsidRDefault="00301F5B" w:rsidP="00301F5B">
      <w:pPr>
        <w:pStyle w:val="Odstavecseseznamem"/>
        <w:numPr>
          <w:ilvl w:val="0"/>
          <w:numId w:val="25"/>
        </w:numPr>
        <w:jc w:val="both"/>
      </w:pPr>
      <w:r w:rsidRPr="000A20AA">
        <w:t>příjmech z poplatků za studia v cizím jazyce (váha 4),</w:t>
      </w:r>
    </w:p>
    <w:p w14:paraId="5B76E569" w14:textId="77777777" w:rsidR="00301F5B" w:rsidRPr="000A20AA" w:rsidRDefault="00301F5B" w:rsidP="00301F5B">
      <w:pPr>
        <w:pStyle w:val="Odstavecseseznamem"/>
        <w:numPr>
          <w:ilvl w:val="0"/>
          <w:numId w:val="25"/>
        </w:numPr>
        <w:jc w:val="both"/>
      </w:pPr>
      <w:r w:rsidRPr="000A20AA">
        <w:t>počet studentů studujících SP uskutečňované v cizím jazyce (váha 6),</w:t>
      </w:r>
    </w:p>
    <w:p w14:paraId="7B4BC39C" w14:textId="77777777" w:rsidR="00301F5B" w:rsidRPr="000A20AA" w:rsidRDefault="00301F5B" w:rsidP="00301F5B">
      <w:pPr>
        <w:pStyle w:val="Odstavecseseznamem"/>
        <w:numPr>
          <w:ilvl w:val="0"/>
          <w:numId w:val="25"/>
        </w:numPr>
        <w:jc w:val="both"/>
      </w:pPr>
      <w:r w:rsidRPr="000A20AA">
        <w:t>počítáno zvlášť pro studenty bakalářských, magisterských a doktorských studijních programů.</w:t>
      </w:r>
    </w:p>
    <w:p w14:paraId="249C290A" w14:textId="77777777" w:rsidR="00301F5B" w:rsidRPr="000A20AA" w:rsidRDefault="00301F5B" w:rsidP="00301F5B">
      <w:pPr>
        <w:pStyle w:val="RozpocetOdstavec"/>
      </w:pPr>
    </w:p>
    <w:p w14:paraId="15DF37BB" w14:textId="77777777" w:rsidR="00301F5B" w:rsidRPr="000A20AA" w:rsidRDefault="00301F5B" w:rsidP="00301F5B">
      <w:pPr>
        <w:pStyle w:val="RozpocetOdstavec"/>
      </w:pPr>
      <w:r w:rsidRPr="000A20AA">
        <w:t>Zdrojem dat je výstup SIMS k 31. 10. v letech 2024, 2023, 2022 s váhami 5:3:2. Podle tohoto indikátoru bude mezi součásti rozdělena část ukazatele K přiděleného UTB podle studií v cizím jazyce.</w:t>
      </w:r>
    </w:p>
    <w:p w14:paraId="0E94F4BC" w14:textId="77777777" w:rsidR="00EC7ECC" w:rsidRDefault="00EC7ECC" w:rsidP="00301F5B">
      <w:pPr>
        <w:pStyle w:val="RozpocetOdstavec"/>
        <w:rPr>
          <w:color w:val="00B050"/>
        </w:rPr>
      </w:pPr>
    </w:p>
    <w:tbl>
      <w:tblPr>
        <w:tblW w:w="9130" w:type="dxa"/>
        <w:tblLook w:val="04A0" w:firstRow="1" w:lastRow="0" w:firstColumn="1" w:lastColumn="0" w:noHBand="0" w:noVBand="1"/>
      </w:tblPr>
      <w:tblGrid>
        <w:gridCol w:w="1098"/>
        <w:gridCol w:w="863"/>
        <w:gridCol w:w="863"/>
        <w:gridCol w:w="863"/>
        <w:gridCol w:w="794"/>
        <w:gridCol w:w="794"/>
        <w:gridCol w:w="794"/>
        <w:gridCol w:w="1474"/>
        <w:gridCol w:w="1587"/>
      </w:tblGrid>
      <w:tr w:rsidR="00777BC1" w:rsidRPr="00777BC1" w14:paraId="2CC609C7" w14:textId="77777777" w:rsidTr="00777BC1">
        <w:trPr>
          <w:trHeight w:val="320"/>
        </w:trPr>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78DD6D" w14:textId="779764F5" w:rsidR="00777BC1" w:rsidRPr="00777BC1" w:rsidRDefault="00777BC1" w:rsidP="00777BC1">
            <w:pPr>
              <w:jc w:val="center"/>
              <w:rPr>
                <w:rFonts w:ascii="Aptos Narrow" w:hAnsi="Aptos Narrow"/>
                <w:b/>
                <w:bCs/>
                <w:color w:val="000000"/>
              </w:rPr>
            </w:pPr>
            <w:r>
              <w:rPr>
                <w:rFonts w:ascii="Aptos Narrow" w:hAnsi="Aptos Narrow"/>
                <w:b/>
                <w:bCs/>
                <w:color w:val="000000"/>
              </w:rPr>
              <w:t>Součást</w:t>
            </w:r>
          </w:p>
        </w:tc>
        <w:tc>
          <w:tcPr>
            <w:tcW w:w="86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3D3548D" w14:textId="77777777" w:rsidR="00777BC1" w:rsidRPr="00777BC1" w:rsidRDefault="00777BC1" w:rsidP="00777BC1">
            <w:pPr>
              <w:jc w:val="center"/>
              <w:rPr>
                <w:rFonts w:ascii="Aptos Narrow" w:hAnsi="Aptos Narrow"/>
                <w:b/>
                <w:bCs/>
                <w:color w:val="000000"/>
              </w:rPr>
            </w:pPr>
            <w:r w:rsidRPr="00777BC1">
              <w:rPr>
                <w:rFonts w:ascii="Aptos Narrow" w:hAnsi="Aptos Narrow"/>
                <w:b/>
                <w:bCs/>
                <w:color w:val="000000"/>
              </w:rPr>
              <w:t>Příjem 2022</w:t>
            </w:r>
          </w:p>
        </w:tc>
        <w:tc>
          <w:tcPr>
            <w:tcW w:w="86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D5F504F" w14:textId="77777777" w:rsidR="00777BC1" w:rsidRPr="00777BC1" w:rsidRDefault="00777BC1" w:rsidP="00777BC1">
            <w:pPr>
              <w:jc w:val="center"/>
              <w:rPr>
                <w:rFonts w:ascii="Aptos Narrow" w:hAnsi="Aptos Narrow"/>
                <w:b/>
                <w:bCs/>
                <w:color w:val="000000"/>
              </w:rPr>
            </w:pPr>
            <w:r w:rsidRPr="00777BC1">
              <w:rPr>
                <w:rFonts w:ascii="Aptos Narrow" w:hAnsi="Aptos Narrow"/>
                <w:b/>
                <w:bCs/>
                <w:color w:val="000000"/>
              </w:rPr>
              <w:t>Příjem 2023</w:t>
            </w:r>
          </w:p>
        </w:tc>
        <w:tc>
          <w:tcPr>
            <w:tcW w:w="86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C98AB2F" w14:textId="77777777" w:rsidR="00777BC1" w:rsidRPr="00777BC1" w:rsidRDefault="00777BC1" w:rsidP="00777BC1">
            <w:pPr>
              <w:jc w:val="center"/>
              <w:rPr>
                <w:rFonts w:ascii="Aptos Narrow" w:hAnsi="Aptos Narrow"/>
                <w:b/>
                <w:bCs/>
                <w:color w:val="000000"/>
              </w:rPr>
            </w:pPr>
            <w:r w:rsidRPr="00777BC1">
              <w:rPr>
                <w:rFonts w:ascii="Aptos Narrow" w:hAnsi="Aptos Narrow"/>
                <w:b/>
                <w:bCs/>
                <w:color w:val="000000"/>
              </w:rPr>
              <w:t>Příjem 2024</w:t>
            </w:r>
          </w:p>
        </w:tc>
        <w:tc>
          <w:tcPr>
            <w:tcW w:w="7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7EC04AA" w14:textId="77777777" w:rsidR="00777BC1" w:rsidRPr="00777BC1" w:rsidRDefault="00777BC1" w:rsidP="00777BC1">
            <w:pPr>
              <w:jc w:val="center"/>
              <w:rPr>
                <w:rFonts w:ascii="Aptos Narrow" w:hAnsi="Aptos Narrow"/>
                <w:b/>
                <w:bCs/>
                <w:color w:val="000000"/>
              </w:rPr>
            </w:pPr>
            <w:r w:rsidRPr="00777BC1">
              <w:rPr>
                <w:rFonts w:ascii="Aptos Narrow" w:hAnsi="Aptos Narrow"/>
                <w:b/>
                <w:bCs/>
                <w:color w:val="000000"/>
              </w:rPr>
              <w:t>Počet 2022</w:t>
            </w:r>
          </w:p>
        </w:tc>
        <w:tc>
          <w:tcPr>
            <w:tcW w:w="7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47BB863" w14:textId="77777777" w:rsidR="00777BC1" w:rsidRPr="00777BC1" w:rsidRDefault="00777BC1" w:rsidP="00777BC1">
            <w:pPr>
              <w:jc w:val="center"/>
              <w:rPr>
                <w:rFonts w:ascii="Aptos Narrow" w:hAnsi="Aptos Narrow"/>
                <w:b/>
                <w:bCs/>
                <w:color w:val="000000"/>
              </w:rPr>
            </w:pPr>
            <w:r w:rsidRPr="00777BC1">
              <w:rPr>
                <w:rFonts w:ascii="Aptos Narrow" w:hAnsi="Aptos Narrow"/>
                <w:b/>
                <w:bCs/>
                <w:color w:val="000000"/>
              </w:rPr>
              <w:t>Počet 2023</w:t>
            </w:r>
          </w:p>
        </w:tc>
        <w:tc>
          <w:tcPr>
            <w:tcW w:w="7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95D8481" w14:textId="77777777" w:rsidR="00777BC1" w:rsidRPr="00777BC1" w:rsidRDefault="00777BC1" w:rsidP="00777BC1">
            <w:pPr>
              <w:jc w:val="center"/>
              <w:rPr>
                <w:rFonts w:ascii="Aptos Narrow" w:hAnsi="Aptos Narrow"/>
                <w:b/>
                <w:bCs/>
                <w:color w:val="000000"/>
              </w:rPr>
            </w:pPr>
            <w:r w:rsidRPr="00777BC1">
              <w:rPr>
                <w:rFonts w:ascii="Aptos Narrow" w:hAnsi="Aptos Narrow"/>
                <w:b/>
                <w:bCs/>
                <w:color w:val="000000"/>
              </w:rPr>
              <w:t>Počet 2024</w:t>
            </w:r>
          </w:p>
        </w:tc>
        <w:tc>
          <w:tcPr>
            <w:tcW w:w="147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3B14132" w14:textId="77777777" w:rsidR="00777BC1" w:rsidRPr="00777BC1" w:rsidRDefault="00777BC1" w:rsidP="00777BC1">
            <w:pPr>
              <w:jc w:val="center"/>
              <w:rPr>
                <w:rFonts w:ascii="Aptos Narrow" w:hAnsi="Aptos Narrow"/>
                <w:b/>
                <w:bCs/>
                <w:color w:val="000000"/>
              </w:rPr>
            </w:pPr>
            <w:r w:rsidRPr="00777BC1">
              <w:rPr>
                <w:rFonts w:ascii="Aptos Narrow" w:hAnsi="Aptos Narrow"/>
                <w:b/>
                <w:bCs/>
                <w:color w:val="000000"/>
              </w:rPr>
              <w:t>Studia v cizím jazyce</w:t>
            </w:r>
          </w:p>
        </w:tc>
        <w:tc>
          <w:tcPr>
            <w:tcW w:w="158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21F106D" w14:textId="77777777" w:rsidR="00777BC1" w:rsidRPr="00777BC1" w:rsidRDefault="00777BC1" w:rsidP="00777BC1">
            <w:pPr>
              <w:jc w:val="center"/>
              <w:rPr>
                <w:rFonts w:ascii="Aptos Narrow" w:hAnsi="Aptos Narrow"/>
                <w:b/>
                <w:bCs/>
                <w:color w:val="000000"/>
              </w:rPr>
            </w:pPr>
            <w:r w:rsidRPr="00777BC1">
              <w:rPr>
                <w:rFonts w:ascii="Aptos Narrow" w:hAnsi="Aptos Narrow"/>
                <w:b/>
                <w:bCs/>
                <w:color w:val="000000"/>
              </w:rPr>
              <w:t>Studia v cizím jazyce v %</w:t>
            </w:r>
          </w:p>
        </w:tc>
      </w:tr>
      <w:tr w:rsidR="00777BC1" w:rsidRPr="00777BC1" w14:paraId="2D11F350" w14:textId="77777777" w:rsidTr="00777BC1">
        <w:trPr>
          <w:trHeight w:val="320"/>
        </w:trPr>
        <w:tc>
          <w:tcPr>
            <w:tcW w:w="1098" w:type="dxa"/>
            <w:tcBorders>
              <w:top w:val="nil"/>
              <w:left w:val="single" w:sz="4" w:space="0" w:color="auto"/>
              <w:bottom w:val="single" w:sz="4" w:space="0" w:color="auto"/>
              <w:right w:val="single" w:sz="4" w:space="0" w:color="auto"/>
            </w:tcBorders>
            <w:noWrap/>
            <w:vAlign w:val="center"/>
            <w:hideMark/>
          </w:tcPr>
          <w:p w14:paraId="4471EB96" w14:textId="77777777" w:rsidR="00777BC1" w:rsidRPr="00777BC1" w:rsidRDefault="00777BC1" w:rsidP="00777BC1">
            <w:pPr>
              <w:rPr>
                <w:rFonts w:ascii="Aptos Narrow" w:hAnsi="Aptos Narrow"/>
                <w:color w:val="000000"/>
              </w:rPr>
            </w:pPr>
            <w:r w:rsidRPr="00777BC1">
              <w:rPr>
                <w:rFonts w:ascii="Aptos Narrow" w:hAnsi="Aptos Narrow"/>
                <w:color w:val="000000"/>
              </w:rPr>
              <w:t>FT</w:t>
            </w:r>
          </w:p>
        </w:tc>
        <w:tc>
          <w:tcPr>
            <w:tcW w:w="863" w:type="dxa"/>
            <w:tcBorders>
              <w:top w:val="nil"/>
              <w:left w:val="nil"/>
              <w:bottom w:val="single" w:sz="4" w:space="0" w:color="auto"/>
              <w:right w:val="single" w:sz="4" w:space="0" w:color="auto"/>
            </w:tcBorders>
            <w:noWrap/>
            <w:vAlign w:val="center"/>
            <w:hideMark/>
          </w:tcPr>
          <w:p w14:paraId="6167C098"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760</w:t>
            </w:r>
          </w:p>
        </w:tc>
        <w:tc>
          <w:tcPr>
            <w:tcW w:w="863" w:type="dxa"/>
            <w:tcBorders>
              <w:top w:val="nil"/>
              <w:left w:val="nil"/>
              <w:bottom w:val="single" w:sz="4" w:space="0" w:color="auto"/>
              <w:right w:val="single" w:sz="4" w:space="0" w:color="auto"/>
            </w:tcBorders>
            <w:noWrap/>
            <w:vAlign w:val="center"/>
            <w:hideMark/>
          </w:tcPr>
          <w:p w14:paraId="64545EA8"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929</w:t>
            </w:r>
          </w:p>
        </w:tc>
        <w:tc>
          <w:tcPr>
            <w:tcW w:w="863" w:type="dxa"/>
            <w:tcBorders>
              <w:top w:val="nil"/>
              <w:left w:val="nil"/>
              <w:bottom w:val="single" w:sz="4" w:space="0" w:color="auto"/>
              <w:right w:val="single" w:sz="4" w:space="0" w:color="auto"/>
            </w:tcBorders>
            <w:noWrap/>
            <w:vAlign w:val="center"/>
            <w:hideMark/>
          </w:tcPr>
          <w:p w14:paraId="13C05243"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932</w:t>
            </w:r>
          </w:p>
        </w:tc>
        <w:tc>
          <w:tcPr>
            <w:tcW w:w="794" w:type="dxa"/>
            <w:tcBorders>
              <w:top w:val="nil"/>
              <w:left w:val="nil"/>
              <w:bottom w:val="single" w:sz="4" w:space="0" w:color="auto"/>
              <w:right w:val="single" w:sz="4" w:space="0" w:color="auto"/>
            </w:tcBorders>
            <w:noWrap/>
            <w:vAlign w:val="center"/>
            <w:hideMark/>
          </w:tcPr>
          <w:p w14:paraId="54209826"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19</w:t>
            </w:r>
          </w:p>
        </w:tc>
        <w:tc>
          <w:tcPr>
            <w:tcW w:w="794" w:type="dxa"/>
            <w:tcBorders>
              <w:top w:val="nil"/>
              <w:left w:val="nil"/>
              <w:bottom w:val="single" w:sz="4" w:space="0" w:color="auto"/>
              <w:right w:val="single" w:sz="4" w:space="0" w:color="auto"/>
            </w:tcBorders>
            <w:noWrap/>
            <w:vAlign w:val="center"/>
            <w:hideMark/>
          </w:tcPr>
          <w:p w14:paraId="0179D269"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20</w:t>
            </w:r>
          </w:p>
        </w:tc>
        <w:tc>
          <w:tcPr>
            <w:tcW w:w="794" w:type="dxa"/>
            <w:tcBorders>
              <w:top w:val="nil"/>
              <w:left w:val="nil"/>
              <w:bottom w:val="single" w:sz="4" w:space="0" w:color="auto"/>
              <w:right w:val="single" w:sz="4" w:space="0" w:color="auto"/>
            </w:tcBorders>
            <w:noWrap/>
            <w:vAlign w:val="center"/>
            <w:hideMark/>
          </w:tcPr>
          <w:p w14:paraId="3989A923"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13</w:t>
            </w:r>
          </w:p>
        </w:tc>
        <w:tc>
          <w:tcPr>
            <w:tcW w:w="1474" w:type="dxa"/>
            <w:tcBorders>
              <w:top w:val="nil"/>
              <w:left w:val="nil"/>
              <w:bottom w:val="single" w:sz="4" w:space="0" w:color="auto"/>
              <w:right w:val="single" w:sz="4" w:space="0" w:color="auto"/>
            </w:tcBorders>
            <w:noWrap/>
            <w:vAlign w:val="center"/>
            <w:hideMark/>
          </w:tcPr>
          <w:p w14:paraId="712A76E2"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0,0901</w:t>
            </w:r>
          </w:p>
        </w:tc>
        <w:tc>
          <w:tcPr>
            <w:tcW w:w="1587" w:type="dxa"/>
            <w:tcBorders>
              <w:top w:val="nil"/>
              <w:left w:val="nil"/>
              <w:bottom w:val="single" w:sz="4" w:space="0" w:color="auto"/>
              <w:right w:val="single" w:sz="4" w:space="0" w:color="auto"/>
            </w:tcBorders>
            <w:noWrap/>
            <w:vAlign w:val="center"/>
            <w:hideMark/>
          </w:tcPr>
          <w:p w14:paraId="051FB93C"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9,01</w:t>
            </w:r>
          </w:p>
        </w:tc>
      </w:tr>
      <w:tr w:rsidR="00777BC1" w:rsidRPr="00777BC1" w14:paraId="3F088E90" w14:textId="77777777" w:rsidTr="00777BC1">
        <w:trPr>
          <w:trHeight w:val="320"/>
        </w:trPr>
        <w:tc>
          <w:tcPr>
            <w:tcW w:w="1098" w:type="dxa"/>
            <w:tcBorders>
              <w:top w:val="nil"/>
              <w:left w:val="single" w:sz="4" w:space="0" w:color="auto"/>
              <w:bottom w:val="single" w:sz="4" w:space="0" w:color="auto"/>
              <w:right w:val="single" w:sz="4" w:space="0" w:color="auto"/>
            </w:tcBorders>
            <w:noWrap/>
            <w:vAlign w:val="center"/>
            <w:hideMark/>
          </w:tcPr>
          <w:p w14:paraId="24B0069A" w14:textId="77777777" w:rsidR="00777BC1" w:rsidRPr="00777BC1" w:rsidRDefault="00777BC1" w:rsidP="00777BC1">
            <w:pPr>
              <w:rPr>
                <w:rFonts w:ascii="Aptos Narrow" w:hAnsi="Aptos Narrow"/>
                <w:color w:val="000000"/>
              </w:rPr>
            </w:pPr>
            <w:r w:rsidRPr="00777BC1">
              <w:rPr>
                <w:rFonts w:ascii="Aptos Narrow" w:hAnsi="Aptos Narrow"/>
                <w:color w:val="000000"/>
              </w:rPr>
              <w:t>FLKŘ</w:t>
            </w:r>
          </w:p>
        </w:tc>
        <w:tc>
          <w:tcPr>
            <w:tcW w:w="863" w:type="dxa"/>
            <w:tcBorders>
              <w:top w:val="nil"/>
              <w:left w:val="nil"/>
              <w:bottom w:val="single" w:sz="4" w:space="0" w:color="auto"/>
              <w:right w:val="single" w:sz="4" w:space="0" w:color="auto"/>
            </w:tcBorders>
            <w:noWrap/>
            <w:vAlign w:val="center"/>
            <w:hideMark/>
          </w:tcPr>
          <w:p w14:paraId="0FFA00D0"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863" w:type="dxa"/>
            <w:tcBorders>
              <w:top w:val="nil"/>
              <w:left w:val="nil"/>
              <w:bottom w:val="single" w:sz="4" w:space="0" w:color="auto"/>
              <w:right w:val="single" w:sz="4" w:space="0" w:color="auto"/>
            </w:tcBorders>
            <w:noWrap/>
            <w:vAlign w:val="center"/>
            <w:hideMark/>
          </w:tcPr>
          <w:p w14:paraId="04FDEE41" w14:textId="6A99DD4A" w:rsidR="00777BC1" w:rsidRPr="00777BC1" w:rsidRDefault="00777BC1" w:rsidP="00777BC1">
            <w:pPr>
              <w:jc w:val="right"/>
              <w:rPr>
                <w:rFonts w:ascii="Aptos Narrow" w:hAnsi="Aptos Narrow"/>
                <w:color w:val="000000"/>
              </w:rPr>
            </w:pPr>
            <w:r w:rsidRPr="00777BC1">
              <w:rPr>
                <w:rFonts w:ascii="Aptos Narrow" w:hAnsi="Aptos Narrow"/>
                <w:color w:val="000000"/>
              </w:rPr>
              <w:t> </w:t>
            </w:r>
            <w:r>
              <w:rPr>
                <w:rFonts w:ascii="Aptos Narrow" w:hAnsi="Aptos Narrow"/>
                <w:color w:val="000000"/>
              </w:rPr>
              <w:t>0</w:t>
            </w:r>
          </w:p>
        </w:tc>
        <w:tc>
          <w:tcPr>
            <w:tcW w:w="863" w:type="dxa"/>
            <w:tcBorders>
              <w:top w:val="nil"/>
              <w:left w:val="nil"/>
              <w:bottom w:val="single" w:sz="4" w:space="0" w:color="auto"/>
              <w:right w:val="single" w:sz="4" w:space="0" w:color="auto"/>
            </w:tcBorders>
            <w:noWrap/>
            <w:vAlign w:val="center"/>
            <w:hideMark/>
          </w:tcPr>
          <w:p w14:paraId="1CA9DA0E"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3B1F0588"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3023FFF5"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701F33C4"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1474" w:type="dxa"/>
            <w:tcBorders>
              <w:top w:val="nil"/>
              <w:left w:val="nil"/>
              <w:bottom w:val="single" w:sz="4" w:space="0" w:color="auto"/>
              <w:right w:val="single" w:sz="4" w:space="0" w:color="auto"/>
            </w:tcBorders>
            <w:noWrap/>
            <w:vAlign w:val="center"/>
            <w:hideMark/>
          </w:tcPr>
          <w:p w14:paraId="7811D744"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0,0000</w:t>
            </w:r>
          </w:p>
        </w:tc>
        <w:tc>
          <w:tcPr>
            <w:tcW w:w="1587" w:type="dxa"/>
            <w:tcBorders>
              <w:top w:val="nil"/>
              <w:left w:val="nil"/>
              <w:bottom w:val="single" w:sz="4" w:space="0" w:color="auto"/>
              <w:right w:val="single" w:sz="4" w:space="0" w:color="auto"/>
            </w:tcBorders>
            <w:noWrap/>
            <w:vAlign w:val="center"/>
            <w:hideMark/>
          </w:tcPr>
          <w:p w14:paraId="5F7C4FA6"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0,00</w:t>
            </w:r>
          </w:p>
        </w:tc>
      </w:tr>
      <w:tr w:rsidR="00777BC1" w:rsidRPr="00777BC1" w14:paraId="431F3EC0" w14:textId="77777777" w:rsidTr="00777BC1">
        <w:trPr>
          <w:trHeight w:val="320"/>
        </w:trPr>
        <w:tc>
          <w:tcPr>
            <w:tcW w:w="1098" w:type="dxa"/>
            <w:tcBorders>
              <w:top w:val="nil"/>
              <w:left w:val="single" w:sz="4" w:space="0" w:color="auto"/>
              <w:bottom w:val="single" w:sz="4" w:space="0" w:color="auto"/>
              <w:right w:val="single" w:sz="4" w:space="0" w:color="auto"/>
            </w:tcBorders>
            <w:noWrap/>
            <w:vAlign w:val="center"/>
            <w:hideMark/>
          </w:tcPr>
          <w:p w14:paraId="4651FC6F" w14:textId="77777777" w:rsidR="00777BC1" w:rsidRPr="00777BC1" w:rsidRDefault="00777BC1" w:rsidP="00777BC1">
            <w:pPr>
              <w:rPr>
                <w:rFonts w:ascii="Aptos Narrow" w:hAnsi="Aptos Narrow"/>
                <w:color w:val="000000"/>
              </w:rPr>
            </w:pPr>
            <w:r w:rsidRPr="00777BC1">
              <w:rPr>
                <w:rFonts w:ascii="Aptos Narrow" w:hAnsi="Aptos Narrow"/>
                <w:color w:val="000000"/>
              </w:rPr>
              <w:t>FAI</w:t>
            </w:r>
          </w:p>
        </w:tc>
        <w:tc>
          <w:tcPr>
            <w:tcW w:w="863" w:type="dxa"/>
            <w:tcBorders>
              <w:top w:val="nil"/>
              <w:left w:val="nil"/>
              <w:bottom w:val="single" w:sz="4" w:space="0" w:color="auto"/>
              <w:right w:val="single" w:sz="4" w:space="0" w:color="auto"/>
            </w:tcBorders>
            <w:noWrap/>
            <w:vAlign w:val="center"/>
            <w:hideMark/>
          </w:tcPr>
          <w:p w14:paraId="524E0B29"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1 949</w:t>
            </w:r>
          </w:p>
        </w:tc>
        <w:tc>
          <w:tcPr>
            <w:tcW w:w="863" w:type="dxa"/>
            <w:tcBorders>
              <w:top w:val="nil"/>
              <w:left w:val="nil"/>
              <w:bottom w:val="single" w:sz="4" w:space="0" w:color="auto"/>
              <w:right w:val="single" w:sz="4" w:space="0" w:color="auto"/>
            </w:tcBorders>
            <w:noWrap/>
            <w:vAlign w:val="center"/>
            <w:hideMark/>
          </w:tcPr>
          <w:p w14:paraId="170EFFC2"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2 625</w:t>
            </w:r>
          </w:p>
        </w:tc>
        <w:tc>
          <w:tcPr>
            <w:tcW w:w="863" w:type="dxa"/>
            <w:tcBorders>
              <w:top w:val="nil"/>
              <w:left w:val="nil"/>
              <w:bottom w:val="single" w:sz="4" w:space="0" w:color="auto"/>
              <w:right w:val="single" w:sz="4" w:space="0" w:color="auto"/>
            </w:tcBorders>
            <w:noWrap/>
            <w:vAlign w:val="center"/>
            <w:hideMark/>
          </w:tcPr>
          <w:p w14:paraId="3576837A"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2 568</w:t>
            </w:r>
          </w:p>
        </w:tc>
        <w:tc>
          <w:tcPr>
            <w:tcW w:w="794" w:type="dxa"/>
            <w:tcBorders>
              <w:top w:val="nil"/>
              <w:left w:val="nil"/>
              <w:bottom w:val="single" w:sz="4" w:space="0" w:color="auto"/>
              <w:right w:val="single" w:sz="4" w:space="0" w:color="auto"/>
            </w:tcBorders>
            <w:noWrap/>
            <w:vAlign w:val="center"/>
            <w:hideMark/>
          </w:tcPr>
          <w:p w14:paraId="1E9EBC89"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74</w:t>
            </w:r>
          </w:p>
        </w:tc>
        <w:tc>
          <w:tcPr>
            <w:tcW w:w="794" w:type="dxa"/>
            <w:tcBorders>
              <w:top w:val="nil"/>
              <w:left w:val="nil"/>
              <w:bottom w:val="single" w:sz="4" w:space="0" w:color="auto"/>
              <w:right w:val="single" w:sz="4" w:space="0" w:color="auto"/>
            </w:tcBorders>
            <w:noWrap/>
            <w:vAlign w:val="center"/>
            <w:hideMark/>
          </w:tcPr>
          <w:p w14:paraId="4AB385BF"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71</w:t>
            </w:r>
          </w:p>
        </w:tc>
        <w:tc>
          <w:tcPr>
            <w:tcW w:w="794" w:type="dxa"/>
            <w:tcBorders>
              <w:top w:val="nil"/>
              <w:left w:val="nil"/>
              <w:bottom w:val="single" w:sz="4" w:space="0" w:color="auto"/>
              <w:right w:val="single" w:sz="4" w:space="0" w:color="auto"/>
            </w:tcBorders>
            <w:noWrap/>
            <w:vAlign w:val="center"/>
            <w:hideMark/>
          </w:tcPr>
          <w:p w14:paraId="641ED025"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55</w:t>
            </w:r>
          </w:p>
        </w:tc>
        <w:tc>
          <w:tcPr>
            <w:tcW w:w="1474" w:type="dxa"/>
            <w:tcBorders>
              <w:top w:val="nil"/>
              <w:left w:val="nil"/>
              <w:bottom w:val="single" w:sz="4" w:space="0" w:color="auto"/>
              <w:right w:val="single" w:sz="4" w:space="0" w:color="auto"/>
            </w:tcBorders>
            <w:noWrap/>
            <w:vAlign w:val="center"/>
            <w:hideMark/>
          </w:tcPr>
          <w:p w14:paraId="0D23FA87"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0,3027</w:t>
            </w:r>
          </w:p>
        </w:tc>
        <w:tc>
          <w:tcPr>
            <w:tcW w:w="1587" w:type="dxa"/>
            <w:tcBorders>
              <w:top w:val="nil"/>
              <w:left w:val="nil"/>
              <w:bottom w:val="single" w:sz="4" w:space="0" w:color="auto"/>
              <w:right w:val="single" w:sz="4" w:space="0" w:color="auto"/>
            </w:tcBorders>
            <w:noWrap/>
            <w:vAlign w:val="center"/>
            <w:hideMark/>
          </w:tcPr>
          <w:p w14:paraId="384ED3C7"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30,27</w:t>
            </w:r>
          </w:p>
        </w:tc>
      </w:tr>
      <w:tr w:rsidR="00777BC1" w:rsidRPr="00777BC1" w14:paraId="2407181D" w14:textId="77777777" w:rsidTr="00777BC1">
        <w:trPr>
          <w:trHeight w:val="320"/>
        </w:trPr>
        <w:tc>
          <w:tcPr>
            <w:tcW w:w="1098" w:type="dxa"/>
            <w:tcBorders>
              <w:top w:val="nil"/>
              <w:left w:val="single" w:sz="4" w:space="0" w:color="auto"/>
              <w:bottom w:val="single" w:sz="4" w:space="0" w:color="auto"/>
              <w:right w:val="single" w:sz="4" w:space="0" w:color="auto"/>
            </w:tcBorders>
            <w:noWrap/>
            <w:vAlign w:val="center"/>
            <w:hideMark/>
          </w:tcPr>
          <w:p w14:paraId="20B73434" w14:textId="77777777" w:rsidR="00777BC1" w:rsidRPr="00777BC1" w:rsidRDefault="00777BC1" w:rsidP="00777BC1">
            <w:pPr>
              <w:rPr>
                <w:rFonts w:ascii="Aptos Narrow" w:hAnsi="Aptos Narrow"/>
                <w:color w:val="000000"/>
              </w:rPr>
            </w:pPr>
            <w:r w:rsidRPr="00777BC1">
              <w:rPr>
                <w:rFonts w:ascii="Aptos Narrow" w:hAnsi="Aptos Narrow"/>
                <w:color w:val="000000"/>
              </w:rPr>
              <w:t>FMK</w:t>
            </w:r>
          </w:p>
        </w:tc>
        <w:tc>
          <w:tcPr>
            <w:tcW w:w="863" w:type="dxa"/>
            <w:tcBorders>
              <w:top w:val="nil"/>
              <w:left w:val="nil"/>
              <w:bottom w:val="single" w:sz="4" w:space="0" w:color="auto"/>
              <w:right w:val="single" w:sz="4" w:space="0" w:color="auto"/>
            </w:tcBorders>
            <w:noWrap/>
            <w:vAlign w:val="center"/>
            <w:hideMark/>
          </w:tcPr>
          <w:p w14:paraId="2F5A6A4F"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762</w:t>
            </w:r>
          </w:p>
        </w:tc>
        <w:tc>
          <w:tcPr>
            <w:tcW w:w="863" w:type="dxa"/>
            <w:tcBorders>
              <w:top w:val="nil"/>
              <w:left w:val="nil"/>
              <w:bottom w:val="single" w:sz="4" w:space="0" w:color="auto"/>
              <w:right w:val="single" w:sz="4" w:space="0" w:color="auto"/>
            </w:tcBorders>
            <w:noWrap/>
            <w:vAlign w:val="center"/>
            <w:hideMark/>
          </w:tcPr>
          <w:p w14:paraId="3AAD341D"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747</w:t>
            </w:r>
          </w:p>
        </w:tc>
        <w:tc>
          <w:tcPr>
            <w:tcW w:w="863" w:type="dxa"/>
            <w:tcBorders>
              <w:top w:val="nil"/>
              <w:left w:val="nil"/>
              <w:bottom w:val="single" w:sz="4" w:space="0" w:color="auto"/>
              <w:right w:val="single" w:sz="4" w:space="0" w:color="auto"/>
            </w:tcBorders>
            <w:noWrap/>
            <w:vAlign w:val="center"/>
            <w:hideMark/>
          </w:tcPr>
          <w:p w14:paraId="21B50717"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456</w:t>
            </w:r>
          </w:p>
        </w:tc>
        <w:tc>
          <w:tcPr>
            <w:tcW w:w="794" w:type="dxa"/>
            <w:tcBorders>
              <w:top w:val="nil"/>
              <w:left w:val="nil"/>
              <w:bottom w:val="single" w:sz="4" w:space="0" w:color="auto"/>
              <w:right w:val="single" w:sz="4" w:space="0" w:color="auto"/>
            </w:tcBorders>
            <w:noWrap/>
            <w:vAlign w:val="center"/>
            <w:hideMark/>
          </w:tcPr>
          <w:p w14:paraId="38DDCCEE"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15</w:t>
            </w:r>
          </w:p>
        </w:tc>
        <w:tc>
          <w:tcPr>
            <w:tcW w:w="794" w:type="dxa"/>
            <w:tcBorders>
              <w:top w:val="nil"/>
              <w:left w:val="nil"/>
              <w:bottom w:val="single" w:sz="4" w:space="0" w:color="auto"/>
              <w:right w:val="single" w:sz="4" w:space="0" w:color="auto"/>
            </w:tcBorders>
            <w:noWrap/>
            <w:vAlign w:val="center"/>
            <w:hideMark/>
          </w:tcPr>
          <w:p w14:paraId="300B9C8E"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8</w:t>
            </w:r>
          </w:p>
        </w:tc>
        <w:tc>
          <w:tcPr>
            <w:tcW w:w="794" w:type="dxa"/>
            <w:tcBorders>
              <w:top w:val="nil"/>
              <w:left w:val="nil"/>
              <w:bottom w:val="single" w:sz="4" w:space="0" w:color="auto"/>
              <w:right w:val="single" w:sz="4" w:space="0" w:color="auto"/>
            </w:tcBorders>
            <w:noWrap/>
            <w:vAlign w:val="center"/>
            <w:hideMark/>
          </w:tcPr>
          <w:p w14:paraId="4881C21C"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8</w:t>
            </w:r>
          </w:p>
        </w:tc>
        <w:tc>
          <w:tcPr>
            <w:tcW w:w="1474" w:type="dxa"/>
            <w:tcBorders>
              <w:top w:val="nil"/>
              <w:left w:val="nil"/>
              <w:bottom w:val="single" w:sz="4" w:space="0" w:color="auto"/>
              <w:right w:val="single" w:sz="4" w:space="0" w:color="auto"/>
            </w:tcBorders>
            <w:noWrap/>
            <w:vAlign w:val="center"/>
            <w:hideMark/>
          </w:tcPr>
          <w:p w14:paraId="350093CC"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0,0563</w:t>
            </w:r>
          </w:p>
        </w:tc>
        <w:tc>
          <w:tcPr>
            <w:tcW w:w="1587" w:type="dxa"/>
            <w:tcBorders>
              <w:top w:val="nil"/>
              <w:left w:val="nil"/>
              <w:bottom w:val="single" w:sz="4" w:space="0" w:color="auto"/>
              <w:right w:val="single" w:sz="4" w:space="0" w:color="auto"/>
            </w:tcBorders>
            <w:noWrap/>
            <w:vAlign w:val="center"/>
            <w:hideMark/>
          </w:tcPr>
          <w:p w14:paraId="7232DAF7"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5,63</w:t>
            </w:r>
          </w:p>
        </w:tc>
      </w:tr>
      <w:tr w:rsidR="00777BC1" w:rsidRPr="00777BC1" w14:paraId="7B001CC8" w14:textId="77777777" w:rsidTr="00777BC1">
        <w:trPr>
          <w:trHeight w:val="320"/>
        </w:trPr>
        <w:tc>
          <w:tcPr>
            <w:tcW w:w="1098" w:type="dxa"/>
            <w:tcBorders>
              <w:top w:val="nil"/>
              <w:left w:val="single" w:sz="4" w:space="0" w:color="auto"/>
              <w:bottom w:val="single" w:sz="4" w:space="0" w:color="auto"/>
              <w:right w:val="single" w:sz="4" w:space="0" w:color="auto"/>
            </w:tcBorders>
            <w:noWrap/>
            <w:vAlign w:val="center"/>
            <w:hideMark/>
          </w:tcPr>
          <w:p w14:paraId="3F34D70B" w14:textId="77777777" w:rsidR="00777BC1" w:rsidRPr="00777BC1" w:rsidRDefault="00777BC1" w:rsidP="00777BC1">
            <w:pPr>
              <w:rPr>
                <w:rFonts w:ascii="Aptos Narrow" w:hAnsi="Aptos Narrow"/>
                <w:color w:val="000000"/>
              </w:rPr>
            </w:pPr>
            <w:proofErr w:type="spellStart"/>
            <w:r w:rsidRPr="00777BC1">
              <w:rPr>
                <w:rFonts w:ascii="Aptos Narrow" w:hAnsi="Aptos Narrow"/>
                <w:color w:val="000000"/>
              </w:rPr>
              <w:t>FaME</w:t>
            </w:r>
            <w:proofErr w:type="spellEnd"/>
          </w:p>
        </w:tc>
        <w:tc>
          <w:tcPr>
            <w:tcW w:w="863" w:type="dxa"/>
            <w:tcBorders>
              <w:top w:val="nil"/>
              <w:left w:val="nil"/>
              <w:bottom w:val="single" w:sz="4" w:space="0" w:color="auto"/>
              <w:right w:val="single" w:sz="4" w:space="0" w:color="auto"/>
            </w:tcBorders>
            <w:noWrap/>
            <w:vAlign w:val="center"/>
            <w:hideMark/>
          </w:tcPr>
          <w:p w14:paraId="692A97E9"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4 376</w:t>
            </w:r>
          </w:p>
        </w:tc>
        <w:tc>
          <w:tcPr>
            <w:tcW w:w="863" w:type="dxa"/>
            <w:tcBorders>
              <w:top w:val="nil"/>
              <w:left w:val="nil"/>
              <w:bottom w:val="single" w:sz="4" w:space="0" w:color="auto"/>
              <w:right w:val="single" w:sz="4" w:space="0" w:color="auto"/>
            </w:tcBorders>
            <w:noWrap/>
            <w:vAlign w:val="center"/>
            <w:hideMark/>
          </w:tcPr>
          <w:p w14:paraId="2212BA76"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3 120</w:t>
            </w:r>
          </w:p>
        </w:tc>
        <w:tc>
          <w:tcPr>
            <w:tcW w:w="863" w:type="dxa"/>
            <w:tcBorders>
              <w:top w:val="nil"/>
              <w:left w:val="nil"/>
              <w:bottom w:val="single" w:sz="4" w:space="0" w:color="auto"/>
              <w:right w:val="single" w:sz="4" w:space="0" w:color="auto"/>
            </w:tcBorders>
            <w:noWrap/>
            <w:vAlign w:val="center"/>
            <w:hideMark/>
          </w:tcPr>
          <w:p w14:paraId="4387FB29"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3 624</w:t>
            </w:r>
          </w:p>
        </w:tc>
        <w:tc>
          <w:tcPr>
            <w:tcW w:w="794" w:type="dxa"/>
            <w:tcBorders>
              <w:top w:val="nil"/>
              <w:left w:val="nil"/>
              <w:bottom w:val="single" w:sz="4" w:space="0" w:color="auto"/>
              <w:right w:val="single" w:sz="4" w:space="0" w:color="auto"/>
            </w:tcBorders>
            <w:noWrap/>
            <w:vAlign w:val="center"/>
            <w:hideMark/>
          </w:tcPr>
          <w:p w14:paraId="52BB39DF"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120</w:t>
            </w:r>
          </w:p>
        </w:tc>
        <w:tc>
          <w:tcPr>
            <w:tcW w:w="794" w:type="dxa"/>
            <w:tcBorders>
              <w:top w:val="nil"/>
              <w:left w:val="nil"/>
              <w:bottom w:val="single" w:sz="4" w:space="0" w:color="auto"/>
              <w:right w:val="single" w:sz="4" w:space="0" w:color="auto"/>
            </w:tcBorders>
            <w:noWrap/>
            <w:vAlign w:val="center"/>
            <w:hideMark/>
          </w:tcPr>
          <w:p w14:paraId="73A80204"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112</w:t>
            </w:r>
          </w:p>
        </w:tc>
        <w:tc>
          <w:tcPr>
            <w:tcW w:w="794" w:type="dxa"/>
            <w:tcBorders>
              <w:top w:val="nil"/>
              <w:left w:val="nil"/>
              <w:bottom w:val="single" w:sz="4" w:space="0" w:color="auto"/>
              <w:right w:val="single" w:sz="4" w:space="0" w:color="auto"/>
            </w:tcBorders>
            <w:noWrap/>
            <w:vAlign w:val="center"/>
            <w:hideMark/>
          </w:tcPr>
          <w:p w14:paraId="0F6243C6"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93</w:t>
            </w:r>
          </w:p>
        </w:tc>
        <w:tc>
          <w:tcPr>
            <w:tcW w:w="1474" w:type="dxa"/>
            <w:tcBorders>
              <w:top w:val="nil"/>
              <w:left w:val="nil"/>
              <w:bottom w:val="single" w:sz="4" w:space="0" w:color="auto"/>
              <w:right w:val="single" w:sz="4" w:space="0" w:color="auto"/>
            </w:tcBorders>
            <w:noWrap/>
            <w:vAlign w:val="center"/>
            <w:hideMark/>
          </w:tcPr>
          <w:p w14:paraId="47CEC132"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0,4753</w:t>
            </w:r>
          </w:p>
        </w:tc>
        <w:tc>
          <w:tcPr>
            <w:tcW w:w="1587" w:type="dxa"/>
            <w:tcBorders>
              <w:top w:val="nil"/>
              <w:left w:val="nil"/>
              <w:bottom w:val="single" w:sz="4" w:space="0" w:color="auto"/>
              <w:right w:val="single" w:sz="4" w:space="0" w:color="auto"/>
            </w:tcBorders>
            <w:noWrap/>
            <w:vAlign w:val="center"/>
            <w:hideMark/>
          </w:tcPr>
          <w:p w14:paraId="61D672D4"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47,53</w:t>
            </w:r>
          </w:p>
        </w:tc>
      </w:tr>
      <w:tr w:rsidR="00777BC1" w:rsidRPr="00777BC1" w14:paraId="56F5778B" w14:textId="77777777" w:rsidTr="00777BC1">
        <w:trPr>
          <w:trHeight w:val="320"/>
        </w:trPr>
        <w:tc>
          <w:tcPr>
            <w:tcW w:w="1098" w:type="dxa"/>
            <w:tcBorders>
              <w:top w:val="nil"/>
              <w:left w:val="single" w:sz="4" w:space="0" w:color="auto"/>
              <w:bottom w:val="single" w:sz="4" w:space="0" w:color="auto"/>
              <w:right w:val="single" w:sz="4" w:space="0" w:color="auto"/>
            </w:tcBorders>
            <w:noWrap/>
            <w:vAlign w:val="center"/>
            <w:hideMark/>
          </w:tcPr>
          <w:p w14:paraId="4E5D28D4" w14:textId="77777777" w:rsidR="00777BC1" w:rsidRPr="00777BC1" w:rsidRDefault="00777BC1" w:rsidP="00777BC1">
            <w:pPr>
              <w:rPr>
                <w:rFonts w:ascii="Aptos Narrow" w:hAnsi="Aptos Narrow"/>
                <w:color w:val="000000"/>
              </w:rPr>
            </w:pPr>
            <w:r w:rsidRPr="00777BC1">
              <w:rPr>
                <w:rFonts w:ascii="Aptos Narrow" w:hAnsi="Aptos Narrow"/>
                <w:color w:val="000000"/>
              </w:rPr>
              <w:t>FHS</w:t>
            </w:r>
          </w:p>
        </w:tc>
        <w:tc>
          <w:tcPr>
            <w:tcW w:w="863" w:type="dxa"/>
            <w:tcBorders>
              <w:top w:val="nil"/>
              <w:left w:val="nil"/>
              <w:bottom w:val="single" w:sz="4" w:space="0" w:color="auto"/>
              <w:right w:val="single" w:sz="4" w:space="0" w:color="auto"/>
            </w:tcBorders>
            <w:noWrap/>
            <w:vAlign w:val="center"/>
            <w:hideMark/>
          </w:tcPr>
          <w:p w14:paraId="66F436BD"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863" w:type="dxa"/>
            <w:tcBorders>
              <w:top w:val="nil"/>
              <w:left w:val="nil"/>
              <w:bottom w:val="single" w:sz="4" w:space="0" w:color="auto"/>
              <w:right w:val="single" w:sz="4" w:space="0" w:color="auto"/>
            </w:tcBorders>
            <w:noWrap/>
            <w:vAlign w:val="center"/>
            <w:hideMark/>
          </w:tcPr>
          <w:p w14:paraId="41E4D5D0" w14:textId="0CD53689" w:rsidR="00777BC1" w:rsidRPr="00777BC1" w:rsidRDefault="00777BC1" w:rsidP="00777BC1">
            <w:pPr>
              <w:jc w:val="right"/>
              <w:rPr>
                <w:rFonts w:ascii="Aptos Narrow" w:hAnsi="Aptos Narrow"/>
                <w:color w:val="000000"/>
              </w:rPr>
            </w:pPr>
            <w:r w:rsidRPr="00777BC1">
              <w:rPr>
                <w:rFonts w:ascii="Aptos Narrow" w:hAnsi="Aptos Narrow"/>
                <w:color w:val="000000"/>
              </w:rPr>
              <w:t> </w:t>
            </w:r>
            <w:r>
              <w:rPr>
                <w:rFonts w:ascii="Aptos Narrow" w:hAnsi="Aptos Narrow"/>
                <w:color w:val="000000"/>
              </w:rPr>
              <w:t>0</w:t>
            </w:r>
          </w:p>
        </w:tc>
        <w:tc>
          <w:tcPr>
            <w:tcW w:w="863" w:type="dxa"/>
            <w:tcBorders>
              <w:top w:val="nil"/>
              <w:left w:val="nil"/>
              <w:bottom w:val="single" w:sz="4" w:space="0" w:color="auto"/>
              <w:right w:val="single" w:sz="4" w:space="0" w:color="auto"/>
            </w:tcBorders>
            <w:noWrap/>
            <w:vAlign w:val="center"/>
            <w:hideMark/>
          </w:tcPr>
          <w:p w14:paraId="02EB6EA6"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1D0080DE"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375C7EB9"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727640EB"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1474" w:type="dxa"/>
            <w:tcBorders>
              <w:top w:val="nil"/>
              <w:left w:val="nil"/>
              <w:bottom w:val="single" w:sz="4" w:space="0" w:color="auto"/>
              <w:right w:val="single" w:sz="4" w:space="0" w:color="auto"/>
            </w:tcBorders>
            <w:noWrap/>
            <w:vAlign w:val="center"/>
            <w:hideMark/>
          </w:tcPr>
          <w:p w14:paraId="3DA55CAD"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0,0000</w:t>
            </w:r>
          </w:p>
        </w:tc>
        <w:tc>
          <w:tcPr>
            <w:tcW w:w="1587" w:type="dxa"/>
            <w:tcBorders>
              <w:top w:val="nil"/>
              <w:left w:val="nil"/>
              <w:bottom w:val="single" w:sz="4" w:space="0" w:color="auto"/>
              <w:right w:val="single" w:sz="4" w:space="0" w:color="auto"/>
            </w:tcBorders>
            <w:noWrap/>
            <w:vAlign w:val="center"/>
            <w:hideMark/>
          </w:tcPr>
          <w:p w14:paraId="0BE12281"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0,00</w:t>
            </w:r>
          </w:p>
        </w:tc>
      </w:tr>
      <w:tr w:rsidR="005735CE" w:rsidRPr="00777BC1" w14:paraId="5E0C9A42" w14:textId="77777777" w:rsidTr="0045414B">
        <w:trPr>
          <w:trHeight w:val="320"/>
        </w:trPr>
        <w:tc>
          <w:tcPr>
            <w:tcW w:w="1098" w:type="dxa"/>
            <w:tcBorders>
              <w:top w:val="nil"/>
              <w:left w:val="single" w:sz="4" w:space="0" w:color="auto"/>
              <w:bottom w:val="single" w:sz="4" w:space="0" w:color="auto"/>
              <w:right w:val="single" w:sz="4" w:space="0" w:color="auto"/>
            </w:tcBorders>
            <w:noWrap/>
            <w:vAlign w:val="center"/>
            <w:hideMark/>
          </w:tcPr>
          <w:p w14:paraId="21F7F0AE" w14:textId="77777777" w:rsidR="005735CE" w:rsidRPr="00777BC1" w:rsidRDefault="005735CE" w:rsidP="005735CE">
            <w:pPr>
              <w:rPr>
                <w:rFonts w:ascii="Aptos Narrow" w:hAnsi="Aptos Narrow"/>
                <w:color w:val="000000"/>
              </w:rPr>
            </w:pPr>
            <w:r w:rsidRPr="00777BC1">
              <w:rPr>
                <w:rFonts w:ascii="Aptos Narrow" w:hAnsi="Aptos Narrow"/>
                <w:color w:val="000000"/>
              </w:rPr>
              <w:t>UNI</w:t>
            </w:r>
          </w:p>
        </w:tc>
        <w:tc>
          <w:tcPr>
            <w:tcW w:w="863" w:type="dxa"/>
            <w:tcBorders>
              <w:top w:val="nil"/>
              <w:left w:val="nil"/>
              <w:bottom w:val="single" w:sz="4" w:space="0" w:color="auto"/>
              <w:right w:val="single" w:sz="4" w:space="0" w:color="auto"/>
            </w:tcBorders>
            <w:noWrap/>
            <w:vAlign w:val="center"/>
            <w:hideMark/>
          </w:tcPr>
          <w:p w14:paraId="3FD90D3E" w14:textId="77777777" w:rsidR="005735CE" w:rsidRPr="00777BC1" w:rsidRDefault="005735CE" w:rsidP="005735CE">
            <w:pPr>
              <w:jc w:val="right"/>
              <w:rPr>
                <w:rFonts w:ascii="Aptos Narrow" w:hAnsi="Aptos Narrow"/>
                <w:color w:val="000000"/>
              </w:rPr>
            </w:pPr>
            <w:r w:rsidRPr="00777BC1">
              <w:rPr>
                <w:rFonts w:ascii="Aptos Narrow" w:hAnsi="Aptos Narrow"/>
                <w:color w:val="000000"/>
              </w:rPr>
              <w:t>871</w:t>
            </w:r>
          </w:p>
        </w:tc>
        <w:tc>
          <w:tcPr>
            <w:tcW w:w="863" w:type="dxa"/>
            <w:tcBorders>
              <w:top w:val="nil"/>
              <w:left w:val="nil"/>
              <w:bottom w:val="single" w:sz="4" w:space="0" w:color="auto"/>
              <w:right w:val="single" w:sz="4" w:space="0" w:color="auto"/>
            </w:tcBorders>
            <w:noWrap/>
            <w:vAlign w:val="center"/>
            <w:hideMark/>
          </w:tcPr>
          <w:p w14:paraId="04DDC8B0" w14:textId="45ED9D6F" w:rsidR="005735CE" w:rsidRPr="00777BC1" w:rsidRDefault="005735CE" w:rsidP="005735CE">
            <w:pPr>
              <w:jc w:val="right"/>
              <w:rPr>
                <w:rFonts w:ascii="Aptos Narrow" w:hAnsi="Aptos Narrow"/>
                <w:color w:val="000000"/>
              </w:rPr>
            </w:pPr>
            <w:r w:rsidRPr="00777BC1">
              <w:rPr>
                <w:rFonts w:ascii="Aptos Narrow" w:hAnsi="Aptos Narrow"/>
                <w:color w:val="000000"/>
              </w:rPr>
              <w:t>388</w:t>
            </w:r>
          </w:p>
        </w:tc>
        <w:tc>
          <w:tcPr>
            <w:tcW w:w="863" w:type="dxa"/>
            <w:tcBorders>
              <w:top w:val="nil"/>
              <w:left w:val="nil"/>
              <w:bottom w:val="single" w:sz="4" w:space="0" w:color="auto"/>
              <w:right w:val="single" w:sz="4" w:space="0" w:color="auto"/>
            </w:tcBorders>
            <w:noWrap/>
            <w:vAlign w:val="center"/>
            <w:hideMark/>
          </w:tcPr>
          <w:p w14:paraId="4B68AE27" w14:textId="03FDC71A" w:rsidR="005735CE" w:rsidRPr="00777BC1" w:rsidRDefault="005735CE" w:rsidP="005735CE">
            <w:pPr>
              <w:jc w:val="right"/>
              <w:rPr>
                <w:rFonts w:ascii="Aptos Narrow" w:hAnsi="Aptos Narrow"/>
                <w:color w:val="000000"/>
              </w:rPr>
            </w:pPr>
            <w:r w:rsidRPr="00777BC1">
              <w:rPr>
                <w:rFonts w:ascii="Aptos Narrow" w:hAnsi="Aptos Narrow"/>
                <w:color w:val="000000"/>
              </w:rPr>
              <w:t>761</w:t>
            </w:r>
          </w:p>
        </w:tc>
        <w:tc>
          <w:tcPr>
            <w:tcW w:w="794" w:type="dxa"/>
            <w:tcBorders>
              <w:top w:val="nil"/>
              <w:left w:val="nil"/>
              <w:bottom w:val="single" w:sz="4" w:space="0" w:color="auto"/>
              <w:right w:val="single" w:sz="4" w:space="0" w:color="auto"/>
            </w:tcBorders>
            <w:noWrap/>
            <w:vAlign w:val="center"/>
            <w:hideMark/>
          </w:tcPr>
          <w:p w14:paraId="09EDDA13" w14:textId="77777777" w:rsidR="005735CE" w:rsidRPr="00777BC1" w:rsidRDefault="005735CE" w:rsidP="005735CE">
            <w:pPr>
              <w:jc w:val="right"/>
              <w:rPr>
                <w:rFonts w:ascii="Aptos Narrow" w:hAnsi="Aptos Narrow"/>
                <w:color w:val="000000"/>
              </w:rPr>
            </w:pPr>
            <w:r w:rsidRPr="00777BC1">
              <w:rPr>
                <w:rFonts w:ascii="Aptos Narrow" w:hAnsi="Aptos Narrow"/>
                <w:color w:val="000000"/>
              </w:rPr>
              <w:t>16</w:t>
            </w:r>
          </w:p>
        </w:tc>
        <w:tc>
          <w:tcPr>
            <w:tcW w:w="794" w:type="dxa"/>
            <w:tcBorders>
              <w:top w:val="nil"/>
              <w:left w:val="nil"/>
              <w:bottom w:val="single" w:sz="4" w:space="0" w:color="auto"/>
              <w:right w:val="single" w:sz="4" w:space="0" w:color="auto"/>
            </w:tcBorders>
            <w:noWrap/>
            <w:vAlign w:val="center"/>
            <w:hideMark/>
          </w:tcPr>
          <w:p w14:paraId="04D3BE75" w14:textId="77777777" w:rsidR="005735CE" w:rsidRPr="00777BC1" w:rsidRDefault="005735CE" w:rsidP="005735CE">
            <w:pPr>
              <w:jc w:val="right"/>
              <w:rPr>
                <w:rFonts w:ascii="Aptos Narrow" w:hAnsi="Aptos Narrow"/>
                <w:color w:val="000000"/>
              </w:rPr>
            </w:pPr>
            <w:r w:rsidRPr="00777BC1">
              <w:rPr>
                <w:rFonts w:ascii="Aptos Narrow" w:hAnsi="Aptos Narrow"/>
                <w:color w:val="000000"/>
              </w:rPr>
              <w:t>18</w:t>
            </w:r>
          </w:p>
        </w:tc>
        <w:tc>
          <w:tcPr>
            <w:tcW w:w="794" w:type="dxa"/>
            <w:tcBorders>
              <w:top w:val="nil"/>
              <w:left w:val="nil"/>
              <w:bottom w:val="single" w:sz="4" w:space="0" w:color="auto"/>
              <w:right w:val="single" w:sz="4" w:space="0" w:color="auto"/>
            </w:tcBorders>
            <w:noWrap/>
            <w:vAlign w:val="center"/>
            <w:hideMark/>
          </w:tcPr>
          <w:p w14:paraId="4A3E40C8" w14:textId="77777777" w:rsidR="005735CE" w:rsidRPr="00777BC1" w:rsidRDefault="005735CE" w:rsidP="005735CE">
            <w:pPr>
              <w:jc w:val="right"/>
              <w:rPr>
                <w:rFonts w:ascii="Aptos Narrow" w:hAnsi="Aptos Narrow"/>
                <w:color w:val="000000"/>
              </w:rPr>
            </w:pPr>
            <w:r w:rsidRPr="00777BC1">
              <w:rPr>
                <w:rFonts w:ascii="Aptos Narrow" w:hAnsi="Aptos Narrow"/>
                <w:color w:val="000000"/>
              </w:rPr>
              <w:t>13</w:t>
            </w:r>
          </w:p>
        </w:tc>
        <w:tc>
          <w:tcPr>
            <w:tcW w:w="1474" w:type="dxa"/>
            <w:tcBorders>
              <w:top w:val="nil"/>
              <w:left w:val="nil"/>
              <w:bottom w:val="single" w:sz="4" w:space="0" w:color="auto"/>
              <w:right w:val="single" w:sz="4" w:space="0" w:color="auto"/>
            </w:tcBorders>
            <w:noWrap/>
            <w:vAlign w:val="bottom"/>
            <w:hideMark/>
          </w:tcPr>
          <w:p w14:paraId="51480DED" w14:textId="2DFE6748" w:rsidR="005735CE" w:rsidRPr="00777BC1" w:rsidRDefault="005735CE" w:rsidP="005735CE">
            <w:pPr>
              <w:jc w:val="right"/>
              <w:rPr>
                <w:rFonts w:ascii="Aptos Narrow" w:hAnsi="Aptos Narrow"/>
                <w:color w:val="000000"/>
              </w:rPr>
            </w:pPr>
            <w:r>
              <w:rPr>
                <w:rFonts w:ascii="Aptos Narrow" w:hAnsi="Aptos Narrow"/>
                <w:color w:val="000000"/>
              </w:rPr>
              <w:t>0,0756</w:t>
            </w:r>
          </w:p>
        </w:tc>
        <w:tc>
          <w:tcPr>
            <w:tcW w:w="1587" w:type="dxa"/>
            <w:tcBorders>
              <w:top w:val="nil"/>
              <w:left w:val="nil"/>
              <w:bottom w:val="single" w:sz="4" w:space="0" w:color="auto"/>
              <w:right w:val="single" w:sz="4" w:space="0" w:color="auto"/>
            </w:tcBorders>
            <w:noWrap/>
            <w:vAlign w:val="bottom"/>
            <w:hideMark/>
          </w:tcPr>
          <w:p w14:paraId="544B0BB2" w14:textId="382D7334" w:rsidR="005735CE" w:rsidRPr="00777BC1" w:rsidRDefault="005735CE" w:rsidP="005735CE">
            <w:pPr>
              <w:jc w:val="right"/>
              <w:rPr>
                <w:rFonts w:ascii="Aptos Narrow" w:hAnsi="Aptos Narrow"/>
                <w:color w:val="000000"/>
              </w:rPr>
            </w:pPr>
            <w:r>
              <w:rPr>
                <w:rFonts w:ascii="Aptos Narrow" w:hAnsi="Aptos Narrow"/>
                <w:color w:val="000000"/>
              </w:rPr>
              <w:t>7,56</w:t>
            </w:r>
          </w:p>
        </w:tc>
      </w:tr>
      <w:tr w:rsidR="00777BC1" w:rsidRPr="00777BC1" w14:paraId="6E3DDB8E" w14:textId="77777777" w:rsidTr="00777BC1">
        <w:trPr>
          <w:trHeight w:val="320"/>
        </w:trPr>
        <w:tc>
          <w:tcPr>
            <w:tcW w:w="1098" w:type="dxa"/>
            <w:tcBorders>
              <w:top w:val="nil"/>
              <w:left w:val="single" w:sz="4" w:space="0" w:color="auto"/>
              <w:bottom w:val="single" w:sz="4" w:space="0" w:color="auto"/>
              <w:right w:val="single" w:sz="4" w:space="0" w:color="auto"/>
            </w:tcBorders>
            <w:noWrap/>
            <w:vAlign w:val="center"/>
            <w:hideMark/>
          </w:tcPr>
          <w:p w14:paraId="2ABBCD99" w14:textId="77777777" w:rsidR="00777BC1" w:rsidRPr="00777BC1" w:rsidRDefault="00777BC1" w:rsidP="00777BC1">
            <w:pPr>
              <w:rPr>
                <w:rFonts w:ascii="Aptos Narrow" w:hAnsi="Aptos Narrow"/>
                <w:color w:val="000000"/>
              </w:rPr>
            </w:pPr>
            <w:r w:rsidRPr="00777BC1">
              <w:rPr>
                <w:rFonts w:ascii="Aptos Narrow" w:hAnsi="Aptos Narrow"/>
                <w:color w:val="000000"/>
              </w:rPr>
              <w:t>Knihovna</w:t>
            </w:r>
          </w:p>
        </w:tc>
        <w:tc>
          <w:tcPr>
            <w:tcW w:w="863" w:type="dxa"/>
            <w:tcBorders>
              <w:top w:val="nil"/>
              <w:left w:val="nil"/>
              <w:bottom w:val="single" w:sz="4" w:space="0" w:color="auto"/>
              <w:right w:val="single" w:sz="4" w:space="0" w:color="auto"/>
            </w:tcBorders>
            <w:noWrap/>
            <w:vAlign w:val="center"/>
            <w:hideMark/>
          </w:tcPr>
          <w:p w14:paraId="01CB3B41"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863" w:type="dxa"/>
            <w:tcBorders>
              <w:top w:val="nil"/>
              <w:left w:val="nil"/>
              <w:bottom w:val="single" w:sz="4" w:space="0" w:color="auto"/>
              <w:right w:val="single" w:sz="4" w:space="0" w:color="auto"/>
            </w:tcBorders>
            <w:noWrap/>
            <w:vAlign w:val="center"/>
            <w:hideMark/>
          </w:tcPr>
          <w:p w14:paraId="6CACE9D4" w14:textId="580D8DEF" w:rsidR="00777BC1" w:rsidRPr="00777BC1" w:rsidRDefault="00777BC1" w:rsidP="00777BC1">
            <w:pPr>
              <w:jc w:val="right"/>
              <w:rPr>
                <w:rFonts w:ascii="Aptos Narrow" w:hAnsi="Aptos Narrow"/>
                <w:color w:val="000000"/>
              </w:rPr>
            </w:pPr>
            <w:r w:rsidRPr="00777BC1">
              <w:rPr>
                <w:rFonts w:ascii="Aptos Narrow" w:hAnsi="Aptos Narrow"/>
                <w:color w:val="000000"/>
              </w:rPr>
              <w:t> </w:t>
            </w:r>
            <w:r>
              <w:rPr>
                <w:rFonts w:ascii="Aptos Narrow" w:hAnsi="Aptos Narrow"/>
                <w:color w:val="000000"/>
              </w:rPr>
              <w:t>0</w:t>
            </w:r>
          </w:p>
        </w:tc>
        <w:tc>
          <w:tcPr>
            <w:tcW w:w="863" w:type="dxa"/>
            <w:tcBorders>
              <w:top w:val="nil"/>
              <w:left w:val="nil"/>
              <w:bottom w:val="single" w:sz="4" w:space="0" w:color="auto"/>
              <w:right w:val="single" w:sz="4" w:space="0" w:color="auto"/>
            </w:tcBorders>
            <w:noWrap/>
            <w:vAlign w:val="center"/>
            <w:hideMark/>
          </w:tcPr>
          <w:p w14:paraId="40935338"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6EEC56A5"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7BC4E6D5"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4BD872FD" w14:textId="667ED12B" w:rsidR="00777BC1" w:rsidRPr="00777BC1" w:rsidRDefault="00777BC1" w:rsidP="00777BC1">
            <w:pPr>
              <w:jc w:val="right"/>
              <w:rPr>
                <w:rFonts w:ascii="Aptos Narrow" w:hAnsi="Aptos Narrow"/>
                <w:color w:val="000000"/>
              </w:rPr>
            </w:pPr>
            <w:r w:rsidRPr="00777BC1">
              <w:rPr>
                <w:rFonts w:ascii="Aptos Narrow" w:hAnsi="Aptos Narrow"/>
                <w:color w:val="000000"/>
              </w:rPr>
              <w:t> </w:t>
            </w:r>
            <w:r>
              <w:rPr>
                <w:rFonts w:ascii="Aptos Narrow" w:hAnsi="Aptos Narrow"/>
                <w:color w:val="000000"/>
              </w:rPr>
              <w:t>0</w:t>
            </w:r>
          </w:p>
        </w:tc>
        <w:tc>
          <w:tcPr>
            <w:tcW w:w="1474" w:type="dxa"/>
            <w:tcBorders>
              <w:top w:val="nil"/>
              <w:left w:val="nil"/>
              <w:bottom w:val="single" w:sz="4" w:space="0" w:color="auto"/>
              <w:right w:val="single" w:sz="4" w:space="0" w:color="auto"/>
            </w:tcBorders>
            <w:noWrap/>
            <w:vAlign w:val="center"/>
            <w:hideMark/>
          </w:tcPr>
          <w:p w14:paraId="49C02642"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0,0000</w:t>
            </w:r>
          </w:p>
        </w:tc>
        <w:tc>
          <w:tcPr>
            <w:tcW w:w="1587" w:type="dxa"/>
            <w:tcBorders>
              <w:top w:val="nil"/>
              <w:left w:val="nil"/>
              <w:bottom w:val="single" w:sz="4" w:space="0" w:color="auto"/>
              <w:right w:val="single" w:sz="4" w:space="0" w:color="auto"/>
            </w:tcBorders>
            <w:noWrap/>
            <w:vAlign w:val="center"/>
            <w:hideMark/>
          </w:tcPr>
          <w:p w14:paraId="6B887D5A"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0,00</w:t>
            </w:r>
          </w:p>
        </w:tc>
      </w:tr>
      <w:tr w:rsidR="00777BC1" w:rsidRPr="00777BC1" w14:paraId="5A5A9F99" w14:textId="77777777" w:rsidTr="00777BC1">
        <w:trPr>
          <w:trHeight w:val="320"/>
        </w:trPr>
        <w:tc>
          <w:tcPr>
            <w:tcW w:w="1098" w:type="dxa"/>
            <w:tcBorders>
              <w:top w:val="nil"/>
              <w:left w:val="single" w:sz="4" w:space="0" w:color="auto"/>
              <w:bottom w:val="single" w:sz="4" w:space="0" w:color="auto"/>
              <w:right w:val="single" w:sz="4" w:space="0" w:color="auto"/>
            </w:tcBorders>
            <w:noWrap/>
            <w:vAlign w:val="center"/>
            <w:hideMark/>
          </w:tcPr>
          <w:p w14:paraId="561CCC26" w14:textId="77777777" w:rsidR="00777BC1" w:rsidRPr="00777BC1" w:rsidRDefault="00777BC1" w:rsidP="00777BC1">
            <w:pPr>
              <w:rPr>
                <w:rFonts w:ascii="Aptos Narrow" w:hAnsi="Aptos Narrow"/>
                <w:color w:val="000000"/>
              </w:rPr>
            </w:pPr>
            <w:r w:rsidRPr="00777BC1">
              <w:rPr>
                <w:rFonts w:ascii="Aptos Narrow" w:hAnsi="Aptos Narrow"/>
                <w:color w:val="000000"/>
              </w:rPr>
              <w:t>KMZ</w:t>
            </w:r>
          </w:p>
        </w:tc>
        <w:tc>
          <w:tcPr>
            <w:tcW w:w="863" w:type="dxa"/>
            <w:tcBorders>
              <w:top w:val="nil"/>
              <w:left w:val="nil"/>
              <w:bottom w:val="single" w:sz="4" w:space="0" w:color="auto"/>
              <w:right w:val="single" w:sz="4" w:space="0" w:color="auto"/>
            </w:tcBorders>
            <w:noWrap/>
            <w:vAlign w:val="center"/>
            <w:hideMark/>
          </w:tcPr>
          <w:p w14:paraId="29D0A77F"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863" w:type="dxa"/>
            <w:tcBorders>
              <w:top w:val="nil"/>
              <w:left w:val="nil"/>
              <w:bottom w:val="single" w:sz="4" w:space="0" w:color="auto"/>
              <w:right w:val="single" w:sz="4" w:space="0" w:color="auto"/>
            </w:tcBorders>
            <w:noWrap/>
            <w:vAlign w:val="center"/>
            <w:hideMark/>
          </w:tcPr>
          <w:p w14:paraId="44B676DF" w14:textId="1B0AEA8F" w:rsidR="00777BC1" w:rsidRPr="00777BC1" w:rsidRDefault="00777BC1" w:rsidP="00777BC1">
            <w:pPr>
              <w:jc w:val="right"/>
              <w:rPr>
                <w:rFonts w:ascii="Aptos Narrow" w:hAnsi="Aptos Narrow"/>
                <w:color w:val="000000"/>
              </w:rPr>
            </w:pPr>
            <w:r w:rsidRPr="00777BC1">
              <w:rPr>
                <w:rFonts w:ascii="Aptos Narrow" w:hAnsi="Aptos Narrow"/>
                <w:color w:val="000000"/>
              </w:rPr>
              <w:t> </w:t>
            </w:r>
            <w:r>
              <w:rPr>
                <w:rFonts w:ascii="Aptos Narrow" w:hAnsi="Aptos Narrow"/>
                <w:color w:val="000000"/>
              </w:rPr>
              <w:t>0</w:t>
            </w:r>
          </w:p>
        </w:tc>
        <w:tc>
          <w:tcPr>
            <w:tcW w:w="863" w:type="dxa"/>
            <w:tcBorders>
              <w:top w:val="nil"/>
              <w:left w:val="nil"/>
              <w:bottom w:val="single" w:sz="4" w:space="0" w:color="auto"/>
              <w:right w:val="single" w:sz="4" w:space="0" w:color="auto"/>
            </w:tcBorders>
            <w:noWrap/>
            <w:vAlign w:val="center"/>
            <w:hideMark/>
          </w:tcPr>
          <w:p w14:paraId="26FB2AA5"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0C9FC96C"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68FEE0AA"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14FDCEF3" w14:textId="2A2B3E9B" w:rsidR="00777BC1" w:rsidRPr="00777BC1" w:rsidRDefault="00777BC1" w:rsidP="00777BC1">
            <w:pPr>
              <w:jc w:val="right"/>
              <w:rPr>
                <w:rFonts w:ascii="Aptos Narrow" w:hAnsi="Aptos Narrow"/>
                <w:color w:val="000000"/>
              </w:rPr>
            </w:pPr>
            <w:r w:rsidRPr="00777BC1">
              <w:rPr>
                <w:rFonts w:ascii="Aptos Narrow" w:hAnsi="Aptos Narrow"/>
                <w:color w:val="000000"/>
              </w:rPr>
              <w:t> </w:t>
            </w:r>
            <w:r>
              <w:rPr>
                <w:rFonts w:ascii="Aptos Narrow" w:hAnsi="Aptos Narrow"/>
                <w:color w:val="000000"/>
              </w:rPr>
              <w:t>0</w:t>
            </w:r>
          </w:p>
        </w:tc>
        <w:tc>
          <w:tcPr>
            <w:tcW w:w="1474" w:type="dxa"/>
            <w:tcBorders>
              <w:top w:val="nil"/>
              <w:left w:val="nil"/>
              <w:bottom w:val="single" w:sz="4" w:space="0" w:color="auto"/>
              <w:right w:val="single" w:sz="4" w:space="0" w:color="auto"/>
            </w:tcBorders>
            <w:noWrap/>
            <w:vAlign w:val="center"/>
            <w:hideMark/>
          </w:tcPr>
          <w:p w14:paraId="67F8F70C"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0,0000</w:t>
            </w:r>
          </w:p>
        </w:tc>
        <w:tc>
          <w:tcPr>
            <w:tcW w:w="1587" w:type="dxa"/>
            <w:tcBorders>
              <w:top w:val="nil"/>
              <w:left w:val="nil"/>
              <w:bottom w:val="single" w:sz="4" w:space="0" w:color="auto"/>
              <w:right w:val="single" w:sz="4" w:space="0" w:color="auto"/>
            </w:tcBorders>
            <w:noWrap/>
            <w:vAlign w:val="center"/>
            <w:hideMark/>
          </w:tcPr>
          <w:p w14:paraId="552A7F18"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0,00</w:t>
            </w:r>
          </w:p>
        </w:tc>
      </w:tr>
      <w:tr w:rsidR="00777BC1" w:rsidRPr="00777BC1" w14:paraId="7289F64F" w14:textId="77777777" w:rsidTr="00777BC1">
        <w:trPr>
          <w:trHeight w:val="320"/>
        </w:trPr>
        <w:tc>
          <w:tcPr>
            <w:tcW w:w="1098" w:type="dxa"/>
            <w:tcBorders>
              <w:top w:val="nil"/>
              <w:left w:val="single" w:sz="4" w:space="0" w:color="auto"/>
              <w:bottom w:val="single" w:sz="4" w:space="0" w:color="auto"/>
              <w:right w:val="single" w:sz="4" w:space="0" w:color="auto"/>
            </w:tcBorders>
            <w:noWrap/>
            <w:vAlign w:val="center"/>
            <w:hideMark/>
          </w:tcPr>
          <w:p w14:paraId="61A98F4A" w14:textId="77777777" w:rsidR="00777BC1" w:rsidRPr="00777BC1" w:rsidRDefault="00777BC1" w:rsidP="00777BC1">
            <w:pPr>
              <w:rPr>
                <w:rFonts w:ascii="Aptos Narrow" w:hAnsi="Aptos Narrow"/>
                <w:b/>
                <w:bCs/>
                <w:color w:val="000000"/>
              </w:rPr>
            </w:pPr>
            <w:r w:rsidRPr="00777BC1">
              <w:rPr>
                <w:rFonts w:ascii="Aptos Narrow" w:hAnsi="Aptos Narrow"/>
                <w:b/>
                <w:bCs/>
                <w:color w:val="000000"/>
              </w:rPr>
              <w:t>Celkem</w:t>
            </w:r>
          </w:p>
        </w:tc>
        <w:tc>
          <w:tcPr>
            <w:tcW w:w="863" w:type="dxa"/>
            <w:tcBorders>
              <w:top w:val="nil"/>
              <w:left w:val="nil"/>
              <w:bottom w:val="single" w:sz="4" w:space="0" w:color="auto"/>
              <w:right w:val="single" w:sz="4" w:space="0" w:color="auto"/>
            </w:tcBorders>
            <w:noWrap/>
            <w:vAlign w:val="center"/>
            <w:hideMark/>
          </w:tcPr>
          <w:p w14:paraId="40EAFA80" w14:textId="77777777" w:rsidR="00777BC1" w:rsidRPr="00777BC1" w:rsidRDefault="00777BC1" w:rsidP="00777BC1">
            <w:pPr>
              <w:jc w:val="right"/>
              <w:rPr>
                <w:rFonts w:ascii="Aptos Narrow" w:hAnsi="Aptos Narrow"/>
                <w:b/>
                <w:bCs/>
                <w:color w:val="000000"/>
              </w:rPr>
            </w:pPr>
            <w:r w:rsidRPr="00777BC1">
              <w:rPr>
                <w:rFonts w:ascii="Aptos Narrow" w:hAnsi="Aptos Narrow"/>
                <w:b/>
                <w:bCs/>
                <w:color w:val="000000"/>
              </w:rPr>
              <w:t>8 718</w:t>
            </w:r>
          </w:p>
        </w:tc>
        <w:tc>
          <w:tcPr>
            <w:tcW w:w="863" w:type="dxa"/>
            <w:tcBorders>
              <w:top w:val="nil"/>
              <w:left w:val="nil"/>
              <w:bottom w:val="single" w:sz="4" w:space="0" w:color="auto"/>
              <w:right w:val="single" w:sz="4" w:space="0" w:color="auto"/>
            </w:tcBorders>
            <w:noWrap/>
            <w:vAlign w:val="center"/>
            <w:hideMark/>
          </w:tcPr>
          <w:p w14:paraId="1198DA91" w14:textId="77777777" w:rsidR="00777BC1" w:rsidRPr="00777BC1" w:rsidRDefault="00777BC1" w:rsidP="00777BC1">
            <w:pPr>
              <w:jc w:val="right"/>
              <w:rPr>
                <w:rFonts w:ascii="Aptos Narrow" w:hAnsi="Aptos Narrow"/>
                <w:b/>
                <w:bCs/>
                <w:color w:val="000000"/>
              </w:rPr>
            </w:pPr>
            <w:r w:rsidRPr="00777BC1">
              <w:rPr>
                <w:rFonts w:ascii="Aptos Narrow" w:hAnsi="Aptos Narrow"/>
                <w:b/>
                <w:bCs/>
                <w:color w:val="000000"/>
              </w:rPr>
              <w:t>7 809</w:t>
            </w:r>
          </w:p>
        </w:tc>
        <w:tc>
          <w:tcPr>
            <w:tcW w:w="863" w:type="dxa"/>
            <w:tcBorders>
              <w:top w:val="nil"/>
              <w:left w:val="nil"/>
              <w:bottom w:val="single" w:sz="4" w:space="0" w:color="auto"/>
              <w:right w:val="single" w:sz="4" w:space="0" w:color="auto"/>
            </w:tcBorders>
            <w:noWrap/>
            <w:vAlign w:val="center"/>
            <w:hideMark/>
          </w:tcPr>
          <w:p w14:paraId="3005ACE4" w14:textId="77777777" w:rsidR="00777BC1" w:rsidRPr="00777BC1" w:rsidRDefault="00777BC1" w:rsidP="00777BC1">
            <w:pPr>
              <w:jc w:val="right"/>
              <w:rPr>
                <w:rFonts w:ascii="Aptos Narrow" w:hAnsi="Aptos Narrow"/>
                <w:b/>
                <w:bCs/>
                <w:color w:val="000000"/>
              </w:rPr>
            </w:pPr>
            <w:r w:rsidRPr="00777BC1">
              <w:rPr>
                <w:rFonts w:ascii="Aptos Narrow" w:hAnsi="Aptos Narrow"/>
                <w:b/>
                <w:bCs/>
                <w:color w:val="000000"/>
              </w:rPr>
              <w:t>8 341</w:t>
            </w:r>
          </w:p>
        </w:tc>
        <w:tc>
          <w:tcPr>
            <w:tcW w:w="794" w:type="dxa"/>
            <w:tcBorders>
              <w:top w:val="nil"/>
              <w:left w:val="nil"/>
              <w:bottom w:val="single" w:sz="4" w:space="0" w:color="auto"/>
              <w:right w:val="single" w:sz="4" w:space="0" w:color="auto"/>
            </w:tcBorders>
            <w:noWrap/>
            <w:vAlign w:val="center"/>
            <w:hideMark/>
          </w:tcPr>
          <w:p w14:paraId="64C673DA" w14:textId="77777777" w:rsidR="00777BC1" w:rsidRPr="00777BC1" w:rsidRDefault="00777BC1" w:rsidP="00777BC1">
            <w:pPr>
              <w:jc w:val="right"/>
              <w:rPr>
                <w:rFonts w:ascii="Aptos Narrow" w:hAnsi="Aptos Narrow"/>
                <w:b/>
                <w:bCs/>
                <w:color w:val="000000"/>
              </w:rPr>
            </w:pPr>
            <w:r w:rsidRPr="00777BC1">
              <w:rPr>
                <w:rFonts w:ascii="Aptos Narrow" w:hAnsi="Aptos Narrow"/>
                <w:b/>
                <w:bCs/>
                <w:color w:val="000000"/>
              </w:rPr>
              <w:t>244</w:t>
            </w:r>
          </w:p>
        </w:tc>
        <w:tc>
          <w:tcPr>
            <w:tcW w:w="794" w:type="dxa"/>
            <w:tcBorders>
              <w:top w:val="nil"/>
              <w:left w:val="nil"/>
              <w:bottom w:val="single" w:sz="4" w:space="0" w:color="auto"/>
              <w:right w:val="single" w:sz="4" w:space="0" w:color="auto"/>
            </w:tcBorders>
            <w:noWrap/>
            <w:vAlign w:val="center"/>
            <w:hideMark/>
          </w:tcPr>
          <w:p w14:paraId="2C5767E9" w14:textId="77777777" w:rsidR="00777BC1" w:rsidRPr="00777BC1" w:rsidRDefault="00777BC1" w:rsidP="00777BC1">
            <w:pPr>
              <w:jc w:val="right"/>
              <w:rPr>
                <w:rFonts w:ascii="Aptos Narrow" w:hAnsi="Aptos Narrow"/>
                <w:b/>
                <w:bCs/>
                <w:color w:val="000000"/>
              </w:rPr>
            </w:pPr>
            <w:r w:rsidRPr="00777BC1">
              <w:rPr>
                <w:rFonts w:ascii="Aptos Narrow" w:hAnsi="Aptos Narrow"/>
                <w:b/>
                <w:bCs/>
                <w:color w:val="000000"/>
              </w:rPr>
              <w:t>229</w:t>
            </w:r>
          </w:p>
        </w:tc>
        <w:tc>
          <w:tcPr>
            <w:tcW w:w="794" w:type="dxa"/>
            <w:tcBorders>
              <w:top w:val="nil"/>
              <w:left w:val="nil"/>
              <w:bottom w:val="single" w:sz="4" w:space="0" w:color="auto"/>
              <w:right w:val="single" w:sz="4" w:space="0" w:color="auto"/>
            </w:tcBorders>
            <w:noWrap/>
            <w:vAlign w:val="center"/>
            <w:hideMark/>
          </w:tcPr>
          <w:p w14:paraId="303A16D5" w14:textId="77777777" w:rsidR="00777BC1" w:rsidRPr="00777BC1" w:rsidRDefault="00777BC1" w:rsidP="00777BC1">
            <w:pPr>
              <w:jc w:val="right"/>
              <w:rPr>
                <w:rFonts w:ascii="Aptos Narrow" w:hAnsi="Aptos Narrow"/>
                <w:b/>
                <w:bCs/>
                <w:color w:val="000000"/>
              </w:rPr>
            </w:pPr>
            <w:r w:rsidRPr="00777BC1">
              <w:rPr>
                <w:rFonts w:ascii="Aptos Narrow" w:hAnsi="Aptos Narrow"/>
                <w:b/>
                <w:bCs/>
                <w:color w:val="000000"/>
              </w:rPr>
              <w:t>182</w:t>
            </w:r>
          </w:p>
        </w:tc>
        <w:tc>
          <w:tcPr>
            <w:tcW w:w="1474" w:type="dxa"/>
            <w:tcBorders>
              <w:top w:val="nil"/>
              <w:left w:val="nil"/>
              <w:bottom w:val="single" w:sz="4" w:space="0" w:color="auto"/>
              <w:right w:val="single" w:sz="4" w:space="0" w:color="auto"/>
            </w:tcBorders>
            <w:noWrap/>
            <w:vAlign w:val="center"/>
            <w:hideMark/>
          </w:tcPr>
          <w:p w14:paraId="3F8AC444" w14:textId="77777777" w:rsidR="00777BC1" w:rsidRPr="00777BC1" w:rsidRDefault="00777BC1" w:rsidP="00777BC1">
            <w:pPr>
              <w:jc w:val="right"/>
              <w:rPr>
                <w:rFonts w:ascii="Aptos Narrow" w:hAnsi="Aptos Narrow"/>
                <w:b/>
                <w:bCs/>
                <w:color w:val="000000"/>
              </w:rPr>
            </w:pPr>
            <w:r w:rsidRPr="00777BC1">
              <w:rPr>
                <w:rFonts w:ascii="Aptos Narrow" w:hAnsi="Aptos Narrow"/>
                <w:b/>
                <w:bCs/>
                <w:color w:val="000000"/>
              </w:rPr>
              <w:t>1,0000</w:t>
            </w:r>
          </w:p>
        </w:tc>
        <w:tc>
          <w:tcPr>
            <w:tcW w:w="1587" w:type="dxa"/>
            <w:tcBorders>
              <w:top w:val="nil"/>
              <w:left w:val="nil"/>
              <w:bottom w:val="single" w:sz="4" w:space="0" w:color="auto"/>
              <w:right w:val="single" w:sz="4" w:space="0" w:color="auto"/>
            </w:tcBorders>
            <w:noWrap/>
            <w:vAlign w:val="center"/>
            <w:hideMark/>
          </w:tcPr>
          <w:p w14:paraId="49984B34" w14:textId="77777777" w:rsidR="00777BC1" w:rsidRPr="00777BC1" w:rsidRDefault="00777BC1" w:rsidP="00777BC1">
            <w:pPr>
              <w:jc w:val="right"/>
              <w:rPr>
                <w:rFonts w:ascii="Aptos Narrow" w:hAnsi="Aptos Narrow"/>
                <w:b/>
                <w:bCs/>
                <w:color w:val="000000"/>
              </w:rPr>
            </w:pPr>
            <w:r w:rsidRPr="00777BC1">
              <w:rPr>
                <w:rFonts w:ascii="Aptos Narrow" w:hAnsi="Aptos Narrow"/>
                <w:b/>
                <w:bCs/>
                <w:color w:val="000000"/>
              </w:rPr>
              <w:t>100,00</w:t>
            </w:r>
          </w:p>
        </w:tc>
      </w:tr>
    </w:tbl>
    <w:p w14:paraId="45C69474" w14:textId="77777777" w:rsidR="009E0F6D" w:rsidRDefault="009E0F6D" w:rsidP="0012257E">
      <w:pPr>
        <w:pStyle w:val="RozpocetOdstavec"/>
      </w:pPr>
    </w:p>
    <w:p w14:paraId="6E39F1BE" w14:textId="77777777" w:rsidR="00DA3ED5" w:rsidRDefault="00390512" w:rsidP="00DA3ED5">
      <w:pPr>
        <w:pStyle w:val="RozpoetNadpis3"/>
      </w:pPr>
      <w:bookmarkStart w:id="21" w:name="_Toc230890514"/>
      <w:r>
        <w:t>Indikátor c</w:t>
      </w:r>
      <w:r w:rsidR="00DA3ED5">
        <w:t>izinci</w:t>
      </w:r>
      <w:bookmarkEnd w:id="21"/>
    </w:p>
    <w:p w14:paraId="76DFD0AD" w14:textId="77777777" w:rsidR="00106EDE" w:rsidRPr="000A20AA" w:rsidRDefault="00106EDE" w:rsidP="00106EDE">
      <w:pPr>
        <w:pStyle w:val="RozpocetOdstavec"/>
      </w:pPr>
      <w:r w:rsidRPr="000A20AA">
        <w:t>Indikátor cizinci představuje podíl součásti na celkovém počtu zahraničních akademických           a vědeckých pracovníků podílejících se na vzdělávací nebo tvůrčí činnosti UTB.</w:t>
      </w:r>
    </w:p>
    <w:p w14:paraId="03557869" w14:textId="77777777" w:rsidR="00106EDE" w:rsidRPr="000A20AA" w:rsidRDefault="00106EDE" w:rsidP="00106EDE">
      <w:pPr>
        <w:pStyle w:val="RozpocetOdstavec"/>
      </w:pPr>
    </w:p>
    <w:p w14:paraId="00F8F57E" w14:textId="77777777" w:rsidR="00106EDE" w:rsidRPr="000A20AA" w:rsidRDefault="00106EDE" w:rsidP="00106EDE">
      <w:pPr>
        <w:pStyle w:val="RozpocetOdstavec"/>
      </w:pPr>
      <w:r w:rsidRPr="000A20AA">
        <w:lastRenderedPageBreak/>
        <w:t xml:space="preserve">Za počet zahraničních akademických a vědeckých pracovníků se bere průměrný přepočtený počet pracovníků s cizím státním občanstvím, podílejících se na vzdělávací nebo tvůrčí činnosti VVŠ, kteří na VVŠ pracovali na základě pracovního poměru či dohody o pracovní činnosti. Průměrným přepočteným počtem se rozumí podíl celkového počtu skutečně odpracovaných hodin za sledované období od 1. 1. do 31. 12. všemi pracovníky ve sledované kategorii </w:t>
      </w:r>
      <w:r w:rsidRPr="000A20AA">
        <w:br/>
        <w:t>a celkového ročního fondu pracovní doby připadajícího na jednoho zaměstnance pracujícího na plnou pracovní dobu.</w:t>
      </w:r>
    </w:p>
    <w:p w14:paraId="69EE8FBA" w14:textId="77777777" w:rsidR="00106EDE" w:rsidRPr="000A20AA" w:rsidRDefault="00106EDE" w:rsidP="00106EDE">
      <w:pPr>
        <w:pStyle w:val="RozpocetOdstavec"/>
      </w:pPr>
    </w:p>
    <w:p w14:paraId="3E5D40B9" w14:textId="62CE47A6" w:rsidR="003E46D6" w:rsidRPr="000A20AA" w:rsidRDefault="00106EDE" w:rsidP="00106EDE">
      <w:pPr>
        <w:pStyle w:val="RozpocetOdstavec"/>
      </w:pPr>
      <w:r w:rsidRPr="000A20AA">
        <w:t xml:space="preserve">Zdrojem dat je výroční zpráva o činnosti veřejných vysokých škol za roky 2024, 2023, 2022 </w:t>
      </w:r>
      <w:r w:rsidRPr="000A20AA">
        <w:br/>
        <w:t xml:space="preserve">s váhami 5:3:2. Podle tohoto indikátoru bude mezi součásti rozdělena část ukazatele </w:t>
      </w:r>
      <w:r w:rsidR="00C04348">
        <w:t xml:space="preserve"> </w:t>
      </w:r>
      <w:r w:rsidR="00C04348">
        <w:br/>
      </w:r>
      <w:r w:rsidRPr="000A20AA">
        <w:t>K přiděleného UTB podle cizinců.</w:t>
      </w:r>
    </w:p>
    <w:p w14:paraId="4A497F7E" w14:textId="77777777" w:rsidR="00D46B11" w:rsidRDefault="00D46B11" w:rsidP="00106EDE">
      <w:pPr>
        <w:pStyle w:val="RozpocetOdstavec"/>
        <w:rPr>
          <w:color w:val="00B050"/>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1134"/>
        <w:gridCol w:w="1134"/>
        <w:gridCol w:w="1134"/>
        <w:gridCol w:w="1474"/>
        <w:gridCol w:w="1474"/>
      </w:tblGrid>
      <w:tr w:rsidR="00D46B11" w:rsidRPr="00D46B11" w14:paraId="18A646A1" w14:textId="77777777" w:rsidTr="00D46B11">
        <w:trPr>
          <w:trHeight w:val="320"/>
        </w:trPr>
        <w:tc>
          <w:tcPr>
            <w:tcW w:w="2721" w:type="dxa"/>
            <w:shd w:val="clear" w:color="auto" w:fill="D9D9D9" w:themeFill="background1" w:themeFillShade="D9"/>
            <w:noWrap/>
            <w:vAlign w:val="center"/>
            <w:hideMark/>
          </w:tcPr>
          <w:p w14:paraId="568BC559" w14:textId="1651C48D" w:rsidR="00D46B11" w:rsidRPr="00D46B11" w:rsidRDefault="00D46B11" w:rsidP="00D46B11">
            <w:pPr>
              <w:jc w:val="center"/>
              <w:rPr>
                <w:rFonts w:ascii="Aptos Narrow" w:hAnsi="Aptos Narrow"/>
                <w:b/>
                <w:bCs/>
                <w:color w:val="000000"/>
              </w:rPr>
            </w:pPr>
            <w:r>
              <w:rPr>
                <w:rFonts w:ascii="Aptos Narrow" w:hAnsi="Aptos Narrow"/>
                <w:b/>
                <w:bCs/>
                <w:color w:val="000000"/>
              </w:rPr>
              <w:t>Součást</w:t>
            </w:r>
          </w:p>
        </w:tc>
        <w:tc>
          <w:tcPr>
            <w:tcW w:w="1134" w:type="dxa"/>
            <w:shd w:val="clear" w:color="auto" w:fill="D9D9D9" w:themeFill="background1" w:themeFillShade="D9"/>
            <w:noWrap/>
            <w:vAlign w:val="center"/>
            <w:hideMark/>
          </w:tcPr>
          <w:p w14:paraId="4B1EBA0D" w14:textId="77777777" w:rsidR="00D46B11" w:rsidRPr="00D46B11" w:rsidRDefault="00D46B11" w:rsidP="00D46B11">
            <w:pPr>
              <w:jc w:val="center"/>
              <w:rPr>
                <w:rFonts w:ascii="Aptos Narrow" w:hAnsi="Aptos Narrow"/>
                <w:b/>
                <w:bCs/>
                <w:color w:val="000000"/>
              </w:rPr>
            </w:pPr>
            <w:r w:rsidRPr="00D46B11">
              <w:rPr>
                <w:rFonts w:ascii="Aptos Narrow" w:hAnsi="Aptos Narrow"/>
                <w:b/>
                <w:bCs/>
                <w:color w:val="000000"/>
              </w:rPr>
              <w:t>2022</w:t>
            </w:r>
          </w:p>
        </w:tc>
        <w:tc>
          <w:tcPr>
            <w:tcW w:w="1134" w:type="dxa"/>
            <w:shd w:val="clear" w:color="auto" w:fill="D9D9D9" w:themeFill="background1" w:themeFillShade="D9"/>
            <w:noWrap/>
            <w:vAlign w:val="center"/>
            <w:hideMark/>
          </w:tcPr>
          <w:p w14:paraId="74D472F0" w14:textId="77777777" w:rsidR="00D46B11" w:rsidRPr="00D46B11" w:rsidRDefault="00D46B11" w:rsidP="00D46B11">
            <w:pPr>
              <w:jc w:val="center"/>
              <w:rPr>
                <w:rFonts w:ascii="Aptos Narrow" w:hAnsi="Aptos Narrow"/>
                <w:b/>
                <w:bCs/>
                <w:color w:val="000000"/>
              </w:rPr>
            </w:pPr>
            <w:r w:rsidRPr="00D46B11">
              <w:rPr>
                <w:rFonts w:ascii="Aptos Narrow" w:hAnsi="Aptos Narrow"/>
                <w:b/>
                <w:bCs/>
                <w:color w:val="000000"/>
              </w:rPr>
              <w:t>2023</w:t>
            </w:r>
          </w:p>
        </w:tc>
        <w:tc>
          <w:tcPr>
            <w:tcW w:w="1134" w:type="dxa"/>
            <w:shd w:val="clear" w:color="auto" w:fill="D9D9D9" w:themeFill="background1" w:themeFillShade="D9"/>
            <w:noWrap/>
            <w:vAlign w:val="center"/>
            <w:hideMark/>
          </w:tcPr>
          <w:p w14:paraId="154A68D0" w14:textId="77777777" w:rsidR="00D46B11" w:rsidRPr="00D46B11" w:rsidRDefault="00D46B11" w:rsidP="00D46B11">
            <w:pPr>
              <w:jc w:val="center"/>
              <w:rPr>
                <w:rFonts w:ascii="Aptos Narrow" w:hAnsi="Aptos Narrow"/>
                <w:b/>
                <w:bCs/>
                <w:color w:val="000000"/>
              </w:rPr>
            </w:pPr>
            <w:r w:rsidRPr="00D46B11">
              <w:rPr>
                <w:rFonts w:ascii="Aptos Narrow" w:hAnsi="Aptos Narrow"/>
                <w:b/>
                <w:bCs/>
                <w:color w:val="000000"/>
              </w:rPr>
              <w:t>2024</w:t>
            </w:r>
          </w:p>
        </w:tc>
        <w:tc>
          <w:tcPr>
            <w:tcW w:w="1474" w:type="dxa"/>
            <w:shd w:val="clear" w:color="auto" w:fill="D9D9D9" w:themeFill="background1" w:themeFillShade="D9"/>
            <w:noWrap/>
            <w:vAlign w:val="center"/>
            <w:hideMark/>
          </w:tcPr>
          <w:p w14:paraId="62A39E32" w14:textId="77777777" w:rsidR="00D46B11" w:rsidRPr="00176C52" w:rsidRDefault="00D46B11" w:rsidP="00D46B11">
            <w:pPr>
              <w:jc w:val="center"/>
              <w:rPr>
                <w:rFonts w:ascii="Aptos Narrow" w:hAnsi="Aptos Narrow"/>
                <w:b/>
                <w:bCs/>
                <w:color w:val="000000"/>
              </w:rPr>
            </w:pPr>
            <w:r w:rsidRPr="00176C52">
              <w:rPr>
                <w:rFonts w:ascii="Aptos Narrow" w:hAnsi="Aptos Narrow"/>
                <w:b/>
                <w:bCs/>
                <w:color w:val="000000"/>
              </w:rPr>
              <w:t>Cizinci</w:t>
            </w:r>
          </w:p>
        </w:tc>
        <w:tc>
          <w:tcPr>
            <w:tcW w:w="1474" w:type="dxa"/>
            <w:shd w:val="clear" w:color="auto" w:fill="D9D9D9" w:themeFill="background1" w:themeFillShade="D9"/>
            <w:noWrap/>
            <w:vAlign w:val="center"/>
            <w:hideMark/>
          </w:tcPr>
          <w:p w14:paraId="39F8CB91" w14:textId="77777777" w:rsidR="00D46B11" w:rsidRPr="00176C52" w:rsidRDefault="00D46B11" w:rsidP="00D46B11">
            <w:pPr>
              <w:jc w:val="center"/>
              <w:rPr>
                <w:rFonts w:ascii="Aptos Narrow" w:hAnsi="Aptos Narrow"/>
                <w:b/>
                <w:bCs/>
                <w:color w:val="000000"/>
              </w:rPr>
            </w:pPr>
            <w:r w:rsidRPr="00176C52">
              <w:rPr>
                <w:rFonts w:ascii="Aptos Narrow" w:hAnsi="Aptos Narrow"/>
                <w:b/>
                <w:bCs/>
                <w:color w:val="000000"/>
              </w:rPr>
              <w:t>Cizinci v %</w:t>
            </w:r>
          </w:p>
        </w:tc>
      </w:tr>
      <w:tr w:rsidR="004A3E13" w:rsidRPr="00D46B11" w14:paraId="2AD29489" w14:textId="77777777" w:rsidTr="0045414B">
        <w:trPr>
          <w:trHeight w:val="320"/>
        </w:trPr>
        <w:tc>
          <w:tcPr>
            <w:tcW w:w="2721" w:type="dxa"/>
            <w:noWrap/>
            <w:vAlign w:val="center"/>
            <w:hideMark/>
          </w:tcPr>
          <w:p w14:paraId="3DF056DF" w14:textId="77777777" w:rsidR="004A3E13" w:rsidRPr="00D46B11" w:rsidRDefault="004A3E13" w:rsidP="004A3E13">
            <w:pPr>
              <w:rPr>
                <w:rFonts w:ascii="Aptos Narrow" w:hAnsi="Aptos Narrow"/>
                <w:color w:val="000000"/>
              </w:rPr>
            </w:pPr>
            <w:r w:rsidRPr="00D46B11">
              <w:rPr>
                <w:rFonts w:ascii="Aptos Narrow" w:hAnsi="Aptos Narrow"/>
                <w:color w:val="000000"/>
              </w:rPr>
              <w:t>FT</w:t>
            </w:r>
          </w:p>
        </w:tc>
        <w:tc>
          <w:tcPr>
            <w:tcW w:w="1134" w:type="dxa"/>
            <w:noWrap/>
            <w:vAlign w:val="bottom"/>
            <w:hideMark/>
          </w:tcPr>
          <w:p w14:paraId="48416E52" w14:textId="2815586E" w:rsidR="004A3E13" w:rsidRPr="00D46B11" w:rsidRDefault="004A3E13" w:rsidP="004A3E13">
            <w:pPr>
              <w:jc w:val="right"/>
              <w:rPr>
                <w:rFonts w:ascii="Aptos Narrow" w:hAnsi="Aptos Narrow"/>
                <w:color w:val="000000"/>
              </w:rPr>
            </w:pPr>
            <w:r>
              <w:rPr>
                <w:rFonts w:ascii="Aptos Narrow" w:hAnsi="Aptos Narrow"/>
                <w:color w:val="000000"/>
              </w:rPr>
              <w:t>7,54</w:t>
            </w:r>
          </w:p>
        </w:tc>
        <w:tc>
          <w:tcPr>
            <w:tcW w:w="1134" w:type="dxa"/>
            <w:noWrap/>
            <w:vAlign w:val="bottom"/>
            <w:hideMark/>
          </w:tcPr>
          <w:p w14:paraId="11321A4E" w14:textId="31D54707" w:rsidR="004A3E13" w:rsidRPr="00D46B11" w:rsidRDefault="004A3E13" w:rsidP="004A3E13">
            <w:pPr>
              <w:jc w:val="right"/>
              <w:rPr>
                <w:rFonts w:ascii="Aptos Narrow" w:hAnsi="Aptos Narrow"/>
                <w:color w:val="000000"/>
              </w:rPr>
            </w:pPr>
            <w:r>
              <w:rPr>
                <w:rFonts w:ascii="Aptos Narrow" w:hAnsi="Aptos Narrow"/>
                <w:color w:val="000000"/>
              </w:rPr>
              <w:t>7,78</w:t>
            </w:r>
          </w:p>
        </w:tc>
        <w:tc>
          <w:tcPr>
            <w:tcW w:w="1134" w:type="dxa"/>
            <w:noWrap/>
            <w:vAlign w:val="bottom"/>
            <w:hideMark/>
          </w:tcPr>
          <w:p w14:paraId="4A27E5FF" w14:textId="09A28286" w:rsidR="004A3E13" w:rsidRPr="00D46B11" w:rsidRDefault="004A3E13" w:rsidP="004A3E13">
            <w:pPr>
              <w:jc w:val="right"/>
              <w:rPr>
                <w:rFonts w:ascii="Aptos Narrow" w:hAnsi="Aptos Narrow"/>
                <w:color w:val="000000"/>
              </w:rPr>
            </w:pPr>
            <w:r>
              <w:rPr>
                <w:rFonts w:ascii="Aptos Narrow" w:hAnsi="Aptos Narrow"/>
                <w:color w:val="000000"/>
              </w:rPr>
              <w:t>6,55</w:t>
            </w:r>
          </w:p>
        </w:tc>
        <w:tc>
          <w:tcPr>
            <w:tcW w:w="1474" w:type="dxa"/>
            <w:noWrap/>
            <w:vAlign w:val="bottom"/>
            <w:hideMark/>
          </w:tcPr>
          <w:p w14:paraId="77AF424C" w14:textId="5E76B098" w:rsidR="004A3E13" w:rsidRPr="00D46B11" w:rsidRDefault="004A3E13" w:rsidP="004A3E13">
            <w:pPr>
              <w:jc w:val="right"/>
              <w:rPr>
                <w:rFonts w:ascii="Aptos Narrow" w:hAnsi="Aptos Narrow"/>
                <w:color w:val="000000"/>
              </w:rPr>
            </w:pPr>
            <w:r>
              <w:rPr>
                <w:rFonts w:ascii="Aptos Narrow" w:hAnsi="Aptos Narrow"/>
                <w:color w:val="000000"/>
              </w:rPr>
              <w:t>7,12</w:t>
            </w:r>
          </w:p>
        </w:tc>
        <w:tc>
          <w:tcPr>
            <w:tcW w:w="1474" w:type="dxa"/>
            <w:noWrap/>
            <w:vAlign w:val="bottom"/>
            <w:hideMark/>
          </w:tcPr>
          <w:p w14:paraId="198F5592" w14:textId="60288E87" w:rsidR="004A3E13" w:rsidRPr="00D46B11" w:rsidRDefault="004A3E13" w:rsidP="004A3E13">
            <w:pPr>
              <w:jc w:val="right"/>
              <w:rPr>
                <w:rFonts w:ascii="Aptos Narrow" w:hAnsi="Aptos Narrow"/>
                <w:color w:val="000000"/>
              </w:rPr>
            </w:pPr>
            <w:r>
              <w:rPr>
                <w:rFonts w:ascii="Aptos Narrow" w:hAnsi="Aptos Narrow"/>
                <w:color w:val="000000"/>
              </w:rPr>
              <w:t>8,87</w:t>
            </w:r>
          </w:p>
        </w:tc>
      </w:tr>
      <w:tr w:rsidR="004A3E13" w:rsidRPr="00D46B11" w14:paraId="1104C4DD" w14:textId="77777777" w:rsidTr="0045414B">
        <w:trPr>
          <w:trHeight w:val="320"/>
        </w:trPr>
        <w:tc>
          <w:tcPr>
            <w:tcW w:w="2721" w:type="dxa"/>
            <w:noWrap/>
            <w:vAlign w:val="center"/>
            <w:hideMark/>
          </w:tcPr>
          <w:p w14:paraId="6B992515" w14:textId="77777777" w:rsidR="004A3E13" w:rsidRPr="00D46B11" w:rsidRDefault="004A3E13" w:rsidP="004A3E13">
            <w:pPr>
              <w:rPr>
                <w:rFonts w:ascii="Aptos Narrow" w:hAnsi="Aptos Narrow"/>
                <w:color w:val="000000"/>
              </w:rPr>
            </w:pPr>
            <w:r w:rsidRPr="00D46B11">
              <w:rPr>
                <w:rFonts w:ascii="Aptos Narrow" w:hAnsi="Aptos Narrow"/>
                <w:color w:val="000000"/>
              </w:rPr>
              <w:t>FLKŘ</w:t>
            </w:r>
          </w:p>
        </w:tc>
        <w:tc>
          <w:tcPr>
            <w:tcW w:w="1134" w:type="dxa"/>
            <w:noWrap/>
            <w:vAlign w:val="bottom"/>
            <w:hideMark/>
          </w:tcPr>
          <w:p w14:paraId="6D30843F" w14:textId="44791383" w:rsidR="004A3E13" w:rsidRPr="00D46B11" w:rsidRDefault="004A3E13" w:rsidP="004A3E13">
            <w:pPr>
              <w:jc w:val="right"/>
              <w:rPr>
                <w:rFonts w:ascii="Aptos Narrow" w:hAnsi="Aptos Narrow"/>
                <w:color w:val="000000"/>
              </w:rPr>
            </w:pPr>
            <w:r>
              <w:rPr>
                <w:rFonts w:ascii="Aptos Narrow" w:hAnsi="Aptos Narrow"/>
                <w:color w:val="000000"/>
              </w:rPr>
              <w:t>3,45</w:t>
            </w:r>
          </w:p>
        </w:tc>
        <w:tc>
          <w:tcPr>
            <w:tcW w:w="1134" w:type="dxa"/>
            <w:noWrap/>
            <w:vAlign w:val="bottom"/>
            <w:hideMark/>
          </w:tcPr>
          <w:p w14:paraId="794E5B32" w14:textId="1A687177" w:rsidR="004A3E13" w:rsidRPr="00D46B11" w:rsidRDefault="004A3E13" w:rsidP="004A3E13">
            <w:pPr>
              <w:jc w:val="right"/>
              <w:rPr>
                <w:rFonts w:ascii="Aptos Narrow" w:hAnsi="Aptos Narrow"/>
                <w:color w:val="000000"/>
              </w:rPr>
            </w:pPr>
            <w:r>
              <w:rPr>
                <w:rFonts w:ascii="Aptos Narrow" w:hAnsi="Aptos Narrow"/>
                <w:color w:val="000000"/>
              </w:rPr>
              <w:t>3,50</w:t>
            </w:r>
          </w:p>
        </w:tc>
        <w:tc>
          <w:tcPr>
            <w:tcW w:w="1134" w:type="dxa"/>
            <w:noWrap/>
            <w:vAlign w:val="bottom"/>
            <w:hideMark/>
          </w:tcPr>
          <w:p w14:paraId="4E0D862C" w14:textId="24BD4857" w:rsidR="004A3E13" w:rsidRPr="00D46B11" w:rsidRDefault="004A3E13" w:rsidP="004A3E13">
            <w:pPr>
              <w:jc w:val="right"/>
              <w:rPr>
                <w:rFonts w:ascii="Aptos Narrow" w:hAnsi="Aptos Narrow"/>
                <w:color w:val="000000"/>
              </w:rPr>
            </w:pPr>
            <w:r>
              <w:rPr>
                <w:rFonts w:ascii="Aptos Narrow" w:hAnsi="Aptos Narrow"/>
                <w:color w:val="000000"/>
              </w:rPr>
              <w:t>5,25</w:t>
            </w:r>
          </w:p>
        </w:tc>
        <w:tc>
          <w:tcPr>
            <w:tcW w:w="1474" w:type="dxa"/>
            <w:noWrap/>
            <w:vAlign w:val="bottom"/>
            <w:hideMark/>
          </w:tcPr>
          <w:p w14:paraId="77E12D4F" w14:textId="17BDFFF4" w:rsidR="004A3E13" w:rsidRPr="00D46B11" w:rsidRDefault="004A3E13" w:rsidP="004A3E13">
            <w:pPr>
              <w:jc w:val="right"/>
              <w:rPr>
                <w:rFonts w:ascii="Aptos Narrow" w:hAnsi="Aptos Narrow"/>
                <w:color w:val="000000"/>
              </w:rPr>
            </w:pPr>
            <w:r>
              <w:rPr>
                <w:rFonts w:ascii="Aptos Narrow" w:hAnsi="Aptos Narrow"/>
                <w:color w:val="000000"/>
              </w:rPr>
              <w:t>4,37</w:t>
            </w:r>
          </w:p>
        </w:tc>
        <w:tc>
          <w:tcPr>
            <w:tcW w:w="1474" w:type="dxa"/>
            <w:noWrap/>
            <w:vAlign w:val="bottom"/>
            <w:hideMark/>
          </w:tcPr>
          <w:p w14:paraId="14941C0C" w14:textId="7936DC45" w:rsidR="004A3E13" w:rsidRPr="00D46B11" w:rsidRDefault="004A3E13" w:rsidP="004A3E13">
            <w:pPr>
              <w:jc w:val="right"/>
              <w:rPr>
                <w:rFonts w:ascii="Aptos Narrow" w:hAnsi="Aptos Narrow"/>
                <w:color w:val="000000"/>
              </w:rPr>
            </w:pPr>
            <w:r>
              <w:rPr>
                <w:rFonts w:ascii="Aptos Narrow" w:hAnsi="Aptos Narrow"/>
                <w:color w:val="000000"/>
              </w:rPr>
              <w:t>5,44</w:t>
            </w:r>
          </w:p>
        </w:tc>
      </w:tr>
      <w:tr w:rsidR="004A3E13" w:rsidRPr="00D46B11" w14:paraId="566DDAA6" w14:textId="77777777" w:rsidTr="0045414B">
        <w:trPr>
          <w:trHeight w:val="320"/>
        </w:trPr>
        <w:tc>
          <w:tcPr>
            <w:tcW w:w="2721" w:type="dxa"/>
            <w:noWrap/>
            <w:vAlign w:val="center"/>
            <w:hideMark/>
          </w:tcPr>
          <w:p w14:paraId="7F011737" w14:textId="77777777" w:rsidR="004A3E13" w:rsidRPr="00D46B11" w:rsidRDefault="004A3E13" w:rsidP="004A3E13">
            <w:pPr>
              <w:rPr>
                <w:rFonts w:ascii="Aptos Narrow" w:hAnsi="Aptos Narrow"/>
                <w:color w:val="000000"/>
              </w:rPr>
            </w:pPr>
            <w:r w:rsidRPr="00D46B11">
              <w:rPr>
                <w:rFonts w:ascii="Aptos Narrow" w:hAnsi="Aptos Narrow"/>
                <w:color w:val="000000"/>
              </w:rPr>
              <w:t>FAI</w:t>
            </w:r>
          </w:p>
        </w:tc>
        <w:tc>
          <w:tcPr>
            <w:tcW w:w="1134" w:type="dxa"/>
            <w:noWrap/>
            <w:vAlign w:val="bottom"/>
            <w:hideMark/>
          </w:tcPr>
          <w:p w14:paraId="67E49D60" w14:textId="39EF0055" w:rsidR="004A3E13" w:rsidRPr="00D46B11" w:rsidRDefault="004A3E13" w:rsidP="004A3E13">
            <w:pPr>
              <w:jc w:val="right"/>
              <w:rPr>
                <w:rFonts w:ascii="Aptos Narrow" w:hAnsi="Aptos Narrow"/>
                <w:color w:val="000000"/>
              </w:rPr>
            </w:pPr>
            <w:r w:rsidRPr="004A3E13">
              <w:rPr>
                <w:rFonts w:ascii="Aptos Narrow" w:hAnsi="Aptos Narrow"/>
                <w:color w:val="000000"/>
              </w:rPr>
              <w:t>7,78</w:t>
            </w:r>
          </w:p>
        </w:tc>
        <w:tc>
          <w:tcPr>
            <w:tcW w:w="1134" w:type="dxa"/>
            <w:noWrap/>
            <w:vAlign w:val="bottom"/>
            <w:hideMark/>
          </w:tcPr>
          <w:p w14:paraId="48766A94" w14:textId="2D119D07" w:rsidR="004A3E13" w:rsidRPr="00D46B11" w:rsidRDefault="004A3E13" w:rsidP="004A3E13">
            <w:pPr>
              <w:jc w:val="right"/>
              <w:rPr>
                <w:rFonts w:ascii="Aptos Narrow" w:hAnsi="Aptos Narrow"/>
                <w:color w:val="000000"/>
              </w:rPr>
            </w:pPr>
            <w:r w:rsidRPr="004A3E13">
              <w:rPr>
                <w:rFonts w:ascii="Aptos Narrow" w:hAnsi="Aptos Narrow"/>
                <w:color w:val="000000"/>
              </w:rPr>
              <w:t>5,00</w:t>
            </w:r>
          </w:p>
        </w:tc>
        <w:tc>
          <w:tcPr>
            <w:tcW w:w="1134" w:type="dxa"/>
            <w:noWrap/>
            <w:vAlign w:val="bottom"/>
            <w:hideMark/>
          </w:tcPr>
          <w:p w14:paraId="01E38F87" w14:textId="0617B3A1" w:rsidR="004A3E13" w:rsidRPr="00D46B11" w:rsidRDefault="004A3E13" w:rsidP="004A3E13">
            <w:pPr>
              <w:jc w:val="right"/>
              <w:rPr>
                <w:rFonts w:ascii="Aptos Narrow" w:hAnsi="Aptos Narrow"/>
                <w:color w:val="000000"/>
              </w:rPr>
            </w:pPr>
            <w:r>
              <w:rPr>
                <w:rFonts w:ascii="Aptos Narrow" w:hAnsi="Aptos Narrow"/>
                <w:color w:val="000000"/>
              </w:rPr>
              <w:t>8,70</w:t>
            </w:r>
          </w:p>
        </w:tc>
        <w:tc>
          <w:tcPr>
            <w:tcW w:w="1474" w:type="dxa"/>
            <w:noWrap/>
            <w:vAlign w:val="bottom"/>
            <w:hideMark/>
          </w:tcPr>
          <w:p w14:paraId="1205E6C4" w14:textId="463F0987" w:rsidR="004A3E13" w:rsidRPr="00D46B11" w:rsidRDefault="004A3E13" w:rsidP="004A3E13">
            <w:pPr>
              <w:jc w:val="right"/>
              <w:rPr>
                <w:rFonts w:ascii="Aptos Narrow" w:hAnsi="Aptos Narrow"/>
                <w:color w:val="000000"/>
              </w:rPr>
            </w:pPr>
            <w:r>
              <w:rPr>
                <w:rFonts w:ascii="Aptos Narrow" w:hAnsi="Aptos Narrow"/>
                <w:color w:val="000000"/>
              </w:rPr>
              <w:t>7,41</w:t>
            </w:r>
          </w:p>
        </w:tc>
        <w:tc>
          <w:tcPr>
            <w:tcW w:w="1474" w:type="dxa"/>
            <w:noWrap/>
            <w:vAlign w:val="bottom"/>
            <w:hideMark/>
          </w:tcPr>
          <w:p w14:paraId="0772B3F1" w14:textId="484DD943" w:rsidR="004A3E13" w:rsidRPr="00D46B11" w:rsidRDefault="004A3E13" w:rsidP="004A3E13">
            <w:pPr>
              <w:jc w:val="right"/>
              <w:rPr>
                <w:rFonts w:ascii="Aptos Narrow" w:hAnsi="Aptos Narrow"/>
                <w:color w:val="000000"/>
              </w:rPr>
            </w:pPr>
            <w:r>
              <w:rPr>
                <w:rFonts w:ascii="Aptos Narrow" w:hAnsi="Aptos Narrow"/>
                <w:color w:val="000000"/>
              </w:rPr>
              <w:t>9,23</w:t>
            </w:r>
          </w:p>
        </w:tc>
      </w:tr>
      <w:tr w:rsidR="004A3E13" w:rsidRPr="00D46B11" w14:paraId="3C449329" w14:textId="77777777" w:rsidTr="0045414B">
        <w:trPr>
          <w:trHeight w:val="320"/>
        </w:trPr>
        <w:tc>
          <w:tcPr>
            <w:tcW w:w="2721" w:type="dxa"/>
            <w:noWrap/>
            <w:vAlign w:val="center"/>
            <w:hideMark/>
          </w:tcPr>
          <w:p w14:paraId="4F69F1B0" w14:textId="77777777" w:rsidR="004A3E13" w:rsidRPr="00D46B11" w:rsidRDefault="004A3E13" w:rsidP="004A3E13">
            <w:pPr>
              <w:rPr>
                <w:rFonts w:ascii="Aptos Narrow" w:hAnsi="Aptos Narrow"/>
                <w:color w:val="000000"/>
              </w:rPr>
            </w:pPr>
            <w:r w:rsidRPr="00D46B11">
              <w:rPr>
                <w:rFonts w:ascii="Aptos Narrow" w:hAnsi="Aptos Narrow"/>
                <w:color w:val="000000"/>
              </w:rPr>
              <w:t>FMK</w:t>
            </w:r>
          </w:p>
        </w:tc>
        <w:tc>
          <w:tcPr>
            <w:tcW w:w="1134" w:type="dxa"/>
            <w:noWrap/>
            <w:vAlign w:val="bottom"/>
            <w:hideMark/>
          </w:tcPr>
          <w:p w14:paraId="2E69CF8B" w14:textId="00094EEF" w:rsidR="004A3E13" w:rsidRPr="00D46B11" w:rsidRDefault="004A3E13" w:rsidP="004A3E13">
            <w:pPr>
              <w:jc w:val="right"/>
              <w:rPr>
                <w:rFonts w:ascii="Aptos Narrow" w:hAnsi="Aptos Narrow"/>
                <w:color w:val="000000"/>
              </w:rPr>
            </w:pPr>
            <w:r w:rsidRPr="004A3E13">
              <w:rPr>
                <w:rFonts w:ascii="Aptos Narrow" w:hAnsi="Aptos Narrow"/>
                <w:color w:val="000000"/>
              </w:rPr>
              <w:t>10,27</w:t>
            </w:r>
          </w:p>
        </w:tc>
        <w:tc>
          <w:tcPr>
            <w:tcW w:w="1134" w:type="dxa"/>
            <w:noWrap/>
            <w:vAlign w:val="bottom"/>
            <w:hideMark/>
          </w:tcPr>
          <w:p w14:paraId="2C4BE2D6" w14:textId="493FB61C" w:rsidR="004A3E13" w:rsidRPr="00D46B11" w:rsidRDefault="004A3E13" w:rsidP="004A3E13">
            <w:pPr>
              <w:jc w:val="right"/>
              <w:rPr>
                <w:rFonts w:ascii="Aptos Narrow" w:hAnsi="Aptos Narrow"/>
                <w:color w:val="000000"/>
              </w:rPr>
            </w:pPr>
            <w:r w:rsidRPr="004A3E13">
              <w:rPr>
                <w:rFonts w:ascii="Aptos Narrow" w:hAnsi="Aptos Narrow"/>
                <w:color w:val="000000"/>
              </w:rPr>
              <w:t>12,04</w:t>
            </w:r>
          </w:p>
        </w:tc>
        <w:tc>
          <w:tcPr>
            <w:tcW w:w="1134" w:type="dxa"/>
            <w:noWrap/>
            <w:vAlign w:val="bottom"/>
            <w:hideMark/>
          </w:tcPr>
          <w:p w14:paraId="7649EF53" w14:textId="4D3A8826" w:rsidR="004A3E13" w:rsidRPr="00D46B11" w:rsidRDefault="004A3E13" w:rsidP="004A3E13">
            <w:pPr>
              <w:jc w:val="right"/>
              <w:rPr>
                <w:rFonts w:ascii="Aptos Narrow" w:hAnsi="Aptos Narrow"/>
                <w:color w:val="000000"/>
              </w:rPr>
            </w:pPr>
            <w:r>
              <w:rPr>
                <w:rFonts w:ascii="Aptos Narrow" w:hAnsi="Aptos Narrow"/>
                <w:color w:val="000000"/>
              </w:rPr>
              <w:t>13,33</w:t>
            </w:r>
          </w:p>
        </w:tc>
        <w:tc>
          <w:tcPr>
            <w:tcW w:w="1474" w:type="dxa"/>
            <w:noWrap/>
            <w:vAlign w:val="bottom"/>
            <w:hideMark/>
          </w:tcPr>
          <w:p w14:paraId="0D6F3D37" w14:textId="029615FB" w:rsidR="004A3E13" w:rsidRPr="00D46B11" w:rsidRDefault="004A3E13" w:rsidP="004A3E13">
            <w:pPr>
              <w:jc w:val="right"/>
              <w:rPr>
                <w:rFonts w:ascii="Aptos Narrow" w:hAnsi="Aptos Narrow"/>
                <w:color w:val="000000"/>
              </w:rPr>
            </w:pPr>
            <w:r>
              <w:rPr>
                <w:rFonts w:ascii="Aptos Narrow" w:hAnsi="Aptos Narrow"/>
                <w:color w:val="000000"/>
              </w:rPr>
              <w:t>12,33</w:t>
            </w:r>
          </w:p>
        </w:tc>
        <w:tc>
          <w:tcPr>
            <w:tcW w:w="1474" w:type="dxa"/>
            <w:noWrap/>
            <w:vAlign w:val="bottom"/>
            <w:hideMark/>
          </w:tcPr>
          <w:p w14:paraId="7F8C1668" w14:textId="234D5D5F" w:rsidR="004A3E13" w:rsidRPr="00D46B11" w:rsidRDefault="004A3E13" w:rsidP="004A3E13">
            <w:pPr>
              <w:jc w:val="right"/>
              <w:rPr>
                <w:rFonts w:ascii="Aptos Narrow" w:hAnsi="Aptos Narrow"/>
                <w:color w:val="000000"/>
              </w:rPr>
            </w:pPr>
            <w:r>
              <w:rPr>
                <w:rFonts w:ascii="Aptos Narrow" w:hAnsi="Aptos Narrow"/>
                <w:color w:val="000000"/>
              </w:rPr>
              <w:t>15,</w:t>
            </w:r>
            <w:r w:rsidR="00C05BC9">
              <w:rPr>
                <w:rFonts w:ascii="Aptos Narrow" w:hAnsi="Aptos Narrow"/>
                <w:color w:val="000000"/>
              </w:rPr>
              <w:t>38</w:t>
            </w:r>
          </w:p>
        </w:tc>
      </w:tr>
      <w:tr w:rsidR="004A3E13" w:rsidRPr="00D46B11" w14:paraId="158EA6ED" w14:textId="77777777" w:rsidTr="0045414B">
        <w:trPr>
          <w:trHeight w:val="320"/>
        </w:trPr>
        <w:tc>
          <w:tcPr>
            <w:tcW w:w="2721" w:type="dxa"/>
            <w:noWrap/>
            <w:vAlign w:val="center"/>
            <w:hideMark/>
          </w:tcPr>
          <w:p w14:paraId="2DCE5DA5" w14:textId="77777777" w:rsidR="004A3E13" w:rsidRPr="00D46B11" w:rsidRDefault="004A3E13" w:rsidP="004A3E13">
            <w:pPr>
              <w:rPr>
                <w:rFonts w:ascii="Aptos Narrow" w:hAnsi="Aptos Narrow"/>
                <w:color w:val="000000"/>
              </w:rPr>
            </w:pPr>
            <w:proofErr w:type="spellStart"/>
            <w:r w:rsidRPr="00D46B11">
              <w:rPr>
                <w:rFonts w:ascii="Aptos Narrow" w:hAnsi="Aptos Narrow"/>
                <w:color w:val="000000"/>
              </w:rPr>
              <w:t>FaME</w:t>
            </w:r>
            <w:proofErr w:type="spellEnd"/>
          </w:p>
        </w:tc>
        <w:tc>
          <w:tcPr>
            <w:tcW w:w="1134" w:type="dxa"/>
            <w:noWrap/>
            <w:vAlign w:val="bottom"/>
            <w:hideMark/>
          </w:tcPr>
          <w:p w14:paraId="60EB3CEF" w14:textId="45815D7D" w:rsidR="004A3E13" w:rsidRPr="00D46B11" w:rsidRDefault="004A3E13" w:rsidP="004A3E13">
            <w:pPr>
              <w:jc w:val="right"/>
              <w:rPr>
                <w:rFonts w:ascii="Aptos Narrow" w:hAnsi="Aptos Narrow"/>
                <w:color w:val="000000"/>
              </w:rPr>
            </w:pPr>
            <w:r w:rsidRPr="004A3E13">
              <w:rPr>
                <w:rFonts w:ascii="Aptos Narrow" w:hAnsi="Aptos Narrow"/>
                <w:color w:val="000000"/>
              </w:rPr>
              <w:t>10,93</w:t>
            </w:r>
          </w:p>
        </w:tc>
        <w:tc>
          <w:tcPr>
            <w:tcW w:w="1134" w:type="dxa"/>
            <w:noWrap/>
            <w:vAlign w:val="bottom"/>
            <w:hideMark/>
          </w:tcPr>
          <w:p w14:paraId="3B8D8D4B" w14:textId="1C89B331" w:rsidR="004A3E13" w:rsidRPr="00D46B11" w:rsidRDefault="004A3E13" w:rsidP="004A3E13">
            <w:pPr>
              <w:jc w:val="right"/>
              <w:rPr>
                <w:rFonts w:ascii="Aptos Narrow" w:hAnsi="Aptos Narrow"/>
                <w:color w:val="000000"/>
              </w:rPr>
            </w:pPr>
            <w:r w:rsidRPr="004A3E13">
              <w:rPr>
                <w:rFonts w:ascii="Aptos Narrow" w:hAnsi="Aptos Narrow"/>
                <w:color w:val="000000"/>
              </w:rPr>
              <w:t>11,95</w:t>
            </w:r>
          </w:p>
        </w:tc>
        <w:tc>
          <w:tcPr>
            <w:tcW w:w="1134" w:type="dxa"/>
            <w:noWrap/>
            <w:vAlign w:val="bottom"/>
            <w:hideMark/>
          </w:tcPr>
          <w:p w14:paraId="40724260" w14:textId="0C56BC2A" w:rsidR="004A3E13" w:rsidRPr="00D46B11" w:rsidRDefault="004A3E13" w:rsidP="004A3E13">
            <w:pPr>
              <w:jc w:val="right"/>
              <w:rPr>
                <w:rFonts w:ascii="Aptos Narrow" w:hAnsi="Aptos Narrow"/>
                <w:color w:val="000000"/>
              </w:rPr>
            </w:pPr>
            <w:r>
              <w:rPr>
                <w:rFonts w:ascii="Aptos Narrow" w:hAnsi="Aptos Narrow"/>
                <w:color w:val="000000"/>
              </w:rPr>
              <w:t>14,26</w:t>
            </w:r>
          </w:p>
        </w:tc>
        <w:tc>
          <w:tcPr>
            <w:tcW w:w="1474" w:type="dxa"/>
            <w:noWrap/>
            <w:vAlign w:val="bottom"/>
            <w:hideMark/>
          </w:tcPr>
          <w:p w14:paraId="7A692554" w14:textId="3DB79658" w:rsidR="004A3E13" w:rsidRPr="00D46B11" w:rsidRDefault="004A3E13" w:rsidP="004A3E13">
            <w:pPr>
              <w:jc w:val="right"/>
              <w:rPr>
                <w:rFonts w:ascii="Aptos Narrow" w:hAnsi="Aptos Narrow"/>
                <w:color w:val="000000"/>
              </w:rPr>
            </w:pPr>
            <w:r>
              <w:rPr>
                <w:rFonts w:ascii="Aptos Narrow" w:hAnsi="Aptos Narrow"/>
                <w:color w:val="000000"/>
              </w:rPr>
              <w:t>12,90</w:t>
            </w:r>
          </w:p>
        </w:tc>
        <w:tc>
          <w:tcPr>
            <w:tcW w:w="1474" w:type="dxa"/>
            <w:noWrap/>
            <w:vAlign w:val="bottom"/>
            <w:hideMark/>
          </w:tcPr>
          <w:p w14:paraId="2EC9FA28" w14:textId="3CD85AEC" w:rsidR="004A3E13" w:rsidRPr="00D46B11" w:rsidRDefault="004A3E13" w:rsidP="004A3E13">
            <w:pPr>
              <w:jc w:val="right"/>
              <w:rPr>
                <w:rFonts w:ascii="Aptos Narrow" w:hAnsi="Aptos Narrow"/>
                <w:color w:val="000000"/>
              </w:rPr>
            </w:pPr>
            <w:r>
              <w:rPr>
                <w:rFonts w:ascii="Aptos Narrow" w:hAnsi="Aptos Narrow"/>
                <w:color w:val="000000"/>
              </w:rPr>
              <w:t>16,</w:t>
            </w:r>
            <w:r w:rsidR="00C05BC9">
              <w:rPr>
                <w:rFonts w:ascii="Aptos Narrow" w:hAnsi="Aptos Narrow"/>
                <w:color w:val="000000"/>
              </w:rPr>
              <w:t>09</w:t>
            </w:r>
          </w:p>
        </w:tc>
      </w:tr>
      <w:tr w:rsidR="004A3E13" w:rsidRPr="00D46B11" w14:paraId="7D2CCFA0" w14:textId="77777777" w:rsidTr="0045414B">
        <w:trPr>
          <w:trHeight w:val="320"/>
        </w:trPr>
        <w:tc>
          <w:tcPr>
            <w:tcW w:w="2721" w:type="dxa"/>
            <w:noWrap/>
            <w:vAlign w:val="center"/>
            <w:hideMark/>
          </w:tcPr>
          <w:p w14:paraId="1CA69623" w14:textId="77777777" w:rsidR="004A3E13" w:rsidRPr="00D46B11" w:rsidRDefault="004A3E13" w:rsidP="004A3E13">
            <w:pPr>
              <w:rPr>
                <w:rFonts w:ascii="Aptos Narrow" w:hAnsi="Aptos Narrow"/>
                <w:color w:val="000000"/>
              </w:rPr>
            </w:pPr>
            <w:r w:rsidRPr="00D46B11">
              <w:rPr>
                <w:rFonts w:ascii="Aptos Narrow" w:hAnsi="Aptos Narrow"/>
                <w:color w:val="000000"/>
              </w:rPr>
              <w:t>FHS</w:t>
            </w:r>
          </w:p>
        </w:tc>
        <w:tc>
          <w:tcPr>
            <w:tcW w:w="1134" w:type="dxa"/>
            <w:noWrap/>
            <w:vAlign w:val="bottom"/>
            <w:hideMark/>
          </w:tcPr>
          <w:p w14:paraId="3DDA6D7E" w14:textId="30354E71" w:rsidR="004A3E13" w:rsidRPr="00D46B11" w:rsidRDefault="004A3E13" w:rsidP="004A3E13">
            <w:pPr>
              <w:jc w:val="right"/>
              <w:rPr>
                <w:rFonts w:ascii="Aptos Narrow" w:hAnsi="Aptos Narrow"/>
                <w:color w:val="000000"/>
              </w:rPr>
            </w:pPr>
            <w:r w:rsidRPr="004A3E13">
              <w:rPr>
                <w:rFonts w:ascii="Aptos Narrow" w:hAnsi="Aptos Narrow"/>
                <w:color w:val="000000"/>
              </w:rPr>
              <w:t>14,42</w:t>
            </w:r>
          </w:p>
        </w:tc>
        <w:tc>
          <w:tcPr>
            <w:tcW w:w="1134" w:type="dxa"/>
            <w:noWrap/>
            <w:vAlign w:val="bottom"/>
            <w:hideMark/>
          </w:tcPr>
          <w:p w14:paraId="7FA75E20" w14:textId="4515BA0A" w:rsidR="004A3E13" w:rsidRPr="00D46B11" w:rsidRDefault="004A3E13" w:rsidP="004A3E13">
            <w:pPr>
              <w:jc w:val="right"/>
              <w:rPr>
                <w:rFonts w:ascii="Aptos Narrow" w:hAnsi="Aptos Narrow"/>
                <w:color w:val="000000"/>
              </w:rPr>
            </w:pPr>
            <w:r w:rsidRPr="004A3E13">
              <w:rPr>
                <w:rFonts w:ascii="Aptos Narrow" w:hAnsi="Aptos Narrow"/>
                <w:color w:val="000000"/>
              </w:rPr>
              <w:t>11,55</w:t>
            </w:r>
          </w:p>
        </w:tc>
        <w:tc>
          <w:tcPr>
            <w:tcW w:w="1134" w:type="dxa"/>
            <w:noWrap/>
            <w:vAlign w:val="bottom"/>
            <w:hideMark/>
          </w:tcPr>
          <w:p w14:paraId="52D2EC48" w14:textId="1C45F127" w:rsidR="004A3E13" w:rsidRPr="00D46B11" w:rsidRDefault="004A3E13" w:rsidP="004A3E13">
            <w:pPr>
              <w:jc w:val="right"/>
              <w:rPr>
                <w:rFonts w:ascii="Aptos Narrow" w:hAnsi="Aptos Narrow"/>
                <w:color w:val="000000"/>
              </w:rPr>
            </w:pPr>
            <w:r>
              <w:rPr>
                <w:rFonts w:ascii="Aptos Narrow" w:hAnsi="Aptos Narrow"/>
                <w:color w:val="000000"/>
              </w:rPr>
              <w:t>12,70</w:t>
            </w:r>
          </w:p>
        </w:tc>
        <w:tc>
          <w:tcPr>
            <w:tcW w:w="1474" w:type="dxa"/>
            <w:noWrap/>
            <w:vAlign w:val="bottom"/>
            <w:hideMark/>
          </w:tcPr>
          <w:p w14:paraId="00BF6D56" w14:textId="584F6D1C" w:rsidR="004A3E13" w:rsidRPr="00D46B11" w:rsidRDefault="004A3E13" w:rsidP="004A3E13">
            <w:pPr>
              <w:jc w:val="right"/>
              <w:rPr>
                <w:rFonts w:ascii="Aptos Narrow" w:hAnsi="Aptos Narrow"/>
                <w:color w:val="000000"/>
              </w:rPr>
            </w:pPr>
            <w:r>
              <w:rPr>
                <w:rFonts w:ascii="Aptos Narrow" w:hAnsi="Aptos Narrow"/>
                <w:color w:val="000000"/>
              </w:rPr>
              <w:t>12,70</w:t>
            </w:r>
          </w:p>
        </w:tc>
        <w:tc>
          <w:tcPr>
            <w:tcW w:w="1474" w:type="dxa"/>
            <w:noWrap/>
            <w:vAlign w:val="bottom"/>
            <w:hideMark/>
          </w:tcPr>
          <w:p w14:paraId="4AD2344A" w14:textId="4691221B" w:rsidR="004A3E13" w:rsidRPr="00D46B11" w:rsidRDefault="004A3E13" w:rsidP="004A3E13">
            <w:pPr>
              <w:jc w:val="right"/>
              <w:rPr>
                <w:rFonts w:ascii="Aptos Narrow" w:hAnsi="Aptos Narrow"/>
                <w:color w:val="000000"/>
              </w:rPr>
            </w:pPr>
            <w:r>
              <w:rPr>
                <w:rFonts w:ascii="Aptos Narrow" w:hAnsi="Aptos Narrow"/>
                <w:color w:val="000000"/>
              </w:rPr>
              <w:t>15,83</w:t>
            </w:r>
          </w:p>
        </w:tc>
      </w:tr>
      <w:tr w:rsidR="004A3E13" w:rsidRPr="00D46B11" w14:paraId="5965E36C" w14:textId="77777777" w:rsidTr="0045414B">
        <w:trPr>
          <w:trHeight w:val="320"/>
        </w:trPr>
        <w:tc>
          <w:tcPr>
            <w:tcW w:w="2721" w:type="dxa"/>
            <w:noWrap/>
            <w:vAlign w:val="center"/>
            <w:hideMark/>
          </w:tcPr>
          <w:p w14:paraId="3B262323" w14:textId="77777777" w:rsidR="004A3E13" w:rsidRPr="00D46B11" w:rsidRDefault="004A3E13" w:rsidP="004A3E13">
            <w:pPr>
              <w:rPr>
                <w:rFonts w:ascii="Aptos Narrow" w:hAnsi="Aptos Narrow"/>
                <w:color w:val="000000"/>
              </w:rPr>
            </w:pPr>
            <w:r w:rsidRPr="00D46B11">
              <w:rPr>
                <w:rFonts w:ascii="Aptos Narrow" w:hAnsi="Aptos Narrow"/>
                <w:color w:val="000000"/>
              </w:rPr>
              <w:t>UNI</w:t>
            </w:r>
          </w:p>
        </w:tc>
        <w:tc>
          <w:tcPr>
            <w:tcW w:w="1134" w:type="dxa"/>
            <w:noWrap/>
            <w:vAlign w:val="bottom"/>
            <w:hideMark/>
          </w:tcPr>
          <w:p w14:paraId="411ED2DA" w14:textId="5C606B7A" w:rsidR="004A3E13" w:rsidRPr="00D46B11" w:rsidRDefault="004A3E13" w:rsidP="004A3E13">
            <w:pPr>
              <w:jc w:val="right"/>
              <w:rPr>
                <w:rFonts w:ascii="Aptos Narrow" w:hAnsi="Aptos Narrow"/>
                <w:color w:val="000000"/>
              </w:rPr>
            </w:pPr>
            <w:r w:rsidRPr="004A3E13">
              <w:rPr>
                <w:rFonts w:ascii="Aptos Narrow" w:hAnsi="Aptos Narrow"/>
                <w:color w:val="000000"/>
              </w:rPr>
              <w:t>21,62</w:t>
            </w:r>
          </w:p>
        </w:tc>
        <w:tc>
          <w:tcPr>
            <w:tcW w:w="1134" w:type="dxa"/>
            <w:noWrap/>
            <w:vAlign w:val="bottom"/>
            <w:hideMark/>
          </w:tcPr>
          <w:p w14:paraId="568BC691" w14:textId="2409A690" w:rsidR="004A3E13" w:rsidRPr="00D46B11" w:rsidRDefault="004A3E13" w:rsidP="004A3E13">
            <w:pPr>
              <w:jc w:val="right"/>
              <w:rPr>
                <w:rFonts w:ascii="Aptos Narrow" w:hAnsi="Aptos Narrow"/>
                <w:color w:val="000000"/>
              </w:rPr>
            </w:pPr>
            <w:r w:rsidRPr="004A3E13">
              <w:rPr>
                <w:rFonts w:ascii="Aptos Narrow" w:hAnsi="Aptos Narrow"/>
                <w:color w:val="000000"/>
              </w:rPr>
              <w:t>19,46</w:t>
            </w:r>
          </w:p>
        </w:tc>
        <w:tc>
          <w:tcPr>
            <w:tcW w:w="1134" w:type="dxa"/>
            <w:noWrap/>
            <w:vAlign w:val="bottom"/>
            <w:hideMark/>
          </w:tcPr>
          <w:p w14:paraId="4B4D8C8E" w14:textId="55C54FF6" w:rsidR="004A3E13" w:rsidRPr="00D46B11" w:rsidRDefault="004A3E13" w:rsidP="004A3E13">
            <w:pPr>
              <w:jc w:val="right"/>
              <w:rPr>
                <w:rFonts w:ascii="Aptos Narrow" w:hAnsi="Aptos Narrow"/>
                <w:color w:val="000000"/>
              </w:rPr>
            </w:pPr>
            <w:r>
              <w:rPr>
                <w:rFonts w:ascii="Aptos Narrow" w:hAnsi="Aptos Narrow"/>
                <w:color w:val="000000"/>
              </w:rPr>
              <w:t>24,47</w:t>
            </w:r>
          </w:p>
        </w:tc>
        <w:tc>
          <w:tcPr>
            <w:tcW w:w="1474" w:type="dxa"/>
            <w:noWrap/>
            <w:vAlign w:val="bottom"/>
            <w:hideMark/>
          </w:tcPr>
          <w:p w14:paraId="7916024B" w14:textId="55801767" w:rsidR="004A3E13" w:rsidRPr="00D46B11" w:rsidRDefault="004A3E13" w:rsidP="004A3E13">
            <w:pPr>
              <w:jc w:val="right"/>
              <w:rPr>
                <w:rFonts w:ascii="Aptos Narrow" w:hAnsi="Aptos Narrow"/>
                <w:color w:val="000000"/>
              </w:rPr>
            </w:pPr>
            <w:r>
              <w:rPr>
                <w:rFonts w:ascii="Aptos Narrow" w:hAnsi="Aptos Narrow"/>
                <w:color w:val="000000"/>
              </w:rPr>
              <w:t>22,40</w:t>
            </w:r>
          </w:p>
        </w:tc>
        <w:tc>
          <w:tcPr>
            <w:tcW w:w="1474" w:type="dxa"/>
            <w:noWrap/>
            <w:vAlign w:val="bottom"/>
            <w:hideMark/>
          </w:tcPr>
          <w:p w14:paraId="5C62E7DD" w14:textId="03C2FE03" w:rsidR="004A3E13" w:rsidRPr="00D46B11" w:rsidRDefault="004A3E13" w:rsidP="004A3E13">
            <w:pPr>
              <w:jc w:val="right"/>
              <w:rPr>
                <w:rFonts w:ascii="Aptos Narrow" w:hAnsi="Aptos Narrow"/>
                <w:color w:val="000000"/>
              </w:rPr>
            </w:pPr>
            <w:r>
              <w:rPr>
                <w:rFonts w:ascii="Aptos Narrow" w:hAnsi="Aptos Narrow"/>
                <w:color w:val="000000"/>
              </w:rPr>
              <w:t>27,92</w:t>
            </w:r>
          </w:p>
        </w:tc>
      </w:tr>
      <w:tr w:rsidR="004A3E13" w:rsidRPr="00D46B11" w14:paraId="23AB9B6F" w14:textId="77777777" w:rsidTr="0045414B">
        <w:trPr>
          <w:trHeight w:val="320"/>
        </w:trPr>
        <w:tc>
          <w:tcPr>
            <w:tcW w:w="2721" w:type="dxa"/>
            <w:noWrap/>
            <w:vAlign w:val="center"/>
            <w:hideMark/>
          </w:tcPr>
          <w:p w14:paraId="19B1226D" w14:textId="77777777" w:rsidR="004A3E13" w:rsidRPr="00D46B11" w:rsidRDefault="004A3E13" w:rsidP="004A3E13">
            <w:pPr>
              <w:rPr>
                <w:rFonts w:ascii="Aptos Narrow" w:hAnsi="Aptos Narrow"/>
                <w:color w:val="000000"/>
              </w:rPr>
            </w:pPr>
            <w:r w:rsidRPr="00D46B11">
              <w:rPr>
                <w:rFonts w:ascii="Aptos Narrow" w:hAnsi="Aptos Narrow"/>
                <w:color w:val="000000"/>
              </w:rPr>
              <w:t>Knihovna</w:t>
            </w:r>
          </w:p>
        </w:tc>
        <w:tc>
          <w:tcPr>
            <w:tcW w:w="1134" w:type="dxa"/>
            <w:noWrap/>
            <w:vAlign w:val="bottom"/>
            <w:hideMark/>
          </w:tcPr>
          <w:p w14:paraId="3B826CD1" w14:textId="1B6547F9" w:rsidR="004A3E13" w:rsidRPr="00D46B11" w:rsidRDefault="004A3E13" w:rsidP="004A3E13">
            <w:pPr>
              <w:jc w:val="right"/>
              <w:rPr>
                <w:rFonts w:ascii="Aptos Narrow" w:hAnsi="Aptos Narrow"/>
                <w:color w:val="000000"/>
              </w:rPr>
            </w:pPr>
            <w:r>
              <w:rPr>
                <w:rFonts w:ascii="Aptos Narrow" w:hAnsi="Aptos Narrow"/>
                <w:color w:val="000000"/>
              </w:rPr>
              <w:t>1,00</w:t>
            </w:r>
          </w:p>
        </w:tc>
        <w:tc>
          <w:tcPr>
            <w:tcW w:w="1134" w:type="dxa"/>
            <w:noWrap/>
            <w:vAlign w:val="bottom"/>
            <w:hideMark/>
          </w:tcPr>
          <w:p w14:paraId="159550C4" w14:textId="2A5011E7" w:rsidR="004A3E13" w:rsidRPr="00D46B11" w:rsidRDefault="004A3E13" w:rsidP="004A3E13">
            <w:pPr>
              <w:jc w:val="right"/>
              <w:rPr>
                <w:rFonts w:ascii="Aptos Narrow" w:hAnsi="Aptos Narrow"/>
                <w:color w:val="000000"/>
              </w:rPr>
            </w:pPr>
            <w:r>
              <w:rPr>
                <w:rFonts w:ascii="Aptos Narrow" w:hAnsi="Aptos Narrow"/>
                <w:color w:val="000000"/>
              </w:rPr>
              <w:t>0,99</w:t>
            </w:r>
          </w:p>
        </w:tc>
        <w:tc>
          <w:tcPr>
            <w:tcW w:w="1134" w:type="dxa"/>
            <w:noWrap/>
            <w:vAlign w:val="bottom"/>
            <w:hideMark/>
          </w:tcPr>
          <w:p w14:paraId="1C482395" w14:textId="08AAF89D" w:rsidR="004A3E13" w:rsidRPr="00D46B11" w:rsidRDefault="004A3E13" w:rsidP="004A3E13">
            <w:pPr>
              <w:jc w:val="right"/>
              <w:rPr>
                <w:rFonts w:ascii="Aptos Narrow" w:hAnsi="Aptos Narrow"/>
                <w:color w:val="000000"/>
              </w:rPr>
            </w:pPr>
            <w:r>
              <w:rPr>
                <w:rFonts w:ascii="Aptos Narrow" w:hAnsi="Aptos Narrow"/>
                <w:color w:val="000000"/>
              </w:rPr>
              <w:t>1,00</w:t>
            </w:r>
          </w:p>
        </w:tc>
        <w:tc>
          <w:tcPr>
            <w:tcW w:w="1474" w:type="dxa"/>
            <w:noWrap/>
            <w:vAlign w:val="bottom"/>
            <w:hideMark/>
          </w:tcPr>
          <w:p w14:paraId="1689BD55" w14:textId="66F2607E" w:rsidR="004A3E13" w:rsidRPr="00D46B11" w:rsidRDefault="004A3E13" w:rsidP="004A3E13">
            <w:pPr>
              <w:jc w:val="right"/>
              <w:rPr>
                <w:rFonts w:ascii="Aptos Narrow" w:hAnsi="Aptos Narrow"/>
                <w:color w:val="000000"/>
              </w:rPr>
            </w:pPr>
            <w:r>
              <w:rPr>
                <w:rFonts w:ascii="Aptos Narrow" w:hAnsi="Aptos Narrow"/>
                <w:color w:val="000000"/>
              </w:rPr>
              <w:t>1,00</w:t>
            </w:r>
          </w:p>
        </w:tc>
        <w:tc>
          <w:tcPr>
            <w:tcW w:w="1474" w:type="dxa"/>
            <w:noWrap/>
            <w:vAlign w:val="bottom"/>
            <w:hideMark/>
          </w:tcPr>
          <w:p w14:paraId="3D31342E" w14:textId="147A5B18" w:rsidR="004A3E13" w:rsidRPr="00D46B11" w:rsidRDefault="004A3E13" w:rsidP="004A3E13">
            <w:pPr>
              <w:jc w:val="right"/>
              <w:rPr>
                <w:rFonts w:ascii="Aptos Narrow" w:hAnsi="Aptos Narrow"/>
                <w:color w:val="000000"/>
              </w:rPr>
            </w:pPr>
            <w:r>
              <w:rPr>
                <w:rFonts w:ascii="Aptos Narrow" w:hAnsi="Aptos Narrow"/>
                <w:color w:val="000000"/>
              </w:rPr>
              <w:t>1,24</w:t>
            </w:r>
          </w:p>
        </w:tc>
      </w:tr>
      <w:tr w:rsidR="004A3E13" w:rsidRPr="00D46B11" w14:paraId="3EDCDA47" w14:textId="77777777" w:rsidTr="0045414B">
        <w:trPr>
          <w:trHeight w:val="320"/>
        </w:trPr>
        <w:tc>
          <w:tcPr>
            <w:tcW w:w="2721" w:type="dxa"/>
            <w:noWrap/>
            <w:vAlign w:val="center"/>
            <w:hideMark/>
          </w:tcPr>
          <w:p w14:paraId="0976B92F" w14:textId="77777777" w:rsidR="004A3E13" w:rsidRPr="00D46B11" w:rsidRDefault="004A3E13" w:rsidP="004A3E13">
            <w:pPr>
              <w:rPr>
                <w:rFonts w:ascii="Aptos Narrow" w:hAnsi="Aptos Narrow"/>
                <w:color w:val="000000"/>
              </w:rPr>
            </w:pPr>
            <w:r w:rsidRPr="00D46B11">
              <w:rPr>
                <w:rFonts w:ascii="Aptos Narrow" w:hAnsi="Aptos Narrow"/>
                <w:color w:val="000000"/>
              </w:rPr>
              <w:t>KMZ</w:t>
            </w:r>
          </w:p>
        </w:tc>
        <w:tc>
          <w:tcPr>
            <w:tcW w:w="1134" w:type="dxa"/>
            <w:noWrap/>
            <w:vAlign w:val="bottom"/>
            <w:hideMark/>
          </w:tcPr>
          <w:p w14:paraId="2AAAFAF8" w14:textId="1AA636E3" w:rsidR="004A3E13" w:rsidRPr="00D46B11" w:rsidRDefault="004A3E13" w:rsidP="004A3E13">
            <w:pPr>
              <w:jc w:val="right"/>
              <w:rPr>
                <w:rFonts w:ascii="Aptos Narrow" w:hAnsi="Aptos Narrow"/>
                <w:color w:val="000000"/>
              </w:rPr>
            </w:pPr>
            <w:r>
              <w:rPr>
                <w:rFonts w:ascii="Aptos Narrow" w:hAnsi="Aptos Narrow"/>
                <w:color w:val="000000"/>
              </w:rPr>
              <w:t>0,00</w:t>
            </w:r>
          </w:p>
        </w:tc>
        <w:tc>
          <w:tcPr>
            <w:tcW w:w="1134" w:type="dxa"/>
            <w:noWrap/>
            <w:vAlign w:val="bottom"/>
            <w:hideMark/>
          </w:tcPr>
          <w:p w14:paraId="7C6ACD16" w14:textId="594132BC" w:rsidR="004A3E13" w:rsidRPr="00D46B11" w:rsidRDefault="004A3E13" w:rsidP="004A3E13">
            <w:pPr>
              <w:jc w:val="right"/>
              <w:rPr>
                <w:rFonts w:ascii="Aptos Narrow" w:hAnsi="Aptos Narrow"/>
                <w:color w:val="000000"/>
              </w:rPr>
            </w:pPr>
            <w:r>
              <w:rPr>
                <w:rFonts w:ascii="Aptos Narrow" w:hAnsi="Aptos Narrow"/>
                <w:color w:val="000000"/>
              </w:rPr>
              <w:t>0,00</w:t>
            </w:r>
          </w:p>
        </w:tc>
        <w:tc>
          <w:tcPr>
            <w:tcW w:w="1134" w:type="dxa"/>
            <w:noWrap/>
            <w:vAlign w:val="bottom"/>
            <w:hideMark/>
          </w:tcPr>
          <w:p w14:paraId="284AD2C2" w14:textId="16D19F8A" w:rsidR="004A3E13" w:rsidRPr="00D46B11" w:rsidRDefault="004A3E13" w:rsidP="004A3E13">
            <w:pPr>
              <w:jc w:val="right"/>
              <w:rPr>
                <w:rFonts w:ascii="Aptos Narrow" w:hAnsi="Aptos Narrow"/>
                <w:color w:val="000000"/>
              </w:rPr>
            </w:pPr>
            <w:r>
              <w:rPr>
                <w:rFonts w:ascii="Aptos Narrow" w:hAnsi="Aptos Narrow"/>
                <w:color w:val="000000"/>
              </w:rPr>
              <w:t>0,00</w:t>
            </w:r>
          </w:p>
        </w:tc>
        <w:tc>
          <w:tcPr>
            <w:tcW w:w="1474" w:type="dxa"/>
            <w:noWrap/>
            <w:vAlign w:val="bottom"/>
            <w:hideMark/>
          </w:tcPr>
          <w:p w14:paraId="5984296D" w14:textId="3CAE17C9" w:rsidR="004A3E13" w:rsidRPr="00D46B11" w:rsidRDefault="004A3E13" w:rsidP="004A3E13">
            <w:pPr>
              <w:jc w:val="right"/>
              <w:rPr>
                <w:rFonts w:ascii="Aptos Narrow" w:hAnsi="Aptos Narrow"/>
                <w:color w:val="000000"/>
              </w:rPr>
            </w:pPr>
            <w:r>
              <w:rPr>
                <w:rFonts w:ascii="Aptos Narrow" w:hAnsi="Aptos Narrow"/>
                <w:color w:val="000000"/>
              </w:rPr>
              <w:t>0,00</w:t>
            </w:r>
          </w:p>
        </w:tc>
        <w:tc>
          <w:tcPr>
            <w:tcW w:w="1474" w:type="dxa"/>
            <w:noWrap/>
            <w:vAlign w:val="bottom"/>
            <w:hideMark/>
          </w:tcPr>
          <w:p w14:paraId="3E362958" w14:textId="3116B2A6" w:rsidR="004A3E13" w:rsidRPr="00D46B11" w:rsidRDefault="004A3E13" w:rsidP="004A3E13">
            <w:pPr>
              <w:jc w:val="right"/>
              <w:rPr>
                <w:rFonts w:ascii="Aptos Narrow" w:hAnsi="Aptos Narrow"/>
                <w:color w:val="000000"/>
              </w:rPr>
            </w:pPr>
            <w:r>
              <w:rPr>
                <w:rFonts w:ascii="Aptos Narrow" w:hAnsi="Aptos Narrow"/>
                <w:color w:val="000000"/>
              </w:rPr>
              <w:t>0,00</w:t>
            </w:r>
          </w:p>
        </w:tc>
      </w:tr>
      <w:tr w:rsidR="004A3E13" w:rsidRPr="00D46B11" w14:paraId="677A9074" w14:textId="77777777" w:rsidTr="0045414B">
        <w:trPr>
          <w:trHeight w:val="340"/>
        </w:trPr>
        <w:tc>
          <w:tcPr>
            <w:tcW w:w="2721" w:type="dxa"/>
            <w:noWrap/>
            <w:vAlign w:val="center"/>
            <w:hideMark/>
          </w:tcPr>
          <w:p w14:paraId="39AEB04F" w14:textId="77777777" w:rsidR="004A3E13" w:rsidRPr="00D46B11" w:rsidRDefault="004A3E13" w:rsidP="004A3E13">
            <w:pPr>
              <w:rPr>
                <w:rFonts w:ascii="Aptos Narrow" w:hAnsi="Aptos Narrow"/>
                <w:b/>
                <w:bCs/>
                <w:color w:val="000000"/>
              </w:rPr>
            </w:pPr>
            <w:r w:rsidRPr="00D46B11">
              <w:rPr>
                <w:rFonts w:ascii="Aptos Narrow" w:hAnsi="Aptos Narrow"/>
                <w:b/>
                <w:bCs/>
                <w:color w:val="000000"/>
              </w:rPr>
              <w:t>Celkem</w:t>
            </w:r>
          </w:p>
        </w:tc>
        <w:tc>
          <w:tcPr>
            <w:tcW w:w="1134" w:type="dxa"/>
            <w:noWrap/>
            <w:vAlign w:val="bottom"/>
            <w:hideMark/>
          </w:tcPr>
          <w:p w14:paraId="7DAE8A5B" w14:textId="01394348" w:rsidR="004A3E13" w:rsidRPr="004A3E13" w:rsidRDefault="004A3E13" w:rsidP="004A3E13">
            <w:pPr>
              <w:jc w:val="right"/>
              <w:rPr>
                <w:rFonts w:ascii="Aptos Narrow" w:hAnsi="Aptos Narrow"/>
                <w:b/>
                <w:bCs/>
                <w:color w:val="000000"/>
              </w:rPr>
            </w:pPr>
            <w:r>
              <w:rPr>
                <w:rFonts w:ascii="Aptos Narrow" w:hAnsi="Aptos Narrow"/>
                <w:b/>
                <w:bCs/>
                <w:color w:val="000000"/>
              </w:rPr>
              <w:t>77,01</w:t>
            </w:r>
          </w:p>
        </w:tc>
        <w:tc>
          <w:tcPr>
            <w:tcW w:w="1134" w:type="dxa"/>
            <w:noWrap/>
            <w:vAlign w:val="bottom"/>
            <w:hideMark/>
          </w:tcPr>
          <w:p w14:paraId="2BFEC616" w14:textId="28859E14" w:rsidR="004A3E13" w:rsidRPr="004A3E13" w:rsidRDefault="004A3E13" w:rsidP="004A3E13">
            <w:pPr>
              <w:jc w:val="right"/>
              <w:rPr>
                <w:rFonts w:ascii="Aptos Narrow" w:hAnsi="Aptos Narrow"/>
                <w:b/>
                <w:bCs/>
                <w:color w:val="000000"/>
              </w:rPr>
            </w:pPr>
            <w:r>
              <w:rPr>
                <w:rFonts w:ascii="Aptos Narrow" w:hAnsi="Aptos Narrow"/>
                <w:b/>
                <w:bCs/>
                <w:color w:val="000000"/>
              </w:rPr>
              <w:t>72,27</w:t>
            </w:r>
          </w:p>
        </w:tc>
        <w:tc>
          <w:tcPr>
            <w:tcW w:w="1134" w:type="dxa"/>
            <w:noWrap/>
            <w:vAlign w:val="bottom"/>
            <w:hideMark/>
          </w:tcPr>
          <w:p w14:paraId="68020B96" w14:textId="20296C7B" w:rsidR="004A3E13" w:rsidRPr="004A3E13" w:rsidRDefault="004A3E13" w:rsidP="004A3E13">
            <w:pPr>
              <w:jc w:val="right"/>
              <w:rPr>
                <w:rFonts w:ascii="Aptos Narrow" w:hAnsi="Aptos Narrow"/>
                <w:b/>
                <w:bCs/>
                <w:color w:val="000000"/>
              </w:rPr>
            </w:pPr>
            <w:r>
              <w:rPr>
                <w:rFonts w:ascii="Aptos Narrow" w:hAnsi="Aptos Narrow"/>
                <w:b/>
                <w:bCs/>
                <w:color w:val="000000"/>
              </w:rPr>
              <w:t>86,26</w:t>
            </w:r>
          </w:p>
        </w:tc>
        <w:tc>
          <w:tcPr>
            <w:tcW w:w="1474" w:type="dxa"/>
            <w:noWrap/>
            <w:vAlign w:val="bottom"/>
            <w:hideMark/>
          </w:tcPr>
          <w:p w14:paraId="31837247" w14:textId="39656EF2" w:rsidR="004A3E13" w:rsidRPr="004A3E13" w:rsidRDefault="004A3E13" w:rsidP="004A3E13">
            <w:pPr>
              <w:jc w:val="right"/>
              <w:rPr>
                <w:rFonts w:ascii="Aptos Narrow" w:hAnsi="Aptos Narrow"/>
                <w:b/>
                <w:bCs/>
                <w:color w:val="000000"/>
              </w:rPr>
            </w:pPr>
            <w:r>
              <w:rPr>
                <w:rFonts w:ascii="Aptos Narrow" w:hAnsi="Aptos Narrow"/>
                <w:b/>
                <w:bCs/>
                <w:color w:val="000000"/>
              </w:rPr>
              <w:t>80,2</w:t>
            </w:r>
            <w:r w:rsidR="00C04348">
              <w:rPr>
                <w:rFonts w:ascii="Aptos Narrow" w:hAnsi="Aptos Narrow"/>
                <w:b/>
                <w:bCs/>
                <w:color w:val="000000"/>
              </w:rPr>
              <w:t>3</w:t>
            </w:r>
          </w:p>
        </w:tc>
        <w:tc>
          <w:tcPr>
            <w:tcW w:w="1474" w:type="dxa"/>
            <w:noWrap/>
            <w:vAlign w:val="bottom"/>
            <w:hideMark/>
          </w:tcPr>
          <w:p w14:paraId="1AC3E024" w14:textId="5AC40FB1" w:rsidR="004A3E13" w:rsidRPr="004A3E13" w:rsidRDefault="004A3E13" w:rsidP="004A3E13">
            <w:pPr>
              <w:jc w:val="right"/>
              <w:rPr>
                <w:rFonts w:ascii="Aptos Narrow" w:hAnsi="Aptos Narrow"/>
                <w:b/>
                <w:bCs/>
                <w:color w:val="000000"/>
              </w:rPr>
            </w:pPr>
            <w:r>
              <w:rPr>
                <w:rFonts w:ascii="Aptos Narrow" w:hAnsi="Aptos Narrow"/>
                <w:b/>
                <w:bCs/>
                <w:color w:val="000000"/>
              </w:rPr>
              <w:t>100,00</w:t>
            </w:r>
          </w:p>
        </w:tc>
      </w:tr>
    </w:tbl>
    <w:p w14:paraId="488915E7" w14:textId="6813876F" w:rsidR="007F5F38" w:rsidRDefault="007F5F38" w:rsidP="007D2735">
      <w:pPr>
        <w:pStyle w:val="RozpocetOdstavec"/>
      </w:pPr>
    </w:p>
    <w:p w14:paraId="4A6BFBE8" w14:textId="77777777" w:rsidR="00207E9A" w:rsidRDefault="00207E9A" w:rsidP="00F66FE8">
      <w:pPr>
        <w:pStyle w:val="RozpocetNadpis2"/>
      </w:pPr>
      <w:bookmarkStart w:id="22" w:name="_Toc230890515"/>
      <w:r>
        <w:t xml:space="preserve">Indikátory pro rozdělení </w:t>
      </w:r>
      <w:r w:rsidR="00F66FE8">
        <w:t>DKRVO</w:t>
      </w:r>
      <w:bookmarkEnd w:id="22"/>
    </w:p>
    <w:p w14:paraId="2C3AFD85" w14:textId="77777777" w:rsidR="00A124C8" w:rsidRPr="000A20AA" w:rsidRDefault="00A124C8" w:rsidP="00A124C8">
      <w:pPr>
        <w:pStyle w:val="RozpocetOdstavec"/>
      </w:pPr>
      <w:r w:rsidRPr="000A20AA">
        <w:t xml:space="preserve">Z DKRVO budou mezi organizační složky rozděleny obě části, tj. stabilizační část DKRVO </w:t>
      </w:r>
      <w:r w:rsidRPr="000A20AA">
        <w:br/>
        <w:t>a motivační část DKRVO.</w:t>
      </w:r>
    </w:p>
    <w:p w14:paraId="792DECD4" w14:textId="77777777" w:rsidR="004D1AEB" w:rsidRDefault="004D1AEB" w:rsidP="0012257E">
      <w:pPr>
        <w:pStyle w:val="RozpocetOdstavec"/>
      </w:pPr>
    </w:p>
    <w:p w14:paraId="71E36A96" w14:textId="77777777" w:rsidR="004D1AEB" w:rsidRDefault="00515288" w:rsidP="004D1AEB">
      <w:pPr>
        <w:pStyle w:val="RozpoetNadpis3"/>
      </w:pPr>
      <w:bookmarkStart w:id="23" w:name="_Toc230890516"/>
      <w:r>
        <w:t>P</w:t>
      </w:r>
      <w:r w:rsidR="004D1AEB">
        <w:t>očet pracovníků</w:t>
      </w:r>
      <w:bookmarkEnd w:id="23"/>
    </w:p>
    <w:p w14:paraId="1FAE879D" w14:textId="77777777" w:rsidR="001A56FF" w:rsidRPr="000A20AA" w:rsidRDefault="001A56FF" w:rsidP="001A56FF">
      <w:pPr>
        <w:pStyle w:val="RozpocetOdstavec"/>
      </w:pPr>
      <w:r w:rsidRPr="000A20AA">
        <w:t>Indikátor počet pracovníků představuje podíl součásti na celkovém počtu akademických                a vědeckých pracovníků UTB. Zdrojem dat bude přepočtený průměrný evidenční stav akademických a vědeckých pracovníků od 1. 1. do 31. 12. 2025.</w:t>
      </w:r>
    </w:p>
    <w:p w14:paraId="40481A5A" w14:textId="77777777" w:rsidR="00777BC1" w:rsidRDefault="00777BC1" w:rsidP="001A56FF">
      <w:pPr>
        <w:pStyle w:val="RozpocetOdstavec"/>
        <w:rPr>
          <w:color w:val="00B050"/>
        </w:rPr>
      </w:pPr>
    </w:p>
    <w:tbl>
      <w:tblPr>
        <w:tblW w:w="9071" w:type="dxa"/>
        <w:tblLook w:val="04A0" w:firstRow="1" w:lastRow="0" w:firstColumn="1" w:lastColumn="0" w:noHBand="0" w:noVBand="1"/>
      </w:tblPr>
      <w:tblGrid>
        <w:gridCol w:w="2835"/>
        <w:gridCol w:w="3118"/>
        <w:gridCol w:w="3118"/>
      </w:tblGrid>
      <w:tr w:rsidR="00777BC1" w:rsidRPr="00777BC1" w14:paraId="6EBD38B4" w14:textId="77777777" w:rsidTr="00777BC1">
        <w:trPr>
          <w:trHeight w:val="320"/>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A5F9AA" w14:textId="6C6327C9" w:rsidR="00777BC1" w:rsidRPr="00777BC1" w:rsidRDefault="009270E5" w:rsidP="00777BC1">
            <w:pPr>
              <w:jc w:val="center"/>
              <w:rPr>
                <w:rFonts w:ascii="Aptos Narrow" w:hAnsi="Aptos Narrow"/>
                <w:b/>
                <w:bCs/>
                <w:color w:val="000000"/>
              </w:rPr>
            </w:pPr>
            <w:r>
              <w:rPr>
                <w:rFonts w:ascii="Aptos Narrow" w:hAnsi="Aptos Narrow"/>
                <w:b/>
                <w:bCs/>
                <w:color w:val="000000"/>
              </w:rPr>
              <w:t>Součást</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F67C560" w14:textId="77777777" w:rsidR="00777BC1" w:rsidRPr="00777BC1" w:rsidRDefault="00777BC1" w:rsidP="00777BC1">
            <w:pPr>
              <w:jc w:val="center"/>
              <w:rPr>
                <w:rFonts w:ascii="Aptos Narrow" w:hAnsi="Aptos Narrow"/>
                <w:b/>
                <w:bCs/>
                <w:color w:val="000000"/>
              </w:rPr>
            </w:pPr>
            <w:r w:rsidRPr="00777BC1">
              <w:rPr>
                <w:rFonts w:ascii="Aptos Narrow" w:hAnsi="Aptos Narrow"/>
                <w:b/>
                <w:bCs/>
                <w:color w:val="000000"/>
              </w:rPr>
              <w:t>Počet pracovníků 2025</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B0BCCD0" w14:textId="77777777" w:rsidR="00777BC1" w:rsidRPr="00777BC1" w:rsidRDefault="00777BC1" w:rsidP="00777BC1">
            <w:pPr>
              <w:jc w:val="center"/>
              <w:rPr>
                <w:rFonts w:ascii="Aptos Narrow" w:hAnsi="Aptos Narrow"/>
                <w:b/>
                <w:bCs/>
                <w:color w:val="000000"/>
              </w:rPr>
            </w:pPr>
            <w:r w:rsidRPr="00777BC1">
              <w:rPr>
                <w:rFonts w:ascii="Aptos Narrow" w:hAnsi="Aptos Narrow"/>
                <w:b/>
                <w:bCs/>
                <w:color w:val="000000"/>
              </w:rPr>
              <w:t>Počet pracovníků v %</w:t>
            </w:r>
          </w:p>
        </w:tc>
      </w:tr>
      <w:tr w:rsidR="00777BC1" w:rsidRPr="00777BC1" w14:paraId="253BF24F" w14:textId="77777777" w:rsidTr="00777BC1">
        <w:trPr>
          <w:trHeight w:val="320"/>
        </w:trPr>
        <w:tc>
          <w:tcPr>
            <w:tcW w:w="2835" w:type="dxa"/>
            <w:tcBorders>
              <w:top w:val="nil"/>
              <w:left w:val="single" w:sz="4" w:space="0" w:color="auto"/>
              <w:bottom w:val="single" w:sz="4" w:space="0" w:color="auto"/>
              <w:right w:val="single" w:sz="4" w:space="0" w:color="auto"/>
            </w:tcBorders>
            <w:noWrap/>
            <w:vAlign w:val="center"/>
            <w:hideMark/>
          </w:tcPr>
          <w:p w14:paraId="6C3535DE" w14:textId="77777777" w:rsidR="00777BC1" w:rsidRPr="00777BC1" w:rsidRDefault="00777BC1" w:rsidP="00777BC1">
            <w:pPr>
              <w:rPr>
                <w:rFonts w:ascii="Aptos Narrow" w:hAnsi="Aptos Narrow"/>
                <w:color w:val="000000"/>
              </w:rPr>
            </w:pPr>
            <w:r w:rsidRPr="00777BC1">
              <w:rPr>
                <w:rFonts w:ascii="Aptos Narrow" w:hAnsi="Aptos Narrow"/>
                <w:color w:val="000000"/>
              </w:rPr>
              <w:t>FT</w:t>
            </w:r>
          </w:p>
        </w:tc>
        <w:tc>
          <w:tcPr>
            <w:tcW w:w="3118" w:type="dxa"/>
            <w:tcBorders>
              <w:top w:val="nil"/>
              <w:left w:val="nil"/>
              <w:bottom w:val="single" w:sz="4" w:space="0" w:color="auto"/>
              <w:right w:val="single" w:sz="4" w:space="0" w:color="auto"/>
            </w:tcBorders>
            <w:noWrap/>
            <w:vAlign w:val="center"/>
            <w:hideMark/>
          </w:tcPr>
          <w:p w14:paraId="506075D1"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109,41</w:t>
            </w:r>
          </w:p>
        </w:tc>
        <w:tc>
          <w:tcPr>
            <w:tcW w:w="3118" w:type="dxa"/>
            <w:tcBorders>
              <w:top w:val="nil"/>
              <w:left w:val="nil"/>
              <w:bottom w:val="single" w:sz="4" w:space="0" w:color="auto"/>
              <w:right w:val="single" w:sz="4" w:space="0" w:color="auto"/>
            </w:tcBorders>
            <w:noWrap/>
            <w:vAlign w:val="center"/>
            <w:hideMark/>
          </w:tcPr>
          <w:p w14:paraId="1F94A99F"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19,21</w:t>
            </w:r>
          </w:p>
        </w:tc>
      </w:tr>
      <w:tr w:rsidR="00777BC1" w:rsidRPr="00777BC1" w14:paraId="1950DC64" w14:textId="77777777" w:rsidTr="00777BC1">
        <w:trPr>
          <w:trHeight w:val="320"/>
        </w:trPr>
        <w:tc>
          <w:tcPr>
            <w:tcW w:w="2835" w:type="dxa"/>
            <w:tcBorders>
              <w:top w:val="nil"/>
              <w:left w:val="single" w:sz="4" w:space="0" w:color="auto"/>
              <w:bottom w:val="single" w:sz="4" w:space="0" w:color="auto"/>
              <w:right w:val="single" w:sz="4" w:space="0" w:color="auto"/>
            </w:tcBorders>
            <w:noWrap/>
            <w:vAlign w:val="center"/>
            <w:hideMark/>
          </w:tcPr>
          <w:p w14:paraId="07CB875C" w14:textId="77777777" w:rsidR="00777BC1" w:rsidRPr="00777BC1" w:rsidRDefault="00777BC1" w:rsidP="00777BC1">
            <w:pPr>
              <w:rPr>
                <w:rFonts w:ascii="Aptos Narrow" w:hAnsi="Aptos Narrow"/>
                <w:color w:val="000000"/>
              </w:rPr>
            </w:pPr>
            <w:r w:rsidRPr="00777BC1">
              <w:rPr>
                <w:rFonts w:ascii="Aptos Narrow" w:hAnsi="Aptos Narrow"/>
                <w:color w:val="000000"/>
              </w:rPr>
              <w:t>FLKŘ</w:t>
            </w:r>
          </w:p>
        </w:tc>
        <w:tc>
          <w:tcPr>
            <w:tcW w:w="3118" w:type="dxa"/>
            <w:tcBorders>
              <w:top w:val="nil"/>
              <w:left w:val="nil"/>
              <w:bottom w:val="single" w:sz="4" w:space="0" w:color="auto"/>
              <w:right w:val="single" w:sz="4" w:space="0" w:color="auto"/>
            </w:tcBorders>
            <w:noWrap/>
            <w:vAlign w:val="center"/>
            <w:hideMark/>
          </w:tcPr>
          <w:p w14:paraId="261492EA"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43,57</w:t>
            </w:r>
          </w:p>
        </w:tc>
        <w:tc>
          <w:tcPr>
            <w:tcW w:w="3118" w:type="dxa"/>
            <w:tcBorders>
              <w:top w:val="nil"/>
              <w:left w:val="nil"/>
              <w:bottom w:val="single" w:sz="4" w:space="0" w:color="auto"/>
              <w:right w:val="single" w:sz="4" w:space="0" w:color="auto"/>
            </w:tcBorders>
            <w:noWrap/>
            <w:vAlign w:val="center"/>
            <w:hideMark/>
          </w:tcPr>
          <w:p w14:paraId="7E54E136"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7,65</w:t>
            </w:r>
          </w:p>
        </w:tc>
      </w:tr>
      <w:tr w:rsidR="00777BC1" w:rsidRPr="00777BC1" w14:paraId="21A7846A" w14:textId="77777777" w:rsidTr="00777BC1">
        <w:trPr>
          <w:trHeight w:val="320"/>
        </w:trPr>
        <w:tc>
          <w:tcPr>
            <w:tcW w:w="2835" w:type="dxa"/>
            <w:tcBorders>
              <w:top w:val="nil"/>
              <w:left w:val="single" w:sz="4" w:space="0" w:color="auto"/>
              <w:bottom w:val="single" w:sz="4" w:space="0" w:color="auto"/>
              <w:right w:val="single" w:sz="4" w:space="0" w:color="auto"/>
            </w:tcBorders>
            <w:noWrap/>
            <w:vAlign w:val="center"/>
            <w:hideMark/>
          </w:tcPr>
          <w:p w14:paraId="4E23A0E6" w14:textId="77777777" w:rsidR="00777BC1" w:rsidRPr="00777BC1" w:rsidRDefault="00777BC1" w:rsidP="00777BC1">
            <w:pPr>
              <w:rPr>
                <w:rFonts w:ascii="Aptos Narrow" w:hAnsi="Aptos Narrow"/>
                <w:color w:val="000000"/>
              </w:rPr>
            </w:pPr>
            <w:r w:rsidRPr="00777BC1">
              <w:rPr>
                <w:rFonts w:ascii="Aptos Narrow" w:hAnsi="Aptos Narrow"/>
                <w:color w:val="000000"/>
              </w:rPr>
              <w:t>FAI</w:t>
            </w:r>
          </w:p>
        </w:tc>
        <w:tc>
          <w:tcPr>
            <w:tcW w:w="3118" w:type="dxa"/>
            <w:tcBorders>
              <w:top w:val="nil"/>
              <w:left w:val="nil"/>
              <w:bottom w:val="single" w:sz="4" w:space="0" w:color="auto"/>
              <w:right w:val="single" w:sz="4" w:space="0" w:color="auto"/>
            </w:tcBorders>
            <w:noWrap/>
            <w:vAlign w:val="center"/>
            <w:hideMark/>
          </w:tcPr>
          <w:p w14:paraId="47E076B7"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94,12</w:t>
            </w:r>
          </w:p>
        </w:tc>
        <w:tc>
          <w:tcPr>
            <w:tcW w:w="3118" w:type="dxa"/>
            <w:tcBorders>
              <w:top w:val="nil"/>
              <w:left w:val="nil"/>
              <w:bottom w:val="single" w:sz="4" w:space="0" w:color="auto"/>
              <w:right w:val="single" w:sz="4" w:space="0" w:color="auto"/>
            </w:tcBorders>
            <w:noWrap/>
            <w:vAlign w:val="center"/>
            <w:hideMark/>
          </w:tcPr>
          <w:p w14:paraId="0937182F" w14:textId="06B1630F" w:rsidR="00777BC1" w:rsidRPr="00777BC1" w:rsidRDefault="00777BC1" w:rsidP="00777BC1">
            <w:pPr>
              <w:jc w:val="right"/>
              <w:rPr>
                <w:rFonts w:ascii="Aptos Narrow" w:hAnsi="Aptos Narrow"/>
                <w:color w:val="000000"/>
              </w:rPr>
            </w:pPr>
            <w:r w:rsidRPr="00777BC1">
              <w:rPr>
                <w:rFonts w:ascii="Aptos Narrow" w:hAnsi="Aptos Narrow"/>
                <w:color w:val="000000"/>
              </w:rPr>
              <w:t>16,5</w:t>
            </w:r>
            <w:r w:rsidR="00C04348">
              <w:rPr>
                <w:rFonts w:ascii="Aptos Narrow" w:hAnsi="Aptos Narrow"/>
                <w:color w:val="000000"/>
              </w:rPr>
              <w:t>4</w:t>
            </w:r>
          </w:p>
        </w:tc>
      </w:tr>
      <w:tr w:rsidR="00777BC1" w:rsidRPr="00777BC1" w14:paraId="151A7614" w14:textId="77777777" w:rsidTr="00777BC1">
        <w:trPr>
          <w:trHeight w:val="320"/>
        </w:trPr>
        <w:tc>
          <w:tcPr>
            <w:tcW w:w="2835" w:type="dxa"/>
            <w:tcBorders>
              <w:top w:val="nil"/>
              <w:left w:val="single" w:sz="4" w:space="0" w:color="auto"/>
              <w:bottom w:val="single" w:sz="4" w:space="0" w:color="auto"/>
              <w:right w:val="single" w:sz="4" w:space="0" w:color="auto"/>
            </w:tcBorders>
            <w:noWrap/>
            <w:vAlign w:val="center"/>
            <w:hideMark/>
          </w:tcPr>
          <w:p w14:paraId="328F98F8" w14:textId="77777777" w:rsidR="00777BC1" w:rsidRPr="00777BC1" w:rsidRDefault="00777BC1" w:rsidP="00777BC1">
            <w:pPr>
              <w:rPr>
                <w:rFonts w:ascii="Aptos Narrow" w:hAnsi="Aptos Narrow"/>
                <w:color w:val="000000"/>
              </w:rPr>
            </w:pPr>
            <w:r w:rsidRPr="00777BC1">
              <w:rPr>
                <w:rFonts w:ascii="Aptos Narrow" w:hAnsi="Aptos Narrow"/>
                <w:color w:val="000000"/>
              </w:rPr>
              <w:t>FMK</w:t>
            </w:r>
          </w:p>
        </w:tc>
        <w:tc>
          <w:tcPr>
            <w:tcW w:w="3118" w:type="dxa"/>
            <w:tcBorders>
              <w:top w:val="nil"/>
              <w:left w:val="nil"/>
              <w:bottom w:val="single" w:sz="4" w:space="0" w:color="auto"/>
              <w:right w:val="single" w:sz="4" w:space="0" w:color="auto"/>
            </w:tcBorders>
            <w:noWrap/>
            <w:vAlign w:val="center"/>
            <w:hideMark/>
          </w:tcPr>
          <w:p w14:paraId="49EC405A"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69,98</w:t>
            </w:r>
          </w:p>
        </w:tc>
        <w:tc>
          <w:tcPr>
            <w:tcW w:w="3118" w:type="dxa"/>
            <w:tcBorders>
              <w:top w:val="nil"/>
              <w:left w:val="nil"/>
              <w:bottom w:val="single" w:sz="4" w:space="0" w:color="auto"/>
              <w:right w:val="single" w:sz="4" w:space="0" w:color="auto"/>
            </w:tcBorders>
            <w:noWrap/>
            <w:vAlign w:val="center"/>
            <w:hideMark/>
          </w:tcPr>
          <w:p w14:paraId="076DA9DF"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12,29</w:t>
            </w:r>
          </w:p>
        </w:tc>
      </w:tr>
      <w:tr w:rsidR="00777BC1" w:rsidRPr="00777BC1" w14:paraId="498A5BB3" w14:textId="77777777" w:rsidTr="00777BC1">
        <w:trPr>
          <w:trHeight w:val="320"/>
        </w:trPr>
        <w:tc>
          <w:tcPr>
            <w:tcW w:w="2835" w:type="dxa"/>
            <w:tcBorders>
              <w:top w:val="nil"/>
              <w:left w:val="single" w:sz="4" w:space="0" w:color="auto"/>
              <w:bottom w:val="single" w:sz="4" w:space="0" w:color="auto"/>
              <w:right w:val="single" w:sz="4" w:space="0" w:color="auto"/>
            </w:tcBorders>
            <w:noWrap/>
            <w:vAlign w:val="center"/>
            <w:hideMark/>
          </w:tcPr>
          <w:p w14:paraId="33309B3C" w14:textId="77777777" w:rsidR="00777BC1" w:rsidRPr="00777BC1" w:rsidRDefault="00777BC1" w:rsidP="00777BC1">
            <w:pPr>
              <w:rPr>
                <w:rFonts w:ascii="Aptos Narrow" w:hAnsi="Aptos Narrow"/>
                <w:color w:val="000000"/>
              </w:rPr>
            </w:pPr>
            <w:proofErr w:type="spellStart"/>
            <w:r w:rsidRPr="00777BC1">
              <w:rPr>
                <w:rFonts w:ascii="Aptos Narrow" w:hAnsi="Aptos Narrow"/>
                <w:color w:val="000000"/>
              </w:rPr>
              <w:t>FaME</w:t>
            </w:r>
            <w:proofErr w:type="spellEnd"/>
          </w:p>
        </w:tc>
        <w:tc>
          <w:tcPr>
            <w:tcW w:w="3118" w:type="dxa"/>
            <w:tcBorders>
              <w:top w:val="nil"/>
              <w:left w:val="nil"/>
              <w:bottom w:val="single" w:sz="4" w:space="0" w:color="auto"/>
              <w:right w:val="single" w:sz="4" w:space="0" w:color="auto"/>
            </w:tcBorders>
            <w:noWrap/>
            <w:vAlign w:val="center"/>
            <w:hideMark/>
          </w:tcPr>
          <w:p w14:paraId="6AC00896"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78,65</w:t>
            </w:r>
          </w:p>
        </w:tc>
        <w:tc>
          <w:tcPr>
            <w:tcW w:w="3118" w:type="dxa"/>
            <w:tcBorders>
              <w:top w:val="nil"/>
              <w:left w:val="nil"/>
              <w:bottom w:val="single" w:sz="4" w:space="0" w:color="auto"/>
              <w:right w:val="single" w:sz="4" w:space="0" w:color="auto"/>
            </w:tcBorders>
            <w:noWrap/>
            <w:vAlign w:val="center"/>
            <w:hideMark/>
          </w:tcPr>
          <w:p w14:paraId="641660BF"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13,81</w:t>
            </w:r>
          </w:p>
        </w:tc>
      </w:tr>
      <w:tr w:rsidR="00777BC1" w:rsidRPr="00777BC1" w14:paraId="63294039" w14:textId="77777777" w:rsidTr="00777BC1">
        <w:trPr>
          <w:trHeight w:val="320"/>
        </w:trPr>
        <w:tc>
          <w:tcPr>
            <w:tcW w:w="2835" w:type="dxa"/>
            <w:tcBorders>
              <w:top w:val="nil"/>
              <w:left w:val="single" w:sz="4" w:space="0" w:color="auto"/>
              <w:bottom w:val="single" w:sz="4" w:space="0" w:color="auto"/>
              <w:right w:val="single" w:sz="4" w:space="0" w:color="auto"/>
            </w:tcBorders>
            <w:noWrap/>
            <w:vAlign w:val="center"/>
            <w:hideMark/>
          </w:tcPr>
          <w:p w14:paraId="5BECB379" w14:textId="77777777" w:rsidR="00777BC1" w:rsidRPr="00777BC1" w:rsidRDefault="00777BC1" w:rsidP="00777BC1">
            <w:pPr>
              <w:rPr>
                <w:rFonts w:ascii="Aptos Narrow" w:hAnsi="Aptos Narrow"/>
                <w:color w:val="000000"/>
              </w:rPr>
            </w:pPr>
            <w:r w:rsidRPr="00777BC1">
              <w:rPr>
                <w:rFonts w:ascii="Aptos Narrow" w:hAnsi="Aptos Narrow"/>
                <w:color w:val="000000"/>
              </w:rPr>
              <w:t>FHS</w:t>
            </w:r>
          </w:p>
        </w:tc>
        <w:tc>
          <w:tcPr>
            <w:tcW w:w="3118" w:type="dxa"/>
            <w:tcBorders>
              <w:top w:val="nil"/>
              <w:left w:val="nil"/>
              <w:bottom w:val="single" w:sz="4" w:space="0" w:color="auto"/>
              <w:right w:val="single" w:sz="4" w:space="0" w:color="auto"/>
            </w:tcBorders>
            <w:noWrap/>
            <w:vAlign w:val="center"/>
            <w:hideMark/>
          </w:tcPr>
          <w:p w14:paraId="22AE13CF"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104,77</w:t>
            </w:r>
          </w:p>
        </w:tc>
        <w:tc>
          <w:tcPr>
            <w:tcW w:w="3118" w:type="dxa"/>
            <w:tcBorders>
              <w:top w:val="nil"/>
              <w:left w:val="nil"/>
              <w:bottom w:val="single" w:sz="4" w:space="0" w:color="auto"/>
              <w:right w:val="single" w:sz="4" w:space="0" w:color="auto"/>
            </w:tcBorders>
            <w:noWrap/>
            <w:vAlign w:val="center"/>
            <w:hideMark/>
          </w:tcPr>
          <w:p w14:paraId="0B3AA06E"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18,40</w:t>
            </w:r>
          </w:p>
        </w:tc>
      </w:tr>
      <w:tr w:rsidR="00777BC1" w:rsidRPr="00777BC1" w14:paraId="1879713B" w14:textId="77777777" w:rsidTr="00777BC1">
        <w:trPr>
          <w:trHeight w:val="320"/>
        </w:trPr>
        <w:tc>
          <w:tcPr>
            <w:tcW w:w="2835" w:type="dxa"/>
            <w:tcBorders>
              <w:top w:val="nil"/>
              <w:left w:val="single" w:sz="4" w:space="0" w:color="auto"/>
              <w:bottom w:val="single" w:sz="4" w:space="0" w:color="auto"/>
              <w:right w:val="single" w:sz="4" w:space="0" w:color="auto"/>
            </w:tcBorders>
            <w:noWrap/>
            <w:vAlign w:val="center"/>
            <w:hideMark/>
          </w:tcPr>
          <w:p w14:paraId="4091C79D" w14:textId="77777777" w:rsidR="00777BC1" w:rsidRPr="00777BC1" w:rsidRDefault="00777BC1" w:rsidP="00777BC1">
            <w:pPr>
              <w:rPr>
                <w:rFonts w:ascii="Aptos Narrow" w:hAnsi="Aptos Narrow"/>
                <w:color w:val="000000"/>
              </w:rPr>
            </w:pPr>
            <w:r w:rsidRPr="00777BC1">
              <w:rPr>
                <w:rFonts w:ascii="Aptos Narrow" w:hAnsi="Aptos Narrow"/>
                <w:color w:val="000000"/>
              </w:rPr>
              <w:t>UNI</w:t>
            </w:r>
          </w:p>
        </w:tc>
        <w:tc>
          <w:tcPr>
            <w:tcW w:w="3118" w:type="dxa"/>
            <w:tcBorders>
              <w:top w:val="nil"/>
              <w:left w:val="nil"/>
              <w:bottom w:val="single" w:sz="4" w:space="0" w:color="auto"/>
              <w:right w:val="single" w:sz="4" w:space="0" w:color="auto"/>
            </w:tcBorders>
            <w:noWrap/>
            <w:vAlign w:val="center"/>
            <w:hideMark/>
          </w:tcPr>
          <w:p w14:paraId="33A3A402"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67,90</w:t>
            </w:r>
          </w:p>
        </w:tc>
        <w:tc>
          <w:tcPr>
            <w:tcW w:w="3118" w:type="dxa"/>
            <w:tcBorders>
              <w:top w:val="nil"/>
              <w:left w:val="nil"/>
              <w:bottom w:val="single" w:sz="4" w:space="0" w:color="auto"/>
              <w:right w:val="single" w:sz="4" w:space="0" w:color="auto"/>
            </w:tcBorders>
            <w:noWrap/>
            <w:vAlign w:val="center"/>
            <w:hideMark/>
          </w:tcPr>
          <w:p w14:paraId="27D7AFA1"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11,92</w:t>
            </w:r>
          </w:p>
        </w:tc>
      </w:tr>
      <w:tr w:rsidR="00777BC1" w:rsidRPr="00777BC1" w14:paraId="5F277CBD" w14:textId="77777777" w:rsidTr="00777BC1">
        <w:trPr>
          <w:trHeight w:val="320"/>
        </w:trPr>
        <w:tc>
          <w:tcPr>
            <w:tcW w:w="2835" w:type="dxa"/>
            <w:tcBorders>
              <w:top w:val="nil"/>
              <w:left w:val="single" w:sz="4" w:space="0" w:color="auto"/>
              <w:bottom w:val="single" w:sz="4" w:space="0" w:color="auto"/>
              <w:right w:val="single" w:sz="4" w:space="0" w:color="auto"/>
            </w:tcBorders>
            <w:noWrap/>
            <w:vAlign w:val="center"/>
            <w:hideMark/>
          </w:tcPr>
          <w:p w14:paraId="4A76ACD9" w14:textId="77777777" w:rsidR="00777BC1" w:rsidRPr="00777BC1" w:rsidRDefault="00777BC1" w:rsidP="00777BC1">
            <w:pPr>
              <w:rPr>
                <w:rFonts w:ascii="Aptos Narrow" w:hAnsi="Aptos Narrow"/>
                <w:color w:val="000000"/>
              </w:rPr>
            </w:pPr>
            <w:r w:rsidRPr="00777BC1">
              <w:rPr>
                <w:rFonts w:ascii="Aptos Narrow" w:hAnsi="Aptos Narrow"/>
                <w:color w:val="000000"/>
              </w:rPr>
              <w:t>Knihovna</w:t>
            </w:r>
          </w:p>
        </w:tc>
        <w:tc>
          <w:tcPr>
            <w:tcW w:w="3118" w:type="dxa"/>
            <w:tcBorders>
              <w:top w:val="nil"/>
              <w:left w:val="nil"/>
              <w:bottom w:val="single" w:sz="4" w:space="0" w:color="auto"/>
              <w:right w:val="single" w:sz="4" w:space="0" w:color="auto"/>
            </w:tcBorders>
            <w:noWrap/>
            <w:vAlign w:val="center"/>
            <w:hideMark/>
          </w:tcPr>
          <w:p w14:paraId="45D1CB3D"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1,00</w:t>
            </w:r>
          </w:p>
        </w:tc>
        <w:tc>
          <w:tcPr>
            <w:tcW w:w="3118" w:type="dxa"/>
            <w:tcBorders>
              <w:top w:val="nil"/>
              <w:left w:val="nil"/>
              <w:bottom w:val="single" w:sz="4" w:space="0" w:color="auto"/>
              <w:right w:val="single" w:sz="4" w:space="0" w:color="auto"/>
            </w:tcBorders>
            <w:noWrap/>
            <w:vAlign w:val="center"/>
            <w:hideMark/>
          </w:tcPr>
          <w:p w14:paraId="1C6EBBCE"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0,18</w:t>
            </w:r>
          </w:p>
        </w:tc>
      </w:tr>
      <w:tr w:rsidR="00777BC1" w:rsidRPr="00777BC1" w14:paraId="7248BF93" w14:textId="77777777" w:rsidTr="00777BC1">
        <w:trPr>
          <w:trHeight w:val="320"/>
        </w:trPr>
        <w:tc>
          <w:tcPr>
            <w:tcW w:w="2835" w:type="dxa"/>
            <w:tcBorders>
              <w:top w:val="nil"/>
              <w:left w:val="single" w:sz="4" w:space="0" w:color="auto"/>
              <w:bottom w:val="single" w:sz="4" w:space="0" w:color="auto"/>
              <w:right w:val="single" w:sz="4" w:space="0" w:color="auto"/>
            </w:tcBorders>
            <w:noWrap/>
            <w:vAlign w:val="center"/>
            <w:hideMark/>
          </w:tcPr>
          <w:p w14:paraId="08E953A0" w14:textId="77777777" w:rsidR="00777BC1" w:rsidRPr="00777BC1" w:rsidRDefault="00777BC1" w:rsidP="00777BC1">
            <w:pPr>
              <w:rPr>
                <w:rFonts w:ascii="Aptos Narrow" w:hAnsi="Aptos Narrow"/>
                <w:color w:val="000000"/>
              </w:rPr>
            </w:pPr>
            <w:r w:rsidRPr="00777BC1">
              <w:rPr>
                <w:rFonts w:ascii="Aptos Narrow" w:hAnsi="Aptos Narrow"/>
                <w:color w:val="000000"/>
              </w:rPr>
              <w:t>KMZ</w:t>
            </w:r>
          </w:p>
        </w:tc>
        <w:tc>
          <w:tcPr>
            <w:tcW w:w="3118" w:type="dxa"/>
            <w:tcBorders>
              <w:top w:val="nil"/>
              <w:left w:val="nil"/>
              <w:bottom w:val="single" w:sz="4" w:space="0" w:color="auto"/>
              <w:right w:val="single" w:sz="4" w:space="0" w:color="auto"/>
            </w:tcBorders>
            <w:noWrap/>
            <w:vAlign w:val="center"/>
            <w:hideMark/>
          </w:tcPr>
          <w:p w14:paraId="7A39E95A"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0,00</w:t>
            </w:r>
          </w:p>
        </w:tc>
        <w:tc>
          <w:tcPr>
            <w:tcW w:w="3118" w:type="dxa"/>
            <w:tcBorders>
              <w:top w:val="nil"/>
              <w:left w:val="nil"/>
              <w:bottom w:val="single" w:sz="4" w:space="0" w:color="auto"/>
              <w:right w:val="single" w:sz="4" w:space="0" w:color="auto"/>
            </w:tcBorders>
            <w:noWrap/>
            <w:vAlign w:val="center"/>
            <w:hideMark/>
          </w:tcPr>
          <w:p w14:paraId="1ABA25CC"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0,00</w:t>
            </w:r>
          </w:p>
        </w:tc>
      </w:tr>
      <w:tr w:rsidR="00777BC1" w:rsidRPr="00777BC1" w14:paraId="784F8D4E" w14:textId="77777777" w:rsidTr="00777BC1">
        <w:trPr>
          <w:trHeight w:val="320"/>
        </w:trPr>
        <w:tc>
          <w:tcPr>
            <w:tcW w:w="2835" w:type="dxa"/>
            <w:tcBorders>
              <w:top w:val="nil"/>
              <w:left w:val="single" w:sz="4" w:space="0" w:color="auto"/>
              <w:bottom w:val="single" w:sz="4" w:space="0" w:color="auto"/>
              <w:right w:val="single" w:sz="4" w:space="0" w:color="auto"/>
            </w:tcBorders>
            <w:noWrap/>
            <w:vAlign w:val="center"/>
            <w:hideMark/>
          </w:tcPr>
          <w:p w14:paraId="6BEA5AA4" w14:textId="77777777" w:rsidR="00777BC1" w:rsidRPr="00777BC1" w:rsidRDefault="00777BC1" w:rsidP="00777BC1">
            <w:pPr>
              <w:rPr>
                <w:rFonts w:ascii="Aptos Narrow" w:hAnsi="Aptos Narrow"/>
                <w:b/>
                <w:bCs/>
                <w:color w:val="000000"/>
              </w:rPr>
            </w:pPr>
            <w:r w:rsidRPr="00777BC1">
              <w:rPr>
                <w:rFonts w:ascii="Aptos Narrow" w:hAnsi="Aptos Narrow"/>
                <w:b/>
                <w:bCs/>
                <w:color w:val="000000"/>
              </w:rPr>
              <w:t>Celkem</w:t>
            </w:r>
          </w:p>
        </w:tc>
        <w:tc>
          <w:tcPr>
            <w:tcW w:w="3118" w:type="dxa"/>
            <w:tcBorders>
              <w:top w:val="nil"/>
              <w:left w:val="nil"/>
              <w:bottom w:val="single" w:sz="4" w:space="0" w:color="auto"/>
              <w:right w:val="single" w:sz="4" w:space="0" w:color="auto"/>
            </w:tcBorders>
            <w:noWrap/>
            <w:vAlign w:val="center"/>
            <w:hideMark/>
          </w:tcPr>
          <w:p w14:paraId="18A44988" w14:textId="77777777" w:rsidR="00777BC1" w:rsidRPr="00777BC1" w:rsidRDefault="00777BC1" w:rsidP="00777BC1">
            <w:pPr>
              <w:jc w:val="right"/>
              <w:rPr>
                <w:rFonts w:ascii="Aptos Narrow" w:hAnsi="Aptos Narrow"/>
                <w:b/>
                <w:bCs/>
                <w:color w:val="000000"/>
              </w:rPr>
            </w:pPr>
            <w:r w:rsidRPr="00777BC1">
              <w:rPr>
                <w:rFonts w:ascii="Aptos Narrow" w:hAnsi="Aptos Narrow"/>
                <w:b/>
                <w:bCs/>
                <w:color w:val="000000"/>
              </w:rPr>
              <w:t>569,40</w:t>
            </w:r>
          </w:p>
        </w:tc>
        <w:tc>
          <w:tcPr>
            <w:tcW w:w="3118" w:type="dxa"/>
            <w:tcBorders>
              <w:top w:val="nil"/>
              <w:left w:val="nil"/>
              <w:bottom w:val="single" w:sz="4" w:space="0" w:color="auto"/>
              <w:right w:val="single" w:sz="4" w:space="0" w:color="auto"/>
            </w:tcBorders>
            <w:noWrap/>
            <w:vAlign w:val="center"/>
            <w:hideMark/>
          </w:tcPr>
          <w:p w14:paraId="71A594EF" w14:textId="77777777" w:rsidR="00777BC1" w:rsidRPr="00777BC1" w:rsidRDefault="00777BC1" w:rsidP="00777BC1">
            <w:pPr>
              <w:jc w:val="right"/>
              <w:rPr>
                <w:rFonts w:ascii="Aptos Narrow" w:hAnsi="Aptos Narrow"/>
                <w:b/>
                <w:bCs/>
                <w:color w:val="000000"/>
              </w:rPr>
            </w:pPr>
            <w:r w:rsidRPr="00777BC1">
              <w:rPr>
                <w:rFonts w:ascii="Aptos Narrow" w:hAnsi="Aptos Narrow"/>
                <w:b/>
                <w:bCs/>
                <w:color w:val="000000"/>
              </w:rPr>
              <w:t>100,00</w:t>
            </w:r>
          </w:p>
        </w:tc>
      </w:tr>
    </w:tbl>
    <w:p w14:paraId="1389B07C" w14:textId="77777777" w:rsidR="00CA59A5" w:rsidRDefault="00CA59A5" w:rsidP="004D1AEB">
      <w:pPr>
        <w:pStyle w:val="RozpocetOdstavec"/>
      </w:pPr>
    </w:p>
    <w:p w14:paraId="24442FC2" w14:textId="77777777" w:rsidR="009B5A5F" w:rsidRDefault="00390512" w:rsidP="009B5A5F">
      <w:pPr>
        <w:pStyle w:val="RozpoetNadpis3"/>
      </w:pPr>
      <w:bookmarkStart w:id="24" w:name="_Toc230890517"/>
      <w:r>
        <w:lastRenderedPageBreak/>
        <w:t xml:space="preserve">Indikátor </w:t>
      </w:r>
      <w:r w:rsidR="009B5A5F">
        <w:t>DKRVO stabilizační</w:t>
      </w:r>
      <w:bookmarkEnd w:id="24"/>
    </w:p>
    <w:p w14:paraId="010B55C9" w14:textId="77777777" w:rsidR="00025E8C" w:rsidRPr="000A20AA" w:rsidRDefault="00025E8C" w:rsidP="00025E8C">
      <w:pPr>
        <w:pStyle w:val="RozpocetOdstavec"/>
      </w:pPr>
      <w:r w:rsidRPr="000A20AA">
        <w:t>Indikátor DKRVO stabilizační je složen ze dvou dílčích částí, a to indikátoru DKRVO2025R, který je vypočten jako podíl součásti na ukazateli DKRVO přidělený Rozpisem rozpočtu UTB ve Zlíně v roce 2025 v rámci všech součástí a indikátoru počet pracovníků s váhami 9:1. Podle tohoto indikátoru bude mezi součásti rozděleno 100 % stabilizační části DKRVO.</w:t>
      </w:r>
    </w:p>
    <w:p w14:paraId="29CE2FE4" w14:textId="77777777" w:rsidR="009270E5" w:rsidRDefault="009270E5" w:rsidP="00025E8C">
      <w:pPr>
        <w:pStyle w:val="RozpocetOdstavec"/>
        <w:rPr>
          <w:color w:val="00B050"/>
        </w:rPr>
      </w:pPr>
    </w:p>
    <w:tbl>
      <w:tblPr>
        <w:tblW w:w="9071" w:type="dxa"/>
        <w:tblLook w:val="04A0" w:firstRow="1" w:lastRow="0" w:firstColumn="1" w:lastColumn="0" w:noHBand="0" w:noVBand="1"/>
      </w:tblPr>
      <w:tblGrid>
        <w:gridCol w:w="2211"/>
        <w:gridCol w:w="1928"/>
        <w:gridCol w:w="2381"/>
        <w:gridCol w:w="2551"/>
      </w:tblGrid>
      <w:tr w:rsidR="009270E5" w:rsidRPr="009270E5" w14:paraId="4F960EFC" w14:textId="77777777" w:rsidTr="009270E5">
        <w:trPr>
          <w:trHeight w:val="320"/>
        </w:trPr>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0C0DE9" w14:textId="78A1ABAF" w:rsidR="009270E5" w:rsidRPr="009270E5" w:rsidRDefault="009270E5" w:rsidP="009270E5">
            <w:pPr>
              <w:jc w:val="center"/>
              <w:rPr>
                <w:rFonts w:ascii="Aptos Narrow" w:hAnsi="Aptos Narrow"/>
                <w:b/>
                <w:bCs/>
                <w:color w:val="000000"/>
              </w:rPr>
            </w:pPr>
            <w:r>
              <w:rPr>
                <w:rFonts w:ascii="Aptos Narrow" w:hAnsi="Aptos Narrow"/>
                <w:b/>
                <w:bCs/>
                <w:color w:val="000000"/>
              </w:rPr>
              <w:t>Součást</w:t>
            </w:r>
          </w:p>
        </w:tc>
        <w:tc>
          <w:tcPr>
            <w:tcW w:w="192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77E59F7" w14:textId="77777777" w:rsidR="009270E5" w:rsidRPr="009270E5" w:rsidRDefault="009270E5" w:rsidP="009270E5">
            <w:pPr>
              <w:jc w:val="center"/>
              <w:rPr>
                <w:rFonts w:ascii="Aptos Narrow" w:hAnsi="Aptos Narrow"/>
                <w:b/>
                <w:bCs/>
                <w:color w:val="000000"/>
              </w:rPr>
            </w:pPr>
            <w:r w:rsidRPr="009270E5">
              <w:rPr>
                <w:rFonts w:ascii="Aptos Narrow" w:hAnsi="Aptos Narrow"/>
                <w:b/>
                <w:bCs/>
                <w:color w:val="000000"/>
              </w:rPr>
              <w:t>DKRVO2025 v %</w:t>
            </w: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54E4D04" w14:textId="77777777" w:rsidR="009270E5" w:rsidRPr="009270E5" w:rsidRDefault="009270E5" w:rsidP="009270E5">
            <w:pPr>
              <w:jc w:val="center"/>
              <w:rPr>
                <w:rFonts w:ascii="Aptos Narrow" w:hAnsi="Aptos Narrow"/>
                <w:b/>
                <w:bCs/>
                <w:color w:val="000000"/>
              </w:rPr>
            </w:pPr>
            <w:r w:rsidRPr="009270E5">
              <w:rPr>
                <w:rFonts w:ascii="Aptos Narrow" w:hAnsi="Aptos Narrow"/>
                <w:b/>
                <w:bCs/>
                <w:color w:val="000000"/>
              </w:rPr>
              <w:t>Počet pracovníků v %</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7ED8F0F" w14:textId="77777777" w:rsidR="009270E5" w:rsidRPr="009270E5" w:rsidRDefault="009270E5" w:rsidP="009270E5">
            <w:pPr>
              <w:jc w:val="center"/>
              <w:rPr>
                <w:rFonts w:ascii="Aptos Narrow" w:hAnsi="Aptos Narrow"/>
                <w:b/>
                <w:bCs/>
                <w:color w:val="000000"/>
              </w:rPr>
            </w:pPr>
            <w:r w:rsidRPr="009270E5">
              <w:rPr>
                <w:rFonts w:ascii="Aptos Narrow" w:hAnsi="Aptos Narrow"/>
                <w:b/>
                <w:bCs/>
                <w:color w:val="000000"/>
              </w:rPr>
              <w:t>DKRVO stabilizační v %</w:t>
            </w:r>
          </w:p>
        </w:tc>
      </w:tr>
      <w:tr w:rsidR="009270E5" w:rsidRPr="009270E5" w14:paraId="0EF91626" w14:textId="77777777" w:rsidTr="009270E5">
        <w:trPr>
          <w:trHeight w:val="320"/>
        </w:trPr>
        <w:tc>
          <w:tcPr>
            <w:tcW w:w="2211" w:type="dxa"/>
            <w:tcBorders>
              <w:top w:val="nil"/>
              <w:left w:val="single" w:sz="4" w:space="0" w:color="auto"/>
              <w:bottom w:val="single" w:sz="4" w:space="0" w:color="auto"/>
              <w:right w:val="single" w:sz="4" w:space="0" w:color="auto"/>
            </w:tcBorders>
            <w:noWrap/>
            <w:vAlign w:val="center"/>
            <w:hideMark/>
          </w:tcPr>
          <w:p w14:paraId="4AC9BFE6" w14:textId="77777777" w:rsidR="009270E5" w:rsidRPr="009270E5" w:rsidRDefault="009270E5" w:rsidP="009270E5">
            <w:pPr>
              <w:rPr>
                <w:rFonts w:ascii="Aptos Narrow" w:hAnsi="Aptos Narrow"/>
                <w:color w:val="000000"/>
              </w:rPr>
            </w:pPr>
            <w:r w:rsidRPr="009270E5">
              <w:rPr>
                <w:rFonts w:ascii="Aptos Narrow" w:hAnsi="Aptos Narrow"/>
                <w:color w:val="000000"/>
              </w:rPr>
              <w:t>FT</w:t>
            </w:r>
          </w:p>
        </w:tc>
        <w:tc>
          <w:tcPr>
            <w:tcW w:w="1928" w:type="dxa"/>
            <w:tcBorders>
              <w:top w:val="nil"/>
              <w:left w:val="nil"/>
              <w:bottom w:val="single" w:sz="4" w:space="0" w:color="auto"/>
              <w:right w:val="single" w:sz="4" w:space="0" w:color="auto"/>
            </w:tcBorders>
            <w:noWrap/>
            <w:vAlign w:val="center"/>
            <w:hideMark/>
          </w:tcPr>
          <w:p w14:paraId="38D3B90A"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21,42</w:t>
            </w:r>
          </w:p>
        </w:tc>
        <w:tc>
          <w:tcPr>
            <w:tcW w:w="2381" w:type="dxa"/>
            <w:tcBorders>
              <w:top w:val="nil"/>
              <w:left w:val="nil"/>
              <w:bottom w:val="single" w:sz="4" w:space="0" w:color="auto"/>
              <w:right w:val="single" w:sz="4" w:space="0" w:color="auto"/>
            </w:tcBorders>
            <w:noWrap/>
            <w:vAlign w:val="center"/>
            <w:hideMark/>
          </w:tcPr>
          <w:p w14:paraId="2D6E9059"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19,21</w:t>
            </w:r>
          </w:p>
        </w:tc>
        <w:tc>
          <w:tcPr>
            <w:tcW w:w="2551" w:type="dxa"/>
            <w:tcBorders>
              <w:top w:val="nil"/>
              <w:left w:val="nil"/>
              <w:bottom w:val="single" w:sz="4" w:space="0" w:color="auto"/>
              <w:right w:val="single" w:sz="4" w:space="0" w:color="auto"/>
            </w:tcBorders>
            <w:noWrap/>
            <w:vAlign w:val="center"/>
            <w:hideMark/>
          </w:tcPr>
          <w:p w14:paraId="05A46666"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21,20</w:t>
            </w:r>
          </w:p>
        </w:tc>
      </w:tr>
      <w:tr w:rsidR="009270E5" w:rsidRPr="009270E5" w14:paraId="24011769" w14:textId="77777777" w:rsidTr="009270E5">
        <w:trPr>
          <w:trHeight w:val="320"/>
        </w:trPr>
        <w:tc>
          <w:tcPr>
            <w:tcW w:w="2211" w:type="dxa"/>
            <w:tcBorders>
              <w:top w:val="nil"/>
              <w:left w:val="single" w:sz="4" w:space="0" w:color="auto"/>
              <w:bottom w:val="single" w:sz="4" w:space="0" w:color="auto"/>
              <w:right w:val="single" w:sz="4" w:space="0" w:color="auto"/>
            </w:tcBorders>
            <w:noWrap/>
            <w:vAlign w:val="center"/>
            <w:hideMark/>
          </w:tcPr>
          <w:p w14:paraId="04D36109" w14:textId="77777777" w:rsidR="009270E5" w:rsidRPr="009270E5" w:rsidRDefault="009270E5" w:rsidP="009270E5">
            <w:pPr>
              <w:rPr>
                <w:rFonts w:ascii="Aptos Narrow" w:hAnsi="Aptos Narrow"/>
                <w:color w:val="000000"/>
              </w:rPr>
            </w:pPr>
            <w:r w:rsidRPr="009270E5">
              <w:rPr>
                <w:rFonts w:ascii="Aptos Narrow" w:hAnsi="Aptos Narrow"/>
                <w:color w:val="000000"/>
              </w:rPr>
              <w:t>FLKŘ</w:t>
            </w:r>
          </w:p>
        </w:tc>
        <w:tc>
          <w:tcPr>
            <w:tcW w:w="1928" w:type="dxa"/>
            <w:tcBorders>
              <w:top w:val="nil"/>
              <w:left w:val="nil"/>
              <w:bottom w:val="single" w:sz="4" w:space="0" w:color="auto"/>
              <w:right w:val="single" w:sz="4" w:space="0" w:color="auto"/>
            </w:tcBorders>
            <w:noWrap/>
            <w:vAlign w:val="center"/>
            <w:hideMark/>
          </w:tcPr>
          <w:p w14:paraId="3C3E56B5"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3,19</w:t>
            </w:r>
          </w:p>
        </w:tc>
        <w:tc>
          <w:tcPr>
            <w:tcW w:w="2381" w:type="dxa"/>
            <w:tcBorders>
              <w:top w:val="nil"/>
              <w:left w:val="nil"/>
              <w:bottom w:val="single" w:sz="4" w:space="0" w:color="auto"/>
              <w:right w:val="single" w:sz="4" w:space="0" w:color="auto"/>
            </w:tcBorders>
            <w:noWrap/>
            <w:vAlign w:val="center"/>
            <w:hideMark/>
          </w:tcPr>
          <w:p w14:paraId="3E913FB0"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7,65</w:t>
            </w:r>
          </w:p>
        </w:tc>
        <w:tc>
          <w:tcPr>
            <w:tcW w:w="2551" w:type="dxa"/>
            <w:tcBorders>
              <w:top w:val="nil"/>
              <w:left w:val="nil"/>
              <w:bottom w:val="single" w:sz="4" w:space="0" w:color="auto"/>
              <w:right w:val="single" w:sz="4" w:space="0" w:color="auto"/>
            </w:tcBorders>
            <w:noWrap/>
            <w:vAlign w:val="center"/>
            <w:hideMark/>
          </w:tcPr>
          <w:p w14:paraId="654505EC"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3,64</w:t>
            </w:r>
          </w:p>
        </w:tc>
      </w:tr>
      <w:tr w:rsidR="009270E5" w:rsidRPr="009270E5" w14:paraId="1A9E9893" w14:textId="77777777" w:rsidTr="009270E5">
        <w:trPr>
          <w:trHeight w:val="320"/>
        </w:trPr>
        <w:tc>
          <w:tcPr>
            <w:tcW w:w="2211" w:type="dxa"/>
            <w:tcBorders>
              <w:top w:val="nil"/>
              <w:left w:val="single" w:sz="4" w:space="0" w:color="auto"/>
              <w:bottom w:val="single" w:sz="4" w:space="0" w:color="auto"/>
              <w:right w:val="single" w:sz="4" w:space="0" w:color="auto"/>
            </w:tcBorders>
            <w:noWrap/>
            <w:vAlign w:val="center"/>
            <w:hideMark/>
          </w:tcPr>
          <w:p w14:paraId="58EBE777" w14:textId="77777777" w:rsidR="009270E5" w:rsidRPr="009270E5" w:rsidRDefault="009270E5" w:rsidP="009270E5">
            <w:pPr>
              <w:rPr>
                <w:rFonts w:ascii="Aptos Narrow" w:hAnsi="Aptos Narrow"/>
                <w:color w:val="000000"/>
              </w:rPr>
            </w:pPr>
            <w:r w:rsidRPr="009270E5">
              <w:rPr>
                <w:rFonts w:ascii="Aptos Narrow" w:hAnsi="Aptos Narrow"/>
                <w:color w:val="000000"/>
              </w:rPr>
              <w:t>FAI</w:t>
            </w:r>
          </w:p>
        </w:tc>
        <w:tc>
          <w:tcPr>
            <w:tcW w:w="1928" w:type="dxa"/>
            <w:tcBorders>
              <w:top w:val="nil"/>
              <w:left w:val="nil"/>
              <w:bottom w:val="single" w:sz="4" w:space="0" w:color="auto"/>
              <w:right w:val="single" w:sz="4" w:space="0" w:color="auto"/>
            </w:tcBorders>
            <w:noWrap/>
            <w:vAlign w:val="center"/>
            <w:hideMark/>
          </w:tcPr>
          <w:p w14:paraId="6D1BB5A4" w14:textId="2F410387" w:rsidR="009270E5" w:rsidRPr="009270E5" w:rsidRDefault="009270E5" w:rsidP="009270E5">
            <w:pPr>
              <w:jc w:val="right"/>
              <w:rPr>
                <w:rFonts w:ascii="Aptos Narrow" w:hAnsi="Aptos Narrow"/>
                <w:color w:val="000000"/>
              </w:rPr>
            </w:pPr>
            <w:r w:rsidRPr="009270E5">
              <w:rPr>
                <w:rFonts w:ascii="Aptos Narrow" w:hAnsi="Aptos Narrow"/>
                <w:color w:val="000000"/>
              </w:rPr>
              <w:t>16,</w:t>
            </w:r>
            <w:r w:rsidR="0096746C">
              <w:rPr>
                <w:rFonts w:ascii="Aptos Narrow" w:hAnsi="Aptos Narrow"/>
                <w:color w:val="000000"/>
              </w:rPr>
              <w:t>65</w:t>
            </w:r>
          </w:p>
        </w:tc>
        <w:tc>
          <w:tcPr>
            <w:tcW w:w="2381" w:type="dxa"/>
            <w:tcBorders>
              <w:top w:val="nil"/>
              <w:left w:val="nil"/>
              <w:bottom w:val="single" w:sz="4" w:space="0" w:color="auto"/>
              <w:right w:val="single" w:sz="4" w:space="0" w:color="auto"/>
            </w:tcBorders>
            <w:noWrap/>
            <w:vAlign w:val="center"/>
            <w:hideMark/>
          </w:tcPr>
          <w:p w14:paraId="5B14469E" w14:textId="5EED9AE8" w:rsidR="009270E5" w:rsidRPr="009270E5" w:rsidRDefault="009270E5" w:rsidP="009270E5">
            <w:pPr>
              <w:jc w:val="right"/>
              <w:rPr>
                <w:rFonts w:ascii="Aptos Narrow" w:hAnsi="Aptos Narrow"/>
                <w:color w:val="000000"/>
              </w:rPr>
            </w:pPr>
            <w:r w:rsidRPr="009270E5">
              <w:rPr>
                <w:rFonts w:ascii="Aptos Narrow" w:hAnsi="Aptos Narrow"/>
                <w:color w:val="000000"/>
              </w:rPr>
              <w:t>16,5</w:t>
            </w:r>
            <w:r w:rsidR="0096746C">
              <w:rPr>
                <w:rFonts w:ascii="Aptos Narrow" w:hAnsi="Aptos Narrow"/>
                <w:color w:val="000000"/>
              </w:rPr>
              <w:t>4</w:t>
            </w:r>
          </w:p>
        </w:tc>
        <w:tc>
          <w:tcPr>
            <w:tcW w:w="2551" w:type="dxa"/>
            <w:tcBorders>
              <w:top w:val="nil"/>
              <w:left w:val="nil"/>
              <w:bottom w:val="single" w:sz="4" w:space="0" w:color="auto"/>
              <w:right w:val="single" w:sz="4" w:space="0" w:color="auto"/>
            </w:tcBorders>
            <w:noWrap/>
            <w:vAlign w:val="center"/>
            <w:hideMark/>
          </w:tcPr>
          <w:p w14:paraId="33E606C6"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16,63</w:t>
            </w:r>
          </w:p>
        </w:tc>
      </w:tr>
      <w:tr w:rsidR="009270E5" w:rsidRPr="009270E5" w14:paraId="1A32465A" w14:textId="77777777" w:rsidTr="009270E5">
        <w:trPr>
          <w:trHeight w:val="320"/>
        </w:trPr>
        <w:tc>
          <w:tcPr>
            <w:tcW w:w="2211" w:type="dxa"/>
            <w:tcBorders>
              <w:top w:val="nil"/>
              <w:left w:val="single" w:sz="4" w:space="0" w:color="auto"/>
              <w:bottom w:val="single" w:sz="4" w:space="0" w:color="auto"/>
              <w:right w:val="single" w:sz="4" w:space="0" w:color="auto"/>
            </w:tcBorders>
            <w:noWrap/>
            <w:vAlign w:val="center"/>
            <w:hideMark/>
          </w:tcPr>
          <w:p w14:paraId="514FED2F" w14:textId="77777777" w:rsidR="009270E5" w:rsidRPr="009270E5" w:rsidRDefault="009270E5" w:rsidP="009270E5">
            <w:pPr>
              <w:rPr>
                <w:rFonts w:ascii="Aptos Narrow" w:hAnsi="Aptos Narrow"/>
                <w:color w:val="000000"/>
              </w:rPr>
            </w:pPr>
            <w:r w:rsidRPr="009270E5">
              <w:rPr>
                <w:rFonts w:ascii="Aptos Narrow" w:hAnsi="Aptos Narrow"/>
                <w:color w:val="000000"/>
              </w:rPr>
              <w:t>FMK</w:t>
            </w:r>
          </w:p>
        </w:tc>
        <w:tc>
          <w:tcPr>
            <w:tcW w:w="1928" w:type="dxa"/>
            <w:tcBorders>
              <w:top w:val="nil"/>
              <w:left w:val="nil"/>
              <w:bottom w:val="single" w:sz="4" w:space="0" w:color="auto"/>
              <w:right w:val="single" w:sz="4" w:space="0" w:color="auto"/>
            </w:tcBorders>
            <w:noWrap/>
            <w:vAlign w:val="center"/>
            <w:hideMark/>
          </w:tcPr>
          <w:p w14:paraId="024AFD3E"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4,07</w:t>
            </w:r>
          </w:p>
        </w:tc>
        <w:tc>
          <w:tcPr>
            <w:tcW w:w="2381" w:type="dxa"/>
            <w:tcBorders>
              <w:top w:val="nil"/>
              <w:left w:val="nil"/>
              <w:bottom w:val="single" w:sz="4" w:space="0" w:color="auto"/>
              <w:right w:val="single" w:sz="4" w:space="0" w:color="auto"/>
            </w:tcBorders>
            <w:noWrap/>
            <w:vAlign w:val="center"/>
            <w:hideMark/>
          </w:tcPr>
          <w:p w14:paraId="11E1ECD9"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12,29</w:t>
            </w:r>
          </w:p>
        </w:tc>
        <w:tc>
          <w:tcPr>
            <w:tcW w:w="2551" w:type="dxa"/>
            <w:tcBorders>
              <w:top w:val="nil"/>
              <w:left w:val="nil"/>
              <w:bottom w:val="single" w:sz="4" w:space="0" w:color="auto"/>
              <w:right w:val="single" w:sz="4" w:space="0" w:color="auto"/>
            </w:tcBorders>
            <w:noWrap/>
            <w:vAlign w:val="center"/>
            <w:hideMark/>
          </w:tcPr>
          <w:p w14:paraId="2347F297"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4,89</w:t>
            </w:r>
          </w:p>
        </w:tc>
      </w:tr>
      <w:tr w:rsidR="009270E5" w:rsidRPr="009270E5" w14:paraId="392A0CB0" w14:textId="77777777" w:rsidTr="009270E5">
        <w:trPr>
          <w:trHeight w:val="320"/>
        </w:trPr>
        <w:tc>
          <w:tcPr>
            <w:tcW w:w="2211" w:type="dxa"/>
            <w:tcBorders>
              <w:top w:val="nil"/>
              <w:left w:val="single" w:sz="4" w:space="0" w:color="auto"/>
              <w:bottom w:val="single" w:sz="4" w:space="0" w:color="auto"/>
              <w:right w:val="single" w:sz="4" w:space="0" w:color="auto"/>
            </w:tcBorders>
            <w:noWrap/>
            <w:vAlign w:val="center"/>
            <w:hideMark/>
          </w:tcPr>
          <w:p w14:paraId="15C1A6B7" w14:textId="77777777" w:rsidR="009270E5" w:rsidRPr="009270E5" w:rsidRDefault="009270E5" w:rsidP="009270E5">
            <w:pPr>
              <w:rPr>
                <w:rFonts w:ascii="Aptos Narrow" w:hAnsi="Aptos Narrow"/>
                <w:color w:val="000000"/>
              </w:rPr>
            </w:pPr>
            <w:proofErr w:type="spellStart"/>
            <w:r w:rsidRPr="009270E5">
              <w:rPr>
                <w:rFonts w:ascii="Aptos Narrow" w:hAnsi="Aptos Narrow"/>
                <w:color w:val="000000"/>
              </w:rPr>
              <w:t>FaME</w:t>
            </w:r>
            <w:proofErr w:type="spellEnd"/>
          </w:p>
        </w:tc>
        <w:tc>
          <w:tcPr>
            <w:tcW w:w="1928" w:type="dxa"/>
            <w:tcBorders>
              <w:top w:val="nil"/>
              <w:left w:val="nil"/>
              <w:bottom w:val="single" w:sz="4" w:space="0" w:color="auto"/>
              <w:right w:val="single" w:sz="4" w:space="0" w:color="auto"/>
            </w:tcBorders>
            <w:noWrap/>
            <w:vAlign w:val="center"/>
            <w:hideMark/>
          </w:tcPr>
          <w:p w14:paraId="412580EA"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12,95</w:t>
            </w:r>
          </w:p>
        </w:tc>
        <w:tc>
          <w:tcPr>
            <w:tcW w:w="2381" w:type="dxa"/>
            <w:tcBorders>
              <w:top w:val="nil"/>
              <w:left w:val="nil"/>
              <w:bottom w:val="single" w:sz="4" w:space="0" w:color="auto"/>
              <w:right w:val="single" w:sz="4" w:space="0" w:color="auto"/>
            </w:tcBorders>
            <w:noWrap/>
            <w:vAlign w:val="center"/>
            <w:hideMark/>
          </w:tcPr>
          <w:p w14:paraId="56CF60F5"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13,81</w:t>
            </w:r>
          </w:p>
        </w:tc>
        <w:tc>
          <w:tcPr>
            <w:tcW w:w="2551" w:type="dxa"/>
            <w:tcBorders>
              <w:top w:val="nil"/>
              <w:left w:val="nil"/>
              <w:bottom w:val="single" w:sz="4" w:space="0" w:color="auto"/>
              <w:right w:val="single" w:sz="4" w:space="0" w:color="auto"/>
            </w:tcBorders>
            <w:noWrap/>
            <w:vAlign w:val="center"/>
            <w:hideMark/>
          </w:tcPr>
          <w:p w14:paraId="6CC76993"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13,03</w:t>
            </w:r>
          </w:p>
        </w:tc>
      </w:tr>
      <w:tr w:rsidR="009270E5" w:rsidRPr="009270E5" w14:paraId="7AF895B9" w14:textId="77777777" w:rsidTr="009270E5">
        <w:trPr>
          <w:trHeight w:val="320"/>
        </w:trPr>
        <w:tc>
          <w:tcPr>
            <w:tcW w:w="2211" w:type="dxa"/>
            <w:tcBorders>
              <w:top w:val="nil"/>
              <w:left w:val="single" w:sz="4" w:space="0" w:color="auto"/>
              <w:bottom w:val="single" w:sz="4" w:space="0" w:color="auto"/>
              <w:right w:val="single" w:sz="4" w:space="0" w:color="auto"/>
            </w:tcBorders>
            <w:noWrap/>
            <w:vAlign w:val="center"/>
            <w:hideMark/>
          </w:tcPr>
          <w:p w14:paraId="1D357F27" w14:textId="77777777" w:rsidR="009270E5" w:rsidRPr="009270E5" w:rsidRDefault="009270E5" w:rsidP="009270E5">
            <w:pPr>
              <w:rPr>
                <w:rFonts w:ascii="Aptos Narrow" w:hAnsi="Aptos Narrow"/>
                <w:color w:val="000000"/>
              </w:rPr>
            </w:pPr>
            <w:r w:rsidRPr="009270E5">
              <w:rPr>
                <w:rFonts w:ascii="Aptos Narrow" w:hAnsi="Aptos Narrow"/>
                <w:color w:val="000000"/>
              </w:rPr>
              <w:t>FHS</w:t>
            </w:r>
          </w:p>
        </w:tc>
        <w:tc>
          <w:tcPr>
            <w:tcW w:w="1928" w:type="dxa"/>
            <w:tcBorders>
              <w:top w:val="nil"/>
              <w:left w:val="nil"/>
              <w:bottom w:val="single" w:sz="4" w:space="0" w:color="auto"/>
              <w:right w:val="single" w:sz="4" w:space="0" w:color="auto"/>
            </w:tcBorders>
            <w:noWrap/>
            <w:vAlign w:val="center"/>
            <w:hideMark/>
          </w:tcPr>
          <w:p w14:paraId="285BAC06"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7,43</w:t>
            </w:r>
          </w:p>
        </w:tc>
        <w:tc>
          <w:tcPr>
            <w:tcW w:w="2381" w:type="dxa"/>
            <w:tcBorders>
              <w:top w:val="nil"/>
              <w:left w:val="nil"/>
              <w:bottom w:val="single" w:sz="4" w:space="0" w:color="auto"/>
              <w:right w:val="single" w:sz="4" w:space="0" w:color="auto"/>
            </w:tcBorders>
            <w:noWrap/>
            <w:vAlign w:val="center"/>
            <w:hideMark/>
          </w:tcPr>
          <w:p w14:paraId="5FE32623"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18,40</w:t>
            </w:r>
          </w:p>
        </w:tc>
        <w:tc>
          <w:tcPr>
            <w:tcW w:w="2551" w:type="dxa"/>
            <w:tcBorders>
              <w:top w:val="nil"/>
              <w:left w:val="nil"/>
              <w:bottom w:val="single" w:sz="4" w:space="0" w:color="auto"/>
              <w:right w:val="single" w:sz="4" w:space="0" w:color="auto"/>
            </w:tcBorders>
            <w:noWrap/>
            <w:vAlign w:val="center"/>
            <w:hideMark/>
          </w:tcPr>
          <w:p w14:paraId="283B0341"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8,53</w:t>
            </w:r>
          </w:p>
        </w:tc>
      </w:tr>
      <w:tr w:rsidR="009270E5" w:rsidRPr="009270E5" w14:paraId="08B86759" w14:textId="77777777" w:rsidTr="009270E5">
        <w:trPr>
          <w:trHeight w:val="320"/>
        </w:trPr>
        <w:tc>
          <w:tcPr>
            <w:tcW w:w="2211" w:type="dxa"/>
            <w:tcBorders>
              <w:top w:val="nil"/>
              <w:left w:val="single" w:sz="4" w:space="0" w:color="auto"/>
              <w:bottom w:val="single" w:sz="4" w:space="0" w:color="auto"/>
              <w:right w:val="single" w:sz="4" w:space="0" w:color="auto"/>
            </w:tcBorders>
            <w:noWrap/>
            <w:vAlign w:val="center"/>
            <w:hideMark/>
          </w:tcPr>
          <w:p w14:paraId="2D94D47E" w14:textId="77777777" w:rsidR="009270E5" w:rsidRPr="009270E5" w:rsidRDefault="009270E5" w:rsidP="009270E5">
            <w:pPr>
              <w:rPr>
                <w:rFonts w:ascii="Aptos Narrow" w:hAnsi="Aptos Narrow"/>
                <w:color w:val="000000"/>
              </w:rPr>
            </w:pPr>
            <w:r w:rsidRPr="009270E5">
              <w:rPr>
                <w:rFonts w:ascii="Aptos Narrow" w:hAnsi="Aptos Narrow"/>
                <w:color w:val="000000"/>
              </w:rPr>
              <w:t>UNI</w:t>
            </w:r>
          </w:p>
        </w:tc>
        <w:tc>
          <w:tcPr>
            <w:tcW w:w="1928" w:type="dxa"/>
            <w:tcBorders>
              <w:top w:val="nil"/>
              <w:left w:val="nil"/>
              <w:bottom w:val="single" w:sz="4" w:space="0" w:color="auto"/>
              <w:right w:val="single" w:sz="4" w:space="0" w:color="auto"/>
            </w:tcBorders>
            <w:noWrap/>
            <w:vAlign w:val="center"/>
            <w:hideMark/>
          </w:tcPr>
          <w:p w14:paraId="41A8AA09" w14:textId="178288C8" w:rsidR="009270E5" w:rsidRPr="009270E5" w:rsidRDefault="009270E5" w:rsidP="009270E5">
            <w:pPr>
              <w:jc w:val="right"/>
              <w:rPr>
                <w:rFonts w:ascii="Aptos Narrow" w:hAnsi="Aptos Narrow"/>
                <w:color w:val="000000"/>
              </w:rPr>
            </w:pPr>
            <w:r w:rsidRPr="009270E5">
              <w:rPr>
                <w:rFonts w:ascii="Aptos Narrow" w:hAnsi="Aptos Narrow"/>
                <w:color w:val="000000"/>
              </w:rPr>
              <w:t>33,</w:t>
            </w:r>
            <w:r w:rsidR="0096746C">
              <w:rPr>
                <w:rFonts w:ascii="Aptos Narrow" w:hAnsi="Aptos Narrow"/>
                <w:color w:val="000000"/>
              </w:rPr>
              <w:t>81</w:t>
            </w:r>
          </w:p>
        </w:tc>
        <w:tc>
          <w:tcPr>
            <w:tcW w:w="2381" w:type="dxa"/>
            <w:tcBorders>
              <w:top w:val="nil"/>
              <w:left w:val="nil"/>
              <w:bottom w:val="single" w:sz="4" w:space="0" w:color="auto"/>
              <w:right w:val="single" w:sz="4" w:space="0" w:color="auto"/>
            </w:tcBorders>
            <w:noWrap/>
            <w:vAlign w:val="center"/>
            <w:hideMark/>
          </w:tcPr>
          <w:p w14:paraId="7E8FE0F3" w14:textId="66EC122E" w:rsidR="009270E5" w:rsidRPr="009270E5" w:rsidRDefault="009270E5" w:rsidP="009270E5">
            <w:pPr>
              <w:jc w:val="right"/>
              <w:rPr>
                <w:rFonts w:ascii="Aptos Narrow" w:hAnsi="Aptos Narrow"/>
                <w:color w:val="000000"/>
              </w:rPr>
            </w:pPr>
            <w:r w:rsidRPr="009270E5">
              <w:rPr>
                <w:rFonts w:ascii="Aptos Narrow" w:hAnsi="Aptos Narrow"/>
                <w:color w:val="000000"/>
              </w:rPr>
              <w:t>11,9</w:t>
            </w:r>
            <w:r w:rsidR="0096746C">
              <w:rPr>
                <w:rFonts w:ascii="Aptos Narrow" w:hAnsi="Aptos Narrow"/>
                <w:color w:val="000000"/>
              </w:rPr>
              <w:t>2</w:t>
            </w:r>
          </w:p>
        </w:tc>
        <w:tc>
          <w:tcPr>
            <w:tcW w:w="2551" w:type="dxa"/>
            <w:tcBorders>
              <w:top w:val="nil"/>
              <w:left w:val="nil"/>
              <w:bottom w:val="single" w:sz="4" w:space="0" w:color="auto"/>
              <w:right w:val="single" w:sz="4" w:space="0" w:color="auto"/>
            </w:tcBorders>
            <w:noWrap/>
            <w:vAlign w:val="center"/>
            <w:hideMark/>
          </w:tcPr>
          <w:p w14:paraId="70B5C7A1" w14:textId="71564A00" w:rsidR="009270E5" w:rsidRPr="009270E5" w:rsidRDefault="009270E5" w:rsidP="009270E5">
            <w:pPr>
              <w:jc w:val="right"/>
              <w:rPr>
                <w:rFonts w:ascii="Aptos Narrow" w:hAnsi="Aptos Narrow"/>
                <w:color w:val="000000"/>
              </w:rPr>
            </w:pPr>
            <w:r w:rsidRPr="009270E5">
              <w:rPr>
                <w:rFonts w:ascii="Aptos Narrow" w:hAnsi="Aptos Narrow"/>
                <w:color w:val="000000"/>
              </w:rPr>
              <w:t>31,6</w:t>
            </w:r>
            <w:r w:rsidR="001C4095">
              <w:rPr>
                <w:rFonts w:ascii="Aptos Narrow" w:hAnsi="Aptos Narrow"/>
                <w:color w:val="000000"/>
              </w:rPr>
              <w:t>3</w:t>
            </w:r>
          </w:p>
        </w:tc>
      </w:tr>
      <w:tr w:rsidR="009270E5" w:rsidRPr="009270E5" w14:paraId="6B0ABF37" w14:textId="77777777" w:rsidTr="009270E5">
        <w:trPr>
          <w:trHeight w:val="320"/>
        </w:trPr>
        <w:tc>
          <w:tcPr>
            <w:tcW w:w="2211" w:type="dxa"/>
            <w:tcBorders>
              <w:top w:val="nil"/>
              <w:left w:val="single" w:sz="4" w:space="0" w:color="auto"/>
              <w:bottom w:val="single" w:sz="4" w:space="0" w:color="auto"/>
              <w:right w:val="single" w:sz="4" w:space="0" w:color="auto"/>
            </w:tcBorders>
            <w:noWrap/>
            <w:vAlign w:val="center"/>
            <w:hideMark/>
          </w:tcPr>
          <w:p w14:paraId="6F77E389" w14:textId="77777777" w:rsidR="009270E5" w:rsidRPr="009270E5" w:rsidRDefault="009270E5" w:rsidP="009270E5">
            <w:pPr>
              <w:rPr>
                <w:rFonts w:ascii="Aptos Narrow" w:hAnsi="Aptos Narrow"/>
                <w:color w:val="000000"/>
              </w:rPr>
            </w:pPr>
            <w:r w:rsidRPr="009270E5">
              <w:rPr>
                <w:rFonts w:ascii="Aptos Narrow" w:hAnsi="Aptos Narrow"/>
                <w:color w:val="000000"/>
              </w:rPr>
              <w:t>Knihovna</w:t>
            </w:r>
          </w:p>
        </w:tc>
        <w:tc>
          <w:tcPr>
            <w:tcW w:w="1928" w:type="dxa"/>
            <w:tcBorders>
              <w:top w:val="nil"/>
              <w:left w:val="nil"/>
              <w:bottom w:val="single" w:sz="4" w:space="0" w:color="auto"/>
              <w:right w:val="single" w:sz="4" w:space="0" w:color="auto"/>
            </w:tcBorders>
            <w:noWrap/>
            <w:vAlign w:val="center"/>
            <w:hideMark/>
          </w:tcPr>
          <w:p w14:paraId="6560ED83"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0,48</w:t>
            </w:r>
          </w:p>
        </w:tc>
        <w:tc>
          <w:tcPr>
            <w:tcW w:w="2381" w:type="dxa"/>
            <w:tcBorders>
              <w:top w:val="nil"/>
              <w:left w:val="nil"/>
              <w:bottom w:val="single" w:sz="4" w:space="0" w:color="auto"/>
              <w:right w:val="single" w:sz="4" w:space="0" w:color="auto"/>
            </w:tcBorders>
            <w:noWrap/>
            <w:vAlign w:val="center"/>
            <w:hideMark/>
          </w:tcPr>
          <w:p w14:paraId="5284A643"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0,18</w:t>
            </w:r>
          </w:p>
        </w:tc>
        <w:tc>
          <w:tcPr>
            <w:tcW w:w="2551" w:type="dxa"/>
            <w:tcBorders>
              <w:top w:val="nil"/>
              <w:left w:val="nil"/>
              <w:bottom w:val="single" w:sz="4" w:space="0" w:color="auto"/>
              <w:right w:val="single" w:sz="4" w:space="0" w:color="auto"/>
            </w:tcBorders>
            <w:noWrap/>
            <w:vAlign w:val="center"/>
            <w:hideMark/>
          </w:tcPr>
          <w:p w14:paraId="45EB32DA"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0,45</w:t>
            </w:r>
          </w:p>
        </w:tc>
      </w:tr>
      <w:tr w:rsidR="009270E5" w:rsidRPr="009270E5" w14:paraId="26311021" w14:textId="77777777" w:rsidTr="009270E5">
        <w:trPr>
          <w:trHeight w:val="320"/>
        </w:trPr>
        <w:tc>
          <w:tcPr>
            <w:tcW w:w="2211" w:type="dxa"/>
            <w:tcBorders>
              <w:top w:val="nil"/>
              <w:left w:val="single" w:sz="4" w:space="0" w:color="auto"/>
              <w:bottom w:val="single" w:sz="4" w:space="0" w:color="auto"/>
              <w:right w:val="single" w:sz="4" w:space="0" w:color="auto"/>
            </w:tcBorders>
            <w:noWrap/>
            <w:vAlign w:val="center"/>
            <w:hideMark/>
          </w:tcPr>
          <w:p w14:paraId="1656A203" w14:textId="77777777" w:rsidR="009270E5" w:rsidRPr="009270E5" w:rsidRDefault="009270E5" w:rsidP="009270E5">
            <w:pPr>
              <w:rPr>
                <w:rFonts w:ascii="Aptos Narrow" w:hAnsi="Aptos Narrow"/>
                <w:color w:val="000000"/>
              </w:rPr>
            </w:pPr>
            <w:r w:rsidRPr="009270E5">
              <w:rPr>
                <w:rFonts w:ascii="Aptos Narrow" w:hAnsi="Aptos Narrow"/>
                <w:color w:val="000000"/>
              </w:rPr>
              <w:t>KMZ</w:t>
            </w:r>
          </w:p>
        </w:tc>
        <w:tc>
          <w:tcPr>
            <w:tcW w:w="1928" w:type="dxa"/>
            <w:tcBorders>
              <w:top w:val="nil"/>
              <w:left w:val="nil"/>
              <w:bottom w:val="single" w:sz="4" w:space="0" w:color="auto"/>
              <w:right w:val="single" w:sz="4" w:space="0" w:color="auto"/>
            </w:tcBorders>
            <w:noWrap/>
            <w:vAlign w:val="center"/>
            <w:hideMark/>
          </w:tcPr>
          <w:p w14:paraId="1491F854"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0,00</w:t>
            </w:r>
          </w:p>
        </w:tc>
        <w:tc>
          <w:tcPr>
            <w:tcW w:w="2381" w:type="dxa"/>
            <w:tcBorders>
              <w:top w:val="nil"/>
              <w:left w:val="nil"/>
              <w:bottom w:val="single" w:sz="4" w:space="0" w:color="auto"/>
              <w:right w:val="single" w:sz="4" w:space="0" w:color="auto"/>
            </w:tcBorders>
            <w:noWrap/>
            <w:vAlign w:val="center"/>
            <w:hideMark/>
          </w:tcPr>
          <w:p w14:paraId="3EF05A93"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0,00</w:t>
            </w:r>
          </w:p>
        </w:tc>
        <w:tc>
          <w:tcPr>
            <w:tcW w:w="2551" w:type="dxa"/>
            <w:tcBorders>
              <w:top w:val="nil"/>
              <w:left w:val="nil"/>
              <w:bottom w:val="single" w:sz="4" w:space="0" w:color="auto"/>
              <w:right w:val="single" w:sz="4" w:space="0" w:color="auto"/>
            </w:tcBorders>
            <w:noWrap/>
            <w:vAlign w:val="center"/>
            <w:hideMark/>
          </w:tcPr>
          <w:p w14:paraId="25CF8BC0"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0,00</w:t>
            </w:r>
          </w:p>
        </w:tc>
      </w:tr>
      <w:tr w:rsidR="009270E5" w:rsidRPr="009270E5" w14:paraId="57D5B9DA" w14:textId="77777777" w:rsidTr="009270E5">
        <w:trPr>
          <w:trHeight w:val="320"/>
        </w:trPr>
        <w:tc>
          <w:tcPr>
            <w:tcW w:w="2211" w:type="dxa"/>
            <w:tcBorders>
              <w:top w:val="nil"/>
              <w:left w:val="single" w:sz="4" w:space="0" w:color="auto"/>
              <w:bottom w:val="single" w:sz="4" w:space="0" w:color="auto"/>
              <w:right w:val="single" w:sz="4" w:space="0" w:color="auto"/>
            </w:tcBorders>
            <w:noWrap/>
            <w:vAlign w:val="center"/>
            <w:hideMark/>
          </w:tcPr>
          <w:p w14:paraId="4344917D" w14:textId="77777777" w:rsidR="009270E5" w:rsidRPr="009270E5" w:rsidRDefault="009270E5" w:rsidP="009270E5">
            <w:pPr>
              <w:rPr>
                <w:rFonts w:ascii="Aptos Narrow" w:hAnsi="Aptos Narrow"/>
                <w:b/>
                <w:bCs/>
                <w:color w:val="000000"/>
              </w:rPr>
            </w:pPr>
            <w:r w:rsidRPr="009270E5">
              <w:rPr>
                <w:rFonts w:ascii="Aptos Narrow" w:hAnsi="Aptos Narrow"/>
                <w:b/>
                <w:bCs/>
                <w:color w:val="000000"/>
              </w:rPr>
              <w:t>Celkem</w:t>
            </w:r>
          </w:p>
        </w:tc>
        <w:tc>
          <w:tcPr>
            <w:tcW w:w="1928" w:type="dxa"/>
            <w:tcBorders>
              <w:top w:val="nil"/>
              <w:left w:val="nil"/>
              <w:bottom w:val="single" w:sz="4" w:space="0" w:color="auto"/>
              <w:right w:val="single" w:sz="4" w:space="0" w:color="auto"/>
            </w:tcBorders>
            <w:noWrap/>
            <w:vAlign w:val="center"/>
            <w:hideMark/>
          </w:tcPr>
          <w:p w14:paraId="388E3789" w14:textId="77777777" w:rsidR="009270E5" w:rsidRPr="009270E5" w:rsidRDefault="009270E5" w:rsidP="009270E5">
            <w:pPr>
              <w:jc w:val="right"/>
              <w:rPr>
                <w:rFonts w:ascii="Aptos Narrow" w:hAnsi="Aptos Narrow"/>
                <w:b/>
                <w:bCs/>
                <w:color w:val="000000"/>
              </w:rPr>
            </w:pPr>
            <w:r w:rsidRPr="009270E5">
              <w:rPr>
                <w:rFonts w:ascii="Aptos Narrow" w:hAnsi="Aptos Narrow"/>
                <w:b/>
                <w:bCs/>
                <w:color w:val="000000"/>
              </w:rPr>
              <w:t>100,00</w:t>
            </w:r>
          </w:p>
        </w:tc>
        <w:tc>
          <w:tcPr>
            <w:tcW w:w="2381" w:type="dxa"/>
            <w:tcBorders>
              <w:top w:val="nil"/>
              <w:left w:val="nil"/>
              <w:bottom w:val="single" w:sz="4" w:space="0" w:color="auto"/>
              <w:right w:val="single" w:sz="4" w:space="0" w:color="auto"/>
            </w:tcBorders>
            <w:noWrap/>
            <w:vAlign w:val="center"/>
            <w:hideMark/>
          </w:tcPr>
          <w:p w14:paraId="42F5556A" w14:textId="77777777" w:rsidR="009270E5" w:rsidRPr="009270E5" w:rsidRDefault="009270E5" w:rsidP="009270E5">
            <w:pPr>
              <w:jc w:val="right"/>
              <w:rPr>
                <w:rFonts w:ascii="Aptos Narrow" w:hAnsi="Aptos Narrow"/>
                <w:b/>
                <w:bCs/>
                <w:color w:val="000000"/>
              </w:rPr>
            </w:pPr>
            <w:r w:rsidRPr="009270E5">
              <w:rPr>
                <w:rFonts w:ascii="Aptos Narrow" w:hAnsi="Aptos Narrow"/>
                <w:b/>
                <w:bCs/>
                <w:color w:val="000000"/>
              </w:rPr>
              <w:t>100,00</w:t>
            </w:r>
          </w:p>
        </w:tc>
        <w:tc>
          <w:tcPr>
            <w:tcW w:w="2551" w:type="dxa"/>
            <w:tcBorders>
              <w:top w:val="nil"/>
              <w:left w:val="nil"/>
              <w:bottom w:val="single" w:sz="4" w:space="0" w:color="auto"/>
              <w:right w:val="single" w:sz="4" w:space="0" w:color="auto"/>
            </w:tcBorders>
            <w:noWrap/>
            <w:vAlign w:val="center"/>
            <w:hideMark/>
          </w:tcPr>
          <w:p w14:paraId="58DAAAC2" w14:textId="77777777" w:rsidR="009270E5" w:rsidRPr="009270E5" w:rsidRDefault="009270E5" w:rsidP="009270E5">
            <w:pPr>
              <w:jc w:val="right"/>
              <w:rPr>
                <w:rFonts w:ascii="Aptos Narrow" w:hAnsi="Aptos Narrow"/>
                <w:b/>
                <w:bCs/>
                <w:color w:val="000000"/>
              </w:rPr>
            </w:pPr>
            <w:r w:rsidRPr="009270E5">
              <w:rPr>
                <w:rFonts w:ascii="Aptos Narrow" w:hAnsi="Aptos Narrow"/>
                <w:b/>
                <w:bCs/>
                <w:color w:val="000000"/>
              </w:rPr>
              <w:t>100,00</w:t>
            </w:r>
          </w:p>
        </w:tc>
      </w:tr>
    </w:tbl>
    <w:p w14:paraId="1F392F33" w14:textId="77777777" w:rsidR="00E8532A" w:rsidRDefault="00E8532A">
      <w:pPr>
        <w:rPr>
          <w:rFonts w:asciiTheme="majorHAnsi" w:eastAsiaTheme="majorEastAsia" w:hAnsiTheme="majorHAnsi" w:cstheme="majorBidi"/>
          <w:color w:val="1F3763" w:themeColor="accent1" w:themeShade="7F"/>
        </w:rPr>
      </w:pPr>
      <w:r>
        <w:br w:type="page"/>
      </w:r>
    </w:p>
    <w:p w14:paraId="6FD46B26" w14:textId="77777777" w:rsidR="009B5A5F" w:rsidRDefault="00390512" w:rsidP="009B5A5F">
      <w:pPr>
        <w:pStyle w:val="RozpoetNadpis3"/>
      </w:pPr>
      <w:bookmarkStart w:id="25" w:name="_Toc230890518"/>
      <w:r>
        <w:lastRenderedPageBreak/>
        <w:t>Indikátor c</w:t>
      </w:r>
      <w:r w:rsidR="009B5A5F">
        <w:t>itace</w:t>
      </w:r>
      <w:bookmarkEnd w:id="25"/>
    </w:p>
    <w:p w14:paraId="6ACCD3DE" w14:textId="42E32AC5" w:rsidR="0032122D" w:rsidRPr="000A20AA" w:rsidRDefault="0032122D" w:rsidP="0032122D">
      <w:pPr>
        <w:pStyle w:val="RozpocetOdstavec"/>
      </w:pPr>
      <w:r w:rsidRPr="000A20AA">
        <w:t xml:space="preserve">Indikátor citace představuje podíl součásti na citačních ohlasech publikovaných prací UTB. Záznamy jsou vztaženy k jednotlivým součástem na základě afiliace autorů uvedené ve fulltextu dokumentu. Pouze v případě, že v dokumentu není tento údaj dohledatelný, přistupuje se k určení afiliace dle údajů uvedených v systému OBD. Nestanovují se mentální podíly </w:t>
      </w:r>
      <w:r w:rsidR="001C4095">
        <w:t xml:space="preserve"> </w:t>
      </w:r>
      <w:r w:rsidR="001C4095">
        <w:br/>
      </w:r>
      <w:r w:rsidRPr="000A20AA">
        <w:t>u jednotlivých publikací a citace se vždy přiřadí každé organizační jednotce, která má na výsledku jakýkoliv podíl.</w:t>
      </w:r>
    </w:p>
    <w:p w14:paraId="4EE8E987" w14:textId="77777777" w:rsidR="0032122D" w:rsidRPr="000A20AA" w:rsidRDefault="0032122D" w:rsidP="0032122D">
      <w:pPr>
        <w:pStyle w:val="RozpocetOdstavec"/>
      </w:pPr>
    </w:p>
    <w:p w14:paraId="5853BFE0" w14:textId="77777777" w:rsidR="0032122D" w:rsidRPr="000A20AA" w:rsidRDefault="0032122D" w:rsidP="0032122D">
      <w:pPr>
        <w:pStyle w:val="RozpocetOdstavec"/>
      </w:pPr>
      <w:r w:rsidRPr="000A20AA">
        <w:t xml:space="preserve">Zdrojem dat bude databáze </w:t>
      </w:r>
      <w:proofErr w:type="spellStart"/>
      <w:r w:rsidRPr="000A20AA">
        <w:t>WoS</w:t>
      </w:r>
      <w:proofErr w:type="spellEnd"/>
      <w:r w:rsidRPr="000A20AA">
        <w:t xml:space="preserve"> za publikační výsledky z let 2020–2024, a to u typů dokumentů článek, příspěvek ve sborníku a kapitola z knihy. Citace budou započítány za časové období 2020–2025, analýza bude uzavřena ke dni 1. 1. 2026.</w:t>
      </w:r>
    </w:p>
    <w:p w14:paraId="78976CBB" w14:textId="77777777" w:rsidR="00FD7330" w:rsidRDefault="00FD7330" w:rsidP="0032122D">
      <w:pPr>
        <w:pStyle w:val="RozpocetOdstavec"/>
        <w:rPr>
          <w:color w:val="00B050"/>
        </w:rPr>
      </w:pPr>
    </w:p>
    <w:tbl>
      <w:tblPr>
        <w:tblW w:w="9071" w:type="dxa"/>
        <w:tblLook w:val="04A0" w:firstRow="1" w:lastRow="0" w:firstColumn="1" w:lastColumn="0" w:noHBand="0" w:noVBand="1"/>
      </w:tblPr>
      <w:tblGrid>
        <w:gridCol w:w="2835"/>
        <w:gridCol w:w="3118"/>
        <w:gridCol w:w="3118"/>
      </w:tblGrid>
      <w:tr w:rsidR="00FD7330" w:rsidRPr="00FD7330" w14:paraId="612E7CA2" w14:textId="77777777" w:rsidTr="00FD7330">
        <w:trPr>
          <w:trHeight w:val="320"/>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D3C219" w14:textId="5FDC16B5" w:rsidR="00FD7330" w:rsidRPr="00FD7330" w:rsidRDefault="00FD7330" w:rsidP="00FD7330">
            <w:pPr>
              <w:jc w:val="center"/>
              <w:rPr>
                <w:rFonts w:ascii="Aptos Narrow" w:hAnsi="Aptos Narrow"/>
                <w:b/>
                <w:bCs/>
                <w:color w:val="000000"/>
              </w:rPr>
            </w:pPr>
            <w:r>
              <w:rPr>
                <w:rFonts w:ascii="Aptos Narrow" w:hAnsi="Aptos Narrow"/>
                <w:b/>
                <w:bCs/>
                <w:color w:val="000000"/>
              </w:rPr>
              <w:t>Součást</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ECA0A61" w14:textId="0DB77555" w:rsidR="00FD7330" w:rsidRPr="00FD7330" w:rsidRDefault="00FD7330" w:rsidP="00FD7330">
            <w:pPr>
              <w:jc w:val="center"/>
              <w:rPr>
                <w:rFonts w:ascii="Aptos Narrow" w:hAnsi="Aptos Narrow"/>
                <w:b/>
                <w:bCs/>
                <w:color w:val="000000"/>
              </w:rPr>
            </w:pPr>
            <w:r w:rsidRPr="00FD7330">
              <w:rPr>
                <w:rFonts w:ascii="Aptos Narrow" w:hAnsi="Aptos Narrow"/>
                <w:b/>
                <w:bCs/>
                <w:color w:val="000000"/>
              </w:rPr>
              <w:t>Citace 202</w:t>
            </w:r>
            <w:r w:rsidR="00AE41E3">
              <w:rPr>
                <w:rFonts w:ascii="Aptos Narrow" w:hAnsi="Aptos Narrow"/>
                <w:b/>
                <w:bCs/>
                <w:color w:val="000000"/>
              </w:rPr>
              <w:t>5</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7FD0827" w14:textId="77777777" w:rsidR="00FD7330" w:rsidRPr="00FD7330" w:rsidRDefault="00FD7330" w:rsidP="00FD7330">
            <w:pPr>
              <w:jc w:val="center"/>
              <w:rPr>
                <w:rFonts w:ascii="Aptos Narrow" w:hAnsi="Aptos Narrow"/>
                <w:b/>
                <w:bCs/>
                <w:color w:val="000000"/>
              </w:rPr>
            </w:pPr>
            <w:r w:rsidRPr="00FD7330">
              <w:rPr>
                <w:rFonts w:ascii="Aptos Narrow" w:hAnsi="Aptos Narrow"/>
                <w:b/>
                <w:bCs/>
                <w:color w:val="000000"/>
              </w:rPr>
              <w:t>Citace v %</w:t>
            </w:r>
          </w:p>
        </w:tc>
      </w:tr>
      <w:tr w:rsidR="00FD7330" w:rsidRPr="00FD7330" w14:paraId="024D0FB0" w14:textId="77777777" w:rsidTr="00FD7330">
        <w:trPr>
          <w:trHeight w:val="320"/>
        </w:trPr>
        <w:tc>
          <w:tcPr>
            <w:tcW w:w="2835" w:type="dxa"/>
            <w:tcBorders>
              <w:top w:val="nil"/>
              <w:left w:val="single" w:sz="4" w:space="0" w:color="auto"/>
              <w:bottom w:val="single" w:sz="4" w:space="0" w:color="auto"/>
              <w:right w:val="single" w:sz="4" w:space="0" w:color="auto"/>
            </w:tcBorders>
            <w:noWrap/>
            <w:vAlign w:val="center"/>
            <w:hideMark/>
          </w:tcPr>
          <w:p w14:paraId="4F704318" w14:textId="77777777" w:rsidR="00FD7330" w:rsidRPr="00FD7330" w:rsidRDefault="00FD7330" w:rsidP="00FD7330">
            <w:pPr>
              <w:rPr>
                <w:rFonts w:ascii="Aptos Narrow" w:hAnsi="Aptos Narrow"/>
                <w:color w:val="000000"/>
              </w:rPr>
            </w:pPr>
            <w:r w:rsidRPr="00FD7330">
              <w:rPr>
                <w:rFonts w:ascii="Aptos Narrow" w:hAnsi="Aptos Narrow"/>
                <w:color w:val="000000"/>
              </w:rPr>
              <w:t>FT</w:t>
            </w:r>
          </w:p>
        </w:tc>
        <w:tc>
          <w:tcPr>
            <w:tcW w:w="3118" w:type="dxa"/>
            <w:tcBorders>
              <w:top w:val="nil"/>
              <w:left w:val="nil"/>
              <w:bottom w:val="single" w:sz="4" w:space="0" w:color="auto"/>
              <w:right w:val="single" w:sz="4" w:space="0" w:color="auto"/>
            </w:tcBorders>
            <w:noWrap/>
            <w:vAlign w:val="center"/>
            <w:hideMark/>
          </w:tcPr>
          <w:p w14:paraId="20CACD4E"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5 560</w:t>
            </w:r>
          </w:p>
        </w:tc>
        <w:tc>
          <w:tcPr>
            <w:tcW w:w="3118" w:type="dxa"/>
            <w:tcBorders>
              <w:top w:val="nil"/>
              <w:left w:val="nil"/>
              <w:bottom w:val="single" w:sz="4" w:space="0" w:color="auto"/>
              <w:right w:val="single" w:sz="4" w:space="0" w:color="auto"/>
            </w:tcBorders>
            <w:noWrap/>
            <w:vAlign w:val="center"/>
            <w:hideMark/>
          </w:tcPr>
          <w:p w14:paraId="1F32FE28"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23,82</w:t>
            </w:r>
          </w:p>
        </w:tc>
      </w:tr>
      <w:tr w:rsidR="00FD7330" w:rsidRPr="00FD7330" w14:paraId="5C2FE73B" w14:textId="77777777" w:rsidTr="00FD7330">
        <w:trPr>
          <w:trHeight w:val="320"/>
        </w:trPr>
        <w:tc>
          <w:tcPr>
            <w:tcW w:w="2835" w:type="dxa"/>
            <w:tcBorders>
              <w:top w:val="nil"/>
              <w:left w:val="single" w:sz="4" w:space="0" w:color="auto"/>
              <w:bottom w:val="single" w:sz="4" w:space="0" w:color="auto"/>
              <w:right w:val="single" w:sz="4" w:space="0" w:color="auto"/>
            </w:tcBorders>
            <w:noWrap/>
            <w:vAlign w:val="center"/>
            <w:hideMark/>
          </w:tcPr>
          <w:p w14:paraId="615F8D88" w14:textId="77777777" w:rsidR="00FD7330" w:rsidRPr="00FD7330" w:rsidRDefault="00FD7330" w:rsidP="00FD7330">
            <w:pPr>
              <w:rPr>
                <w:rFonts w:ascii="Aptos Narrow" w:hAnsi="Aptos Narrow"/>
                <w:color w:val="000000"/>
              </w:rPr>
            </w:pPr>
            <w:r w:rsidRPr="00FD7330">
              <w:rPr>
                <w:rFonts w:ascii="Aptos Narrow" w:hAnsi="Aptos Narrow"/>
                <w:color w:val="000000"/>
              </w:rPr>
              <w:t>FLKŘ</w:t>
            </w:r>
          </w:p>
        </w:tc>
        <w:tc>
          <w:tcPr>
            <w:tcW w:w="3118" w:type="dxa"/>
            <w:tcBorders>
              <w:top w:val="nil"/>
              <w:left w:val="nil"/>
              <w:bottom w:val="single" w:sz="4" w:space="0" w:color="auto"/>
              <w:right w:val="single" w:sz="4" w:space="0" w:color="auto"/>
            </w:tcBorders>
            <w:noWrap/>
            <w:vAlign w:val="center"/>
            <w:hideMark/>
          </w:tcPr>
          <w:p w14:paraId="29C575E6"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170</w:t>
            </w:r>
          </w:p>
        </w:tc>
        <w:tc>
          <w:tcPr>
            <w:tcW w:w="3118" w:type="dxa"/>
            <w:tcBorders>
              <w:top w:val="nil"/>
              <w:left w:val="nil"/>
              <w:bottom w:val="single" w:sz="4" w:space="0" w:color="auto"/>
              <w:right w:val="single" w:sz="4" w:space="0" w:color="auto"/>
            </w:tcBorders>
            <w:noWrap/>
            <w:vAlign w:val="center"/>
            <w:hideMark/>
          </w:tcPr>
          <w:p w14:paraId="1748BAB8"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0,73</w:t>
            </w:r>
          </w:p>
        </w:tc>
      </w:tr>
      <w:tr w:rsidR="00FD7330" w:rsidRPr="00FD7330" w14:paraId="2DB45213" w14:textId="77777777" w:rsidTr="00FD7330">
        <w:trPr>
          <w:trHeight w:val="320"/>
        </w:trPr>
        <w:tc>
          <w:tcPr>
            <w:tcW w:w="2835" w:type="dxa"/>
            <w:tcBorders>
              <w:top w:val="nil"/>
              <w:left w:val="single" w:sz="4" w:space="0" w:color="auto"/>
              <w:bottom w:val="single" w:sz="4" w:space="0" w:color="auto"/>
              <w:right w:val="single" w:sz="4" w:space="0" w:color="auto"/>
            </w:tcBorders>
            <w:noWrap/>
            <w:vAlign w:val="center"/>
            <w:hideMark/>
          </w:tcPr>
          <w:p w14:paraId="34C699BA" w14:textId="77777777" w:rsidR="00FD7330" w:rsidRPr="00FD7330" w:rsidRDefault="00FD7330" w:rsidP="00FD7330">
            <w:pPr>
              <w:rPr>
                <w:rFonts w:ascii="Aptos Narrow" w:hAnsi="Aptos Narrow"/>
                <w:color w:val="000000"/>
              </w:rPr>
            </w:pPr>
            <w:r w:rsidRPr="00FD7330">
              <w:rPr>
                <w:rFonts w:ascii="Aptos Narrow" w:hAnsi="Aptos Narrow"/>
                <w:color w:val="000000"/>
              </w:rPr>
              <w:t>FAI</w:t>
            </w:r>
          </w:p>
        </w:tc>
        <w:tc>
          <w:tcPr>
            <w:tcW w:w="3118" w:type="dxa"/>
            <w:tcBorders>
              <w:top w:val="nil"/>
              <w:left w:val="nil"/>
              <w:bottom w:val="single" w:sz="4" w:space="0" w:color="auto"/>
              <w:right w:val="single" w:sz="4" w:space="0" w:color="auto"/>
            </w:tcBorders>
            <w:noWrap/>
            <w:vAlign w:val="center"/>
            <w:hideMark/>
          </w:tcPr>
          <w:p w14:paraId="42043F80"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2 053</w:t>
            </w:r>
          </w:p>
        </w:tc>
        <w:tc>
          <w:tcPr>
            <w:tcW w:w="3118" w:type="dxa"/>
            <w:tcBorders>
              <w:top w:val="nil"/>
              <w:left w:val="nil"/>
              <w:bottom w:val="single" w:sz="4" w:space="0" w:color="auto"/>
              <w:right w:val="single" w:sz="4" w:space="0" w:color="auto"/>
            </w:tcBorders>
            <w:noWrap/>
            <w:vAlign w:val="center"/>
            <w:hideMark/>
          </w:tcPr>
          <w:p w14:paraId="3804DD8E"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8,80</w:t>
            </w:r>
          </w:p>
        </w:tc>
      </w:tr>
      <w:tr w:rsidR="00FD7330" w:rsidRPr="00FD7330" w14:paraId="595FA1D6" w14:textId="77777777" w:rsidTr="00FD7330">
        <w:trPr>
          <w:trHeight w:val="320"/>
        </w:trPr>
        <w:tc>
          <w:tcPr>
            <w:tcW w:w="2835" w:type="dxa"/>
            <w:tcBorders>
              <w:top w:val="nil"/>
              <w:left w:val="single" w:sz="4" w:space="0" w:color="auto"/>
              <w:bottom w:val="single" w:sz="4" w:space="0" w:color="auto"/>
              <w:right w:val="single" w:sz="4" w:space="0" w:color="auto"/>
            </w:tcBorders>
            <w:noWrap/>
            <w:vAlign w:val="center"/>
            <w:hideMark/>
          </w:tcPr>
          <w:p w14:paraId="79BD734C" w14:textId="77777777" w:rsidR="00FD7330" w:rsidRPr="00FD7330" w:rsidRDefault="00FD7330" w:rsidP="00FD7330">
            <w:pPr>
              <w:rPr>
                <w:rFonts w:ascii="Aptos Narrow" w:hAnsi="Aptos Narrow"/>
                <w:color w:val="000000"/>
              </w:rPr>
            </w:pPr>
            <w:r w:rsidRPr="00FD7330">
              <w:rPr>
                <w:rFonts w:ascii="Aptos Narrow" w:hAnsi="Aptos Narrow"/>
                <w:color w:val="000000"/>
              </w:rPr>
              <w:t>FMK</w:t>
            </w:r>
          </w:p>
        </w:tc>
        <w:tc>
          <w:tcPr>
            <w:tcW w:w="3118" w:type="dxa"/>
            <w:tcBorders>
              <w:top w:val="nil"/>
              <w:left w:val="nil"/>
              <w:bottom w:val="single" w:sz="4" w:space="0" w:color="auto"/>
              <w:right w:val="single" w:sz="4" w:space="0" w:color="auto"/>
            </w:tcBorders>
            <w:noWrap/>
            <w:vAlign w:val="center"/>
            <w:hideMark/>
          </w:tcPr>
          <w:p w14:paraId="73FD26FD"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82</w:t>
            </w:r>
          </w:p>
        </w:tc>
        <w:tc>
          <w:tcPr>
            <w:tcW w:w="3118" w:type="dxa"/>
            <w:tcBorders>
              <w:top w:val="nil"/>
              <w:left w:val="nil"/>
              <w:bottom w:val="single" w:sz="4" w:space="0" w:color="auto"/>
              <w:right w:val="single" w:sz="4" w:space="0" w:color="auto"/>
            </w:tcBorders>
            <w:noWrap/>
            <w:vAlign w:val="center"/>
            <w:hideMark/>
          </w:tcPr>
          <w:p w14:paraId="51CDA5D4"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0,35</w:t>
            </w:r>
          </w:p>
        </w:tc>
      </w:tr>
      <w:tr w:rsidR="00FD7330" w:rsidRPr="00FD7330" w14:paraId="31E3C60D" w14:textId="77777777" w:rsidTr="00FD7330">
        <w:trPr>
          <w:trHeight w:val="320"/>
        </w:trPr>
        <w:tc>
          <w:tcPr>
            <w:tcW w:w="2835" w:type="dxa"/>
            <w:tcBorders>
              <w:top w:val="nil"/>
              <w:left w:val="single" w:sz="4" w:space="0" w:color="auto"/>
              <w:bottom w:val="single" w:sz="4" w:space="0" w:color="auto"/>
              <w:right w:val="single" w:sz="4" w:space="0" w:color="auto"/>
            </w:tcBorders>
            <w:noWrap/>
            <w:vAlign w:val="center"/>
            <w:hideMark/>
          </w:tcPr>
          <w:p w14:paraId="44D07731" w14:textId="77777777" w:rsidR="00FD7330" w:rsidRPr="00FD7330" w:rsidRDefault="00FD7330" w:rsidP="00FD7330">
            <w:pPr>
              <w:rPr>
                <w:rFonts w:ascii="Aptos Narrow" w:hAnsi="Aptos Narrow"/>
                <w:color w:val="000000"/>
              </w:rPr>
            </w:pPr>
            <w:proofErr w:type="spellStart"/>
            <w:r w:rsidRPr="00FD7330">
              <w:rPr>
                <w:rFonts w:ascii="Aptos Narrow" w:hAnsi="Aptos Narrow"/>
                <w:color w:val="000000"/>
              </w:rPr>
              <w:t>FaME</w:t>
            </w:r>
            <w:proofErr w:type="spellEnd"/>
          </w:p>
        </w:tc>
        <w:tc>
          <w:tcPr>
            <w:tcW w:w="3118" w:type="dxa"/>
            <w:tcBorders>
              <w:top w:val="nil"/>
              <w:left w:val="nil"/>
              <w:bottom w:val="single" w:sz="4" w:space="0" w:color="auto"/>
              <w:right w:val="single" w:sz="4" w:space="0" w:color="auto"/>
            </w:tcBorders>
            <w:noWrap/>
            <w:vAlign w:val="center"/>
            <w:hideMark/>
          </w:tcPr>
          <w:p w14:paraId="0C797496"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6 605</w:t>
            </w:r>
          </w:p>
        </w:tc>
        <w:tc>
          <w:tcPr>
            <w:tcW w:w="3118" w:type="dxa"/>
            <w:tcBorders>
              <w:top w:val="nil"/>
              <w:left w:val="nil"/>
              <w:bottom w:val="single" w:sz="4" w:space="0" w:color="auto"/>
              <w:right w:val="single" w:sz="4" w:space="0" w:color="auto"/>
            </w:tcBorders>
            <w:noWrap/>
            <w:vAlign w:val="center"/>
            <w:hideMark/>
          </w:tcPr>
          <w:p w14:paraId="2A7A538B"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28,30</w:t>
            </w:r>
          </w:p>
        </w:tc>
      </w:tr>
      <w:tr w:rsidR="00FD7330" w:rsidRPr="00FD7330" w14:paraId="23BF74A3" w14:textId="77777777" w:rsidTr="00FD7330">
        <w:trPr>
          <w:trHeight w:val="320"/>
        </w:trPr>
        <w:tc>
          <w:tcPr>
            <w:tcW w:w="2835" w:type="dxa"/>
            <w:tcBorders>
              <w:top w:val="nil"/>
              <w:left w:val="single" w:sz="4" w:space="0" w:color="auto"/>
              <w:bottom w:val="single" w:sz="4" w:space="0" w:color="auto"/>
              <w:right w:val="single" w:sz="4" w:space="0" w:color="auto"/>
            </w:tcBorders>
            <w:noWrap/>
            <w:vAlign w:val="center"/>
            <w:hideMark/>
          </w:tcPr>
          <w:p w14:paraId="0A31B04D" w14:textId="77777777" w:rsidR="00FD7330" w:rsidRPr="00FD7330" w:rsidRDefault="00FD7330" w:rsidP="00FD7330">
            <w:pPr>
              <w:rPr>
                <w:rFonts w:ascii="Aptos Narrow" w:hAnsi="Aptos Narrow"/>
                <w:color w:val="000000"/>
              </w:rPr>
            </w:pPr>
            <w:r w:rsidRPr="00FD7330">
              <w:rPr>
                <w:rFonts w:ascii="Aptos Narrow" w:hAnsi="Aptos Narrow"/>
                <w:color w:val="000000"/>
              </w:rPr>
              <w:t>FHS</w:t>
            </w:r>
          </w:p>
        </w:tc>
        <w:tc>
          <w:tcPr>
            <w:tcW w:w="3118" w:type="dxa"/>
            <w:tcBorders>
              <w:top w:val="nil"/>
              <w:left w:val="nil"/>
              <w:bottom w:val="single" w:sz="4" w:space="0" w:color="auto"/>
              <w:right w:val="single" w:sz="4" w:space="0" w:color="auto"/>
            </w:tcBorders>
            <w:noWrap/>
            <w:vAlign w:val="center"/>
            <w:hideMark/>
          </w:tcPr>
          <w:p w14:paraId="2F4529B4"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864</w:t>
            </w:r>
          </w:p>
        </w:tc>
        <w:tc>
          <w:tcPr>
            <w:tcW w:w="3118" w:type="dxa"/>
            <w:tcBorders>
              <w:top w:val="nil"/>
              <w:left w:val="nil"/>
              <w:bottom w:val="single" w:sz="4" w:space="0" w:color="auto"/>
              <w:right w:val="single" w:sz="4" w:space="0" w:color="auto"/>
            </w:tcBorders>
            <w:noWrap/>
            <w:vAlign w:val="center"/>
            <w:hideMark/>
          </w:tcPr>
          <w:p w14:paraId="0B5DACEB"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3,70</w:t>
            </w:r>
          </w:p>
        </w:tc>
      </w:tr>
      <w:tr w:rsidR="00FD7330" w:rsidRPr="00FD7330" w14:paraId="353377AF" w14:textId="77777777" w:rsidTr="00FD7330">
        <w:trPr>
          <w:trHeight w:val="320"/>
        </w:trPr>
        <w:tc>
          <w:tcPr>
            <w:tcW w:w="2835" w:type="dxa"/>
            <w:tcBorders>
              <w:top w:val="nil"/>
              <w:left w:val="single" w:sz="4" w:space="0" w:color="auto"/>
              <w:bottom w:val="single" w:sz="4" w:space="0" w:color="auto"/>
              <w:right w:val="single" w:sz="4" w:space="0" w:color="auto"/>
            </w:tcBorders>
            <w:noWrap/>
            <w:vAlign w:val="center"/>
            <w:hideMark/>
          </w:tcPr>
          <w:p w14:paraId="02EA4CB6" w14:textId="77777777" w:rsidR="00FD7330" w:rsidRPr="00FD7330" w:rsidRDefault="00FD7330" w:rsidP="00FD7330">
            <w:pPr>
              <w:rPr>
                <w:rFonts w:ascii="Aptos Narrow" w:hAnsi="Aptos Narrow"/>
                <w:color w:val="000000"/>
              </w:rPr>
            </w:pPr>
            <w:r w:rsidRPr="00FD7330">
              <w:rPr>
                <w:rFonts w:ascii="Aptos Narrow" w:hAnsi="Aptos Narrow"/>
                <w:color w:val="000000"/>
              </w:rPr>
              <w:t>UNI</w:t>
            </w:r>
          </w:p>
        </w:tc>
        <w:tc>
          <w:tcPr>
            <w:tcW w:w="3118" w:type="dxa"/>
            <w:tcBorders>
              <w:top w:val="nil"/>
              <w:left w:val="nil"/>
              <w:bottom w:val="single" w:sz="4" w:space="0" w:color="auto"/>
              <w:right w:val="single" w:sz="4" w:space="0" w:color="auto"/>
            </w:tcBorders>
            <w:noWrap/>
            <w:vAlign w:val="center"/>
            <w:hideMark/>
          </w:tcPr>
          <w:p w14:paraId="718D9E22"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8 001</w:t>
            </w:r>
          </w:p>
        </w:tc>
        <w:tc>
          <w:tcPr>
            <w:tcW w:w="3118" w:type="dxa"/>
            <w:tcBorders>
              <w:top w:val="nil"/>
              <w:left w:val="nil"/>
              <w:bottom w:val="single" w:sz="4" w:space="0" w:color="auto"/>
              <w:right w:val="single" w:sz="4" w:space="0" w:color="auto"/>
            </w:tcBorders>
            <w:noWrap/>
            <w:vAlign w:val="center"/>
            <w:hideMark/>
          </w:tcPr>
          <w:p w14:paraId="60F86B26"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34,28</w:t>
            </w:r>
          </w:p>
        </w:tc>
      </w:tr>
      <w:tr w:rsidR="00FD7330" w:rsidRPr="00FD7330" w14:paraId="71F889EC" w14:textId="77777777" w:rsidTr="00FD7330">
        <w:trPr>
          <w:trHeight w:val="320"/>
        </w:trPr>
        <w:tc>
          <w:tcPr>
            <w:tcW w:w="2835" w:type="dxa"/>
            <w:tcBorders>
              <w:top w:val="nil"/>
              <w:left w:val="single" w:sz="4" w:space="0" w:color="auto"/>
              <w:bottom w:val="single" w:sz="4" w:space="0" w:color="auto"/>
              <w:right w:val="single" w:sz="4" w:space="0" w:color="auto"/>
            </w:tcBorders>
            <w:noWrap/>
            <w:vAlign w:val="center"/>
            <w:hideMark/>
          </w:tcPr>
          <w:p w14:paraId="63683155" w14:textId="77777777" w:rsidR="00FD7330" w:rsidRPr="00FD7330" w:rsidRDefault="00FD7330" w:rsidP="00FD7330">
            <w:pPr>
              <w:rPr>
                <w:rFonts w:ascii="Aptos Narrow" w:hAnsi="Aptos Narrow"/>
                <w:color w:val="000000"/>
              </w:rPr>
            </w:pPr>
            <w:r w:rsidRPr="00FD7330">
              <w:rPr>
                <w:rFonts w:ascii="Aptos Narrow" w:hAnsi="Aptos Narrow"/>
                <w:color w:val="000000"/>
              </w:rPr>
              <w:t>Knihovna</w:t>
            </w:r>
          </w:p>
        </w:tc>
        <w:tc>
          <w:tcPr>
            <w:tcW w:w="3118" w:type="dxa"/>
            <w:tcBorders>
              <w:top w:val="nil"/>
              <w:left w:val="nil"/>
              <w:bottom w:val="single" w:sz="4" w:space="0" w:color="auto"/>
              <w:right w:val="single" w:sz="4" w:space="0" w:color="auto"/>
            </w:tcBorders>
            <w:noWrap/>
            <w:vAlign w:val="center"/>
            <w:hideMark/>
          </w:tcPr>
          <w:p w14:paraId="2F39697D"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5</w:t>
            </w:r>
          </w:p>
        </w:tc>
        <w:tc>
          <w:tcPr>
            <w:tcW w:w="3118" w:type="dxa"/>
            <w:tcBorders>
              <w:top w:val="nil"/>
              <w:left w:val="nil"/>
              <w:bottom w:val="single" w:sz="4" w:space="0" w:color="auto"/>
              <w:right w:val="single" w:sz="4" w:space="0" w:color="auto"/>
            </w:tcBorders>
            <w:noWrap/>
            <w:vAlign w:val="center"/>
            <w:hideMark/>
          </w:tcPr>
          <w:p w14:paraId="4890B18F"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0,02</w:t>
            </w:r>
          </w:p>
        </w:tc>
      </w:tr>
      <w:tr w:rsidR="00FD7330" w:rsidRPr="00FD7330" w14:paraId="4B8F7AFF" w14:textId="77777777" w:rsidTr="00FD7330">
        <w:trPr>
          <w:trHeight w:val="320"/>
        </w:trPr>
        <w:tc>
          <w:tcPr>
            <w:tcW w:w="2835" w:type="dxa"/>
            <w:tcBorders>
              <w:top w:val="nil"/>
              <w:left w:val="single" w:sz="4" w:space="0" w:color="auto"/>
              <w:bottom w:val="single" w:sz="4" w:space="0" w:color="auto"/>
              <w:right w:val="single" w:sz="4" w:space="0" w:color="auto"/>
            </w:tcBorders>
            <w:noWrap/>
            <w:vAlign w:val="center"/>
            <w:hideMark/>
          </w:tcPr>
          <w:p w14:paraId="66D00DCE" w14:textId="77777777" w:rsidR="00FD7330" w:rsidRPr="00FD7330" w:rsidRDefault="00FD7330" w:rsidP="00FD7330">
            <w:pPr>
              <w:rPr>
                <w:rFonts w:ascii="Aptos Narrow" w:hAnsi="Aptos Narrow"/>
                <w:color w:val="000000"/>
              </w:rPr>
            </w:pPr>
            <w:r w:rsidRPr="00FD7330">
              <w:rPr>
                <w:rFonts w:ascii="Aptos Narrow" w:hAnsi="Aptos Narrow"/>
                <w:color w:val="000000"/>
              </w:rPr>
              <w:t>KMZ</w:t>
            </w:r>
          </w:p>
        </w:tc>
        <w:tc>
          <w:tcPr>
            <w:tcW w:w="3118" w:type="dxa"/>
            <w:tcBorders>
              <w:top w:val="nil"/>
              <w:left w:val="nil"/>
              <w:bottom w:val="single" w:sz="4" w:space="0" w:color="auto"/>
              <w:right w:val="single" w:sz="4" w:space="0" w:color="auto"/>
            </w:tcBorders>
            <w:noWrap/>
            <w:vAlign w:val="center"/>
            <w:hideMark/>
          </w:tcPr>
          <w:p w14:paraId="56AE8767" w14:textId="2E6DD02A" w:rsidR="00FD7330" w:rsidRPr="00FD7330" w:rsidRDefault="00FD7330" w:rsidP="00FD7330">
            <w:pPr>
              <w:jc w:val="right"/>
              <w:rPr>
                <w:rFonts w:ascii="Aptos Narrow" w:hAnsi="Aptos Narrow"/>
                <w:color w:val="000000"/>
              </w:rPr>
            </w:pPr>
            <w:r w:rsidRPr="00FD7330">
              <w:rPr>
                <w:rFonts w:ascii="Aptos Narrow" w:hAnsi="Aptos Narrow"/>
                <w:color w:val="000000"/>
              </w:rPr>
              <w:t>0</w:t>
            </w:r>
            <w:r>
              <w:rPr>
                <w:rFonts w:ascii="Aptos Narrow" w:hAnsi="Aptos Narrow"/>
                <w:color w:val="000000"/>
              </w:rPr>
              <w:t>,00</w:t>
            </w:r>
          </w:p>
        </w:tc>
        <w:tc>
          <w:tcPr>
            <w:tcW w:w="3118" w:type="dxa"/>
            <w:tcBorders>
              <w:top w:val="nil"/>
              <w:left w:val="nil"/>
              <w:bottom w:val="single" w:sz="4" w:space="0" w:color="auto"/>
              <w:right w:val="single" w:sz="4" w:space="0" w:color="auto"/>
            </w:tcBorders>
            <w:noWrap/>
            <w:vAlign w:val="center"/>
            <w:hideMark/>
          </w:tcPr>
          <w:p w14:paraId="008D6605"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0,00</w:t>
            </w:r>
          </w:p>
        </w:tc>
      </w:tr>
      <w:tr w:rsidR="00FD7330" w:rsidRPr="00FD7330" w14:paraId="1FB0A835" w14:textId="77777777" w:rsidTr="00FD7330">
        <w:trPr>
          <w:trHeight w:val="320"/>
        </w:trPr>
        <w:tc>
          <w:tcPr>
            <w:tcW w:w="2835" w:type="dxa"/>
            <w:tcBorders>
              <w:top w:val="nil"/>
              <w:left w:val="single" w:sz="4" w:space="0" w:color="auto"/>
              <w:bottom w:val="single" w:sz="4" w:space="0" w:color="auto"/>
              <w:right w:val="single" w:sz="4" w:space="0" w:color="auto"/>
            </w:tcBorders>
            <w:noWrap/>
            <w:vAlign w:val="center"/>
            <w:hideMark/>
          </w:tcPr>
          <w:p w14:paraId="5A6E76C8" w14:textId="77777777" w:rsidR="00FD7330" w:rsidRPr="00FD7330" w:rsidRDefault="00FD7330" w:rsidP="00FD7330">
            <w:pPr>
              <w:rPr>
                <w:rFonts w:ascii="Aptos Narrow" w:hAnsi="Aptos Narrow"/>
                <w:b/>
                <w:bCs/>
                <w:color w:val="000000"/>
              </w:rPr>
            </w:pPr>
            <w:r w:rsidRPr="00FD7330">
              <w:rPr>
                <w:rFonts w:ascii="Aptos Narrow" w:hAnsi="Aptos Narrow"/>
                <w:b/>
                <w:bCs/>
                <w:color w:val="000000"/>
              </w:rPr>
              <w:t>Celkem</w:t>
            </w:r>
          </w:p>
        </w:tc>
        <w:tc>
          <w:tcPr>
            <w:tcW w:w="3118" w:type="dxa"/>
            <w:tcBorders>
              <w:top w:val="nil"/>
              <w:left w:val="nil"/>
              <w:bottom w:val="single" w:sz="4" w:space="0" w:color="auto"/>
              <w:right w:val="single" w:sz="4" w:space="0" w:color="auto"/>
            </w:tcBorders>
            <w:noWrap/>
            <w:vAlign w:val="center"/>
            <w:hideMark/>
          </w:tcPr>
          <w:p w14:paraId="5ACFBC68" w14:textId="77777777" w:rsidR="00FD7330" w:rsidRPr="00FD7330" w:rsidRDefault="00FD7330" w:rsidP="00FD7330">
            <w:pPr>
              <w:jc w:val="right"/>
              <w:rPr>
                <w:rFonts w:ascii="Aptos Narrow" w:hAnsi="Aptos Narrow"/>
                <w:b/>
                <w:bCs/>
                <w:color w:val="000000"/>
              </w:rPr>
            </w:pPr>
            <w:r w:rsidRPr="00FD7330">
              <w:rPr>
                <w:rFonts w:ascii="Aptos Narrow" w:hAnsi="Aptos Narrow"/>
                <w:b/>
                <w:bCs/>
                <w:color w:val="000000"/>
              </w:rPr>
              <w:t>23 340</w:t>
            </w:r>
          </w:p>
        </w:tc>
        <w:tc>
          <w:tcPr>
            <w:tcW w:w="3118" w:type="dxa"/>
            <w:tcBorders>
              <w:top w:val="nil"/>
              <w:left w:val="nil"/>
              <w:bottom w:val="single" w:sz="4" w:space="0" w:color="auto"/>
              <w:right w:val="single" w:sz="4" w:space="0" w:color="auto"/>
            </w:tcBorders>
            <w:noWrap/>
            <w:vAlign w:val="center"/>
            <w:hideMark/>
          </w:tcPr>
          <w:p w14:paraId="6E7BD53E" w14:textId="77777777" w:rsidR="00FD7330" w:rsidRPr="00FD7330" w:rsidRDefault="00FD7330" w:rsidP="00FD7330">
            <w:pPr>
              <w:jc w:val="right"/>
              <w:rPr>
                <w:rFonts w:ascii="Aptos Narrow" w:hAnsi="Aptos Narrow"/>
                <w:b/>
                <w:bCs/>
                <w:color w:val="000000"/>
              </w:rPr>
            </w:pPr>
            <w:r w:rsidRPr="00FD7330">
              <w:rPr>
                <w:rFonts w:ascii="Aptos Narrow" w:hAnsi="Aptos Narrow"/>
                <w:b/>
                <w:bCs/>
                <w:color w:val="000000"/>
              </w:rPr>
              <w:t>100,00</w:t>
            </w:r>
          </w:p>
        </w:tc>
      </w:tr>
    </w:tbl>
    <w:p w14:paraId="3DEFED69" w14:textId="77777777" w:rsidR="0080686D" w:rsidRDefault="0080686D" w:rsidP="00E8532A"/>
    <w:p w14:paraId="7F057403" w14:textId="77777777" w:rsidR="00515288" w:rsidRDefault="00390512" w:rsidP="00515288">
      <w:pPr>
        <w:pStyle w:val="RozpoetNadpis3"/>
      </w:pPr>
      <w:bookmarkStart w:id="26" w:name="_Toc230890519"/>
      <w:r>
        <w:t>Indikátor v</w:t>
      </w:r>
      <w:r w:rsidR="00515288">
        <w:t>ýsledky projektů</w:t>
      </w:r>
      <w:bookmarkEnd w:id="26"/>
    </w:p>
    <w:p w14:paraId="6AE523BE" w14:textId="77777777" w:rsidR="00306B46" w:rsidRPr="000A20AA" w:rsidRDefault="00306B46" w:rsidP="00306B46">
      <w:pPr>
        <w:pStyle w:val="RozpocetOdstavec"/>
      </w:pPr>
      <w:r w:rsidRPr="000A20AA">
        <w:t>Indikátor výsledky projektů představují podíl součásti na výsledcích hodnocení UTB                        ve výzkumu, experimentálním vývoji a inovacích, zahrnující výši neinvestičních účelových prostředků na grantové nebo programové projekty výzkumu a vývoje (včetně spoluřešitelských), vyjma prostředků z Národního programu udržitelnosti I a II. Započítány budou prostředky za roky 2024, 2023, 2022 s v</w:t>
      </w:r>
      <w:r w:rsidRPr="000A20AA">
        <w:rPr>
          <w:rFonts w:hint="eastAsia"/>
        </w:rPr>
        <w:t>á</w:t>
      </w:r>
      <w:r w:rsidRPr="000A20AA">
        <w:t>hami 5:3:2.</w:t>
      </w:r>
    </w:p>
    <w:p w14:paraId="4E29A2B7" w14:textId="77777777" w:rsidR="00FC0DE7" w:rsidRDefault="00FC0DE7" w:rsidP="00306B46">
      <w:pPr>
        <w:pStyle w:val="RozpocetOdstavec"/>
        <w:rPr>
          <w:color w:val="00B050"/>
        </w:rPr>
      </w:pPr>
    </w:p>
    <w:tbl>
      <w:tblPr>
        <w:tblW w:w="9070" w:type="dxa"/>
        <w:tblLook w:val="04A0" w:firstRow="1" w:lastRow="0" w:firstColumn="1" w:lastColumn="0" w:noHBand="0" w:noVBand="1"/>
      </w:tblPr>
      <w:tblGrid>
        <w:gridCol w:w="1531"/>
        <w:gridCol w:w="1247"/>
        <w:gridCol w:w="1247"/>
        <w:gridCol w:w="1247"/>
        <w:gridCol w:w="1814"/>
        <w:gridCol w:w="1984"/>
      </w:tblGrid>
      <w:tr w:rsidR="00FC0DE7" w:rsidRPr="00FC0DE7" w14:paraId="27828791" w14:textId="77777777" w:rsidTr="00FC0DE7">
        <w:trPr>
          <w:trHeight w:val="320"/>
        </w:trPr>
        <w:tc>
          <w:tcPr>
            <w:tcW w:w="1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56F7AB" w14:textId="6AD8F2C9" w:rsidR="00FC0DE7" w:rsidRPr="00FC0DE7" w:rsidRDefault="00FC0DE7" w:rsidP="00FC0DE7">
            <w:pPr>
              <w:jc w:val="center"/>
              <w:rPr>
                <w:rFonts w:ascii="Aptos Narrow" w:hAnsi="Aptos Narrow"/>
                <w:b/>
                <w:bCs/>
                <w:color w:val="000000"/>
              </w:rPr>
            </w:pPr>
            <w:r>
              <w:rPr>
                <w:rFonts w:ascii="Aptos Narrow" w:hAnsi="Aptos Narrow"/>
                <w:b/>
                <w:bCs/>
                <w:color w:val="000000"/>
              </w:rPr>
              <w:t>Součást</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0683783"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2022</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264EA5"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2023</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A3D04F"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2024</w:t>
            </w: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07B1B4D"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Výsledky projektů</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DD32013"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Výsledky projektů v %</w:t>
            </w:r>
          </w:p>
        </w:tc>
      </w:tr>
      <w:tr w:rsidR="00FC0DE7" w:rsidRPr="00FC0DE7" w14:paraId="5254CFC8" w14:textId="77777777" w:rsidTr="00FC0DE7">
        <w:trPr>
          <w:trHeight w:val="340"/>
        </w:trPr>
        <w:tc>
          <w:tcPr>
            <w:tcW w:w="1531" w:type="dxa"/>
            <w:tcBorders>
              <w:top w:val="nil"/>
              <w:left w:val="single" w:sz="4" w:space="0" w:color="auto"/>
              <w:bottom w:val="single" w:sz="4" w:space="0" w:color="auto"/>
              <w:right w:val="single" w:sz="4" w:space="0" w:color="auto"/>
            </w:tcBorders>
            <w:vAlign w:val="center"/>
            <w:hideMark/>
          </w:tcPr>
          <w:p w14:paraId="55979985" w14:textId="77777777" w:rsidR="00FC0DE7" w:rsidRPr="00FC0DE7" w:rsidRDefault="00FC0DE7" w:rsidP="00FC0DE7">
            <w:pPr>
              <w:rPr>
                <w:rFonts w:ascii="Aptos Narrow" w:hAnsi="Aptos Narrow"/>
                <w:color w:val="000000"/>
              </w:rPr>
            </w:pPr>
            <w:r w:rsidRPr="00FC0DE7">
              <w:rPr>
                <w:rFonts w:ascii="Aptos Narrow" w:hAnsi="Aptos Narrow"/>
                <w:color w:val="000000"/>
              </w:rPr>
              <w:t>FT</w:t>
            </w:r>
          </w:p>
        </w:tc>
        <w:tc>
          <w:tcPr>
            <w:tcW w:w="1247" w:type="dxa"/>
            <w:tcBorders>
              <w:top w:val="nil"/>
              <w:left w:val="nil"/>
              <w:bottom w:val="single" w:sz="4" w:space="0" w:color="auto"/>
              <w:right w:val="single" w:sz="4" w:space="0" w:color="auto"/>
            </w:tcBorders>
            <w:vAlign w:val="center"/>
            <w:hideMark/>
          </w:tcPr>
          <w:p w14:paraId="33E966F9"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5 469</w:t>
            </w:r>
          </w:p>
        </w:tc>
        <w:tc>
          <w:tcPr>
            <w:tcW w:w="1247" w:type="dxa"/>
            <w:tcBorders>
              <w:top w:val="nil"/>
              <w:left w:val="nil"/>
              <w:bottom w:val="single" w:sz="4" w:space="0" w:color="auto"/>
              <w:right w:val="single" w:sz="4" w:space="0" w:color="auto"/>
            </w:tcBorders>
            <w:vAlign w:val="center"/>
            <w:hideMark/>
          </w:tcPr>
          <w:p w14:paraId="1C202844"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8 421</w:t>
            </w:r>
          </w:p>
        </w:tc>
        <w:tc>
          <w:tcPr>
            <w:tcW w:w="1247" w:type="dxa"/>
            <w:tcBorders>
              <w:top w:val="nil"/>
              <w:left w:val="nil"/>
              <w:bottom w:val="single" w:sz="4" w:space="0" w:color="auto"/>
              <w:right w:val="single" w:sz="4" w:space="0" w:color="auto"/>
            </w:tcBorders>
            <w:vAlign w:val="center"/>
            <w:hideMark/>
          </w:tcPr>
          <w:p w14:paraId="18B568F6"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12 368</w:t>
            </w:r>
          </w:p>
        </w:tc>
        <w:tc>
          <w:tcPr>
            <w:tcW w:w="1814" w:type="dxa"/>
            <w:tcBorders>
              <w:top w:val="nil"/>
              <w:left w:val="nil"/>
              <w:bottom w:val="single" w:sz="4" w:space="0" w:color="auto"/>
              <w:right w:val="single" w:sz="4" w:space="0" w:color="auto"/>
            </w:tcBorders>
            <w:noWrap/>
            <w:vAlign w:val="center"/>
            <w:hideMark/>
          </w:tcPr>
          <w:p w14:paraId="028857F3"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9 804</w:t>
            </w:r>
          </w:p>
        </w:tc>
        <w:tc>
          <w:tcPr>
            <w:tcW w:w="1984" w:type="dxa"/>
            <w:tcBorders>
              <w:top w:val="nil"/>
              <w:left w:val="nil"/>
              <w:bottom w:val="single" w:sz="4" w:space="0" w:color="auto"/>
              <w:right w:val="single" w:sz="4" w:space="0" w:color="auto"/>
            </w:tcBorders>
            <w:noWrap/>
            <w:vAlign w:val="center"/>
            <w:hideMark/>
          </w:tcPr>
          <w:p w14:paraId="43A2A9B1"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8,48</w:t>
            </w:r>
          </w:p>
        </w:tc>
      </w:tr>
      <w:tr w:rsidR="00FC0DE7" w:rsidRPr="00FC0DE7" w14:paraId="564ECFDB" w14:textId="77777777" w:rsidTr="00FC0DE7">
        <w:trPr>
          <w:trHeight w:val="340"/>
        </w:trPr>
        <w:tc>
          <w:tcPr>
            <w:tcW w:w="1531" w:type="dxa"/>
            <w:tcBorders>
              <w:top w:val="nil"/>
              <w:left w:val="single" w:sz="4" w:space="0" w:color="auto"/>
              <w:bottom w:val="single" w:sz="4" w:space="0" w:color="auto"/>
              <w:right w:val="single" w:sz="4" w:space="0" w:color="auto"/>
            </w:tcBorders>
            <w:vAlign w:val="center"/>
            <w:hideMark/>
          </w:tcPr>
          <w:p w14:paraId="1AB40C64" w14:textId="77777777" w:rsidR="00FC0DE7" w:rsidRPr="00FC0DE7" w:rsidRDefault="00FC0DE7" w:rsidP="00FC0DE7">
            <w:pPr>
              <w:rPr>
                <w:rFonts w:ascii="Aptos Narrow" w:hAnsi="Aptos Narrow"/>
                <w:color w:val="000000"/>
              </w:rPr>
            </w:pPr>
            <w:r w:rsidRPr="00FC0DE7">
              <w:rPr>
                <w:rFonts w:ascii="Aptos Narrow" w:hAnsi="Aptos Narrow"/>
                <w:color w:val="000000"/>
              </w:rPr>
              <w:t>FLKŘ</w:t>
            </w:r>
          </w:p>
        </w:tc>
        <w:tc>
          <w:tcPr>
            <w:tcW w:w="1247" w:type="dxa"/>
            <w:tcBorders>
              <w:top w:val="nil"/>
              <w:left w:val="nil"/>
              <w:bottom w:val="single" w:sz="4" w:space="0" w:color="auto"/>
              <w:right w:val="single" w:sz="4" w:space="0" w:color="auto"/>
            </w:tcBorders>
            <w:vAlign w:val="center"/>
            <w:hideMark/>
          </w:tcPr>
          <w:p w14:paraId="084C1EEA"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5 026</w:t>
            </w:r>
          </w:p>
        </w:tc>
        <w:tc>
          <w:tcPr>
            <w:tcW w:w="1247" w:type="dxa"/>
            <w:tcBorders>
              <w:top w:val="nil"/>
              <w:left w:val="nil"/>
              <w:bottom w:val="single" w:sz="4" w:space="0" w:color="auto"/>
              <w:right w:val="single" w:sz="4" w:space="0" w:color="auto"/>
            </w:tcBorders>
            <w:vAlign w:val="center"/>
            <w:hideMark/>
          </w:tcPr>
          <w:p w14:paraId="6B4AAE87"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1 653</w:t>
            </w:r>
          </w:p>
        </w:tc>
        <w:tc>
          <w:tcPr>
            <w:tcW w:w="1247" w:type="dxa"/>
            <w:tcBorders>
              <w:top w:val="nil"/>
              <w:left w:val="nil"/>
              <w:bottom w:val="single" w:sz="4" w:space="0" w:color="auto"/>
              <w:right w:val="single" w:sz="4" w:space="0" w:color="auto"/>
            </w:tcBorders>
            <w:vAlign w:val="center"/>
            <w:hideMark/>
          </w:tcPr>
          <w:p w14:paraId="2B1661BD"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w:t>
            </w:r>
          </w:p>
        </w:tc>
        <w:tc>
          <w:tcPr>
            <w:tcW w:w="1814" w:type="dxa"/>
            <w:tcBorders>
              <w:top w:val="nil"/>
              <w:left w:val="nil"/>
              <w:bottom w:val="single" w:sz="4" w:space="0" w:color="auto"/>
              <w:right w:val="single" w:sz="4" w:space="0" w:color="auto"/>
            </w:tcBorders>
            <w:noWrap/>
            <w:vAlign w:val="center"/>
            <w:hideMark/>
          </w:tcPr>
          <w:p w14:paraId="14B04A55"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1 501</w:t>
            </w:r>
          </w:p>
        </w:tc>
        <w:tc>
          <w:tcPr>
            <w:tcW w:w="1984" w:type="dxa"/>
            <w:tcBorders>
              <w:top w:val="nil"/>
              <w:left w:val="nil"/>
              <w:bottom w:val="single" w:sz="4" w:space="0" w:color="auto"/>
              <w:right w:val="single" w:sz="4" w:space="0" w:color="auto"/>
            </w:tcBorders>
            <w:noWrap/>
            <w:vAlign w:val="center"/>
            <w:hideMark/>
          </w:tcPr>
          <w:p w14:paraId="4A205AF9"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1,30</w:t>
            </w:r>
          </w:p>
        </w:tc>
      </w:tr>
      <w:tr w:rsidR="00FC0DE7" w:rsidRPr="00FC0DE7" w14:paraId="6A399267" w14:textId="77777777" w:rsidTr="00FC0DE7">
        <w:trPr>
          <w:trHeight w:val="340"/>
        </w:trPr>
        <w:tc>
          <w:tcPr>
            <w:tcW w:w="1531" w:type="dxa"/>
            <w:tcBorders>
              <w:top w:val="nil"/>
              <w:left w:val="single" w:sz="4" w:space="0" w:color="auto"/>
              <w:bottom w:val="single" w:sz="4" w:space="0" w:color="auto"/>
              <w:right w:val="single" w:sz="4" w:space="0" w:color="auto"/>
            </w:tcBorders>
            <w:vAlign w:val="center"/>
            <w:hideMark/>
          </w:tcPr>
          <w:p w14:paraId="2888F6C0" w14:textId="77777777" w:rsidR="00FC0DE7" w:rsidRPr="00FC0DE7" w:rsidRDefault="00FC0DE7" w:rsidP="00FC0DE7">
            <w:pPr>
              <w:rPr>
                <w:rFonts w:ascii="Aptos Narrow" w:hAnsi="Aptos Narrow"/>
                <w:color w:val="000000"/>
              </w:rPr>
            </w:pPr>
            <w:r w:rsidRPr="00FC0DE7">
              <w:rPr>
                <w:rFonts w:ascii="Aptos Narrow" w:hAnsi="Aptos Narrow"/>
                <w:color w:val="000000"/>
              </w:rPr>
              <w:t>FAI</w:t>
            </w:r>
          </w:p>
        </w:tc>
        <w:tc>
          <w:tcPr>
            <w:tcW w:w="1247" w:type="dxa"/>
            <w:tcBorders>
              <w:top w:val="nil"/>
              <w:left w:val="nil"/>
              <w:bottom w:val="single" w:sz="4" w:space="0" w:color="auto"/>
              <w:right w:val="single" w:sz="4" w:space="0" w:color="auto"/>
            </w:tcBorders>
            <w:vAlign w:val="center"/>
            <w:hideMark/>
          </w:tcPr>
          <w:p w14:paraId="296EF6B3"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12 688</w:t>
            </w:r>
          </w:p>
        </w:tc>
        <w:tc>
          <w:tcPr>
            <w:tcW w:w="1247" w:type="dxa"/>
            <w:tcBorders>
              <w:top w:val="nil"/>
              <w:left w:val="nil"/>
              <w:bottom w:val="single" w:sz="4" w:space="0" w:color="auto"/>
              <w:right w:val="single" w:sz="4" w:space="0" w:color="auto"/>
            </w:tcBorders>
            <w:vAlign w:val="center"/>
            <w:hideMark/>
          </w:tcPr>
          <w:p w14:paraId="20FAE76D"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11 544</w:t>
            </w:r>
          </w:p>
        </w:tc>
        <w:tc>
          <w:tcPr>
            <w:tcW w:w="1247" w:type="dxa"/>
            <w:tcBorders>
              <w:top w:val="nil"/>
              <w:left w:val="nil"/>
              <w:bottom w:val="single" w:sz="4" w:space="0" w:color="auto"/>
              <w:right w:val="single" w:sz="4" w:space="0" w:color="auto"/>
            </w:tcBorders>
            <w:vAlign w:val="center"/>
            <w:hideMark/>
          </w:tcPr>
          <w:p w14:paraId="548D157E"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8 844</w:t>
            </w:r>
          </w:p>
        </w:tc>
        <w:tc>
          <w:tcPr>
            <w:tcW w:w="1814" w:type="dxa"/>
            <w:tcBorders>
              <w:top w:val="nil"/>
              <w:left w:val="nil"/>
              <w:bottom w:val="single" w:sz="4" w:space="0" w:color="auto"/>
              <w:right w:val="single" w:sz="4" w:space="0" w:color="auto"/>
            </w:tcBorders>
            <w:noWrap/>
            <w:vAlign w:val="center"/>
            <w:hideMark/>
          </w:tcPr>
          <w:p w14:paraId="437E54E5"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10 423</w:t>
            </w:r>
          </w:p>
        </w:tc>
        <w:tc>
          <w:tcPr>
            <w:tcW w:w="1984" w:type="dxa"/>
            <w:tcBorders>
              <w:top w:val="nil"/>
              <w:left w:val="nil"/>
              <w:bottom w:val="single" w:sz="4" w:space="0" w:color="auto"/>
              <w:right w:val="single" w:sz="4" w:space="0" w:color="auto"/>
            </w:tcBorders>
            <w:noWrap/>
            <w:vAlign w:val="center"/>
            <w:hideMark/>
          </w:tcPr>
          <w:p w14:paraId="608BB207"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9,02</w:t>
            </w:r>
          </w:p>
        </w:tc>
      </w:tr>
      <w:tr w:rsidR="00FC0DE7" w:rsidRPr="00FC0DE7" w14:paraId="09F3C9A5" w14:textId="77777777" w:rsidTr="00FC0DE7">
        <w:trPr>
          <w:trHeight w:val="340"/>
        </w:trPr>
        <w:tc>
          <w:tcPr>
            <w:tcW w:w="1531" w:type="dxa"/>
            <w:tcBorders>
              <w:top w:val="nil"/>
              <w:left w:val="single" w:sz="4" w:space="0" w:color="auto"/>
              <w:bottom w:val="single" w:sz="4" w:space="0" w:color="auto"/>
              <w:right w:val="single" w:sz="4" w:space="0" w:color="auto"/>
            </w:tcBorders>
            <w:vAlign w:val="center"/>
            <w:hideMark/>
          </w:tcPr>
          <w:p w14:paraId="3DB26DC8" w14:textId="77777777" w:rsidR="00FC0DE7" w:rsidRPr="00FC0DE7" w:rsidRDefault="00FC0DE7" w:rsidP="00FC0DE7">
            <w:pPr>
              <w:rPr>
                <w:rFonts w:ascii="Aptos Narrow" w:hAnsi="Aptos Narrow"/>
                <w:color w:val="000000"/>
              </w:rPr>
            </w:pPr>
            <w:r w:rsidRPr="00FC0DE7">
              <w:rPr>
                <w:rFonts w:ascii="Aptos Narrow" w:hAnsi="Aptos Narrow"/>
                <w:color w:val="000000"/>
              </w:rPr>
              <w:t>FMK</w:t>
            </w:r>
          </w:p>
        </w:tc>
        <w:tc>
          <w:tcPr>
            <w:tcW w:w="1247" w:type="dxa"/>
            <w:tcBorders>
              <w:top w:val="nil"/>
              <w:left w:val="nil"/>
              <w:bottom w:val="single" w:sz="4" w:space="0" w:color="auto"/>
              <w:right w:val="single" w:sz="4" w:space="0" w:color="auto"/>
            </w:tcBorders>
            <w:vAlign w:val="center"/>
            <w:hideMark/>
          </w:tcPr>
          <w:p w14:paraId="012A6EDF"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4 739</w:t>
            </w:r>
          </w:p>
        </w:tc>
        <w:tc>
          <w:tcPr>
            <w:tcW w:w="1247" w:type="dxa"/>
            <w:tcBorders>
              <w:top w:val="nil"/>
              <w:left w:val="nil"/>
              <w:bottom w:val="single" w:sz="4" w:space="0" w:color="auto"/>
              <w:right w:val="single" w:sz="4" w:space="0" w:color="auto"/>
            </w:tcBorders>
            <w:vAlign w:val="center"/>
            <w:hideMark/>
          </w:tcPr>
          <w:p w14:paraId="53EC12FD"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644</w:t>
            </w:r>
          </w:p>
        </w:tc>
        <w:tc>
          <w:tcPr>
            <w:tcW w:w="1247" w:type="dxa"/>
            <w:tcBorders>
              <w:top w:val="nil"/>
              <w:left w:val="nil"/>
              <w:bottom w:val="single" w:sz="4" w:space="0" w:color="auto"/>
              <w:right w:val="single" w:sz="4" w:space="0" w:color="auto"/>
            </w:tcBorders>
            <w:vAlign w:val="center"/>
            <w:hideMark/>
          </w:tcPr>
          <w:p w14:paraId="22A153A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2 072</w:t>
            </w:r>
          </w:p>
        </w:tc>
        <w:tc>
          <w:tcPr>
            <w:tcW w:w="1814" w:type="dxa"/>
            <w:tcBorders>
              <w:top w:val="nil"/>
              <w:left w:val="nil"/>
              <w:bottom w:val="single" w:sz="4" w:space="0" w:color="auto"/>
              <w:right w:val="single" w:sz="4" w:space="0" w:color="auto"/>
            </w:tcBorders>
            <w:noWrap/>
            <w:vAlign w:val="center"/>
            <w:hideMark/>
          </w:tcPr>
          <w:p w14:paraId="2213B1A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2 177</w:t>
            </w:r>
          </w:p>
        </w:tc>
        <w:tc>
          <w:tcPr>
            <w:tcW w:w="1984" w:type="dxa"/>
            <w:tcBorders>
              <w:top w:val="nil"/>
              <w:left w:val="nil"/>
              <w:bottom w:val="single" w:sz="4" w:space="0" w:color="auto"/>
              <w:right w:val="single" w:sz="4" w:space="0" w:color="auto"/>
            </w:tcBorders>
            <w:noWrap/>
            <w:vAlign w:val="center"/>
            <w:hideMark/>
          </w:tcPr>
          <w:p w14:paraId="6893D232" w14:textId="53CCFBE5" w:rsidR="00FC0DE7" w:rsidRPr="00FC0DE7" w:rsidRDefault="00FC0DE7" w:rsidP="00FC0DE7">
            <w:pPr>
              <w:jc w:val="right"/>
              <w:rPr>
                <w:rFonts w:ascii="Aptos Narrow" w:hAnsi="Aptos Narrow"/>
                <w:color w:val="000000"/>
              </w:rPr>
            </w:pPr>
            <w:r w:rsidRPr="00FC0DE7">
              <w:rPr>
                <w:rFonts w:ascii="Aptos Narrow" w:hAnsi="Aptos Narrow"/>
                <w:color w:val="000000"/>
              </w:rPr>
              <w:t>1,</w:t>
            </w:r>
            <w:r w:rsidR="0096746C">
              <w:rPr>
                <w:rFonts w:ascii="Aptos Narrow" w:hAnsi="Aptos Narrow"/>
                <w:color w:val="000000"/>
              </w:rPr>
              <w:t>89</w:t>
            </w:r>
          </w:p>
        </w:tc>
      </w:tr>
      <w:tr w:rsidR="00FC0DE7" w:rsidRPr="00FC0DE7" w14:paraId="1ECF1AD0" w14:textId="77777777" w:rsidTr="00FC0DE7">
        <w:trPr>
          <w:trHeight w:val="340"/>
        </w:trPr>
        <w:tc>
          <w:tcPr>
            <w:tcW w:w="1531" w:type="dxa"/>
            <w:tcBorders>
              <w:top w:val="nil"/>
              <w:left w:val="single" w:sz="4" w:space="0" w:color="auto"/>
              <w:bottom w:val="single" w:sz="4" w:space="0" w:color="auto"/>
              <w:right w:val="single" w:sz="4" w:space="0" w:color="auto"/>
            </w:tcBorders>
            <w:vAlign w:val="center"/>
            <w:hideMark/>
          </w:tcPr>
          <w:p w14:paraId="688B6D9F" w14:textId="77777777" w:rsidR="00FC0DE7" w:rsidRPr="00FC0DE7" w:rsidRDefault="00FC0DE7" w:rsidP="00FC0DE7">
            <w:pPr>
              <w:rPr>
                <w:rFonts w:ascii="Aptos Narrow" w:hAnsi="Aptos Narrow"/>
                <w:color w:val="000000"/>
              </w:rPr>
            </w:pPr>
            <w:proofErr w:type="spellStart"/>
            <w:r w:rsidRPr="00FC0DE7">
              <w:rPr>
                <w:rFonts w:ascii="Aptos Narrow" w:hAnsi="Aptos Narrow"/>
                <w:color w:val="000000"/>
              </w:rPr>
              <w:t>FaME</w:t>
            </w:r>
            <w:proofErr w:type="spellEnd"/>
          </w:p>
        </w:tc>
        <w:tc>
          <w:tcPr>
            <w:tcW w:w="1247" w:type="dxa"/>
            <w:tcBorders>
              <w:top w:val="nil"/>
              <w:left w:val="nil"/>
              <w:bottom w:val="single" w:sz="4" w:space="0" w:color="auto"/>
              <w:right w:val="single" w:sz="4" w:space="0" w:color="auto"/>
            </w:tcBorders>
            <w:vAlign w:val="center"/>
            <w:hideMark/>
          </w:tcPr>
          <w:p w14:paraId="47F94CD2"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4 781</w:t>
            </w:r>
          </w:p>
        </w:tc>
        <w:tc>
          <w:tcPr>
            <w:tcW w:w="1247" w:type="dxa"/>
            <w:tcBorders>
              <w:top w:val="nil"/>
              <w:left w:val="nil"/>
              <w:bottom w:val="single" w:sz="4" w:space="0" w:color="auto"/>
              <w:right w:val="single" w:sz="4" w:space="0" w:color="auto"/>
            </w:tcBorders>
            <w:vAlign w:val="center"/>
            <w:hideMark/>
          </w:tcPr>
          <w:p w14:paraId="4204E8E2"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5 171</w:t>
            </w:r>
          </w:p>
        </w:tc>
        <w:tc>
          <w:tcPr>
            <w:tcW w:w="1247" w:type="dxa"/>
            <w:tcBorders>
              <w:top w:val="nil"/>
              <w:left w:val="nil"/>
              <w:bottom w:val="single" w:sz="4" w:space="0" w:color="auto"/>
              <w:right w:val="single" w:sz="4" w:space="0" w:color="auto"/>
            </w:tcBorders>
            <w:vAlign w:val="center"/>
            <w:hideMark/>
          </w:tcPr>
          <w:p w14:paraId="516702B6"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5 393</w:t>
            </w:r>
          </w:p>
        </w:tc>
        <w:tc>
          <w:tcPr>
            <w:tcW w:w="1814" w:type="dxa"/>
            <w:tcBorders>
              <w:top w:val="nil"/>
              <w:left w:val="nil"/>
              <w:bottom w:val="single" w:sz="4" w:space="0" w:color="auto"/>
              <w:right w:val="single" w:sz="4" w:space="0" w:color="auto"/>
            </w:tcBorders>
            <w:noWrap/>
            <w:vAlign w:val="center"/>
            <w:hideMark/>
          </w:tcPr>
          <w:p w14:paraId="77DFED6F"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5 204</w:t>
            </w:r>
          </w:p>
        </w:tc>
        <w:tc>
          <w:tcPr>
            <w:tcW w:w="1984" w:type="dxa"/>
            <w:tcBorders>
              <w:top w:val="nil"/>
              <w:left w:val="nil"/>
              <w:bottom w:val="single" w:sz="4" w:space="0" w:color="auto"/>
              <w:right w:val="single" w:sz="4" w:space="0" w:color="auto"/>
            </w:tcBorders>
            <w:noWrap/>
            <w:vAlign w:val="center"/>
            <w:hideMark/>
          </w:tcPr>
          <w:p w14:paraId="64A4BC0D"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4,50</w:t>
            </w:r>
          </w:p>
        </w:tc>
      </w:tr>
      <w:tr w:rsidR="00FC0DE7" w:rsidRPr="00FC0DE7" w14:paraId="6D57E4E9" w14:textId="77777777" w:rsidTr="00FC0DE7">
        <w:trPr>
          <w:trHeight w:val="340"/>
        </w:trPr>
        <w:tc>
          <w:tcPr>
            <w:tcW w:w="1531" w:type="dxa"/>
            <w:tcBorders>
              <w:top w:val="nil"/>
              <w:left w:val="single" w:sz="4" w:space="0" w:color="auto"/>
              <w:bottom w:val="single" w:sz="4" w:space="0" w:color="auto"/>
              <w:right w:val="single" w:sz="4" w:space="0" w:color="auto"/>
            </w:tcBorders>
            <w:vAlign w:val="center"/>
            <w:hideMark/>
          </w:tcPr>
          <w:p w14:paraId="0A445A1C" w14:textId="77777777" w:rsidR="00FC0DE7" w:rsidRPr="00FC0DE7" w:rsidRDefault="00FC0DE7" w:rsidP="00FC0DE7">
            <w:pPr>
              <w:rPr>
                <w:rFonts w:ascii="Aptos Narrow" w:hAnsi="Aptos Narrow"/>
                <w:color w:val="000000"/>
              </w:rPr>
            </w:pPr>
            <w:r w:rsidRPr="00FC0DE7">
              <w:rPr>
                <w:rFonts w:ascii="Aptos Narrow" w:hAnsi="Aptos Narrow"/>
                <w:color w:val="000000"/>
              </w:rPr>
              <w:t>FHS</w:t>
            </w:r>
          </w:p>
        </w:tc>
        <w:tc>
          <w:tcPr>
            <w:tcW w:w="1247" w:type="dxa"/>
            <w:tcBorders>
              <w:top w:val="nil"/>
              <w:left w:val="nil"/>
              <w:bottom w:val="single" w:sz="4" w:space="0" w:color="auto"/>
              <w:right w:val="single" w:sz="4" w:space="0" w:color="auto"/>
            </w:tcBorders>
            <w:vAlign w:val="center"/>
            <w:hideMark/>
          </w:tcPr>
          <w:p w14:paraId="7B418EA7"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1 068</w:t>
            </w:r>
          </w:p>
        </w:tc>
        <w:tc>
          <w:tcPr>
            <w:tcW w:w="1247" w:type="dxa"/>
            <w:tcBorders>
              <w:top w:val="nil"/>
              <w:left w:val="nil"/>
              <w:bottom w:val="single" w:sz="4" w:space="0" w:color="auto"/>
              <w:right w:val="single" w:sz="4" w:space="0" w:color="auto"/>
            </w:tcBorders>
            <w:vAlign w:val="center"/>
            <w:hideMark/>
          </w:tcPr>
          <w:p w14:paraId="1D0A9C80"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386</w:t>
            </w:r>
          </w:p>
        </w:tc>
        <w:tc>
          <w:tcPr>
            <w:tcW w:w="1247" w:type="dxa"/>
            <w:tcBorders>
              <w:top w:val="nil"/>
              <w:left w:val="nil"/>
              <w:bottom w:val="single" w:sz="4" w:space="0" w:color="auto"/>
              <w:right w:val="single" w:sz="4" w:space="0" w:color="auto"/>
            </w:tcBorders>
            <w:vAlign w:val="center"/>
            <w:hideMark/>
          </w:tcPr>
          <w:p w14:paraId="3B228955"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2 097</w:t>
            </w:r>
          </w:p>
        </w:tc>
        <w:tc>
          <w:tcPr>
            <w:tcW w:w="1814" w:type="dxa"/>
            <w:tcBorders>
              <w:top w:val="nil"/>
              <w:left w:val="nil"/>
              <w:bottom w:val="single" w:sz="4" w:space="0" w:color="auto"/>
              <w:right w:val="single" w:sz="4" w:space="0" w:color="auto"/>
            </w:tcBorders>
            <w:noWrap/>
            <w:vAlign w:val="center"/>
            <w:hideMark/>
          </w:tcPr>
          <w:p w14:paraId="36FB4983"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1 378</w:t>
            </w:r>
          </w:p>
        </w:tc>
        <w:tc>
          <w:tcPr>
            <w:tcW w:w="1984" w:type="dxa"/>
            <w:tcBorders>
              <w:top w:val="nil"/>
              <w:left w:val="nil"/>
              <w:bottom w:val="single" w:sz="4" w:space="0" w:color="auto"/>
              <w:right w:val="single" w:sz="4" w:space="0" w:color="auto"/>
            </w:tcBorders>
            <w:noWrap/>
            <w:vAlign w:val="center"/>
            <w:hideMark/>
          </w:tcPr>
          <w:p w14:paraId="613FF2F1"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1,19</w:t>
            </w:r>
          </w:p>
        </w:tc>
      </w:tr>
      <w:tr w:rsidR="00FC0DE7" w:rsidRPr="00FC0DE7" w14:paraId="36FA88E7" w14:textId="77777777" w:rsidTr="00FC0DE7">
        <w:trPr>
          <w:trHeight w:val="340"/>
        </w:trPr>
        <w:tc>
          <w:tcPr>
            <w:tcW w:w="1531" w:type="dxa"/>
            <w:tcBorders>
              <w:top w:val="nil"/>
              <w:left w:val="single" w:sz="4" w:space="0" w:color="auto"/>
              <w:bottom w:val="single" w:sz="4" w:space="0" w:color="auto"/>
              <w:right w:val="single" w:sz="4" w:space="0" w:color="auto"/>
            </w:tcBorders>
            <w:vAlign w:val="center"/>
            <w:hideMark/>
          </w:tcPr>
          <w:p w14:paraId="5FF5A4EC" w14:textId="77777777" w:rsidR="00FC0DE7" w:rsidRPr="00FC0DE7" w:rsidRDefault="00FC0DE7" w:rsidP="00FC0DE7">
            <w:pPr>
              <w:rPr>
                <w:rFonts w:ascii="Aptos Narrow" w:hAnsi="Aptos Narrow"/>
                <w:color w:val="000000"/>
              </w:rPr>
            </w:pPr>
            <w:r w:rsidRPr="00FC0DE7">
              <w:rPr>
                <w:rFonts w:ascii="Aptos Narrow" w:hAnsi="Aptos Narrow"/>
                <w:color w:val="000000"/>
              </w:rPr>
              <w:t>UNI</w:t>
            </w:r>
          </w:p>
        </w:tc>
        <w:tc>
          <w:tcPr>
            <w:tcW w:w="1247" w:type="dxa"/>
            <w:tcBorders>
              <w:top w:val="nil"/>
              <w:left w:val="nil"/>
              <w:bottom w:val="single" w:sz="4" w:space="0" w:color="auto"/>
              <w:right w:val="single" w:sz="4" w:space="0" w:color="auto"/>
            </w:tcBorders>
            <w:vAlign w:val="center"/>
            <w:hideMark/>
          </w:tcPr>
          <w:p w14:paraId="6DC4C953"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19 225</w:t>
            </w:r>
          </w:p>
        </w:tc>
        <w:tc>
          <w:tcPr>
            <w:tcW w:w="1247" w:type="dxa"/>
            <w:tcBorders>
              <w:top w:val="nil"/>
              <w:left w:val="nil"/>
              <w:bottom w:val="single" w:sz="4" w:space="0" w:color="auto"/>
              <w:right w:val="single" w:sz="4" w:space="0" w:color="auto"/>
            </w:tcBorders>
            <w:vAlign w:val="center"/>
            <w:hideMark/>
          </w:tcPr>
          <w:p w14:paraId="316C5BF5"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87 053</w:t>
            </w:r>
          </w:p>
        </w:tc>
        <w:tc>
          <w:tcPr>
            <w:tcW w:w="1247" w:type="dxa"/>
            <w:tcBorders>
              <w:top w:val="nil"/>
              <w:left w:val="nil"/>
              <w:bottom w:val="single" w:sz="4" w:space="0" w:color="auto"/>
              <w:right w:val="single" w:sz="4" w:space="0" w:color="auto"/>
            </w:tcBorders>
            <w:vAlign w:val="center"/>
            <w:hideMark/>
          </w:tcPr>
          <w:p w14:paraId="25108193"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109 946</w:t>
            </w:r>
          </w:p>
        </w:tc>
        <w:tc>
          <w:tcPr>
            <w:tcW w:w="1814" w:type="dxa"/>
            <w:tcBorders>
              <w:top w:val="nil"/>
              <w:left w:val="nil"/>
              <w:bottom w:val="single" w:sz="4" w:space="0" w:color="auto"/>
              <w:right w:val="single" w:sz="4" w:space="0" w:color="auto"/>
            </w:tcBorders>
            <w:noWrap/>
            <w:vAlign w:val="center"/>
            <w:hideMark/>
          </w:tcPr>
          <w:p w14:paraId="0547A764"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84 934</w:t>
            </w:r>
          </w:p>
        </w:tc>
        <w:tc>
          <w:tcPr>
            <w:tcW w:w="1984" w:type="dxa"/>
            <w:tcBorders>
              <w:top w:val="nil"/>
              <w:left w:val="nil"/>
              <w:bottom w:val="single" w:sz="4" w:space="0" w:color="auto"/>
              <w:right w:val="single" w:sz="4" w:space="0" w:color="auto"/>
            </w:tcBorders>
            <w:noWrap/>
            <w:vAlign w:val="center"/>
            <w:hideMark/>
          </w:tcPr>
          <w:p w14:paraId="28ED69A4"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73,48</w:t>
            </w:r>
          </w:p>
        </w:tc>
      </w:tr>
      <w:tr w:rsidR="00FC0DE7" w:rsidRPr="00FC0DE7" w14:paraId="3674B757" w14:textId="77777777" w:rsidTr="00FC0DE7">
        <w:trPr>
          <w:trHeight w:val="340"/>
        </w:trPr>
        <w:tc>
          <w:tcPr>
            <w:tcW w:w="1531" w:type="dxa"/>
            <w:tcBorders>
              <w:top w:val="nil"/>
              <w:left w:val="single" w:sz="4" w:space="0" w:color="auto"/>
              <w:bottom w:val="single" w:sz="4" w:space="0" w:color="auto"/>
              <w:right w:val="single" w:sz="4" w:space="0" w:color="auto"/>
            </w:tcBorders>
            <w:vAlign w:val="center"/>
            <w:hideMark/>
          </w:tcPr>
          <w:p w14:paraId="7048C7A2" w14:textId="77777777" w:rsidR="00FC0DE7" w:rsidRPr="00FC0DE7" w:rsidRDefault="00FC0DE7" w:rsidP="00FC0DE7">
            <w:pPr>
              <w:rPr>
                <w:rFonts w:ascii="Aptos Narrow" w:hAnsi="Aptos Narrow"/>
                <w:color w:val="000000"/>
              </w:rPr>
            </w:pPr>
            <w:r w:rsidRPr="00FC0DE7">
              <w:rPr>
                <w:rFonts w:ascii="Aptos Narrow" w:hAnsi="Aptos Narrow"/>
                <w:color w:val="000000"/>
              </w:rPr>
              <w:t>Knihovna</w:t>
            </w:r>
          </w:p>
        </w:tc>
        <w:tc>
          <w:tcPr>
            <w:tcW w:w="1247" w:type="dxa"/>
            <w:tcBorders>
              <w:top w:val="nil"/>
              <w:left w:val="nil"/>
              <w:bottom w:val="single" w:sz="4" w:space="0" w:color="auto"/>
              <w:right w:val="single" w:sz="4" w:space="0" w:color="auto"/>
            </w:tcBorders>
            <w:vAlign w:val="center"/>
            <w:hideMark/>
          </w:tcPr>
          <w:p w14:paraId="331F84F1"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w:t>
            </w:r>
          </w:p>
        </w:tc>
        <w:tc>
          <w:tcPr>
            <w:tcW w:w="1247" w:type="dxa"/>
            <w:tcBorders>
              <w:top w:val="nil"/>
              <w:left w:val="nil"/>
              <w:bottom w:val="single" w:sz="4" w:space="0" w:color="auto"/>
              <w:right w:val="single" w:sz="4" w:space="0" w:color="auto"/>
            </w:tcBorders>
            <w:vAlign w:val="center"/>
            <w:hideMark/>
          </w:tcPr>
          <w:p w14:paraId="5B3BEB63"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101</w:t>
            </w:r>
          </w:p>
        </w:tc>
        <w:tc>
          <w:tcPr>
            <w:tcW w:w="1247" w:type="dxa"/>
            <w:tcBorders>
              <w:top w:val="nil"/>
              <w:left w:val="nil"/>
              <w:bottom w:val="single" w:sz="4" w:space="0" w:color="auto"/>
              <w:right w:val="single" w:sz="4" w:space="0" w:color="auto"/>
            </w:tcBorders>
            <w:vAlign w:val="center"/>
            <w:hideMark/>
          </w:tcPr>
          <w:p w14:paraId="24C22D00"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270</w:t>
            </w:r>
          </w:p>
        </w:tc>
        <w:tc>
          <w:tcPr>
            <w:tcW w:w="1814" w:type="dxa"/>
            <w:tcBorders>
              <w:top w:val="nil"/>
              <w:left w:val="nil"/>
              <w:bottom w:val="single" w:sz="4" w:space="0" w:color="auto"/>
              <w:right w:val="single" w:sz="4" w:space="0" w:color="auto"/>
            </w:tcBorders>
            <w:noWrap/>
            <w:vAlign w:val="center"/>
            <w:hideMark/>
          </w:tcPr>
          <w:p w14:paraId="48453264"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165</w:t>
            </w:r>
          </w:p>
        </w:tc>
        <w:tc>
          <w:tcPr>
            <w:tcW w:w="1984" w:type="dxa"/>
            <w:tcBorders>
              <w:top w:val="nil"/>
              <w:left w:val="nil"/>
              <w:bottom w:val="single" w:sz="4" w:space="0" w:color="auto"/>
              <w:right w:val="single" w:sz="4" w:space="0" w:color="auto"/>
            </w:tcBorders>
            <w:noWrap/>
            <w:vAlign w:val="center"/>
            <w:hideMark/>
          </w:tcPr>
          <w:p w14:paraId="21AAF48E"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0,14</w:t>
            </w:r>
          </w:p>
        </w:tc>
      </w:tr>
      <w:tr w:rsidR="00FC0DE7" w:rsidRPr="00FC0DE7" w14:paraId="666E04CD" w14:textId="77777777" w:rsidTr="00FC0DE7">
        <w:trPr>
          <w:trHeight w:val="340"/>
        </w:trPr>
        <w:tc>
          <w:tcPr>
            <w:tcW w:w="1531" w:type="dxa"/>
            <w:tcBorders>
              <w:top w:val="nil"/>
              <w:left w:val="single" w:sz="4" w:space="0" w:color="auto"/>
              <w:bottom w:val="single" w:sz="4" w:space="0" w:color="auto"/>
              <w:right w:val="single" w:sz="4" w:space="0" w:color="auto"/>
            </w:tcBorders>
            <w:vAlign w:val="center"/>
            <w:hideMark/>
          </w:tcPr>
          <w:p w14:paraId="36AA5095" w14:textId="77777777" w:rsidR="00FC0DE7" w:rsidRPr="00FC0DE7" w:rsidRDefault="00FC0DE7" w:rsidP="00FC0DE7">
            <w:pPr>
              <w:rPr>
                <w:rFonts w:ascii="Aptos Narrow" w:hAnsi="Aptos Narrow"/>
                <w:color w:val="000000"/>
              </w:rPr>
            </w:pPr>
            <w:r w:rsidRPr="00FC0DE7">
              <w:rPr>
                <w:rFonts w:ascii="Aptos Narrow" w:hAnsi="Aptos Narrow"/>
                <w:color w:val="000000"/>
              </w:rPr>
              <w:t>KMZ</w:t>
            </w:r>
          </w:p>
        </w:tc>
        <w:tc>
          <w:tcPr>
            <w:tcW w:w="1247" w:type="dxa"/>
            <w:tcBorders>
              <w:top w:val="nil"/>
              <w:left w:val="nil"/>
              <w:bottom w:val="single" w:sz="4" w:space="0" w:color="auto"/>
              <w:right w:val="single" w:sz="4" w:space="0" w:color="auto"/>
            </w:tcBorders>
            <w:vAlign w:val="center"/>
            <w:hideMark/>
          </w:tcPr>
          <w:p w14:paraId="3EE24503"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w:t>
            </w:r>
          </w:p>
        </w:tc>
        <w:tc>
          <w:tcPr>
            <w:tcW w:w="1247" w:type="dxa"/>
            <w:tcBorders>
              <w:top w:val="nil"/>
              <w:left w:val="nil"/>
              <w:bottom w:val="single" w:sz="4" w:space="0" w:color="auto"/>
              <w:right w:val="single" w:sz="4" w:space="0" w:color="auto"/>
            </w:tcBorders>
            <w:vAlign w:val="center"/>
            <w:hideMark/>
          </w:tcPr>
          <w:p w14:paraId="097E589D"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w:t>
            </w:r>
          </w:p>
        </w:tc>
        <w:tc>
          <w:tcPr>
            <w:tcW w:w="1247" w:type="dxa"/>
            <w:tcBorders>
              <w:top w:val="nil"/>
              <w:left w:val="nil"/>
              <w:bottom w:val="single" w:sz="4" w:space="0" w:color="auto"/>
              <w:right w:val="single" w:sz="4" w:space="0" w:color="auto"/>
            </w:tcBorders>
            <w:vAlign w:val="center"/>
            <w:hideMark/>
          </w:tcPr>
          <w:p w14:paraId="4F1A2E50"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w:t>
            </w:r>
          </w:p>
        </w:tc>
        <w:tc>
          <w:tcPr>
            <w:tcW w:w="1814" w:type="dxa"/>
            <w:tcBorders>
              <w:top w:val="nil"/>
              <w:left w:val="nil"/>
              <w:bottom w:val="single" w:sz="4" w:space="0" w:color="auto"/>
              <w:right w:val="single" w:sz="4" w:space="0" w:color="auto"/>
            </w:tcBorders>
            <w:noWrap/>
            <w:vAlign w:val="center"/>
            <w:hideMark/>
          </w:tcPr>
          <w:p w14:paraId="3A6FA481"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w:t>
            </w:r>
          </w:p>
        </w:tc>
        <w:tc>
          <w:tcPr>
            <w:tcW w:w="1984" w:type="dxa"/>
            <w:tcBorders>
              <w:top w:val="nil"/>
              <w:left w:val="nil"/>
              <w:bottom w:val="single" w:sz="4" w:space="0" w:color="auto"/>
              <w:right w:val="single" w:sz="4" w:space="0" w:color="auto"/>
            </w:tcBorders>
            <w:noWrap/>
            <w:vAlign w:val="center"/>
            <w:hideMark/>
          </w:tcPr>
          <w:p w14:paraId="6806C2DA"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r>
      <w:tr w:rsidR="00FC0DE7" w:rsidRPr="00FC0DE7" w14:paraId="3BE0E339" w14:textId="77777777" w:rsidTr="00FC0DE7">
        <w:trPr>
          <w:trHeight w:val="340"/>
        </w:trPr>
        <w:tc>
          <w:tcPr>
            <w:tcW w:w="1531" w:type="dxa"/>
            <w:tcBorders>
              <w:top w:val="nil"/>
              <w:left w:val="single" w:sz="4" w:space="0" w:color="auto"/>
              <w:bottom w:val="single" w:sz="4" w:space="0" w:color="auto"/>
              <w:right w:val="single" w:sz="4" w:space="0" w:color="auto"/>
            </w:tcBorders>
            <w:vAlign w:val="center"/>
            <w:hideMark/>
          </w:tcPr>
          <w:p w14:paraId="25BB23FC" w14:textId="77777777" w:rsidR="00FC0DE7" w:rsidRPr="00FC0DE7" w:rsidRDefault="00FC0DE7" w:rsidP="00FC0DE7">
            <w:pPr>
              <w:rPr>
                <w:rFonts w:ascii="Aptos Narrow" w:hAnsi="Aptos Narrow"/>
                <w:b/>
                <w:bCs/>
                <w:color w:val="000000"/>
              </w:rPr>
            </w:pPr>
            <w:r w:rsidRPr="00FC0DE7">
              <w:rPr>
                <w:rFonts w:ascii="Aptos Narrow" w:hAnsi="Aptos Narrow"/>
                <w:b/>
                <w:bCs/>
                <w:color w:val="000000"/>
              </w:rPr>
              <w:t>Celkem</w:t>
            </w:r>
          </w:p>
        </w:tc>
        <w:tc>
          <w:tcPr>
            <w:tcW w:w="1247" w:type="dxa"/>
            <w:tcBorders>
              <w:top w:val="nil"/>
              <w:left w:val="nil"/>
              <w:bottom w:val="single" w:sz="4" w:space="0" w:color="auto"/>
              <w:right w:val="single" w:sz="4" w:space="0" w:color="auto"/>
            </w:tcBorders>
            <w:noWrap/>
            <w:vAlign w:val="center"/>
            <w:hideMark/>
          </w:tcPr>
          <w:p w14:paraId="17604986"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52 996</w:t>
            </w:r>
          </w:p>
        </w:tc>
        <w:tc>
          <w:tcPr>
            <w:tcW w:w="1247" w:type="dxa"/>
            <w:tcBorders>
              <w:top w:val="nil"/>
              <w:left w:val="nil"/>
              <w:bottom w:val="single" w:sz="4" w:space="0" w:color="auto"/>
              <w:right w:val="single" w:sz="4" w:space="0" w:color="auto"/>
            </w:tcBorders>
            <w:noWrap/>
            <w:vAlign w:val="center"/>
            <w:hideMark/>
          </w:tcPr>
          <w:p w14:paraId="63F15E63" w14:textId="1661C4C2"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114 97</w:t>
            </w:r>
            <w:r w:rsidR="001C4095">
              <w:rPr>
                <w:rFonts w:ascii="Aptos Narrow" w:hAnsi="Aptos Narrow"/>
                <w:b/>
                <w:bCs/>
                <w:color w:val="000000"/>
              </w:rPr>
              <w:t>3</w:t>
            </w:r>
          </w:p>
        </w:tc>
        <w:tc>
          <w:tcPr>
            <w:tcW w:w="1247" w:type="dxa"/>
            <w:tcBorders>
              <w:top w:val="nil"/>
              <w:left w:val="nil"/>
              <w:bottom w:val="single" w:sz="4" w:space="0" w:color="auto"/>
              <w:right w:val="single" w:sz="4" w:space="0" w:color="auto"/>
            </w:tcBorders>
            <w:noWrap/>
            <w:vAlign w:val="center"/>
            <w:hideMark/>
          </w:tcPr>
          <w:p w14:paraId="3DBEEB75"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140 990</w:t>
            </w:r>
          </w:p>
        </w:tc>
        <w:tc>
          <w:tcPr>
            <w:tcW w:w="1814" w:type="dxa"/>
            <w:tcBorders>
              <w:top w:val="nil"/>
              <w:left w:val="nil"/>
              <w:bottom w:val="single" w:sz="4" w:space="0" w:color="auto"/>
              <w:right w:val="single" w:sz="4" w:space="0" w:color="auto"/>
            </w:tcBorders>
            <w:noWrap/>
            <w:vAlign w:val="center"/>
            <w:hideMark/>
          </w:tcPr>
          <w:p w14:paraId="605BCC22" w14:textId="3FC6098A"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115 58</w:t>
            </w:r>
            <w:r w:rsidR="001C4095">
              <w:rPr>
                <w:rFonts w:ascii="Aptos Narrow" w:hAnsi="Aptos Narrow"/>
                <w:b/>
                <w:bCs/>
                <w:color w:val="000000"/>
              </w:rPr>
              <w:t>6</w:t>
            </w:r>
          </w:p>
        </w:tc>
        <w:tc>
          <w:tcPr>
            <w:tcW w:w="1984" w:type="dxa"/>
            <w:tcBorders>
              <w:top w:val="nil"/>
              <w:left w:val="nil"/>
              <w:bottom w:val="single" w:sz="4" w:space="0" w:color="auto"/>
              <w:right w:val="single" w:sz="4" w:space="0" w:color="auto"/>
            </w:tcBorders>
            <w:noWrap/>
            <w:vAlign w:val="center"/>
            <w:hideMark/>
          </w:tcPr>
          <w:p w14:paraId="3CB30C05"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100,00</w:t>
            </w:r>
          </w:p>
        </w:tc>
      </w:tr>
    </w:tbl>
    <w:p w14:paraId="37360822" w14:textId="18169D20" w:rsidR="00F363DF" w:rsidRDefault="00F363DF" w:rsidP="00FC0DE7">
      <w:pPr>
        <w:pStyle w:val="RozpoetNadpis3"/>
        <w:numPr>
          <w:ilvl w:val="0"/>
          <w:numId w:val="0"/>
        </w:numPr>
      </w:pPr>
    </w:p>
    <w:p w14:paraId="4FEA5157" w14:textId="08785F75" w:rsidR="00586FAD" w:rsidRDefault="00586FAD" w:rsidP="003F4FF8">
      <w:pPr>
        <w:pStyle w:val="RozpoetNadpis3"/>
      </w:pPr>
      <w:bookmarkStart w:id="27" w:name="_Toc230890520"/>
      <w:r>
        <w:t>Indikátor výsledky M1</w:t>
      </w:r>
      <w:bookmarkEnd w:id="27"/>
    </w:p>
    <w:p w14:paraId="08AB38DE" w14:textId="2B68BC6A" w:rsidR="00586FAD" w:rsidRPr="000A20AA" w:rsidRDefault="00586FAD" w:rsidP="00586FAD">
      <w:pPr>
        <w:pStyle w:val="RozpocetOdstavec"/>
      </w:pPr>
      <w:r w:rsidRPr="000A20AA">
        <w:t>Indikátor výsledky M1 představují podíl součásti na výsledcích UTB v hodnocení M17+ výstupů v Modulu I. V rámci hodnocení byly výsledkům přiřazeny „známky“ 1, 2, 3, 4, 5. Výstupy budou podle těchto známek započítány s váhami 7:2:1, přičemž výsledky se známkou 4 a 5 se nezapočítávají. Pokud má předmět hodnocení afiliaci k více organizačním jednotkám, bude kvalitativní ukazatel rozdělen mezi součásti rovnoměrně. Započítány budou výsledky hodnocení H20, H21, H22, H23 a H24.</w:t>
      </w:r>
    </w:p>
    <w:p w14:paraId="4C2E521E" w14:textId="77777777" w:rsidR="00FC0DE7" w:rsidRDefault="00FC0DE7" w:rsidP="00586FAD">
      <w:pPr>
        <w:pStyle w:val="RozpocetOdstavec"/>
        <w:rPr>
          <w:color w:val="00B050"/>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80"/>
        <w:gridCol w:w="794"/>
        <w:gridCol w:w="794"/>
        <w:gridCol w:w="680"/>
        <w:gridCol w:w="680"/>
        <w:gridCol w:w="1644"/>
        <w:gridCol w:w="1871"/>
      </w:tblGrid>
      <w:tr w:rsidR="00FC0DE7" w:rsidRPr="00FC0DE7" w14:paraId="477062E5" w14:textId="77777777" w:rsidTr="00FC0DE7">
        <w:trPr>
          <w:trHeight w:val="680"/>
        </w:trPr>
        <w:tc>
          <w:tcPr>
            <w:tcW w:w="1928" w:type="dxa"/>
            <w:shd w:val="clear" w:color="auto" w:fill="D9D9D9" w:themeFill="background1" w:themeFillShade="D9"/>
            <w:vAlign w:val="center"/>
            <w:hideMark/>
          </w:tcPr>
          <w:p w14:paraId="755CFEFA" w14:textId="2BD9A793" w:rsidR="00FC0DE7" w:rsidRPr="00FC0DE7" w:rsidRDefault="00FC0DE7" w:rsidP="00FC0DE7">
            <w:pPr>
              <w:jc w:val="center"/>
              <w:rPr>
                <w:rFonts w:ascii="Aptos Narrow" w:hAnsi="Aptos Narrow"/>
                <w:b/>
                <w:bCs/>
                <w:color w:val="000000"/>
              </w:rPr>
            </w:pPr>
            <w:r>
              <w:rPr>
                <w:rFonts w:ascii="Aptos Narrow" w:hAnsi="Aptos Narrow"/>
                <w:b/>
                <w:bCs/>
                <w:color w:val="000000"/>
              </w:rPr>
              <w:t>Součást</w:t>
            </w:r>
          </w:p>
        </w:tc>
        <w:tc>
          <w:tcPr>
            <w:tcW w:w="680" w:type="dxa"/>
            <w:shd w:val="clear" w:color="auto" w:fill="D9D9D9" w:themeFill="background1" w:themeFillShade="D9"/>
            <w:vAlign w:val="center"/>
            <w:hideMark/>
          </w:tcPr>
          <w:p w14:paraId="0BAEB562"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1</w:t>
            </w:r>
          </w:p>
        </w:tc>
        <w:tc>
          <w:tcPr>
            <w:tcW w:w="794" w:type="dxa"/>
            <w:shd w:val="clear" w:color="auto" w:fill="D9D9D9" w:themeFill="background1" w:themeFillShade="D9"/>
            <w:vAlign w:val="center"/>
            <w:hideMark/>
          </w:tcPr>
          <w:p w14:paraId="48712E1E"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2</w:t>
            </w:r>
          </w:p>
        </w:tc>
        <w:tc>
          <w:tcPr>
            <w:tcW w:w="794" w:type="dxa"/>
            <w:shd w:val="clear" w:color="auto" w:fill="D9D9D9" w:themeFill="background1" w:themeFillShade="D9"/>
            <w:vAlign w:val="center"/>
            <w:hideMark/>
          </w:tcPr>
          <w:p w14:paraId="3903139C"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3</w:t>
            </w:r>
          </w:p>
        </w:tc>
        <w:tc>
          <w:tcPr>
            <w:tcW w:w="680" w:type="dxa"/>
            <w:shd w:val="clear" w:color="auto" w:fill="D9D9D9" w:themeFill="background1" w:themeFillShade="D9"/>
            <w:vAlign w:val="center"/>
            <w:hideMark/>
          </w:tcPr>
          <w:p w14:paraId="461411ED"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4</w:t>
            </w:r>
          </w:p>
        </w:tc>
        <w:tc>
          <w:tcPr>
            <w:tcW w:w="680" w:type="dxa"/>
            <w:shd w:val="clear" w:color="auto" w:fill="D9D9D9" w:themeFill="background1" w:themeFillShade="D9"/>
            <w:vAlign w:val="center"/>
            <w:hideMark/>
          </w:tcPr>
          <w:p w14:paraId="0B008B2A"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5</w:t>
            </w:r>
          </w:p>
        </w:tc>
        <w:tc>
          <w:tcPr>
            <w:tcW w:w="1644" w:type="dxa"/>
            <w:shd w:val="clear" w:color="auto" w:fill="D9D9D9" w:themeFill="background1" w:themeFillShade="D9"/>
            <w:vAlign w:val="center"/>
            <w:hideMark/>
          </w:tcPr>
          <w:p w14:paraId="2EE78A79" w14:textId="670A8805"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Výsledky M1</w:t>
            </w:r>
          </w:p>
        </w:tc>
        <w:tc>
          <w:tcPr>
            <w:tcW w:w="1871" w:type="dxa"/>
            <w:shd w:val="clear" w:color="auto" w:fill="D9D9D9" w:themeFill="background1" w:themeFillShade="D9"/>
            <w:vAlign w:val="center"/>
            <w:hideMark/>
          </w:tcPr>
          <w:p w14:paraId="03B810FD"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Výsledky M1 v %</w:t>
            </w:r>
          </w:p>
        </w:tc>
      </w:tr>
      <w:tr w:rsidR="00FC0DE7" w:rsidRPr="00FC0DE7" w14:paraId="6B8A1D59" w14:textId="77777777" w:rsidTr="00FC0DE7">
        <w:trPr>
          <w:trHeight w:val="320"/>
        </w:trPr>
        <w:tc>
          <w:tcPr>
            <w:tcW w:w="1928" w:type="dxa"/>
            <w:noWrap/>
            <w:vAlign w:val="center"/>
            <w:hideMark/>
          </w:tcPr>
          <w:p w14:paraId="3D8ED2BE" w14:textId="77777777" w:rsidR="00FC0DE7" w:rsidRPr="00FC0DE7" w:rsidRDefault="00FC0DE7" w:rsidP="00FC0DE7">
            <w:pPr>
              <w:rPr>
                <w:rFonts w:ascii="Aptos Narrow" w:hAnsi="Aptos Narrow"/>
                <w:color w:val="000000"/>
              </w:rPr>
            </w:pPr>
            <w:r w:rsidRPr="00FC0DE7">
              <w:rPr>
                <w:rFonts w:ascii="Aptos Narrow" w:hAnsi="Aptos Narrow"/>
                <w:color w:val="000000"/>
              </w:rPr>
              <w:t>FT</w:t>
            </w:r>
          </w:p>
        </w:tc>
        <w:tc>
          <w:tcPr>
            <w:tcW w:w="680" w:type="dxa"/>
            <w:noWrap/>
            <w:vAlign w:val="center"/>
            <w:hideMark/>
          </w:tcPr>
          <w:p w14:paraId="2B379DEA"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0,33</w:t>
            </w:r>
          </w:p>
        </w:tc>
        <w:tc>
          <w:tcPr>
            <w:tcW w:w="794" w:type="dxa"/>
            <w:noWrap/>
            <w:vAlign w:val="center"/>
            <w:hideMark/>
          </w:tcPr>
          <w:p w14:paraId="0FB1DA26"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3,67</w:t>
            </w:r>
          </w:p>
        </w:tc>
        <w:tc>
          <w:tcPr>
            <w:tcW w:w="794" w:type="dxa"/>
            <w:noWrap/>
            <w:vAlign w:val="center"/>
            <w:hideMark/>
          </w:tcPr>
          <w:p w14:paraId="350AA9DD"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3,92</w:t>
            </w:r>
          </w:p>
        </w:tc>
        <w:tc>
          <w:tcPr>
            <w:tcW w:w="680" w:type="dxa"/>
            <w:noWrap/>
            <w:vAlign w:val="center"/>
            <w:hideMark/>
          </w:tcPr>
          <w:p w14:paraId="752356C1"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67C4114A"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644" w:type="dxa"/>
            <w:noWrap/>
            <w:vAlign w:val="center"/>
            <w:hideMark/>
          </w:tcPr>
          <w:p w14:paraId="67D8225E"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13,58</w:t>
            </w:r>
          </w:p>
        </w:tc>
        <w:tc>
          <w:tcPr>
            <w:tcW w:w="1871" w:type="dxa"/>
            <w:noWrap/>
            <w:vAlign w:val="center"/>
            <w:hideMark/>
          </w:tcPr>
          <w:p w14:paraId="69AB4BD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20,90</w:t>
            </w:r>
          </w:p>
        </w:tc>
      </w:tr>
      <w:tr w:rsidR="00FC0DE7" w:rsidRPr="00FC0DE7" w14:paraId="6EFC5320" w14:textId="77777777" w:rsidTr="00FC0DE7">
        <w:trPr>
          <w:trHeight w:val="320"/>
        </w:trPr>
        <w:tc>
          <w:tcPr>
            <w:tcW w:w="1928" w:type="dxa"/>
            <w:noWrap/>
            <w:vAlign w:val="center"/>
            <w:hideMark/>
          </w:tcPr>
          <w:p w14:paraId="2C94C4C9" w14:textId="77777777" w:rsidR="00FC0DE7" w:rsidRPr="00FC0DE7" w:rsidRDefault="00FC0DE7" w:rsidP="00FC0DE7">
            <w:pPr>
              <w:rPr>
                <w:rFonts w:ascii="Aptos Narrow" w:hAnsi="Aptos Narrow"/>
                <w:color w:val="000000"/>
              </w:rPr>
            </w:pPr>
            <w:r w:rsidRPr="00FC0DE7">
              <w:rPr>
                <w:rFonts w:ascii="Aptos Narrow" w:hAnsi="Aptos Narrow"/>
                <w:color w:val="000000"/>
              </w:rPr>
              <w:t>FLKŘ</w:t>
            </w:r>
          </w:p>
        </w:tc>
        <w:tc>
          <w:tcPr>
            <w:tcW w:w="680" w:type="dxa"/>
            <w:noWrap/>
            <w:vAlign w:val="center"/>
            <w:hideMark/>
          </w:tcPr>
          <w:p w14:paraId="624E2A9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794" w:type="dxa"/>
            <w:noWrap/>
            <w:vAlign w:val="center"/>
            <w:hideMark/>
          </w:tcPr>
          <w:p w14:paraId="6BC58979"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1,00</w:t>
            </w:r>
          </w:p>
        </w:tc>
        <w:tc>
          <w:tcPr>
            <w:tcW w:w="794" w:type="dxa"/>
            <w:noWrap/>
            <w:vAlign w:val="center"/>
            <w:hideMark/>
          </w:tcPr>
          <w:p w14:paraId="1437C8E4"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3B2295E4"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38DD151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644" w:type="dxa"/>
            <w:noWrap/>
            <w:vAlign w:val="center"/>
            <w:hideMark/>
          </w:tcPr>
          <w:p w14:paraId="147F9F60"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2,00</w:t>
            </w:r>
          </w:p>
        </w:tc>
        <w:tc>
          <w:tcPr>
            <w:tcW w:w="1871" w:type="dxa"/>
            <w:noWrap/>
            <w:vAlign w:val="center"/>
            <w:hideMark/>
          </w:tcPr>
          <w:p w14:paraId="7F11F54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3,08</w:t>
            </w:r>
          </w:p>
        </w:tc>
      </w:tr>
      <w:tr w:rsidR="00FC0DE7" w:rsidRPr="00FC0DE7" w14:paraId="5793F821" w14:textId="77777777" w:rsidTr="00FC0DE7">
        <w:trPr>
          <w:trHeight w:val="320"/>
        </w:trPr>
        <w:tc>
          <w:tcPr>
            <w:tcW w:w="1928" w:type="dxa"/>
            <w:noWrap/>
            <w:vAlign w:val="center"/>
            <w:hideMark/>
          </w:tcPr>
          <w:p w14:paraId="610DEFD4" w14:textId="77777777" w:rsidR="00FC0DE7" w:rsidRPr="00FC0DE7" w:rsidRDefault="00FC0DE7" w:rsidP="00FC0DE7">
            <w:pPr>
              <w:rPr>
                <w:rFonts w:ascii="Aptos Narrow" w:hAnsi="Aptos Narrow"/>
                <w:color w:val="000000"/>
              </w:rPr>
            </w:pPr>
            <w:r w:rsidRPr="00FC0DE7">
              <w:rPr>
                <w:rFonts w:ascii="Aptos Narrow" w:hAnsi="Aptos Narrow"/>
                <w:color w:val="000000"/>
              </w:rPr>
              <w:t>FAI</w:t>
            </w:r>
          </w:p>
        </w:tc>
        <w:tc>
          <w:tcPr>
            <w:tcW w:w="680" w:type="dxa"/>
            <w:noWrap/>
            <w:vAlign w:val="center"/>
            <w:hideMark/>
          </w:tcPr>
          <w:p w14:paraId="6EB685EF"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794" w:type="dxa"/>
            <w:noWrap/>
            <w:vAlign w:val="center"/>
            <w:hideMark/>
          </w:tcPr>
          <w:p w14:paraId="6B3D0D92"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6,00</w:t>
            </w:r>
          </w:p>
        </w:tc>
        <w:tc>
          <w:tcPr>
            <w:tcW w:w="794" w:type="dxa"/>
            <w:noWrap/>
            <w:vAlign w:val="center"/>
            <w:hideMark/>
          </w:tcPr>
          <w:p w14:paraId="203E7B86"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4,25</w:t>
            </w:r>
          </w:p>
        </w:tc>
        <w:tc>
          <w:tcPr>
            <w:tcW w:w="680" w:type="dxa"/>
            <w:noWrap/>
            <w:vAlign w:val="center"/>
            <w:hideMark/>
          </w:tcPr>
          <w:p w14:paraId="1815834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0C5AB641"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644" w:type="dxa"/>
            <w:noWrap/>
            <w:vAlign w:val="center"/>
            <w:hideMark/>
          </w:tcPr>
          <w:p w14:paraId="0F0EA592"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16,25</w:t>
            </w:r>
          </w:p>
        </w:tc>
        <w:tc>
          <w:tcPr>
            <w:tcW w:w="1871" w:type="dxa"/>
            <w:noWrap/>
            <w:vAlign w:val="center"/>
            <w:hideMark/>
          </w:tcPr>
          <w:p w14:paraId="3FF2903B"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25,00</w:t>
            </w:r>
          </w:p>
        </w:tc>
      </w:tr>
      <w:tr w:rsidR="00FC0DE7" w:rsidRPr="00FC0DE7" w14:paraId="5A87E939" w14:textId="77777777" w:rsidTr="00FC0DE7">
        <w:trPr>
          <w:trHeight w:val="320"/>
        </w:trPr>
        <w:tc>
          <w:tcPr>
            <w:tcW w:w="1928" w:type="dxa"/>
            <w:noWrap/>
            <w:vAlign w:val="center"/>
            <w:hideMark/>
          </w:tcPr>
          <w:p w14:paraId="62A2FBE1" w14:textId="77777777" w:rsidR="00FC0DE7" w:rsidRPr="00FC0DE7" w:rsidRDefault="00FC0DE7" w:rsidP="00FC0DE7">
            <w:pPr>
              <w:rPr>
                <w:rFonts w:ascii="Aptos Narrow" w:hAnsi="Aptos Narrow"/>
                <w:color w:val="000000"/>
              </w:rPr>
            </w:pPr>
            <w:r w:rsidRPr="00FC0DE7">
              <w:rPr>
                <w:rFonts w:ascii="Aptos Narrow" w:hAnsi="Aptos Narrow"/>
                <w:color w:val="000000"/>
              </w:rPr>
              <w:t>FMK</w:t>
            </w:r>
          </w:p>
        </w:tc>
        <w:tc>
          <w:tcPr>
            <w:tcW w:w="680" w:type="dxa"/>
            <w:noWrap/>
            <w:vAlign w:val="center"/>
            <w:hideMark/>
          </w:tcPr>
          <w:p w14:paraId="21A5C42D"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794" w:type="dxa"/>
            <w:noWrap/>
            <w:vAlign w:val="center"/>
            <w:hideMark/>
          </w:tcPr>
          <w:p w14:paraId="6F63B93A"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794" w:type="dxa"/>
            <w:noWrap/>
            <w:vAlign w:val="center"/>
            <w:hideMark/>
          </w:tcPr>
          <w:p w14:paraId="5FC5DFD4"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1,00</w:t>
            </w:r>
          </w:p>
        </w:tc>
        <w:tc>
          <w:tcPr>
            <w:tcW w:w="680" w:type="dxa"/>
            <w:noWrap/>
            <w:vAlign w:val="center"/>
            <w:hideMark/>
          </w:tcPr>
          <w:p w14:paraId="4528A84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43CD551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644" w:type="dxa"/>
            <w:noWrap/>
            <w:vAlign w:val="center"/>
            <w:hideMark/>
          </w:tcPr>
          <w:p w14:paraId="3746E36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1,00</w:t>
            </w:r>
          </w:p>
        </w:tc>
        <w:tc>
          <w:tcPr>
            <w:tcW w:w="1871" w:type="dxa"/>
            <w:noWrap/>
            <w:vAlign w:val="center"/>
            <w:hideMark/>
          </w:tcPr>
          <w:p w14:paraId="358F6E51"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1,54</w:t>
            </w:r>
          </w:p>
        </w:tc>
      </w:tr>
      <w:tr w:rsidR="00FC0DE7" w:rsidRPr="00FC0DE7" w14:paraId="60CF753F" w14:textId="77777777" w:rsidTr="00FC0DE7">
        <w:trPr>
          <w:trHeight w:val="320"/>
        </w:trPr>
        <w:tc>
          <w:tcPr>
            <w:tcW w:w="1928" w:type="dxa"/>
            <w:noWrap/>
            <w:vAlign w:val="center"/>
            <w:hideMark/>
          </w:tcPr>
          <w:p w14:paraId="2B0B1AB5" w14:textId="77777777" w:rsidR="00FC0DE7" w:rsidRPr="00FC0DE7" w:rsidRDefault="00FC0DE7" w:rsidP="00FC0DE7">
            <w:pPr>
              <w:rPr>
                <w:rFonts w:ascii="Aptos Narrow" w:hAnsi="Aptos Narrow"/>
                <w:color w:val="000000"/>
              </w:rPr>
            </w:pPr>
            <w:proofErr w:type="spellStart"/>
            <w:r w:rsidRPr="00FC0DE7">
              <w:rPr>
                <w:rFonts w:ascii="Aptos Narrow" w:hAnsi="Aptos Narrow"/>
                <w:color w:val="000000"/>
              </w:rPr>
              <w:t>FaME</w:t>
            </w:r>
            <w:proofErr w:type="spellEnd"/>
          </w:p>
        </w:tc>
        <w:tc>
          <w:tcPr>
            <w:tcW w:w="680" w:type="dxa"/>
            <w:noWrap/>
            <w:vAlign w:val="center"/>
            <w:hideMark/>
          </w:tcPr>
          <w:p w14:paraId="640C53EA"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794" w:type="dxa"/>
            <w:noWrap/>
            <w:vAlign w:val="center"/>
            <w:hideMark/>
          </w:tcPr>
          <w:p w14:paraId="47FC20C2"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1,00</w:t>
            </w:r>
          </w:p>
        </w:tc>
        <w:tc>
          <w:tcPr>
            <w:tcW w:w="794" w:type="dxa"/>
            <w:noWrap/>
            <w:vAlign w:val="center"/>
            <w:hideMark/>
          </w:tcPr>
          <w:p w14:paraId="2E8189C5"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1,00</w:t>
            </w:r>
          </w:p>
        </w:tc>
        <w:tc>
          <w:tcPr>
            <w:tcW w:w="680" w:type="dxa"/>
            <w:noWrap/>
            <w:vAlign w:val="center"/>
            <w:hideMark/>
          </w:tcPr>
          <w:p w14:paraId="3A8F157F"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1E387531"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644" w:type="dxa"/>
            <w:noWrap/>
            <w:vAlign w:val="center"/>
            <w:hideMark/>
          </w:tcPr>
          <w:p w14:paraId="76F49A49"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3,00</w:t>
            </w:r>
          </w:p>
        </w:tc>
        <w:tc>
          <w:tcPr>
            <w:tcW w:w="1871" w:type="dxa"/>
            <w:noWrap/>
            <w:vAlign w:val="center"/>
            <w:hideMark/>
          </w:tcPr>
          <w:p w14:paraId="20CFD948"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4,62</w:t>
            </w:r>
          </w:p>
        </w:tc>
      </w:tr>
      <w:tr w:rsidR="00FC0DE7" w:rsidRPr="00FC0DE7" w14:paraId="5B8AE17E" w14:textId="77777777" w:rsidTr="00FC0DE7">
        <w:trPr>
          <w:trHeight w:val="320"/>
        </w:trPr>
        <w:tc>
          <w:tcPr>
            <w:tcW w:w="1928" w:type="dxa"/>
            <w:noWrap/>
            <w:vAlign w:val="center"/>
            <w:hideMark/>
          </w:tcPr>
          <w:p w14:paraId="11D1E6C7" w14:textId="77777777" w:rsidR="00FC0DE7" w:rsidRPr="00FC0DE7" w:rsidRDefault="00FC0DE7" w:rsidP="00FC0DE7">
            <w:pPr>
              <w:rPr>
                <w:rFonts w:ascii="Aptos Narrow" w:hAnsi="Aptos Narrow"/>
                <w:color w:val="000000"/>
              </w:rPr>
            </w:pPr>
            <w:r w:rsidRPr="00FC0DE7">
              <w:rPr>
                <w:rFonts w:ascii="Aptos Narrow" w:hAnsi="Aptos Narrow"/>
                <w:color w:val="000000"/>
              </w:rPr>
              <w:t>FHS</w:t>
            </w:r>
          </w:p>
        </w:tc>
        <w:tc>
          <w:tcPr>
            <w:tcW w:w="680" w:type="dxa"/>
            <w:noWrap/>
            <w:vAlign w:val="center"/>
            <w:hideMark/>
          </w:tcPr>
          <w:p w14:paraId="3C8F218E"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794" w:type="dxa"/>
            <w:noWrap/>
            <w:vAlign w:val="center"/>
            <w:hideMark/>
          </w:tcPr>
          <w:p w14:paraId="5A072671"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1,00</w:t>
            </w:r>
          </w:p>
        </w:tc>
        <w:tc>
          <w:tcPr>
            <w:tcW w:w="794" w:type="dxa"/>
            <w:noWrap/>
            <w:vAlign w:val="center"/>
            <w:hideMark/>
          </w:tcPr>
          <w:p w14:paraId="5F5A9F6E"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1,50</w:t>
            </w:r>
          </w:p>
        </w:tc>
        <w:tc>
          <w:tcPr>
            <w:tcW w:w="680" w:type="dxa"/>
            <w:noWrap/>
            <w:vAlign w:val="center"/>
            <w:hideMark/>
          </w:tcPr>
          <w:p w14:paraId="32A32BC2"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38D2816D"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644" w:type="dxa"/>
            <w:noWrap/>
            <w:vAlign w:val="center"/>
            <w:hideMark/>
          </w:tcPr>
          <w:p w14:paraId="7EBC052A"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3,50</w:t>
            </w:r>
          </w:p>
        </w:tc>
        <w:tc>
          <w:tcPr>
            <w:tcW w:w="1871" w:type="dxa"/>
            <w:noWrap/>
            <w:vAlign w:val="center"/>
            <w:hideMark/>
          </w:tcPr>
          <w:p w14:paraId="0E1F22E8" w14:textId="6D76EEB3" w:rsidR="00FC0DE7" w:rsidRPr="00FC0DE7" w:rsidRDefault="00FC0DE7" w:rsidP="00FC0DE7">
            <w:pPr>
              <w:jc w:val="right"/>
              <w:rPr>
                <w:rFonts w:ascii="Aptos Narrow" w:hAnsi="Aptos Narrow"/>
                <w:color w:val="000000"/>
              </w:rPr>
            </w:pPr>
            <w:r w:rsidRPr="00FC0DE7">
              <w:rPr>
                <w:rFonts w:ascii="Aptos Narrow" w:hAnsi="Aptos Narrow"/>
                <w:color w:val="000000"/>
              </w:rPr>
              <w:t>5,</w:t>
            </w:r>
            <w:r w:rsidR="0096746C">
              <w:rPr>
                <w:rFonts w:ascii="Aptos Narrow" w:hAnsi="Aptos Narrow"/>
                <w:color w:val="000000"/>
              </w:rPr>
              <w:t>37</w:t>
            </w:r>
          </w:p>
        </w:tc>
      </w:tr>
      <w:tr w:rsidR="00FC0DE7" w:rsidRPr="00FC0DE7" w14:paraId="0210AF4E" w14:textId="77777777" w:rsidTr="00FC0DE7">
        <w:trPr>
          <w:trHeight w:val="320"/>
        </w:trPr>
        <w:tc>
          <w:tcPr>
            <w:tcW w:w="1928" w:type="dxa"/>
            <w:noWrap/>
            <w:vAlign w:val="center"/>
            <w:hideMark/>
          </w:tcPr>
          <w:p w14:paraId="79F975FD" w14:textId="77777777" w:rsidR="00FC0DE7" w:rsidRPr="00FC0DE7" w:rsidRDefault="00FC0DE7" w:rsidP="00FC0DE7">
            <w:pPr>
              <w:rPr>
                <w:rFonts w:ascii="Aptos Narrow" w:hAnsi="Aptos Narrow"/>
                <w:color w:val="000000"/>
              </w:rPr>
            </w:pPr>
            <w:r w:rsidRPr="00FC0DE7">
              <w:rPr>
                <w:rFonts w:ascii="Aptos Narrow" w:hAnsi="Aptos Narrow"/>
                <w:color w:val="000000"/>
              </w:rPr>
              <w:t>UNI</w:t>
            </w:r>
          </w:p>
        </w:tc>
        <w:tc>
          <w:tcPr>
            <w:tcW w:w="680" w:type="dxa"/>
            <w:noWrap/>
            <w:vAlign w:val="center"/>
            <w:hideMark/>
          </w:tcPr>
          <w:p w14:paraId="7230553B"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1,67</w:t>
            </w:r>
          </w:p>
        </w:tc>
        <w:tc>
          <w:tcPr>
            <w:tcW w:w="794" w:type="dxa"/>
            <w:noWrap/>
            <w:vAlign w:val="center"/>
            <w:hideMark/>
          </w:tcPr>
          <w:p w14:paraId="4342AF0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4,33</w:t>
            </w:r>
          </w:p>
        </w:tc>
        <w:tc>
          <w:tcPr>
            <w:tcW w:w="794" w:type="dxa"/>
            <w:noWrap/>
            <w:vAlign w:val="center"/>
            <w:hideMark/>
          </w:tcPr>
          <w:p w14:paraId="70422783"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5,33</w:t>
            </w:r>
          </w:p>
        </w:tc>
        <w:tc>
          <w:tcPr>
            <w:tcW w:w="680" w:type="dxa"/>
            <w:noWrap/>
            <w:vAlign w:val="center"/>
            <w:hideMark/>
          </w:tcPr>
          <w:p w14:paraId="34F2C9B9"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61317EB8"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644" w:type="dxa"/>
            <w:noWrap/>
            <w:vAlign w:val="center"/>
            <w:hideMark/>
          </w:tcPr>
          <w:p w14:paraId="42D741BE"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25,67</w:t>
            </w:r>
          </w:p>
        </w:tc>
        <w:tc>
          <w:tcPr>
            <w:tcW w:w="1871" w:type="dxa"/>
            <w:noWrap/>
            <w:vAlign w:val="center"/>
            <w:hideMark/>
          </w:tcPr>
          <w:p w14:paraId="5701FB40"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39,49</w:t>
            </w:r>
          </w:p>
        </w:tc>
      </w:tr>
      <w:tr w:rsidR="00FC0DE7" w:rsidRPr="00FC0DE7" w14:paraId="1C609FCB" w14:textId="77777777" w:rsidTr="00FC0DE7">
        <w:trPr>
          <w:trHeight w:val="320"/>
        </w:trPr>
        <w:tc>
          <w:tcPr>
            <w:tcW w:w="1928" w:type="dxa"/>
            <w:noWrap/>
            <w:vAlign w:val="center"/>
            <w:hideMark/>
          </w:tcPr>
          <w:p w14:paraId="5EE963A3" w14:textId="77777777" w:rsidR="00FC0DE7" w:rsidRPr="00FC0DE7" w:rsidRDefault="00FC0DE7" w:rsidP="00FC0DE7">
            <w:pPr>
              <w:rPr>
                <w:rFonts w:ascii="Aptos Narrow" w:hAnsi="Aptos Narrow"/>
                <w:color w:val="000000"/>
              </w:rPr>
            </w:pPr>
            <w:r w:rsidRPr="00FC0DE7">
              <w:rPr>
                <w:rFonts w:ascii="Aptos Narrow" w:hAnsi="Aptos Narrow"/>
                <w:color w:val="000000"/>
              </w:rPr>
              <w:t>Knihovna</w:t>
            </w:r>
          </w:p>
        </w:tc>
        <w:tc>
          <w:tcPr>
            <w:tcW w:w="680" w:type="dxa"/>
            <w:noWrap/>
            <w:vAlign w:val="center"/>
            <w:hideMark/>
          </w:tcPr>
          <w:p w14:paraId="3AA04F5D"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794" w:type="dxa"/>
            <w:noWrap/>
            <w:vAlign w:val="center"/>
            <w:hideMark/>
          </w:tcPr>
          <w:p w14:paraId="331172E2"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794" w:type="dxa"/>
            <w:noWrap/>
            <w:vAlign w:val="center"/>
            <w:hideMark/>
          </w:tcPr>
          <w:p w14:paraId="3F71289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732FC0B6"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0A00F05E"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644" w:type="dxa"/>
            <w:noWrap/>
            <w:vAlign w:val="center"/>
            <w:hideMark/>
          </w:tcPr>
          <w:p w14:paraId="61120F5A"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871" w:type="dxa"/>
            <w:noWrap/>
            <w:vAlign w:val="center"/>
            <w:hideMark/>
          </w:tcPr>
          <w:p w14:paraId="0CE3DB4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r>
      <w:tr w:rsidR="00FC0DE7" w:rsidRPr="00FC0DE7" w14:paraId="413F658F" w14:textId="77777777" w:rsidTr="00FC0DE7">
        <w:trPr>
          <w:trHeight w:val="320"/>
        </w:trPr>
        <w:tc>
          <w:tcPr>
            <w:tcW w:w="1928" w:type="dxa"/>
            <w:noWrap/>
            <w:vAlign w:val="center"/>
            <w:hideMark/>
          </w:tcPr>
          <w:p w14:paraId="41DEF687" w14:textId="77777777" w:rsidR="00FC0DE7" w:rsidRPr="00FC0DE7" w:rsidRDefault="00FC0DE7" w:rsidP="00FC0DE7">
            <w:pPr>
              <w:rPr>
                <w:rFonts w:ascii="Aptos Narrow" w:hAnsi="Aptos Narrow"/>
                <w:color w:val="000000"/>
              </w:rPr>
            </w:pPr>
            <w:r w:rsidRPr="00FC0DE7">
              <w:rPr>
                <w:rFonts w:ascii="Aptos Narrow" w:hAnsi="Aptos Narrow"/>
                <w:color w:val="000000"/>
              </w:rPr>
              <w:t>KMZ</w:t>
            </w:r>
          </w:p>
        </w:tc>
        <w:tc>
          <w:tcPr>
            <w:tcW w:w="680" w:type="dxa"/>
            <w:noWrap/>
            <w:vAlign w:val="center"/>
            <w:hideMark/>
          </w:tcPr>
          <w:p w14:paraId="21A47355"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794" w:type="dxa"/>
            <w:noWrap/>
            <w:vAlign w:val="center"/>
            <w:hideMark/>
          </w:tcPr>
          <w:p w14:paraId="3CE958FF"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794" w:type="dxa"/>
            <w:noWrap/>
            <w:vAlign w:val="center"/>
            <w:hideMark/>
          </w:tcPr>
          <w:p w14:paraId="5F0815A9"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5433EB3B"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66D4136B"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644" w:type="dxa"/>
            <w:noWrap/>
            <w:vAlign w:val="center"/>
            <w:hideMark/>
          </w:tcPr>
          <w:p w14:paraId="70F9D9AB"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871" w:type="dxa"/>
            <w:noWrap/>
            <w:vAlign w:val="center"/>
            <w:hideMark/>
          </w:tcPr>
          <w:p w14:paraId="3C20613E"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r>
      <w:tr w:rsidR="00FC0DE7" w:rsidRPr="00FC0DE7" w14:paraId="7454A913" w14:textId="77777777" w:rsidTr="00FC0DE7">
        <w:trPr>
          <w:trHeight w:val="320"/>
        </w:trPr>
        <w:tc>
          <w:tcPr>
            <w:tcW w:w="1928" w:type="dxa"/>
            <w:noWrap/>
            <w:vAlign w:val="center"/>
            <w:hideMark/>
          </w:tcPr>
          <w:p w14:paraId="3827F737" w14:textId="77777777" w:rsidR="00FC0DE7" w:rsidRPr="00FC0DE7" w:rsidRDefault="00FC0DE7" w:rsidP="00FC0DE7">
            <w:pPr>
              <w:rPr>
                <w:rFonts w:ascii="Aptos Narrow" w:hAnsi="Aptos Narrow"/>
                <w:b/>
                <w:bCs/>
                <w:color w:val="000000"/>
              </w:rPr>
            </w:pPr>
            <w:r w:rsidRPr="00FC0DE7">
              <w:rPr>
                <w:rFonts w:ascii="Aptos Narrow" w:hAnsi="Aptos Narrow"/>
                <w:b/>
                <w:bCs/>
                <w:color w:val="000000"/>
              </w:rPr>
              <w:t>Celkem</w:t>
            </w:r>
          </w:p>
        </w:tc>
        <w:tc>
          <w:tcPr>
            <w:tcW w:w="680" w:type="dxa"/>
            <w:noWrap/>
            <w:vAlign w:val="center"/>
            <w:hideMark/>
          </w:tcPr>
          <w:p w14:paraId="7043D1C5"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2,00</w:t>
            </w:r>
          </w:p>
        </w:tc>
        <w:tc>
          <w:tcPr>
            <w:tcW w:w="794" w:type="dxa"/>
            <w:noWrap/>
            <w:vAlign w:val="center"/>
            <w:hideMark/>
          </w:tcPr>
          <w:p w14:paraId="74D355C5"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17,00</w:t>
            </w:r>
          </w:p>
        </w:tc>
        <w:tc>
          <w:tcPr>
            <w:tcW w:w="794" w:type="dxa"/>
            <w:noWrap/>
            <w:vAlign w:val="center"/>
            <w:hideMark/>
          </w:tcPr>
          <w:p w14:paraId="6A8E5349"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17,00</w:t>
            </w:r>
          </w:p>
        </w:tc>
        <w:tc>
          <w:tcPr>
            <w:tcW w:w="680" w:type="dxa"/>
            <w:noWrap/>
            <w:vAlign w:val="center"/>
            <w:hideMark/>
          </w:tcPr>
          <w:p w14:paraId="711E06EF"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0,00</w:t>
            </w:r>
          </w:p>
        </w:tc>
        <w:tc>
          <w:tcPr>
            <w:tcW w:w="680" w:type="dxa"/>
            <w:noWrap/>
            <w:vAlign w:val="center"/>
            <w:hideMark/>
          </w:tcPr>
          <w:p w14:paraId="27FD02DA"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0,00</w:t>
            </w:r>
          </w:p>
        </w:tc>
        <w:tc>
          <w:tcPr>
            <w:tcW w:w="1644" w:type="dxa"/>
            <w:noWrap/>
            <w:vAlign w:val="center"/>
            <w:hideMark/>
          </w:tcPr>
          <w:p w14:paraId="30631A9F"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65,00</w:t>
            </w:r>
          </w:p>
        </w:tc>
        <w:tc>
          <w:tcPr>
            <w:tcW w:w="1871" w:type="dxa"/>
            <w:noWrap/>
            <w:vAlign w:val="center"/>
            <w:hideMark/>
          </w:tcPr>
          <w:p w14:paraId="65010CCB"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100,00</w:t>
            </w:r>
          </w:p>
        </w:tc>
      </w:tr>
    </w:tbl>
    <w:p w14:paraId="5A22FBF8" w14:textId="77777777" w:rsidR="003F4FF8" w:rsidRDefault="003F4FF8" w:rsidP="003F4FF8">
      <w:pPr>
        <w:pStyle w:val="RozpocetOdstavec"/>
      </w:pPr>
    </w:p>
    <w:p w14:paraId="0B2945BE" w14:textId="77777777" w:rsidR="003F4FF8" w:rsidRDefault="00390512" w:rsidP="003F4FF8">
      <w:pPr>
        <w:pStyle w:val="RozpoetNadpis3"/>
      </w:pPr>
      <w:bookmarkStart w:id="28" w:name="_Toc230890521"/>
      <w:r>
        <w:t xml:space="preserve">Indikátor </w:t>
      </w:r>
      <w:r w:rsidR="003F4FF8">
        <w:t>DKRVO motivační</w:t>
      </w:r>
      <w:bookmarkEnd w:id="28"/>
    </w:p>
    <w:p w14:paraId="31446C5D" w14:textId="77777777" w:rsidR="001D727F" w:rsidRPr="000A20AA" w:rsidRDefault="001D727F" w:rsidP="001D727F">
      <w:pPr>
        <w:pStyle w:val="RozpocetOdstavec"/>
      </w:pPr>
      <w:r w:rsidRPr="000A20AA">
        <w:t>Indikátor DKRVO motivační je složen ze čtyř dílčích částí, a to indikátoru publikace, indikátoru citace, indikátoru výsledky projektů a indikátoru výsledky M1 s váhami 7:1,25:3:2. Podle tohoto indikátoru bude mezi součásti rozděleno 100 % motivační části DKRVO.</w:t>
      </w:r>
    </w:p>
    <w:p w14:paraId="03E195FE" w14:textId="77777777" w:rsidR="00B1029E" w:rsidRDefault="00B1029E" w:rsidP="001D727F">
      <w:pPr>
        <w:pStyle w:val="RozpocetOdstavec"/>
        <w:rPr>
          <w:color w:val="00B050"/>
        </w:rPr>
      </w:pPr>
    </w:p>
    <w:tbl>
      <w:tblPr>
        <w:tblW w:w="9072" w:type="dxa"/>
        <w:tblLook w:val="04A0" w:firstRow="1" w:lastRow="0" w:firstColumn="1" w:lastColumn="0" w:noHBand="0" w:noVBand="1"/>
      </w:tblPr>
      <w:tblGrid>
        <w:gridCol w:w="1474"/>
        <w:gridCol w:w="1474"/>
        <w:gridCol w:w="1361"/>
        <w:gridCol w:w="1701"/>
        <w:gridCol w:w="1361"/>
        <w:gridCol w:w="1701"/>
      </w:tblGrid>
      <w:tr w:rsidR="00B1029E" w:rsidRPr="00B1029E" w14:paraId="3DB67401" w14:textId="77777777" w:rsidTr="00B1029E">
        <w:trPr>
          <w:trHeight w:val="340"/>
        </w:trPr>
        <w:tc>
          <w:tcPr>
            <w:tcW w:w="1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8E14F3" w14:textId="077000DE" w:rsidR="00B1029E" w:rsidRPr="00B1029E" w:rsidRDefault="00B1029E" w:rsidP="00B1029E">
            <w:pPr>
              <w:jc w:val="center"/>
              <w:rPr>
                <w:rFonts w:ascii="Aptos Narrow" w:hAnsi="Aptos Narrow"/>
                <w:b/>
                <w:bCs/>
                <w:color w:val="000000"/>
              </w:rPr>
            </w:pPr>
            <w:r>
              <w:rPr>
                <w:rFonts w:ascii="Aptos Narrow" w:hAnsi="Aptos Narrow"/>
                <w:b/>
                <w:bCs/>
                <w:color w:val="000000"/>
              </w:rPr>
              <w:t>Součást</w:t>
            </w:r>
          </w:p>
        </w:tc>
        <w:tc>
          <w:tcPr>
            <w:tcW w:w="147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2C6A4AB" w14:textId="30A1DB63" w:rsidR="00B1029E" w:rsidRPr="00B1029E" w:rsidRDefault="00B1029E" w:rsidP="00B1029E">
            <w:pPr>
              <w:jc w:val="center"/>
              <w:rPr>
                <w:rFonts w:ascii="Aptos Narrow" w:hAnsi="Aptos Narrow"/>
                <w:b/>
                <w:bCs/>
                <w:color w:val="000000"/>
              </w:rPr>
            </w:pPr>
            <w:r w:rsidRPr="00B1029E">
              <w:rPr>
                <w:rFonts w:ascii="Aptos Narrow" w:hAnsi="Aptos Narrow"/>
                <w:b/>
                <w:bCs/>
                <w:color w:val="000000"/>
              </w:rPr>
              <w:t>Publikace</w:t>
            </w:r>
            <w:r>
              <w:rPr>
                <w:rFonts w:ascii="Aptos Narrow" w:hAnsi="Aptos Narrow"/>
                <w:b/>
                <w:bCs/>
                <w:color w:val="000000"/>
              </w:rPr>
              <w:br/>
            </w:r>
            <w:r w:rsidRPr="00B1029E">
              <w:rPr>
                <w:rFonts w:ascii="Aptos Narrow" w:hAnsi="Aptos Narrow"/>
                <w:b/>
                <w:bCs/>
                <w:color w:val="000000"/>
              </w:rPr>
              <w:t>v %</w:t>
            </w:r>
          </w:p>
        </w:tc>
        <w:tc>
          <w:tcPr>
            <w:tcW w:w="13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9A7E74C" w14:textId="3B7179B8" w:rsidR="00B1029E" w:rsidRPr="00B1029E" w:rsidRDefault="00B1029E" w:rsidP="00B1029E">
            <w:pPr>
              <w:jc w:val="center"/>
              <w:rPr>
                <w:rFonts w:ascii="Aptos Narrow" w:hAnsi="Aptos Narrow"/>
                <w:b/>
                <w:bCs/>
                <w:color w:val="000000"/>
              </w:rPr>
            </w:pPr>
            <w:r w:rsidRPr="00B1029E">
              <w:rPr>
                <w:rFonts w:ascii="Aptos Narrow" w:hAnsi="Aptos Narrow"/>
                <w:b/>
                <w:bCs/>
                <w:color w:val="000000"/>
              </w:rPr>
              <w:t>Citace</w:t>
            </w:r>
            <w:r>
              <w:rPr>
                <w:rFonts w:ascii="Aptos Narrow" w:hAnsi="Aptos Narrow"/>
                <w:b/>
                <w:bCs/>
                <w:color w:val="000000"/>
              </w:rPr>
              <w:br/>
            </w:r>
            <w:r w:rsidRPr="00B1029E">
              <w:rPr>
                <w:rFonts w:ascii="Aptos Narrow" w:hAnsi="Aptos Narrow"/>
                <w:b/>
                <w:bCs/>
                <w:color w:val="000000"/>
              </w:rPr>
              <w:t>v %</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9612AC5" w14:textId="77777777" w:rsidR="00B1029E" w:rsidRPr="00B1029E" w:rsidRDefault="00B1029E" w:rsidP="00B1029E">
            <w:pPr>
              <w:jc w:val="center"/>
              <w:rPr>
                <w:rFonts w:ascii="Aptos Narrow" w:hAnsi="Aptos Narrow"/>
                <w:b/>
                <w:bCs/>
                <w:color w:val="000000"/>
              </w:rPr>
            </w:pPr>
            <w:r w:rsidRPr="00B1029E">
              <w:rPr>
                <w:rFonts w:ascii="Aptos Narrow" w:hAnsi="Aptos Narrow"/>
                <w:b/>
                <w:bCs/>
                <w:color w:val="000000"/>
              </w:rPr>
              <w:t>Výsledky projektů v %</w:t>
            </w:r>
          </w:p>
        </w:tc>
        <w:tc>
          <w:tcPr>
            <w:tcW w:w="13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FB2B171" w14:textId="77777777" w:rsidR="00B1029E" w:rsidRPr="00B1029E" w:rsidRDefault="00B1029E" w:rsidP="00B1029E">
            <w:pPr>
              <w:jc w:val="center"/>
              <w:rPr>
                <w:rFonts w:ascii="Aptos Narrow" w:hAnsi="Aptos Narrow"/>
                <w:b/>
                <w:bCs/>
                <w:color w:val="000000"/>
              </w:rPr>
            </w:pPr>
            <w:r w:rsidRPr="00B1029E">
              <w:rPr>
                <w:rFonts w:ascii="Aptos Narrow" w:hAnsi="Aptos Narrow"/>
                <w:b/>
                <w:bCs/>
                <w:color w:val="000000"/>
              </w:rPr>
              <w:t>Výsledky M1 v %</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54E08DB" w14:textId="77777777" w:rsidR="00B1029E" w:rsidRPr="00B1029E" w:rsidRDefault="00B1029E" w:rsidP="00B1029E">
            <w:pPr>
              <w:jc w:val="center"/>
              <w:rPr>
                <w:rFonts w:ascii="Aptos Narrow" w:hAnsi="Aptos Narrow"/>
                <w:b/>
                <w:bCs/>
                <w:color w:val="000000"/>
              </w:rPr>
            </w:pPr>
            <w:r w:rsidRPr="00B1029E">
              <w:rPr>
                <w:rFonts w:ascii="Aptos Narrow" w:hAnsi="Aptos Narrow"/>
                <w:b/>
                <w:bCs/>
                <w:color w:val="000000"/>
              </w:rPr>
              <w:t>DKRVO motivační v %</w:t>
            </w:r>
          </w:p>
        </w:tc>
      </w:tr>
      <w:tr w:rsidR="00B1029E" w:rsidRPr="00B1029E" w14:paraId="6FBEB7FD" w14:textId="77777777" w:rsidTr="00B1029E">
        <w:trPr>
          <w:trHeight w:val="320"/>
        </w:trPr>
        <w:tc>
          <w:tcPr>
            <w:tcW w:w="1474" w:type="dxa"/>
            <w:tcBorders>
              <w:top w:val="nil"/>
              <w:left w:val="single" w:sz="4" w:space="0" w:color="auto"/>
              <w:bottom w:val="single" w:sz="4" w:space="0" w:color="auto"/>
              <w:right w:val="single" w:sz="4" w:space="0" w:color="auto"/>
            </w:tcBorders>
            <w:noWrap/>
            <w:vAlign w:val="center"/>
            <w:hideMark/>
          </w:tcPr>
          <w:p w14:paraId="1B8D17EB" w14:textId="77777777" w:rsidR="00B1029E" w:rsidRPr="00B1029E" w:rsidRDefault="00B1029E" w:rsidP="00B1029E">
            <w:pPr>
              <w:rPr>
                <w:rFonts w:ascii="Aptos Narrow" w:hAnsi="Aptos Narrow"/>
                <w:color w:val="000000"/>
              </w:rPr>
            </w:pPr>
            <w:r w:rsidRPr="00B1029E">
              <w:rPr>
                <w:rFonts w:ascii="Aptos Narrow" w:hAnsi="Aptos Narrow"/>
                <w:color w:val="000000"/>
              </w:rPr>
              <w:t>FT</w:t>
            </w:r>
          </w:p>
        </w:tc>
        <w:tc>
          <w:tcPr>
            <w:tcW w:w="1474" w:type="dxa"/>
            <w:tcBorders>
              <w:top w:val="nil"/>
              <w:left w:val="nil"/>
              <w:bottom w:val="single" w:sz="4" w:space="0" w:color="auto"/>
              <w:right w:val="single" w:sz="4" w:space="0" w:color="auto"/>
            </w:tcBorders>
            <w:noWrap/>
            <w:vAlign w:val="center"/>
            <w:hideMark/>
          </w:tcPr>
          <w:p w14:paraId="0EDB45C6"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27,63</w:t>
            </w:r>
          </w:p>
        </w:tc>
        <w:tc>
          <w:tcPr>
            <w:tcW w:w="1361" w:type="dxa"/>
            <w:tcBorders>
              <w:top w:val="nil"/>
              <w:left w:val="nil"/>
              <w:bottom w:val="single" w:sz="4" w:space="0" w:color="auto"/>
              <w:right w:val="single" w:sz="4" w:space="0" w:color="auto"/>
            </w:tcBorders>
            <w:noWrap/>
            <w:vAlign w:val="center"/>
            <w:hideMark/>
          </w:tcPr>
          <w:p w14:paraId="0D1087A3"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23,82</w:t>
            </w:r>
          </w:p>
        </w:tc>
        <w:tc>
          <w:tcPr>
            <w:tcW w:w="1701" w:type="dxa"/>
            <w:tcBorders>
              <w:top w:val="nil"/>
              <w:left w:val="nil"/>
              <w:bottom w:val="single" w:sz="4" w:space="0" w:color="auto"/>
              <w:right w:val="single" w:sz="4" w:space="0" w:color="auto"/>
            </w:tcBorders>
            <w:noWrap/>
            <w:vAlign w:val="center"/>
            <w:hideMark/>
          </w:tcPr>
          <w:p w14:paraId="4E302F5D"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8,48</w:t>
            </w:r>
          </w:p>
        </w:tc>
        <w:tc>
          <w:tcPr>
            <w:tcW w:w="1361" w:type="dxa"/>
            <w:tcBorders>
              <w:top w:val="nil"/>
              <w:left w:val="nil"/>
              <w:bottom w:val="single" w:sz="4" w:space="0" w:color="auto"/>
              <w:right w:val="single" w:sz="4" w:space="0" w:color="auto"/>
            </w:tcBorders>
            <w:noWrap/>
            <w:vAlign w:val="center"/>
            <w:hideMark/>
          </w:tcPr>
          <w:p w14:paraId="2995D0A3"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20,90</w:t>
            </w:r>
          </w:p>
        </w:tc>
        <w:tc>
          <w:tcPr>
            <w:tcW w:w="1701" w:type="dxa"/>
            <w:tcBorders>
              <w:top w:val="nil"/>
              <w:left w:val="nil"/>
              <w:bottom w:val="single" w:sz="4" w:space="0" w:color="auto"/>
              <w:right w:val="single" w:sz="4" w:space="0" w:color="auto"/>
            </w:tcBorders>
            <w:noWrap/>
            <w:vAlign w:val="center"/>
            <w:hideMark/>
          </w:tcPr>
          <w:p w14:paraId="7371CC7C"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21,92</w:t>
            </w:r>
          </w:p>
        </w:tc>
      </w:tr>
      <w:tr w:rsidR="00B1029E" w:rsidRPr="00B1029E" w14:paraId="58C9740B" w14:textId="77777777" w:rsidTr="00B1029E">
        <w:trPr>
          <w:trHeight w:val="320"/>
        </w:trPr>
        <w:tc>
          <w:tcPr>
            <w:tcW w:w="1474" w:type="dxa"/>
            <w:tcBorders>
              <w:top w:val="nil"/>
              <w:left w:val="single" w:sz="4" w:space="0" w:color="auto"/>
              <w:bottom w:val="single" w:sz="4" w:space="0" w:color="auto"/>
              <w:right w:val="single" w:sz="4" w:space="0" w:color="auto"/>
            </w:tcBorders>
            <w:noWrap/>
            <w:vAlign w:val="center"/>
            <w:hideMark/>
          </w:tcPr>
          <w:p w14:paraId="02A56A5D" w14:textId="77777777" w:rsidR="00B1029E" w:rsidRPr="00B1029E" w:rsidRDefault="00B1029E" w:rsidP="00B1029E">
            <w:pPr>
              <w:rPr>
                <w:rFonts w:ascii="Aptos Narrow" w:hAnsi="Aptos Narrow"/>
                <w:color w:val="000000"/>
              </w:rPr>
            </w:pPr>
            <w:r w:rsidRPr="00B1029E">
              <w:rPr>
                <w:rFonts w:ascii="Aptos Narrow" w:hAnsi="Aptos Narrow"/>
                <w:color w:val="000000"/>
              </w:rPr>
              <w:t>FLKŘ</w:t>
            </w:r>
          </w:p>
        </w:tc>
        <w:tc>
          <w:tcPr>
            <w:tcW w:w="1474" w:type="dxa"/>
            <w:tcBorders>
              <w:top w:val="nil"/>
              <w:left w:val="nil"/>
              <w:bottom w:val="single" w:sz="4" w:space="0" w:color="auto"/>
              <w:right w:val="single" w:sz="4" w:space="0" w:color="auto"/>
            </w:tcBorders>
            <w:noWrap/>
            <w:vAlign w:val="center"/>
            <w:hideMark/>
          </w:tcPr>
          <w:p w14:paraId="1EEE123B"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1,76</w:t>
            </w:r>
          </w:p>
        </w:tc>
        <w:tc>
          <w:tcPr>
            <w:tcW w:w="1361" w:type="dxa"/>
            <w:tcBorders>
              <w:top w:val="nil"/>
              <w:left w:val="nil"/>
              <w:bottom w:val="single" w:sz="4" w:space="0" w:color="auto"/>
              <w:right w:val="single" w:sz="4" w:space="0" w:color="auto"/>
            </w:tcBorders>
            <w:noWrap/>
            <w:vAlign w:val="center"/>
            <w:hideMark/>
          </w:tcPr>
          <w:p w14:paraId="2E3E2DDD"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0,73</w:t>
            </w:r>
          </w:p>
        </w:tc>
        <w:tc>
          <w:tcPr>
            <w:tcW w:w="1701" w:type="dxa"/>
            <w:tcBorders>
              <w:top w:val="nil"/>
              <w:left w:val="nil"/>
              <w:bottom w:val="single" w:sz="4" w:space="0" w:color="auto"/>
              <w:right w:val="single" w:sz="4" w:space="0" w:color="auto"/>
            </w:tcBorders>
            <w:noWrap/>
            <w:vAlign w:val="center"/>
            <w:hideMark/>
          </w:tcPr>
          <w:p w14:paraId="22724C42"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1,30</w:t>
            </w:r>
          </w:p>
        </w:tc>
        <w:tc>
          <w:tcPr>
            <w:tcW w:w="1361" w:type="dxa"/>
            <w:tcBorders>
              <w:top w:val="nil"/>
              <w:left w:val="nil"/>
              <w:bottom w:val="single" w:sz="4" w:space="0" w:color="auto"/>
              <w:right w:val="single" w:sz="4" w:space="0" w:color="auto"/>
            </w:tcBorders>
            <w:noWrap/>
            <w:vAlign w:val="center"/>
            <w:hideMark/>
          </w:tcPr>
          <w:p w14:paraId="15E432B5"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3,08</w:t>
            </w:r>
          </w:p>
        </w:tc>
        <w:tc>
          <w:tcPr>
            <w:tcW w:w="1701" w:type="dxa"/>
            <w:tcBorders>
              <w:top w:val="nil"/>
              <w:left w:val="nil"/>
              <w:bottom w:val="single" w:sz="4" w:space="0" w:color="auto"/>
              <w:right w:val="single" w:sz="4" w:space="0" w:color="auto"/>
            </w:tcBorders>
            <w:noWrap/>
            <w:vAlign w:val="center"/>
            <w:hideMark/>
          </w:tcPr>
          <w:p w14:paraId="6E79FC1A"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1,75</w:t>
            </w:r>
          </w:p>
        </w:tc>
      </w:tr>
      <w:tr w:rsidR="00B1029E" w:rsidRPr="00B1029E" w14:paraId="129317B8" w14:textId="77777777" w:rsidTr="00B1029E">
        <w:trPr>
          <w:trHeight w:val="320"/>
        </w:trPr>
        <w:tc>
          <w:tcPr>
            <w:tcW w:w="1474" w:type="dxa"/>
            <w:tcBorders>
              <w:top w:val="nil"/>
              <w:left w:val="single" w:sz="4" w:space="0" w:color="auto"/>
              <w:bottom w:val="single" w:sz="4" w:space="0" w:color="auto"/>
              <w:right w:val="single" w:sz="4" w:space="0" w:color="auto"/>
            </w:tcBorders>
            <w:noWrap/>
            <w:vAlign w:val="center"/>
            <w:hideMark/>
          </w:tcPr>
          <w:p w14:paraId="4375BAEA" w14:textId="77777777" w:rsidR="00B1029E" w:rsidRPr="00B1029E" w:rsidRDefault="00B1029E" w:rsidP="00B1029E">
            <w:pPr>
              <w:rPr>
                <w:rFonts w:ascii="Aptos Narrow" w:hAnsi="Aptos Narrow"/>
                <w:color w:val="000000"/>
              </w:rPr>
            </w:pPr>
            <w:r w:rsidRPr="00B1029E">
              <w:rPr>
                <w:rFonts w:ascii="Aptos Narrow" w:hAnsi="Aptos Narrow"/>
                <w:color w:val="000000"/>
              </w:rPr>
              <w:t>FAI</w:t>
            </w:r>
          </w:p>
        </w:tc>
        <w:tc>
          <w:tcPr>
            <w:tcW w:w="1474" w:type="dxa"/>
            <w:tcBorders>
              <w:top w:val="nil"/>
              <w:left w:val="nil"/>
              <w:bottom w:val="single" w:sz="4" w:space="0" w:color="auto"/>
              <w:right w:val="single" w:sz="4" w:space="0" w:color="auto"/>
            </w:tcBorders>
            <w:noWrap/>
            <w:vAlign w:val="center"/>
            <w:hideMark/>
          </w:tcPr>
          <w:p w14:paraId="16907296"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11,67</w:t>
            </w:r>
          </w:p>
        </w:tc>
        <w:tc>
          <w:tcPr>
            <w:tcW w:w="1361" w:type="dxa"/>
            <w:tcBorders>
              <w:top w:val="nil"/>
              <w:left w:val="nil"/>
              <w:bottom w:val="single" w:sz="4" w:space="0" w:color="auto"/>
              <w:right w:val="single" w:sz="4" w:space="0" w:color="auto"/>
            </w:tcBorders>
            <w:noWrap/>
            <w:vAlign w:val="center"/>
            <w:hideMark/>
          </w:tcPr>
          <w:p w14:paraId="3E889439"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8,80</w:t>
            </w:r>
          </w:p>
        </w:tc>
        <w:tc>
          <w:tcPr>
            <w:tcW w:w="1701" w:type="dxa"/>
            <w:tcBorders>
              <w:top w:val="nil"/>
              <w:left w:val="nil"/>
              <w:bottom w:val="single" w:sz="4" w:space="0" w:color="auto"/>
              <w:right w:val="single" w:sz="4" w:space="0" w:color="auto"/>
            </w:tcBorders>
            <w:noWrap/>
            <w:vAlign w:val="center"/>
            <w:hideMark/>
          </w:tcPr>
          <w:p w14:paraId="18AB1D3C"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9,02</w:t>
            </w:r>
          </w:p>
        </w:tc>
        <w:tc>
          <w:tcPr>
            <w:tcW w:w="1361" w:type="dxa"/>
            <w:tcBorders>
              <w:top w:val="nil"/>
              <w:left w:val="nil"/>
              <w:bottom w:val="single" w:sz="4" w:space="0" w:color="auto"/>
              <w:right w:val="single" w:sz="4" w:space="0" w:color="auto"/>
            </w:tcBorders>
            <w:noWrap/>
            <w:vAlign w:val="center"/>
            <w:hideMark/>
          </w:tcPr>
          <w:p w14:paraId="778D480E"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25,00</w:t>
            </w:r>
          </w:p>
        </w:tc>
        <w:tc>
          <w:tcPr>
            <w:tcW w:w="1701" w:type="dxa"/>
            <w:tcBorders>
              <w:top w:val="nil"/>
              <w:left w:val="nil"/>
              <w:bottom w:val="single" w:sz="4" w:space="0" w:color="auto"/>
              <w:right w:val="single" w:sz="4" w:space="0" w:color="auto"/>
            </w:tcBorders>
            <w:noWrap/>
            <w:vAlign w:val="center"/>
            <w:hideMark/>
          </w:tcPr>
          <w:p w14:paraId="0212494F" w14:textId="6C10FAB5" w:rsidR="00B1029E" w:rsidRPr="00B1029E" w:rsidRDefault="00B1029E" w:rsidP="00B1029E">
            <w:pPr>
              <w:jc w:val="right"/>
              <w:rPr>
                <w:rFonts w:ascii="Aptos Narrow" w:hAnsi="Aptos Narrow"/>
                <w:color w:val="000000"/>
              </w:rPr>
            </w:pPr>
            <w:r w:rsidRPr="00B1029E">
              <w:rPr>
                <w:rFonts w:ascii="Aptos Narrow" w:hAnsi="Aptos Narrow"/>
                <w:color w:val="000000"/>
              </w:rPr>
              <w:t>12,8</w:t>
            </w:r>
            <w:r w:rsidR="001C4095">
              <w:rPr>
                <w:rFonts w:ascii="Aptos Narrow" w:hAnsi="Aptos Narrow"/>
                <w:color w:val="000000"/>
              </w:rPr>
              <w:t>2</w:t>
            </w:r>
          </w:p>
        </w:tc>
      </w:tr>
      <w:tr w:rsidR="00B1029E" w:rsidRPr="00B1029E" w14:paraId="4CCC8C9C" w14:textId="77777777" w:rsidTr="00B1029E">
        <w:trPr>
          <w:trHeight w:val="320"/>
        </w:trPr>
        <w:tc>
          <w:tcPr>
            <w:tcW w:w="1474" w:type="dxa"/>
            <w:tcBorders>
              <w:top w:val="nil"/>
              <w:left w:val="single" w:sz="4" w:space="0" w:color="auto"/>
              <w:bottom w:val="single" w:sz="4" w:space="0" w:color="auto"/>
              <w:right w:val="single" w:sz="4" w:space="0" w:color="auto"/>
            </w:tcBorders>
            <w:noWrap/>
            <w:vAlign w:val="center"/>
            <w:hideMark/>
          </w:tcPr>
          <w:p w14:paraId="3001B448" w14:textId="77777777" w:rsidR="00B1029E" w:rsidRPr="00B1029E" w:rsidRDefault="00B1029E" w:rsidP="00B1029E">
            <w:pPr>
              <w:rPr>
                <w:rFonts w:ascii="Aptos Narrow" w:hAnsi="Aptos Narrow"/>
                <w:color w:val="000000"/>
              </w:rPr>
            </w:pPr>
            <w:r w:rsidRPr="00B1029E">
              <w:rPr>
                <w:rFonts w:ascii="Aptos Narrow" w:hAnsi="Aptos Narrow"/>
                <w:color w:val="000000"/>
              </w:rPr>
              <w:t>FMK</w:t>
            </w:r>
          </w:p>
        </w:tc>
        <w:tc>
          <w:tcPr>
            <w:tcW w:w="1474" w:type="dxa"/>
            <w:tcBorders>
              <w:top w:val="nil"/>
              <w:left w:val="nil"/>
              <w:bottom w:val="single" w:sz="4" w:space="0" w:color="auto"/>
              <w:right w:val="single" w:sz="4" w:space="0" w:color="auto"/>
            </w:tcBorders>
            <w:noWrap/>
            <w:vAlign w:val="center"/>
            <w:hideMark/>
          </w:tcPr>
          <w:p w14:paraId="4C6DEEBE"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0,38</w:t>
            </w:r>
          </w:p>
        </w:tc>
        <w:tc>
          <w:tcPr>
            <w:tcW w:w="1361" w:type="dxa"/>
            <w:tcBorders>
              <w:top w:val="nil"/>
              <w:left w:val="nil"/>
              <w:bottom w:val="single" w:sz="4" w:space="0" w:color="auto"/>
              <w:right w:val="single" w:sz="4" w:space="0" w:color="auto"/>
            </w:tcBorders>
            <w:noWrap/>
            <w:vAlign w:val="center"/>
            <w:hideMark/>
          </w:tcPr>
          <w:p w14:paraId="306CDEE5"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0,35</w:t>
            </w:r>
          </w:p>
        </w:tc>
        <w:tc>
          <w:tcPr>
            <w:tcW w:w="1701" w:type="dxa"/>
            <w:tcBorders>
              <w:top w:val="nil"/>
              <w:left w:val="nil"/>
              <w:bottom w:val="single" w:sz="4" w:space="0" w:color="auto"/>
              <w:right w:val="single" w:sz="4" w:space="0" w:color="auto"/>
            </w:tcBorders>
            <w:noWrap/>
            <w:vAlign w:val="center"/>
            <w:hideMark/>
          </w:tcPr>
          <w:p w14:paraId="5BAFB1EF" w14:textId="5F71E0CA" w:rsidR="00B1029E" w:rsidRPr="00B1029E" w:rsidRDefault="00B1029E" w:rsidP="00B1029E">
            <w:pPr>
              <w:jc w:val="right"/>
              <w:rPr>
                <w:rFonts w:ascii="Aptos Narrow" w:hAnsi="Aptos Narrow"/>
                <w:color w:val="000000"/>
              </w:rPr>
            </w:pPr>
            <w:r w:rsidRPr="00B1029E">
              <w:rPr>
                <w:rFonts w:ascii="Aptos Narrow" w:hAnsi="Aptos Narrow"/>
                <w:color w:val="000000"/>
              </w:rPr>
              <w:t>1,</w:t>
            </w:r>
            <w:r w:rsidR="0096746C">
              <w:rPr>
                <w:rFonts w:ascii="Aptos Narrow" w:hAnsi="Aptos Narrow"/>
                <w:color w:val="000000"/>
              </w:rPr>
              <w:t>89</w:t>
            </w:r>
          </w:p>
        </w:tc>
        <w:tc>
          <w:tcPr>
            <w:tcW w:w="1361" w:type="dxa"/>
            <w:tcBorders>
              <w:top w:val="nil"/>
              <w:left w:val="nil"/>
              <w:bottom w:val="single" w:sz="4" w:space="0" w:color="auto"/>
              <w:right w:val="single" w:sz="4" w:space="0" w:color="auto"/>
            </w:tcBorders>
            <w:noWrap/>
            <w:vAlign w:val="center"/>
            <w:hideMark/>
          </w:tcPr>
          <w:p w14:paraId="7E4A073F"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1,54</w:t>
            </w:r>
          </w:p>
        </w:tc>
        <w:tc>
          <w:tcPr>
            <w:tcW w:w="1701" w:type="dxa"/>
            <w:tcBorders>
              <w:top w:val="nil"/>
              <w:left w:val="nil"/>
              <w:bottom w:val="single" w:sz="4" w:space="0" w:color="auto"/>
              <w:right w:val="single" w:sz="4" w:space="0" w:color="auto"/>
            </w:tcBorders>
            <w:noWrap/>
            <w:vAlign w:val="center"/>
            <w:hideMark/>
          </w:tcPr>
          <w:p w14:paraId="7904EB87"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0,89</w:t>
            </w:r>
          </w:p>
        </w:tc>
      </w:tr>
      <w:tr w:rsidR="00B1029E" w:rsidRPr="00B1029E" w14:paraId="1EC215BA" w14:textId="77777777" w:rsidTr="00B1029E">
        <w:trPr>
          <w:trHeight w:val="320"/>
        </w:trPr>
        <w:tc>
          <w:tcPr>
            <w:tcW w:w="1474" w:type="dxa"/>
            <w:tcBorders>
              <w:top w:val="nil"/>
              <w:left w:val="single" w:sz="4" w:space="0" w:color="auto"/>
              <w:bottom w:val="single" w:sz="4" w:space="0" w:color="auto"/>
              <w:right w:val="single" w:sz="4" w:space="0" w:color="auto"/>
            </w:tcBorders>
            <w:noWrap/>
            <w:vAlign w:val="center"/>
            <w:hideMark/>
          </w:tcPr>
          <w:p w14:paraId="5E3B0C2B" w14:textId="77777777" w:rsidR="00B1029E" w:rsidRPr="00B1029E" w:rsidRDefault="00B1029E" w:rsidP="00B1029E">
            <w:pPr>
              <w:rPr>
                <w:rFonts w:ascii="Aptos Narrow" w:hAnsi="Aptos Narrow"/>
                <w:color w:val="000000"/>
              </w:rPr>
            </w:pPr>
            <w:proofErr w:type="spellStart"/>
            <w:r w:rsidRPr="00B1029E">
              <w:rPr>
                <w:rFonts w:ascii="Aptos Narrow" w:hAnsi="Aptos Narrow"/>
                <w:color w:val="000000"/>
              </w:rPr>
              <w:t>FaME</w:t>
            </w:r>
            <w:proofErr w:type="spellEnd"/>
          </w:p>
        </w:tc>
        <w:tc>
          <w:tcPr>
            <w:tcW w:w="1474" w:type="dxa"/>
            <w:tcBorders>
              <w:top w:val="nil"/>
              <w:left w:val="nil"/>
              <w:bottom w:val="single" w:sz="4" w:space="0" w:color="auto"/>
              <w:right w:val="single" w:sz="4" w:space="0" w:color="auto"/>
            </w:tcBorders>
            <w:noWrap/>
            <w:vAlign w:val="center"/>
            <w:hideMark/>
          </w:tcPr>
          <w:p w14:paraId="1A4EC31C"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18,87</w:t>
            </w:r>
          </w:p>
        </w:tc>
        <w:tc>
          <w:tcPr>
            <w:tcW w:w="1361" w:type="dxa"/>
            <w:tcBorders>
              <w:top w:val="nil"/>
              <w:left w:val="nil"/>
              <w:bottom w:val="single" w:sz="4" w:space="0" w:color="auto"/>
              <w:right w:val="single" w:sz="4" w:space="0" w:color="auto"/>
            </w:tcBorders>
            <w:noWrap/>
            <w:vAlign w:val="center"/>
            <w:hideMark/>
          </w:tcPr>
          <w:p w14:paraId="5A9FDBD1"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28,30</w:t>
            </w:r>
          </w:p>
        </w:tc>
        <w:tc>
          <w:tcPr>
            <w:tcW w:w="1701" w:type="dxa"/>
            <w:tcBorders>
              <w:top w:val="nil"/>
              <w:left w:val="nil"/>
              <w:bottom w:val="single" w:sz="4" w:space="0" w:color="auto"/>
              <w:right w:val="single" w:sz="4" w:space="0" w:color="auto"/>
            </w:tcBorders>
            <w:noWrap/>
            <w:vAlign w:val="center"/>
            <w:hideMark/>
          </w:tcPr>
          <w:p w14:paraId="41C0C82D"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4,50</w:t>
            </w:r>
          </w:p>
        </w:tc>
        <w:tc>
          <w:tcPr>
            <w:tcW w:w="1361" w:type="dxa"/>
            <w:tcBorders>
              <w:top w:val="nil"/>
              <w:left w:val="nil"/>
              <w:bottom w:val="single" w:sz="4" w:space="0" w:color="auto"/>
              <w:right w:val="single" w:sz="4" w:space="0" w:color="auto"/>
            </w:tcBorders>
            <w:noWrap/>
            <w:vAlign w:val="center"/>
            <w:hideMark/>
          </w:tcPr>
          <w:p w14:paraId="1BCC4BBA"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4,62</w:t>
            </w:r>
          </w:p>
        </w:tc>
        <w:tc>
          <w:tcPr>
            <w:tcW w:w="1701" w:type="dxa"/>
            <w:tcBorders>
              <w:top w:val="nil"/>
              <w:left w:val="nil"/>
              <w:bottom w:val="single" w:sz="4" w:space="0" w:color="auto"/>
              <w:right w:val="single" w:sz="4" w:space="0" w:color="auto"/>
            </w:tcBorders>
            <w:noWrap/>
            <w:vAlign w:val="center"/>
            <w:hideMark/>
          </w:tcPr>
          <w:p w14:paraId="0781EF32" w14:textId="626EE78A" w:rsidR="00B1029E" w:rsidRPr="00B1029E" w:rsidRDefault="00B1029E" w:rsidP="00B1029E">
            <w:pPr>
              <w:jc w:val="right"/>
              <w:rPr>
                <w:rFonts w:ascii="Aptos Narrow" w:hAnsi="Aptos Narrow"/>
                <w:color w:val="000000"/>
              </w:rPr>
            </w:pPr>
            <w:r w:rsidRPr="00B1029E">
              <w:rPr>
                <w:rFonts w:ascii="Aptos Narrow" w:hAnsi="Aptos Narrow"/>
                <w:color w:val="000000"/>
              </w:rPr>
              <w:t>14,3</w:t>
            </w:r>
            <w:r w:rsidR="001C4095">
              <w:rPr>
                <w:rFonts w:ascii="Aptos Narrow" w:hAnsi="Aptos Narrow"/>
                <w:color w:val="000000"/>
              </w:rPr>
              <w:t>6</w:t>
            </w:r>
          </w:p>
        </w:tc>
      </w:tr>
      <w:tr w:rsidR="00B1029E" w:rsidRPr="00B1029E" w14:paraId="1D887717" w14:textId="77777777" w:rsidTr="00B1029E">
        <w:trPr>
          <w:trHeight w:val="320"/>
        </w:trPr>
        <w:tc>
          <w:tcPr>
            <w:tcW w:w="1474" w:type="dxa"/>
            <w:tcBorders>
              <w:top w:val="nil"/>
              <w:left w:val="single" w:sz="4" w:space="0" w:color="auto"/>
              <w:bottom w:val="single" w:sz="4" w:space="0" w:color="auto"/>
              <w:right w:val="single" w:sz="4" w:space="0" w:color="auto"/>
            </w:tcBorders>
            <w:noWrap/>
            <w:vAlign w:val="center"/>
            <w:hideMark/>
          </w:tcPr>
          <w:p w14:paraId="16C83BC4" w14:textId="77777777" w:rsidR="00B1029E" w:rsidRPr="00B1029E" w:rsidRDefault="00B1029E" w:rsidP="00B1029E">
            <w:pPr>
              <w:rPr>
                <w:rFonts w:ascii="Aptos Narrow" w:hAnsi="Aptos Narrow"/>
                <w:color w:val="000000"/>
              </w:rPr>
            </w:pPr>
            <w:r w:rsidRPr="00B1029E">
              <w:rPr>
                <w:rFonts w:ascii="Aptos Narrow" w:hAnsi="Aptos Narrow"/>
                <w:color w:val="000000"/>
              </w:rPr>
              <w:t>FHS</w:t>
            </w:r>
          </w:p>
        </w:tc>
        <w:tc>
          <w:tcPr>
            <w:tcW w:w="1474" w:type="dxa"/>
            <w:tcBorders>
              <w:top w:val="nil"/>
              <w:left w:val="nil"/>
              <w:bottom w:val="single" w:sz="4" w:space="0" w:color="auto"/>
              <w:right w:val="single" w:sz="4" w:space="0" w:color="auto"/>
            </w:tcBorders>
            <w:noWrap/>
            <w:vAlign w:val="center"/>
            <w:hideMark/>
          </w:tcPr>
          <w:p w14:paraId="1AA994B7"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5,21</w:t>
            </w:r>
          </w:p>
        </w:tc>
        <w:tc>
          <w:tcPr>
            <w:tcW w:w="1361" w:type="dxa"/>
            <w:tcBorders>
              <w:top w:val="nil"/>
              <w:left w:val="nil"/>
              <w:bottom w:val="single" w:sz="4" w:space="0" w:color="auto"/>
              <w:right w:val="single" w:sz="4" w:space="0" w:color="auto"/>
            </w:tcBorders>
            <w:noWrap/>
            <w:vAlign w:val="center"/>
            <w:hideMark/>
          </w:tcPr>
          <w:p w14:paraId="76BAE108"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3,70</w:t>
            </w:r>
          </w:p>
        </w:tc>
        <w:tc>
          <w:tcPr>
            <w:tcW w:w="1701" w:type="dxa"/>
            <w:tcBorders>
              <w:top w:val="nil"/>
              <w:left w:val="nil"/>
              <w:bottom w:val="single" w:sz="4" w:space="0" w:color="auto"/>
              <w:right w:val="single" w:sz="4" w:space="0" w:color="auto"/>
            </w:tcBorders>
            <w:noWrap/>
            <w:vAlign w:val="center"/>
            <w:hideMark/>
          </w:tcPr>
          <w:p w14:paraId="7A57E4B7"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1,19</w:t>
            </w:r>
          </w:p>
        </w:tc>
        <w:tc>
          <w:tcPr>
            <w:tcW w:w="1361" w:type="dxa"/>
            <w:tcBorders>
              <w:top w:val="nil"/>
              <w:left w:val="nil"/>
              <w:bottom w:val="single" w:sz="4" w:space="0" w:color="auto"/>
              <w:right w:val="single" w:sz="4" w:space="0" w:color="auto"/>
            </w:tcBorders>
            <w:noWrap/>
            <w:vAlign w:val="center"/>
            <w:hideMark/>
          </w:tcPr>
          <w:p w14:paraId="18EE4794" w14:textId="0485BCAF" w:rsidR="00B1029E" w:rsidRPr="00B1029E" w:rsidRDefault="00B1029E" w:rsidP="00B1029E">
            <w:pPr>
              <w:jc w:val="right"/>
              <w:rPr>
                <w:rFonts w:ascii="Aptos Narrow" w:hAnsi="Aptos Narrow"/>
                <w:color w:val="000000"/>
              </w:rPr>
            </w:pPr>
            <w:r w:rsidRPr="00B1029E">
              <w:rPr>
                <w:rFonts w:ascii="Aptos Narrow" w:hAnsi="Aptos Narrow"/>
                <w:color w:val="000000"/>
              </w:rPr>
              <w:t>5,</w:t>
            </w:r>
            <w:r w:rsidR="0096746C">
              <w:rPr>
                <w:rFonts w:ascii="Aptos Narrow" w:hAnsi="Aptos Narrow"/>
                <w:color w:val="000000"/>
              </w:rPr>
              <w:t>37</w:t>
            </w:r>
          </w:p>
        </w:tc>
        <w:tc>
          <w:tcPr>
            <w:tcW w:w="1701" w:type="dxa"/>
            <w:tcBorders>
              <w:top w:val="nil"/>
              <w:left w:val="nil"/>
              <w:bottom w:val="single" w:sz="4" w:space="0" w:color="auto"/>
              <w:right w:val="single" w:sz="4" w:space="0" w:color="auto"/>
            </w:tcBorders>
            <w:noWrap/>
            <w:vAlign w:val="center"/>
            <w:hideMark/>
          </w:tcPr>
          <w:p w14:paraId="083CBF6D"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4,18</w:t>
            </w:r>
          </w:p>
        </w:tc>
      </w:tr>
      <w:tr w:rsidR="00B1029E" w:rsidRPr="00B1029E" w14:paraId="0DFB33AA" w14:textId="77777777" w:rsidTr="00B1029E">
        <w:trPr>
          <w:trHeight w:val="320"/>
        </w:trPr>
        <w:tc>
          <w:tcPr>
            <w:tcW w:w="1474" w:type="dxa"/>
            <w:tcBorders>
              <w:top w:val="nil"/>
              <w:left w:val="single" w:sz="4" w:space="0" w:color="auto"/>
              <w:bottom w:val="single" w:sz="4" w:space="0" w:color="auto"/>
              <w:right w:val="single" w:sz="4" w:space="0" w:color="auto"/>
            </w:tcBorders>
            <w:noWrap/>
            <w:vAlign w:val="center"/>
            <w:hideMark/>
          </w:tcPr>
          <w:p w14:paraId="174D7391" w14:textId="77777777" w:rsidR="00B1029E" w:rsidRPr="00B1029E" w:rsidRDefault="00B1029E" w:rsidP="00B1029E">
            <w:pPr>
              <w:rPr>
                <w:rFonts w:ascii="Aptos Narrow" w:hAnsi="Aptos Narrow"/>
                <w:color w:val="000000"/>
              </w:rPr>
            </w:pPr>
            <w:r w:rsidRPr="00B1029E">
              <w:rPr>
                <w:rFonts w:ascii="Aptos Narrow" w:hAnsi="Aptos Narrow"/>
                <w:color w:val="000000"/>
              </w:rPr>
              <w:t>UNI</w:t>
            </w:r>
          </w:p>
        </w:tc>
        <w:tc>
          <w:tcPr>
            <w:tcW w:w="1474" w:type="dxa"/>
            <w:tcBorders>
              <w:top w:val="nil"/>
              <w:left w:val="nil"/>
              <w:bottom w:val="single" w:sz="4" w:space="0" w:color="auto"/>
              <w:right w:val="single" w:sz="4" w:space="0" w:color="auto"/>
            </w:tcBorders>
            <w:noWrap/>
            <w:vAlign w:val="center"/>
            <w:hideMark/>
          </w:tcPr>
          <w:p w14:paraId="11573CB9"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34,37</w:t>
            </w:r>
          </w:p>
        </w:tc>
        <w:tc>
          <w:tcPr>
            <w:tcW w:w="1361" w:type="dxa"/>
            <w:tcBorders>
              <w:top w:val="nil"/>
              <w:left w:val="nil"/>
              <w:bottom w:val="single" w:sz="4" w:space="0" w:color="auto"/>
              <w:right w:val="single" w:sz="4" w:space="0" w:color="auto"/>
            </w:tcBorders>
            <w:noWrap/>
            <w:vAlign w:val="center"/>
            <w:hideMark/>
          </w:tcPr>
          <w:p w14:paraId="5AC13DC7"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34,28</w:t>
            </w:r>
          </w:p>
        </w:tc>
        <w:tc>
          <w:tcPr>
            <w:tcW w:w="1701" w:type="dxa"/>
            <w:tcBorders>
              <w:top w:val="nil"/>
              <w:left w:val="nil"/>
              <w:bottom w:val="single" w:sz="4" w:space="0" w:color="auto"/>
              <w:right w:val="single" w:sz="4" w:space="0" w:color="auto"/>
            </w:tcBorders>
            <w:noWrap/>
            <w:vAlign w:val="center"/>
            <w:hideMark/>
          </w:tcPr>
          <w:p w14:paraId="426BDA74" w14:textId="07D9B31B" w:rsidR="00B1029E" w:rsidRPr="00B1029E" w:rsidRDefault="00B1029E" w:rsidP="00B1029E">
            <w:pPr>
              <w:jc w:val="right"/>
              <w:rPr>
                <w:rFonts w:ascii="Aptos Narrow" w:hAnsi="Aptos Narrow"/>
                <w:color w:val="000000"/>
              </w:rPr>
            </w:pPr>
            <w:r w:rsidRPr="00B1029E">
              <w:rPr>
                <w:rFonts w:ascii="Aptos Narrow" w:hAnsi="Aptos Narrow"/>
                <w:color w:val="000000"/>
              </w:rPr>
              <w:t>73,</w:t>
            </w:r>
            <w:r w:rsidR="0096746C">
              <w:rPr>
                <w:rFonts w:ascii="Aptos Narrow" w:hAnsi="Aptos Narrow"/>
                <w:color w:val="000000"/>
              </w:rPr>
              <w:t>48</w:t>
            </w:r>
          </w:p>
        </w:tc>
        <w:tc>
          <w:tcPr>
            <w:tcW w:w="1361" w:type="dxa"/>
            <w:tcBorders>
              <w:top w:val="nil"/>
              <w:left w:val="nil"/>
              <w:bottom w:val="single" w:sz="4" w:space="0" w:color="auto"/>
              <w:right w:val="single" w:sz="4" w:space="0" w:color="auto"/>
            </w:tcBorders>
            <w:noWrap/>
            <w:vAlign w:val="center"/>
            <w:hideMark/>
          </w:tcPr>
          <w:p w14:paraId="3EA861D7" w14:textId="38AF9641" w:rsidR="00B1029E" w:rsidRPr="00B1029E" w:rsidRDefault="00B1029E" w:rsidP="00B1029E">
            <w:pPr>
              <w:jc w:val="right"/>
              <w:rPr>
                <w:rFonts w:ascii="Aptos Narrow" w:hAnsi="Aptos Narrow"/>
                <w:color w:val="000000"/>
              </w:rPr>
            </w:pPr>
            <w:r w:rsidRPr="00B1029E">
              <w:rPr>
                <w:rFonts w:ascii="Aptos Narrow" w:hAnsi="Aptos Narrow"/>
                <w:color w:val="000000"/>
              </w:rPr>
              <w:t>39,</w:t>
            </w:r>
            <w:r w:rsidR="0096746C">
              <w:rPr>
                <w:rFonts w:ascii="Aptos Narrow" w:hAnsi="Aptos Narrow"/>
                <w:color w:val="000000"/>
              </w:rPr>
              <w:t>49</w:t>
            </w:r>
          </w:p>
        </w:tc>
        <w:tc>
          <w:tcPr>
            <w:tcW w:w="1701" w:type="dxa"/>
            <w:tcBorders>
              <w:top w:val="nil"/>
              <w:left w:val="nil"/>
              <w:bottom w:val="single" w:sz="4" w:space="0" w:color="auto"/>
              <w:right w:val="single" w:sz="4" w:space="0" w:color="auto"/>
            </w:tcBorders>
            <w:noWrap/>
            <w:vAlign w:val="center"/>
            <w:hideMark/>
          </w:tcPr>
          <w:p w14:paraId="5CBE5CCE"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43,99</w:t>
            </w:r>
          </w:p>
        </w:tc>
      </w:tr>
      <w:tr w:rsidR="00B1029E" w:rsidRPr="00B1029E" w14:paraId="039D3C05" w14:textId="77777777" w:rsidTr="00B1029E">
        <w:trPr>
          <w:trHeight w:val="320"/>
        </w:trPr>
        <w:tc>
          <w:tcPr>
            <w:tcW w:w="1474" w:type="dxa"/>
            <w:tcBorders>
              <w:top w:val="nil"/>
              <w:left w:val="single" w:sz="4" w:space="0" w:color="auto"/>
              <w:bottom w:val="single" w:sz="4" w:space="0" w:color="auto"/>
              <w:right w:val="single" w:sz="4" w:space="0" w:color="auto"/>
            </w:tcBorders>
            <w:noWrap/>
            <w:vAlign w:val="center"/>
            <w:hideMark/>
          </w:tcPr>
          <w:p w14:paraId="6C2084C4" w14:textId="77777777" w:rsidR="00B1029E" w:rsidRPr="00B1029E" w:rsidRDefault="00B1029E" w:rsidP="00B1029E">
            <w:pPr>
              <w:rPr>
                <w:rFonts w:ascii="Aptos Narrow" w:hAnsi="Aptos Narrow"/>
                <w:color w:val="000000"/>
              </w:rPr>
            </w:pPr>
            <w:r w:rsidRPr="00B1029E">
              <w:rPr>
                <w:rFonts w:ascii="Aptos Narrow" w:hAnsi="Aptos Narrow"/>
                <w:color w:val="000000"/>
              </w:rPr>
              <w:t>Knihovna</w:t>
            </w:r>
          </w:p>
        </w:tc>
        <w:tc>
          <w:tcPr>
            <w:tcW w:w="1474" w:type="dxa"/>
            <w:tcBorders>
              <w:top w:val="nil"/>
              <w:left w:val="nil"/>
              <w:bottom w:val="single" w:sz="4" w:space="0" w:color="auto"/>
              <w:right w:val="single" w:sz="4" w:space="0" w:color="auto"/>
            </w:tcBorders>
            <w:noWrap/>
            <w:vAlign w:val="center"/>
            <w:hideMark/>
          </w:tcPr>
          <w:p w14:paraId="369234B0"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0,11</w:t>
            </w:r>
          </w:p>
        </w:tc>
        <w:tc>
          <w:tcPr>
            <w:tcW w:w="1361" w:type="dxa"/>
            <w:tcBorders>
              <w:top w:val="nil"/>
              <w:left w:val="nil"/>
              <w:bottom w:val="single" w:sz="4" w:space="0" w:color="auto"/>
              <w:right w:val="single" w:sz="4" w:space="0" w:color="auto"/>
            </w:tcBorders>
            <w:noWrap/>
            <w:vAlign w:val="center"/>
            <w:hideMark/>
          </w:tcPr>
          <w:p w14:paraId="21FC038E"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0,02</w:t>
            </w:r>
          </w:p>
        </w:tc>
        <w:tc>
          <w:tcPr>
            <w:tcW w:w="1701" w:type="dxa"/>
            <w:tcBorders>
              <w:top w:val="nil"/>
              <w:left w:val="nil"/>
              <w:bottom w:val="single" w:sz="4" w:space="0" w:color="auto"/>
              <w:right w:val="single" w:sz="4" w:space="0" w:color="auto"/>
            </w:tcBorders>
            <w:noWrap/>
            <w:vAlign w:val="center"/>
            <w:hideMark/>
          </w:tcPr>
          <w:p w14:paraId="5C211A3A"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0,14</w:t>
            </w:r>
          </w:p>
        </w:tc>
        <w:tc>
          <w:tcPr>
            <w:tcW w:w="1361" w:type="dxa"/>
            <w:tcBorders>
              <w:top w:val="nil"/>
              <w:left w:val="nil"/>
              <w:bottom w:val="single" w:sz="4" w:space="0" w:color="auto"/>
              <w:right w:val="single" w:sz="4" w:space="0" w:color="auto"/>
            </w:tcBorders>
            <w:noWrap/>
            <w:vAlign w:val="center"/>
            <w:hideMark/>
          </w:tcPr>
          <w:p w14:paraId="7CF81362"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0,00</w:t>
            </w:r>
          </w:p>
        </w:tc>
        <w:tc>
          <w:tcPr>
            <w:tcW w:w="1701" w:type="dxa"/>
            <w:tcBorders>
              <w:top w:val="nil"/>
              <w:left w:val="nil"/>
              <w:bottom w:val="single" w:sz="4" w:space="0" w:color="auto"/>
              <w:right w:val="single" w:sz="4" w:space="0" w:color="auto"/>
            </w:tcBorders>
            <w:noWrap/>
            <w:vAlign w:val="center"/>
            <w:hideMark/>
          </w:tcPr>
          <w:p w14:paraId="540CA185"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0,09</w:t>
            </w:r>
          </w:p>
        </w:tc>
      </w:tr>
      <w:tr w:rsidR="00B1029E" w:rsidRPr="00B1029E" w14:paraId="64B5C911" w14:textId="77777777" w:rsidTr="00B1029E">
        <w:trPr>
          <w:trHeight w:val="320"/>
        </w:trPr>
        <w:tc>
          <w:tcPr>
            <w:tcW w:w="1474" w:type="dxa"/>
            <w:tcBorders>
              <w:top w:val="nil"/>
              <w:left w:val="single" w:sz="4" w:space="0" w:color="auto"/>
              <w:bottom w:val="single" w:sz="4" w:space="0" w:color="auto"/>
              <w:right w:val="single" w:sz="4" w:space="0" w:color="auto"/>
            </w:tcBorders>
            <w:noWrap/>
            <w:vAlign w:val="center"/>
            <w:hideMark/>
          </w:tcPr>
          <w:p w14:paraId="421430FB" w14:textId="77777777" w:rsidR="00B1029E" w:rsidRPr="00B1029E" w:rsidRDefault="00B1029E" w:rsidP="00B1029E">
            <w:pPr>
              <w:rPr>
                <w:rFonts w:ascii="Aptos Narrow" w:hAnsi="Aptos Narrow"/>
                <w:color w:val="000000"/>
              </w:rPr>
            </w:pPr>
            <w:r w:rsidRPr="00B1029E">
              <w:rPr>
                <w:rFonts w:ascii="Aptos Narrow" w:hAnsi="Aptos Narrow"/>
                <w:color w:val="000000"/>
              </w:rPr>
              <w:t>KMZ</w:t>
            </w:r>
          </w:p>
        </w:tc>
        <w:tc>
          <w:tcPr>
            <w:tcW w:w="1474" w:type="dxa"/>
            <w:tcBorders>
              <w:top w:val="nil"/>
              <w:left w:val="nil"/>
              <w:bottom w:val="single" w:sz="4" w:space="0" w:color="auto"/>
              <w:right w:val="single" w:sz="4" w:space="0" w:color="auto"/>
            </w:tcBorders>
            <w:noWrap/>
            <w:vAlign w:val="center"/>
            <w:hideMark/>
          </w:tcPr>
          <w:p w14:paraId="1BA7EA9F"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0,00</w:t>
            </w:r>
          </w:p>
        </w:tc>
        <w:tc>
          <w:tcPr>
            <w:tcW w:w="1361" w:type="dxa"/>
            <w:tcBorders>
              <w:top w:val="nil"/>
              <w:left w:val="nil"/>
              <w:bottom w:val="single" w:sz="4" w:space="0" w:color="auto"/>
              <w:right w:val="single" w:sz="4" w:space="0" w:color="auto"/>
            </w:tcBorders>
            <w:noWrap/>
            <w:vAlign w:val="center"/>
            <w:hideMark/>
          </w:tcPr>
          <w:p w14:paraId="13E09CA6"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0,00</w:t>
            </w:r>
          </w:p>
        </w:tc>
        <w:tc>
          <w:tcPr>
            <w:tcW w:w="1701" w:type="dxa"/>
            <w:tcBorders>
              <w:top w:val="nil"/>
              <w:left w:val="nil"/>
              <w:bottom w:val="single" w:sz="4" w:space="0" w:color="auto"/>
              <w:right w:val="single" w:sz="4" w:space="0" w:color="auto"/>
            </w:tcBorders>
            <w:noWrap/>
            <w:vAlign w:val="center"/>
            <w:hideMark/>
          </w:tcPr>
          <w:p w14:paraId="2AE63957"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0,00</w:t>
            </w:r>
          </w:p>
        </w:tc>
        <w:tc>
          <w:tcPr>
            <w:tcW w:w="1361" w:type="dxa"/>
            <w:tcBorders>
              <w:top w:val="nil"/>
              <w:left w:val="nil"/>
              <w:bottom w:val="single" w:sz="4" w:space="0" w:color="auto"/>
              <w:right w:val="single" w:sz="4" w:space="0" w:color="auto"/>
            </w:tcBorders>
            <w:noWrap/>
            <w:vAlign w:val="center"/>
            <w:hideMark/>
          </w:tcPr>
          <w:p w14:paraId="5D327873"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0,00</w:t>
            </w:r>
          </w:p>
        </w:tc>
        <w:tc>
          <w:tcPr>
            <w:tcW w:w="1701" w:type="dxa"/>
            <w:tcBorders>
              <w:top w:val="nil"/>
              <w:left w:val="nil"/>
              <w:bottom w:val="single" w:sz="4" w:space="0" w:color="auto"/>
              <w:right w:val="single" w:sz="4" w:space="0" w:color="auto"/>
            </w:tcBorders>
            <w:noWrap/>
            <w:vAlign w:val="center"/>
            <w:hideMark/>
          </w:tcPr>
          <w:p w14:paraId="7443B64E"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0,00</w:t>
            </w:r>
          </w:p>
        </w:tc>
      </w:tr>
      <w:tr w:rsidR="00B1029E" w:rsidRPr="00B1029E" w14:paraId="326AB58B" w14:textId="77777777" w:rsidTr="00B1029E">
        <w:trPr>
          <w:trHeight w:val="320"/>
        </w:trPr>
        <w:tc>
          <w:tcPr>
            <w:tcW w:w="1474" w:type="dxa"/>
            <w:tcBorders>
              <w:top w:val="nil"/>
              <w:left w:val="single" w:sz="4" w:space="0" w:color="auto"/>
              <w:bottom w:val="single" w:sz="4" w:space="0" w:color="auto"/>
              <w:right w:val="single" w:sz="4" w:space="0" w:color="auto"/>
            </w:tcBorders>
            <w:noWrap/>
            <w:vAlign w:val="center"/>
            <w:hideMark/>
          </w:tcPr>
          <w:p w14:paraId="2CEF7F3F" w14:textId="77777777" w:rsidR="00B1029E" w:rsidRPr="00B1029E" w:rsidRDefault="00B1029E" w:rsidP="00B1029E">
            <w:pPr>
              <w:rPr>
                <w:rFonts w:ascii="Aptos Narrow" w:hAnsi="Aptos Narrow"/>
                <w:b/>
                <w:bCs/>
                <w:color w:val="000000"/>
              </w:rPr>
            </w:pPr>
            <w:r w:rsidRPr="00B1029E">
              <w:rPr>
                <w:rFonts w:ascii="Aptos Narrow" w:hAnsi="Aptos Narrow"/>
                <w:b/>
                <w:bCs/>
                <w:color w:val="000000"/>
              </w:rPr>
              <w:t>Celkem</w:t>
            </w:r>
          </w:p>
        </w:tc>
        <w:tc>
          <w:tcPr>
            <w:tcW w:w="1474" w:type="dxa"/>
            <w:tcBorders>
              <w:top w:val="nil"/>
              <w:left w:val="nil"/>
              <w:bottom w:val="single" w:sz="4" w:space="0" w:color="auto"/>
              <w:right w:val="single" w:sz="4" w:space="0" w:color="auto"/>
            </w:tcBorders>
            <w:noWrap/>
            <w:vAlign w:val="center"/>
            <w:hideMark/>
          </w:tcPr>
          <w:p w14:paraId="7AF16734" w14:textId="77777777" w:rsidR="00B1029E" w:rsidRPr="00B1029E" w:rsidRDefault="00B1029E" w:rsidP="00B1029E">
            <w:pPr>
              <w:jc w:val="right"/>
              <w:rPr>
                <w:rFonts w:ascii="Aptos Narrow" w:hAnsi="Aptos Narrow"/>
                <w:b/>
                <w:bCs/>
                <w:color w:val="000000"/>
              </w:rPr>
            </w:pPr>
            <w:r w:rsidRPr="00B1029E">
              <w:rPr>
                <w:rFonts w:ascii="Aptos Narrow" w:hAnsi="Aptos Narrow"/>
                <w:b/>
                <w:bCs/>
                <w:color w:val="000000"/>
              </w:rPr>
              <w:t>100,00</w:t>
            </w:r>
          </w:p>
        </w:tc>
        <w:tc>
          <w:tcPr>
            <w:tcW w:w="1361" w:type="dxa"/>
            <w:tcBorders>
              <w:top w:val="nil"/>
              <w:left w:val="nil"/>
              <w:bottom w:val="single" w:sz="4" w:space="0" w:color="auto"/>
              <w:right w:val="single" w:sz="4" w:space="0" w:color="auto"/>
            </w:tcBorders>
            <w:noWrap/>
            <w:vAlign w:val="center"/>
            <w:hideMark/>
          </w:tcPr>
          <w:p w14:paraId="1A11357F" w14:textId="77777777" w:rsidR="00B1029E" w:rsidRPr="00B1029E" w:rsidRDefault="00B1029E" w:rsidP="00B1029E">
            <w:pPr>
              <w:jc w:val="right"/>
              <w:rPr>
                <w:rFonts w:ascii="Aptos Narrow" w:hAnsi="Aptos Narrow"/>
                <w:b/>
                <w:bCs/>
                <w:color w:val="000000"/>
              </w:rPr>
            </w:pPr>
            <w:r w:rsidRPr="00B1029E">
              <w:rPr>
                <w:rFonts w:ascii="Aptos Narrow" w:hAnsi="Aptos Narrow"/>
                <w:b/>
                <w:bCs/>
                <w:color w:val="000000"/>
              </w:rPr>
              <w:t>100,00</w:t>
            </w:r>
          </w:p>
        </w:tc>
        <w:tc>
          <w:tcPr>
            <w:tcW w:w="1701" w:type="dxa"/>
            <w:tcBorders>
              <w:top w:val="nil"/>
              <w:left w:val="nil"/>
              <w:bottom w:val="single" w:sz="4" w:space="0" w:color="auto"/>
              <w:right w:val="single" w:sz="4" w:space="0" w:color="auto"/>
            </w:tcBorders>
            <w:noWrap/>
            <w:vAlign w:val="center"/>
            <w:hideMark/>
          </w:tcPr>
          <w:p w14:paraId="213E0981" w14:textId="77777777" w:rsidR="00B1029E" w:rsidRPr="00B1029E" w:rsidRDefault="00B1029E" w:rsidP="00B1029E">
            <w:pPr>
              <w:jc w:val="right"/>
              <w:rPr>
                <w:rFonts w:ascii="Aptos Narrow" w:hAnsi="Aptos Narrow"/>
                <w:b/>
                <w:bCs/>
                <w:color w:val="000000"/>
              </w:rPr>
            </w:pPr>
            <w:r w:rsidRPr="00B1029E">
              <w:rPr>
                <w:rFonts w:ascii="Aptos Narrow" w:hAnsi="Aptos Narrow"/>
                <w:b/>
                <w:bCs/>
                <w:color w:val="000000"/>
              </w:rPr>
              <w:t>100,00</w:t>
            </w:r>
          </w:p>
        </w:tc>
        <w:tc>
          <w:tcPr>
            <w:tcW w:w="1361" w:type="dxa"/>
            <w:tcBorders>
              <w:top w:val="nil"/>
              <w:left w:val="nil"/>
              <w:bottom w:val="single" w:sz="4" w:space="0" w:color="auto"/>
              <w:right w:val="single" w:sz="4" w:space="0" w:color="auto"/>
            </w:tcBorders>
            <w:noWrap/>
            <w:vAlign w:val="center"/>
            <w:hideMark/>
          </w:tcPr>
          <w:p w14:paraId="63FF4E76" w14:textId="77777777" w:rsidR="00B1029E" w:rsidRPr="00B1029E" w:rsidRDefault="00B1029E" w:rsidP="00B1029E">
            <w:pPr>
              <w:jc w:val="right"/>
              <w:rPr>
                <w:rFonts w:ascii="Aptos Narrow" w:hAnsi="Aptos Narrow"/>
                <w:b/>
                <w:bCs/>
                <w:color w:val="000000"/>
              </w:rPr>
            </w:pPr>
            <w:r w:rsidRPr="00B1029E">
              <w:rPr>
                <w:rFonts w:ascii="Aptos Narrow" w:hAnsi="Aptos Narrow"/>
                <w:b/>
                <w:bCs/>
                <w:color w:val="000000"/>
              </w:rPr>
              <w:t>100,00</w:t>
            </w:r>
          </w:p>
        </w:tc>
        <w:tc>
          <w:tcPr>
            <w:tcW w:w="1701" w:type="dxa"/>
            <w:tcBorders>
              <w:top w:val="nil"/>
              <w:left w:val="nil"/>
              <w:bottom w:val="single" w:sz="4" w:space="0" w:color="auto"/>
              <w:right w:val="single" w:sz="4" w:space="0" w:color="auto"/>
            </w:tcBorders>
            <w:noWrap/>
            <w:vAlign w:val="center"/>
            <w:hideMark/>
          </w:tcPr>
          <w:p w14:paraId="5471F256" w14:textId="77777777" w:rsidR="00B1029E" w:rsidRPr="00B1029E" w:rsidRDefault="00B1029E" w:rsidP="00B1029E">
            <w:pPr>
              <w:jc w:val="right"/>
              <w:rPr>
                <w:rFonts w:ascii="Aptos Narrow" w:hAnsi="Aptos Narrow"/>
                <w:b/>
                <w:bCs/>
                <w:color w:val="000000"/>
              </w:rPr>
            </w:pPr>
            <w:r w:rsidRPr="00B1029E">
              <w:rPr>
                <w:rFonts w:ascii="Aptos Narrow" w:hAnsi="Aptos Narrow"/>
                <w:b/>
                <w:bCs/>
                <w:color w:val="000000"/>
              </w:rPr>
              <w:t>100,00</w:t>
            </w:r>
          </w:p>
        </w:tc>
      </w:tr>
    </w:tbl>
    <w:p w14:paraId="6FA7FCDF" w14:textId="77777777" w:rsidR="00E8532A" w:rsidRDefault="00E8532A">
      <w:pPr>
        <w:rPr>
          <w:rFonts w:asciiTheme="majorHAnsi" w:eastAsiaTheme="majorEastAsia" w:hAnsiTheme="majorHAnsi" w:cstheme="majorBidi"/>
          <w:color w:val="2F5496" w:themeColor="accent1" w:themeShade="BF"/>
          <w:sz w:val="26"/>
          <w:szCs w:val="26"/>
        </w:rPr>
      </w:pPr>
      <w:r>
        <w:br w:type="page"/>
      </w:r>
    </w:p>
    <w:p w14:paraId="1A9CDC05" w14:textId="77777777" w:rsidR="003F4FF8" w:rsidRDefault="003F4FF8" w:rsidP="003F4FF8">
      <w:pPr>
        <w:pStyle w:val="RozpocetNadpis2"/>
      </w:pPr>
      <w:bookmarkStart w:id="29" w:name="_Toc230890522"/>
      <w:r>
        <w:lastRenderedPageBreak/>
        <w:t xml:space="preserve">Indikátor pro rozdělení </w:t>
      </w:r>
      <w:r w:rsidRPr="003F4FF8">
        <w:t xml:space="preserve">účelové podpory na </w:t>
      </w:r>
      <w:r>
        <w:t>SVV</w:t>
      </w:r>
      <w:bookmarkEnd w:id="29"/>
    </w:p>
    <w:p w14:paraId="2C0F90D6" w14:textId="77777777" w:rsidR="005D7532" w:rsidRPr="000A20AA" w:rsidRDefault="005D7532" w:rsidP="005D7532">
      <w:pPr>
        <w:pStyle w:val="RozpocetOdstavec"/>
      </w:pPr>
      <w:r w:rsidRPr="000A20AA">
        <w:t>Účelová podpora na specifický vysokoškolský výzkum bude mezi součásti rozdělena v celé výši s respektováním Pravidel poskytování SVV.</w:t>
      </w:r>
    </w:p>
    <w:p w14:paraId="55B46E31" w14:textId="77777777" w:rsidR="00B1029E" w:rsidRDefault="00B1029E" w:rsidP="005D7532">
      <w:pPr>
        <w:pStyle w:val="RozpocetOdstavec"/>
        <w:rPr>
          <w:color w:val="00B050"/>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737"/>
        <w:gridCol w:w="737"/>
        <w:gridCol w:w="737"/>
        <w:gridCol w:w="1134"/>
        <w:gridCol w:w="1701"/>
        <w:gridCol w:w="1701"/>
      </w:tblGrid>
      <w:tr w:rsidR="00AB52A9" w:rsidRPr="00AB52A9" w14:paraId="66C8B263" w14:textId="77777777" w:rsidTr="0023064C">
        <w:trPr>
          <w:trHeight w:val="320"/>
        </w:trPr>
        <w:tc>
          <w:tcPr>
            <w:tcW w:w="2324" w:type="dxa"/>
            <w:shd w:val="clear" w:color="auto" w:fill="D9D9D9" w:themeFill="background1" w:themeFillShade="D9"/>
            <w:noWrap/>
            <w:vAlign w:val="center"/>
            <w:hideMark/>
          </w:tcPr>
          <w:p w14:paraId="64131948" w14:textId="7A30E18A" w:rsidR="00AB52A9" w:rsidRPr="00AB52A9" w:rsidRDefault="00AB52A9" w:rsidP="00AB52A9">
            <w:pPr>
              <w:jc w:val="center"/>
              <w:rPr>
                <w:rFonts w:ascii="Aptos Narrow" w:hAnsi="Aptos Narrow"/>
                <w:b/>
                <w:bCs/>
                <w:color w:val="000000"/>
              </w:rPr>
            </w:pPr>
            <w:r>
              <w:rPr>
                <w:rFonts w:ascii="Aptos Narrow" w:hAnsi="Aptos Narrow"/>
                <w:b/>
                <w:bCs/>
                <w:color w:val="000000"/>
              </w:rPr>
              <w:t>Součást</w:t>
            </w:r>
          </w:p>
        </w:tc>
        <w:tc>
          <w:tcPr>
            <w:tcW w:w="737" w:type="dxa"/>
            <w:shd w:val="clear" w:color="auto" w:fill="D9D9D9" w:themeFill="background1" w:themeFillShade="D9"/>
            <w:noWrap/>
            <w:vAlign w:val="center"/>
            <w:hideMark/>
          </w:tcPr>
          <w:p w14:paraId="4BBDCD00" w14:textId="77777777" w:rsidR="00AB52A9" w:rsidRPr="00AB52A9" w:rsidRDefault="00AB52A9" w:rsidP="00AB52A9">
            <w:pPr>
              <w:jc w:val="center"/>
              <w:rPr>
                <w:rFonts w:ascii="Aptos Narrow" w:hAnsi="Aptos Narrow"/>
                <w:b/>
                <w:bCs/>
                <w:color w:val="000000"/>
              </w:rPr>
            </w:pPr>
            <w:r w:rsidRPr="00AB52A9">
              <w:rPr>
                <w:rFonts w:ascii="Aptos Narrow" w:hAnsi="Aptos Narrow"/>
                <w:b/>
                <w:bCs/>
                <w:color w:val="000000"/>
              </w:rPr>
              <w:t>d</w:t>
            </w:r>
          </w:p>
        </w:tc>
        <w:tc>
          <w:tcPr>
            <w:tcW w:w="737" w:type="dxa"/>
            <w:shd w:val="clear" w:color="auto" w:fill="D9D9D9" w:themeFill="background1" w:themeFillShade="D9"/>
            <w:noWrap/>
            <w:vAlign w:val="center"/>
            <w:hideMark/>
          </w:tcPr>
          <w:p w14:paraId="4B6E5DC7" w14:textId="77777777" w:rsidR="00AB52A9" w:rsidRPr="00AB52A9" w:rsidRDefault="00AB52A9" w:rsidP="00AB52A9">
            <w:pPr>
              <w:jc w:val="center"/>
              <w:rPr>
                <w:rFonts w:ascii="Aptos Narrow" w:hAnsi="Aptos Narrow"/>
                <w:b/>
                <w:bCs/>
                <w:color w:val="000000"/>
              </w:rPr>
            </w:pPr>
            <w:r w:rsidRPr="00AB52A9">
              <w:rPr>
                <w:rFonts w:ascii="Aptos Narrow" w:hAnsi="Aptos Narrow"/>
                <w:b/>
                <w:bCs/>
                <w:color w:val="000000"/>
              </w:rPr>
              <w:t>m</w:t>
            </w:r>
          </w:p>
        </w:tc>
        <w:tc>
          <w:tcPr>
            <w:tcW w:w="737" w:type="dxa"/>
            <w:shd w:val="clear" w:color="auto" w:fill="D9D9D9" w:themeFill="background1" w:themeFillShade="D9"/>
            <w:noWrap/>
            <w:vAlign w:val="center"/>
            <w:hideMark/>
          </w:tcPr>
          <w:p w14:paraId="641080E5" w14:textId="77777777" w:rsidR="00AB52A9" w:rsidRPr="00AB52A9" w:rsidRDefault="00AB52A9" w:rsidP="00AB52A9">
            <w:pPr>
              <w:jc w:val="center"/>
              <w:rPr>
                <w:rFonts w:ascii="Aptos Narrow" w:hAnsi="Aptos Narrow"/>
                <w:b/>
                <w:bCs/>
                <w:color w:val="000000"/>
              </w:rPr>
            </w:pPr>
            <w:r w:rsidRPr="00AB52A9">
              <w:rPr>
                <w:rFonts w:ascii="Aptos Narrow" w:hAnsi="Aptos Narrow"/>
                <w:b/>
                <w:bCs/>
                <w:color w:val="000000"/>
              </w:rPr>
              <w:t>a</w:t>
            </w:r>
          </w:p>
        </w:tc>
        <w:tc>
          <w:tcPr>
            <w:tcW w:w="1134" w:type="dxa"/>
            <w:shd w:val="clear" w:color="auto" w:fill="D9D9D9" w:themeFill="background1" w:themeFillShade="D9"/>
            <w:noWrap/>
            <w:vAlign w:val="center"/>
            <w:hideMark/>
          </w:tcPr>
          <w:p w14:paraId="682DB6B8" w14:textId="77777777" w:rsidR="00AB52A9" w:rsidRPr="00AB52A9" w:rsidRDefault="00AB52A9" w:rsidP="00AB52A9">
            <w:pPr>
              <w:jc w:val="center"/>
              <w:rPr>
                <w:rFonts w:ascii="Aptos Narrow" w:hAnsi="Aptos Narrow"/>
                <w:b/>
                <w:bCs/>
                <w:color w:val="000000"/>
              </w:rPr>
            </w:pPr>
            <w:r w:rsidRPr="00AB52A9">
              <w:rPr>
                <w:rFonts w:ascii="Aptos Narrow" w:hAnsi="Aptos Narrow"/>
                <w:b/>
                <w:bCs/>
                <w:color w:val="000000"/>
              </w:rPr>
              <w:t>v</w:t>
            </w:r>
          </w:p>
        </w:tc>
        <w:tc>
          <w:tcPr>
            <w:tcW w:w="1701" w:type="dxa"/>
            <w:shd w:val="clear" w:color="auto" w:fill="D9D9D9" w:themeFill="background1" w:themeFillShade="D9"/>
            <w:noWrap/>
            <w:vAlign w:val="center"/>
            <w:hideMark/>
          </w:tcPr>
          <w:p w14:paraId="3CC78F67" w14:textId="77777777" w:rsidR="00AB52A9" w:rsidRPr="00AB52A9" w:rsidRDefault="00AB52A9" w:rsidP="00AB52A9">
            <w:pPr>
              <w:jc w:val="center"/>
              <w:rPr>
                <w:rFonts w:ascii="Aptos Narrow" w:hAnsi="Aptos Narrow"/>
                <w:b/>
                <w:bCs/>
                <w:color w:val="000000"/>
              </w:rPr>
            </w:pPr>
            <w:r w:rsidRPr="00AB52A9">
              <w:rPr>
                <w:rFonts w:ascii="Aptos Narrow" w:hAnsi="Aptos Narrow"/>
                <w:b/>
                <w:bCs/>
                <w:color w:val="000000"/>
              </w:rPr>
              <w:t>SVV</w:t>
            </w:r>
          </w:p>
        </w:tc>
        <w:tc>
          <w:tcPr>
            <w:tcW w:w="1701" w:type="dxa"/>
            <w:shd w:val="clear" w:color="auto" w:fill="D9D9D9" w:themeFill="background1" w:themeFillShade="D9"/>
            <w:noWrap/>
            <w:vAlign w:val="center"/>
            <w:hideMark/>
          </w:tcPr>
          <w:p w14:paraId="4ED54519" w14:textId="77777777" w:rsidR="00AB52A9" w:rsidRPr="00AB52A9" w:rsidRDefault="00AB52A9" w:rsidP="00AB52A9">
            <w:pPr>
              <w:jc w:val="center"/>
              <w:rPr>
                <w:rFonts w:ascii="Aptos Narrow" w:hAnsi="Aptos Narrow"/>
                <w:b/>
                <w:bCs/>
                <w:color w:val="000000"/>
              </w:rPr>
            </w:pPr>
            <w:r w:rsidRPr="00AB52A9">
              <w:rPr>
                <w:rFonts w:ascii="Aptos Narrow" w:hAnsi="Aptos Narrow"/>
                <w:b/>
                <w:bCs/>
                <w:color w:val="000000"/>
              </w:rPr>
              <w:t>SVV v %</w:t>
            </w:r>
          </w:p>
        </w:tc>
      </w:tr>
      <w:tr w:rsidR="00AB52A9" w:rsidRPr="00AB52A9" w14:paraId="49AA3113" w14:textId="77777777" w:rsidTr="0023064C">
        <w:trPr>
          <w:trHeight w:val="360"/>
        </w:trPr>
        <w:tc>
          <w:tcPr>
            <w:tcW w:w="2324" w:type="dxa"/>
            <w:vAlign w:val="center"/>
            <w:hideMark/>
          </w:tcPr>
          <w:p w14:paraId="3C7065CB" w14:textId="77777777" w:rsidR="00AB52A9" w:rsidRPr="00AB52A9" w:rsidRDefault="00AB52A9" w:rsidP="00AB52A9">
            <w:pPr>
              <w:rPr>
                <w:rFonts w:ascii="Aptos Narrow" w:hAnsi="Aptos Narrow"/>
                <w:color w:val="000000"/>
              </w:rPr>
            </w:pPr>
            <w:r w:rsidRPr="00AB52A9">
              <w:rPr>
                <w:rFonts w:ascii="Aptos Narrow" w:hAnsi="Aptos Narrow"/>
                <w:color w:val="000000"/>
              </w:rPr>
              <w:t>FT</w:t>
            </w:r>
          </w:p>
        </w:tc>
        <w:tc>
          <w:tcPr>
            <w:tcW w:w="737" w:type="dxa"/>
            <w:vAlign w:val="center"/>
            <w:hideMark/>
          </w:tcPr>
          <w:p w14:paraId="3EFDF0D1" w14:textId="77777777" w:rsidR="00AB52A9" w:rsidRPr="00AB52A9" w:rsidRDefault="00AB52A9" w:rsidP="0023064C">
            <w:pPr>
              <w:jc w:val="right"/>
              <w:rPr>
                <w:rFonts w:ascii="Aptos" w:hAnsi="Aptos"/>
                <w:color w:val="000000"/>
              </w:rPr>
            </w:pPr>
            <w:r w:rsidRPr="00AB52A9">
              <w:rPr>
                <w:rFonts w:ascii="Aptos" w:hAnsi="Aptos"/>
                <w:color w:val="000000"/>
              </w:rPr>
              <w:t>68</w:t>
            </w:r>
          </w:p>
        </w:tc>
        <w:tc>
          <w:tcPr>
            <w:tcW w:w="737" w:type="dxa"/>
            <w:vAlign w:val="center"/>
            <w:hideMark/>
          </w:tcPr>
          <w:p w14:paraId="2F0C5420" w14:textId="77777777" w:rsidR="00AB52A9" w:rsidRPr="00AB52A9" w:rsidRDefault="00AB52A9" w:rsidP="0023064C">
            <w:pPr>
              <w:jc w:val="right"/>
              <w:rPr>
                <w:rFonts w:ascii="Aptos" w:hAnsi="Aptos"/>
                <w:color w:val="000000"/>
              </w:rPr>
            </w:pPr>
            <w:r w:rsidRPr="00AB52A9">
              <w:rPr>
                <w:rFonts w:ascii="Aptos" w:hAnsi="Aptos"/>
                <w:color w:val="000000"/>
              </w:rPr>
              <w:t>92</w:t>
            </w:r>
          </w:p>
        </w:tc>
        <w:tc>
          <w:tcPr>
            <w:tcW w:w="737" w:type="dxa"/>
            <w:vAlign w:val="center"/>
            <w:hideMark/>
          </w:tcPr>
          <w:p w14:paraId="07040D12" w14:textId="77777777" w:rsidR="00AB52A9" w:rsidRPr="00AB52A9" w:rsidRDefault="00AB52A9" w:rsidP="0023064C">
            <w:pPr>
              <w:jc w:val="right"/>
              <w:rPr>
                <w:rFonts w:ascii="Aptos" w:hAnsi="Aptos"/>
                <w:color w:val="000000"/>
              </w:rPr>
            </w:pPr>
            <w:r w:rsidRPr="00AB52A9">
              <w:rPr>
                <w:rFonts w:ascii="Aptos" w:hAnsi="Aptos"/>
                <w:color w:val="000000"/>
              </w:rPr>
              <w:t>11</w:t>
            </w:r>
          </w:p>
        </w:tc>
        <w:tc>
          <w:tcPr>
            <w:tcW w:w="1134" w:type="dxa"/>
            <w:vAlign w:val="center"/>
            <w:hideMark/>
          </w:tcPr>
          <w:p w14:paraId="41761CEB"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20 434</w:t>
            </w:r>
          </w:p>
        </w:tc>
        <w:tc>
          <w:tcPr>
            <w:tcW w:w="1701" w:type="dxa"/>
            <w:noWrap/>
            <w:vAlign w:val="center"/>
            <w:hideMark/>
          </w:tcPr>
          <w:p w14:paraId="6B4031BE"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0,22</w:t>
            </w:r>
          </w:p>
        </w:tc>
        <w:tc>
          <w:tcPr>
            <w:tcW w:w="1701" w:type="dxa"/>
            <w:noWrap/>
            <w:vAlign w:val="center"/>
            <w:hideMark/>
          </w:tcPr>
          <w:p w14:paraId="18C14614"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25,19</w:t>
            </w:r>
          </w:p>
        </w:tc>
      </w:tr>
      <w:tr w:rsidR="00AB52A9" w:rsidRPr="00AB52A9" w14:paraId="70D35BD7" w14:textId="77777777" w:rsidTr="0023064C">
        <w:trPr>
          <w:trHeight w:val="360"/>
        </w:trPr>
        <w:tc>
          <w:tcPr>
            <w:tcW w:w="2324" w:type="dxa"/>
            <w:vAlign w:val="center"/>
            <w:hideMark/>
          </w:tcPr>
          <w:p w14:paraId="21298E81" w14:textId="77777777" w:rsidR="00AB52A9" w:rsidRPr="00AB52A9" w:rsidRDefault="00AB52A9" w:rsidP="00AB52A9">
            <w:pPr>
              <w:rPr>
                <w:rFonts w:ascii="Aptos Narrow" w:hAnsi="Aptos Narrow"/>
                <w:color w:val="000000"/>
              </w:rPr>
            </w:pPr>
            <w:r w:rsidRPr="00AB52A9">
              <w:rPr>
                <w:rFonts w:ascii="Aptos Narrow" w:hAnsi="Aptos Narrow"/>
                <w:color w:val="000000"/>
              </w:rPr>
              <w:t>FLKŘ</w:t>
            </w:r>
          </w:p>
        </w:tc>
        <w:tc>
          <w:tcPr>
            <w:tcW w:w="737" w:type="dxa"/>
            <w:vAlign w:val="center"/>
            <w:hideMark/>
          </w:tcPr>
          <w:p w14:paraId="524CB438" w14:textId="77777777" w:rsidR="00AB52A9" w:rsidRPr="00AB52A9" w:rsidRDefault="00AB52A9" w:rsidP="0023064C">
            <w:pPr>
              <w:jc w:val="right"/>
              <w:rPr>
                <w:rFonts w:ascii="Aptos" w:hAnsi="Aptos"/>
                <w:color w:val="000000"/>
              </w:rPr>
            </w:pPr>
            <w:r w:rsidRPr="00AB52A9">
              <w:rPr>
                <w:rFonts w:ascii="Aptos" w:hAnsi="Aptos"/>
                <w:color w:val="000000"/>
              </w:rPr>
              <w:t>0</w:t>
            </w:r>
          </w:p>
        </w:tc>
        <w:tc>
          <w:tcPr>
            <w:tcW w:w="737" w:type="dxa"/>
            <w:vAlign w:val="center"/>
            <w:hideMark/>
          </w:tcPr>
          <w:p w14:paraId="63AA9B83" w14:textId="77777777" w:rsidR="00AB52A9" w:rsidRPr="00AB52A9" w:rsidRDefault="00AB52A9" w:rsidP="0023064C">
            <w:pPr>
              <w:jc w:val="right"/>
              <w:rPr>
                <w:rFonts w:ascii="Aptos" w:hAnsi="Aptos"/>
                <w:color w:val="000000"/>
              </w:rPr>
            </w:pPr>
            <w:r w:rsidRPr="00AB52A9">
              <w:rPr>
                <w:rFonts w:ascii="Aptos" w:hAnsi="Aptos"/>
                <w:color w:val="000000"/>
              </w:rPr>
              <w:t>131</w:t>
            </w:r>
          </w:p>
        </w:tc>
        <w:tc>
          <w:tcPr>
            <w:tcW w:w="737" w:type="dxa"/>
            <w:vAlign w:val="center"/>
            <w:hideMark/>
          </w:tcPr>
          <w:p w14:paraId="231CE242" w14:textId="77777777" w:rsidR="00AB52A9" w:rsidRPr="00AB52A9" w:rsidRDefault="00AB52A9" w:rsidP="0023064C">
            <w:pPr>
              <w:jc w:val="right"/>
              <w:rPr>
                <w:rFonts w:ascii="Aptos" w:hAnsi="Aptos"/>
                <w:color w:val="000000"/>
              </w:rPr>
            </w:pPr>
            <w:r w:rsidRPr="00AB52A9">
              <w:rPr>
                <w:rFonts w:ascii="Aptos" w:hAnsi="Aptos"/>
                <w:color w:val="000000"/>
              </w:rPr>
              <w:t>0</w:t>
            </w:r>
          </w:p>
        </w:tc>
        <w:tc>
          <w:tcPr>
            <w:tcW w:w="1134" w:type="dxa"/>
            <w:vAlign w:val="center"/>
            <w:hideMark/>
          </w:tcPr>
          <w:p w14:paraId="2620C682"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2 589</w:t>
            </w:r>
          </w:p>
        </w:tc>
        <w:tc>
          <w:tcPr>
            <w:tcW w:w="1701" w:type="dxa"/>
            <w:noWrap/>
            <w:vAlign w:val="center"/>
            <w:hideMark/>
          </w:tcPr>
          <w:p w14:paraId="526C3C79"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0,03</w:t>
            </w:r>
          </w:p>
        </w:tc>
        <w:tc>
          <w:tcPr>
            <w:tcW w:w="1701" w:type="dxa"/>
            <w:noWrap/>
            <w:vAlign w:val="center"/>
            <w:hideMark/>
          </w:tcPr>
          <w:p w14:paraId="1D58C03B"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3,07</w:t>
            </w:r>
          </w:p>
        </w:tc>
      </w:tr>
      <w:tr w:rsidR="00AB52A9" w:rsidRPr="00AB52A9" w14:paraId="368B9A2D" w14:textId="77777777" w:rsidTr="0023064C">
        <w:trPr>
          <w:trHeight w:val="360"/>
        </w:trPr>
        <w:tc>
          <w:tcPr>
            <w:tcW w:w="2324" w:type="dxa"/>
            <w:vAlign w:val="center"/>
            <w:hideMark/>
          </w:tcPr>
          <w:p w14:paraId="77774116" w14:textId="77777777" w:rsidR="00AB52A9" w:rsidRPr="00AB52A9" w:rsidRDefault="00AB52A9" w:rsidP="00AB52A9">
            <w:pPr>
              <w:rPr>
                <w:rFonts w:ascii="Aptos Narrow" w:hAnsi="Aptos Narrow"/>
                <w:color w:val="000000"/>
              </w:rPr>
            </w:pPr>
            <w:r w:rsidRPr="00AB52A9">
              <w:rPr>
                <w:rFonts w:ascii="Aptos Narrow" w:hAnsi="Aptos Narrow"/>
                <w:color w:val="000000"/>
              </w:rPr>
              <w:t>FAI</w:t>
            </w:r>
          </w:p>
        </w:tc>
        <w:tc>
          <w:tcPr>
            <w:tcW w:w="737" w:type="dxa"/>
            <w:vAlign w:val="center"/>
            <w:hideMark/>
          </w:tcPr>
          <w:p w14:paraId="3508DE1B" w14:textId="77777777" w:rsidR="00AB52A9" w:rsidRPr="00AB52A9" w:rsidRDefault="00AB52A9" w:rsidP="0023064C">
            <w:pPr>
              <w:jc w:val="right"/>
              <w:rPr>
                <w:rFonts w:ascii="Aptos" w:hAnsi="Aptos"/>
                <w:color w:val="000000"/>
              </w:rPr>
            </w:pPr>
            <w:r w:rsidRPr="00AB52A9">
              <w:rPr>
                <w:rFonts w:ascii="Aptos" w:hAnsi="Aptos"/>
                <w:color w:val="000000"/>
              </w:rPr>
              <w:t>54</w:t>
            </w:r>
          </w:p>
        </w:tc>
        <w:tc>
          <w:tcPr>
            <w:tcW w:w="737" w:type="dxa"/>
            <w:vAlign w:val="center"/>
            <w:hideMark/>
          </w:tcPr>
          <w:p w14:paraId="303D880D" w14:textId="77777777" w:rsidR="00AB52A9" w:rsidRPr="00AB52A9" w:rsidRDefault="00AB52A9" w:rsidP="0023064C">
            <w:pPr>
              <w:jc w:val="right"/>
              <w:rPr>
                <w:rFonts w:ascii="Aptos" w:hAnsi="Aptos"/>
                <w:color w:val="000000"/>
              </w:rPr>
            </w:pPr>
            <w:r w:rsidRPr="00AB52A9">
              <w:rPr>
                <w:rFonts w:ascii="Aptos" w:hAnsi="Aptos"/>
                <w:color w:val="000000"/>
              </w:rPr>
              <w:t>136</w:t>
            </w:r>
          </w:p>
        </w:tc>
        <w:tc>
          <w:tcPr>
            <w:tcW w:w="737" w:type="dxa"/>
            <w:vAlign w:val="center"/>
            <w:hideMark/>
          </w:tcPr>
          <w:p w14:paraId="4399372F" w14:textId="77777777" w:rsidR="00AB52A9" w:rsidRPr="00AB52A9" w:rsidRDefault="00AB52A9" w:rsidP="0023064C">
            <w:pPr>
              <w:jc w:val="right"/>
              <w:rPr>
                <w:rFonts w:ascii="Aptos" w:hAnsi="Aptos"/>
                <w:color w:val="000000"/>
              </w:rPr>
            </w:pPr>
            <w:r w:rsidRPr="00AB52A9">
              <w:rPr>
                <w:rFonts w:ascii="Aptos" w:hAnsi="Aptos"/>
                <w:color w:val="000000"/>
              </w:rPr>
              <w:t>3</w:t>
            </w:r>
          </w:p>
        </w:tc>
        <w:tc>
          <w:tcPr>
            <w:tcW w:w="1134" w:type="dxa"/>
            <w:vAlign w:val="center"/>
            <w:hideMark/>
          </w:tcPr>
          <w:p w14:paraId="67E6E575"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18 478</w:t>
            </w:r>
          </w:p>
        </w:tc>
        <w:tc>
          <w:tcPr>
            <w:tcW w:w="1701" w:type="dxa"/>
            <w:noWrap/>
            <w:vAlign w:val="center"/>
            <w:hideMark/>
          </w:tcPr>
          <w:p w14:paraId="1FFD9C1D"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0,18</w:t>
            </w:r>
          </w:p>
        </w:tc>
        <w:tc>
          <w:tcPr>
            <w:tcW w:w="1701" w:type="dxa"/>
            <w:noWrap/>
            <w:vAlign w:val="center"/>
            <w:hideMark/>
          </w:tcPr>
          <w:p w14:paraId="5F5AB982"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20,72</w:t>
            </w:r>
          </w:p>
        </w:tc>
      </w:tr>
      <w:tr w:rsidR="00AB52A9" w:rsidRPr="00AB52A9" w14:paraId="7D38EFA5" w14:textId="77777777" w:rsidTr="0023064C">
        <w:trPr>
          <w:trHeight w:val="360"/>
        </w:trPr>
        <w:tc>
          <w:tcPr>
            <w:tcW w:w="2324" w:type="dxa"/>
            <w:vAlign w:val="center"/>
            <w:hideMark/>
          </w:tcPr>
          <w:p w14:paraId="24A6840B" w14:textId="77777777" w:rsidR="00AB52A9" w:rsidRPr="00AB52A9" w:rsidRDefault="00AB52A9" w:rsidP="00AB52A9">
            <w:pPr>
              <w:rPr>
                <w:rFonts w:ascii="Aptos Narrow" w:hAnsi="Aptos Narrow"/>
                <w:color w:val="000000"/>
              </w:rPr>
            </w:pPr>
            <w:r w:rsidRPr="00AB52A9">
              <w:rPr>
                <w:rFonts w:ascii="Aptos Narrow" w:hAnsi="Aptos Narrow"/>
                <w:color w:val="000000"/>
              </w:rPr>
              <w:t>FMK</w:t>
            </w:r>
          </w:p>
        </w:tc>
        <w:tc>
          <w:tcPr>
            <w:tcW w:w="737" w:type="dxa"/>
            <w:vAlign w:val="center"/>
            <w:hideMark/>
          </w:tcPr>
          <w:p w14:paraId="23246FB7" w14:textId="77777777" w:rsidR="00AB52A9" w:rsidRPr="00AB52A9" w:rsidRDefault="00AB52A9" w:rsidP="0023064C">
            <w:pPr>
              <w:jc w:val="right"/>
              <w:rPr>
                <w:rFonts w:ascii="Aptos" w:hAnsi="Aptos"/>
                <w:color w:val="000000"/>
              </w:rPr>
            </w:pPr>
            <w:r w:rsidRPr="00AB52A9">
              <w:rPr>
                <w:rFonts w:ascii="Aptos" w:hAnsi="Aptos"/>
                <w:color w:val="000000"/>
              </w:rPr>
              <w:t>18</w:t>
            </w:r>
          </w:p>
        </w:tc>
        <w:tc>
          <w:tcPr>
            <w:tcW w:w="737" w:type="dxa"/>
            <w:vAlign w:val="center"/>
            <w:hideMark/>
          </w:tcPr>
          <w:p w14:paraId="47DE9187" w14:textId="77777777" w:rsidR="00AB52A9" w:rsidRPr="00AB52A9" w:rsidRDefault="00AB52A9" w:rsidP="0023064C">
            <w:pPr>
              <w:jc w:val="right"/>
              <w:rPr>
                <w:rFonts w:ascii="Aptos" w:hAnsi="Aptos"/>
                <w:color w:val="000000"/>
              </w:rPr>
            </w:pPr>
            <w:r w:rsidRPr="00AB52A9">
              <w:rPr>
                <w:rFonts w:ascii="Aptos" w:hAnsi="Aptos"/>
                <w:color w:val="000000"/>
              </w:rPr>
              <w:t>157</w:t>
            </w:r>
          </w:p>
        </w:tc>
        <w:tc>
          <w:tcPr>
            <w:tcW w:w="737" w:type="dxa"/>
            <w:vAlign w:val="center"/>
            <w:hideMark/>
          </w:tcPr>
          <w:p w14:paraId="4081BDE9" w14:textId="77777777" w:rsidR="00AB52A9" w:rsidRPr="00AB52A9" w:rsidRDefault="00AB52A9" w:rsidP="0023064C">
            <w:pPr>
              <w:jc w:val="right"/>
              <w:rPr>
                <w:rFonts w:ascii="Aptos" w:hAnsi="Aptos"/>
                <w:color w:val="000000"/>
              </w:rPr>
            </w:pPr>
            <w:r w:rsidRPr="00AB52A9">
              <w:rPr>
                <w:rFonts w:ascii="Aptos" w:hAnsi="Aptos"/>
                <w:color w:val="000000"/>
              </w:rPr>
              <w:t>5</w:t>
            </w:r>
          </w:p>
        </w:tc>
        <w:tc>
          <w:tcPr>
            <w:tcW w:w="1134" w:type="dxa"/>
            <w:vAlign w:val="center"/>
            <w:hideMark/>
          </w:tcPr>
          <w:p w14:paraId="4C5F73A1"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3 573</w:t>
            </w:r>
          </w:p>
        </w:tc>
        <w:tc>
          <w:tcPr>
            <w:tcW w:w="1701" w:type="dxa"/>
            <w:noWrap/>
            <w:vAlign w:val="center"/>
            <w:hideMark/>
          </w:tcPr>
          <w:p w14:paraId="04E3B51E"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0,06</w:t>
            </w:r>
          </w:p>
        </w:tc>
        <w:tc>
          <w:tcPr>
            <w:tcW w:w="1701" w:type="dxa"/>
            <w:noWrap/>
            <w:vAlign w:val="center"/>
            <w:hideMark/>
          </w:tcPr>
          <w:p w14:paraId="2EA7FA45"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6,83</w:t>
            </w:r>
          </w:p>
        </w:tc>
      </w:tr>
      <w:tr w:rsidR="00AB52A9" w:rsidRPr="00AB52A9" w14:paraId="69D36671" w14:textId="77777777" w:rsidTr="0023064C">
        <w:trPr>
          <w:trHeight w:val="360"/>
        </w:trPr>
        <w:tc>
          <w:tcPr>
            <w:tcW w:w="2324" w:type="dxa"/>
            <w:vAlign w:val="center"/>
            <w:hideMark/>
          </w:tcPr>
          <w:p w14:paraId="0C4E9131" w14:textId="77777777" w:rsidR="00AB52A9" w:rsidRPr="00AB52A9" w:rsidRDefault="00AB52A9" w:rsidP="00AB52A9">
            <w:pPr>
              <w:rPr>
                <w:rFonts w:ascii="Aptos Narrow" w:hAnsi="Aptos Narrow"/>
                <w:color w:val="000000"/>
              </w:rPr>
            </w:pPr>
            <w:proofErr w:type="spellStart"/>
            <w:r w:rsidRPr="00AB52A9">
              <w:rPr>
                <w:rFonts w:ascii="Aptos Narrow" w:hAnsi="Aptos Narrow"/>
                <w:color w:val="000000"/>
              </w:rPr>
              <w:t>FaME</w:t>
            </w:r>
            <w:proofErr w:type="spellEnd"/>
          </w:p>
        </w:tc>
        <w:tc>
          <w:tcPr>
            <w:tcW w:w="737" w:type="dxa"/>
            <w:vAlign w:val="center"/>
            <w:hideMark/>
          </w:tcPr>
          <w:p w14:paraId="3D24CF34" w14:textId="77777777" w:rsidR="00AB52A9" w:rsidRPr="00AB52A9" w:rsidRDefault="00AB52A9" w:rsidP="0023064C">
            <w:pPr>
              <w:jc w:val="right"/>
              <w:rPr>
                <w:rFonts w:ascii="Aptos" w:hAnsi="Aptos"/>
                <w:color w:val="000000"/>
              </w:rPr>
            </w:pPr>
            <w:r w:rsidRPr="00AB52A9">
              <w:rPr>
                <w:rFonts w:ascii="Aptos" w:hAnsi="Aptos"/>
                <w:color w:val="000000"/>
              </w:rPr>
              <w:t>28</w:t>
            </w:r>
          </w:p>
        </w:tc>
        <w:tc>
          <w:tcPr>
            <w:tcW w:w="737" w:type="dxa"/>
            <w:vAlign w:val="center"/>
            <w:hideMark/>
          </w:tcPr>
          <w:p w14:paraId="482DE5E4" w14:textId="77777777" w:rsidR="00AB52A9" w:rsidRPr="00AB52A9" w:rsidRDefault="00AB52A9" w:rsidP="0023064C">
            <w:pPr>
              <w:jc w:val="right"/>
              <w:rPr>
                <w:rFonts w:ascii="Aptos" w:hAnsi="Aptos"/>
                <w:color w:val="000000"/>
              </w:rPr>
            </w:pPr>
            <w:r w:rsidRPr="00AB52A9">
              <w:rPr>
                <w:rFonts w:ascii="Aptos" w:hAnsi="Aptos"/>
                <w:color w:val="000000"/>
              </w:rPr>
              <w:t>193</w:t>
            </w:r>
          </w:p>
        </w:tc>
        <w:tc>
          <w:tcPr>
            <w:tcW w:w="737" w:type="dxa"/>
            <w:vAlign w:val="center"/>
            <w:hideMark/>
          </w:tcPr>
          <w:p w14:paraId="23D93A2A" w14:textId="77777777" w:rsidR="00AB52A9" w:rsidRPr="00AB52A9" w:rsidRDefault="00AB52A9" w:rsidP="0023064C">
            <w:pPr>
              <w:jc w:val="right"/>
              <w:rPr>
                <w:rFonts w:ascii="Aptos" w:hAnsi="Aptos"/>
                <w:color w:val="000000"/>
              </w:rPr>
            </w:pPr>
            <w:r w:rsidRPr="00AB52A9">
              <w:rPr>
                <w:rFonts w:ascii="Aptos" w:hAnsi="Aptos"/>
                <w:color w:val="000000"/>
              </w:rPr>
              <w:t>1</w:t>
            </w:r>
          </w:p>
        </w:tc>
        <w:tc>
          <w:tcPr>
            <w:tcW w:w="1134" w:type="dxa"/>
            <w:vAlign w:val="center"/>
            <w:hideMark/>
          </w:tcPr>
          <w:p w14:paraId="5F992B08"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11 215</w:t>
            </w:r>
          </w:p>
        </w:tc>
        <w:tc>
          <w:tcPr>
            <w:tcW w:w="1701" w:type="dxa"/>
            <w:noWrap/>
            <w:vAlign w:val="center"/>
            <w:hideMark/>
          </w:tcPr>
          <w:p w14:paraId="1214C094"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0,11</w:t>
            </w:r>
          </w:p>
        </w:tc>
        <w:tc>
          <w:tcPr>
            <w:tcW w:w="1701" w:type="dxa"/>
            <w:noWrap/>
            <w:vAlign w:val="center"/>
            <w:hideMark/>
          </w:tcPr>
          <w:p w14:paraId="412CAC1B"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13,03</w:t>
            </w:r>
          </w:p>
        </w:tc>
      </w:tr>
      <w:tr w:rsidR="00AB52A9" w:rsidRPr="00AB52A9" w14:paraId="42B4F3CA" w14:textId="77777777" w:rsidTr="0023064C">
        <w:trPr>
          <w:trHeight w:val="360"/>
        </w:trPr>
        <w:tc>
          <w:tcPr>
            <w:tcW w:w="2324" w:type="dxa"/>
            <w:vAlign w:val="center"/>
            <w:hideMark/>
          </w:tcPr>
          <w:p w14:paraId="6E0DE6B2" w14:textId="77777777" w:rsidR="00AB52A9" w:rsidRPr="00AB52A9" w:rsidRDefault="00AB52A9" w:rsidP="00AB52A9">
            <w:pPr>
              <w:rPr>
                <w:rFonts w:ascii="Aptos Narrow" w:hAnsi="Aptos Narrow"/>
                <w:color w:val="000000"/>
              </w:rPr>
            </w:pPr>
            <w:r w:rsidRPr="00AB52A9">
              <w:rPr>
                <w:rFonts w:ascii="Aptos Narrow" w:hAnsi="Aptos Narrow"/>
                <w:color w:val="000000"/>
              </w:rPr>
              <w:t>FHS</w:t>
            </w:r>
          </w:p>
        </w:tc>
        <w:tc>
          <w:tcPr>
            <w:tcW w:w="737" w:type="dxa"/>
            <w:vAlign w:val="center"/>
            <w:hideMark/>
          </w:tcPr>
          <w:p w14:paraId="26583F37" w14:textId="77777777" w:rsidR="00AB52A9" w:rsidRPr="00AB52A9" w:rsidRDefault="00AB52A9" w:rsidP="0023064C">
            <w:pPr>
              <w:jc w:val="right"/>
              <w:rPr>
                <w:rFonts w:ascii="Aptos" w:hAnsi="Aptos"/>
                <w:color w:val="000000"/>
              </w:rPr>
            </w:pPr>
            <w:r w:rsidRPr="00AB52A9">
              <w:rPr>
                <w:rFonts w:ascii="Aptos" w:hAnsi="Aptos"/>
                <w:color w:val="000000"/>
              </w:rPr>
              <w:t>14</w:t>
            </w:r>
          </w:p>
        </w:tc>
        <w:tc>
          <w:tcPr>
            <w:tcW w:w="737" w:type="dxa"/>
            <w:vAlign w:val="center"/>
            <w:hideMark/>
          </w:tcPr>
          <w:p w14:paraId="227DE0E5" w14:textId="77777777" w:rsidR="00AB52A9" w:rsidRPr="00AB52A9" w:rsidRDefault="00AB52A9" w:rsidP="0023064C">
            <w:pPr>
              <w:jc w:val="right"/>
              <w:rPr>
                <w:rFonts w:ascii="Aptos" w:hAnsi="Aptos"/>
                <w:color w:val="000000"/>
              </w:rPr>
            </w:pPr>
            <w:r w:rsidRPr="00AB52A9">
              <w:rPr>
                <w:rFonts w:ascii="Aptos" w:hAnsi="Aptos"/>
                <w:color w:val="000000"/>
              </w:rPr>
              <w:t>102</w:t>
            </w:r>
          </w:p>
        </w:tc>
        <w:tc>
          <w:tcPr>
            <w:tcW w:w="737" w:type="dxa"/>
            <w:vAlign w:val="center"/>
            <w:hideMark/>
          </w:tcPr>
          <w:p w14:paraId="522988B5" w14:textId="77777777" w:rsidR="00AB52A9" w:rsidRPr="00AB52A9" w:rsidRDefault="00AB52A9" w:rsidP="0023064C">
            <w:pPr>
              <w:jc w:val="right"/>
              <w:rPr>
                <w:rFonts w:ascii="Aptos" w:hAnsi="Aptos"/>
                <w:color w:val="000000"/>
              </w:rPr>
            </w:pPr>
            <w:r w:rsidRPr="00AB52A9">
              <w:rPr>
                <w:rFonts w:ascii="Aptos" w:hAnsi="Aptos"/>
                <w:color w:val="000000"/>
              </w:rPr>
              <w:t>0</w:t>
            </w:r>
          </w:p>
        </w:tc>
        <w:tc>
          <w:tcPr>
            <w:tcW w:w="1134" w:type="dxa"/>
            <w:vAlign w:val="center"/>
            <w:hideMark/>
          </w:tcPr>
          <w:p w14:paraId="1E6E6797"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5 117</w:t>
            </w:r>
          </w:p>
        </w:tc>
        <w:tc>
          <w:tcPr>
            <w:tcW w:w="1701" w:type="dxa"/>
            <w:noWrap/>
            <w:vAlign w:val="center"/>
            <w:hideMark/>
          </w:tcPr>
          <w:p w14:paraId="0C88CB8C"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0,05</w:t>
            </w:r>
          </w:p>
        </w:tc>
        <w:tc>
          <w:tcPr>
            <w:tcW w:w="1701" w:type="dxa"/>
            <w:noWrap/>
            <w:vAlign w:val="center"/>
            <w:hideMark/>
          </w:tcPr>
          <w:p w14:paraId="76F57C78"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6,17</w:t>
            </w:r>
          </w:p>
        </w:tc>
      </w:tr>
      <w:tr w:rsidR="00AB52A9" w:rsidRPr="00AB52A9" w14:paraId="24F39800" w14:textId="77777777" w:rsidTr="0023064C">
        <w:trPr>
          <w:trHeight w:val="360"/>
        </w:trPr>
        <w:tc>
          <w:tcPr>
            <w:tcW w:w="2324" w:type="dxa"/>
            <w:vAlign w:val="center"/>
            <w:hideMark/>
          </w:tcPr>
          <w:p w14:paraId="32F97150" w14:textId="77777777" w:rsidR="00AB52A9" w:rsidRPr="00AB52A9" w:rsidRDefault="00AB52A9" w:rsidP="00AB52A9">
            <w:pPr>
              <w:rPr>
                <w:rFonts w:ascii="Aptos Narrow" w:hAnsi="Aptos Narrow"/>
                <w:color w:val="000000"/>
              </w:rPr>
            </w:pPr>
            <w:r w:rsidRPr="00AB52A9">
              <w:rPr>
                <w:rFonts w:ascii="Aptos Narrow" w:hAnsi="Aptos Narrow"/>
                <w:color w:val="000000"/>
              </w:rPr>
              <w:t>UNI</w:t>
            </w:r>
          </w:p>
        </w:tc>
        <w:tc>
          <w:tcPr>
            <w:tcW w:w="737" w:type="dxa"/>
            <w:vAlign w:val="center"/>
            <w:hideMark/>
          </w:tcPr>
          <w:p w14:paraId="267CD73E" w14:textId="77777777" w:rsidR="00AB52A9" w:rsidRPr="00AB52A9" w:rsidRDefault="00AB52A9" w:rsidP="0023064C">
            <w:pPr>
              <w:jc w:val="right"/>
              <w:rPr>
                <w:rFonts w:ascii="Aptos" w:hAnsi="Aptos"/>
                <w:color w:val="000000"/>
              </w:rPr>
            </w:pPr>
            <w:r w:rsidRPr="00AB52A9">
              <w:rPr>
                <w:rFonts w:ascii="Aptos" w:hAnsi="Aptos"/>
                <w:color w:val="000000"/>
              </w:rPr>
              <w:t>20</w:t>
            </w:r>
          </w:p>
        </w:tc>
        <w:tc>
          <w:tcPr>
            <w:tcW w:w="737" w:type="dxa"/>
            <w:vAlign w:val="center"/>
            <w:hideMark/>
          </w:tcPr>
          <w:p w14:paraId="1E5A1C73" w14:textId="77777777" w:rsidR="00AB52A9" w:rsidRPr="00AB52A9" w:rsidRDefault="00AB52A9" w:rsidP="0023064C">
            <w:pPr>
              <w:jc w:val="right"/>
              <w:rPr>
                <w:rFonts w:ascii="Aptos" w:hAnsi="Aptos"/>
                <w:color w:val="000000"/>
              </w:rPr>
            </w:pPr>
            <w:r w:rsidRPr="00AB52A9">
              <w:rPr>
                <w:rFonts w:ascii="Aptos" w:hAnsi="Aptos"/>
                <w:color w:val="000000"/>
              </w:rPr>
              <w:t>0</w:t>
            </w:r>
          </w:p>
        </w:tc>
        <w:tc>
          <w:tcPr>
            <w:tcW w:w="737" w:type="dxa"/>
            <w:vAlign w:val="center"/>
            <w:hideMark/>
          </w:tcPr>
          <w:p w14:paraId="020220BA" w14:textId="77777777" w:rsidR="00AB52A9" w:rsidRPr="00AB52A9" w:rsidRDefault="00AB52A9" w:rsidP="0023064C">
            <w:pPr>
              <w:jc w:val="right"/>
              <w:rPr>
                <w:rFonts w:ascii="Aptos" w:hAnsi="Aptos"/>
                <w:color w:val="000000"/>
              </w:rPr>
            </w:pPr>
            <w:r w:rsidRPr="00AB52A9">
              <w:rPr>
                <w:rFonts w:ascii="Aptos" w:hAnsi="Aptos"/>
                <w:color w:val="000000"/>
              </w:rPr>
              <w:t>4</w:t>
            </w:r>
          </w:p>
        </w:tc>
        <w:tc>
          <w:tcPr>
            <w:tcW w:w="1134" w:type="dxa"/>
            <w:vAlign w:val="center"/>
            <w:hideMark/>
          </w:tcPr>
          <w:p w14:paraId="26AE34D9"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70 863</w:t>
            </w:r>
          </w:p>
        </w:tc>
        <w:tc>
          <w:tcPr>
            <w:tcW w:w="1701" w:type="dxa"/>
            <w:noWrap/>
            <w:vAlign w:val="center"/>
            <w:hideMark/>
          </w:tcPr>
          <w:p w14:paraId="042E21EF"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0,21</w:t>
            </w:r>
          </w:p>
        </w:tc>
        <w:tc>
          <w:tcPr>
            <w:tcW w:w="1701" w:type="dxa"/>
            <w:noWrap/>
            <w:vAlign w:val="center"/>
            <w:hideMark/>
          </w:tcPr>
          <w:p w14:paraId="78D881AC" w14:textId="0DDED134" w:rsidR="00AB52A9" w:rsidRPr="00AB52A9" w:rsidRDefault="00AB52A9" w:rsidP="0023064C">
            <w:pPr>
              <w:jc w:val="right"/>
              <w:rPr>
                <w:rFonts w:ascii="Aptos Narrow" w:hAnsi="Aptos Narrow"/>
                <w:color w:val="000000"/>
              </w:rPr>
            </w:pPr>
            <w:r w:rsidRPr="00AB52A9">
              <w:rPr>
                <w:rFonts w:ascii="Aptos Narrow" w:hAnsi="Aptos Narrow"/>
                <w:color w:val="000000"/>
              </w:rPr>
              <w:t>24,9</w:t>
            </w:r>
            <w:r w:rsidR="001C4095">
              <w:rPr>
                <w:rFonts w:ascii="Aptos Narrow" w:hAnsi="Aptos Narrow"/>
                <w:color w:val="000000"/>
              </w:rPr>
              <w:t>9</w:t>
            </w:r>
          </w:p>
        </w:tc>
      </w:tr>
      <w:tr w:rsidR="00AB52A9" w:rsidRPr="00AB52A9" w14:paraId="1471A046" w14:textId="77777777" w:rsidTr="0023064C">
        <w:trPr>
          <w:trHeight w:val="340"/>
        </w:trPr>
        <w:tc>
          <w:tcPr>
            <w:tcW w:w="2324" w:type="dxa"/>
            <w:vAlign w:val="center"/>
            <w:hideMark/>
          </w:tcPr>
          <w:p w14:paraId="2A5B5E98" w14:textId="77777777" w:rsidR="00AB52A9" w:rsidRPr="00AB52A9" w:rsidRDefault="00AB52A9" w:rsidP="00AB52A9">
            <w:pPr>
              <w:rPr>
                <w:rFonts w:ascii="Aptos Narrow" w:hAnsi="Aptos Narrow"/>
                <w:color w:val="000000"/>
              </w:rPr>
            </w:pPr>
            <w:r w:rsidRPr="00AB52A9">
              <w:rPr>
                <w:rFonts w:ascii="Aptos Narrow" w:hAnsi="Aptos Narrow"/>
                <w:color w:val="000000"/>
              </w:rPr>
              <w:t>Knihovna</w:t>
            </w:r>
          </w:p>
        </w:tc>
        <w:tc>
          <w:tcPr>
            <w:tcW w:w="737" w:type="dxa"/>
            <w:vAlign w:val="center"/>
            <w:hideMark/>
          </w:tcPr>
          <w:p w14:paraId="0E48A3EB" w14:textId="77777777" w:rsidR="00AB52A9" w:rsidRPr="00AB52A9" w:rsidRDefault="00AB52A9" w:rsidP="0023064C">
            <w:pPr>
              <w:jc w:val="right"/>
              <w:rPr>
                <w:rFonts w:ascii="Aptos Narrow" w:hAnsi="Aptos Narrow"/>
                <w:color w:val="000000" w:themeColor="text1"/>
              </w:rPr>
            </w:pPr>
            <w:r w:rsidRPr="00AB52A9">
              <w:rPr>
                <w:rFonts w:ascii="Aptos Narrow" w:hAnsi="Aptos Narrow"/>
                <w:color w:val="000000" w:themeColor="text1"/>
              </w:rPr>
              <w:t>0</w:t>
            </w:r>
          </w:p>
        </w:tc>
        <w:tc>
          <w:tcPr>
            <w:tcW w:w="737" w:type="dxa"/>
            <w:vAlign w:val="center"/>
            <w:hideMark/>
          </w:tcPr>
          <w:p w14:paraId="13C538C7"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w:t>
            </w:r>
          </w:p>
        </w:tc>
        <w:tc>
          <w:tcPr>
            <w:tcW w:w="737" w:type="dxa"/>
            <w:vAlign w:val="center"/>
            <w:hideMark/>
          </w:tcPr>
          <w:p w14:paraId="101FEBEF"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w:t>
            </w:r>
          </w:p>
        </w:tc>
        <w:tc>
          <w:tcPr>
            <w:tcW w:w="1134" w:type="dxa"/>
            <w:vAlign w:val="center"/>
            <w:hideMark/>
          </w:tcPr>
          <w:p w14:paraId="33AAE7CC"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517</w:t>
            </w:r>
          </w:p>
        </w:tc>
        <w:tc>
          <w:tcPr>
            <w:tcW w:w="1701" w:type="dxa"/>
            <w:noWrap/>
            <w:vAlign w:val="center"/>
            <w:hideMark/>
          </w:tcPr>
          <w:p w14:paraId="3E8B4AE3"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0,00</w:t>
            </w:r>
          </w:p>
        </w:tc>
        <w:tc>
          <w:tcPr>
            <w:tcW w:w="1701" w:type="dxa"/>
            <w:noWrap/>
            <w:vAlign w:val="center"/>
            <w:hideMark/>
          </w:tcPr>
          <w:p w14:paraId="00C4AEC6"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0,00</w:t>
            </w:r>
          </w:p>
        </w:tc>
      </w:tr>
      <w:tr w:rsidR="00AB52A9" w:rsidRPr="00AB52A9" w14:paraId="6673FCAD" w14:textId="77777777" w:rsidTr="0023064C">
        <w:trPr>
          <w:trHeight w:val="320"/>
        </w:trPr>
        <w:tc>
          <w:tcPr>
            <w:tcW w:w="2324" w:type="dxa"/>
            <w:noWrap/>
            <w:vAlign w:val="center"/>
            <w:hideMark/>
          </w:tcPr>
          <w:p w14:paraId="661E55B3" w14:textId="77777777" w:rsidR="00AB52A9" w:rsidRPr="00AB52A9" w:rsidRDefault="00AB52A9" w:rsidP="00AB52A9">
            <w:pPr>
              <w:rPr>
                <w:rFonts w:ascii="Aptos Narrow" w:hAnsi="Aptos Narrow"/>
                <w:color w:val="000000"/>
              </w:rPr>
            </w:pPr>
            <w:r w:rsidRPr="00AB52A9">
              <w:rPr>
                <w:rFonts w:ascii="Aptos Narrow" w:hAnsi="Aptos Narrow"/>
                <w:color w:val="000000"/>
              </w:rPr>
              <w:t>KMZ</w:t>
            </w:r>
          </w:p>
        </w:tc>
        <w:tc>
          <w:tcPr>
            <w:tcW w:w="737" w:type="dxa"/>
            <w:noWrap/>
            <w:vAlign w:val="center"/>
            <w:hideMark/>
          </w:tcPr>
          <w:p w14:paraId="34CAA92E" w14:textId="77777777" w:rsidR="00AB52A9" w:rsidRPr="00AB52A9" w:rsidRDefault="00AB52A9" w:rsidP="0023064C">
            <w:pPr>
              <w:jc w:val="right"/>
              <w:rPr>
                <w:rFonts w:ascii="Aptos Narrow" w:hAnsi="Aptos Narrow"/>
                <w:color w:val="000000" w:themeColor="text1"/>
              </w:rPr>
            </w:pPr>
            <w:r w:rsidRPr="00AB52A9">
              <w:rPr>
                <w:rFonts w:ascii="Aptos Narrow" w:hAnsi="Aptos Narrow"/>
                <w:color w:val="000000" w:themeColor="text1"/>
              </w:rPr>
              <w:t>0</w:t>
            </w:r>
          </w:p>
        </w:tc>
        <w:tc>
          <w:tcPr>
            <w:tcW w:w="737" w:type="dxa"/>
            <w:noWrap/>
            <w:vAlign w:val="center"/>
            <w:hideMark/>
          </w:tcPr>
          <w:p w14:paraId="5DC91038"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w:t>
            </w:r>
          </w:p>
        </w:tc>
        <w:tc>
          <w:tcPr>
            <w:tcW w:w="737" w:type="dxa"/>
            <w:noWrap/>
            <w:vAlign w:val="center"/>
            <w:hideMark/>
          </w:tcPr>
          <w:p w14:paraId="05800B44"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w:t>
            </w:r>
          </w:p>
        </w:tc>
        <w:tc>
          <w:tcPr>
            <w:tcW w:w="1134" w:type="dxa"/>
            <w:vAlign w:val="center"/>
            <w:hideMark/>
          </w:tcPr>
          <w:p w14:paraId="1C3CD7CB"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w:t>
            </w:r>
          </w:p>
        </w:tc>
        <w:tc>
          <w:tcPr>
            <w:tcW w:w="1701" w:type="dxa"/>
            <w:noWrap/>
            <w:vAlign w:val="center"/>
            <w:hideMark/>
          </w:tcPr>
          <w:p w14:paraId="652F410A"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0,00</w:t>
            </w:r>
          </w:p>
        </w:tc>
        <w:tc>
          <w:tcPr>
            <w:tcW w:w="1701" w:type="dxa"/>
            <w:noWrap/>
            <w:vAlign w:val="center"/>
            <w:hideMark/>
          </w:tcPr>
          <w:p w14:paraId="60DF029C"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0,00</w:t>
            </w:r>
          </w:p>
        </w:tc>
      </w:tr>
      <w:tr w:rsidR="00AB52A9" w:rsidRPr="00AB52A9" w14:paraId="5974340B" w14:textId="77777777" w:rsidTr="0023064C">
        <w:trPr>
          <w:trHeight w:val="320"/>
        </w:trPr>
        <w:tc>
          <w:tcPr>
            <w:tcW w:w="2324" w:type="dxa"/>
            <w:noWrap/>
            <w:vAlign w:val="center"/>
            <w:hideMark/>
          </w:tcPr>
          <w:p w14:paraId="0AB1692B" w14:textId="77777777" w:rsidR="00AB52A9" w:rsidRPr="00AB52A9" w:rsidRDefault="00AB52A9" w:rsidP="00AB52A9">
            <w:pPr>
              <w:rPr>
                <w:rFonts w:ascii="Aptos Narrow" w:hAnsi="Aptos Narrow"/>
                <w:b/>
                <w:bCs/>
                <w:color w:val="000000"/>
              </w:rPr>
            </w:pPr>
            <w:r w:rsidRPr="00AB52A9">
              <w:rPr>
                <w:rFonts w:ascii="Aptos Narrow" w:hAnsi="Aptos Narrow"/>
                <w:b/>
                <w:bCs/>
                <w:color w:val="000000"/>
              </w:rPr>
              <w:t>Celkem</w:t>
            </w:r>
          </w:p>
        </w:tc>
        <w:tc>
          <w:tcPr>
            <w:tcW w:w="737" w:type="dxa"/>
            <w:noWrap/>
            <w:vAlign w:val="center"/>
            <w:hideMark/>
          </w:tcPr>
          <w:p w14:paraId="531C54D0" w14:textId="77777777" w:rsidR="00AB52A9" w:rsidRPr="00AB52A9" w:rsidRDefault="00AB52A9" w:rsidP="0023064C">
            <w:pPr>
              <w:jc w:val="right"/>
              <w:rPr>
                <w:rFonts w:ascii="Aptos Narrow" w:hAnsi="Aptos Narrow"/>
                <w:b/>
                <w:bCs/>
                <w:color w:val="000000"/>
              </w:rPr>
            </w:pPr>
            <w:r w:rsidRPr="00AB52A9">
              <w:rPr>
                <w:rFonts w:ascii="Aptos Narrow" w:hAnsi="Aptos Narrow"/>
                <w:b/>
                <w:bCs/>
                <w:color w:val="000000"/>
              </w:rPr>
              <w:t>202</w:t>
            </w:r>
          </w:p>
        </w:tc>
        <w:tc>
          <w:tcPr>
            <w:tcW w:w="737" w:type="dxa"/>
            <w:noWrap/>
            <w:vAlign w:val="center"/>
            <w:hideMark/>
          </w:tcPr>
          <w:p w14:paraId="00EE8044" w14:textId="77777777" w:rsidR="00AB52A9" w:rsidRPr="00AB52A9" w:rsidRDefault="00AB52A9" w:rsidP="0023064C">
            <w:pPr>
              <w:jc w:val="right"/>
              <w:rPr>
                <w:rFonts w:ascii="Aptos Narrow" w:hAnsi="Aptos Narrow"/>
                <w:b/>
                <w:bCs/>
                <w:color w:val="000000"/>
              </w:rPr>
            </w:pPr>
            <w:r w:rsidRPr="00AB52A9">
              <w:rPr>
                <w:rFonts w:ascii="Aptos Narrow" w:hAnsi="Aptos Narrow"/>
                <w:b/>
                <w:bCs/>
                <w:color w:val="000000"/>
              </w:rPr>
              <w:t>811</w:t>
            </w:r>
          </w:p>
        </w:tc>
        <w:tc>
          <w:tcPr>
            <w:tcW w:w="737" w:type="dxa"/>
            <w:noWrap/>
            <w:vAlign w:val="center"/>
            <w:hideMark/>
          </w:tcPr>
          <w:p w14:paraId="58BB55DE" w14:textId="77777777" w:rsidR="00AB52A9" w:rsidRPr="00AB52A9" w:rsidRDefault="00AB52A9" w:rsidP="0023064C">
            <w:pPr>
              <w:jc w:val="right"/>
              <w:rPr>
                <w:rFonts w:ascii="Aptos Narrow" w:hAnsi="Aptos Narrow"/>
                <w:b/>
                <w:bCs/>
                <w:color w:val="000000"/>
              </w:rPr>
            </w:pPr>
            <w:r w:rsidRPr="00AB52A9">
              <w:rPr>
                <w:rFonts w:ascii="Aptos Narrow" w:hAnsi="Aptos Narrow"/>
                <w:b/>
                <w:bCs/>
                <w:color w:val="000000"/>
              </w:rPr>
              <w:t>24</w:t>
            </w:r>
          </w:p>
        </w:tc>
        <w:tc>
          <w:tcPr>
            <w:tcW w:w="1134" w:type="dxa"/>
            <w:noWrap/>
            <w:vAlign w:val="center"/>
            <w:hideMark/>
          </w:tcPr>
          <w:p w14:paraId="25DA0316" w14:textId="77777777" w:rsidR="00AB52A9" w:rsidRPr="00AB52A9" w:rsidRDefault="00AB52A9" w:rsidP="0023064C">
            <w:pPr>
              <w:jc w:val="right"/>
              <w:rPr>
                <w:rFonts w:ascii="Aptos Narrow" w:hAnsi="Aptos Narrow"/>
                <w:b/>
                <w:bCs/>
                <w:color w:val="000000"/>
              </w:rPr>
            </w:pPr>
            <w:r w:rsidRPr="00AB52A9">
              <w:rPr>
                <w:rFonts w:ascii="Aptos Narrow" w:hAnsi="Aptos Narrow"/>
                <w:b/>
                <w:bCs/>
                <w:color w:val="000000"/>
              </w:rPr>
              <w:t>132 786</w:t>
            </w:r>
          </w:p>
        </w:tc>
        <w:tc>
          <w:tcPr>
            <w:tcW w:w="1701" w:type="dxa"/>
            <w:noWrap/>
            <w:vAlign w:val="center"/>
            <w:hideMark/>
          </w:tcPr>
          <w:p w14:paraId="37B53557" w14:textId="77777777" w:rsidR="00AB52A9" w:rsidRPr="00AB52A9" w:rsidRDefault="00AB52A9" w:rsidP="0023064C">
            <w:pPr>
              <w:jc w:val="right"/>
              <w:rPr>
                <w:rFonts w:ascii="Aptos Narrow" w:hAnsi="Aptos Narrow"/>
                <w:b/>
                <w:bCs/>
                <w:color w:val="000000"/>
              </w:rPr>
            </w:pPr>
            <w:r w:rsidRPr="00AB52A9">
              <w:rPr>
                <w:rFonts w:ascii="Aptos Narrow" w:hAnsi="Aptos Narrow"/>
                <w:b/>
                <w:bCs/>
                <w:color w:val="000000"/>
              </w:rPr>
              <w:t>0,86</w:t>
            </w:r>
          </w:p>
        </w:tc>
        <w:tc>
          <w:tcPr>
            <w:tcW w:w="1701" w:type="dxa"/>
            <w:noWrap/>
            <w:vAlign w:val="center"/>
            <w:hideMark/>
          </w:tcPr>
          <w:p w14:paraId="3DCC15FC" w14:textId="77777777" w:rsidR="00AB52A9" w:rsidRPr="00AB52A9" w:rsidRDefault="00AB52A9" w:rsidP="0023064C">
            <w:pPr>
              <w:jc w:val="right"/>
              <w:rPr>
                <w:rFonts w:ascii="Aptos Narrow" w:hAnsi="Aptos Narrow"/>
                <w:b/>
                <w:bCs/>
                <w:color w:val="000000"/>
              </w:rPr>
            </w:pPr>
            <w:r w:rsidRPr="00AB52A9">
              <w:rPr>
                <w:rFonts w:ascii="Aptos Narrow" w:hAnsi="Aptos Narrow"/>
                <w:b/>
                <w:bCs/>
                <w:color w:val="000000"/>
              </w:rPr>
              <w:t>100,00</w:t>
            </w:r>
          </w:p>
        </w:tc>
      </w:tr>
    </w:tbl>
    <w:p w14:paraId="16BEA33E" w14:textId="459B126D" w:rsidR="00155DC0" w:rsidRDefault="00155DC0" w:rsidP="003F4FF8">
      <w:pPr>
        <w:pStyle w:val="RozpocetOdstavec"/>
      </w:pPr>
    </w:p>
    <w:p w14:paraId="496DB8C9" w14:textId="77777777" w:rsidR="00F97958" w:rsidRPr="000A20AA" w:rsidRDefault="00F97958" w:rsidP="00F97958">
      <w:pPr>
        <w:pStyle w:val="RozpocetOdstavec"/>
      </w:pPr>
      <w:r w:rsidRPr="000A20AA">
        <w:t>kde:</w:t>
      </w:r>
    </w:p>
    <w:p w14:paraId="1156DF8C" w14:textId="77777777" w:rsidR="00F97958" w:rsidRPr="000A20AA" w:rsidRDefault="00F97958" w:rsidP="00F97958">
      <w:pPr>
        <w:pStyle w:val="Odstavecseseznamem"/>
        <w:numPr>
          <w:ilvl w:val="0"/>
          <w:numId w:val="20"/>
        </w:numPr>
        <w:jc w:val="both"/>
      </w:pPr>
      <w:r w:rsidRPr="000A20AA">
        <w:rPr>
          <w:b/>
          <w:i/>
        </w:rPr>
        <w:t>d</w:t>
      </w:r>
      <w:r w:rsidRPr="000A20AA">
        <w:t xml:space="preserve"> je počet studentů doktorských studijních programů součásti ve standardní době studia plus jeden rok k 31. říjnu 2025,</w:t>
      </w:r>
    </w:p>
    <w:p w14:paraId="4CCAC03F" w14:textId="77777777" w:rsidR="00F97958" w:rsidRPr="000A20AA" w:rsidRDefault="00F97958" w:rsidP="00F97958">
      <w:pPr>
        <w:pStyle w:val="Odstavecseseznamem"/>
        <w:numPr>
          <w:ilvl w:val="0"/>
          <w:numId w:val="20"/>
        </w:numPr>
        <w:jc w:val="both"/>
      </w:pPr>
      <w:r w:rsidRPr="000A20AA">
        <w:rPr>
          <w:b/>
          <w:i/>
        </w:rPr>
        <w:t>D</w:t>
      </w:r>
      <w:r w:rsidRPr="000A20AA">
        <w:t xml:space="preserve"> je počet studentů doktorských studijních programů UTB ve standardní době studia plus jeden rok k 31. říjnu 2025,</w:t>
      </w:r>
    </w:p>
    <w:p w14:paraId="193E082E" w14:textId="77777777" w:rsidR="00F97958" w:rsidRPr="000A20AA" w:rsidRDefault="00F97958" w:rsidP="00F97958">
      <w:pPr>
        <w:pStyle w:val="Odstavecseseznamem"/>
        <w:numPr>
          <w:ilvl w:val="0"/>
          <w:numId w:val="20"/>
        </w:numPr>
        <w:jc w:val="both"/>
      </w:pPr>
      <w:r w:rsidRPr="000A20AA">
        <w:rPr>
          <w:b/>
          <w:i/>
        </w:rPr>
        <w:t>m</w:t>
      </w:r>
      <w:r w:rsidRPr="000A20AA">
        <w:t xml:space="preserve"> je počet absolventů magisterských studijních programů součásti v období 12 měsíců předcházejících 1. listopadu 2025,</w:t>
      </w:r>
    </w:p>
    <w:p w14:paraId="7BCC97A3" w14:textId="77777777" w:rsidR="00F97958" w:rsidRPr="000A20AA" w:rsidRDefault="00F97958" w:rsidP="00F97958">
      <w:pPr>
        <w:pStyle w:val="Odstavecseseznamem"/>
        <w:numPr>
          <w:ilvl w:val="0"/>
          <w:numId w:val="20"/>
        </w:numPr>
        <w:jc w:val="both"/>
      </w:pPr>
      <w:r w:rsidRPr="000A20AA">
        <w:rPr>
          <w:b/>
          <w:i/>
        </w:rPr>
        <w:t>M</w:t>
      </w:r>
      <w:r w:rsidRPr="000A20AA">
        <w:t xml:space="preserve"> je počet absolventů magisterských studijních programů UTB v období 12 měsíců předcházejících 1. listopadu 2025,</w:t>
      </w:r>
    </w:p>
    <w:p w14:paraId="72E23AA1" w14:textId="77777777" w:rsidR="00F97958" w:rsidRPr="000A20AA" w:rsidRDefault="00F97958" w:rsidP="00F97958">
      <w:pPr>
        <w:pStyle w:val="Odstavecseseznamem"/>
        <w:numPr>
          <w:ilvl w:val="0"/>
          <w:numId w:val="20"/>
        </w:numPr>
        <w:jc w:val="both"/>
      </w:pPr>
      <w:r w:rsidRPr="000A20AA">
        <w:rPr>
          <w:b/>
          <w:i/>
        </w:rPr>
        <w:t>a</w:t>
      </w:r>
      <w:r w:rsidRPr="000A20AA">
        <w:t xml:space="preserve"> je počet absolventů doktorských studijních programů součásti v období 12 měsíců předcházejících 1. listopadu 2025,</w:t>
      </w:r>
    </w:p>
    <w:p w14:paraId="6BF01A69" w14:textId="77777777" w:rsidR="00F97958" w:rsidRPr="000A20AA" w:rsidRDefault="00F97958" w:rsidP="00F97958">
      <w:pPr>
        <w:pStyle w:val="Odstavecseseznamem"/>
        <w:numPr>
          <w:ilvl w:val="0"/>
          <w:numId w:val="20"/>
        </w:numPr>
        <w:jc w:val="both"/>
      </w:pPr>
      <w:r w:rsidRPr="000A20AA">
        <w:rPr>
          <w:b/>
          <w:i/>
        </w:rPr>
        <w:t>A</w:t>
      </w:r>
      <w:r w:rsidRPr="000A20AA">
        <w:t xml:space="preserve"> je počet absolventů doktorských studijních programů UTB v období 12 měsíců předcházejících 1. listopadu 2025,</w:t>
      </w:r>
    </w:p>
    <w:p w14:paraId="75322BF2" w14:textId="2915C8BE" w:rsidR="00F97958" w:rsidRPr="000A20AA" w:rsidRDefault="00F97958" w:rsidP="00F97958">
      <w:pPr>
        <w:pStyle w:val="Odstavecseseznamem"/>
        <w:numPr>
          <w:ilvl w:val="0"/>
          <w:numId w:val="20"/>
        </w:numPr>
        <w:jc w:val="both"/>
      </w:pPr>
      <w:r w:rsidRPr="000A20AA">
        <w:rPr>
          <w:b/>
          <w:i/>
        </w:rPr>
        <w:t>v</w:t>
      </w:r>
      <w:r w:rsidRPr="000A20AA">
        <w:t xml:space="preserve"> je ukazatel výkonu součásti ve výzkumu, experimentálním vývoji </w:t>
      </w:r>
      <w:r w:rsidRPr="000A20AA">
        <w:br/>
        <w:t xml:space="preserve">a inovacích za kalendářní roky 2024, 2023 a 2022 s váhami 5:3:2, zahrnující výši neinvestičních prostředků na DKRVO (r) a neinvestičních účelových prostředků </w:t>
      </w:r>
      <w:r w:rsidRPr="000A20AA">
        <w:br/>
        <w:t>na grantové nebo programové projekty výzkumu a vývoje (včetně spoluřešitelských), vyjma prostředků z Národního programu udržitelnosti I a II (g), tj. v = 0,5 r + 0,5 g,</w:t>
      </w:r>
    </w:p>
    <w:p w14:paraId="20CCE238" w14:textId="380C7A81" w:rsidR="00F97958" w:rsidRPr="000A20AA" w:rsidRDefault="00F97958" w:rsidP="00F97958">
      <w:pPr>
        <w:pStyle w:val="Odstavecseseznamem"/>
        <w:numPr>
          <w:ilvl w:val="0"/>
          <w:numId w:val="20"/>
        </w:numPr>
        <w:jc w:val="both"/>
      </w:pPr>
      <w:r w:rsidRPr="000A20AA">
        <w:rPr>
          <w:b/>
          <w:i/>
        </w:rPr>
        <w:t>V</w:t>
      </w:r>
      <w:r w:rsidRPr="000A20AA">
        <w:t xml:space="preserve"> je ukazatel výkonu UTB ve výzkumu, experimentálním vývoji a inovacích za kalendářní roky 2024, 2023 a 2022 s váhami 5:3:2, zahrnující výši neinvestičních prostředků na DKRVO (R) a neinvestičních účelových prostředků na grantové nebo programové projekty výzkumu a vývoje (včetně spoluřešitelských), vyjma prostředků </w:t>
      </w:r>
      <w:r w:rsidR="001C4095">
        <w:t xml:space="preserve"> </w:t>
      </w:r>
      <w:r w:rsidR="001C4095">
        <w:br/>
      </w:r>
      <w:r w:rsidRPr="000A20AA">
        <w:t>z Národního programu udržitelnosti I a II (G), tj. V = 0,5 R + 0,5 G.</w:t>
      </w:r>
    </w:p>
    <w:p w14:paraId="6F0F4932" w14:textId="77777777" w:rsidR="00F97958" w:rsidRPr="000A20AA" w:rsidRDefault="00F97958" w:rsidP="00F97958">
      <w:pPr>
        <w:pStyle w:val="RozpocetOdstavec"/>
      </w:pPr>
    </w:p>
    <w:p w14:paraId="3877EE9D" w14:textId="77777777" w:rsidR="00F97958" w:rsidRPr="000A20AA" w:rsidRDefault="00F97958" w:rsidP="00F97958">
      <w:pPr>
        <w:pStyle w:val="RozpocetOdstavec"/>
      </w:pPr>
      <w:r w:rsidRPr="000A20AA">
        <w:t>Podle tohoto indikátoru bude mezi součásti rozděleno 100 % účelové podpory na SVV.</w:t>
      </w:r>
    </w:p>
    <w:p w14:paraId="29E731B5" w14:textId="256AC4F2" w:rsidR="00F41EE8" w:rsidRPr="000A20AA" w:rsidRDefault="00F41EE8" w:rsidP="003F4FF8">
      <w:pPr>
        <w:pStyle w:val="RozpocetOdstavec"/>
      </w:pPr>
    </w:p>
    <w:p w14:paraId="0C1249BD" w14:textId="34A398A0" w:rsidR="00F41EE8" w:rsidRDefault="00F41EE8" w:rsidP="003F4FF8">
      <w:pPr>
        <w:pStyle w:val="RozpocetOdstavec"/>
      </w:pPr>
    </w:p>
    <w:p w14:paraId="74CEE744" w14:textId="77777777" w:rsidR="00774968" w:rsidRDefault="00B2532E" w:rsidP="00774968">
      <w:pPr>
        <w:pStyle w:val="RozpocetNadpis1"/>
      </w:pPr>
      <w:bookmarkStart w:id="30" w:name="_Toc230890523"/>
      <w:r>
        <w:lastRenderedPageBreak/>
        <w:t>I</w:t>
      </w:r>
      <w:r w:rsidR="00774968">
        <w:t>nterní rozdělení financí</w:t>
      </w:r>
      <w:bookmarkEnd w:id="30"/>
    </w:p>
    <w:p w14:paraId="2B6C9B23" w14:textId="77777777" w:rsidR="00811921" w:rsidRPr="000A20AA" w:rsidRDefault="00811921" w:rsidP="00811921">
      <w:pPr>
        <w:pStyle w:val="RozpocetOdstavec"/>
      </w:pPr>
      <w:r w:rsidRPr="000A20AA">
        <w:t>V rámci interního rozdělení budou mezi jednotlivé součásti distribuovány podíly investičních (kapitálových) a neinvestičních příspěvků a dotací ze státního rozpočtu. Organizačními jednotkami, mezi které budou podíly distribuovány jsou:</w:t>
      </w:r>
    </w:p>
    <w:p w14:paraId="00884DC8" w14:textId="77777777" w:rsidR="00811921" w:rsidRPr="000A20AA" w:rsidRDefault="00811921" w:rsidP="00811921">
      <w:pPr>
        <w:pStyle w:val="Odstavecseseznamem"/>
        <w:numPr>
          <w:ilvl w:val="0"/>
          <w:numId w:val="26"/>
        </w:numPr>
        <w:jc w:val="both"/>
      </w:pPr>
      <w:r w:rsidRPr="000A20AA">
        <w:t>Fakulta technologická (dále jen „FT“),</w:t>
      </w:r>
    </w:p>
    <w:p w14:paraId="081CB0C0" w14:textId="77777777" w:rsidR="00811921" w:rsidRPr="000A20AA" w:rsidRDefault="00811921" w:rsidP="00811921">
      <w:pPr>
        <w:pStyle w:val="Odstavecseseznamem"/>
        <w:numPr>
          <w:ilvl w:val="0"/>
          <w:numId w:val="26"/>
        </w:numPr>
        <w:jc w:val="both"/>
      </w:pPr>
      <w:r w:rsidRPr="000A20AA">
        <w:t>Fakulta logistiky a krizového řízení (dále jen „FLKŘ“),</w:t>
      </w:r>
    </w:p>
    <w:p w14:paraId="4FB566FA" w14:textId="77777777" w:rsidR="00811921" w:rsidRPr="000A20AA" w:rsidRDefault="00811921" w:rsidP="00811921">
      <w:pPr>
        <w:pStyle w:val="Odstavecseseznamem"/>
        <w:numPr>
          <w:ilvl w:val="0"/>
          <w:numId w:val="26"/>
        </w:numPr>
        <w:jc w:val="both"/>
      </w:pPr>
      <w:r w:rsidRPr="000A20AA">
        <w:t>Fakulta aplikované informatiky (dále jen „FAI“),</w:t>
      </w:r>
    </w:p>
    <w:p w14:paraId="7D3C771F" w14:textId="77777777" w:rsidR="00811921" w:rsidRPr="000A20AA" w:rsidRDefault="00811921" w:rsidP="00811921">
      <w:pPr>
        <w:pStyle w:val="Odstavecseseznamem"/>
        <w:numPr>
          <w:ilvl w:val="0"/>
          <w:numId w:val="26"/>
        </w:numPr>
        <w:jc w:val="both"/>
      </w:pPr>
      <w:r w:rsidRPr="000A20AA">
        <w:t>Fakulta multimediálních komunikací (dále jen „FMK“),</w:t>
      </w:r>
    </w:p>
    <w:p w14:paraId="13B2D0CF" w14:textId="77777777" w:rsidR="00811921" w:rsidRPr="000A20AA" w:rsidRDefault="00811921" w:rsidP="00811921">
      <w:pPr>
        <w:pStyle w:val="Odstavecseseznamem"/>
        <w:numPr>
          <w:ilvl w:val="0"/>
          <w:numId w:val="26"/>
        </w:numPr>
        <w:jc w:val="both"/>
      </w:pPr>
      <w:r w:rsidRPr="000A20AA">
        <w:t>Fakulta managementu a ekonomiky (dále jen „</w:t>
      </w:r>
      <w:proofErr w:type="spellStart"/>
      <w:r w:rsidRPr="000A20AA">
        <w:t>FaME</w:t>
      </w:r>
      <w:proofErr w:type="spellEnd"/>
      <w:r w:rsidRPr="000A20AA">
        <w:t>“),</w:t>
      </w:r>
    </w:p>
    <w:p w14:paraId="4E014215" w14:textId="77777777" w:rsidR="00811921" w:rsidRPr="000A20AA" w:rsidRDefault="00811921" w:rsidP="00811921">
      <w:pPr>
        <w:pStyle w:val="Odstavecseseznamem"/>
        <w:numPr>
          <w:ilvl w:val="0"/>
          <w:numId w:val="26"/>
        </w:numPr>
        <w:jc w:val="both"/>
      </w:pPr>
      <w:r w:rsidRPr="000A20AA">
        <w:t>Fakulta humanitních studií (dále jen „FHS“),</w:t>
      </w:r>
    </w:p>
    <w:p w14:paraId="2150F1E7" w14:textId="77777777" w:rsidR="00811921" w:rsidRPr="000A20AA" w:rsidRDefault="00811921" w:rsidP="00811921">
      <w:pPr>
        <w:pStyle w:val="Odstavecseseznamem"/>
        <w:numPr>
          <w:ilvl w:val="0"/>
          <w:numId w:val="26"/>
        </w:numPr>
        <w:jc w:val="both"/>
      </w:pPr>
      <w:r w:rsidRPr="000A20AA">
        <w:t>Univerzitní institut (dále jen „UNI“),</w:t>
      </w:r>
    </w:p>
    <w:p w14:paraId="395CEF54" w14:textId="77777777" w:rsidR="00811921" w:rsidRPr="000A20AA" w:rsidRDefault="00811921" w:rsidP="00811921">
      <w:pPr>
        <w:pStyle w:val="Odstavecseseznamem"/>
        <w:numPr>
          <w:ilvl w:val="0"/>
          <w:numId w:val="26"/>
        </w:numPr>
        <w:jc w:val="both"/>
      </w:pPr>
      <w:r w:rsidRPr="000A20AA">
        <w:t>Koleje a menza (dále jen „KMZ“),</w:t>
      </w:r>
    </w:p>
    <w:p w14:paraId="3D563D23" w14:textId="77777777" w:rsidR="00811921" w:rsidRPr="000A20AA" w:rsidRDefault="00811921" w:rsidP="00811921">
      <w:pPr>
        <w:pStyle w:val="Odstavecseseznamem"/>
        <w:numPr>
          <w:ilvl w:val="0"/>
          <w:numId w:val="26"/>
        </w:numPr>
        <w:jc w:val="both"/>
      </w:pPr>
      <w:r w:rsidRPr="000A20AA">
        <w:t>Knihovna.</w:t>
      </w:r>
    </w:p>
    <w:p w14:paraId="30743677" w14:textId="77777777" w:rsidR="00811921" w:rsidRPr="000A20AA" w:rsidRDefault="00811921" w:rsidP="00811921">
      <w:pPr>
        <w:pStyle w:val="RozpocetOdstavec"/>
      </w:pPr>
    </w:p>
    <w:p w14:paraId="755A4965" w14:textId="77777777" w:rsidR="00811921" w:rsidRPr="000A20AA" w:rsidRDefault="00811921" w:rsidP="00811921">
      <w:pPr>
        <w:pStyle w:val="RozpocetOdstavec"/>
      </w:pPr>
      <w:r w:rsidRPr="000A20AA">
        <w:t xml:space="preserve">Prioritní cíle interního financování UTB odrážejí základní pilíře strategických materiálů </w:t>
      </w:r>
      <w:r w:rsidRPr="000A20AA">
        <w:br/>
        <w:t>na období 21+:</w:t>
      </w:r>
    </w:p>
    <w:p w14:paraId="23BEA38D" w14:textId="77777777" w:rsidR="00811921" w:rsidRPr="000A20AA" w:rsidRDefault="00811921" w:rsidP="00811921">
      <w:pPr>
        <w:pStyle w:val="Odstavecseseznamem"/>
        <w:numPr>
          <w:ilvl w:val="0"/>
          <w:numId w:val="4"/>
        </w:numPr>
        <w:jc w:val="both"/>
      </w:pPr>
      <w:r w:rsidRPr="000A20AA">
        <w:t xml:space="preserve">podpora všech činností směřujících k významnému zlepšení hodnotících indikátorů </w:t>
      </w:r>
      <w:proofErr w:type="spellStart"/>
      <w:r w:rsidRPr="000A20AA">
        <w:t>VaV</w:t>
      </w:r>
      <w:proofErr w:type="spellEnd"/>
      <w:r w:rsidRPr="000A20AA">
        <w:t xml:space="preserve"> v rámci Metodiky 25+,</w:t>
      </w:r>
    </w:p>
    <w:p w14:paraId="63951570" w14:textId="77777777" w:rsidR="00811921" w:rsidRPr="000A20AA" w:rsidRDefault="00811921" w:rsidP="00811921">
      <w:pPr>
        <w:pStyle w:val="Odstavecseseznamem"/>
        <w:numPr>
          <w:ilvl w:val="0"/>
          <w:numId w:val="4"/>
        </w:numPr>
        <w:jc w:val="both"/>
      </w:pPr>
      <w:r w:rsidRPr="000A20AA">
        <w:t>stabilní, transparentní a efektivní financování všech součástí UTB,</w:t>
      </w:r>
    </w:p>
    <w:p w14:paraId="696452E2" w14:textId="77777777" w:rsidR="00811921" w:rsidRPr="000A20AA" w:rsidRDefault="00811921" w:rsidP="00811921">
      <w:pPr>
        <w:pStyle w:val="Odstavecseseznamem"/>
        <w:numPr>
          <w:ilvl w:val="0"/>
          <w:numId w:val="4"/>
        </w:numPr>
        <w:jc w:val="both"/>
      </w:pPr>
      <w:r w:rsidRPr="000A20AA">
        <w:t>podpora cílů a aktivit uvedených v Plánu realizace Strategického záměru Univerzity Tomáše Bati ve Zlíně na období 21+ pro rok 2026,</w:t>
      </w:r>
    </w:p>
    <w:p w14:paraId="48CCA934" w14:textId="77777777" w:rsidR="00811921" w:rsidRPr="000A20AA" w:rsidRDefault="00811921" w:rsidP="00811921">
      <w:pPr>
        <w:pStyle w:val="Odstavecseseznamem"/>
        <w:numPr>
          <w:ilvl w:val="0"/>
          <w:numId w:val="4"/>
        </w:numPr>
        <w:jc w:val="both"/>
      </w:pPr>
      <w:r w:rsidRPr="000A20AA">
        <w:t>podpora cílů a opatření uvedených v Programu na podporu strategického řízení UTB pro rok 2026,</w:t>
      </w:r>
    </w:p>
    <w:p w14:paraId="6E840874" w14:textId="6CBF03CB" w:rsidR="00811921" w:rsidRPr="000A20AA" w:rsidRDefault="00811921" w:rsidP="00811921">
      <w:pPr>
        <w:pStyle w:val="Odstavecseseznamem"/>
        <w:numPr>
          <w:ilvl w:val="0"/>
          <w:numId w:val="4"/>
        </w:numPr>
        <w:jc w:val="both"/>
      </w:pPr>
      <w:r w:rsidRPr="000A20AA">
        <w:t xml:space="preserve">podpora všech činností vedoucích ke zvýšení kvalitativních parametrů výuky </w:t>
      </w:r>
      <w:r w:rsidR="001C4095">
        <w:t xml:space="preserve"> </w:t>
      </w:r>
      <w:r w:rsidR="001C4095">
        <w:br/>
      </w:r>
      <w:r w:rsidRPr="000A20AA">
        <w:t>a výzkumu realizovaných na UTB,</w:t>
      </w:r>
    </w:p>
    <w:p w14:paraId="5A453ECD" w14:textId="77777777" w:rsidR="00811921" w:rsidRPr="000A20AA" w:rsidRDefault="00811921" w:rsidP="00811921">
      <w:pPr>
        <w:pStyle w:val="Odstavecseseznamem"/>
        <w:numPr>
          <w:ilvl w:val="0"/>
          <w:numId w:val="4"/>
        </w:numPr>
        <w:jc w:val="both"/>
      </w:pPr>
      <w:r w:rsidRPr="000A20AA">
        <w:t>podpora kvalitativního zlepšení parametrů ubytování studentů a vědeckých pracovníků (</w:t>
      </w:r>
      <w:proofErr w:type="spellStart"/>
      <w:r w:rsidRPr="000A20AA">
        <w:t>postdoktorandi</w:t>
      </w:r>
      <w:proofErr w:type="spellEnd"/>
      <w:r w:rsidRPr="000A20AA">
        <w:t>),</w:t>
      </w:r>
    </w:p>
    <w:p w14:paraId="2D8737A2" w14:textId="77777777" w:rsidR="00811921" w:rsidRPr="000A20AA" w:rsidRDefault="00811921" w:rsidP="00811921">
      <w:pPr>
        <w:pStyle w:val="Odstavecseseznamem"/>
        <w:numPr>
          <w:ilvl w:val="0"/>
          <w:numId w:val="4"/>
        </w:numPr>
        <w:jc w:val="both"/>
      </w:pPr>
      <w:r w:rsidRPr="000A20AA">
        <w:t>podpora kvalitativního zlepšení stravování v KMZ,</w:t>
      </w:r>
    </w:p>
    <w:p w14:paraId="376E10AD" w14:textId="77777777" w:rsidR="00811921" w:rsidRPr="000A20AA" w:rsidRDefault="00811921" w:rsidP="00811921">
      <w:pPr>
        <w:pStyle w:val="Odstavecseseznamem"/>
        <w:numPr>
          <w:ilvl w:val="0"/>
          <w:numId w:val="4"/>
        </w:numPr>
        <w:jc w:val="both"/>
      </w:pPr>
      <w:r w:rsidRPr="000A20AA">
        <w:t>financování celouniverzitních aktivit.</w:t>
      </w:r>
    </w:p>
    <w:p w14:paraId="4D3E4E65" w14:textId="77777777" w:rsidR="00054859" w:rsidRPr="000A20AA" w:rsidRDefault="00054859" w:rsidP="00054859">
      <w:pPr>
        <w:pStyle w:val="RozpocetOdstavec"/>
      </w:pPr>
    </w:p>
    <w:p w14:paraId="6A52694E" w14:textId="77777777" w:rsidR="0015089D" w:rsidRDefault="0015089D" w:rsidP="0015089D">
      <w:pPr>
        <w:pStyle w:val="RozpocetNadpis2"/>
      </w:pPr>
      <w:bookmarkStart w:id="31" w:name="_Toc230890524"/>
      <w:r>
        <w:t>Rozdělení příspěvků a dotací na vzdělávací a tvůrčí činnost</w:t>
      </w:r>
      <w:bookmarkEnd w:id="31"/>
    </w:p>
    <w:p w14:paraId="6F22BF25" w14:textId="003D1EA7" w:rsidR="0014613C" w:rsidRPr="000A20AA" w:rsidRDefault="0014613C" w:rsidP="0014613C">
      <w:pPr>
        <w:pStyle w:val="RozpocetOdstavec"/>
      </w:pPr>
      <w:r w:rsidRPr="000A20AA">
        <w:t>Z příspěvků a dotací na vzdělávací a tvůrčí činnost budou mezi součásti rozděleny finanční prostředky z ukazatele A, K, F, FUČ, P a C.</w:t>
      </w:r>
    </w:p>
    <w:p w14:paraId="467B806B" w14:textId="77777777" w:rsidR="0015089D" w:rsidRDefault="0015089D" w:rsidP="00AE46FC">
      <w:pPr>
        <w:pStyle w:val="RozpocetOdstavec"/>
      </w:pPr>
    </w:p>
    <w:p w14:paraId="0AFA55FA" w14:textId="77777777" w:rsidR="0015089D" w:rsidRDefault="0015089D" w:rsidP="0015089D">
      <w:pPr>
        <w:pStyle w:val="RozpoetNadpis3"/>
      </w:pPr>
      <w:bookmarkStart w:id="32" w:name="_Toc230890525"/>
      <w:r>
        <w:t>Rozdělení ukazatele A</w:t>
      </w:r>
      <w:bookmarkEnd w:id="32"/>
    </w:p>
    <w:p w14:paraId="6C38E439" w14:textId="77777777" w:rsidR="0014613C" w:rsidRPr="000A20AA" w:rsidRDefault="0014613C" w:rsidP="0014613C">
      <w:pPr>
        <w:pStyle w:val="RozpocetOdstavec"/>
      </w:pPr>
      <w:r w:rsidRPr="000A20AA">
        <w:t>Rozdělení ukazatele A mezi součásti bude realizováno podle indikátoru objem. Podle tohoto indikátoru bude mezi součásti rozděleno 100 % ukazatele A přiděleného UTB.</w:t>
      </w:r>
    </w:p>
    <w:p w14:paraId="702954CC" w14:textId="77777777" w:rsidR="00652F86" w:rsidRDefault="00652F86" w:rsidP="0014613C">
      <w:pPr>
        <w:pStyle w:val="RozpocetOdstavec"/>
        <w:rPr>
          <w:color w:val="00B050"/>
        </w:rPr>
      </w:pPr>
    </w:p>
    <w:tbl>
      <w:tblPr>
        <w:tblW w:w="9070" w:type="dxa"/>
        <w:tblLook w:val="04A0" w:firstRow="1" w:lastRow="0" w:firstColumn="1" w:lastColumn="0" w:noHBand="0" w:noVBand="1"/>
      </w:tblPr>
      <w:tblGrid>
        <w:gridCol w:w="4535"/>
        <w:gridCol w:w="4535"/>
      </w:tblGrid>
      <w:tr w:rsidR="00652F86" w:rsidRPr="00652F86" w14:paraId="5D906D03" w14:textId="77777777" w:rsidTr="00652F86">
        <w:trPr>
          <w:trHeight w:val="454"/>
        </w:trPr>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EC383D" w14:textId="05F8EC9F" w:rsidR="00652F86" w:rsidRPr="00652F86" w:rsidRDefault="00652F86" w:rsidP="00652F86">
            <w:pPr>
              <w:jc w:val="center"/>
              <w:rPr>
                <w:rFonts w:ascii="Aptos Narrow" w:hAnsi="Aptos Narrow"/>
                <w:b/>
                <w:bCs/>
                <w:color w:val="000000"/>
              </w:rPr>
            </w:pPr>
            <w:r>
              <w:rPr>
                <w:rFonts w:ascii="Aptos Narrow" w:hAnsi="Aptos Narrow"/>
                <w:b/>
                <w:bCs/>
                <w:color w:val="000000"/>
              </w:rPr>
              <w:t>Součást</w:t>
            </w:r>
          </w:p>
        </w:tc>
        <w:tc>
          <w:tcPr>
            <w:tcW w:w="453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7366A14" w14:textId="68C54431" w:rsidR="00652F86" w:rsidRPr="00652F86" w:rsidRDefault="007B2B87" w:rsidP="00652F86">
            <w:pPr>
              <w:jc w:val="center"/>
              <w:rPr>
                <w:rFonts w:ascii="Aptos Narrow" w:hAnsi="Aptos Narrow"/>
                <w:b/>
                <w:bCs/>
                <w:color w:val="000000"/>
              </w:rPr>
            </w:pPr>
            <w:r>
              <w:rPr>
                <w:rFonts w:ascii="Aptos Narrow" w:hAnsi="Aptos Narrow"/>
                <w:b/>
                <w:bCs/>
                <w:color w:val="000000"/>
              </w:rPr>
              <w:t xml:space="preserve">Ukazatel </w:t>
            </w:r>
            <w:r w:rsidR="00652F86" w:rsidRPr="00652F86">
              <w:rPr>
                <w:rFonts w:ascii="Aptos Narrow" w:hAnsi="Aptos Narrow"/>
                <w:b/>
                <w:bCs/>
                <w:color w:val="000000"/>
              </w:rPr>
              <w:t>A v tis. Kč</w:t>
            </w:r>
          </w:p>
        </w:tc>
      </w:tr>
      <w:tr w:rsidR="002D72F9" w:rsidRPr="00652F86" w14:paraId="60ABFB96" w14:textId="77777777" w:rsidTr="002D72F9">
        <w:trPr>
          <w:trHeight w:val="320"/>
        </w:trPr>
        <w:tc>
          <w:tcPr>
            <w:tcW w:w="4535" w:type="dxa"/>
            <w:tcBorders>
              <w:top w:val="nil"/>
              <w:left w:val="single" w:sz="4" w:space="0" w:color="auto"/>
              <w:bottom w:val="single" w:sz="4" w:space="0" w:color="auto"/>
              <w:right w:val="single" w:sz="4" w:space="0" w:color="auto"/>
            </w:tcBorders>
            <w:noWrap/>
            <w:vAlign w:val="center"/>
            <w:hideMark/>
          </w:tcPr>
          <w:p w14:paraId="08B2ED93" w14:textId="77777777" w:rsidR="002D72F9" w:rsidRPr="00652F86" w:rsidRDefault="002D72F9" w:rsidP="002D72F9">
            <w:pPr>
              <w:rPr>
                <w:rFonts w:ascii="Aptos Narrow" w:hAnsi="Aptos Narrow"/>
                <w:color w:val="000000"/>
              </w:rPr>
            </w:pPr>
            <w:r w:rsidRPr="00652F86">
              <w:rPr>
                <w:rFonts w:ascii="Aptos Narrow" w:hAnsi="Aptos Narrow"/>
                <w:color w:val="000000"/>
              </w:rPr>
              <w:t>FT</w:t>
            </w:r>
          </w:p>
        </w:tc>
        <w:tc>
          <w:tcPr>
            <w:tcW w:w="4535" w:type="dxa"/>
            <w:tcBorders>
              <w:top w:val="nil"/>
              <w:left w:val="nil"/>
              <w:bottom w:val="single" w:sz="4" w:space="0" w:color="auto"/>
              <w:right w:val="single" w:sz="4" w:space="0" w:color="auto"/>
            </w:tcBorders>
            <w:noWrap/>
            <w:vAlign w:val="center"/>
            <w:hideMark/>
          </w:tcPr>
          <w:p w14:paraId="5350DFF1" w14:textId="173DBF98" w:rsidR="002D72F9" w:rsidRPr="00652F86" w:rsidRDefault="002D72F9" w:rsidP="002D72F9">
            <w:pPr>
              <w:jc w:val="right"/>
              <w:rPr>
                <w:rFonts w:ascii="Aptos Narrow" w:hAnsi="Aptos Narrow"/>
                <w:color w:val="000000"/>
              </w:rPr>
            </w:pPr>
            <w:r>
              <w:rPr>
                <w:rFonts w:ascii="Aptos Narrow" w:hAnsi="Aptos Narrow"/>
                <w:color w:val="000000"/>
              </w:rPr>
              <w:t>161 056</w:t>
            </w:r>
          </w:p>
        </w:tc>
      </w:tr>
      <w:tr w:rsidR="002D72F9" w:rsidRPr="00652F86" w14:paraId="5A5842CC" w14:textId="77777777" w:rsidTr="002D72F9">
        <w:trPr>
          <w:trHeight w:val="320"/>
        </w:trPr>
        <w:tc>
          <w:tcPr>
            <w:tcW w:w="4535" w:type="dxa"/>
            <w:tcBorders>
              <w:top w:val="nil"/>
              <w:left w:val="single" w:sz="4" w:space="0" w:color="auto"/>
              <w:bottom w:val="single" w:sz="4" w:space="0" w:color="auto"/>
              <w:right w:val="single" w:sz="4" w:space="0" w:color="auto"/>
            </w:tcBorders>
            <w:noWrap/>
            <w:vAlign w:val="center"/>
            <w:hideMark/>
          </w:tcPr>
          <w:p w14:paraId="40DF9DEE" w14:textId="77777777" w:rsidR="002D72F9" w:rsidRPr="00652F86" w:rsidRDefault="002D72F9" w:rsidP="002D72F9">
            <w:pPr>
              <w:rPr>
                <w:rFonts w:ascii="Aptos Narrow" w:hAnsi="Aptos Narrow"/>
                <w:color w:val="000000"/>
              </w:rPr>
            </w:pPr>
            <w:r w:rsidRPr="00652F86">
              <w:rPr>
                <w:rFonts w:ascii="Aptos Narrow" w:hAnsi="Aptos Narrow"/>
                <w:color w:val="000000"/>
              </w:rPr>
              <w:t>FLKŘ</w:t>
            </w:r>
          </w:p>
        </w:tc>
        <w:tc>
          <w:tcPr>
            <w:tcW w:w="4535" w:type="dxa"/>
            <w:tcBorders>
              <w:top w:val="nil"/>
              <w:left w:val="nil"/>
              <w:bottom w:val="single" w:sz="4" w:space="0" w:color="auto"/>
              <w:right w:val="single" w:sz="4" w:space="0" w:color="auto"/>
            </w:tcBorders>
            <w:noWrap/>
            <w:vAlign w:val="center"/>
            <w:hideMark/>
          </w:tcPr>
          <w:p w14:paraId="5DBA97A3" w14:textId="13795242" w:rsidR="002D72F9" w:rsidRPr="00652F86" w:rsidRDefault="002D72F9" w:rsidP="002D72F9">
            <w:pPr>
              <w:jc w:val="right"/>
              <w:rPr>
                <w:rFonts w:ascii="Aptos Narrow" w:hAnsi="Aptos Narrow"/>
                <w:color w:val="000000"/>
              </w:rPr>
            </w:pPr>
            <w:r>
              <w:rPr>
                <w:rFonts w:ascii="Aptos Narrow" w:hAnsi="Aptos Narrow"/>
                <w:color w:val="000000"/>
              </w:rPr>
              <w:t>78 809</w:t>
            </w:r>
          </w:p>
        </w:tc>
      </w:tr>
      <w:tr w:rsidR="002D72F9" w:rsidRPr="00652F86" w14:paraId="4F4FBE7B" w14:textId="77777777" w:rsidTr="002D72F9">
        <w:trPr>
          <w:trHeight w:val="320"/>
        </w:trPr>
        <w:tc>
          <w:tcPr>
            <w:tcW w:w="4535" w:type="dxa"/>
            <w:tcBorders>
              <w:top w:val="nil"/>
              <w:left w:val="single" w:sz="4" w:space="0" w:color="auto"/>
              <w:bottom w:val="single" w:sz="4" w:space="0" w:color="auto"/>
              <w:right w:val="single" w:sz="4" w:space="0" w:color="auto"/>
            </w:tcBorders>
            <w:noWrap/>
            <w:vAlign w:val="center"/>
            <w:hideMark/>
          </w:tcPr>
          <w:p w14:paraId="07076C3F" w14:textId="77777777" w:rsidR="002D72F9" w:rsidRPr="00652F86" w:rsidRDefault="002D72F9" w:rsidP="002D72F9">
            <w:pPr>
              <w:rPr>
                <w:rFonts w:ascii="Aptos Narrow" w:hAnsi="Aptos Narrow"/>
                <w:color w:val="000000"/>
              </w:rPr>
            </w:pPr>
            <w:r w:rsidRPr="00652F86">
              <w:rPr>
                <w:rFonts w:ascii="Aptos Narrow" w:hAnsi="Aptos Narrow"/>
                <w:color w:val="000000"/>
              </w:rPr>
              <w:t>FAI</w:t>
            </w:r>
          </w:p>
        </w:tc>
        <w:tc>
          <w:tcPr>
            <w:tcW w:w="4535" w:type="dxa"/>
            <w:tcBorders>
              <w:top w:val="nil"/>
              <w:left w:val="nil"/>
              <w:bottom w:val="single" w:sz="4" w:space="0" w:color="auto"/>
              <w:right w:val="single" w:sz="4" w:space="0" w:color="auto"/>
            </w:tcBorders>
            <w:noWrap/>
            <w:vAlign w:val="center"/>
            <w:hideMark/>
          </w:tcPr>
          <w:p w14:paraId="42D06216" w14:textId="5948B120" w:rsidR="002D72F9" w:rsidRPr="00652F86" w:rsidRDefault="002D72F9" w:rsidP="002D72F9">
            <w:pPr>
              <w:jc w:val="right"/>
              <w:rPr>
                <w:rFonts w:ascii="Aptos Narrow" w:hAnsi="Aptos Narrow"/>
                <w:color w:val="000000"/>
              </w:rPr>
            </w:pPr>
            <w:r>
              <w:rPr>
                <w:rFonts w:ascii="Aptos Narrow" w:hAnsi="Aptos Narrow"/>
                <w:color w:val="000000"/>
              </w:rPr>
              <w:t>89 731</w:t>
            </w:r>
          </w:p>
        </w:tc>
      </w:tr>
      <w:tr w:rsidR="002D72F9" w:rsidRPr="00652F86" w14:paraId="0DCBBF1D" w14:textId="77777777" w:rsidTr="002D72F9">
        <w:trPr>
          <w:trHeight w:val="320"/>
        </w:trPr>
        <w:tc>
          <w:tcPr>
            <w:tcW w:w="4535" w:type="dxa"/>
            <w:tcBorders>
              <w:top w:val="nil"/>
              <w:left w:val="single" w:sz="4" w:space="0" w:color="auto"/>
              <w:bottom w:val="single" w:sz="4" w:space="0" w:color="auto"/>
              <w:right w:val="single" w:sz="4" w:space="0" w:color="auto"/>
            </w:tcBorders>
            <w:noWrap/>
            <w:vAlign w:val="center"/>
            <w:hideMark/>
          </w:tcPr>
          <w:p w14:paraId="414B6261" w14:textId="77777777" w:rsidR="002D72F9" w:rsidRPr="00652F86" w:rsidRDefault="002D72F9" w:rsidP="002D72F9">
            <w:pPr>
              <w:rPr>
                <w:rFonts w:ascii="Aptos Narrow" w:hAnsi="Aptos Narrow"/>
                <w:color w:val="000000"/>
              </w:rPr>
            </w:pPr>
            <w:r w:rsidRPr="00652F86">
              <w:rPr>
                <w:rFonts w:ascii="Aptos Narrow" w:hAnsi="Aptos Narrow"/>
                <w:color w:val="000000"/>
              </w:rPr>
              <w:t>FMK</w:t>
            </w:r>
          </w:p>
        </w:tc>
        <w:tc>
          <w:tcPr>
            <w:tcW w:w="4535" w:type="dxa"/>
            <w:tcBorders>
              <w:top w:val="nil"/>
              <w:left w:val="nil"/>
              <w:bottom w:val="single" w:sz="4" w:space="0" w:color="auto"/>
              <w:right w:val="single" w:sz="4" w:space="0" w:color="auto"/>
            </w:tcBorders>
            <w:noWrap/>
            <w:vAlign w:val="center"/>
            <w:hideMark/>
          </w:tcPr>
          <w:p w14:paraId="0409FA16" w14:textId="669F848B" w:rsidR="002D72F9" w:rsidRPr="00652F86" w:rsidRDefault="002D72F9" w:rsidP="002D72F9">
            <w:pPr>
              <w:jc w:val="right"/>
              <w:rPr>
                <w:rFonts w:ascii="Aptos Narrow" w:hAnsi="Aptos Narrow"/>
                <w:color w:val="000000"/>
              </w:rPr>
            </w:pPr>
            <w:r>
              <w:rPr>
                <w:rFonts w:ascii="Aptos Narrow" w:hAnsi="Aptos Narrow"/>
                <w:color w:val="000000"/>
              </w:rPr>
              <w:t>119 758</w:t>
            </w:r>
          </w:p>
        </w:tc>
      </w:tr>
      <w:tr w:rsidR="002D72F9" w:rsidRPr="00652F86" w14:paraId="74AD5143" w14:textId="77777777" w:rsidTr="002D72F9">
        <w:trPr>
          <w:trHeight w:val="320"/>
        </w:trPr>
        <w:tc>
          <w:tcPr>
            <w:tcW w:w="4535" w:type="dxa"/>
            <w:tcBorders>
              <w:top w:val="nil"/>
              <w:left w:val="single" w:sz="4" w:space="0" w:color="auto"/>
              <w:bottom w:val="single" w:sz="4" w:space="0" w:color="auto"/>
              <w:right w:val="single" w:sz="4" w:space="0" w:color="auto"/>
            </w:tcBorders>
            <w:noWrap/>
            <w:vAlign w:val="center"/>
            <w:hideMark/>
          </w:tcPr>
          <w:p w14:paraId="5C6F79F3" w14:textId="77777777" w:rsidR="002D72F9" w:rsidRPr="00652F86" w:rsidRDefault="002D72F9" w:rsidP="002D72F9">
            <w:pPr>
              <w:rPr>
                <w:rFonts w:ascii="Aptos Narrow" w:hAnsi="Aptos Narrow"/>
                <w:color w:val="000000"/>
              </w:rPr>
            </w:pPr>
            <w:proofErr w:type="spellStart"/>
            <w:r w:rsidRPr="00652F86">
              <w:rPr>
                <w:rFonts w:ascii="Aptos Narrow" w:hAnsi="Aptos Narrow"/>
                <w:color w:val="000000"/>
              </w:rPr>
              <w:t>FaME</w:t>
            </w:r>
            <w:proofErr w:type="spellEnd"/>
          </w:p>
        </w:tc>
        <w:tc>
          <w:tcPr>
            <w:tcW w:w="4535" w:type="dxa"/>
            <w:tcBorders>
              <w:top w:val="nil"/>
              <w:left w:val="nil"/>
              <w:bottom w:val="single" w:sz="4" w:space="0" w:color="auto"/>
              <w:right w:val="single" w:sz="4" w:space="0" w:color="auto"/>
            </w:tcBorders>
            <w:noWrap/>
            <w:vAlign w:val="center"/>
            <w:hideMark/>
          </w:tcPr>
          <w:p w14:paraId="3BA644E1" w14:textId="4AAE6579" w:rsidR="002D72F9" w:rsidRPr="00652F86" w:rsidRDefault="002D72F9" w:rsidP="002D72F9">
            <w:pPr>
              <w:jc w:val="right"/>
              <w:rPr>
                <w:rFonts w:ascii="Aptos Narrow" w:hAnsi="Aptos Narrow"/>
                <w:color w:val="000000"/>
              </w:rPr>
            </w:pPr>
            <w:r>
              <w:rPr>
                <w:rFonts w:ascii="Aptos Narrow" w:hAnsi="Aptos Narrow"/>
                <w:color w:val="000000"/>
              </w:rPr>
              <w:t>88 134</w:t>
            </w:r>
          </w:p>
        </w:tc>
      </w:tr>
      <w:tr w:rsidR="002D72F9" w:rsidRPr="00652F86" w14:paraId="4768171F" w14:textId="77777777" w:rsidTr="002D72F9">
        <w:trPr>
          <w:trHeight w:val="320"/>
        </w:trPr>
        <w:tc>
          <w:tcPr>
            <w:tcW w:w="4535" w:type="dxa"/>
            <w:tcBorders>
              <w:top w:val="nil"/>
              <w:left w:val="single" w:sz="4" w:space="0" w:color="auto"/>
              <w:bottom w:val="single" w:sz="4" w:space="0" w:color="auto"/>
              <w:right w:val="single" w:sz="4" w:space="0" w:color="auto"/>
            </w:tcBorders>
            <w:noWrap/>
            <w:vAlign w:val="center"/>
            <w:hideMark/>
          </w:tcPr>
          <w:p w14:paraId="38137C43" w14:textId="77777777" w:rsidR="002D72F9" w:rsidRPr="00652F86" w:rsidRDefault="002D72F9" w:rsidP="002D72F9">
            <w:pPr>
              <w:rPr>
                <w:rFonts w:ascii="Aptos Narrow" w:hAnsi="Aptos Narrow"/>
                <w:color w:val="000000"/>
              </w:rPr>
            </w:pPr>
            <w:r w:rsidRPr="00652F86">
              <w:rPr>
                <w:rFonts w:ascii="Aptos Narrow" w:hAnsi="Aptos Narrow"/>
                <w:color w:val="000000"/>
              </w:rPr>
              <w:t>FHS</w:t>
            </w:r>
          </w:p>
        </w:tc>
        <w:tc>
          <w:tcPr>
            <w:tcW w:w="4535" w:type="dxa"/>
            <w:tcBorders>
              <w:top w:val="nil"/>
              <w:left w:val="nil"/>
              <w:bottom w:val="single" w:sz="4" w:space="0" w:color="auto"/>
              <w:right w:val="single" w:sz="4" w:space="0" w:color="auto"/>
            </w:tcBorders>
            <w:noWrap/>
            <w:vAlign w:val="center"/>
            <w:hideMark/>
          </w:tcPr>
          <w:p w14:paraId="5E92F905" w14:textId="4E047615" w:rsidR="002D72F9" w:rsidRPr="00652F86" w:rsidRDefault="002D72F9" w:rsidP="002D72F9">
            <w:pPr>
              <w:jc w:val="right"/>
              <w:rPr>
                <w:rFonts w:ascii="Aptos Narrow" w:hAnsi="Aptos Narrow"/>
                <w:color w:val="000000"/>
              </w:rPr>
            </w:pPr>
            <w:r>
              <w:rPr>
                <w:rFonts w:ascii="Aptos Narrow" w:hAnsi="Aptos Narrow"/>
                <w:color w:val="000000"/>
              </w:rPr>
              <w:t>110 369</w:t>
            </w:r>
          </w:p>
        </w:tc>
      </w:tr>
      <w:tr w:rsidR="002D72F9" w:rsidRPr="00652F86" w14:paraId="6FD02BCB" w14:textId="77777777" w:rsidTr="002D72F9">
        <w:trPr>
          <w:trHeight w:val="320"/>
        </w:trPr>
        <w:tc>
          <w:tcPr>
            <w:tcW w:w="4535" w:type="dxa"/>
            <w:tcBorders>
              <w:top w:val="nil"/>
              <w:left w:val="single" w:sz="4" w:space="0" w:color="auto"/>
              <w:bottom w:val="single" w:sz="4" w:space="0" w:color="auto"/>
              <w:right w:val="single" w:sz="4" w:space="0" w:color="auto"/>
            </w:tcBorders>
            <w:noWrap/>
            <w:vAlign w:val="center"/>
            <w:hideMark/>
          </w:tcPr>
          <w:p w14:paraId="7F4BE616" w14:textId="77777777" w:rsidR="002D72F9" w:rsidRPr="00652F86" w:rsidRDefault="002D72F9" w:rsidP="002D72F9">
            <w:pPr>
              <w:rPr>
                <w:rFonts w:ascii="Aptos Narrow" w:hAnsi="Aptos Narrow"/>
                <w:color w:val="000000"/>
              </w:rPr>
            </w:pPr>
            <w:r w:rsidRPr="00652F86">
              <w:rPr>
                <w:rFonts w:ascii="Aptos Narrow" w:hAnsi="Aptos Narrow"/>
                <w:color w:val="000000"/>
              </w:rPr>
              <w:lastRenderedPageBreak/>
              <w:t>UNI</w:t>
            </w:r>
          </w:p>
        </w:tc>
        <w:tc>
          <w:tcPr>
            <w:tcW w:w="4535" w:type="dxa"/>
            <w:tcBorders>
              <w:top w:val="nil"/>
              <w:left w:val="nil"/>
              <w:bottom w:val="single" w:sz="4" w:space="0" w:color="auto"/>
              <w:right w:val="single" w:sz="4" w:space="0" w:color="auto"/>
            </w:tcBorders>
            <w:noWrap/>
            <w:vAlign w:val="center"/>
            <w:hideMark/>
          </w:tcPr>
          <w:p w14:paraId="1DC6D46D" w14:textId="66027ACA" w:rsidR="002D72F9" w:rsidRPr="00652F86" w:rsidRDefault="002D72F9" w:rsidP="002D72F9">
            <w:pPr>
              <w:jc w:val="right"/>
              <w:rPr>
                <w:rFonts w:ascii="Aptos Narrow" w:hAnsi="Aptos Narrow"/>
                <w:color w:val="000000"/>
              </w:rPr>
            </w:pPr>
            <w:r>
              <w:rPr>
                <w:rFonts w:ascii="Aptos Narrow" w:hAnsi="Aptos Narrow"/>
                <w:color w:val="000000"/>
              </w:rPr>
              <w:t>4 509</w:t>
            </w:r>
          </w:p>
        </w:tc>
      </w:tr>
      <w:tr w:rsidR="00652F86" w:rsidRPr="00652F86" w14:paraId="4A12A81F" w14:textId="77777777" w:rsidTr="002D72F9">
        <w:trPr>
          <w:trHeight w:val="320"/>
        </w:trPr>
        <w:tc>
          <w:tcPr>
            <w:tcW w:w="4535" w:type="dxa"/>
            <w:tcBorders>
              <w:top w:val="nil"/>
              <w:left w:val="single" w:sz="4" w:space="0" w:color="auto"/>
              <w:bottom w:val="single" w:sz="4" w:space="0" w:color="auto"/>
              <w:right w:val="single" w:sz="4" w:space="0" w:color="auto"/>
            </w:tcBorders>
            <w:noWrap/>
            <w:vAlign w:val="center"/>
            <w:hideMark/>
          </w:tcPr>
          <w:p w14:paraId="091787BD" w14:textId="77777777" w:rsidR="00652F86" w:rsidRPr="00652F86" w:rsidRDefault="00652F86" w:rsidP="00652F86">
            <w:pPr>
              <w:rPr>
                <w:rFonts w:ascii="Aptos Narrow" w:hAnsi="Aptos Narrow"/>
                <w:color w:val="000000"/>
              </w:rPr>
            </w:pPr>
            <w:r w:rsidRPr="00652F86">
              <w:rPr>
                <w:rFonts w:ascii="Aptos Narrow" w:hAnsi="Aptos Narrow"/>
                <w:color w:val="000000"/>
              </w:rPr>
              <w:t>Knihovna</w:t>
            </w:r>
          </w:p>
        </w:tc>
        <w:tc>
          <w:tcPr>
            <w:tcW w:w="4535" w:type="dxa"/>
            <w:tcBorders>
              <w:top w:val="nil"/>
              <w:left w:val="nil"/>
              <w:bottom w:val="single" w:sz="4" w:space="0" w:color="auto"/>
              <w:right w:val="single" w:sz="4" w:space="0" w:color="auto"/>
            </w:tcBorders>
            <w:noWrap/>
            <w:vAlign w:val="center"/>
            <w:hideMark/>
          </w:tcPr>
          <w:p w14:paraId="66BF0AEA" w14:textId="77777777" w:rsidR="00652F86" w:rsidRPr="00652F86" w:rsidRDefault="00652F86" w:rsidP="002D72F9">
            <w:pPr>
              <w:jc w:val="right"/>
              <w:rPr>
                <w:rFonts w:ascii="Aptos Narrow" w:hAnsi="Aptos Narrow"/>
                <w:color w:val="000000"/>
              </w:rPr>
            </w:pPr>
            <w:r w:rsidRPr="00652F86">
              <w:rPr>
                <w:rFonts w:ascii="Aptos Narrow" w:hAnsi="Aptos Narrow"/>
                <w:color w:val="000000"/>
              </w:rPr>
              <w:t>0</w:t>
            </w:r>
          </w:p>
        </w:tc>
      </w:tr>
      <w:tr w:rsidR="00652F86" w:rsidRPr="00652F86" w14:paraId="39F08DA5" w14:textId="77777777" w:rsidTr="002D72F9">
        <w:trPr>
          <w:trHeight w:val="320"/>
        </w:trPr>
        <w:tc>
          <w:tcPr>
            <w:tcW w:w="4535" w:type="dxa"/>
            <w:tcBorders>
              <w:top w:val="nil"/>
              <w:left w:val="single" w:sz="4" w:space="0" w:color="auto"/>
              <w:bottom w:val="single" w:sz="4" w:space="0" w:color="auto"/>
              <w:right w:val="single" w:sz="4" w:space="0" w:color="auto"/>
            </w:tcBorders>
            <w:noWrap/>
            <w:vAlign w:val="center"/>
            <w:hideMark/>
          </w:tcPr>
          <w:p w14:paraId="48C8836E" w14:textId="77777777" w:rsidR="00652F86" w:rsidRPr="00652F86" w:rsidRDefault="00652F86" w:rsidP="00652F86">
            <w:pPr>
              <w:rPr>
                <w:rFonts w:ascii="Aptos Narrow" w:hAnsi="Aptos Narrow"/>
                <w:color w:val="000000"/>
              </w:rPr>
            </w:pPr>
            <w:r w:rsidRPr="00652F86">
              <w:rPr>
                <w:rFonts w:ascii="Aptos Narrow" w:hAnsi="Aptos Narrow"/>
                <w:color w:val="000000"/>
              </w:rPr>
              <w:t>KMZ</w:t>
            </w:r>
          </w:p>
        </w:tc>
        <w:tc>
          <w:tcPr>
            <w:tcW w:w="4535" w:type="dxa"/>
            <w:tcBorders>
              <w:top w:val="nil"/>
              <w:left w:val="nil"/>
              <w:bottom w:val="single" w:sz="4" w:space="0" w:color="auto"/>
              <w:right w:val="single" w:sz="4" w:space="0" w:color="auto"/>
            </w:tcBorders>
            <w:noWrap/>
            <w:vAlign w:val="center"/>
            <w:hideMark/>
          </w:tcPr>
          <w:p w14:paraId="4F66E874" w14:textId="77777777" w:rsidR="00652F86" w:rsidRPr="00652F86" w:rsidRDefault="00652F86" w:rsidP="002D72F9">
            <w:pPr>
              <w:jc w:val="right"/>
              <w:rPr>
                <w:rFonts w:ascii="Aptos Narrow" w:hAnsi="Aptos Narrow"/>
                <w:color w:val="000000"/>
              </w:rPr>
            </w:pPr>
            <w:r w:rsidRPr="00652F86">
              <w:rPr>
                <w:rFonts w:ascii="Aptos Narrow" w:hAnsi="Aptos Narrow"/>
                <w:color w:val="000000"/>
              </w:rPr>
              <w:t>0</w:t>
            </w:r>
          </w:p>
        </w:tc>
      </w:tr>
      <w:tr w:rsidR="00652F86" w:rsidRPr="00652F86" w14:paraId="145151AA" w14:textId="77777777" w:rsidTr="00652F86">
        <w:trPr>
          <w:trHeight w:val="320"/>
        </w:trPr>
        <w:tc>
          <w:tcPr>
            <w:tcW w:w="4535" w:type="dxa"/>
            <w:tcBorders>
              <w:top w:val="nil"/>
              <w:left w:val="single" w:sz="4" w:space="0" w:color="auto"/>
              <w:bottom w:val="single" w:sz="4" w:space="0" w:color="auto"/>
              <w:right w:val="single" w:sz="4" w:space="0" w:color="auto"/>
            </w:tcBorders>
            <w:noWrap/>
            <w:vAlign w:val="center"/>
            <w:hideMark/>
          </w:tcPr>
          <w:p w14:paraId="5C76D52C" w14:textId="77777777" w:rsidR="00652F86" w:rsidRPr="00652F86" w:rsidRDefault="00652F86" w:rsidP="00652F86">
            <w:pPr>
              <w:rPr>
                <w:rFonts w:ascii="Aptos Narrow" w:hAnsi="Aptos Narrow"/>
                <w:b/>
                <w:bCs/>
                <w:color w:val="000000"/>
              </w:rPr>
            </w:pPr>
            <w:r w:rsidRPr="00652F86">
              <w:rPr>
                <w:rFonts w:ascii="Aptos Narrow" w:hAnsi="Aptos Narrow"/>
                <w:b/>
                <w:bCs/>
                <w:color w:val="000000"/>
              </w:rPr>
              <w:t>Celkem</w:t>
            </w:r>
          </w:p>
        </w:tc>
        <w:tc>
          <w:tcPr>
            <w:tcW w:w="4535" w:type="dxa"/>
            <w:tcBorders>
              <w:top w:val="nil"/>
              <w:left w:val="nil"/>
              <w:bottom w:val="single" w:sz="4" w:space="0" w:color="auto"/>
              <w:right w:val="single" w:sz="4" w:space="0" w:color="auto"/>
            </w:tcBorders>
            <w:noWrap/>
            <w:vAlign w:val="center"/>
            <w:hideMark/>
          </w:tcPr>
          <w:p w14:paraId="55DCD7D8" w14:textId="77777777" w:rsidR="00652F86" w:rsidRPr="00652F86" w:rsidRDefault="00652F86" w:rsidP="00652F86">
            <w:pPr>
              <w:jc w:val="right"/>
              <w:rPr>
                <w:rFonts w:ascii="Aptos Narrow" w:hAnsi="Aptos Narrow"/>
                <w:b/>
                <w:bCs/>
                <w:color w:val="000000"/>
              </w:rPr>
            </w:pPr>
            <w:r w:rsidRPr="00652F86">
              <w:rPr>
                <w:rFonts w:ascii="Aptos Narrow" w:hAnsi="Aptos Narrow"/>
                <w:b/>
                <w:bCs/>
                <w:color w:val="000000"/>
              </w:rPr>
              <w:t>652 366</w:t>
            </w:r>
          </w:p>
        </w:tc>
      </w:tr>
    </w:tbl>
    <w:p w14:paraId="48541A5C" w14:textId="77777777" w:rsidR="00E720BA" w:rsidRDefault="00E720BA" w:rsidP="00AE46FC">
      <w:pPr>
        <w:pStyle w:val="RozpocetOdstavec"/>
      </w:pPr>
    </w:p>
    <w:p w14:paraId="0F7A198D" w14:textId="77777777" w:rsidR="00844947" w:rsidRDefault="00844947" w:rsidP="00AE46FC">
      <w:pPr>
        <w:pStyle w:val="RozpocetOdstavec"/>
        <w:sectPr w:rsidR="00844947" w:rsidSect="00495879">
          <w:headerReference w:type="default" r:id="rId11"/>
          <w:footerReference w:type="even" r:id="rId12"/>
          <w:footerReference w:type="default" r:id="rId13"/>
          <w:footerReference w:type="first" r:id="rId14"/>
          <w:pgSz w:w="11906" w:h="16838"/>
          <w:pgMar w:top="1417" w:right="1417" w:bottom="1417" w:left="1417" w:header="708" w:footer="708" w:gutter="0"/>
          <w:cols w:space="708"/>
          <w:titlePg/>
          <w:docGrid w:linePitch="360"/>
        </w:sectPr>
      </w:pPr>
    </w:p>
    <w:p w14:paraId="5A32FD07" w14:textId="77777777" w:rsidR="00D21C45" w:rsidRDefault="00D21C45" w:rsidP="00D21C45">
      <w:pPr>
        <w:pStyle w:val="RozpoetNadpis3"/>
      </w:pPr>
      <w:bookmarkStart w:id="33" w:name="_Toc230890526"/>
      <w:r>
        <w:lastRenderedPageBreak/>
        <w:t>Rozdělení ukazatele K</w:t>
      </w:r>
      <w:bookmarkEnd w:id="33"/>
    </w:p>
    <w:p w14:paraId="31C185C9" w14:textId="5DE284BD" w:rsidR="00F928D7" w:rsidRPr="000A20AA" w:rsidRDefault="00F928D7" w:rsidP="00F928D7">
      <w:pPr>
        <w:pStyle w:val="RozpocetOdstavec"/>
      </w:pPr>
      <w:r w:rsidRPr="000A20AA">
        <w:t xml:space="preserve">Rozdělení ukazatele K mezi součásti bude realizováno podle indikátorů graduation rate, mezinárodní mobility, počet absolventů, </w:t>
      </w:r>
      <w:proofErr w:type="spellStart"/>
      <w:r w:rsidRPr="000A20AA">
        <w:t>VaV</w:t>
      </w:r>
      <w:proofErr w:type="spellEnd"/>
      <w:r w:rsidRPr="000A20AA">
        <w:t>, RUV, externí příjmy, studia v cizím jazyce a cizinci. Podle těchto indikátoru budou mezi součásti rozděleny podíly ukazatele K přiděleného UTB v jednotlivých ukazatelích.</w:t>
      </w:r>
    </w:p>
    <w:p w14:paraId="085CECF6" w14:textId="77777777" w:rsidR="00D10EE7" w:rsidRDefault="00D10EE7" w:rsidP="00F928D7">
      <w:pPr>
        <w:pStyle w:val="RozpocetOdstavec"/>
        <w:rPr>
          <w:color w:val="00B050"/>
        </w:rPr>
      </w:pPr>
    </w:p>
    <w:tbl>
      <w:tblPr>
        <w:tblW w:w="13999" w:type="dxa"/>
        <w:tblLook w:val="04A0" w:firstRow="1" w:lastRow="0" w:firstColumn="1" w:lastColumn="0" w:noHBand="0" w:noVBand="1"/>
      </w:tblPr>
      <w:tblGrid>
        <w:gridCol w:w="1134"/>
        <w:gridCol w:w="1417"/>
        <w:gridCol w:w="1531"/>
        <w:gridCol w:w="1304"/>
        <w:gridCol w:w="1320"/>
        <w:gridCol w:w="1340"/>
        <w:gridCol w:w="1587"/>
        <w:gridCol w:w="1304"/>
        <w:gridCol w:w="1361"/>
        <w:gridCol w:w="1701"/>
      </w:tblGrid>
      <w:tr w:rsidR="00D10EE7" w:rsidRPr="00D10EE7" w14:paraId="32251C16" w14:textId="77777777" w:rsidTr="00D10EE7">
        <w:trPr>
          <w:trHeight w:val="320"/>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5354C1" w14:textId="7E82C09C" w:rsidR="00D10EE7" w:rsidRPr="00D10EE7" w:rsidRDefault="00D10EE7" w:rsidP="00D10EE7">
            <w:pPr>
              <w:jc w:val="center"/>
              <w:rPr>
                <w:rFonts w:ascii="Aptos Narrow" w:hAnsi="Aptos Narrow"/>
                <w:b/>
                <w:bCs/>
                <w:color w:val="000000"/>
              </w:rPr>
            </w:pPr>
            <w:r>
              <w:rPr>
                <w:rFonts w:ascii="Aptos Narrow" w:hAnsi="Aptos Narrow"/>
                <w:b/>
                <w:bCs/>
                <w:color w:val="000000"/>
              </w:rPr>
              <w:t>Součást</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5CAFE00" w14:textId="77777777" w:rsidR="00D10EE7" w:rsidRDefault="00D10EE7" w:rsidP="00D10EE7">
            <w:pPr>
              <w:jc w:val="center"/>
              <w:rPr>
                <w:rFonts w:ascii="Aptos Narrow" w:hAnsi="Aptos Narrow"/>
                <w:b/>
                <w:bCs/>
                <w:color w:val="000000"/>
              </w:rPr>
            </w:pPr>
            <w:r w:rsidRPr="00D10EE7">
              <w:rPr>
                <w:rFonts w:ascii="Aptos Narrow" w:hAnsi="Aptos Narrow"/>
                <w:b/>
                <w:bCs/>
                <w:color w:val="000000"/>
              </w:rPr>
              <w:t>Graduation rate</w:t>
            </w:r>
          </w:p>
          <w:p w14:paraId="36E7337A" w14:textId="35BB8430" w:rsidR="00D10EE7" w:rsidRPr="00D10EE7" w:rsidRDefault="00D10EE7" w:rsidP="00D10EE7">
            <w:pPr>
              <w:jc w:val="center"/>
              <w:rPr>
                <w:rFonts w:ascii="Aptos Narrow" w:hAnsi="Aptos Narrow"/>
                <w:b/>
                <w:bCs/>
                <w:color w:val="000000"/>
              </w:rPr>
            </w:pPr>
            <w:r w:rsidRPr="00D10EE7">
              <w:rPr>
                <w:rFonts w:ascii="Aptos Narrow" w:hAnsi="Aptos Narrow"/>
                <w:b/>
                <w:bCs/>
                <w:color w:val="000000"/>
              </w:rPr>
              <w:t>v tis. Kč</w:t>
            </w:r>
          </w:p>
        </w:tc>
        <w:tc>
          <w:tcPr>
            <w:tcW w:w="153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C2D4BE9" w14:textId="77777777" w:rsidR="00D10EE7" w:rsidRDefault="00D10EE7" w:rsidP="00D10EE7">
            <w:pPr>
              <w:jc w:val="center"/>
              <w:rPr>
                <w:rFonts w:ascii="Aptos Narrow" w:hAnsi="Aptos Narrow"/>
                <w:b/>
                <w:bCs/>
                <w:color w:val="000000"/>
              </w:rPr>
            </w:pPr>
            <w:r w:rsidRPr="00D10EE7">
              <w:rPr>
                <w:rFonts w:ascii="Aptos Narrow" w:hAnsi="Aptos Narrow"/>
                <w:b/>
                <w:bCs/>
                <w:color w:val="000000"/>
              </w:rPr>
              <w:t>Mezinárodní mobility</w:t>
            </w:r>
          </w:p>
          <w:p w14:paraId="5EAE8E1C" w14:textId="7BFF4CAC" w:rsidR="00D10EE7" w:rsidRPr="00D10EE7" w:rsidRDefault="00D10EE7" w:rsidP="00D10EE7">
            <w:pPr>
              <w:jc w:val="center"/>
              <w:rPr>
                <w:rFonts w:ascii="Aptos Narrow" w:hAnsi="Aptos Narrow"/>
                <w:b/>
                <w:bCs/>
                <w:color w:val="000000"/>
              </w:rPr>
            </w:pPr>
            <w:r w:rsidRPr="00D10EE7">
              <w:rPr>
                <w:rFonts w:ascii="Aptos Narrow" w:hAnsi="Aptos Narrow"/>
                <w:b/>
                <w:bCs/>
                <w:color w:val="000000"/>
              </w:rPr>
              <w:t>v tis. Kč</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2E0D54A" w14:textId="77777777" w:rsidR="00D10EE7" w:rsidRDefault="00D10EE7" w:rsidP="00D10EE7">
            <w:pPr>
              <w:jc w:val="center"/>
              <w:rPr>
                <w:rFonts w:ascii="Aptos Narrow" w:hAnsi="Aptos Narrow"/>
                <w:b/>
                <w:bCs/>
                <w:color w:val="000000"/>
              </w:rPr>
            </w:pPr>
            <w:r w:rsidRPr="00D10EE7">
              <w:rPr>
                <w:rFonts w:ascii="Aptos Narrow" w:hAnsi="Aptos Narrow"/>
                <w:b/>
                <w:bCs/>
                <w:color w:val="000000"/>
              </w:rPr>
              <w:t>Absolvent</w:t>
            </w:r>
          </w:p>
          <w:p w14:paraId="698EAA40" w14:textId="05081A2D" w:rsidR="00D10EE7" w:rsidRPr="00D10EE7" w:rsidRDefault="00D10EE7" w:rsidP="00D10EE7">
            <w:pPr>
              <w:jc w:val="center"/>
              <w:rPr>
                <w:rFonts w:ascii="Aptos Narrow" w:hAnsi="Aptos Narrow"/>
                <w:b/>
                <w:bCs/>
                <w:color w:val="000000"/>
              </w:rPr>
            </w:pPr>
            <w:r w:rsidRPr="00D10EE7">
              <w:rPr>
                <w:rFonts w:ascii="Aptos Narrow" w:hAnsi="Aptos Narrow"/>
                <w:b/>
                <w:bCs/>
                <w:color w:val="000000"/>
              </w:rPr>
              <w:t>v tis. Kč</w:t>
            </w:r>
          </w:p>
        </w:tc>
        <w:tc>
          <w:tcPr>
            <w:tcW w:w="13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1A2BF62" w14:textId="77777777" w:rsidR="00D10EE7" w:rsidRDefault="00D10EE7" w:rsidP="00D10EE7">
            <w:pPr>
              <w:jc w:val="center"/>
              <w:rPr>
                <w:rFonts w:ascii="Aptos Narrow" w:hAnsi="Aptos Narrow"/>
                <w:b/>
                <w:bCs/>
                <w:color w:val="000000"/>
              </w:rPr>
            </w:pPr>
            <w:proofErr w:type="spellStart"/>
            <w:r w:rsidRPr="00D10EE7">
              <w:rPr>
                <w:rFonts w:ascii="Aptos Narrow" w:hAnsi="Aptos Narrow"/>
                <w:b/>
                <w:bCs/>
                <w:color w:val="000000"/>
              </w:rPr>
              <w:t>VaV</w:t>
            </w:r>
            <w:proofErr w:type="spellEnd"/>
          </w:p>
          <w:p w14:paraId="2126508A" w14:textId="48AAF5C1" w:rsidR="00D10EE7" w:rsidRPr="00D10EE7" w:rsidRDefault="00D10EE7" w:rsidP="00D10EE7">
            <w:pPr>
              <w:jc w:val="center"/>
              <w:rPr>
                <w:rFonts w:ascii="Aptos Narrow" w:hAnsi="Aptos Narrow"/>
                <w:b/>
                <w:bCs/>
                <w:color w:val="000000"/>
              </w:rPr>
            </w:pPr>
            <w:r w:rsidRPr="00D10EE7">
              <w:rPr>
                <w:rFonts w:ascii="Aptos Narrow" w:hAnsi="Aptos Narrow"/>
                <w:b/>
                <w:bCs/>
                <w:color w:val="000000"/>
              </w:rPr>
              <w:t>v tis. Kč</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7CA19E4" w14:textId="77777777" w:rsidR="00D10EE7" w:rsidRDefault="00D10EE7" w:rsidP="00D10EE7">
            <w:pPr>
              <w:jc w:val="center"/>
              <w:rPr>
                <w:rFonts w:ascii="Aptos Narrow" w:hAnsi="Aptos Narrow"/>
                <w:b/>
                <w:bCs/>
                <w:color w:val="000000"/>
              </w:rPr>
            </w:pPr>
            <w:r w:rsidRPr="00D10EE7">
              <w:rPr>
                <w:rFonts w:ascii="Aptos Narrow" w:hAnsi="Aptos Narrow"/>
                <w:b/>
                <w:bCs/>
                <w:color w:val="000000"/>
              </w:rPr>
              <w:t>RUV</w:t>
            </w:r>
          </w:p>
          <w:p w14:paraId="55EC7834" w14:textId="5DC91F7E" w:rsidR="00D10EE7" w:rsidRPr="00D10EE7" w:rsidRDefault="00D10EE7" w:rsidP="00D10EE7">
            <w:pPr>
              <w:jc w:val="center"/>
              <w:rPr>
                <w:rFonts w:ascii="Aptos Narrow" w:hAnsi="Aptos Narrow"/>
                <w:b/>
                <w:bCs/>
                <w:color w:val="000000"/>
              </w:rPr>
            </w:pPr>
            <w:r w:rsidRPr="00D10EE7">
              <w:rPr>
                <w:rFonts w:ascii="Aptos Narrow" w:hAnsi="Aptos Narrow"/>
                <w:b/>
                <w:bCs/>
                <w:color w:val="000000"/>
              </w:rPr>
              <w:t>v tis. Kč</w:t>
            </w:r>
          </w:p>
        </w:tc>
        <w:tc>
          <w:tcPr>
            <w:tcW w:w="158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3F2E68D" w14:textId="77777777" w:rsidR="00D10EE7" w:rsidRDefault="00D10EE7" w:rsidP="00D10EE7">
            <w:pPr>
              <w:jc w:val="center"/>
              <w:rPr>
                <w:rFonts w:ascii="Aptos Narrow" w:hAnsi="Aptos Narrow"/>
                <w:b/>
                <w:bCs/>
                <w:color w:val="000000"/>
              </w:rPr>
            </w:pPr>
            <w:r w:rsidRPr="00D10EE7">
              <w:rPr>
                <w:rFonts w:ascii="Aptos Narrow" w:hAnsi="Aptos Narrow"/>
                <w:b/>
                <w:bCs/>
                <w:color w:val="000000"/>
              </w:rPr>
              <w:t>Externí příjmy</w:t>
            </w:r>
          </w:p>
          <w:p w14:paraId="6BCC33F6" w14:textId="68A8EF58" w:rsidR="00D10EE7" w:rsidRPr="00D10EE7" w:rsidRDefault="00D10EE7" w:rsidP="00D10EE7">
            <w:pPr>
              <w:jc w:val="center"/>
              <w:rPr>
                <w:rFonts w:ascii="Aptos Narrow" w:hAnsi="Aptos Narrow"/>
                <w:b/>
                <w:bCs/>
                <w:color w:val="000000"/>
              </w:rPr>
            </w:pPr>
            <w:r w:rsidRPr="00D10EE7">
              <w:rPr>
                <w:rFonts w:ascii="Aptos Narrow" w:hAnsi="Aptos Narrow"/>
                <w:b/>
                <w:bCs/>
                <w:color w:val="000000"/>
              </w:rPr>
              <w:t>v tis. Kč</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E0A3C69" w14:textId="77777777" w:rsidR="00D10EE7" w:rsidRDefault="00D10EE7" w:rsidP="00D10EE7">
            <w:pPr>
              <w:jc w:val="center"/>
              <w:rPr>
                <w:rFonts w:ascii="Aptos Narrow" w:hAnsi="Aptos Narrow"/>
                <w:b/>
                <w:bCs/>
                <w:color w:val="000000"/>
              </w:rPr>
            </w:pPr>
            <w:r w:rsidRPr="00D10EE7">
              <w:rPr>
                <w:rFonts w:ascii="Aptos Narrow" w:hAnsi="Aptos Narrow"/>
                <w:b/>
                <w:bCs/>
                <w:color w:val="000000"/>
              </w:rPr>
              <w:t>Studia v CJ</w:t>
            </w:r>
          </w:p>
          <w:p w14:paraId="13F252BD" w14:textId="36FA5E8E" w:rsidR="00D10EE7" w:rsidRPr="00D10EE7" w:rsidRDefault="00D10EE7" w:rsidP="00D10EE7">
            <w:pPr>
              <w:jc w:val="center"/>
              <w:rPr>
                <w:rFonts w:ascii="Aptos Narrow" w:hAnsi="Aptos Narrow"/>
                <w:b/>
                <w:bCs/>
                <w:color w:val="000000"/>
              </w:rPr>
            </w:pPr>
            <w:r w:rsidRPr="00D10EE7">
              <w:rPr>
                <w:rFonts w:ascii="Aptos Narrow" w:hAnsi="Aptos Narrow"/>
                <w:b/>
                <w:bCs/>
                <w:color w:val="000000"/>
              </w:rPr>
              <w:t>v tis. Kč</w:t>
            </w:r>
          </w:p>
        </w:tc>
        <w:tc>
          <w:tcPr>
            <w:tcW w:w="13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A32BAED" w14:textId="77777777" w:rsidR="00D10EE7" w:rsidRDefault="00D10EE7" w:rsidP="00D10EE7">
            <w:pPr>
              <w:jc w:val="center"/>
              <w:rPr>
                <w:rFonts w:ascii="Aptos Narrow" w:hAnsi="Aptos Narrow"/>
                <w:b/>
                <w:bCs/>
                <w:color w:val="000000"/>
              </w:rPr>
            </w:pPr>
            <w:r w:rsidRPr="00D10EE7">
              <w:rPr>
                <w:rFonts w:ascii="Aptos Narrow" w:hAnsi="Aptos Narrow"/>
                <w:b/>
                <w:bCs/>
                <w:color w:val="000000"/>
              </w:rPr>
              <w:t>Cizinci</w:t>
            </w:r>
          </w:p>
          <w:p w14:paraId="525CE591" w14:textId="3B864C87" w:rsidR="00D10EE7" w:rsidRPr="00D10EE7" w:rsidRDefault="00D10EE7" w:rsidP="00D10EE7">
            <w:pPr>
              <w:jc w:val="center"/>
              <w:rPr>
                <w:rFonts w:ascii="Aptos Narrow" w:hAnsi="Aptos Narrow"/>
                <w:b/>
                <w:bCs/>
                <w:color w:val="000000"/>
              </w:rPr>
            </w:pPr>
            <w:r w:rsidRPr="00D10EE7">
              <w:rPr>
                <w:rFonts w:ascii="Aptos Narrow" w:hAnsi="Aptos Narrow"/>
                <w:b/>
                <w:bCs/>
                <w:color w:val="000000"/>
              </w:rPr>
              <w:t>v tis. Kč</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79BFD75" w14:textId="67112B4C" w:rsidR="00D10EE7" w:rsidRDefault="00D10EE7" w:rsidP="00D10EE7">
            <w:pPr>
              <w:jc w:val="center"/>
              <w:rPr>
                <w:rFonts w:ascii="Aptos Narrow" w:hAnsi="Aptos Narrow"/>
                <w:b/>
                <w:bCs/>
                <w:color w:val="000000"/>
              </w:rPr>
            </w:pPr>
            <w:r>
              <w:rPr>
                <w:rFonts w:ascii="Aptos Narrow" w:hAnsi="Aptos Narrow"/>
                <w:b/>
                <w:bCs/>
                <w:color w:val="000000"/>
              </w:rPr>
              <w:t xml:space="preserve">Ukazatel </w:t>
            </w:r>
            <w:r w:rsidRPr="00D10EE7">
              <w:rPr>
                <w:rFonts w:ascii="Aptos Narrow" w:hAnsi="Aptos Narrow"/>
                <w:b/>
                <w:bCs/>
                <w:color w:val="000000"/>
              </w:rPr>
              <w:t>K</w:t>
            </w:r>
          </w:p>
          <w:p w14:paraId="50DFBB66" w14:textId="2E554099" w:rsidR="00D10EE7" w:rsidRPr="00D10EE7" w:rsidRDefault="00D10EE7" w:rsidP="00D10EE7">
            <w:pPr>
              <w:jc w:val="center"/>
              <w:rPr>
                <w:rFonts w:ascii="Aptos Narrow" w:hAnsi="Aptos Narrow"/>
                <w:b/>
                <w:bCs/>
                <w:color w:val="000000"/>
              </w:rPr>
            </w:pPr>
            <w:r>
              <w:rPr>
                <w:rFonts w:ascii="Aptos Narrow" w:hAnsi="Aptos Narrow"/>
                <w:b/>
                <w:bCs/>
                <w:color w:val="000000"/>
              </w:rPr>
              <w:t>v</w:t>
            </w:r>
            <w:r w:rsidRPr="00D10EE7">
              <w:rPr>
                <w:rFonts w:ascii="Aptos Narrow" w:hAnsi="Aptos Narrow"/>
                <w:b/>
                <w:bCs/>
                <w:color w:val="000000"/>
              </w:rPr>
              <w:t xml:space="preserve"> tis. Kč</w:t>
            </w:r>
          </w:p>
        </w:tc>
      </w:tr>
      <w:tr w:rsidR="004C5F48" w:rsidRPr="00D10EE7" w14:paraId="059D87E1" w14:textId="77777777" w:rsidTr="00263A97">
        <w:trPr>
          <w:trHeight w:val="320"/>
        </w:trPr>
        <w:tc>
          <w:tcPr>
            <w:tcW w:w="1134" w:type="dxa"/>
            <w:tcBorders>
              <w:top w:val="nil"/>
              <w:left w:val="single" w:sz="4" w:space="0" w:color="auto"/>
              <w:bottom w:val="single" w:sz="4" w:space="0" w:color="auto"/>
              <w:right w:val="single" w:sz="4" w:space="0" w:color="auto"/>
            </w:tcBorders>
            <w:noWrap/>
            <w:vAlign w:val="center"/>
            <w:hideMark/>
          </w:tcPr>
          <w:p w14:paraId="54B33E46" w14:textId="77777777" w:rsidR="004C5F48" w:rsidRPr="00D10EE7" w:rsidRDefault="004C5F48" w:rsidP="004C5F48">
            <w:pPr>
              <w:rPr>
                <w:rFonts w:ascii="Aptos Narrow" w:hAnsi="Aptos Narrow"/>
                <w:color w:val="000000"/>
              </w:rPr>
            </w:pPr>
            <w:r w:rsidRPr="00D10EE7">
              <w:rPr>
                <w:rFonts w:ascii="Aptos Narrow" w:hAnsi="Aptos Narrow"/>
                <w:color w:val="000000"/>
              </w:rPr>
              <w:t>FT</w:t>
            </w:r>
          </w:p>
        </w:tc>
        <w:tc>
          <w:tcPr>
            <w:tcW w:w="1417" w:type="dxa"/>
            <w:tcBorders>
              <w:top w:val="nil"/>
              <w:left w:val="nil"/>
              <w:bottom w:val="single" w:sz="4" w:space="0" w:color="auto"/>
              <w:right w:val="single" w:sz="4" w:space="0" w:color="auto"/>
            </w:tcBorders>
            <w:noWrap/>
            <w:vAlign w:val="bottom"/>
          </w:tcPr>
          <w:p w14:paraId="7B68EBCD" w14:textId="68301625" w:rsidR="004C5F48" w:rsidRPr="00AB1143" w:rsidRDefault="004C5F48" w:rsidP="004C5F48">
            <w:pPr>
              <w:jc w:val="right"/>
              <w:rPr>
                <w:rFonts w:ascii="Aptos Narrow" w:hAnsi="Aptos Narrow"/>
              </w:rPr>
            </w:pPr>
            <w:r w:rsidRPr="00AB1143">
              <w:rPr>
                <w:rFonts w:ascii="Aptos Narrow" w:hAnsi="Aptos Narrow"/>
              </w:rPr>
              <w:t>2 655</w:t>
            </w:r>
          </w:p>
        </w:tc>
        <w:tc>
          <w:tcPr>
            <w:tcW w:w="1531" w:type="dxa"/>
            <w:tcBorders>
              <w:top w:val="nil"/>
              <w:left w:val="nil"/>
              <w:bottom w:val="single" w:sz="4" w:space="0" w:color="auto"/>
              <w:right w:val="single" w:sz="4" w:space="0" w:color="auto"/>
            </w:tcBorders>
            <w:noWrap/>
            <w:vAlign w:val="bottom"/>
          </w:tcPr>
          <w:p w14:paraId="032B18A7" w14:textId="17CE7797" w:rsidR="004C5F48" w:rsidRPr="00AB1143" w:rsidRDefault="004C5F48" w:rsidP="004C5F48">
            <w:pPr>
              <w:jc w:val="right"/>
              <w:rPr>
                <w:rFonts w:ascii="Aptos Narrow" w:hAnsi="Aptos Narrow"/>
              </w:rPr>
            </w:pPr>
            <w:r w:rsidRPr="00AB1143">
              <w:rPr>
                <w:rFonts w:ascii="Aptos Narrow" w:hAnsi="Aptos Narrow"/>
              </w:rPr>
              <w:t>3 822</w:t>
            </w:r>
          </w:p>
        </w:tc>
        <w:tc>
          <w:tcPr>
            <w:tcW w:w="1304" w:type="dxa"/>
            <w:tcBorders>
              <w:top w:val="nil"/>
              <w:left w:val="nil"/>
              <w:bottom w:val="single" w:sz="4" w:space="0" w:color="auto"/>
              <w:right w:val="single" w:sz="4" w:space="0" w:color="auto"/>
            </w:tcBorders>
            <w:noWrap/>
            <w:vAlign w:val="bottom"/>
          </w:tcPr>
          <w:p w14:paraId="275D77D7" w14:textId="66CE8FC7" w:rsidR="004C5F48" w:rsidRPr="00AB1143" w:rsidRDefault="004C5F48" w:rsidP="004C5F48">
            <w:pPr>
              <w:jc w:val="right"/>
              <w:rPr>
                <w:rFonts w:ascii="Aptos Narrow" w:hAnsi="Aptos Narrow"/>
              </w:rPr>
            </w:pPr>
            <w:r w:rsidRPr="00AB1143">
              <w:rPr>
                <w:rFonts w:ascii="Aptos Narrow" w:hAnsi="Aptos Narrow"/>
              </w:rPr>
              <w:t>3 484</w:t>
            </w:r>
          </w:p>
        </w:tc>
        <w:tc>
          <w:tcPr>
            <w:tcW w:w="1320" w:type="dxa"/>
            <w:tcBorders>
              <w:top w:val="nil"/>
              <w:left w:val="nil"/>
              <w:bottom w:val="single" w:sz="4" w:space="0" w:color="auto"/>
              <w:right w:val="single" w:sz="4" w:space="0" w:color="auto"/>
            </w:tcBorders>
            <w:noWrap/>
            <w:vAlign w:val="bottom"/>
          </w:tcPr>
          <w:p w14:paraId="47CB3D49" w14:textId="1D6EC0C7" w:rsidR="004C5F48" w:rsidRPr="00AB1143" w:rsidRDefault="004C5F48" w:rsidP="004C5F48">
            <w:pPr>
              <w:jc w:val="right"/>
              <w:rPr>
                <w:rFonts w:ascii="Aptos Narrow" w:hAnsi="Aptos Narrow"/>
              </w:rPr>
            </w:pPr>
            <w:r w:rsidRPr="00AB1143">
              <w:rPr>
                <w:rFonts w:ascii="Aptos Narrow" w:hAnsi="Aptos Narrow"/>
              </w:rPr>
              <w:t>7 465</w:t>
            </w:r>
          </w:p>
        </w:tc>
        <w:tc>
          <w:tcPr>
            <w:tcW w:w="1340" w:type="dxa"/>
            <w:tcBorders>
              <w:top w:val="nil"/>
              <w:left w:val="nil"/>
              <w:bottom w:val="single" w:sz="4" w:space="0" w:color="auto"/>
              <w:right w:val="single" w:sz="4" w:space="0" w:color="auto"/>
            </w:tcBorders>
            <w:noWrap/>
            <w:vAlign w:val="bottom"/>
          </w:tcPr>
          <w:p w14:paraId="5AFB039E" w14:textId="3CE652F5" w:rsidR="004C5F48" w:rsidRPr="00AB1143" w:rsidRDefault="004C5F48" w:rsidP="004C5F48">
            <w:pPr>
              <w:jc w:val="right"/>
              <w:rPr>
                <w:rFonts w:ascii="Aptos Narrow" w:hAnsi="Aptos Narrow"/>
              </w:rPr>
            </w:pPr>
            <w:r w:rsidRPr="00AB1143">
              <w:rPr>
                <w:rFonts w:ascii="Aptos Narrow" w:hAnsi="Aptos Narrow"/>
              </w:rPr>
              <w:t>0</w:t>
            </w:r>
          </w:p>
        </w:tc>
        <w:tc>
          <w:tcPr>
            <w:tcW w:w="1587" w:type="dxa"/>
            <w:tcBorders>
              <w:top w:val="nil"/>
              <w:left w:val="nil"/>
              <w:bottom w:val="single" w:sz="4" w:space="0" w:color="auto"/>
              <w:right w:val="single" w:sz="4" w:space="0" w:color="auto"/>
            </w:tcBorders>
            <w:noWrap/>
            <w:vAlign w:val="bottom"/>
          </w:tcPr>
          <w:p w14:paraId="6AC6A607" w14:textId="6B095179" w:rsidR="004C5F48" w:rsidRPr="00AB1143" w:rsidRDefault="004C5F48" w:rsidP="004C5F48">
            <w:pPr>
              <w:jc w:val="right"/>
              <w:rPr>
                <w:rFonts w:ascii="Aptos Narrow" w:hAnsi="Aptos Narrow"/>
              </w:rPr>
            </w:pPr>
            <w:r w:rsidRPr="00AB1143">
              <w:rPr>
                <w:rFonts w:ascii="Aptos Narrow" w:hAnsi="Aptos Narrow"/>
              </w:rPr>
              <w:t>531</w:t>
            </w:r>
          </w:p>
        </w:tc>
        <w:tc>
          <w:tcPr>
            <w:tcW w:w="1304" w:type="dxa"/>
            <w:tcBorders>
              <w:top w:val="nil"/>
              <w:left w:val="nil"/>
              <w:bottom w:val="single" w:sz="4" w:space="0" w:color="auto"/>
              <w:right w:val="single" w:sz="4" w:space="0" w:color="auto"/>
            </w:tcBorders>
            <w:noWrap/>
            <w:vAlign w:val="bottom"/>
          </w:tcPr>
          <w:p w14:paraId="61DC4E61" w14:textId="5F87924E" w:rsidR="004C5F48" w:rsidRPr="00AB1143" w:rsidRDefault="004C5F48" w:rsidP="004C5F48">
            <w:pPr>
              <w:jc w:val="right"/>
              <w:rPr>
                <w:rFonts w:ascii="Aptos Narrow" w:hAnsi="Aptos Narrow"/>
              </w:rPr>
            </w:pPr>
            <w:r w:rsidRPr="00AB1143">
              <w:rPr>
                <w:rFonts w:ascii="Aptos Narrow" w:hAnsi="Aptos Narrow"/>
              </w:rPr>
              <w:t>209</w:t>
            </w:r>
          </w:p>
        </w:tc>
        <w:tc>
          <w:tcPr>
            <w:tcW w:w="1361" w:type="dxa"/>
            <w:tcBorders>
              <w:top w:val="nil"/>
              <w:left w:val="nil"/>
              <w:bottom w:val="single" w:sz="4" w:space="0" w:color="auto"/>
              <w:right w:val="single" w:sz="4" w:space="0" w:color="auto"/>
            </w:tcBorders>
            <w:noWrap/>
            <w:vAlign w:val="bottom"/>
          </w:tcPr>
          <w:p w14:paraId="5BB7D865" w14:textId="6F04A435" w:rsidR="004C5F48" w:rsidRPr="00AB1143" w:rsidRDefault="004C5F48" w:rsidP="004C5F48">
            <w:pPr>
              <w:jc w:val="right"/>
              <w:rPr>
                <w:rFonts w:ascii="Aptos Narrow" w:hAnsi="Aptos Narrow"/>
              </w:rPr>
            </w:pPr>
            <w:r w:rsidRPr="00AB1143">
              <w:rPr>
                <w:rFonts w:ascii="Aptos Narrow" w:hAnsi="Aptos Narrow"/>
              </w:rPr>
              <w:t>1 648</w:t>
            </w:r>
          </w:p>
        </w:tc>
        <w:tc>
          <w:tcPr>
            <w:tcW w:w="1701" w:type="dxa"/>
            <w:tcBorders>
              <w:top w:val="nil"/>
              <w:left w:val="nil"/>
              <w:bottom w:val="single" w:sz="4" w:space="0" w:color="auto"/>
              <w:right w:val="single" w:sz="4" w:space="0" w:color="auto"/>
            </w:tcBorders>
            <w:noWrap/>
            <w:vAlign w:val="center"/>
            <w:hideMark/>
          </w:tcPr>
          <w:p w14:paraId="36F58FE1" w14:textId="175C152D" w:rsidR="004C5F48" w:rsidRPr="004B55F7" w:rsidRDefault="004C5F48" w:rsidP="004C5F48">
            <w:pPr>
              <w:jc w:val="right"/>
              <w:rPr>
                <w:rFonts w:ascii="Aptos Narrow" w:hAnsi="Aptos Narrow"/>
              </w:rPr>
            </w:pPr>
            <w:r w:rsidRPr="004B55F7">
              <w:rPr>
                <w:rFonts w:ascii="Aptos Narrow" w:hAnsi="Aptos Narrow"/>
              </w:rPr>
              <w:t>19 814</w:t>
            </w:r>
          </w:p>
        </w:tc>
      </w:tr>
      <w:tr w:rsidR="004C5F48" w:rsidRPr="00D10EE7" w14:paraId="44C9B2B3" w14:textId="77777777" w:rsidTr="00263A97">
        <w:trPr>
          <w:trHeight w:val="320"/>
        </w:trPr>
        <w:tc>
          <w:tcPr>
            <w:tcW w:w="1134" w:type="dxa"/>
            <w:tcBorders>
              <w:top w:val="nil"/>
              <w:left w:val="single" w:sz="4" w:space="0" w:color="auto"/>
              <w:bottom w:val="single" w:sz="4" w:space="0" w:color="auto"/>
              <w:right w:val="single" w:sz="4" w:space="0" w:color="auto"/>
            </w:tcBorders>
            <w:noWrap/>
            <w:vAlign w:val="center"/>
            <w:hideMark/>
          </w:tcPr>
          <w:p w14:paraId="07726DC0" w14:textId="77777777" w:rsidR="004C5F48" w:rsidRPr="00D10EE7" w:rsidRDefault="004C5F48" w:rsidP="004C5F48">
            <w:pPr>
              <w:rPr>
                <w:rFonts w:ascii="Aptos Narrow" w:hAnsi="Aptos Narrow"/>
                <w:color w:val="000000"/>
              </w:rPr>
            </w:pPr>
            <w:r w:rsidRPr="00D10EE7">
              <w:rPr>
                <w:rFonts w:ascii="Aptos Narrow" w:hAnsi="Aptos Narrow"/>
                <w:color w:val="000000"/>
              </w:rPr>
              <w:t>FLKŘ</w:t>
            </w:r>
          </w:p>
        </w:tc>
        <w:tc>
          <w:tcPr>
            <w:tcW w:w="1417" w:type="dxa"/>
            <w:tcBorders>
              <w:top w:val="nil"/>
              <w:left w:val="nil"/>
              <w:bottom w:val="single" w:sz="4" w:space="0" w:color="auto"/>
              <w:right w:val="single" w:sz="4" w:space="0" w:color="auto"/>
            </w:tcBorders>
            <w:noWrap/>
            <w:vAlign w:val="bottom"/>
          </w:tcPr>
          <w:p w14:paraId="4BE91C44" w14:textId="201C7859" w:rsidR="004C5F48" w:rsidRPr="00AB1143" w:rsidRDefault="004C5F48" w:rsidP="004C5F48">
            <w:pPr>
              <w:jc w:val="right"/>
              <w:rPr>
                <w:rFonts w:ascii="Aptos Narrow" w:hAnsi="Aptos Narrow"/>
              </w:rPr>
            </w:pPr>
            <w:r w:rsidRPr="00AB1143">
              <w:rPr>
                <w:rFonts w:ascii="Aptos Narrow" w:hAnsi="Aptos Narrow"/>
              </w:rPr>
              <w:t>4 287</w:t>
            </w:r>
          </w:p>
        </w:tc>
        <w:tc>
          <w:tcPr>
            <w:tcW w:w="1531" w:type="dxa"/>
            <w:tcBorders>
              <w:top w:val="nil"/>
              <w:left w:val="nil"/>
              <w:bottom w:val="single" w:sz="4" w:space="0" w:color="auto"/>
              <w:right w:val="single" w:sz="4" w:space="0" w:color="auto"/>
            </w:tcBorders>
            <w:noWrap/>
            <w:vAlign w:val="bottom"/>
          </w:tcPr>
          <w:p w14:paraId="48EE3B6A" w14:textId="7F41A1CE" w:rsidR="004C5F48" w:rsidRPr="00AB1143" w:rsidRDefault="004C5F48" w:rsidP="004C5F48">
            <w:pPr>
              <w:jc w:val="right"/>
              <w:rPr>
                <w:rFonts w:ascii="Aptos Narrow" w:hAnsi="Aptos Narrow"/>
              </w:rPr>
            </w:pPr>
            <w:r w:rsidRPr="00AB1143">
              <w:rPr>
                <w:rFonts w:ascii="Aptos Narrow" w:hAnsi="Aptos Narrow"/>
              </w:rPr>
              <w:t>18</w:t>
            </w:r>
          </w:p>
        </w:tc>
        <w:tc>
          <w:tcPr>
            <w:tcW w:w="1304" w:type="dxa"/>
            <w:tcBorders>
              <w:top w:val="nil"/>
              <w:left w:val="nil"/>
              <w:bottom w:val="single" w:sz="4" w:space="0" w:color="auto"/>
              <w:right w:val="single" w:sz="4" w:space="0" w:color="auto"/>
            </w:tcBorders>
            <w:noWrap/>
            <w:vAlign w:val="bottom"/>
          </w:tcPr>
          <w:p w14:paraId="766A1BC2" w14:textId="13E953E0" w:rsidR="004C5F48" w:rsidRPr="00AB1143" w:rsidRDefault="004C5F48" w:rsidP="004C5F48">
            <w:pPr>
              <w:jc w:val="right"/>
              <w:rPr>
                <w:rFonts w:ascii="Aptos Narrow" w:hAnsi="Aptos Narrow"/>
              </w:rPr>
            </w:pPr>
            <w:r w:rsidRPr="00AB1143">
              <w:rPr>
                <w:rFonts w:ascii="Aptos Narrow" w:hAnsi="Aptos Narrow"/>
              </w:rPr>
              <w:t>2 732</w:t>
            </w:r>
          </w:p>
        </w:tc>
        <w:tc>
          <w:tcPr>
            <w:tcW w:w="1320" w:type="dxa"/>
            <w:tcBorders>
              <w:top w:val="nil"/>
              <w:left w:val="nil"/>
              <w:bottom w:val="single" w:sz="4" w:space="0" w:color="auto"/>
              <w:right w:val="single" w:sz="4" w:space="0" w:color="auto"/>
            </w:tcBorders>
            <w:noWrap/>
            <w:vAlign w:val="bottom"/>
          </w:tcPr>
          <w:p w14:paraId="5FB7E1E7" w14:textId="79436B8C" w:rsidR="004C5F48" w:rsidRPr="00AB1143" w:rsidRDefault="004C5F48" w:rsidP="004C5F48">
            <w:pPr>
              <w:jc w:val="right"/>
              <w:rPr>
                <w:rFonts w:ascii="Aptos Narrow" w:hAnsi="Aptos Narrow"/>
              </w:rPr>
            </w:pPr>
            <w:r w:rsidRPr="00AB1143">
              <w:rPr>
                <w:rFonts w:ascii="Aptos Narrow" w:hAnsi="Aptos Narrow"/>
              </w:rPr>
              <w:t>994</w:t>
            </w:r>
          </w:p>
        </w:tc>
        <w:tc>
          <w:tcPr>
            <w:tcW w:w="1340" w:type="dxa"/>
            <w:tcBorders>
              <w:top w:val="nil"/>
              <w:left w:val="nil"/>
              <w:bottom w:val="single" w:sz="4" w:space="0" w:color="auto"/>
              <w:right w:val="single" w:sz="4" w:space="0" w:color="auto"/>
            </w:tcBorders>
            <w:noWrap/>
            <w:vAlign w:val="bottom"/>
          </w:tcPr>
          <w:p w14:paraId="2C62417F" w14:textId="2A81DC63" w:rsidR="004C5F48" w:rsidRPr="00AB1143" w:rsidRDefault="004C5F48" w:rsidP="004C5F48">
            <w:pPr>
              <w:jc w:val="right"/>
              <w:rPr>
                <w:rFonts w:ascii="Aptos Narrow" w:hAnsi="Aptos Narrow"/>
              </w:rPr>
            </w:pPr>
            <w:r w:rsidRPr="00AB1143">
              <w:rPr>
                <w:rFonts w:ascii="Aptos Narrow" w:hAnsi="Aptos Narrow"/>
              </w:rPr>
              <w:t>0</w:t>
            </w:r>
          </w:p>
        </w:tc>
        <w:tc>
          <w:tcPr>
            <w:tcW w:w="1587" w:type="dxa"/>
            <w:tcBorders>
              <w:top w:val="nil"/>
              <w:left w:val="nil"/>
              <w:bottom w:val="single" w:sz="4" w:space="0" w:color="auto"/>
              <w:right w:val="single" w:sz="4" w:space="0" w:color="auto"/>
            </w:tcBorders>
            <w:noWrap/>
            <w:vAlign w:val="bottom"/>
          </w:tcPr>
          <w:p w14:paraId="5077722A" w14:textId="52F085A0" w:rsidR="004C5F48" w:rsidRPr="00AB1143" w:rsidRDefault="004C5F48" w:rsidP="004C5F48">
            <w:pPr>
              <w:jc w:val="right"/>
              <w:rPr>
                <w:rFonts w:ascii="Aptos Narrow" w:hAnsi="Aptos Narrow"/>
              </w:rPr>
            </w:pPr>
            <w:r w:rsidRPr="00AB1143">
              <w:rPr>
                <w:rFonts w:ascii="Aptos Narrow" w:hAnsi="Aptos Narrow"/>
              </w:rPr>
              <w:t>146</w:t>
            </w:r>
          </w:p>
        </w:tc>
        <w:tc>
          <w:tcPr>
            <w:tcW w:w="1304" w:type="dxa"/>
            <w:tcBorders>
              <w:top w:val="nil"/>
              <w:left w:val="nil"/>
              <w:bottom w:val="single" w:sz="4" w:space="0" w:color="auto"/>
              <w:right w:val="single" w:sz="4" w:space="0" w:color="auto"/>
            </w:tcBorders>
            <w:noWrap/>
            <w:vAlign w:val="bottom"/>
          </w:tcPr>
          <w:p w14:paraId="1163849C" w14:textId="704325C9" w:rsidR="004C5F48" w:rsidRPr="00AB1143" w:rsidRDefault="004C5F48" w:rsidP="004C5F48">
            <w:pPr>
              <w:jc w:val="right"/>
              <w:rPr>
                <w:rFonts w:ascii="Aptos Narrow" w:hAnsi="Aptos Narrow"/>
              </w:rPr>
            </w:pPr>
            <w:r w:rsidRPr="00AB1143">
              <w:rPr>
                <w:rFonts w:ascii="Aptos Narrow" w:hAnsi="Aptos Narrow"/>
              </w:rPr>
              <w:t>0</w:t>
            </w:r>
          </w:p>
        </w:tc>
        <w:tc>
          <w:tcPr>
            <w:tcW w:w="1361" w:type="dxa"/>
            <w:tcBorders>
              <w:top w:val="nil"/>
              <w:left w:val="nil"/>
              <w:bottom w:val="single" w:sz="4" w:space="0" w:color="auto"/>
              <w:right w:val="single" w:sz="4" w:space="0" w:color="auto"/>
            </w:tcBorders>
            <w:noWrap/>
            <w:vAlign w:val="bottom"/>
          </w:tcPr>
          <w:p w14:paraId="31E315DC" w14:textId="5B0D87FA" w:rsidR="004C5F48" w:rsidRPr="00AB1143" w:rsidRDefault="004C5F48" w:rsidP="004C5F48">
            <w:pPr>
              <w:jc w:val="right"/>
              <w:rPr>
                <w:rFonts w:ascii="Aptos Narrow" w:hAnsi="Aptos Narrow"/>
              </w:rPr>
            </w:pPr>
            <w:r w:rsidRPr="00AB1143">
              <w:rPr>
                <w:rFonts w:ascii="Aptos Narrow" w:hAnsi="Aptos Narrow"/>
              </w:rPr>
              <w:t>1 011</w:t>
            </w:r>
          </w:p>
        </w:tc>
        <w:tc>
          <w:tcPr>
            <w:tcW w:w="1701" w:type="dxa"/>
            <w:tcBorders>
              <w:top w:val="nil"/>
              <w:left w:val="nil"/>
              <w:bottom w:val="single" w:sz="4" w:space="0" w:color="auto"/>
              <w:right w:val="single" w:sz="4" w:space="0" w:color="auto"/>
            </w:tcBorders>
            <w:noWrap/>
            <w:vAlign w:val="center"/>
            <w:hideMark/>
          </w:tcPr>
          <w:p w14:paraId="6FCA73CF" w14:textId="400BDC36" w:rsidR="004C5F48" w:rsidRPr="004B55F7" w:rsidRDefault="004C5F48" w:rsidP="004C5F48">
            <w:pPr>
              <w:jc w:val="right"/>
              <w:rPr>
                <w:rFonts w:ascii="Aptos Narrow" w:hAnsi="Aptos Narrow"/>
              </w:rPr>
            </w:pPr>
            <w:r w:rsidRPr="004B55F7">
              <w:rPr>
                <w:rFonts w:ascii="Aptos Narrow" w:hAnsi="Aptos Narrow"/>
              </w:rPr>
              <w:t>9 188</w:t>
            </w:r>
          </w:p>
        </w:tc>
      </w:tr>
      <w:tr w:rsidR="004C5F48" w:rsidRPr="00D10EE7" w14:paraId="00EB96F3" w14:textId="77777777" w:rsidTr="00263A97">
        <w:trPr>
          <w:trHeight w:val="320"/>
        </w:trPr>
        <w:tc>
          <w:tcPr>
            <w:tcW w:w="1134" w:type="dxa"/>
            <w:tcBorders>
              <w:top w:val="nil"/>
              <w:left w:val="single" w:sz="4" w:space="0" w:color="auto"/>
              <w:bottom w:val="single" w:sz="4" w:space="0" w:color="auto"/>
              <w:right w:val="single" w:sz="4" w:space="0" w:color="auto"/>
            </w:tcBorders>
            <w:noWrap/>
            <w:vAlign w:val="center"/>
            <w:hideMark/>
          </w:tcPr>
          <w:p w14:paraId="08D96974" w14:textId="77777777" w:rsidR="004C5F48" w:rsidRPr="00D10EE7" w:rsidRDefault="004C5F48" w:rsidP="004C5F48">
            <w:pPr>
              <w:rPr>
                <w:rFonts w:ascii="Aptos Narrow" w:hAnsi="Aptos Narrow"/>
                <w:color w:val="000000"/>
              </w:rPr>
            </w:pPr>
            <w:r w:rsidRPr="00D10EE7">
              <w:rPr>
                <w:rFonts w:ascii="Aptos Narrow" w:hAnsi="Aptos Narrow"/>
                <w:color w:val="000000"/>
              </w:rPr>
              <w:t>FAI</w:t>
            </w:r>
          </w:p>
        </w:tc>
        <w:tc>
          <w:tcPr>
            <w:tcW w:w="1417" w:type="dxa"/>
            <w:tcBorders>
              <w:top w:val="nil"/>
              <w:left w:val="nil"/>
              <w:bottom w:val="single" w:sz="4" w:space="0" w:color="auto"/>
              <w:right w:val="single" w:sz="4" w:space="0" w:color="auto"/>
            </w:tcBorders>
            <w:noWrap/>
            <w:vAlign w:val="bottom"/>
          </w:tcPr>
          <w:p w14:paraId="17AF3440" w14:textId="31267AAE" w:rsidR="004C5F48" w:rsidRPr="00AB1143" w:rsidRDefault="004C5F48" w:rsidP="004C5F48">
            <w:pPr>
              <w:jc w:val="right"/>
              <w:rPr>
                <w:rFonts w:ascii="Aptos Narrow" w:hAnsi="Aptos Narrow"/>
              </w:rPr>
            </w:pPr>
            <w:r w:rsidRPr="00AB1143">
              <w:rPr>
                <w:rFonts w:ascii="Aptos Narrow" w:hAnsi="Aptos Narrow"/>
              </w:rPr>
              <w:t>2 784</w:t>
            </w:r>
          </w:p>
        </w:tc>
        <w:tc>
          <w:tcPr>
            <w:tcW w:w="1531" w:type="dxa"/>
            <w:tcBorders>
              <w:top w:val="nil"/>
              <w:left w:val="nil"/>
              <w:bottom w:val="single" w:sz="4" w:space="0" w:color="auto"/>
              <w:right w:val="single" w:sz="4" w:space="0" w:color="auto"/>
            </w:tcBorders>
            <w:noWrap/>
            <w:vAlign w:val="bottom"/>
          </w:tcPr>
          <w:p w14:paraId="37743C10" w14:textId="2C3D3E87" w:rsidR="004C5F48" w:rsidRPr="00AB1143" w:rsidRDefault="004C5F48" w:rsidP="004C5F48">
            <w:pPr>
              <w:jc w:val="right"/>
              <w:rPr>
                <w:rFonts w:ascii="Aptos Narrow" w:hAnsi="Aptos Narrow"/>
              </w:rPr>
            </w:pPr>
            <w:r w:rsidRPr="00AB1143">
              <w:rPr>
                <w:rFonts w:ascii="Aptos Narrow" w:hAnsi="Aptos Narrow"/>
              </w:rPr>
              <w:t>3 813</w:t>
            </w:r>
          </w:p>
        </w:tc>
        <w:tc>
          <w:tcPr>
            <w:tcW w:w="1304" w:type="dxa"/>
            <w:tcBorders>
              <w:top w:val="nil"/>
              <w:left w:val="nil"/>
              <w:bottom w:val="single" w:sz="4" w:space="0" w:color="auto"/>
              <w:right w:val="single" w:sz="4" w:space="0" w:color="auto"/>
            </w:tcBorders>
            <w:noWrap/>
            <w:vAlign w:val="bottom"/>
          </w:tcPr>
          <w:p w14:paraId="0131103A" w14:textId="4494884D" w:rsidR="004C5F48" w:rsidRPr="00AB1143" w:rsidRDefault="004C5F48" w:rsidP="004C5F48">
            <w:pPr>
              <w:jc w:val="right"/>
              <w:rPr>
                <w:rFonts w:ascii="Aptos Narrow" w:hAnsi="Aptos Narrow"/>
              </w:rPr>
            </w:pPr>
            <w:r w:rsidRPr="00AB1143">
              <w:rPr>
                <w:rFonts w:ascii="Aptos Narrow" w:hAnsi="Aptos Narrow"/>
              </w:rPr>
              <w:t>2 330</w:t>
            </w:r>
          </w:p>
        </w:tc>
        <w:tc>
          <w:tcPr>
            <w:tcW w:w="1320" w:type="dxa"/>
            <w:tcBorders>
              <w:top w:val="nil"/>
              <w:left w:val="nil"/>
              <w:bottom w:val="single" w:sz="4" w:space="0" w:color="auto"/>
              <w:right w:val="single" w:sz="4" w:space="0" w:color="auto"/>
            </w:tcBorders>
            <w:noWrap/>
            <w:vAlign w:val="bottom"/>
          </w:tcPr>
          <w:p w14:paraId="52482F73" w14:textId="113DC1D9" w:rsidR="004C5F48" w:rsidRPr="00AB1143" w:rsidRDefault="004C5F48" w:rsidP="004C5F48">
            <w:pPr>
              <w:jc w:val="right"/>
              <w:rPr>
                <w:rFonts w:ascii="Aptos Narrow" w:hAnsi="Aptos Narrow"/>
              </w:rPr>
            </w:pPr>
            <w:r w:rsidRPr="00AB1143">
              <w:rPr>
                <w:rFonts w:ascii="Aptos Narrow" w:hAnsi="Aptos Narrow"/>
              </w:rPr>
              <w:t>5 308</w:t>
            </w:r>
          </w:p>
        </w:tc>
        <w:tc>
          <w:tcPr>
            <w:tcW w:w="1340" w:type="dxa"/>
            <w:tcBorders>
              <w:top w:val="nil"/>
              <w:left w:val="nil"/>
              <w:bottom w:val="single" w:sz="4" w:space="0" w:color="auto"/>
              <w:right w:val="single" w:sz="4" w:space="0" w:color="auto"/>
            </w:tcBorders>
            <w:noWrap/>
            <w:vAlign w:val="bottom"/>
          </w:tcPr>
          <w:p w14:paraId="36513954" w14:textId="09426D70" w:rsidR="004C5F48" w:rsidRPr="00AB1143" w:rsidRDefault="004C5F48" w:rsidP="004C5F48">
            <w:pPr>
              <w:jc w:val="right"/>
              <w:rPr>
                <w:rFonts w:ascii="Aptos Narrow" w:hAnsi="Aptos Narrow"/>
              </w:rPr>
            </w:pPr>
            <w:r w:rsidRPr="00AB1143">
              <w:rPr>
                <w:rFonts w:ascii="Aptos Narrow" w:hAnsi="Aptos Narrow"/>
              </w:rPr>
              <w:t>0</w:t>
            </w:r>
          </w:p>
        </w:tc>
        <w:tc>
          <w:tcPr>
            <w:tcW w:w="1587" w:type="dxa"/>
            <w:tcBorders>
              <w:top w:val="nil"/>
              <w:left w:val="nil"/>
              <w:bottom w:val="single" w:sz="4" w:space="0" w:color="auto"/>
              <w:right w:val="single" w:sz="4" w:space="0" w:color="auto"/>
            </w:tcBorders>
            <w:noWrap/>
            <w:vAlign w:val="bottom"/>
          </w:tcPr>
          <w:p w14:paraId="651115B1" w14:textId="546D1FBA" w:rsidR="004C5F48" w:rsidRPr="00AB1143" w:rsidRDefault="004C5F48" w:rsidP="004C5F48">
            <w:pPr>
              <w:jc w:val="right"/>
              <w:rPr>
                <w:rFonts w:ascii="Aptos Narrow" w:hAnsi="Aptos Narrow"/>
              </w:rPr>
            </w:pPr>
            <w:r w:rsidRPr="00AB1143">
              <w:rPr>
                <w:rFonts w:ascii="Aptos Narrow" w:hAnsi="Aptos Narrow"/>
              </w:rPr>
              <w:t>718</w:t>
            </w:r>
          </w:p>
        </w:tc>
        <w:tc>
          <w:tcPr>
            <w:tcW w:w="1304" w:type="dxa"/>
            <w:tcBorders>
              <w:top w:val="nil"/>
              <w:left w:val="nil"/>
              <w:bottom w:val="single" w:sz="4" w:space="0" w:color="auto"/>
              <w:right w:val="single" w:sz="4" w:space="0" w:color="auto"/>
            </w:tcBorders>
            <w:noWrap/>
            <w:vAlign w:val="bottom"/>
          </w:tcPr>
          <w:p w14:paraId="5B7A20C2" w14:textId="79670BB1" w:rsidR="004C5F48" w:rsidRPr="00AB1143" w:rsidRDefault="004C5F48" w:rsidP="004C5F48">
            <w:pPr>
              <w:jc w:val="right"/>
              <w:rPr>
                <w:rFonts w:ascii="Aptos Narrow" w:hAnsi="Aptos Narrow"/>
              </w:rPr>
            </w:pPr>
            <w:r w:rsidRPr="00AB1143">
              <w:rPr>
                <w:rFonts w:ascii="Aptos Narrow" w:hAnsi="Aptos Narrow"/>
              </w:rPr>
              <w:t>702</w:t>
            </w:r>
          </w:p>
        </w:tc>
        <w:tc>
          <w:tcPr>
            <w:tcW w:w="1361" w:type="dxa"/>
            <w:tcBorders>
              <w:top w:val="nil"/>
              <w:left w:val="nil"/>
              <w:bottom w:val="single" w:sz="4" w:space="0" w:color="auto"/>
              <w:right w:val="single" w:sz="4" w:space="0" w:color="auto"/>
            </w:tcBorders>
            <w:noWrap/>
            <w:vAlign w:val="bottom"/>
          </w:tcPr>
          <w:p w14:paraId="77479D2C" w14:textId="01387F70" w:rsidR="004C5F48" w:rsidRPr="00AB1143" w:rsidRDefault="004C5F48" w:rsidP="004C5F48">
            <w:pPr>
              <w:jc w:val="right"/>
              <w:rPr>
                <w:rFonts w:ascii="Aptos Narrow" w:hAnsi="Aptos Narrow"/>
              </w:rPr>
            </w:pPr>
            <w:r w:rsidRPr="00AB1143">
              <w:rPr>
                <w:rFonts w:ascii="Aptos Narrow" w:hAnsi="Aptos Narrow"/>
              </w:rPr>
              <w:t>1 715</w:t>
            </w:r>
          </w:p>
        </w:tc>
        <w:tc>
          <w:tcPr>
            <w:tcW w:w="1701" w:type="dxa"/>
            <w:tcBorders>
              <w:top w:val="nil"/>
              <w:left w:val="nil"/>
              <w:bottom w:val="single" w:sz="4" w:space="0" w:color="auto"/>
              <w:right w:val="single" w:sz="4" w:space="0" w:color="auto"/>
            </w:tcBorders>
            <w:noWrap/>
            <w:vAlign w:val="center"/>
            <w:hideMark/>
          </w:tcPr>
          <w:p w14:paraId="11659401" w14:textId="4E02F441" w:rsidR="004C5F48" w:rsidRPr="004B55F7" w:rsidRDefault="004C5F48" w:rsidP="004C5F48">
            <w:pPr>
              <w:jc w:val="right"/>
              <w:rPr>
                <w:rFonts w:ascii="Aptos Narrow" w:hAnsi="Aptos Narrow"/>
              </w:rPr>
            </w:pPr>
            <w:r w:rsidRPr="004B55F7">
              <w:rPr>
                <w:rFonts w:ascii="Aptos Narrow" w:hAnsi="Aptos Narrow"/>
              </w:rPr>
              <w:t>17 369</w:t>
            </w:r>
          </w:p>
        </w:tc>
      </w:tr>
      <w:tr w:rsidR="004C5F48" w:rsidRPr="00D10EE7" w14:paraId="608FDE71" w14:textId="77777777" w:rsidTr="00263A97">
        <w:trPr>
          <w:trHeight w:val="320"/>
        </w:trPr>
        <w:tc>
          <w:tcPr>
            <w:tcW w:w="1134" w:type="dxa"/>
            <w:tcBorders>
              <w:top w:val="nil"/>
              <w:left w:val="single" w:sz="4" w:space="0" w:color="auto"/>
              <w:bottom w:val="single" w:sz="4" w:space="0" w:color="auto"/>
              <w:right w:val="single" w:sz="4" w:space="0" w:color="auto"/>
            </w:tcBorders>
            <w:noWrap/>
            <w:vAlign w:val="center"/>
            <w:hideMark/>
          </w:tcPr>
          <w:p w14:paraId="690A9EAC" w14:textId="77777777" w:rsidR="004C5F48" w:rsidRPr="00D10EE7" w:rsidRDefault="004C5F48" w:rsidP="004C5F48">
            <w:pPr>
              <w:rPr>
                <w:rFonts w:ascii="Aptos Narrow" w:hAnsi="Aptos Narrow"/>
                <w:color w:val="000000"/>
              </w:rPr>
            </w:pPr>
            <w:r w:rsidRPr="00D10EE7">
              <w:rPr>
                <w:rFonts w:ascii="Aptos Narrow" w:hAnsi="Aptos Narrow"/>
                <w:color w:val="000000"/>
              </w:rPr>
              <w:t>FMK</w:t>
            </w:r>
          </w:p>
        </w:tc>
        <w:tc>
          <w:tcPr>
            <w:tcW w:w="1417" w:type="dxa"/>
            <w:tcBorders>
              <w:top w:val="nil"/>
              <w:left w:val="nil"/>
              <w:bottom w:val="single" w:sz="4" w:space="0" w:color="auto"/>
              <w:right w:val="single" w:sz="4" w:space="0" w:color="auto"/>
            </w:tcBorders>
            <w:noWrap/>
            <w:vAlign w:val="bottom"/>
          </w:tcPr>
          <w:p w14:paraId="577627BE" w14:textId="6F7DA228" w:rsidR="004C5F48" w:rsidRPr="00AB1143" w:rsidRDefault="004C5F48" w:rsidP="004C5F48">
            <w:pPr>
              <w:jc w:val="right"/>
              <w:rPr>
                <w:rFonts w:ascii="Aptos Narrow" w:hAnsi="Aptos Narrow"/>
              </w:rPr>
            </w:pPr>
            <w:r w:rsidRPr="00AB1143">
              <w:rPr>
                <w:rFonts w:ascii="Aptos Narrow" w:hAnsi="Aptos Narrow"/>
              </w:rPr>
              <w:t>3 885</w:t>
            </w:r>
          </w:p>
        </w:tc>
        <w:tc>
          <w:tcPr>
            <w:tcW w:w="1531" w:type="dxa"/>
            <w:tcBorders>
              <w:top w:val="nil"/>
              <w:left w:val="nil"/>
              <w:bottom w:val="single" w:sz="4" w:space="0" w:color="auto"/>
              <w:right w:val="single" w:sz="4" w:space="0" w:color="auto"/>
            </w:tcBorders>
            <w:noWrap/>
            <w:vAlign w:val="bottom"/>
          </w:tcPr>
          <w:p w14:paraId="6ADF819B" w14:textId="41C2DAC2" w:rsidR="004C5F48" w:rsidRPr="00AB1143" w:rsidRDefault="004C5F48" w:rsidP="004C5F48">
            <w:pPr>
              <w:jc w:val="right"/>
              <w:rPr>
                <w:rFonts w:ascii="Aptos Narrow" w:hAnsi="Aptos Narrow"/>
              </w:rPr>
            </w:pPr>
            <w:r w:rsidRPr="00AB1143">
              <w:rPr>
                <w:rFonts w:ascii="Aptos Narrow" w:hAnsi="Aptos Narrow"/>
              </w:rPr>
              <w:t>8 813</w:t>
            </w:r>
          </w:p>
        </w:tc>
        <w:tc>
          <w:tcPr>
            <w:tcW w:w="1304" w:type="dxa"/>
            <w:tcBorders>
              <w:top w:val="nil"/>
              <w:left w:val="nil"/>
              <w:bottom w:val="single" w:sz="4" w:space="0" w:color="auto"/>
              <w:right w:val="single" w:sz="4" w:space="0" w:color="auto"/>
            </w:tcBorders>
            <w:noWrap/>
            <w:vAlign w:val="bottom"/>
          </w:tcPr>
          <w:p w14:paraId="1B7C127E" w14:textId="6B4F1E03" w:rsidR="004C5F48" w:rsidRPr="00AB1143" w:rsidRDefault="004C5F48" w:rsidP="004C5F48">
            <w:pPr>
              <w:jc w:val="right"/>
              <w:rPr>
                <w:rFonts w:ascii="Aptos Narrow" w:hAnsi="Aptos Narrow"/>
              </w:rPr>
            </w:pPr>
            <w:r w:rsidRPr="00AB1143">
              <w:rPr>
                <w:rFonts w:ascii="Aptos Narrow" w:hAnsi="Aptos Narrow"/>
              </w:rPr>
              <w:t>3 690</w:t>
            </w:r>
          </w:p>
        </w:tc>
        <w:tc>
          <w:tcPr>
            <w:tcW w:w="1320" w:type="dxa"/>
            <w:tcBorders>
              <w:top w:val="nil"/>
              <w:left w:val="nil"/>
              <w:bottom w:val="single" w:sz="4" w:space="0" w:color="auto"/>
              <w:right w:val="single" w:sz="4" w:space="0" w:color="auto"/>
            </w:tcBorders>
            <w:noWrap/>
            <w:vAlign w:val="bottom"/>
          </w:tcPr>
          <w:p w14:paraId="01DE36EE" w14:textId="553F5B9D" w:rsidR="004C5F48" w:rsidRPr="00AB1143" w:rsidRDefault="004C5F48" w:rsidP="004C5F48">
            <w:pPr>
              <w:jc w:val="right"/>
              <w:rPr>
                <w:rFonts w:ascii="Aptos Narrow" w:hAnsi="Aptos Narrow"/>
              </w:rPr>
            </w:pPr>
            <w:r w:rsidRPr="00AB1143">
              <w:rPr>
                <w:rFonts w:ascii="Aptos Narrow" w:hAnsi="Aptos Narrow"/>
              </w:rPr>
              <w:t>1 175</w:t>
            </w:r>
          </w:p>
        </w:tc>
        <w:tc>
          <w:tcPr>
            <w:tcW w:w="1340" w:type="dxa"/>
            <w:tcBorders>
              <w:top w:val="nil"/>
              <w:left w:val="nil"/>
              <w:bottom w:val="single" w:sz="4" w:space="0" w:color="auto"/>
              <w:right w:val="single" w:sz="4" w:space="0" w:color="auto"/>
            </w:tcBorders>
            <w:noWrap/>
            <w:vAlign w:val="bottom"/>
          </w:tcPr>
          <w:p w14:paraId="44EE030E" w14:textId="7AAA800E" w:rsidR="004C5F48" w:rsidRPr="00AB1143" w:rsidRDefault="004C5F48" w:rsidP="004C5F48">
            <w:pPr>
              <w:jc w:val="right"/>
              <w:rPr>
                <w:rFonts w:ascii="Aptos Narrow" w:hAnsi="Aptos Narrow"/>
              </w:rPr>
            </w:pPr>
            <w:r w:rsidRPr="00AB1143">
              <w:rPr>
                <w:rFonts w:ascii="Aptos Narrow" w:hAnsi="Aptos Narrow"/>
              </w:rPr>
              <w:t>11 372</w:t>
            </w:r>
          </w:p>
        </w:tc>
        <w:tc>
          <w:tcPr>
            <w:tcW w:w="1587" w:type="dxa"/>
            <w:tcBorders>
              <w:top w:val="nil"/>
              <w:left w:val="nil"/>
              <w:bottom w:val="single" w:sz="4" w:space="0" w:color="auto"/>
              <w:right w:val="single" w:sz="4" w:space="0" w:color="auto"/>
            </w:tcBorders>
            <w:noWrap/>
            <w:vAlign w:val="bottom"/>
          </w:tcPr>
          <w:p w14:paraId="79F80B93" w14:textId="79FF9A1C" w:rsidR="004C5F48" w:rsidRPr="00AB1143" w:rsidRDefault="004C5F48" w:rsidP="004C5F48">
            <w:pPr>
              <w:jc w:val="right"/>
              <w:rPr>
                <w:rFonts w:ascii="Aptos Narrow" w:hAnsi="Aptos Narrow"/>
              </w:rPr>
            </w:pPr>
            <w:r w:rsidRPr="00AB1143">
              <w:rPr>
                <w:rFonts w:ascii="Aptos Narrow" w:hAnsi="Aptos Narrow"/>
              </w:rPr>
              <w:t>165</w:t>
            </w:r>
          </w:p>
        </w:tc>
        <w:tc>
          <w:tcPr>
            <w:tcW w:w="1304" w:type="dxa"/>
            <w:tcBorders>
              <w:top w:val="nil"/>
              <w:left w:val="nil"/>
              <w:bottom w:val="single" w:sz="4" w:space="0" w:color="auto"/>
              <w:right w:val="single" w:sz="4" w:space="0" w:color="auto"/>
            </w:tcBorders>
            <w:noWrap/>
            <w:vAlign w:val="bottom"/>
          </w:tcPr>
          <w:p w14:paraId="3BE0EEEE" w14:textId="5DC81C48" w:rsidR="004C5F48" w:rsidRPr="00AB1143" w:rsidRDefault="004C5F48" w:rsidP="004C5F48">
            <w:pPr>
              <w:jc w:val="right"/>
              <w:rPr>
                <w:rFonts w:ascii="Aptos Narrow" w:hAnsi="Aptos Narrow"/>
              </w:rPr>
            </w:pPr>
            <w:r w:rsidRPr="00AB1143">
              <w:rPr>
                <w:rFonts w:ascii="Aptos Narrow" w:hAnsi="Aptos Narrow"/>
              </w:rPr>
              <w:t>130</w:t>
            </w:r>
          </w:p>
        </w:tc>
        <w:tc>
          <w:tcPr>
            <w:tcW w:w="1361" w:type="dxa"/>
            <w:tcBorders>
              <w:top w:val="nil"/>
              <w:left w:val="nil"/>
              <w:bottom w:val="single" w:sz="4" w:space="0" w:color="auto"/>
              <w:right w:val="single" w:sz="4" w:space="0" w:color="auto"/>
            </w:tcBorders>
            <w:noWrap/>
            <w:vAlign w:val="bottom"/>
          </w:tcPr>
          <w:p w14:paraId="3F3AE2EC" w14:textId="60F1D696" w:rsidR="004C5F48" w:rsidRPr="00AB1143" w:rsidRDefault="004C5F48" w:rsidP="004C5F48">
            <w:pPr>
              <w:jc w:val="right"/>
              <w:rPr>
                <w:rFonts w:ascii="Aptos Narrow" w:hAnsi="Aptos Narrow"/>
              </w:rPr>
            </w:pPr>
            <w:r w:rsidRPr="00AB1143">
              <w:rPr>
                <w:rFonts w:ascii="Aptos Narrow" w:hAnsi="Aptos Narrow"/>
              </w:rPr>
              <w:t>2 855</w:t>
            </w:r>
          </w:p>
        </w:tc>
        <w:tc>
          <w:tcPr>
            <w:tcW w:w="1701" w:type="dxa"/>
            <w:tcBorders>
              <w:top w:val="nil"/>
              <w:left w:val="nil"/>
              <w:bottom w:val="single" w:sz="4" w:space="0" w:color="auto"/>
              <w:right w:val="single" w:sz="4" w:space="0" w:color="auto"/>
            </w:tcBorders>
            <w:noWrap/>
            <w:vAlign w:val="center"/>
            <w:hideMark/>
          </w:tcPr>
          <w:p w14:paraId="512055FE" w14:textId="0F31B7A5" w:rsidR="004C5F48" w:rsidRPr="004B55F7" w:rsidRDefault="004C5F48" w:rsidP="004C5F48">
            <w:pPr>
              <w:jc w:val="right"/>
              <w:rPr>
                <w:rFonts w:ascii="Aptos Narrow" w:hAnsi="Aptos Narrow"/>
              </w:rPr>
            </w:pPr>
            <w:r w:rsidRPr="004B55F7">
              <w:rPr>
                <w:rFonts w:ascii="Aptos Narrow" w:hAnsi="Aptos Narrow"/>
              </w:rPr>
              <w:t>32 086</w:t>
            </w:r>
          </w:p>
        </w:tc>
      </w:tr>
      <w:tr w:rsidR="004C5F48" w:rsidRPr="00D10EE7" w14:paraId="71616349" w14:textId="77777777" w:rsidTr="00263A97">
        <w:trPr>
          <w:trHeight w:val="320"/>
        </w:trPr>
        <w:tc>
          <w:tcPr>
            <w:tcW w:w="1134" w:type="dxa"/>
            <w:tcBorders>
              <w:top w:val="nil"/>
              <w:left w:val="single" w:sz="4" w:space="0" w:color="auto"/>
              <w:bottom w:val="single" w:sz="4" w:space="0" w:color="auto"/>
              <w:right w:val="single" w:sz="4" w:space="0" w:color="auto"/>
            </w:tcBorders>
            <w:noWrap/>
            <w:vAlign w:val="center"/>
            <w:hideMark/>
          </w:tcPr>
          <w:p w14:paraId="0A5587D8" w14:textId="77777777" w:rsidR="004C5F48" w:rsidRPr="00D10EE7" w:rsidRDefault="004C5F48" w:rsidP="004C5F48">
            <w:pPr>
              <w:rPr>
                <w:rFonts w:ascii="Aptos Narrow" w:hAnsi="Aptos Narrow"/>
                <w:color w:val="000000"/>
              </w:rPr>
            </w:pPr>
            <w:proofErr w:type="spellStart"/>
            <w:r w:rsidRPr="00D10EE7">
              <w:rPr>
                <w:rFonts w:ascii="Aptos Narrow" w:hAnsi="Aptos Narrow"/>
                <w:color w:val="000000"/>
              </w:rPr>
              <w:t>FaME</w:t>
            </w:r>
            <w:proofErr w:type="spellEnd"/>
          </w:p>
        </w:tc>
        <w:tc>
          <w:tcPr>
            <w:tcW w:w="1417" w:type="dxa"/>
            <w:tcBorders>
              <w:top w:val="nil"/>
              <w:left w:val="nil"/>
              <w:bottom w:val="single" w:sz="4" w:space="0" w:color="auto"/>
              <w:right w:val="single" w:sz="4" w:space="0" w:color="auto"/>
            </w:tcBorders>
            <w:noWrap/>
            <w:vAlign w:val="bottom"/>
          </w:tcPr>
          <w:p w14:paraId="0E492770" w14:textId="38C22FEE" w:rsidR="004C5F48" w:rsidRPr="00AB1143" w:rsidRDefault="004C5F48" w:rsidP="004C5F48">
            <w:pPr>
              <w:jc w:val="right"/>
              <w:rPr>
                <w:rFonts w:ascii="Aptos Narrow" w:hAnsi="Aptos Narrow"/>
              </w:rPr>
            </w:pPr>
            <w:r w:rsidRPr="00AB1143">
              <w:rPr>
                <w:rFonts w:ascii="Aptos Narrow" w:hAnsi="Aptos Narrow"/>
              </w:rPr>
              <w:t>3 764</w:t>
            </w:r>
          </w:p>
        </w:tc>
        <w:tc>
          <w:tcPr>
            <w:tcW w:w="1531" w:type="dxa"/>
            <w:tcBorders>
              <w:top w:val="nil"/>
              <w:left w:val="nil"/>
              <w:bottom w:val="single" w:sz="4" w:space="0" w:color="auto"/>
              <w:right w:val="single" w:sz="4" w:space="0" w:color="auto"/>
            </w:tcBorders>
            <w:noWrap/>
            <w:vAlign w:val="bottom"/>
          </w:tcPr>
          <w:p w14:paraId="277AAF7B" w14:textId="0CB58578" w:rsidR="004C5F48" w:rsidRPr="00AB1143" w:rsidRDefault="004C5F48" w:rsidP="004C5F48">
            <w:pPr>
              <w:jc w:val="right"/>
              <w:rPr>
                <w:rFonts w:ascii="Aptos Narrow" w:hAnsi="Aptos Narrow"/>
              </w:rPr>
            </w:pPr>
            <w:r w:rsidRPr="00AB1143">
              <w:rPr>
                <w:rFonts w:ascii="Aptos Narrow" w:hAnsi="Aptos Narrow"/>
              </w:rPr>
              <w:t>6 813</w:t>
            </w:r>
          </w:p>
        </w:tc>
        <w:tc>
          <w:tcPr>
            <w:tcW w:w="1304" w:type="dxa"/>
            <w:tcBorders>
              <w:top w:val="nil"/>
              <w:left w:val="nil"/>
              <w:bottom w:val="single" w:sz="4" w:space="0" w:color="auto"/>
              <w:right w:val="single" w:sz="4" w:space="0" w:color="auto"/>
            </w:tcBorders>
            <w:noWrap/>
            <w:vAlign w:val="bottom"/>
          </w:tcPr>
          <w:p w14:paraId="28AAD994" w14:textId="2ACE156D" w:rsidR="004C5F48" w:rsidRPr="00AB1143" w:rsidRDefault="004C5F48" w:rsidP="004C5F48">
            <w:pPr>
              <w:jc w:val="right"/>
              <w:rPr>
                <w:rFonts w:ascii="Aptos Narrow" w:hAnsi="Aptos Narrow"/>
              </w:rPr>
            </w:pPr>
            <w:r w:rsidRPr="00AB1143">
              <w:rPr>
                <w:rFonts w:ascii="Aptos Narrow" w:hAnsi="Aptos Narrow"/>
              </w:rPr>
              <w:t>1 861</w:t>
            </w:r>
          </w:p>
        </w:tc>
        <w:tc>
          <w:tcPr>
            <w:tcW w:w="1320" w:type="dxa"/>
            <w:tcBorders>
              <w:top w:val="nil"/>
              <w:left w:val="nil"/>
              <w:bottom w:val="single" w:sz="4" w:space="0" w:color="auto"/>
              <w:right w:val="single" w:sz="4" w:space="0" w:color="auto"/>
            </w:tcBorders>
            <w:noWrap/>
            <w:vAlign w:val="bottom"/>
          </w:tcPr>
          <w:p w14:paraId="3D69B8B7" w14:textId="3F18BF5A" w:rsidR="004C5F48" w:rsidRPr="00AB1143" w:rsidRDefault="004C5F48" w:rsidP="004C5F48">
            <w:pPr>
              <w:jc w:val="right"/>
              <w:rPr>
                <w:rFonts w:ascii="Aptos Narrow" w:hAnsi="Aptos Narrow"/>
              </w:rPr>
            </w:pPr>
            <w:r w:rsidRPr="00AB1143">
              <w:rPr>
                <w:rFonts w:ascii="Aptos Narrow" w:hAnsi="Aptos Narrow"/>
              </w:rPr>
              <w:t>4 619</w:t>
            </w:r>
          </w:p>
        </w:tc>
        <w:tc>
          <w:tcPr>
            <w:tcW w:w="1340" w:type="dxa"/>
            <w:tcBorders>
              <w:top w:val="nil"/>
              <w:left w:val="nil"/>
              <w:bottom w:val="single" w:sz="4" w:space="0" w:color="auto"/>
              <w:right w:val="single" w:sz="4" w:space="0" w:color="auto"/>
            </w:tcBorders>
            <w:noWrap/>
            <w:vAlign w:val="bottom"/>
          </w:tcPr>
          <w:p w14:paraId="1BE015EE" w14:textId="3371C7D9" w:rsidR="004C5F48" w:rsidRPr="00AB1143" w:rsidRDefault="004C5F48" w:rsidP="004C5F48">
            <w:pPr>
              <w:jc w:val="right"/>
              <w:rPr>
                <w:rFonts w:ascii="Aptos Narrow" w:hAnsi="Aptos Narrow"/>
              </w:rPr>
            </w:pPr>
            <w:r w:rsidRPr="00AB1143">
              <w:rPr>
                <w:rFonts w:ascii="Aptos Narrow" w:hAnsi="Aptos Narrow"/>
              </w:rPr>
              <w:t>0</w:t>
            </w:r>
          </w:p>
        </w:tc>
        <w:tc>
          <w:tcPr>
            <w:tcW w:w="1587" w:type="dxa"/>
            <w:tcBorders>
              <w:top w:val="nil"/>
              <w:left w:val="nil"/>
              <w:bottom w:val="single" w:sz="4" w:space="0" w:color="auto"/>
              <w:right w:val="single" w:sz="4" w:space="0" w:color="auto"/>
            </w:tcBorders>
            <w:noWrap/>
            <w:vAlign w:val="bottom"/>
          </w:tcPr>
          <w:p w14:paraId="7EB60FF1" w14:textId="2F0C95BE" w:rsidR="004C5F48" w:rsidRPr="00AB1143" w:rsidRDefault="004C5F48" w:rsidP="004C5F48">
            <w:pPr>
              <w:jc w:val="right"/>
              <w:rPr>
                <w:rFonts w:ascii="Aptos Narrow" w:hAnsi="Aptos Narrow"/>
              </w:rPr>
            </w:pPr>
            <w:r w:rsidRPr="00AB1143">
              <w:rPr>
                <w:rFonts w:ascii="Aptos Narrow" w:hAnsi="Aptos Narrow"/>
              </w:rPr>
              <w:t>432</w:t>
            </w:r>
          </w:p>
        </w:tc>
        <w:tc>
          <w:tcPr>
            <w:tcW w:w="1304" w:type="dxa"/>
            <w:tcBorders>
              <w:top w:val="nil"/>
              <w:left w:val="nil"/>
              <w:bottom w:val="single" w:sz="4" w:space="0" w:color="auto"/>
              <w:right w:val="single" w:sz="4" w:space="0" w:color="auto"/>
            </w:tcBorders>
            <w:noWrap/>
            <w:vAlign w:val="bottom"/>
          </w:tcPr>
          <w:p w14:paraId="298E9181" w14:textId="10D95F8F" w:rsidR="004C5F48" w:rsidRPr="00AB1143" w:rsidRDefault="004C5F48" w:rsidP="004C5F48">
            <w:pPr>
              <w:jc w:val="right"/>
              <w:rPr>
                <w:rFonts w:ascii="Aptos Narrow" w:hAnsi="Aptos Narrow"/>
              </w:rPr>
            </w:pPr>
            <w:r w:rsidRPr="00AB1143">
              <w:rPr>
                <w:rFonts w:ascii="Aptos Narrow" w:hAnsi="Aptos Narrow"/>
              </w:rPr>
              <w:t>1 102</w:t>
            </w:r>
          </w:p>
        </w:tc>
        <w:tc>
          <w:tcPr>
            <w:tcW w:w="1361" w:type="dxa"/>
            <w:tcBorders>
              <w:top w:val="nil"/>
              <w:left w:val="nil"/>
              <w:bottom w:val="single" w:sz="4" w:space="0" w:color="auto"/>
              <w:right w:val="single" w:sz="4" w:space="0" w:color="auto"/>
            </w:tcBorders>
            <w:noWrap/>
            <w:vAlign w:val="bottom"/>
          </w:tcPr>
          <w:p w14:paraId="5D70CC91" w14:textId="7E33BA00" w:rsidR="004C5F48" w:rsidRPr="00AB1143" w:rsidRDefault="004C5F48" w:rsidP="004C5F48">
            <w:pPr>
              <w:jc w:val="right"/>
              <w:rPr>
                <w:rFonts w:ascii="Aptos Narrow" w:hAnsi="Aptos Narrow"/>
              </w:rPr>
            </w:pPr>
            <w:r w:rsidRPr="00AB1143">
              <w:rPr>
                <w:rFonts w:ascii="Aptos Narrow" w:hAnsi="Aptos Narrow"/>
              </w:rPr>
              <w:t>2 987</w:t>
            </w:r>
          </w:p>
        </w:tc>
        <w:tc>
          <w:tcPr>
            <w:tcW w:w="1701" w:type="dxa"/>
            <w:tcBorders>
              <w:top w:val="nil"/>
              <w:left w:val="nil"/>
              <w:bottom w:val="single" w:sz="4" w:space="0" w:color="auto"/>
              <w:right w:val="single" w:sz="4" w:space="0" w:color="auto"/>
            </w:tcBorders>
            <w:noWrap/>
            <w:vAlign w:val="center"/>
            <w:hideMark/>
          </w:tcPr>
          <w:p w14:paraId="4B64B430" w14:textId="2F9D3ED7" w:rsidR="004C5F48" w:rsidRPr="004B55F7" w:rsidRDefault="004C5F48" w:rsidP="004C5F48">
            <w:pPr>
              <w:jc w:val="right"/>
              <w:rPr>
                <w:rFonts w:ascii="Aptos Narrow" w:hAnsi="Aptos Narrow"/>
              </w:rPr>
            </w:pPr>
            <w:r w:rsidRPr="004B55F7">
              <w:rPr>
                <w:rFonts w:ascii="Aptos Narrow" w:hAnsi="Aptos Narrow"/>
              </w:rPr>
              <w:t>21 579</w:t>
            </w:r>
          </w:p>
        </w:tc>
      </w:tr>
      <w:tr w:rsidR="004C5F48" w:rsidRPr="00D10EE7" w14:paraId="25C0F65A" w14:textId="77777777" w:rsidTr="00263A97">
        <w:trPr>
          <w:trHeight w:val="320"/>
        </w:trPr>
        <w:tc>
          <w:tcPr>
            <w:tcW w:w="1134" w:type="dxa"/>
            <w:tcBorders>
              <w:top w:val="nil"/>
              <w:left w:val="single" w:sz="4" w:space="0" w:color="auto"/>
              <w:bottom w:val="single" w:sz="4" w:space="0" w:color="auto"/>
              <w:right w:val="single" w:sz="4" w:space="0" w:color="auto"/>
            </w:tcBorders>
            <w:noWrap/>
            <w:vAlign w:val="center"/>
            <w:hideMark/>
          </w:tcPr>
          <w:p w14:paraId="402ADD28" w14:textId="77777777" w:rsidR="004C5F48" w:rsidRPr="00D10EE7" w:rsidRDefault="004C5F48" w:rsidP="004C5F48">
            <w:pPr>
              <w:rPr>
                <w:rFonts w:ascii="Aptos Narrow" w:hAnsi="Aptos Narrow"/>
                <w:color w:val="000000"/>
              </w:rPr>
            </w:pPr>
            <w:r w:rsidRPr="00D10EE7">
              <w:rPr>
                <w:rFonts w:ascii="Aptos Narrow" w:hAnsi="Aptos Narrow"/>
                <w:color w:val="000000"/>
              </w:rPr>
              <w:t>FHS</w:t>
            </w:r>
          </w:p>
        </w:tc>
        <w:tc>
          <w:tcPr>
            <w:tcW w:w="1417" w:type="dxa"/>
            <w:tcBorders>
              <w:top w:val="nil"/>
              <w:left w:val="nil"/>
              <w:bottom w:val="single" w:sz="4" w:space="0" w:color="auto"/>
              <w:right w:val="single" w:sz="4" w:space="0" w:color="auto"/>
            </w:tcBorders>
            <w:noWrap/>
            <w:vAlign w:val="bottom"/>
          </w:tcPr>
          <w:p w14:paraId="4773281D" w14:textId="21739607" w:rsidR="004C5F48" w:rsidRPr="00AB1143" w:rsidRDefault="004C5F48" w:rsidP="004C5F48">
            <w:pPr>
              <w:jc w:val="right"/>
              <w:rPr>
                <w:rFonts w:ascii="Aptos Narrow" w:hAnsi="Aptos Narrow"/>
              </w:rPr>
            </w:pPr>
            <w:r w:rsidRPr="00AB1143">
              <w:rPr>
                <w:rFonts w:ascii="Aptos Narrow" w:hAnsi="Aptos Narrow"/>
              </w:rPr>
              <w:t>6 266</w:t>
            </w:r>
          </w:p>
        </w:tc>
        <w:tc>
          <w:tcPr>
            <w:tcW w:w="1531" w:type="dxa"/>
            <w:tcBorders>
              <w:top w:val="nil"/>
              <w:left w:val="nil"/>
              <w:bottom w:val="single" w:sz="4" w:space="0" w:color="auto"/>
              <w:right w:val="single" w:sz="4" w:space="0" w:color="auto"/>
            </w:tcBorders>
            <w:noWrap/>
            <w:vAlign w:val="bottom"/>
          </w:tcPr>
          <w:p w14:paraId="27D6BF8C" w14:textId="6A4F401D" w:rsidR="004C5F48" w:rsidRPr="00AB1143" w:rsidRDefault="004C5F48" w:rsidP="004C5F48">
            <w:pPr>
              <w:jc w:val="right"/>
              <w:rPr>
                <w:rFonts w:ascii="Aptos Narrow" w:hAnsi="Aptos Narrow"/>
              </w:rPr>
            </w:pPr>
            <w:r w:rsidRPr="00AB1143">
              <w:rPr>
                <w:rFonts w:ascii="Aptos Narrow" w:hAnsi="Aptos Narrow"/>
              </w:rPr>
              <w:t>3 977</w:t>
            </w:r>
          </w:p>
        </w:tc>
        <w:tc>
          <w:tcPr>
            <w:tcW w:w="1304" w:type="dxa"/>
            <w:tcBorders>
              <w:top w:val="nil"/>
              <w:left w:val="nil"/>
              <w:bottom w:val="single" w:sz="4" w:space="0" w:color="auto"/>
              <w:right w:val="single" w:sz="4" w:space="0" w:color="auto"/>
            </w:tcBorders>
            <w:noWrap/>
            <w:vAlign w:val="bottom"/>
          </w:tcPr>
          <w:p w14:paraId="747F1D9F" w14:textId="7D5B93DD" w:rsidR="004C5F48" w:rsidRPr="00AB1143" w:rsidRDefault="004C5F48" w:rsidP="004C5F48">
            <w:pPr>
              <w:jc w:val="right"/>
              <w:rPr>
                <w:rFonts w:ascii="Aptos Narrow" w:hAnsi="Aptos Narrow"/>
              </w:rPr>
            </w:pPr>
            <w:r w:rsidRPr="00AB1143">
              <w:rPr>
                <w:rFonts w:ascii="Aptos Narrow" w:hAnsi="Aptos Narrow"/>
              </w:rPr>
              <w:t>3 996</w:t>
            </w:r>
          </w:p>
        </w:tc>
        <w:tc>
          <w:tcPr>
            <w:tcW w:w="1320" w:type="dxa"/>
            <w:tcBorders>
              <w:top w:val="nil"/>
              <w:left w:val="nil"/>
              <w:bottom w:val="single" w:sz="4" w:space="0" w:color="auto"/>
              <w:right w:val="single" w:sz="4" w:space="0" w:color="auto"/>
            </w:tcBorders>
            <w:noWrap/>
            <w:vAlign w:val="bottom"/>
          </w:tcPr>
          <w:p w14:paraId="4BA04CB4" w14:textId="3D4484BD" w:rsidR="004C5F48" w:rsidRPr="00AB1143" w:rsidRDefault="004C5F48" w:rsidP="004C5F48">
            <w:pPr>
              <w:jc w:val="right"/>
              <w:rPr>
                <w:rFonts w:ascii="Aptos Narrow" w:hAnsi="Aptos Narrow"/>
              </w:rPr>
            </w:pPr>
            <w:r w:rsidRPr="00AB1143">
              <w:rPr>
                <w:rFonts w:ascii="Aptos Narrow" w:hAnsi="Aptos Narrow"/>
              </w:rPr>
              <w:t>2 370</w:t>
            </w:r>
          </w:p>
        </w:tc>
        <w:tc>
          <w:tcPr>
            <w:tcW w:w="1340" w:type="dxa"/>
            <w:tcBorders>
              <w:top w:val="nil"/>
              <w:left w:val="nil"/>
              <w:bottom w:val="single" w:sz="4" w:space="0" w:color="auto"/>
              <w:right w:val="single" w:sz="4" w:space="0" w:color="auto"/>
            </w:tcBorders>
            <w:noWrap/>
            <w:vAlign w:val="bottom"/>
          </w:tcPr>
          <w:p w14:paraId="5FAB7D77" w14:textId="08A51F74" w:rsidR="004C5F48" w:rsidRPr="00AB1143" w:rsidRDefault="004C5F48" w:rsidP="004C5F48">
            <w:pPr>
              <w:jc w:val="right"/>
              <w:rPr>
                <w:rFonts w:ascii="Aptos Narrow" w:hAnsi="Aptos Narrow"/>
              </w:rPr>
            </w:pPr>
            <w:r w:rsidRPr="00AB1143">
              <w:rPr>
                <w:rFonts w:ascii="Aptos Narrow" w:hAnsi="Aptos Narrow"/>
              </w:rPr>
              <w:t>0</w:t>
            </w:r>
          </w:p>
        </w:tc>
        <w:tc>
          <w:tcPr>
            <w:tcW w:w="1587" w:type="dxa"/>
            <w:tcBorders>
              <w:top w:val="nil"/>
              <w:left w:val="nil"/>
              <w:bottom w:val="single" w:sz="4" w:space="0" w:color="auto"/>
              <w:right w:val="single" w:sz="4" w:space="0" w:color="auto"/>
            </w:tcBorders>
            <w:noWrap/>
            <w:vAlign w:val="bottom"/>
          </w:tcPr>
          <w:p w14:paraId="50F92388" w14:textId="41B461FC" w:rsidR="004C5F48" w:rsidRPr="00AB1143" w:rsidRDefault="004C5F48" w:rsidP="004C5F48">
            <w:pPr>
              <w:jc w:val="right"/>
              <w:rPr>
                <w:rFonts w:ascii="Aptos Narrow" w:hAnsi="Aptos Narrow"/>
              </w:rPr>
            </w:pPr>
            <w:r w:rsidRPr="00AB1143">
              <w:rPr>
                <w:rFonts w:ascii="Aptos Narrow" w:hAnsi="Aptos Narrow"/>
              </w:rPr>
              <w:t>163</w:t>
            </w:r>
          </w:p>
        </w:tc>
        <w:tc>
          <w:tcPr>
            <w:tcW w:w="1304" w:type="dxa"/>
            <w:tcBorders>
              <w:top w:val="nil"/>
              <w:left w:val="nil"/>
              <w:bottom w:val="single" w:sz="4" w:space="0" w:color="auto"/>
              <w:right w:val="single" w:sz="4" w:space="0" w:color="auto"/>
            </w:tcBorders>
            <w:noWrap/>
            <w:vAlign w:val="bottom"/>
          </w:tcPr>
          <w:p w14:paraId="00D5086E" w14:textId="401FC6E8" w:rsidR="004C5F48" w:rsidRPr="00AB1143" w:rsidRDefault="004C5F48" w:rsidP="004C5F48">
            <w:pPr>
              <w:jc w:val="right"/>
              <w:rPr>
                <w:rFonts w:ascii="Aptos Narrow" w:hAnsi="Aptos Narrow"/>
              </w:rPr>
            </w:pPr>
            <w:r w:rsidRPr="00AB1143">
              <w:rPr>
                <w:rFonts w:ascii="Aptos Narrow" w:hAnsi="Aptos Narrow"/>
              </w:rPr>
              <w:t>0</w:t>
            </w:r>
          </w:p>
        </w:tc>
        <w:tc>
          <w:tcPr>
            <w:tcW w:w="1361" w:type="dxa"/>
            <w:tcBorders>
              <w:top w:val="nil"/>
              <w:left w:val="nil"/>
              <w:bottom w:val="single" w:sz="4" w:space="0" w:color="auto"/>
              <w:right w:val="single" w:sz="4" w:space="0" w:color="auto"/>
            </w:tcBorders>
            <w:noWrap/>
            <w:vAlign w:val="bottom"/>
          </w:tcPr>
          <w:p w14:paraId="07B10648" w14:textId="1E1E7B44" w:rsidR="004C5F48" w:rsidRPr="00AB1143" w:rsidRDefault="004C5F48" w:rsidP="004C5F48">
            <w:pPr>
              <w:jc w:val="right"/>
              <w:rPr>
                <w:rFonts w:ascii="Aptos Narrow" w:hAnsi="Aptos Narrow"/>
              </w:rPr>
            </w:pPr>
            <w:r w:rsidRPr="00AB1143">
              <w:rPr>
                <w:rFonts w:ascii="Aptos Narrow" w:hAnsi="Aptos Narrow"/>
              </w:rPr>
              <w:t>2 940</w:t>
            </w:r>
          </w:p>
        </w:tc>
        <w:tc>
          <w:tcPr>
            <w:tcW w:w="1701" w:type="dxa"/>
            <w:tcBorders>
              <w:top w:val="nil"/>
              <w:left w:val="nil"/>
              <w:bottom w:val="single" w:sz="4" w:space="0" w:color="auto"/>
              <w:right w:val="single" w:sz="4" w:space="0" w:color="auto"/>
            </w:tcBorders>
            <w:noWrap/>
            <w:vAlign w:val="center"/>
            <w:hideMark/>
          </w:tcPr>
          <w:p w14:paraId="2D4AB2FA" w14:textId="31D54B1E" w:rsidR="004C5F48" w:rsidRPr="004B55F7" w:rsidRDefault="004C5F48" w:rsidP="004C5F48">
            <w:pPr>
              <w:jc w:val="right"/>
              <w:rPr>
                <w:rFonts w:ascii="Aptos Narrow" w:hAnsi="Aptos Narrow"/>
              </w:rPr>
            </w:pPr>
            <w:r w:rsidRPr="004B55F7">
              <w:rPr>
                <w:rFonts w:ascii="Aptos Narrow" w:hAnsi="Aptos Narrow"/>
              </w:rPr>
              <w:t>19 713</w:t>
            </w:r>
          </w:p>
        </w:tc>
      </w:tr>
      <w:tr w:rsidR="004C5F48" w:rsidRPr="00D10EE7" w14:paraId="124B04DC" w14:textId="77777777" w:rsidTr="00263A97">
        <w:trPr>
          <w:trHeight w:val="320"/>
        </w:trPr>
        <w:tc>
          <w:tcPr>
            <w:tcW w:w="1134" w:type="dxa"/>
            <w:tcBorders>
              <w:top w:val="nil"/>
              <w:left w:val="single" w:sz="4" w:space="0" w:color="auto"/>
              <w:bottom w:val="single" w:sz="4" w:space="0" w:color="auto"/>
              <w:right w:val="single" w:sz="4" w:space="0" w:color="auto"/>
            </w:tcBorders>
            <w:noWrap/>
            <w:vAlign w:val="center"/>
            <w:hideMark/>
          </w:tcPr>
          <w:p w14:paraId="76B7AE80" w14:textId="77777777" w:rsidR="004C5F48" w:rsidRPr="00D10EE7" w:rsidRDefault="004C5F48" w:rsidP="004C5F48">
            <w:pPr>
              <w:rPr>
                <w:rFonts w:ascii="Aptos Narrow" w:hAnsi="Aptos Narrow"/>
                <w:color w:val="000000"/>
              </w:rPr>
            </w:pPr>
            <w:r w:rsidRPr="00D10EE7">
              <w:rPr>
                <w:rFonts w:ascii="Aptos Narrow" w:hAnsi="Aptos Narrow"/>
                <w:color w:val="000000"/>
              </w:rPr>
              <w:t>UNI</w:t>
            </w:r>
          </w:p>
        </w:tc>
        <w:tc>
          <w:tcPr>
            <w:tcW w:w="1417" w:type="dxa"/>
            <w:tcBorders>
              <w:top w:val="nil"/>
              <w:left w:val="nil"/>
              <w:bottom w:val="single" w:sz="4" w:space="0" w:color="auto"/>
              <w:right w:val="single" w:sz="4" w:space="0" w:color="auto"/>
            </w:tcBorders>
            <w:noWrap/>
            <w:vAlign w:val="bottom"/>
          </w:tcPr>
          <w:p w14:paraId="7FAE57D9" w14:textId="126B9009" w:rsidR="004C5F48" w:rsidRPr="00AB1143" w:rsidRDefault="004C5F48" w:rsidP="004C5F48">
            <w:pPr>
              <w:jc w:val="right"/>
              <w:rPr>
                <w:rFonts w:ascii="Aptos Narrow" w:hAnsi="Aptos Narrow"/>
              </w:rPr>
            </w:pPr>
            <w:r w:rsidRPr="00AB1143">
              <w:rPr>
                <w:rFonts w:ascii="Aptos Narrow" w:hAnsi="Aptos Narrow"/>
              </w:rPr>
              <w:t>51</w:t>
            </w:r>
          </w:p>
        </w:tc>
        <w:tc>
          <w:tcPr>
            <w:tcW w:w="1531" w:type="dxa"/>
            <w:tcBorders>
              <w:top w:val="nil"/>
              <w:left w:val="nil"/>
              <w:bottom w:val="single" w:sz="4" w:space="0" w:color="auto"/>
              <w:right w:val="single" w:sz="4" w:space="0" w:color="auto"/>
            </w:tcBorders>
            <w:noWrap/>
            <w:vAlign w:val="bottom"/>
          </w:tcPr>
          <w:p w14:paraId="5E6D2547" w14:textId="438162D1" w:rsidR="004C5F48" w:rsidRPr="00AB1143" w:rsidRDefault="004C5F48" w:rsidP="004C5F48">
            <w:pPr>
              <w:jc w:val="right"/>
              <w:rPr>
                <w:rFonts w:ascii="Aptos Narrow" w:hAnsi="Aptos Narrow"/>
              </w:rPr>
            </w:pPr>
            <w:r w:rsidRPr="00AB1143">
              <w:rPr>
                <w:rFonts w:ascii="Aptos Narrow" w:hAnsi="Aptos Narrow"/>
              </w:rPr>
              <w:t>537</w:t>
            </w:r>
          </w:p>
        </w:tc>
        <w:tc>
          <w:tcPr>
            <w:tcW w:w="1304" w:type="dxa"/>
            <w:tcBorders>
              <w:top w:val="nil"/>
              <w:left w:val="nil"/>
              <w:bottom w:val="single" w:sz="4" w:space="0" w:color="auto"/>
              <w:right w:val="single" w:sz="4" w:space="0" w:color="auto"/>
            </w:tcBorders>
            <w:noWrap/>
            <w:vAlign w:val="bottom"/>
          </w:tcPr>
          <w:p w14:paraId="1C3C01F7" w14:textId="55B8B295" w:rsidR="004C5F48" w:rsidRPr="00AB1143" w:rsidRDefault="004C5F48" w:rsidP="004C5F48">
            <w:pPr>
              <w:jc w:val="right"/>
              <w:rPr>
                <w:rFonts w:ascii="Aptos Narrow" w:hAnsi="Aptos Narrow"/>
              </w:rPr>
            </w:pPr>
            <w:r w:rsidRPr="00AB1143">
              <w:rPr>
                <w:rFonts w:ascii="Aptos Narrow" w:hAnsi="Aptos Narrow"/>
              </w:rPr>
              <w:t>108</w:t>
            </w:r>
          </w:p>
        </w:tc>
        <w:tc>
          <w:tcPr>
            <w:tcW w:w="1320" w:type="dxa"/>
            <w:tcBorders>
              <w:top w:val="nil"/>
              <w:left w:val="nil"/>
              <w:bottom w:val="single" w:sz="4" w:space="0" w:color="auto"/>
              <w:right w:val="single" w:sz="4" w:space="0" w:color="auto"/>
            </w:tcBorders>
            <w:noWrap/>
            <w:vAlign w:val="bottom"/>
          </w:tcPr>
          <w:p w14:paraId="45242D28" w14:textId="29A7E2FC" w:rsidR="004C5F48" w:rsidRPr="00AB1143" w:rsidRDefault="004C5F48" w:rsidP="004C5F48">
            <w:pPr>
              <w:jc w:val="right"/>
              <w:rPr>
                <w:rFonts w:ascii="Aptos Narrow" w:hAnsi="Aptos Narrow"/>
              </w:rPr>
            </w:pPr>
            <w:r w:rsidRPr="00AB1143">
              <w:rPr>
                <w:rFonts w:ascii="Aptos Narrow" w:hAnsi="Aptos Narrow"/>
              </w:rPr>
              <w:t>11 319</w:t>
            </w:r>
          </w:p>
        </w:tc>
        <w:tc>
          <w:tcPr>
            <w:tcW w:w="1340" w:type="dxa"/>
            <w:tcBorders>
              <w:top w:val="nil"/>
              <w:left w:val="nil"/>
              <w:bottom w:val="single" w:sz="4" w:space="0" w:color="auto"/>
              <w:right w:val="single" w:sz="4" w:space="0" w:color="auto"/>
            </w:tcBorders>
            <w:noWrap/>
            <w:vAlign w:val="bottom"/>
          </w:tcPr>
          <w:p w14:paraId="17E53BDD" w14:textId="28BBA3C2" w:rsidR="004C5F48" w:rsidRPr="00AB1143" w:rsidRDefault="004C5F48" w:rsidP="004C5F48">
            <w:pPr>
              <w:jc w:val="right"/>
              <w:rPr>
                <w:rFonts w:ascii="Aptos Narrow" w:hAnsi="Aptos Narrow"/>
              </w:rPr>
            </w:pPr>
            <w:r w:rsidRPr="00AB1143">
              <w:rPr>
                <w:rFonts w:ascii="Aptos Narrow" w:hAnsi="Aptos Narrow"/>
              </w:rPr>
              <w:t>145</w:t>
            </w:r>
          </w:p>
        </w:tc>
        <w:tc>
          <w:tcPr>
            <w:tcW w:w="1587" w:type="dxa"/>
            <w:tcBorders>
              <w:top w:val="nil"/>
              <w:left w:val="nil"/>
              <w:bottom w:val="single" w:sz="4" w:space="0" w:color="auto"/>
              <w:right w:val="single" w:sz="4" w:space="0" w:color="auto"/>
            </w:tcBorders>
            <w:noWrap/>
            <w:vAlign w:val="bottom"/>
          </w:tcPr>
          <w:p w14:paraId="50364914" w14:textId="41860485" w:rsidR="004C5F48" w:rsidRPr="00AB1143" w:rsidRDefault="004C5F48" w:rsidP="004C5F48">
            <w:pPr>
              <w:jc w:val="right"/>
              <w:rPr>
                <w:rFonts w:ascii="Aptos Narrow" w:hAnsi="Aptos Narrow"/>
              </w:rPr>
            </w:pPr>
            <w:r w:rsidRPr="00AB1143">
              <w:rPr>
                <w:rFonts w:ascii="Aptos Narrow" w:hAnsi="Aptos Narrow"/>
              </w:rPr>
              <w:t>3 582</w:t>
            </w:r>
          </w:p>
        </w:tc>
        <w:tc>
          <w:tcPr>
            <w:tcW w:w="1304" w:type="dxa"/>
            <w:tcBorders>
              <w:top w:val="nil"/>
              <w:left w:val="nil"/>
              <w:bottom w:val="single" w:sz="4" w:space="0" w:color="auto"/>
              <w:right w:val="single" w:sz="4" w:space="0" w:color="auto"/>
            </w:tcBorders>
            <w:noWrap/>
            <w:vAlign w:val="bottom"/>
          </w:tcPr>
          <w:p w14:paraId="4D9E5C28" w14:textId="4D684140" w:rsidR="004C5F48" w:rsidRPr="00AB1143" w:rsidRDefault="004C5F48" w:rsidP="004C5F48">
            <w:pPr>
              <w:jc w:val="right"/>
              <w:rPr>
                <w:rFonts w:ascii="Aptos Narrow" w:hAnsi="Aptos Narrow"/>
              </w:rPr>
            </w:pPr>
            <w:r w:rsidRPr="00AB1143">
              <w:rPr>
                <w:rFonts w:ascii="Aptos Narrow" w:hAnsi="Aptos Narrow"/>
              </w:rPr>
              <w:t>175</w:t>
            </w:r>
          </w:p>
        </w:tc>
        <w:tc>
          <w:tcPr>
            <w:tcW w:w="1361" w:type="dxa"/>
            <w:tcBorders>
              <w:top w:val="nil"/>
              <w:left w:val="nil"/>
              <w:bottom w:val="single" w:sz="4" w:space="0" w:color="auto"/>
              <w:right w:val="single" w:sz="4" w:space="0" w:color="auto"/>
            </w:tcBorders>
            <w:noWrap/>
            <w:vAlign w:val="bottom"/>
          </w:tcPr>
          <w:p w14:paraId="4F4246D8" w14:textId="339C1369" w:rsidR="004C5F48" w:rsidRPr="00AB1143" w:rsidRDefault="004C5F48" w:rsidP="004C5F48">
            <w:pPr>
              <w:jc w:val="right"/>
              <w:rPr>
                <w:rFonts w:ascii="Aptos Narrow" w:hAnsi="Aptos Narrow"/>
              </w:rPr>
            </w:pPr>
            <w:r w:rsidRPr="00AB1143">
              <w:rPr>
                <w:rFonts w:ascii="Aptos Narrow" w:hAnsi="Aptos Narrow"/>
              </w:rPr>
              <w:t>5 186</w:t>
            </w:r>
          </w:p>
        </w:tc>
        <w:tc>
          <w:tcPr>
            <w:tcW w:w="1701" w:type="dxa"/>
            <w:tcBorders>
              <w:top w:val="nil"/>
              <w:left w:val="nil"/>
              <w:bottom w:val="single" w:sz="4" w:space="0" w:color="auto"/>
              <w:right w:val="single" w:sz="4" w:space="0" w:color="auto"/>
            </w:tcBorders>
            <w:noWrap/>
            <w:vAlign w:val="center"/>
            <w:hideMark/>
          </w:tcPr>
          <w:p w14:paraId="3CA49DEB" w14:textId="51C46CB2" w:rsidR="004C5F48" w:rsidRPr="004B55F7" w:rsidRDefault="004C5F48" w:rsidP="004C5F48">
            <w:pPr>
              <w:jc w:val="right"/>
              <w:rPr>
                <w:rFonts w:ascii="Aptos Narrow" w:hAnsi="Aptos Narrow"/>
              </w:rPr>
            </w:pPr>
            <w:r w:rsidRPr="004B55F7">
              <w:rPr>
                <w:rFonts w:ascii="Aptos Narrow" w:hAnsi="Aptos Narrow"/>
              </w:rPr>
              <w:t>21 10</w:t>
            </w:r>
            <w:r w:rsidR="00A44ABD" w:rsidRPr="004B55F7">
              <w:rPr>
                <w:rFonts w:ascii="Aptos Narrow" w:hAnsi="Aptos Narrow"/>
              </w:rPr>
              <w:t>5</w:t>
            </w:r>
          </w:p>
        </w:tc>
      </w:tr>
      <w:tr w:rsidR="00C239F6" w:rsidRPr="00D10EE7" w14:paraId="366FD926" w14:textId="77777777" w:rsidTr="004C5F48">
        <w:trPr>
          <w:trHeight w:val="320"/>
        </w:trPr>
        <w:tc>
          <w:tcPr>
            <w:tcW w:w="1134" w:type="dxa"/>
            <w:tcBorders>
              <w:top w:val="nil"/>
              <w:left w:val="single" w:sz="4" w:space="0" w:color="auto"/>
              <w:bottom w:val="single" w:sz="4" w:space="0" w:color="auto"/>
              <w:right w:val="single" w:sz="4" w:space="0" w:color="auto"/>
            </w:tcBorders>
            <w:noWrap/>
            <w:vAlign w:val="center"/>
            <w:hideMark/>
          </w:tcPr>
          <w:p w14:paraId="310BF7F9" w14:textId="77777777" w:rsidR="00C239F6" w:rsidRPr="00D10EE7" w:rsidRDefault="00C239F6" w:rsidP="00C239F6">
            <w:pPr>
              <w:rPr>
                <w:rFonts w:ascii="Aptos Narrow" w:hAnsi="Aptos Narrow"/>
                <w:color w:val="000000"/>
              </w:rPr>
            </w:pPr>
            <w:r w:rsidRPr="00D10EE7">
              <w:rPr>
                <w:rFonts w:ascii="Aptos Narrow" w:hAnsi="Aptos Narrow"/>
                <w:color w:val="000000"/>
              </w:rPr>
              <w:t>Knihovna</w:t>
            </w:r>
          </w:p>
        </w:tc>
        <w:tc>
          <w:tcPr>
            <w:tcW w:w="1417" w:type="dxa"/>
            <w:tcBorders>
              <w:top w:val="nil"/>
              <w:left w:val="nil"/>
              <w:bottom w:val="single" w:sz="4" w:space="0" w:color="auto"/>
              <w:right w:val="single" w:sz="4" w:space="0" w:color="auto"/>
            </w:tcBorders>
            <w:noWrap/>
            <w:vAlign w:val="center"/>
          </w:tcPr>
          <w:p w14:paraId="3334CBD2" w14:textId="3B254DD2" w:rsidR="00C239F6" w:rsidRPr="00AB1143" w:rsidRDefault="004C5F48" w:rsidP="00C239F6">
            <w:pPr>
              <w:jc w:val="right"/>
              <w:rPr>
                <w:rFonts w:ascii="Aptos Narrow" w:hAnsi="Aptos Narrow"/>
              </w:rPr>
            </w:pPr>
            <w:r w:rsidRPr="00AB1143">
              <w:rPr>
                <w:rFonts w:ascii="Aptos Narrow" w:hAnsi="Aptos Narrow"/>
              </w:rPr>
              <w:t>0</w:t>
            </w:r>
          </w:p>
        </w:tc>
        <w:tc>
          <w:tcPr>
            <w:tcW w:w="1531" w:type="dxa"/>
            <w:tcBorders>
              <w:top w:val="nil"/>
              <w:left w:val="nil"/>
              <w:bottom w:val="single" w:sz="4" w:space="0" w:color="auto"/>
              <w:right w:val="single" w:sz="4" w:space="0" w:color="auto"/>
            </w:tcBorders>
            <w:noWrap/>
            <w:vAlign w:val="center"/>
          </w:tcPr>
          <w:p w14:paraId="0B7C1241" w14:textId="3CC599E2" w:rsidR="00C239F6" w:rsidRPr="00AB1143" w:rsidRDefault="004C5F48" w:rsidP="00C239F6">
            <w:pPr>
              <w:jc w:val="right"/>
              <w:rPr>
                <w:rFonts w:ascii="Aptos Narrow" w:hAnsi="Aptos Narrow"/>
              </w:rPr>
            </w:pPr>
            <w:r w:rsidRPr="00AB1143">
              <w:rPr>
                <w:rFonts w:ascii="Aptos Narrow" w:hAnsi="Aptos Narrow"/>
              </w:rPr>
              <w:t>0</w:t>
            </w:r>
          </w:p>
        </w:tc>
        <w:tc>
          <w:tcPr>
            <w:tcW w:w="1304" w:type="dxa"/>
            <w:tcBorders>
              <w:top w:val="nil"/>
              <w:left w:val="nil"/>
              <w:bottom w:val="single" w:sz="4" w:space="0" w:color="auto"/>
              <w:right w:val="single" w:sz="4" w:space="0" w:color="auto"/>
            </w:tcBorders>
            <w:noWrap/>
            <w:vAlign w:val="center"/>
          </w:tcPr>
          <w:p w14:paraId="31D50EB9" w14:textId="063219BF" w:rsidR="00C239F6" w:rsidRPr="00AB1143" w:rsidRDefault="004C5F48" w:rsidP="00C239F6">
            <w:pPr>
              <w:jc w:val="right"/>
              <w:rPr>
                <w:rFonts w:ascii="Aptos Narrow" w:hAnsi="Aptos Narrow"/>
              </w:rPr>
            </w:pPr>
            <w:r w:rsidRPr="00AB1143">
              <w:rPr>
                <w:rFonts w:ascii="Aptos Narrow" w:hAnsi="Aptos Narrow"/>
              </w:rPr>
              <w:t>0</w:t>
            </w:r>
          </w:p>
        </w:tc>
        <w:tc>
          <w:tcPr>
            <w:tcW w:w="1320" w:type="dxa"/>
            <w:tcBorders>
              <w:top w:val="nil"/>
              <w:left w:val="nil"/>
              <w:bottom w:val="single" w:sz="4" w:space="0" w:color="auto"/>
              <w:right w:val="single" w:sz="4" w:space="0" w:color="auto"/>
            </w:tcBorders>
            <w:noWrap/>
            <w:vAlign w:val="center"/>
          </w:tcPr>
          <w:p w14:paraId="55A29125" w14:textId="7FD5C488" w:rsidR="00C239F6" w:rsidRPr="00AB1143" w:rsidRDefault="004C5F48" w:rsidP="00C239F6">
            <w:pPr>
              <w:jc w:val="right"/>
              <w:rPr>
                <w:rFonts w:ascii="Aptos Narrow" w:hAnsi="Aptos Narrow"/>
              </w:rPr>
            </w:pPr>
            <w:r w:rsidRPr="00AB1143">
              <w:rPr>
                <w:rFonts w:ascii="Aptos Narrow" w:hAnsi="Aptos Narrow"/>
              </w:rPr>
              <w:t>142</w:t>
            </w:r>
          </w:p>
        </w:tc>
        <w:tc>
          <w:tcPr>
            <w:tcW w:w="1340" w:type="dxa"/>
            <w:tcBorders>
              <w:top w:val="nil"/>
              <w:left w:val="nil"/>
              <w:bottom w:val="single" w:sz="4" w:space="0" w:color="auto"/>
              <w:right w:val="single" w:sz="4" w:space="0" w:color="auto"/>
            </w:tcBorders>
            <w:noWrap/>
            <w:vAlign w:val="center"/>
          </w:tcPr>
          <w:p w14:paraId="58A70C49" w14:textId="4D7D8E8B" w:rsidR="00C239F6" w:rsidRPr="00AB1143" w:rsidRDefault="004C5F48" w:rsidP="00C239F6">
            <w:pPr>
              <w:jc w:val="right"/>
              <w:rPr>
                <w:rFonts w:ascii="Aptos Narrow" w:hAnsi="Aptos Narrow"/>
              </w:rPr>
            </w:pPr>
            <w:r w:rsidRPr="00AB1143">
              <w:rPr>
                <w:rFonts w:ascii="Aptos Narrow" w:hAnsi="Aptos Narrow"/>
              </w:rPr>
              <w:t>0</w:t>
            </w:r>
          </w:p>
        </w:tc>
        <w:tc>
          <w:tcPr>
            <w:tcW w:w="1587" w:type="dxa"/>
            <w:tcBorders>
              <w:top w:val="nil"/>
              <w:left w:val="nil"/>
              <w:bottom w:val="single" w:sz="4" w:space="0" w:color="auto"/>
              <w:right w:val="single" w:sz="4" w:space="0" w:color="auto"/>
            </w:tcBorders>
            <w:noWrap/>
            <w:vAlign w:val="center"/>
          </w:tcPr>
          <w:p w14:paraId="1B8F302D" w14:textId="1100D0AE" w:rsidR="00C239F6" w:rsidRPr="00AB1143" w:rsidRDefault="004C5F48" w:rsidP="00C239F6">
            <w:pPr>
              <w:jc w:val="right"/>
              <w:rPr>
                <w:rFonts w:ascii="Aptos Narrow" w:hAnsi="Aptos Narrow"/>
              </w:rPr>
            </w:pPr>
            <w:r w:rsidRPr="00AB1143">
              <w:rPr>
                <w:rFonts w:ascii="Aptos Narrow" w:hAnsi="Aptos Narrow"/>
              </w:rPr>
              <w:t>0</w:t>
            </w:r>
          </w:p>
        </w:tc>
        <w:tc>
          <w:tcPr>
            <w:tcW w:w="1304" w:type="dxa"/>
            <w:tcBorders>
              <w:top w:val="nil"/>
              <w:left w:val="nil"/>
              <w:bottom w:val="single" w:sz="4" w:space="0" w:color="auto"/>
              <w:right w:val="single" w:sz="4" w:space="0" w:color="auto"/>
            </w:tcBorders>
            <w:noWrap/>
            <w:vAlign w:val="center"/>
          </w:tcPr>
          <w:p w14:paraId="5F37F827" w14:textId="08B7133E" w:rsidR="00C239F6" w:rsidRPr="00AB1143" w:rsidRDefault="004C5F48" w:rsidP="00C239F6">
            <w:pPr>
              <w:jc w:val="right"/>
              <w:rPr>
                <w:rFonts w:ascii="Aptos Narrow" w:hAnsi="Aptos Narrow"/>
              </w:rPr>
            </w:pPr>
            <w:r w:rsidRPr="00AB1143">
              <w:rPr>
                <w:rFonts w:ascii="Aptos Narrow" w:hAnsi="Aptos Narrow"/>
              </w:rPr>
              <w:t>0</w:t>
            </w:r>
          </w:p>
        </w:tc>
        <w:tc>
          <w:tcPr>
            <w:tcW w:w="1361" w:type="dxa"/>
            <w:tcBorders>
              <w:top w:val="nil"/>
              <w:left w:val="nil"/>
              <w:bottom w:val="single" w:sz="4" w:space="0" w:color="auto"/>
              <w:right w:val="single" w:sz="4" w:space="0" w:color="auto"/>
            </w:tcBorders>
            <w:noWrap/>
            <w:vAlign w:val="center"/>
          </w:tcPr>
          <w:p w14:paraId="0137C6CA" w14:textId="02671DCA" w:rsidR="00C239F6" w:rsidRPr="00AB1143" w:rsidRDefault="004C5F48" w:rsidP="00C239F6">
            <w:pPr>
              <w:jc w:val="right"/>
              <w:rPr>
                <w:rFonts w:ascii="Aptos Narrow" w:hAnsi="Aptos Narrow"/>
              </w:rPr>
            </w:pPr>
            <w:r w:rsidRPr="00AB1143">
              <w:rPr>
                <w:rFonts w:ascii="Aptos Narrow" w:hAnsi="Aptos Narrow"/>
              </w:rPr>
              <w:t>231</w:t>
            </w:r>
          </w:p>
        </w:tc>
        <w:tc>
          <w:tcPr>
            <w:tcW w:w="1701" w:type="dxa"/>
            <w:tcBorders>
              <w:top w:val="nil"/>
              <w:left w:val="nil"/>
              <w:bottom w:val="single" w:sz="4" w:space="0" w:color="auto"/>
              <w:right w:val="single" w:sz="4" w:space="0" w:color="auto"/>
            </w:tcBorders>
            <w:noWrap/>
            <w:vAlign w:val="center"/>
            <w:hideMark/>
          </w:tcPr>
          <w:p w14:paraId="53D1E5F5" w14:textId="074E69EB" w:rsidR="00C239F6" w:rsidRPr="004B55F7" w:rsidRDefault="00C239F6" w:rsidP="00C239F6">
            <w:pPr>
              <w:jc w:val="right"/>
              <w:rPr>
                <w:rFonts w:ascii="Aptos Narrow" w:hAnsi="Aptos Narrow"/>
              </w:rPr>
            </w:pPr>
            <w:r w:rsidRPr="004B55F7">
              <w:rPr>
                <w:rFonts w:ascii="Aptos Narrow" w:hAnsi="Aptos Narrow"/>
              </w:rPr>
              <w:t>373</w:t>
            </w:r>
          </w:p>
        </w:tc>
      </w:tr>
      <w:tr w:rsidR="00C239F6" w:rsidRPr="00D10EE7" w14:paraId="24B643E3" w14:textId="77777777" w:rsidTr="004C5F48">
        <w:trPr>
          <w:trHeight w:val="320"/>
        </w:trPr>
        <w:tc>
          <w:tcPr>
            <w:tcW w:w="1134" w:type="dxa"/>
            <w:tcBorders>
              <w:top w:val="nil"/>
              <w:left w:val="single" w:sz="4" w:space="0" w:color="auto"/>
              <w:bottom w:val="single" w:sz="4" w:space="0" w:color="auto"/>
              <w:right w:val="single" w:sz="4" w:space="0" w:color="auto"/>
            </w:tcBorders>
            <w:noWrap/>
            <w:vAlign w:val="center"/>
            <w:hideMark/>
          </w:tcPr>
          <w:p w14:paraId="7BEA5062" w14:textId="77777777" w:rsidR="00C239F6" w:rsidRPr="00D10EE7" w:rsidRDefault="00C239F6" w:rsidP="00C239F6">
            <w:pPr>
              <w:rPr>
                <w:rFonts w:ascii="Aptos Narrow" w:hAnsi="Aptos Narrow"/>
                <w:color w:val="000000"/>
              </w:rPr>
            </w:pPr>
            <w:r w:rsidRPr="00D10EE7">
              <w:rPr>
                <w:rFonts w:ascii="Aptos Narrow" w:hAnsi="Aptos Narrow"/>
                <w:color w:val="000000"/>
              </w:rPr>
              <w:t>KMZ</w:t>
            </w:r>
          </w:p>
        </w:tc>
        <w:tc>
          <w:tcPr>
            <w:tcW w:w="1417" w:type="dxa"/>
            <w:tcBorders>
              <w:top w:val="nil"/>
              <w:left w:val="nil"/>
              <w:bottom w:val="single" w:sz="4" w:space="0" w:color="auto"/>
              <w:right w:val="single" w:sz="4" w:space="0" w:color="auto"/>
            </w:tcBorders>
            <w:noWrap/>
            <w:vAlign w:val="center"/>
          </w:tcPr>
          <w:p w14:paraId="671AA7AD" w14:textId="031151D9" w:rsidR="00C239F6" w:rsidRPr="00AB1143" w:rsidRDefault="004C5F48" w:rsidP="00C239F6">
            <w:pPr>
              <w:jc w:val="right"/>
              <w:rPr>
                <w:rFonts w:ascii="Aptos Narrow" w:hAnsi="Aptos Narrow"/>
              </w:rPr>
            </w:pPr>
            <w:r w:rsidRPr="00AB1143">
              <w:rPr>
                <w:rFonts w:ascii="Aptos Narrow" w:hAnsi="Aptos Narrow"/>
              </w:rPr>
              <w:t>0</w:t>
            </w:r>
          </w:p>
        </w:tc>
        <w:tc>
          <w:tcPr>
            <w:tcW w:w="1531" w:type="dxa"/>
            <w:tcBorders>
              <w:top w:val="nil"/>
              <w:left w:val="nil"/>
              <w:bottom w:val="single" w:sz="4" w:space="0" w:color="auto"/>
              <w:right w:val="single" w:sz="4" w:space="0" w:color="auto"/>
            </w:tcBorders>
            <w:noWrap/>
            <w:vAlign w:val="center"/>
          </w:tcPr>
          <w:p w14:paraId="049F7D3B" w14:textId="2CFF8274" w:rsidR="00C239F6" w:rsidRPr="00AB1143" w:rsidRDefault="004C5F48" w:rsidP="00C239F6">
            <w:pPr>
              <w:jc w:val="right"/>
              <w:rPr>
                <w:rFonts w:ascii="Aptos Narrow" w:hAnsi="Aptos Narrow"/>
              </w:rPr>
            </w:pPr>
            <w:r w:rsidRPr="00AB1143">
              <w:rPr>
                <w:rFonts w:ascii="Aptos Narrow" w:hAnsi="Aptos Narrow"/>
              </w:rPr>
              <w:t>0</w:t>
            </w:r>
          </w:p>
        </w:tc>
        <w:tc>
          <w:tcPr>
            <w:tcW w:w="1304" w:type="dxa"/>
            <w:tcBorders>
              <w:top w:val="nil"/>
              <w:left w:val="nil"/>
              <w:bottom w:val="single" w:sz="4" w:space="0" w:color="auto"/>
              <w:right w:val="single" w:sz="4" w:space="0" w:color="auto"/>
            </w:tcBorders>
            <w:noWrap/>
            <w:vAlign w:val="center"/>
          </w:tcPr>
          <w:p w14:paraId="7593EAB1" w14:textId="14CF6E90" w:rsidR="00C239F6" w:rsidRPr="00AB1143" w:rsidRDefault="004C5F48" w:rsidP="00C239F6">
            <w:pPr>
              <w:jc w:val="right"/>
              <w:rPr>
                <w:rFonts w:ascii="Aptos Narrow" w:hAnsi="Aptos Narrow"/>
              </w:rPr>
            </w:pPr>
            <w:r w:rsidRPr="00AB1143">
              <w:rPr>
                <w:rFonts w:ascii="Aptos Narrow" w:hAnsi="Aptos Narrow"/>
              </w:rPr>
              <w:t>0</w:t>
            </w:r>
          </w:p>
        </w:tc>
        <w:tc>
          <w:tcPr>
            <w:tcW w:w="1320" w:type="dxa"/>
            <w:tcBorders>
              <w:top w:val="nil"/>
              <w:left w:val="nil"/>
              <w:bottom w:val="single" w:sz="4" w:space="0" w:color="auto"/>
              <w:right w:val="single" w:sz="4" w:space="0" w:color="auto"/>
            </w:tcBorders>
            <w:noWrap/>
            <w:vAlign w:val="center"/>
          </w:tcPr>
          <w:p w14:paraId="469F7339" w14:textId="3DF76248" w:rsidR="00C239F6" w:rsidRPr="00AB1143" w:rsidRDefault="004C5F48" w:rsidP="00C239F6">
            <w:pPr>
              <w:jc w:val="right"/>
              <w:rPr>
                <w:rFonts w:ascii="Aptos Narrow" w:hAnsi="Aptos Narrow"/>
              </w:rPr>
            </w:pPr>
            <w:r w:rsidRPr="00AB1143">
              <w:rPr>
                <w:rFonts w:ascii="Aptos Narrow" w:hAnsi="Aptos Narrow"/>
              </w:rPr>
              <w:t>0</w:t>
            </w:r>
          </w:p>
        </w:tc>
        <w:tc>
          <w:tcPr>
            <w:tcW w:w="1340" w:type="dxa"/>
            <w:tcBorders>
              <w:top w:val="nil"/>
              <w:left w:val="nil"/>
              <w:bottom w:val="single" w:sz="4" w:space="0" w:color="auto"/>
              <w:right w:val="single" w:sz="4" w:space="0" w:color="auto"/>
            </w:tcBorders>
            <w:noWrap/>
            <w:vAlign w:val="center"/>
          </w:tcPr>
          <w:p w14:paraId="6E143356" w14:textId="65C7EC9C" w:rsidR="00C239F6" w:rsidRPr="00AB1143" w:rsidRDefault="004C5F48" w:rsidP="00C239F6">
            <w:pPr>
              <w:jc w:val="right"/>
              <w:rPr>
                <w:rFonts w:ascii="Aptos Narrow" w:hAnsi="Aptos Narrow"/>
              </w:rPr>
            </w:pPr>
            <w:r w:rsidRPr="00AB1143">
              <w:rPr>
                <w:rFonts w:ascii="Aptos Narrow" w:hAnsi="Aptos Narrow"/>
              </w:rPr>
              <w:t>0</w:t>
            </w:r>
          </w:p>
        </w:tc>
        <w:tc>
          <w:tcPr>
            <w:tcW w:w="1587" w:type="dxa"/>
            <w:tcBorders>
              <w:top w:val="nil"/>
              <w:left w:val="nil"/>
              <w:bottom w:val="single" w:sz="4" w:space="0" w:color="auto"/>
              <w:right w:val="single" w:sz="4" w:space="0" w:color="auto"/>
            </w:tcBorders>
            <w:noWrap/>
            <w:vAlign w:val="center"/>
          </w:tcPr>
          <w:p w14:paraId="18025E16" w14:textId="43564997" w:rsidR="00C239F6" w:rsidRPr="00AB1143" w:rsidRDefault="004C5F48" w:rsidP="00C239F6">
            <w:pPr>
              <w:jc w:val="right"/>
              <w:rPr>
                <w:rFonts w:ascii="Aptos Narrow" w:hAnsi="Aptos Narrow"/>
              </w:rPr>
            </w:pPr>
            <w:r w:rsidRPr="00AB1143">
              <w:rPr>
                <w:rFonts w:ascii="Aptos Narrow" w:hAnsi="Aptos Narrow"/>
              </w:rPr>
              <w:t>0</w:t>
            </w:r>
          </w:p>
        </w:tc>
        <w:tc>
          <w:tcPr>
            <w:tcW w:w="1304" w:type="dxa"/>
            <w:tcBorders>
              <w:top w:val="nil"/>
              <w:left w:val="nil"/>
              <w:bottom w:val="single" w:sz="4" w:space="0" w:color="auto"/>
              <w:right w:val="single" w:sz="4" w:space="0" w:color="auto"/>
            </w:tcBorders>
            <w:noWrap/>
            <w:vAlign w:val="center"/>
          </w:tcPr>
          <w:p w14:paraId="2DE01E6D" w14:textId="68D9C507" w:rsidR="00C239F6" w:rsidRPr="00AB1143" w:rsidRDefault="004C5F48" w:rsidP="00C239F6">
            <w:pPr>
              <w:jc w:val="right"/>
              <w:rPr>
                <w:rFonts w:ascii="Aptos Narrow" w:hAnsi="Aptos Narrow"/>
              </w:rPr>
            </w:pPr>
            <w:r w:rsidRPr="00AB1143">
              <w:rPr>
                <w:rFonts w:ascii="Aptos Narrow" w:hAnsi="Aptos Narrow"/>
              </w:rPr>
              <w:t>0</w:t>
            </w:r>
          </w:p>
        </w:tc>
        <w:tc>
          <w:tcPr>
            <w:tcW w:w="1361" w:type="dxa"/>
            <w:tcBorders>
              <w:top w:val="nil"/>
              <w:left w:val="nil"/>
              <w:bottom w:val="single" w:sz="4" w:space="0" w:color="auto"/>
              <w:right w:val="single" w:sz="4" w:space="0" w:color="auto"/>
            </w:tcBorders>
            <w:noWrap/>
            <w:vAlign w:val="center"/>
          </w:tcPr>
          <w:p w14:paraId="09FC0A6D" w14:textId="06DBC473" w:rsidR="00C239F6" w:rsidRPr="00AB1143" w:rsidRDefault="004C5F48" w:rsidP="00C239F6">
            <w:pPr>
              <w:jc w:val="right"/>
              <w:rPr>
                <w:rFonts w:ascii="Aptos Narrow" w:hAnsi="Aptos Narrow"/>
              </w:rPr>
            </w:pPr>
            <w:r w:rsidRPr="00AB1143">
              <w:rPr>
                <w:rFonts w:ascii="Aptos Narrow" w:hAnsi="Aptos Narrow"/>
              </w:rPr>
              <w:t>0</w:t>
            </w:r>
          </w:p>
        </w:tc>
        <w:tc>
          <w:tcPr>
            <w:tcW w:w="1701" w:type="dxa"/>
            <w:tcBorders>
              <w:top w:val="nil"/>
              <w:left w:val="nil"/>
              <w:bottom w:val="single" w:sz="4" w:space="0" w:color="auto"/>
              <w:right w:val="single" w:sz="4" w:space="0" w:color="auto"/>
            </w:tcBorders>
            <w:noWrap/>
            <w:vAlign w:val="center"/>
            <w:hideMark/>
          </w:tcPr>
          <w:p w14:paraId="2528AE5F" w14:textId="316C9575" w:rsidR="00C239F6" w:rsidRPr="004B55F7" w:rsidRDefault="00C239F6" w:rsidP="00C239F6">
            <w:pPr>
              <w:jc w:val="right"/>
              <w:rPr>
                <w:rFonts w:ascii="Aptos Narrow" w:hAnsi="Aptos Narrow"/>
              </w:rPr>
            </w:pPr>
            <w:r w:rsidRPr="004B55F7">
              <w:rPr>
                <w:rFonts w:ascii="Aptos Narrow" w:hAnsi="Aptos Narrow"/>
              </w:rPr>
              <w:t>0</w:t>
            </w:r>
          </w:p>
        </w:tc>
      </w:tr>
      <w:tr w:rsidR="00C239F6" w:rsidRPr="00D10EE7" w14:paraId="68CC15B5" w14:textId="77777777" w:rsidTr="00C239F6">
        <w:trPr>
          <w:trHeight w:val="320"/>
        </w:trPr>
        <w:tc>
          <w:tcPr>
            <w:tcW w:w="1134" w:type="dxa"/>
            <w:tcBorders>
              <w:top w:val="nil"/>
              <w:left w:val="single" w:sz="4" w:space="0" w:color="auto"/>
              <w:bottom w:val="single" w:sz="4" w:space="0" w:color="auto"/>
              <w:right w:val="single" w:sz="4" w:space="0" w:color="auto"/>
            </w:tcBorders>
            <w:noWrap/>
            <w:vAlign w:val="center"/>
            <w:hideMark/>
          </w:tcPr>
          <w:p w14:paraId="7F5718FA" w14:textId="77777777" w:rsidR="00C239F6" w:rsidRPr="00D10EE7" w:rsidRDefault="00C239F6" w:rsidP="00C239F6">
            <w:pPr>
              <w:rPr>
                <w:rFonts w:ascii="Aptos Narrow" w:hAnsi="Aptos Narrow"/>
                <w:b/>
                <w:bCs/>
                <w:color w:val="000000"/>
              </w:rPr>
            </w:pPr>
            <w:r w:rsidRPr="00D10EE7">
              <w:rPr>
                <w:rFonts w:ascii="Aptos Narrow" w:hAnsi="Aptos Narrow"/>
                <w:b/>
                <w:bCs/>
                <w:color w:val="000000"/>
              </w:rPr>
              <w:t>Celkem</w:t>
            </w:r>
          </w:p>
        </w:tc>
        <w:tc>
          <w:tcPr>
            <w:tcW w:w="1417" w:type="dxa"/>
            <w:tcBorders>
              <w:top w:val="nil"/>
              <w:left w:val="nil"/>
              <w:bottom w:val="single" w:sz="4" w:space="0" w:color="auto"/>
              <w:right w:val="single" w:sz="4" w:space="0" w:color="auto"/>
            </w:tcBorders>
            <w:noWrap/>
            <w:vAlign w:val="center"/>
            <w:hideMark/>
          </w:tcPr>
          <w:p w14:paraId="4B6633E5" w14:textId="778ACD97" w:rsidR="00C239F6" w:rsidRPr="004B55F7" w:rsidRDefault="00C239F6" w:rsidP="00C239F6">
            <w:pPr>
              <w:jc w:val="right"/>
              <w:rPr>
                <w:rFonts w:ascii="Aptos Narrow" w:hAnsi="Aptos Narrow"/>
                <w:b/>
                <w:bCs/>
              </w:rPr>
            </w:pPr>
            <w:r w:rsidRPr="004B55F7">
              <w:rPr>
                <w:rFonts w:ascii="Aptos Narrow" w:hAnsi="Aptos Narrow"/>
                <w:b/>
                <w:bCs/>
              </w:rPr>
              <w:t>23 69</w:t>
            </w:r>
            <w:r w:rsidR="00A44ABD" w:rsidRPr="004B55F7">
              <w:rPr>
                <w:rFonts w:ascii="Aptos Narrow" w:hAnsi="Aptos Narrow"/>
                <w:b/>
                <w:bCs/>
              </w:rPr>
              <w:t>2</w:t>
            </w:r>
          </w:p>
        </w:tc>
        <w:tc>
          <w:tcPr>
            <w:tcW w:w="1531" w:type="dxa"/>
            <w:tcBorders>
              <w:top w:val="nil"/>
              <w:left w:val="nil"/>
              <w:bottom w:val="single" w:sz="4" w:space="0" w:color="auto"/>
              <w:right w:val="single" w:sz="4" w:space="0" w:color="auto"/>
            </w:tcBorders>
            <w:noWrap/>
            <w:vAlign w:val="center"/>
            <w:hideMark/>
          </w:tcPr>
          <w:p w14:paraId="2AE1A272" w14:textId="54383566" w:rsidR="00C239F6" w:rsidRPr="004B55F7" w:rsidRDefault="00C239F6" w:rsidP="00C239F6">
            <w:pPr>
              <w:jc w:val="right"/>
              <w:rPr>
                <w:rFonts w:ascii="Aptos Narrow" w:hAnsi="Aptos Narrow"/>
                <w:b/>
                <w:bCs/>
              </w:rPr>
            </w:pPr>
            <w:r w:rsidRPr="004B55F7">
              <w:rPr>
                <w:rFonts w:ascii="Aptos Narrow" w:hAnsi="Aptos Narrow"/>
                <w:b/>
                <w:bCs/>
              </w:rPr>
              <w:t>27 793</w:t>
            </w:r>
          </w:p>
        </w:tc>
        <w:tc>
          <w:tcPr>
            <w:tcW w:w="1304" w:type="dxa"/>
            <w:tcBorders>
              <w:top w:val="nil"/>
              <w:left w:val="nil"/>
              <w:bottom w:val="single" w:sz="4" w:space="0" w:color="auto"/>
              <w:right w:val="single" w:sz="4" w:space="0" w:color="auto"/>
            </w:tcBorders>
            <w:noWrap/>
            <w:vAlign w:val="center"/>
            <w:hideMark/>
          </w:tcPr>
          <w:p w14:paraId="2D21C97B" w14:textId="22FE0D66" w:rsidR="00C239F6" w:rsidRPr="004B55F7" w:rsidRDefault="00C239F6" w:rsidP="00C239F6">
            <w:pPr>
              <w:jc w:val="right"/>
              <w:rPr>
                <w:rFonts w:ascii="Aptos Narrow" w:hAnsi="Aptos Narrow"/>
                <w:b/>
                <w:bCs/>
              </w:rPr>
            </w:pPr>
            <w:r w:rsidRPr="004B55F7">
              <w:rPr>
                <w:rFonts w:ascii="Aptos Narrow" w:hAnsi="Aptos Narrow"/>
                <w:b/>
                <w:bCs/>
              </w:rPr>
              <w:t>18 20</w:t>
            </w:r>
            <w:r w:rsidR="00A44ABD" w:rsidRPr="004B55F7">
              <w:rPr>
                <w:rFonts w:ascii="Aptos Narrow" w:hAnsi="Aptos Narrow"/>
                <w:b/>
                <w:bCs/>
              </w:rPr>
              <w:t>1</w:t>
            </w:r>
          </w:p>
        </w:tc>
        <w:tc>
          <w:tcPr>
            <w:tcW w:w="1320" w:type="dxa"/>
            <w:tcBorders>
              <w:top w:val="nil"/>
              <w:left w:val="nil"/>
              <w:bottom w:val="single" w:sz="4" w:space="0" w:color="auto"/>
              <w:right w:val="single" w:sz="4" w:space="0" w:color="auto"/>
            </w:tcBorders>
            <w:noWrap/>
            <w:vAlign w:val="center"/>
            <w:hideMark/>
          </w:tcPr>
          <w:p w14:paraId="043B33E7" w14:textId="0754B921" w:rsidR="00C239F6" w:rsidRPr="004B55F7" w:rsidRDefault="00C239F6" w:rsidP="00C239F6">
            <w:pPr>
              <w:jc w:val="right"/>
              <w:rPr>
                <w:rFonts w:ascii="Aptos Narrow" w:hAnsi="Aptos Narrow"/>
                <w:b/>
                <w:bCs/>
              </w:rPr>
            </w:pPr>
            <w:r w:rsidRPr="004B55F7">
              <w:rPr>
                <w:rFonts w:ascii="Aptos Narrow" w:hAnsi="Aptos Narrow"/>
                <w:b/>
                <w:bCs/>
              </w:rPr>
              <w:t>33 39</w:t>
            </w:r>
            <w:r w:rsidR="00A44ABD" w:rsidRPr="004B55F7">
              <w:rPr>
                <w:rFonts w:ascii="Aptos Narrow" w:hAnsi="Aptos Narrow"/>
                <w:b/>
                <w:bCs/>
              </w:rPr>
              <w:t>2</w:t>
            </w:r>
          </w:p>
        </w:tc>
        <w:tc>
          <w:tcPr>
            <w:tcW w:w="1340" w:type="dxa"/>
            <w:tcBorders>
              <w:top w:val="nil"/>
              <w:left w:val="nil"/>
              <w:bottom w:val="single" w:sz="4" w:space="0" w:color="auto"/>
              <w:right w:val="single" w:sz="4" w:space="0" w:color="auto"/>
            </w:tcBorders>
            <w:noWrap/>
            <w:vAlign w:val="center"/>
            <w:hideMark/>
          </w:tcPr>
          <w:p w14:paraId="6E42CB94" w14:textId="45CE6A6D" w:rsidR="00C239F6" w:rsidRPr="004B55F7" w:rsidRDefault="00C239F6" w:rsidP="00C239F6">
            <w:pPr>
              <w:jc w:val="right"/>
              <w:rPr>
                <w:rFonts w:ascii="Aptos Narrow" w:hAnsi="Aptos Narrow"/>
                <w:b/>
                <w:bCs/>
              </w:rPr>
            </w:pPr>
            <w:r w:rsidRPr="004B55F7">
              <w:rPr>
                <w:rFonts w:ascii="Aptos Narrow" w:hAnsi="Aptos Narrow"/>
                <w:b/>
                <w:bCs/>
              </w:rPr>
              <w:t>11 517</w:t>
            </w:r>
          </w:p>
        </w:tc>
        <w:tc>
          <w:tcPr>
            <w:tcW w:w="1587" w:type="dxa"/>
            <w:tcBorders>
              <w:top w:val="nil"/>
              <w:left w:val="nil"/>
              <w:bottom w:val="single" w:sz="4" w:space="0" w:color="auto"/>
              <w:right w:val="single" w:sz="4" w:space="0" w:color="auto"/>
            </w:tcBorders>
            <w:noWrap/>
            <w:vAlign w:val="center"/>
            <w:hideMark/>
          </w:tcPr>
          <w:p w14:paraId="1388E27B" w14:textId="584EEDDF" w:rsidR="00C239F6" w:rsidRPr="004B55F7" w:rsidRDefault="00C239F6" w:rsidP="00C239F6">
            <w:pPr>
              <w:jc w:val="right"/>
              <w:rPr>
                <w:rFonts w:ascii="Aptos Narrow" w:hAnsi="Aptos Narrow"/>
                <w:b/>
                <w:bCs/>
              </w:rPr>
            </w:pPr>
            <w:r w:rsidRPr="004B55F7">
              <w:rPr>
                <w:rFonts w:ascii="Aptos Narrow" w:hAnsi="Aptos Narrow"/>
                <w:b/>
                <w:bCs/>
              </w:rPr>
              <w:t>5 73</w:t>
            </w:r>
            <w:r w:rsidR="00A44ABD" w:rsidRPr="004B55F7">
              <w:rPr>
                <w:rFonts w:ascii="Aptos Narrow" w:hAnsi="Aptos Narrow"/>
                <w:b/>
                <w:bCs/>
              </w:rPr>
              <w:t>7</w:t>
            </w:r>
          </w:p>
        </w:tc>
        <w:tc>
          <w:tcPr>
            <w:tcW w:w="1304" w:type="dxa"/>
            <w:tcBorders>
              <w:top w:val="nil"/>
              <w:left w:val="nil"/>
              <w:bottom w:val="single" w:sz="4" w:space="0" w:color="auto"/>
              <w:right w:val="single" w:sz="4" w:space="0" w:color="auto"/>
            </w:tcBorders>
            <w:noWrap/>
            <w:vAlign w:val="center"/>
            <w:hideMark/>
          </w:tcPr>
          <w:p w14:paraId="056549F3" w14:textId="67085768" w:rsidR="00C239F6" w:rsidRPr="004B55F7" w:rsidRDefault="00C239F6" w:rsidP="00C239F6">
            <w:pPr>
              <w:jc w:val="right"/>
              <w:rPr>
                <w:rFonts w:ascii="Aptos Narrow" w:hAnsi="Aptos Narrow"/>
                <w:b/>
                <w:bCs/>
              </w:rPr>
            </w:pPr>
            <w:r w:rsidRPr="004B55F7">
              <w:rPr>
                <w:rFonts w:ascii="Aptos Narrow" w:hAnsi="Aptos Narrow"/>
                <w:b/>
                <w:bCs/>
              </w:rPr>
              <w:t>2 31</w:t>
            </w:r>
            <w:r w:rsidR="00A44ABD" w:rsidRPr="004B55F7">
              <w:rPr>
                <w:rFonts w:ascii="Aptos Narrow" w:hAnsi="Aptos Narrow"/>
                <w:b/>
                <w:bCs/>
              </w:rPr>
              <w:t>8</w:t>
            </w:r>
          </w:p>
        </w:tc>
        <w:tc>
          <w:tcPr>
            <w:tcW w:w="1361" w:type="dxa"/>
            <w:tcBorders>
              <w:top w:val="nil"/>
              <w:left w:val="nil"/>
              <w:bottom w:val="single" w:sz="4" w:space="0" w:color="auto"/>
              <w:right w:val="single" w:sz="4" w:space="0" w:color="auto"/>
            </w:tcBorders>
            <w:noWrap/>
            <w:vAlign w:val="center"/>
            <w:hideMark/>
          </w:tcPr>
          <w:p w14:paraId="19D2AAC6" w14:textId="4EF0C2FF" w:rsidR="00C239F6" w:rsidRPr="004B55F7" w:rsidRDefault="00C239F6" w:rsidP="00C239F6">
            <w:pPr>
              <w:jc w:val="right"/>
              <w:rPr>
                <w:rFonts w:ascii="Aptos Narrow" w:hAnsi="Aptos Narrow"/>
                <w:b/>
                <w:bCs/>
              </w:rPr>
            </w:pPr>
            <w:r w:rsidRPr="004B55F7">
              <w:rPr>
                <w:rFonts w:ascii="Aptos Narrow" w:hAnsi="Aptos Narrow"/>
                <w:b/>
                <w:bCs/>
              </w:rPr>
              <w:t>18 573</w:t>
            </w:r>
          </w:p>
        </w:tc>
        <w:tc>
          <w:tcPr>
            <w:tcW w:w="1701" w:type="dxa"/>
            <w:tcBorders>
              <w:top w:val="nil"/>
              <w:left w:val="nil"/>
              <w:bottom w:val="single" w:sz="4" w:space="0" w:color="auto"/>
              <w:right w:val="single" w:sz="4" w:space="0" w:color="auto"/>
            </w:tcBorders>
            <w:noWrap/>
            <w:vAlign w:val="center"/>
            <w:hideMark/>
          </w:tcPr>
          <w:p w14:paraId="41EE29F3" w14:textId="0A622F95" w:rsidR="00C239F6" w:rsidRPr="004B55F7" w:rsidRDefault="00C239F6" w:rsidP="00C239F6">
            <w:pPr>
              <w:jc w:val="right"/>
              <w:rPr>
                <w:rFonts w:ascii="Aptos Narrow" w:hAnsi="Aptos Narrow"/>
                <w:b/>
                <w:bCs/>
              </w:rPr>
            </w:pPr>
            <w:r w:rsidRPr="004B55F7">
              <w:rPr>
                <w:rFonts w:ascii="Aptos Narrow" w:hAnsi="Aptos Narrow"/>
                <w:b/>
                <w:bCs/>
              </w:rPr>
              <w:t>141 227</w:t>
            </w:r>
          </w:p>
        </w:tc>
      </w:tr>
    </w:tbl>
    <w:p w14:paraId="3CDAE935" w14:textId="77777777" w:rsidR="00D21C45" w:rsidRDefault="00D21C45" w:rsidP="00AE46FC">
      <w:pPr>
        <w:pStyle w:val="RozpocetOdstavec"/>
      </w:pPr>
    </w:p>
    <w:p w14:paraId="72442648" w14:textId="77777777" w:rsidR="00603B37" w:rsidRDefault="00603B37" w:rsidP="00AE46FC">
      <w:pPr>
        <w:pStyle w:val="RozpocetOdstavec"/>
        <w:sectPr w:rsidR="00603B37" w:rsidSect="00495879">
          <w:pgSz w:w="16838" w:h="11906" w:orient="landscape"/>
          <w:pgMar w:top="1417" w:right="1417" w:bottom="1417" w:left="1417" w:header="708" w:footer="708" w:gutter="0"/>
          <w:cols w:space="708"/>
          <w:titlePg/>
          <w:docGrid w:linePitch="360"/>
        </w:sectPr>
      </w:pPr>
    </w:p>
    <w:p w14:paraId="3B7D9BCE" w14:textId="7D69C77A" w:rsidR="00D21C45" w:rsidRDefault="00D21C45" w:rsidP="00D21C45">
      <w:pPr>
        <w:pStyle w:val="RozpoetNadpis3"/>
      </w:pPr>
      <w:bookmarkStart w:id="34" w:name="_Toc230890527"/>
      <w:r>
        <w:lastRenderedPageBreak/>
        <w:t xml:space="preserve">Rozdělení ukazatele </w:t>
      </w:r>
      <w:r w:rsidR="00D93734">
        <w:t>F</w:t>
      </w:r>
      <w:bookmarkEnd w:id="34"/>
    </w:p>
    <w:p w14:paraId="092FC8C5" w14:textId="5F82146D" w:rsidR="00D020A2" w:rsidRPr="000A20AA" w:rsidRDefault="00D020A2" w:rsidP="00D020A2">
      <w:pPr>
        <w:pStyle w:val="RozpocetOdstavec"/>
      </w:pPr>
      <w:r w:rsidRPr="000A20AA">
        <w:t>Rozdělení ukazatele F, bude realizováno podle klíče k rozdělení podle Pravidel poskytování příspěvků a dotací MŠM</w:t>
      </w:r>
      <w:r w:rsidR="003F5A45">
        <w:t xml:space="preserve">T </w:t>
      </w:r>
      <w:r w:rsidRPr="000A20AA">
        <w:t xml:space="preserve">pro rok 2026. </w:t>
      </w:r>
    </w:p>
    <w:p w14:paraId="0E3AFFF4" w14:textId="77777777" w:rsidR="00FA0B0C" w:rsidRPr="00DC3F9E" w:rsidRDefault="00FA0B0C" w:rsidP="00AE46FC">
      <w:pPr>
        <w:pStyle w:val="RozpocetOdstavec"/>
      </w:pPr>
    </w:p>
    <w:p w14:paraId="64CE733D" w14:textId="77777777" w:rsidR="00FA0B0C" w:rsidRDefault="00FA0B0C" w:rsidP="00FA0B0C">
      <w:pPr>
        <w:pStyle w:val="RozpoetNadpis3"/>
      </w:pPr>
      <w:bookmarkStart w:id="35" w:name="_Toc230890528"/>
      <w:r>
        <w:t>Rozdělení ukazatele FUČ</w:t>
      </w:r>
      <w:bookmarkEnd w:id="35"/>
    </w:p>
    <w:p w14:paraId="057DD548" w14:textId="3D594154" w:rsidR="00954BBA" w:rsidRPr="000A20AA" w:rsidRDefault="00954BBA" w:rsidP="00954BBA">
      <w:pPr>
        <w:pStyle w:val="RozpocetOdstavec"/>
      </w:pPr>
      <w:r w:rsidRPr="000A20AA">
        <w:t xml:space="preserve">Ukazatel FUČ, který zajišťuje systémovou podporu oblasti umělecké činnosti, bude přidělen FMK ve </w:t>
      </w:r>
      <w:proofErr w:type="gramStart"/>
      <w:r w:rsidRPr="000A20AA">
        <w:t>100%</w:t>
      </w:r>
      <w:proofErr w:type="gramEnd"/>
      <w:r w:rsidRPr="000A20AA">
        <w:t xml:space="preserve"> výši prostředků</w:t>
      </w:r>
      <w:r w:rsidR="003F5A45">
        <w:t>, tj. 12,161 mil. Kč,</w:t>
      </w:r>
      <w:r w:rsidRPr="000A20AA">
        <w:t xml:space="preserve"> přidělených UTB v tomto ukazateli podle Pravidel poskytování příspěvků a dotací.</w:t>
      </w:r>
    </w:p>
    <w:p w14:paraId="71791D60" w14:textId="77777777" w:rsidR="0020588A" w:rsidRDefault="0020588A" w:rsidP="00954BBA">
      <w:pPr>
        <w:pStyle w:val="RozpocetOdstavec"/>
        <w:rPr>
          <w:color w:val="00B050"/>
        </w:rPr>
      </w:pPr>
    </w:p>
    <w:p w14:paraId="286C8181" w14:textId="68C56AB7" w:rsidR="0020588A" w:rsidRPr="003D2B83" w:rsidRDefault="0020588A" w:rsidP="003D2B83">
      <w:pPr>
        <w:pStyle w:val="RozpoetNadpis3"/>
      </w:pPr>
      <w:bookmarkStart w:id="36" w:name="_Toc230890529"/>
      <w:r w:rsidRPr="003D2B83">
        <w:t>Rozdělení ukazatele P</w:t>
      </w:r>
      <w:bookmarkEnd w:id="36"/>
    </w:p>
    <w:p w14:paraId="2A0D8C91" w14:textId="460E10FD" w:rsidR="0020588A" w:rsidRDefault="000A20AA" w:rsidP="003D2B83">
      <w:pPr>
        <w:pStyle w:val="RozpocetOdstavec"/>
      </w:pPr>
      <w:r w:rsidRPr="002F46EE">
        <w:t xml:space="preserve">Ukazatel P představuje část společenské poptávky a slouží k institucionální podpoře </w:t>
      </w:r>
      <w:r>
        <w:t>VVŠ</w:t>
      </w:r>
      <w:r w:rsidRPr="002F46EE">
        <w:t xml:space="preserve"> </w:t>
      </w:r>
      <w:r w:rsidR="00A44ABD">
        <w:t xml:space="preserve"> </w:t>
      </w:r>
      <w:r w:rsidR="00A44ABD">
        <w:br/>
      </w:r>
      <w:r w:rsidRPr="002F46EE">
        <w:t xml:space="preserve">v konkrétních oblastech vzdělávací a tvůrčí činnosti definovaných programy schválenými vládou České republiky. UTB jsou v roce 2026 prostřednictvím ukazatele P poskytovány prostředky v rámci Programu na podporu navýšení kapacit veřejných vysokých škol </w:t>
      </w:r>
      <w:r w:rsidR="00A44ABD">
        <w:t xml:space="preserve"> </w:t>
      </w:r>
      <w:r w:rsidR="00A44ABD">
        <w:br/>
      </w:r>
      <w:r w:rsidRPr="002F46EE">
        <w:t>v nelékařských zdravotnických studijních programech</w:t>
      </w:r>
      <w:r w:rsidR="004912DE">
        <w:t xml:space="preserve">, a to FHS ve </w:t>
      </w:r>
      <w:proofErr w:type="gramStart"/>
      <w:r w:rsidR="004912DE">
        <w:t>100%</w:t>
      </w:r>
      <w:proofErr w:type="gramEnd"/>
      <w:r w:rsidR="004912DE">
        <w:t xml:space="preserve"> výši prostředků, </w:t>
      </w:r>
      <w:r w:rsidR="00A44ABD">
        <w:t xml:space="preserve"> </w:t>
      </w:r>
      <w:r w:rsidR="00A44ABD">
        <w:br/>
      </w:r>
      <w:r w:rsidR="004912DE">
        <w:t>tj. 22,129 mil. Kč</w:t>
      </w:r>
      <w:r>
        <w:t>.</w:t>
      </w:r>
    </w:p>
    <w:p w14:paraId="51CA9E8C" w14:textId="77777777" w:rsidR="000A20AA" w:rsidRPr="000A20AA" w:rsidRDefault="000A20AA" w:rsidP="003D2B83">
      <w:pPr>
        <w:pStyle w:val="RozpoetNadpis3"/>
        <w:numPr>
          <w:ilvl w:val="0"/>
          <w:numId w:val="0"/>
        </w:numPr>
      </w:pPr>
    </w:p>
    <w:p w14:paraId="0CB96267" w14:textId="2ADFF3FE" w:rsidR="0020588A" w:rsidRPr="003D2B83" w:rsidRDefault="0020588A" w:rsidP="003D2B83">
      <w:pPr>
        <w:pStyle w:val="RozpoetNadpis3"/>
      </w:pPr>
      <w:bookmarkStart w:id="37" w:name="_Toc230890530"/>
      <w:r w:rsidRPr="003D2B83">
        <w:t>Rozdělení ukazatele C</w:t>
      </w:r>
      <w:bookmarkEnd w:id="37"/>
    </w:p>
    <w:p w14:paraId="6D98AD82" w14:textId="77777777" w:rsidR="0020588A" w:rsidRPr="000A20AA" w:rsidRDefault="0020588A" w:rsidP="003D2B83">
      <w:pPr>
        <w:pStyle w:val="RozpocetOdstavec"/>
      </w:pPr>
      <w:r w:rsidRPr="000A20AA">
        <w:t xml:space="preserve">Finanční prostředky na stipendia doktorandů budou součástem, které realizují doktorské studijní programy, přiděleny na základě známého počtu studentů DSP studujících v českém jazyce v prezenční formě studia k 31. 3., 30. 6. a k 30. 9. 2026 ve výši 90 % hodnoty přidělené na studenta v roce 2025. K 31. 12. 2026 bude rozdělena zbývající část dle </w:t>
      </w:r>
      <w:bookmarkStart w:id="38" w:name="_Hlk180514589"/>
      <w:r w:rsidRPr="000A20AA">
        <w:t xml:space="preserve">přesného počtu </w:t>
      </w:r>
      <w:proofErr w:type="spellStart"/>
      <w:r w:rsidRPr="000A20AA">
        <w:t>studento</w:t>
      </w:r>
      <w:proofErr w:type="spellEnd"/>
      <w:r w:rsidRPr="000A20AA">
        <w:t xml:space="preserve">-měsíců v DSP studujících v prezenční formě studia v jazyce českém za celý rok 2026. </w:t>
      </w:r>
    </w:p>
    <w:bookmarkEnd w:id="38"/>
    <w:p w14:paraId="1545588E" w14:textId="77777777" w:rsidR="0020588A" w:rsidRPr="000A20AA" w:rsidRDefault="0020588A" w:rsidP="0020588A">
      <w:pPr>
        <w:jc w:val="both"/>
      </w:pPr>
    </w:p>
    <w:p w14:paraId="2062EAAC" w14:textId="77777777" w:rsidR="0020588A" w:rsidRPr="000A20AA" w:rsidRDefault="0020588A" w:rsidP="0020588A">
      <w:pPr>
        <w:jc w:val="both"/>
      </w:pPr>
      <w:bookmarkStart w:id="39" w:name="_Hlk180514675"/>
      <w:r w:rsidRPr="000A20AA">
        <w:t xml:space="preserve">V případě, že nebudou všechny prostředky na stipendia doktorandů vyčerpány k datu    </w:t>
      </w:r>
      <w:r w:rsidRPr="000A20AA">
        <w:br/>
        <w:t>31. 12. 2026, budou tyto finanční prostředky převedeny do fondu provozních prostředků, které je možné v následujícím roce vyčerpat pouze na stipendia DSP v prezenční formě studia v jazyce českém.</w:t>
      </w:r>
    </w:p>
    <w:bookmarkEnd w:id="39"/>
    <w:p w14:paraId="0A9768B5" w14:textId="77777777" w:rsidR="0020588A" w:rsidRPr="000A20AA" w:rsidRDefault="0020588A" w:rsidP="0020588A">
      <w:pPr>
        <w:pStyle w:val="RozpocetOdstavec"/>
      </w:pPr>
    </w:p>
    <w:p w14:paraId="23B7FD44" w14:textId="77777777" w:rsidR="00270ACE" w:rsidRDefault="00270ACE" w:rsidP="00270ACE">
      <w:pPr>
        <w:pStyle w:val="RozpocetNadpis2"/>
      </w:pPr>
      <w:bookmarkStart w:id="40" w:name="_Toc230890531"/>
      <w:r>
        <w:t xml:space="preserve">Rozdělení </w:t>
      </w:r>
      <w:r w:rsidR="003B2142">
        <w:t>DKRVO</w:t>
      </w:r>
      <w:bookmarkEnd w:id="40"/>
    </w:p>
    <w:p w14:paraId="10842029" w14:textId="7D7297D5" w:rsidR="00BE55AA" w:rsidRPr="000A20AA" w:rsidRDefault="006568DF" w:rsidP="00BE55AA">
      <w:pPr>
        <w:pStyle w:val="RozpocetOdstavec"/>
      </w:pPr>
      <w:bookmarkStart w:id="41" w:name="_Hlk228350740"/>
      <w:r w:rsidRPr="000A20AA">
        <w:t>Z DKRVO budou mezi součásti rozděleny obě části, tj. stabilizační a motivační.</w:t>
      </w:r>
    </w:p>
    <w:p w14:paraId="25BB372F" w14:textId="77777777" w:rsidR="00DF7147" w:rsidRDefault="00DF7147" w:rsidP="00BE55AA">
      <w:pPr>
        <w:pStyle w:val="RozpocetOdstavec"/>
        <w:rPr>
          <w:color w:val="00B050"/>
        </w:rPr>
      </w:pPr>
    </w:p>
    <w:p w14:paraId="4F827F91" w14:textId="77777777" w:rsidR="00DF7147" w:rsidRPr="00EA3C17" w:rsidRDefault="00DF7147" w:rsidP="00DF7147">
      <w:pPr>
        <w:pStyle w:val="RozpoetNadpis3"/>
        <w:rPr>
          <w:color w:val="2F5496" w:themeColor="accent1" w:themeShade="BF"/>
        </w:rPr>
      </w:pPr>
      <w:bookmarkStart w:id="42" w:name="_Toc155555621"/>
      <w:bookmarkStart w:id="43" w:name="_Toc218018974"/>
      <w:bookmarkStart w:id="44" w:name="_Toc230890532"/>
      <w:r w:rsidRPr="00EA3C17">
        <w:rPr>
          <w:color w:val="2F5496" w:themeColor="accent1" w:themeShade="BF"/>
        </w:rPr>
        <w:t>Rozdělení stabilizační složky DKRVO</w:t>
      </w:r>
      <w:bookmarkEnd w:id="42"/>
      <w:bookmarkEnd w:id="43"/>
      <w:bookmarkEnd w:id="44"/>
    </w:p>
    <w:p w14:paraId="5C64BACF" w14:textId="77777777" w:rsidR="00DF7147" w:rsidRPr="000A20AA" w:rsidRDefault="00DF7147" w:rsidP="00DF7147">
      <w:pPr>
        <w:pStyle w:val="RozpocetOdstavec"/>
      </w:pPr>
      <w:r w:rsidRPr="000A20AA">
        <w:t>Rozdělení stabilizační složky DKRVO mezi součásti bude realizováno podle indikátoru DKRVO stabilizační. Podle tohoto indikátoru bude mezi součásti rozděleno 100 % stabilizační složky DKRVO přiděleného UTB.</w:t>
      </w:r>
    </w:p>
    <w:p w14:paraId="1F5F8EF0" w14:textId="77777777" w:rsidR="00DF7147" w:rsidRPr="000A20AA" w:rsidRDefault="00DF7147" w:rsidP="00DF7147">
      <w:pPr>
        <w:pStyle w:val="RozpocetOdstavec"/>
      </w:pPr>
    </w:p>
    <w:p w14:paraId="2FFB4AB4" w14:textId="77777777" w:rsidR="00DF7147" w:rsidRPr="00EA3C17" w:rsidRDefault="00DF7147" w:rsidP="00DF7147">
      <w:pPr>
        <w:pStyle w:val="RozpoetNadpis3"/>
        <w:rPr>
          <w:color w:val="2F5496" w:themeColor="accent1" w:themeShade="BF"/>
        </w:rPr>
      </w:pPr>
      <w:bookmarkStart w:id="45" w:name="_Toc155555622"/>
      <w:bookmarkStart w:id="46" w:name="_Toc218018975"/>
      <w:bookmarkStart w:id="47" w:name="_Toc230890533"/>
      <w:r w:rsidRPr="00EA3C17">
        <w:rPr>
          <w:color w:val="2F5496" w:themeColor="accent1" w:themeShade="BF"/>
        </w:rPr>
        <w:t>Rozdělení motivační složky DKRVO</w:t>
      </w:r>
      <w:bookmarkEnd w:id="45"/>
      <w:bookmarkEnd w:id="46"/>
      <w:bookmarkEnd w:id="47"/>
    </w:p>
    <w:p w14:paraId="566DBA19" w14:textId="77777777" w:rsidR="00DF7147" w:rsidRPr="000A20AA" w:rsidRDefault="00DF7147" w:rsidP="00DF7147">
      <w:pPr>
        <w:pStyle w:val="RozpocetOdstavec"/>
      </w:pPr>
      <w:r w:rsidRPr="000A20AA">
        <w:t>Rozdělení motivační složky DKRVO mezi součásti bude realizováno podle indikátoru DKRVO motivační. Podle tohoto indikátoru bude mezi součásti rozděleno 100 % motivační složky DKRVO přiděleného UTB.</w:t>
      </w:r>
    </w:p>
    <w:p w14:paraId="42AA8A69" w14:textId="78E049F7" w:rsidR="00DF7147" w:rsidRPr="00DF7147" w:rsidRDefault="00DF7147" w:rsidP="00BE55AA">
      <w:pPr>
        <w:pStyle w:val="RozpocetOdstavec"/>
        <w:rPr>
          <w:rFonts w:asciiTheme="majorHAnsi" w:hAnsiTheme="majorHAnsi" w:cstheme="majorHAnsi"/>
          <w:color w:val="2F5496" w:themeColor="accent1" w:themeShade="BF"/>
        </w:rPr>
      </w:pPr>
    </w:p>
    <w:tbl>
      <w:tblPr>
        <w:tblW w:w="9071" w:type="dxa"/>
        <w:tblLook w:val="04A0" w:firstRow="1" w:lastRow="0" w:firstColumn="1" w:lastColumn="0" w:noHBand="0" w:noVBand="1"/>
      </w:tblPr>
      <w:tblGrid>
        <w:gridCol w:w="2041"/>
        <w:gridCol w:w="2381"/>
        <w:gridCol w:w="2381"/>
        <w:gridCol w:w="2268"/>
      </w:tblGrid>
      <w:tr w:rsidR="007B2B87" w:rsidRPr="007B2B87" w14:paraId="209BAF44" w14:textId="77777777" w:rsidTr="007B2B87">
        <w:trPr>
          <w:trHeight w:val="320"/>
        </w:trPr>
        <w:tc>
          <w:tcPr>
            <w:tcW w:w="2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bookmarkEnd w:id="41"/>
          <w:p w14:paraId="08A1918B" w14:textId="266D4DEB" w:rsidR="007B2B87" w:rsidRPr="007B2B87" w:rsidRDefault="007B2B87" w:rsidP="007B2B87">
            <w:pPr>
              <w:jc w:val="center"/>
              <w:rPr>
                <w:rFonts w:ascii="Aptos Narrow" w:hAnsi="Aptos Narrow"/>
                <w:b/>
                <w:bCs/>
                <w:color w:val="000000"/>
              </w:rPr>
            </w:pPr>
            <w:r>
              <w:rPr>
                <w:rFonts w:ascii="Aptos Narrow" w:hAnsi="Aptos Narrow"/>
                <w:b/>
                <w:bCs/>
                <w:color w:val="000000"/>
              </w:rPr>
              <w:t>Součást</w:t>
            </w: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C8D9BC" w14:textId="77777777" w:rsidR="007B2B87" w:rsidRDefault="007B2B87" w:rsidP="007B2B87">
            <w:pPr>
              <w:jc w:val="center"/>
              <w:rPr>
                <w:rFonts w:ascii="Aptos Narrow" w:hAnsi="Aptos Narrow"/>
                <w:b/>
                <w:bCs/>
                <w:color w:val="000000"/>
              </w:rPr>
            </w:pPr>
            <w:r w:rsidRPr="007B2B87">
              <w:rPr>
                <w:rFonts w:ascii="Aptos Narrow" w:hAnsi="Aptos Narrow"/>
                <w:b/>
                <w:bCs/>
                <w:color w:val="000000"/>
              </w:rPr>
              <w:t>DKRVO stabilizační</w:t>
            </w:r>
          </w:p>
          <w:p w14:paraId="39592A2F" w14:textId="0102FDA2" w:rsidR="007B2B87" w:rsidRPr="007B2B87" w:rsidRDefault="007B2B87" w:rsidP="007B2B87">
            <w:pPr>
              <w:jc w:val="center"/>
              <w:rPr>
                <w:rFonts w:ascii="Aptos Narrow" w:hAnsi="Aptos Narrow"/>
                <w:b/>
                <w:bCs/>
                <w:color w:val="000000"/>
              </w:rPr>
            </w:pPr>
            <w:r w:rsidRPr="007B2B87">
              <w:rPr>
                <w:rFonts w:ascii="Aptos Narrow" w:hAnsi="Aptos Narrow"/>
                <w:b/>
                <w:bCs/>
                <w:color w:val="000000"/>
              </w:rPr>
              <w:t>v tis. Kč</w:t>
            </w: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AB3341B" w14:textId="77777777" w:rsidR="007B2B87" w:rsidRDefault="007B2B87" w:rsidP="007B2B87">
            <w:pPr>
              <w:jc w:val="center"/>
              <w:rPr>
                <w:rFonts w:ascii="Aptos Narrow" w:hAnsi="Aptos Narrow"/>
                <w:b/>
                <w:bCs/>
                <w:color w:val="000000"/>
              </w:rPr>
            </w:pPr>
            <w:r w:rsidRPr="007B2B87">
              <w:rPr>
                <w:rFonts w:ascii="Aptos Narrow" w:hAnsi="Aptos Narrow"/>
                <w:b/>
                <w:bCs/>
                <w:color w:val="000000"/>
              </w:rPr>
              <w:t>DKRVO motivační</w:t>
            </w:r>
          </w:p>
          <w:p w14:paraId="2CB418C1" w14:textId="01EDCBE1" w:rsidR="007B2B87" w:rsidRPr="007B2B87" w:rsidRDefault="007B2B87" w:rsidP="007B2B87">
            <w:pPr>
              <w:jc w:val="center"/>
              <w:rPr>
                <w:rFonts w:ascii="Aptos Narrow" w:hAnsi="Aptos Narrow"/>
                <w:b/>
                <w:bCs/>
                <w:color w:val="000000"/>
              </w:rPr>
            </w:pPr>
            <w:r w:rsidRPr="007B2B87">
              <w:rPr>
                <w:rFonts w:ascii="Aptos Narrow" w:hAnsi="Aptos Narrow"/>
                <w:b/>
                <w:bCs/>
                <w:color w:val="000000"/>
              </w:rPr>
              <w:t>v tis Kč</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B9E5E8D" w14:textId="77777777" w:rsidR="007B2B87" w:rsidRDefault="007B2B87" w:rsidP="007B2B87">
            <w:pPr>
              <w:jc w:val="center"/>
              <w:rPr>
                <w:rFonts w:ascii="Aptos Narrow" w:hAnsi="Aptos Narrow"/>
                <w:b/>
                <w:bCs/>
                <w:color w:val="000000"/>
              </w:rPr>
            </w:pPr>
            <w:r w:rsidRPr="007B2B87">
              <w:rPr>
                <w:rFonts w:ascii="Aptos Narrow" w:hAnsi="Aptos Narrow"/>
                <w:b/>
                <w:bCs/>
                <w:color w:val="000000"/>
              </w:rPr>
              <w:t>DKRVO</w:t>
            </w:r>
          </w:p>
          <w:p w14:paraId="14266920" w14:textId="2B183B0E" w:rsidR="007B2B87" w:rsidRPr="007B2B87" w:rsidRDefault="007B2B87" w:rsidP="007B2B87">
            <w:pPr>
              <w:jc w:val="center"/>
              <w:rPr>
                <w:rFonts w:ascii="Aptos Narrow" w:hAnsi="Aptos Narrow"/>
                <w:b/>
                <w:bCs/>
                <w:color w:val="000000"/>
              </w:rPr>
            </w:pPr>
            <w:r w:rsidRPr="007B2B87">
              <w:rPr>
                <w:rFonts w:ascii="Aptos Narrow" w:hAnsi="Aptos Narrow"/>
                <w:b/>
                <w:bCs/>
                <w:color w:val="000000"/>
              </w:rPr>
              <w:t>v tis. Kč</w:t>
            </w:r>
          </w:p>
        </w:tc>
      </w:tr>
      <w:tr w:rsidR="00F502BA" w:rsidRPr="007B2B87" w14:paraId="2129CA15" w14:textId="77777777" w:rsidTr="0045414B">
        <w:trPr>
          <w:trHeight w:val="320"/>
        </w:trPr>
        <w:tc>
          <w:tcPr>
            <w:tcW w:w="2041" w:type="dxa"/>
            <w:tcBorders>
              <w:top w:val="nil"/>
              <w:left w:val="single" w:sz="4" w:space="0" w:color="auto"/>
              <w:bottom w:val="single" w:sz="4" w:space="0" w:color="auto"/>
              <w:right w:val="single" w:sz="4" w:space="0" w:color="auto"/>
            </w:tcBorders>
            <w:noWrap/>
            <w:vAlign w:val="center"/>
            <w:hideMark/>
          </w:tcPr>
          <w:p w14:paraId="0F9F97DA" w14:textId="77777777" w:rsidR="00F502BA" w:rsidRPr="007B2B87" w:rsidRDefault="00F502BA" w:rsidP="00F502BA">
            <w:pPr>
              <w:rPr>
                <w:rFonts w:ascii="Aptos Narrow" w:hAnsi="Aptos Narrow"/>
                <w:color w:val="000000"/>
              </w:rPr>
            </w:pPr>
            <w:r w:rsidRPr="007B2B87">
              <w:rPr>
                <w:rFonts w:ascii="Aptos Narrow" w:hAnsi="Aptos Narrow"/>
                <w:color w:val="000000"/>
              </w:rPr>
              <w:t>FT</w:t>
            </w:r>
          </w:p>
        </w:tc>
        <w:tc>
          <w:tcPr>
            <w:tcW w:w="2381" w:type="dxa"/>
            <w:tcBorders>
              <w:top w:val="single" w:sz="4" w:space="0" w:color="auto"/>
              <w:left w:val="single" w:sz="4" w:space="0" w:color="auto"/>
              <w:bottom w:val="single" w:sz="4" w:space="0" w:color="auto"/>
              <w:right w:val="single" w:sz="4" w:space="0" w:color="auto"/>
            </w:tcBorders>
            <w:noWrap/>
            <w:vAlign w:val="bottom"/>
            <w:hideMark/>
          </w:tcPr>
          <w:p w14:paraId="789138FE" w14:textId="24AE9C71" w:rsidR="00F502BA" w:rsidRPr="00AB1143" w:rsidRDefault="00F502BA" w:rsidP="00F502BA">
            <w:pPr>
              <w:jc w:val="right"/>
              <w:rPr>
                <w:rFonts w:ascii="Aptos Narrow" w:hAnsi="Aptos Narrow"/>
                <w:b/>
                <w:bCs/>
              </w:rPr>
            </w:pPr>
            <w:r w:rsidRPr="00AB1143">
              <w:rPr>
                <w:rFonts w:ascii="Aptos Narrow" w:hAnsi="Aptos Narrow"/>
              </w:rPr>
              <w:t>29 60</w:t>
            </w:r>
            <w:r>
              <w:rPr>
                <w:rFonts w:ascii="Aptos Narrow" w:hAnsi="Aptos Narrow"/>
              </w:rPr>
              <w:t>6</w:t>
            </w:r>
          </w:p>
        </w:tc>
        <w:tc>
          <w:tcPr>
            <w:tcW w:w="2381" w:type="dxa"/>
            <w:tcBorders>
              <w:top w:val="single" w:sz="4" w:space="0" w:color="auto"/>
              <w:left w:val="nil"/>
              <w:bottom w:val="single" w:sz="4" w:space="0" w:color="auto"/>
              <w:right w:val="single" w:sz="4" w:space="0" w:color="auto"/>
            </w:tcBorders>
            <w:noWrap/>
            <w:vAlign w:val="bottom"/>
            <w:hideMark/>
          </w:tcPr>
          <w:p w14:paraId="76446E51" w14:textId="246DB478" w:rsidR="00F502BA" w:rsidRPr="00AB1143" w:rsidRDefault="00F502BA" w:rsidP="00F502BA">
            <w:pPr>
              <w:jc w:val="right"/>
              <w:rPr>
                <w:rFonts w:ascii="Aptos Narrow" w:hAnsi="Aptos Narrow"/>
                <w:b/>
                <w:bCs/>
              </w:rPr>
            </w:pPr>
            <w:r w:rsidRPr="00AB1143">
              <w:rPr>
                <w:rFonts w:ascii="Aptos Narrow" w:hAnsi="Aptos Narrow"/>
              </w:rPr>
              <w:t>5 358</w:t>
            </w:r>
          </w:p>
        </w:tc>
        <w:tc>
          <w:tcPr>
            <w:tcW w:w="2268" w:type="dxa"/>
            <w:tcBorders>
              <w:top w:val="single" w:sz="4" w:space="0" w:color="auto"/>
              <w:left w:val="nil"/>
              <w:bottom w:val="single" w:sz="4" w:space="0" w:color="auto"/>
              <w:right w:val="single" w:sz="4" w:space="0" w:color="auto"/>
            </w:tcBorders>
            <w:noWrap/>
            <w:vAlign w:val="bottom"/>
            <w:hideMark/>
          </w:tcPr>
          <w:p w14:paraId="3A4917FB" w14:textId="59B46F6B" w:rsidR="00F502BA" w:rsidRPr="001579BD" w:rsidRDefault="00F502BA" w:rsidP="00F502BA">
            <w:pPr>
              <w:jc w:val="right"/>
              <w:rPr>
                <w:rFonts w:ascii="Aptos Narrow" w:hAnsi="Aptos Narrow"/>
                <w:b/>
                <w:bCs/>
              </w:rPr>
            </w:pPr>
            <w:r w:rsidRPr="001579BD">
              <w:rPr>
                <w:rFonts w:ascii="Aptos Narrow" w:hAnsi="Aptos Narrow"/>
                <w:color w:val="000000"/>
              </w:rPr>
              <w:t>34 964</w:t>
            </w:r>
          </w:p>
        </w:tc>
      </w:tr>
      <w:tr w:rsidR="00F502BA" w:rsidRPr="007B2B87" w14:paraId="130C187B" w14:textId="77777777" w:rsidTr="0045414B">
        <w:trPr>
          <w:trHeight w:val="320"/>
        </w:trPr>
        <w:tc>
          <w:tcPr>
            <w:tcW w:w="2041" w:type="dxa"/>
            <w:tcBorders>
              <w:top w:val="nil"/>
              <w:left w:val="single" w:sz="4" w:space="0" w:color="auto"/>
              <w:bottom w:val="single" w:sz="4" w:space="0" w:color="auto"/>
              <w:right w:val="single" w:sz="4" w:space="0" w:color="auto"/>
            </w:tcBorders>
            <w:noWrap/>
            <w:vAlign w:val="center"/>
            <w:hideMark/>
          </w:tcPr>
          <w:p w14:paraId="5B3A4F8F" w14:textId="77777777" w:rsidR="00F502BA" w:rsidRPr="007B2B87" w:rsidRDefault="00F502BA" w:rsidP="00F502BA">
            <w:pPr>
              <w:rPr>
                <w:rFonts w:ascii="Aptos Narrow" w:hAnsi="Aptos Narrow"/>
                <w:color w:val="000000"/>
              </w:rPr>
            </w:pPr>
            <w:r w:rsidRPr="007B2B87">
              <w:rPr>
                <w:rFonts w:ascii="Aptos Narrow" w:hAnsi="Aptos Narrow"/>
                <w:color w:val="000000"/>
              </w:rPr>
              <w:t>FLKŘ</w:t>
            </w:r>
          </w:p>
        </w:tc>
        <w:tc>
          <w:tcPr>
            <w:tcW w:w="2381" w:type="dxa"/>
            <w:tcBorders>
              <w:top w:val="nil"/>
              <w:left w:val="single" w:sz="4" w:space="0" w:color="auto"/>
              <w:bottom w:val="single" w:sz="4" w:space="0" w:color="auto"/>
              <w:right w:val="single" w:sz="4" w:space="0" w:color="auto"/>
            </w:tcBorders>
            <w:noWrap/>
            <w:vAlign w:val="bottom"/>
            <w:hideMark/>
          </w:tcPr>
          <w:p w14:paraId="670B092C" w14:textId="38CCA7C8" w:rsidR="00F502BA" w:rsidRPr="00AB1143" w:rsidRDefault="00F502BA" w:rsidP="00F502BA">
            <w:pPr>
              <w:jc w:val="right"/>
              <w:rPr>
                <w:rFonts w:ascii="Aptos Narrow" w:hAnsi="Aptos Narrow"/>
                <w:b/>
                <w:bCs/>
              </w:rPr>
            </w:pPr>
            <w:r w:rsidRPr="00AB1143">
              <w:rPr>
                <w:rFonts w:ascii="Aptos Narrow" w:hAnsi="Aptos Narrow"/>
              </w:rPr>
              <w:t>5 080</w:t>
            </w:r>
          </w:p>
        </w:tc>
        <w:tc>
          <w:tcPr>
            <w:tcW w:w="2381" w:type="dxa"/>
            <w:tcBorders>
              <w:top w:val="nil"/>
              <w:left w:val="nil"/>
              <w:bottom w:val="single" w:sz="4" w:space="0" w:color="auto"/>
              <w:right w:val="single" w:sz="4" w:space="0" w:color="auto"/>
            </w:tcBorders>
            <w:noWrap/>
            <w:vAlign w:val="bottom"/>
            <w:hideMark/>
          </w:tcPr>
          <w:p w14:paraId="2D6BD03A" w14:textId="1E5E3C9A" w:rsidR="00F502BA" w:rsidRPr="00AB1143" w:rsidRDefault="00F502BA" w:rsidP="00F502BA">
            <w:pPr>
              <w:jc w:val="right"/>
              <w:rPr>
                <w:rFonts w:ascii="Aptos Narrow" w:hAnsi="Aptos Narrow"/>
                <w:b/>
                <w:bCs/>
              </w:rPr>
            </w:pPr>
            <w:r w:rsidRPr="00AB1143">
              <w:rPr>
                <w:rFonts w:ascii="Aptos Narrow" w:hAnsi="Aptos Narrow"/>
              </w:rPr>
              <w:t>429</w:t>
            </w:r>
          </w:p>
        </w:tc>
        <w:tc>
          <w:tcPr>
            <w:tcW w:w="2268" w:type="dxa"/>
            <w:tcBorders>
              <w:top w:val="nil"/>
              <w:left w:val="nil"/>
              <w:bottom w:val="single" w:sz="4" w:space="0" w:color="auto"/>
              <w:right w:val="single" w:sz="4" w:space="0" w:color="auto"/>
            </w:tcBorders>
            <w:noWrap/>
            <w:vAlign w:val="bottom"/>
            <w:hideMark/>
          </w:tcPr>
          <w:p w14:paraId="1C20027C" w14:textId="7A2349F0" w:rsidR="00F502BA" w:rsidRPr="001579BD" w:rsidRDefault="00F502BA" w:rsidP="00F502BA">
            <w:pPr>
              <w:jc w:val="right"/>
              <w:rPr>
                <w:rFonts w:ascii="Aptos Narrow" w:hAnsi="Aptos Narrow"/>
                <w:b/>
                <w:bCs/>
              </w:rPr>
            </w:pPr>
            <w:r w:rsidRPr="001579BD">
              <w:rPr>
                <w:rFonts w:ascii="Aptos Narrow" w:hAnsi="Aptos Narrow"/>
                <w:color w:val="000000"/>
              </w:rPr>
              <w:t>5 509</w:t>
            </w:r>
          </w:p>
        </w:tc>
      </w:tr>
      <w:tr w:rsidR="00F502BA" w:rsidRPr="007B2B87" w14:paraId="6B7346A5" w14:textId="77777777" w:rsidTr="0045414B">
        <w:trPr>
          <w:trHeight w:val="320"/>
        </w:trPr>
        <w:tc>
          <w:tcPr>
            <w:tcW w:w="2041" w:type="dxa"/>
            <w:tcBorders>
              <w:top w:val="nil"/>
              <w:left w:val="single" w:sz="4" w:space="0" w:color="auto"/>
              <w:bottom w:val="single" w:sz="4" w:space="0" w:color="auto"/>
              <w:right w:val="single" w:sz="4" w:space="0" w:color="auto"/>
            </w:tcBorders>
            <w:noWrap/>
            <w:vAlign w:val="center"/>
            <w:hideMark/>
          </w:tcPr>
          <w:p w14:paraId="5213DA75" w14:textId="77777777" w:rsidR="00F502BA" w:rsidRPr="007B2B87" w:rsidRDefault="00F502BA" w:rsidP="00F502BA">
            <w:pPr>
              <w:rPr>
                <w:rFonts w:ascii="Aptos Narrow" w:hAnsi="Aptos Narrow"/>
                <w:color w:val="000000"/>
              </w:rPr>
            </w:pPr>
            <w:r w:rsidRPr="007B2B87">
              <w:rPr>
                <w:rFonts w:ascii="Aptos Narrow" w:hAnsi="Aptos Narrow"/>
                <w:color w:val="000000"/>
              </w:rPr>
              <w:lastRenderedPageBreak/>
              <w:t>FAI</w:t>
            </w:r>
          </w:p>
        </w:tc>
        <w:tc>
          <w:tcPr>
            <w:tcW w:w="2381" w:type="dxa"/>
            <w:tcBorders>
              <w:top w:val="nil"/>
              <w:left w:val="single" w:sz="4" w:space="0" w:color="auto"/>
              <w:bottom w:val="single" w:sz="4" w:space="0" w:color="auto"/>
              <w:right w:val="single" w:sz="4" w:space="0" w:color="auto"/>
            </w:tcBorders>
            <w:noWrap/>
            <w:vAlign w:val="bottom"/>
            <w:hideMark/>
          </w:tcPr>
          <w:p w14:paraId="5EB0A80C" w14:textId="71C0F329" w:rsidR="00F502BA" w:rsidRPr="00AB1143" w:rsidRDefault="00F502BA" w:rsidP="00F502BA">
            <w:pPr>
              <w:jc w:val="right"/>
              <w:rPr>
                <w:rFonts w:ascii="Aptos Narrow" w:hAnsi="Aptos Narrow"/>
                <w:b/>
                <w:bCs/>
              </w:rPr>
            </w:pPr>
            <w:r w:rsidRPr="00AB1143">
              <w:rPr>
                <w:rFonts w:ascii="Aptos Narrow" w:hAnsi="Aptos Narrow"/>
              </w:rPr>
              <w:t>23 224</w:t>
            </w:r>
          </w:p>
        </w:tc>
        <w:tc>
          <w:tcPr>
            <w:tcW w:w="2381" w:type="dxa"/>
            <w:tcBorders>
              <w:top w:val="nil"/>
              <w:left w:val="nil"/>
              <w:bottom w:val="single" w:sz="4" w:space="0" w:color="auto"/>
              <w:right w:val="single" w:sz="4" w:space="0" w:color="auto"/>
            </w:tcBorders>
            <w:noWrap/>
            <w:vAlign w:val="bottom"/>
            <w:hideMark/>
          </w:tcPr>
          <w:p w14:paraId="3A2BC3A1" w14:textId="57BC802C" w:rsidR="00F502BA" w:rsidRPr="00AB1143" w:rsidRDefault="00F502BA" w:rsidP="00F502BA">
            <w:pPr>
              <w:jc w:val="right"/>
              <w:rPr>
                <w:rFonts w:ascii="Aptos Narrow" w:hAnsi="Aptos Narrow"/>
                <w:b/>
                <w:bCs/>
              </w:rPr>
            </w:pPr>
            <w:r w:rsidRPr="00AB1143">
              <w:rPr>
                <w:rFonts w:ascii="Aptos Narrow" w:hAnsi="Aptos Narrow"/>
              </w:rPr>
              <w:t>3 132</w:t>
            </w:r>
          </w:p>
        </w:tc>
        <w:tc>
          <w:tcPr>
            <w:tcW w:w="2268" w:type="dxa"/>
            <w:tcBorders>
              <w:top w:val="nil"/>
              <w:left w:val="nil"/>
              <w:bottom w:val="single" w:sz="4" w:space="0" w:color="auto"/>
              <w:right w:val="single" w:sz="4" w:space="0" w:color="auto"/>
            </w:tcBorders>
            <w:noWrap/>
            <w:vAlign w:val="bottom"/>
            <w:hideMark/>
          </w:tcPr>
          <w:p w14:paraId="3BFCC736" w14:textId="36D875DF" w:rsidR="00F502BA" w:rsidRPr="001579BD" w:rsidRDefault="00F502BA" w:rsidP="00F502BA">
            <w:pPr>
              <w:jc w:val="right"/>
              <w:rPr>
                <w:rFonts w:ascii="Aptos Narrow" w:hAnsi="Aptos Narrow"/>
                <w:b/>
                <w:bCs/>
              </w:rPr>
            </w:pPr>
            <w:r w:rsidRPr="001579BD">
              <w:rPr>
                <w:rFonts w:ascii="Aptos Narrow" w:hAnsi="Aptos Narrow"/>
                <w:color w:val="000000"/>
              </w:rPr>
              <w:t>26 356</w:t>
            </w:r>
          </w:p>
        </w:tc>
      </w:tr>
      <w:tr w:rsidR="00F502BA" w:rsidRPr="007B2B87" w14:paraId="3A4A6499" w14:textId="77777777" w:rsidTr="0045414B">
        <w:trPr>
          <w:trHeight w:val="320"/>
        </w:trPr>
        <w:tc>
          <w:tcPr>
            <w:tcW w:w="2041" w:type="dxa"/>
            <w:tcBorders>
              <w:top w:val="nil"/>
              <w:left w:val="single" w:sz="4" w:space="0" w:color="auto"/>
              <w:bottom w:val="single" w:sz="4" w:space="0" w:color="auto"/>
              <w:right w:val="single" w:sz="4" w:space="0" w:color="auto"/>
            </w:tcBorders>
            <w:noWrap/>
            <w:vAlign w:val="center"/>
            <w:hideMark/>
          </w:tcPr>
          <w:p w14:paraId="406A1496" w14:textId="77777777" w:rsidR="00F502BA" w:rsidRPr="007B2B87" w:rsidRDefault="00F502BA" w:rsidP="00F502BA">
            <w:pPr>
              <w:rPr>
                <w:rFonts w:ascii="Aptos Narrow" w:hAnsi="Aptos Narrow"/>
                <w:color w:val="000000"/>
              </w:rPr>
            </w:pPr>
            <w:r w:rsidRPr="007B2B87">
              <w:rPr>
                <w:rFonts w:ascii="Aptos Narrow" w:hAnsi="Aptos Narrow"/>
                <w:color w:val="000000"/>
              </w:rPr>
              <w:t>FMK</w:t>
            </w:r>
          </w:p>
        </w:tc>
        <w:tc>
          <w:tcPr>
            <w:tcW w:w="2381" w:type="dxa"/>
            <w:tcBorders>
              <w:top w:val="nil"/>
              <w:left w:val="single" w:sz="4" w:space="0" w:color="auto"/>
              <w:bottom w:val="single" w:sz="4" w:space="0" w:color="auto"/>
              <w:right w:val="single" w:sz="4" w:space="0" w:color="auto"/>
            </w:tcBorders>
            <w:noWrap/>
            <w:vAlign w:val="bottom"/>
            <w:hideMark/>
          </w:tcPr>
          <w:p w14:paraId="40A4A6DE" w14:textId="175901B3" w:rsidR="00F502BA" w:rsidRPr="00AB1143" w:rsidRDefault="00F502BA" w:rsidP="00F502BA">
            <w:pPr>
              <w:jc w:val="right"/>
              <w:rPr>
                <w:rFonts w:ascii="Aptos Narrow" w:hAnsi="Aptos Narrow"/>
                <w:b/>
                <w:bCs/>
              </w:rPr>
            </w:pPr>
            <w:r w:rsidRPr="00AB1143">
              <w:rPr>
                <w:rFonts w:ascii="Aptos Narrow" w:hAnsi="Aptos Narrow"/>
              </w:rPr>
              <w:t>6 835</w:t>
            </w:r>
          </w:p>
        </w:tc>
        <w:tc>
          <w:tcPr>
            <w:tcW w:w="2381" w:type="dxa"/>
            <w:tcBorders>
              <w:top w:val="nil"/>
              <w:left w:val="nil"/>
              <w:bottom w:val="single" w:sz="4" w:space="0" w:color="auto"/>
              <w:right w:val="single" w:sz="4" w:space="0" w:color="auto"/>
            </w:tcBorders>
            <w:noWrap/>
            <w:vAlign w:val="bottom"/>
            <w:hideMark/>
          </w:tcPr>
          <w:p w14:paraId="07A26D77" w14:textId="242BED6E" w:rsidR="00F502BA" w:rsidRPr="00AB1143" w:rsidRDefault="00F502BA" w:rsidP="00F502BA">
            <w:pPr>
              <w:jc w:val="right"/>
              <w:rPr>
                <w:rFonts w:ascii="Aptos Narrow" w:hAnsi="Aptos Narrow"/>
                <w:b/>
                <w:bCs/>
              </w:rPr>
            </w:pPr>
            <w:r w:rsidRPr="00AB1143">
              <w:rPr>
                <w:rFonts w:ascii="Aptos Narrow" w:hAnsi="Aptos Narrow"/>
              </w:rPr>
              <w:t>218</w:t>
            </w:r>
          </w:p>
        </w:tc>
        <w:tc>
          <w:tcPr>
            <w:tcW w:w="2268" w:type="dxa"/>
            <w:tcBorders>
              <w:top w:val="nil"/>
              <w:left w:val="nil"/>
              <w:bottom w:val="single" w:sz="4" w:space="0" w:color="auto"/>
              <w:right w:val="single" w:sz="4" w:space="0" w:color="auto"/>
            </w:tcBorders>
            <w:noWrap/>
            <w:vAlign w:val="bottom"/>
            <w:hideMark/>
          </w:tcPr>
          <w:p w14:paraId="7D4E2766" w14:textId="292EC541" w:rsidR="00F502BA" w:rsidRPr="001579BD" w:rsidRDefault="00F502BA" w:rsidP="00F502BA">
            <w:pPr>
              <w:jc w:val="right"/>
              <w:rPr>
                <w:rFonts w:ascii="Aptos Narrow" w:hAnsi="Aptos Narrow"/>
                <w:b/>
                <w:bCs/>
              </w:rPr>
            </w:pPr>
            <w:r w:rsidRPr="001579BD">
              <w:rPr>
                <w:rFonts w:ascii="Aptos Narrow" w:hAnsi="Aptos Narrow"/>
                <w:color w:val="000000"/>
              </w:rPr>
              <w:t>7 053</w:t>
            </w:r>
          </w:p>
        </w:tc>
      </w:tr>
      <w:tr w:rsidR="00F502BA" w:rsidRPr="007B2B87" w14:paraId="2D096EA9" w14:textId="77777777" w:rsidTr="0045414B">
        <w:trPr>
          <w:trHeight w:val="320"/>
        </w:trPr>
        <w:tc>
          <w:tcPr>
            <w:tcW w:w="2041" w:type="dxa"/>
            <w:tcBorders>
              <w:top w:val="nil"/>
              <w:left w:val="single" w:sz="4" w:space="0" w:color="auto"/>
              <w:bottom w:val="single" w:sz="4" w:space="0" w:color="auto"/>
              <w:right w:val="single" w:sz="4" w:space="0" w:color="auto"/>
            </w:tcBorders>
            <w:noWrap/>
            <w:vAlign w:val="center"/>
            <w:hideMark/>
          </w:tcPr>
          <w:p w14:paraId="530214AD" w14:textId="77777777" w:rsidR="00F502BA" w:rsidRPr="007B2B87" w:rsidRDefault="00F502BA" w:rsidP="00F502BA">
            <w:pPr>
              <w:rPr>
                <w:rFonts w:ascii="Aptos Narrow" w:hAnsi="Aptos Narrow"/>
                <w:color w:val="000000"/>
              </w:rPr>
            </w:pPr>
            <w:proofErr w:type="spellStart"/>
            <w:r w:rsidRPr="007B2B87">
              <w:rPr>
                <w:rFonts w:ascii="Aptos Narrow" w:hAnsi="Aptos Narrow"/>
                <w:color w:val="000000"/>
              </w:rPr>
              <w:t>FaME</w:t>
            </w:r>
            <w:proofErr w:type="spellEnd"/>
          </w:p>
        </w:tc>
        <w:tc>
          <w:tcPr>
            <w:tcW w:w="2381" w:type="dxa"/>
            <w:tcBorders>
              <w:top w:val="nil"/>
              <w:left w:val="single" w:sz="4" w:space="0" w:color="auto"/>
              <w:bottom w:val="single" w:sz="4" w:space="0" w:color="auto"/>
              <w:right w:val="single" w:sz="4" w:space="0" w:color="auto"/>
            </w:tcBorders>
            <w:noWrap/>
            <w:vAlign w:val="bottom"/>
            <w:hideMark/>
          </w:tcPr>
          <w:p w14:paraId="11E01B8C" w14:textId="068288B5" w:rsidR="00F502BA" w:rsidRPr="00AB1143" w:rsidRDefault="00F502BA" w:rsidP="00F502BA">
            <w:pPr>
              <w:jc w:val="right"/>
              <w:rPr>
                <w:rFonts w:ascii="Aptos Narrow" w:hAnsi="Aptos Narrow"/>
                <w:b/>
                <w:bCs/>
              </w:rPr>
            </w:pPr>
            <w:r w:rsidRPr="00AB1143">
              <w:rPr>
                <w:rFonts w:ascii="Aptos Narrow" w:hAnsi="Aptos Narrow"/>
              </w:rPr>
              <w:t>18 198</w:t>
            </w:r>
          </w:p>
        </w:tc>
        <w:tc>
          <w:tcPr>
            <w:tcW w:w="2381" w:type="dxa"/>
            <w:tcBorders>
              <w:top w:val="nil"/>
              <w:left w:val="nil"/>
              <w:bottom w:val="single" w:sz="4" w:space="0" w:color="auto"/>
              <w:right w:val="single" w:sz="4" w:space="0" w:color="auto"/>
            </w:tcBorders>
            <w:noWrap/>
            <w:vAlign w:val="bottom"/>
            <w:hideMark/>
          </w:tcPr>
          <w:p w14:paraId="5D8D9682" w14:textId="520F5746" w:rsidR="00F502BA" w:rsidRPr="00AB1143" w:rsidRDefault="00F502BA" w:rsidP="00F502BA">
            <w:pPr>
              <w:jc w:val="right"/>
              <w:rPr>
                <w:rFonts w:ascii="Aptos Narrow" w:hAnsi="Aptos Narrow"/>
                <w:b/>
                <w:bCs/>
              </w:rPr>
            </w:pPr>
            <w:r w:rsidRPr="00AB1143">
              <w:rPr>
                <w:rFonts w:ascii="Aptos Narrow" w:hAnsi="Aptos Narrow"/>
              </w:rPr>
              <w:t>3 509</w:t>
            </w:r>
          </w:p>
        </w:tc>
        <w:tc>
          <w:tcPr>
            <w:tcW w:w="2268" w:type="dxa"/>
            <w:tcBorders>
              <w:top w:val="nil"/>
              <w:left w:val="nil"/>
              <w:bottom w:val="single" w:sz="4" w:space="0" w:color="auto"/>
              <w:right w:val="single" w:sz="4" w:space="0" w:color="auto"/>
            </w:tcBorders>
            <w:noWrap/>
            <w:vAlign w:val="bottom"/>
            <w:hideMark/>
          </w:tcPr>
          <w:p w14:paraId="1BD3F277" w14:textId="02520EE8" w:rsidR="00F502BA" w:rsidRPr="001579BD" w:rsidRDefault="00F502BA" w:rsidP="00F502BA">
            <w:pPr>
              <w:jc w:val="right"/>
              <w:rPr>
                <w:rFonts w:ascii="Aptos Narrow" w:hAnsi="Aptos Narrow"/>
                <w:b/>
                <w:bCs/>
              </w:rPr>
            </w:pPr>
            <w:r w:rsidRPr="001579BD">
              <w:rPr>
                <w:rFonts w:ascii="Aptos Narrow" w:hAnsi="Aptos Narrow"/>
                <w:color w:val="000000"/>
              </w:rPr>
              <w:t>21 707</w:t>
            </w:r>
          </w:p>
        </w:tc>
      </w:tr>
      <w:tr w:rsidR="00F502BA" w:rsidRPr="007B2B87" w14:paraId="25CBF5B3" w14:textId="77777777" w:rsidTr="0045414B">
        <w:trPr>
          <w:trHeight w:val="320"/>
        </w:trPr>
        <w:tc>
          <w:tcPr>
            <w:tcW w:w="2041" w:type="dxa"/>
            <w:tcBorders>
              <w:top w:val="nil"/>
              <w:left w:val="single" w:sz="4" w:space="0" w:color="auto"/>
              <w:bottom w:val="single" w:sz="4" w:space="0" w:color="auto"/>
              <w:right w:val="single" w:sz="4" w:space="0" w:color="auto"/>
            </w:tcBorders>
            <w:noWrap/>
            <w:vAlign w:val="center"/>
            <w:hideMark/>
          </w:tcPr>
          <w:p w14:paraId="5DE72268" w14:textId="77777777" w:rsidR="00F502BA" w:rsidRPr="007B2B87" w:rsidRDefault="00F502BA" w:rsidP="00F502BA">
            <w:pPr>
              <w:rPr>
                <w:rFonts w:ascii="Aptos Narrow" w:hAnsi="Aptos Narrow"/>
                <w:color w:val="000000"/>
              </w:rPr>
            </w:pPr>
            <w:r w:rsidRPr="007B2B87">
              <w:rPr>
                <w:rFonts w:ascii="Aptos Narrow" w:hAnsi="Aptos Narrow"/>
                <w:color w:val="000000"/>
              </w:rPr>
              <w:t>FHS</w:t>
            </w:r>
          </w:p>
        </w:tc>
        <w:tc>
          <w:tcPr>
            <w:tcW w:w="2381" w:type="dxa"/>
            <w:tcBorders>
              <w:top w:val="nil"/>
              <w:left w:val="single" w:sz="4" w:space="0" w:color="auto"/>
              <w:bottom w:val="single" w:sz="4" w:space="0" w:color="auto"/>
              <w:right w:val="single" w:sz="4" w:space="0" w:color="auto"/>
            </w:tcBorders>
            <w:noWrap/>
            <w:vAlign w:val="bottom"/>
            <w:hideMark/>
          </w:tcPr>
          <w:p w14:paraId="071FE7E5" w14:textId="7E6E222C" w:rsidR="00F502BA" w:rsidRPr="00AB1143" w:rsidRDefault="00F502BA" w:rsidP="00F502BA">
            <w:pPr>
              <w:jc w:val="right"/>
              <w:rPr>
                <w:rFonts w:ascii="Aptos Narrow" w:hAnsi="Aptos Narrow"/>
                <w:b/>
                <w:bCs/>
              </w:rPr>
            </w:pPr>
            <w:r w:rsidRPr="00AB1143">
              <w:rPr>
                <w:rFonts w:ascii="Aptos Narrow" w:hAnsi="Aptos Narrow"/>
              </w:rPr>
              <w:t>11 909</w:t>
            </w:r>
          </w:p>
        </w:tc>
        <w:tc>
          <w:tcPr>
            <w:tcW w:w="2381" w:type="dxa"/>
            <w:tcBorders>
              <w:top w:val="nil"/>
              <w:left w:val="nil"/>
              <w:bottom w:val="single" w:sz="4" w:space="0" w:color="auto"/>
              <w:right w:val="single" w:sz="4" w:space="0" w:color="auto"/>
            </w:tcBorders>
            <w:noWrap/>
            <w:vAlign w:val="bottom"/>
            <w:hideMark/>
          </w:tcPr>
          <w:p w14:paraId="6E0FF62F" w14:textId="47FC53B9" w:rsidR="00F502BA" w:rsidRPr="00AB1143" w:rsidRDefault="00F502BA" w:rsidP="00F502BA">
            <w:pPr>
              <w:jc w:val="right"/>
              <w:rPr>
                <w:rFonts w:ascii="Aptos Narrow" w:hAnsi="Aptos Narrow"/>
                <w:b/>
                <w:bCs/>
              </w:rPr>
            </w:pPr>
            <w:r w:rsidRPr="00AB1143">
              <w:rPr>
                <w:rFonts w:ascii="Aptos Narrow" w:hAnsi="Aptos Narrow"/>
              </w:rPr>
              <w:t>1 022</w:t>
            </w:r>
          </w:p>
        </w:tc>
        <w:tc>
          <w:tcPr>
            <w:tcW w:w="2268" w:type="dxa"/>
            <w:tcBorders>
              <w:top w:val="nil"/>
              <w:left w:val="nil"/>
              <w:bottom w:val="single" w:sz="4" w:space="0" w:color="auto"/>
              <w:right w:val="single" w:sz="4" w:space="0" w:color="auto"/>
            </w:tcBorders>
            <w:noWrap/>
            <w:vAlign w:val="bottom"/>
            <w:hideMark/>
          </w:tcPr>
          <w:p w14:paraId="7564598A" w14:textId="211287EA" w:rsidR="00F502BA" w:rsidRPr="001579BD" w:rsidRDefault="00F502BA" w:rsidP="00F502BA">
            <w:pPr>
              <w:jc w:val="right"/>
              <w:rPr>
                <w:rFonts w:ascii="Aptos Narrow" w:hAnsi="Aptos Narrow"/>
                <w:b/>
                <w:bCs/>
              </w:rPr>
            </w:pPr>
            <w:r w:rsidRPr="001579BD">
              <w:rPr>
                <w:rFonts w:ascii="Aptos Narrow" w:hAnsi="Aptos Narrow"/>
                <w:color w:val="000000"/>
              </w:rPr>
              <w:t>12 931</w:t>
            </w:r>
          </w:p>
        </w:tc>
      </w:tr>
      <w:tr w:rsidR="00F502BA" w:rsidRPr="007B2B87" w14:paraId="560F7A05" w14:textId="77777777" w:rsidTr="0045414B">
        <w:trPr>
          <w:trHeight w:val="320"/>
        </w:trPr>
        <w:tc>
          <w:tcPr>
            <w:tcW w:w="2041" w:type="dxa"/>
            <w:tcBorders>
              <w:top w:val="nil"/>
              <w:left w:val="single" w:sz="4" w:space="0" w:color="auto"/>
              <w:bottom w:val="single" w:sz="4" w:space="0" w:color="auto"/>
              <w:right w:val="single" w:sz="4" w:space="0" w:color="auto"/>
            </w:tcBorders>
            <w:noWrap/>
            <w:vAlign w:val="center"/>
            <w:hideMark/>
          </w:tcPr>
          <w:p w14:paraId="1C9DA387" w14:textId="77777777" w:rsidR="00F502BA" w:rsidRPr="007B2B87" w:rsidRDefault="00F502BA" w:rsidP="00F502BA">
            <w:pPr>
              <w:rPr>
                <w:rFonts w:ascii="Aptos Narrow" w:hAnsi="Aptos Narrow"/>
                <w:color w:val="000000"/>
              </w:rPr>
            </w:pPr>
            <w:r w:rsidRPr="007B2B87">
              <w:rPr>
                <w:rFonts w:ascii="Aptos Narrow" w:hAnsi="Aptos Narrow"/>
                <w:color w:val="000000"/>
              </w:rPr>
              <w:t>UNI</w:t>
            </w:r>
          </w:p>
        </w:tc>
        <w:tc>
          <w:tcPr>
            <w:tcW w:w="2381" w:type="dxa"/>
            <w:tcBorders>
              <w:top w:val="nil"/>
              <w:left w:val="single" w:sz="4" w:space="0" w:color="auto"/>
              <w:bottom w:val="single" w:sz="4" w:space="0" w:color="auto"/>
              <w:right w:val="single" w:sz="4" w:space="0" w:color="auto"/>
            </w:tcBorders>
            <w:noWrap/>
            <w:vAlign w:val="bottom"/>
            <w:hideMark/>
          </w:tcPr>
          <w:p w14:paraId="6697412A" w14:textId="30DB60B1" w:rsidR="00F502BA" w:rsidRPr="00AB1143" w:rsidRDefault="00F502BA" w:rsidP="00F502BA">
            <w:pPr>
              <w:jc w:val="right"/>
              <w:rPr>
                <w:rFonts w:ascii="Aptos Narrow" w:hAnsi="Aptos Narrow"/>
                <w:b/>
                <w:bCs/>
              </w:rPr>
            </w:pPr>
            <w:r w:rsidRPr="00AB1143">
              <w:rPr>
                <w:rFonts w:ascii="Aptos Narrow" w:hAnsi="Aptos Narrow"/>
              </w:rPr>
              <w:t>44 161</w:t>
            </w:r>
          </w:p>
        </w:tc>
        <w:tc>
          <w:tcPr>
            <w:tcW w:w="2381" w:type="dxa"/>
            <w:tcBorders>
              <w:top w:val="nil"/>
              <w:left w:val="nil"/>
              <w:bottom w:val="single" w:sz="4" w:space="0" w:color="auto"/>
              <w:right w:val="single" w:sz="4" w:space="0" w:color="auto"/>
            </w:tcBorders>
            <w:noWrap/>
            <w:vAlign w:val="bottom"/>
            <w:hideMark/>
          </w:tcPr>
          <w:p w14:paraId="53ABE144" w14:textId="434B506A" w:rsidR="00F502BA" w:rsidRPr="00AB1143" w:rsidRDefault="00F502BA" w:rsidP="00F502BA">
            <w:pPr>
              <w:jc w:val="right"/>
              <w:rPr>
                <w:rFonts w:ascii="Aptos Narrow" w:hAnsi="Aptos Narrow"/>
                <w:b/>
                <w:bCs/>
              </w:rPr>
            </w:pPr>
            <w:r w:rsidRPr="00AB1143">
              <w:rPr>
                <w:rFonts w:ascii="Aptos Narrow" w:hAnsi="Aptos Narrow"/>
              </w:rPr>
              <w:t>10 753</w:t>
            </w:r>
          </w:p>
        </w:tc>
        <w:tc>
          <w:tcPr>
            <w:tcW w:w="2268" w:type="dxa"/>
            <w:tcBorders>
              <w:top w:val="nil"/>
              <w:left w:val="nil"/>
              <w:bottom w:val="single" w:sz="4" w:space="0" w:color="auto"/>
              <w:right w:val="single" w:sz="4" w:space="0" w:color="auto"/>
            </w:tcBorders>
            <w:noWrap/>
            <w:vAlign w:val="bottom"/>
            <w:hideMark/>
          </w:tcPr>
          <w:p w14:paraId="03EDD4F5" w14:textId="5EF4E73D" w:rsidR="00F502BA" w:rsidRPr="001579BD" w:rsidRDefault="00F502BA" w:rsidP="00F502BA">
            <w:pPr>
              <w:jc w:val="right"/>
              <w:rPr>
                <w:rFonts w:ascii="Aptos Narrow" w:hAnsi="Aptos Narrow"/>
                <w:b/>
                <w:bCs/>
              </w:rPr>
            </w:pPr>
            <w:r w:rsidRPr="001579BD">
              <w:rPr>
                <w:rFonts w:ascii="Aptos Narrow" w:hAnsi="Aptos Narrow"/>
                <w:color w:val="000000"/>
              </w:rPr>
              <w:t>54 914</w:t>
            </w:r>
          </w:p>
        </w:tc>
      </w:tr>
      <w:tr w:rsidR="00F502BA" w:rsidRPr="007B2B87" w14:paraId="5DBD32FB" w14:textId="77777777" w:rsidTr="0045414B">
        <w:trPr>
          <w:trHeight w:val="320"/>
        </w:trPr>
        <w:tc>
          <w:tcPr>
            <w:tcW w:w="2041" w:type="dxa"/>
            <w:tcBorders>
              <w:top w:val="nil"/>
              <w:left w:val="single" w:sz="4" w:space="0" w:color="auto"/>
              <w:bottom w:val="single" w:sz="4" w:space="0" w:color="auto"/>
              <w:right w:val="single" w:sz="4" w:space="0" w:color="auto"/>
            </w:tcBorders>
            <w:noWrap/>
            <w:vAlign w:val="center"/>
            <w:hideMark/>
          </w:tcPr>
          <w:p w14:paraId="4ED0A710" w14:textId="77777777" w:rsidR="00F502BA" w:rsidRPr="007B2B87" w:rsidRDefault="00F502BA" w:rsidP="00F502BA">
            <w:pPr>
              <w:rPr>
                <w:rFonts w:ascii="Aptos Narrow" w:hAnsi="Aptos Narrow"/>
                <w:color w:val="000000"/>
              </w:rPr>
            </w:pPr>
            <w:r w:rsidRPr="007B2B87">
              <w:rPr>
                <w:rFonts w:ascii="Aptos Narrow" w:hAnsi="Aptos Narrow"/>
                <w:color w:val="000000"/>
              </w:rPr>
              <w:t>Knihovna</w:t>
            </w:r>
          </w:p>
        </w:tc>
        <w:tc>
          <w:tcPr>
            <w:tcW w:w="2381" w:type="dxa"/>
            <w:tcBorders>
              <w:top w:val="single" w:sz="4" w:space="0" w:color="auto"/>
              <w:left w:val="single" w:sz="4" w:space="0" w:color="auto"/>
              <w:bottom w:val="single" w:sz="4" w:space="0" w:color="auto"/>
              <w:right w:val="single" w:sz="4" w:space="0" w:color="auto"/>
            </w:tcBorders>
            <w:noWrap/>
            <w:vAlign w:val="bottom"/>
            <w:hideMark/>
          </w:tcPr>
          <w:p w14:paraId="35A5E87B" w14:textId="691C4F85" w:rsidR="00F502BA" w:rsidRPr="00AB1143" w:rsidRDefault="00F502BA" w:rsidP="00F502BA">
            <w:pPr>
              <w:jc w:val="right"/>
              <w:rPr>
                <w:rFonts w:ascii="Aptos Narrow" w:hAnsi="Aptos Narrow"/>
              </w:rPr>
            </w:pPr>
            <w:r w:rsidRPr="00AB1143">
              <w:rPr>
                <w:rFonts w:ascii="Aptos Narrow" w:hAnsi="Aptos Narrow"/>
              </w:rPr>
              <w:t>629</w:t>
            </w:r>
          </w:p>
        </w:tc>
        <w:tc>
          <w:tcPr>
            <w:tcW w:w="2381" w:type="dxa"/>
            <w:tcBorders>
              <w:top w:val="single" w:sz="4" w:space="0" w:color="auto"/>
              <w:left w:val="nil"/>
              <w:bottom w:val="single" w:sz="4" w:space="0" w:color="auto"/>
              <w:right w:val="single" w:sz="4" w:space="0" w:color="auto"/>
            </w:tcBorders>
            <w:noWrap/>
            <w:vAlign w:val="bottom"/>
            <w:hideMark/>
          </w:tcPr>
          <w:p w14:paraId="38D47E17" w14:textId="049A4833" w:rsidR="00F502BA" w:rsidRPr="00AB1143" w:rsidRDefault="00F502BA" w:rsidP="00F502BA">
            <w:pPr>
              <w:jc w:val="right"/>
              <w:rPr>
                <w:rFonts w:ascii="Aptos Narrow" w:hAnsi="Aptos Narrow"/>
              </w:rPr>
            </w:pPr>
            <w:r w:rsidRPr="00AB1143">
              <w:rPr>
                <w:rFonts w:ascii="Aptos Narrow" w:hAnsi="Aptos Narrow"/>
              </w:rPr>
              <w:t>23</w:t>
            </w:r>
          </w:p>
        </w:tc>
        <w:tc>
          <w:tcPr>
            <w:tcW w:w="2268" w:type="dxa"/>
            <w:tcBorders>
              <w:top w:val="single" w:sz="4" w:space="0" w:color="auto"/>
              <w:left w:val="nil"/>
              <w:bottom w:val="single" w:sz="4" w:space="0" w:color="auto"/>
              <w:right w:val="single" w:sz="4" w:space="0" w:color="auto"/>
            </w:tcBorders>
            <w:noWrap/>
            <w:vAlign w:val="bottom"/>
            <w:hideMark/>
          </w:tcPr>
          <w:p w14:paraId="4AF6162A" w14:textId="7457E7B9" w:rsidR="00F502BA" w:rsidRPr="001579BD" w:rsidRDefault="00F502BA" w:rsidP="00F502BA">
            <w:pPr>
              <w:jc w:val="right"/>
              <w:rPr>
                <w:rFonts w:ascii="Aptos Narrow" w:hAnsi="Aptos Narrow"/>
              </w:rPr>
            </w:pPr>
            <w:r w:rsidRPr="001579BD">
              <w:rPr>
                <w:rFonts w:ascii="Aptos Narrow" w:hAnsi="Aptos Narrow"/>
                <w:color w:val="000000"/>
              </w:rPr>
              <w:t>652</w:t>
            </w:r>
          </w:p>
        </w:tc>
      </w:tr>
      <w:tr w:rsidR="00F502BA" w:rsidRPr="007B2B87" w14:paraId="33E93751" w14:textId="77777777" w:rsidTr="00C6000A">
        <w:trPr>
          <w:trHeight w:val="320"/>
        </w:trPr>
        <w:tc>
          <w:tcPr>
            <w:tcW w:w="2041" w:type="dxa"/>
            <w:tcBorders>
              <w:top w:val="nil"/>
              <w:left w:val="single" w:sz="4" w:space="0" w:color="auto"/>
              <w:bottom w:val="single" w:sz="4" w:space="0" w:color="auto"/>
              <w:right w:val="single" w:sz="4" w:space="0" w:color="auto"/>
            </w:tcBorders>
            <w:noWrap/>
            <w:vAlign w:val="center"/>
            <w:hideMark/>
          </w:tcPr>
          <w:p w14:paraId="3E59AC56" w14:textId="77777777" w:rsidR="00F502BA" w:rsidRPr="007B2B87" w:rsidRDefault="00F502BA" w:rsidP="00F502BA">
            <w:pPr>
              <w:rPr>
                <w:rFonts w:ascii="Aptos Narrow" w:hAnsi="Aptos Narrow"/>
                <w:color w:val="000000"/>
              </w:rPr>
            </w:pPr>
            <w:r w:rsidRPr="007B2B87">
              <w:rPr>
                <w:rFonts w:ascii="Aptos Narrow" w:hAnsi="Aptos Narrow"/>
                <w:color w:val="000000"/>
              </w:rPr>
              <w:t>KMZ</w:t>
            </w:r>
          </w:p>
        </w:tc>
        <w:tc>
          <w:tcPr>
            <w:tcW w:w="2381" w:type="dxa"/>
            <w:tcBorders>
              <w:top w:val="nil"/>
              <w:left w:val="nil"/>
              <w:bottom w:val="single" w:sz="4" w:space="0" w:color="auto"/>
              <w:right w:val="single" w:sz="4" w:space="0" w:color="auto"/>
            </w:tcBorders>
            <w:noWrap/>
            <w:vAlign w:val="bottom"/>
            <w:hideMark/>
          </w:tcPr>
          <w:p w14:paraId="11354154" w14:textId="212E2194" w:rsidR="00F502BA" w:rsidRPr="00AB1143" w:rsidRDefault="00F502BA" w:rsidP="00F502BA">
            <w:pPr>
              <w:jc w:val="right"/>
              <w:rPr>
                <w:rFonts w:ascii="Aptos Narrow" w:hAnsi="Aptos Narrow"/>
                <w:b/>
                <w:bCs/>
              </w:rPr>
            </w:pPr>
            <w:r w:rsidRPr="00AB1143">
              <w:rPr>
                <w:rFonts w:ascii="Aptos Narrow" w:hAnsi="Aptos Narrow"/>
              </w:rPr>
              <w:t>0</w:t>
            </w:r>
          </w:p>
        </w:tc>
        <w:tc>
          <w:tcPr>
            <w:tcW w:w="2381" w:type="dxa"/>
            <w:tcBorders>
              <w:top w:val="nil"/>
              <w:left w:val="nil"/>
              <w:bottom w:val="single" w:sz="4" w:space="0" w:color="auto"/>
              <w:right w:val="single" w:sz="4" w:space="0" w:color="auto"/>
            </w:tcBorders>
            <w:noWrap/>
            <w:vAlign w:val="bottom"/>
            <w:hideMark/>
          </w:tcPr>
          <w:p w14:paraId="4317DE13" w14:textId="6293D5F7" w:rsidR="00F502BA" w:rsidRPr="00AB1143" w:rsidRDefault="00F502BA" w:rsidP="00F502BA">
            <w:pPr>
              <w:jc w:val="right"/>
              <w:rPr>
                <w:rFonts w:ascii="Aptos Narrow" w:hAnsi="Aptos Narrow"/>
                <w:b/>
                <w:bCs/>
              </w:rPr>
            </w:pPr>
            <w:r w:rsidRPr="00AB1143">
              <w:rPr>
                <w:rFonts w:ascii="Aptos Narrow" w:hAnsi="Aptos Narrow"/>
              </w:rPr>
              <w:t>0</w:t>
            </w:r>
          </w:p>
        </w:tc>
        <w:tc>
          <w:tcPr>
            <w:tcW w:w="2268" w:type="dxa"/>
            <w:tcBorders>
              <w:top w:val="nil"/>
              <w:left w:val="nil"/>
              <w:bottom w:val="single" w:sz="4" w:space="0" w:color="auto"/>
              <w:right w:val="single" w:sz="4" w:space="0" w:color="auto"/>
            </w:tcBorders>
            <w:noWrap/>
            <w:vAlign w:val="bottom"/>
            <w:hideMark/>
          </w:tcPr>
          <w:p w14:paraId="05AF5F57" w14:textId="6B6198DE" w:rsidR="00F502BA" w:rsidRPr="001579BD" w:rsidRDefault="00F502BA" w:rsidP="00F502BA">
            <w:pPr>
              <w:jc w:val="right"/>
              <w:rPr>
                <w:rFonts w:ascii="Aptos Narrow" w:hAnsi="Aptos Narrow"/>
                <w:b/>
                <w:bCs/>
              </w:rPr>
            </w:pPr>
            <w:r w:rsidRPr="001579BD">
              <w:rPr>
                <w:rFonts w:ascii="Aptos Narrow" w:hAnsi="Aptos Narrow"/>
                <w:color w:val="000000"/>
              </w:rPr>
              <w:t>0</w:t>
            </w:r>
          </w:p>
        </w:tc>
      </w:tr>
      <w:tr w:rsidR="00C30679" w:rsidRPr="007B2B87" w14:paraId="03E52065" w14:textId="77777777" w:rsidTr="0045414B">
        <w:trPr>
          <w:trHeight w:val="320"/>
        </w:trPr>
        <w:tc>
          <w:tcPr>
            <w:tcW w:w="2041" w:type="dxa"/>
            <w:tcBorders>
              <w:top w:val="nil"/>
              <w:left w:val="single" w:sz="4" w:space="0" w:color="auto"/>
              <w:bottom w:val="single" w:sz="4" w:space="0" w:color="auto"/>
              <w:right w:val="single" w:sz="4" w:space="0" w:color="auto"/>
            </w:tcBorders>
            <w:noWrap/>
            <w:vAlign w:val="center"/>
            <w:hideMark/>
          </w:tcPr>
          <w:p w14:paraId="14FBE66F" w14:textId="77777777" w:rsidR="00C30679" w:rsidRPr="007B2B87" w:rsidRDefault="00C30679" w:rsidP="00C30679">
            <w:pPr>
              <w:rPr>
                <w:rFonts w:ascii="Aptos Narrow" w:hAnsi="Aptos Narrow"/>
                <w:b/>
                <w:bCs/>
                <w:color w:val="000000"/>
              </w:rPr>
            </w:pPr>
            <w:r w:rsidRPr="007B2B87">
              <w:rPr>
                <w:rFonts w:ascii="Aptos Narrow" w:hAnsi="Aptos Narrow"/>
                <w:b/>
                <w:bCs/>
                <w:color w:val="000000"/>
              </w:rPr>
              <w:t>Celkem</w:t>
            </w:r>
          </w:p>
        </w:tc>
        <w:tc>
          <w:tcPr>
            <w:tcW w:w="2381" w:type="dxa"/>
            <w:tcBorders>
              <w:top w:val="nil"/>
              <w:left w:val="nil"/>
              <w:bottom w:val="single" w:sz="4" w:space="0" w:color="auto"/>
              <w:right w:val="single" w:sz="4" w:space="0" w:color="auto"/>
            </w:tcBorders>
            <w:noWrap/>
            <w:vAlign w:val="bottom"/>
            <w:hideMark/>
          </w:tcPr>
          <w:p w14:paraId="1EC3F928" w14:textId="1A3275CF" w:rsidR="00C30679" w:rsidRPr="00AB1143" w:rsidRDefault="00C30679" w:rsidP="00C30679">
            <w:pPr>
              <w:jc w:val="right"/>
              <w:rPr>
                <w:rFonts w:ascii="Aptos Narrow" w:hAnsi="Aptos Narrow"/>
                <w:b/>
                <w:bCs/>
              </w:rPr>
            </w:pPr>
            <w:r w:rsidRPr="00AB1143">
              <w:rPr>
                <w:rFonts w:ascii="Aptos Narrow" w:hAnsi="Aptos Narrow"/>
                <w:b/>
                <w:bCs/>
              </w:rPr>
              <w:t>139 64</w:t>
            </w:r>
            <w:r w:rsidR="00CC5AAB">
              <w:rPr>
                <w:rFonts w:ascii="Aptos Narrow" w:hAnsi="Aptos Narrow"/>
                <w:b/>
                <w:bCs/>
              </w:rPr>
              <w:t>2</w:t>
            </w:r>
          </w:p>
        </w:tc>
        <w:tc>
          <w:tcPr>
            <w:tcW w:w="2381" w:type="dxa"/>
            <w:tcBorders>
              <w:top w:val="nil"/>
              <w:left w:val="nil"/>
              <w:bottom w:val="single" w:sz="4" w:space="0" w:color="auto"/>
              <w:right w:val="single" w:sz="4" w:space="0" w:color="auto"/>
            </w:tcBorders>
            <w:noWrap/>
            <w:vAlign w:val="bottom"/>
            <w:hideMark/>
          </w:tcPr>
          <w:p w14:paraId="5F3A3C49" w14:textId="1CDE551A" w:rsidR="00C30679" w:rsidRPr="00AB1143" w:rsidRDefault="00C30679" w:rsidP="00C30679">
            <w:pPr>
              <w:jc w:val="right"/>
              <w:rPr>
                <w:rFonts w:ascii="Aptos Narrow" w:hAnsi="Aptos Narrow"/>
                <w:b/>
                <w:bCs/>
              </w:rPr>
            </w:pPr>
            <w:r w:rsidRPr="00AB1143">
              <w:rPr>
                <w:rFonts w:ascii="Aptos Narrow" w:hAnsi="Aptos Narrow"/>
                <w:b/>
                <w:bCs/>
              </w:rPr>
              <w:t>24 44</w:t>
            </w:r>
            <w:r w:rsidR="00CC5AAB">
              <w:rPr>
                <w:rFonts w:ascii="Aptos Narrow" w:hAnsi="Aptos Narrow"/>
                <w:b/>
                <w:bCs/>
              </w:rPr>
              <w:t>4</w:t>
            </w:r>
          </w:p>
        </w:tc>
        <w:tc>
          <w:tcPr>
            <w:tcW w:w="2268" w:type="dxa"/>
            <w:tcBorders>
              <w:top w:val="nil"/>
              <w:left w:val="nil"/>
              <w:bottom w:val="single" w:sz="4" w:space="0" w:color="auto"/>
              <w:right w:val="single" w:sz="4" w:space="0" w:color="auto"/>
            </w:tcBorders>
            <w:noWrap/>
            <w:vAlign w:val="bottom"/>
            <w:hideMark/>
          </w:tcPr>
          <w:p w14:paraId="5827A4AB" w14:textId="2BDFCB3E" w:rsidR="00C30679" w:rsidRPr="00AB1143" w:rsidRDefault="00C30679" w:rsidP="00C30679">
            <w:pPr>
              <w:jc w:val="right"/>
              <w:rPr>
                <w:rFonts w:ascii="Aptos Narrow" w:hAnsi="Aptos Narrow"/>
                <w:b/>
                <w:bCs/>
              </w:rPr>
            </w:pPr>
            <w:r w:rsidRPr="00AB1143">
              <w:rPr>
                <w:rFonts w:ascii="Aptos Narrow" w:hAnsi="Aptos Narrow"/>
                <w:b/>
                <w:bCs/>
              </w:rPr>
              <w:t>164 086</w:t>
            </w:r>
          </w:p>
        </w:tc>
      </w:tr>
    </w:tbl>
    <w:p w14:paraId="7BC36936" w14:textId="77777777" w:rsidR="00856D8E" w:rsidRDefault="00856D8E" w:rsidP="00AE46FC">
      <w:pPr>
        <w:pStyle w:val="RozpocetOdstavec"/>
      </w:pPr>
    </w:p>
    <w:p w14:paraId="12A82884" w14:textId="77777777" w:rsidR="00054859" w:rsidRDefault="00054859" w:rsidP="00054859">
      <w:pPr>
        <w:pStyle w:val="RozpocetNadpis2"/>
      </w:pPr>
      <w:bookmarkStart w:id="48" w:name="_Toc230890534"/>
      <w:r>
        <w:t>Rozdělení účelové podpory na SVV</w:t>
      </w:r>
      <w:bookmarkEnd w:id="48"/>
    </w:p>
    <w:p w14:paraId="69BFECDA" w14:textId="77777777" w:rsidR="00DF7147" w:rsidRPr="000A20AA" w:rsidRDefault="00DF7147" w:rsidP="00DF7147">
      <w:pPr>
        <w:pStyle w:val="RozpocetOdstavec"/>
      </w:pPr>
      <w:r w:rsidRPr="000A20AA">
        <w:t>Účelová podpora na specifický vysokoškolský výzkum bude mezi součásti rozdělena v celé výši podle indikátoru SVV.</w:t>
      </w:r>
    </w:p>
    <w:p w14:paraId="741CD460" w14:textId="77777777" w:rsidR="007B2B87" w:rsidRDefault="007B2B87" w:rsidP="00DF7147">
      <w:pPr>
        <w:pStyle w:val="RozpocetOdstavec"/>
        <w:rPr>
          <w:color w:val="00B050"/>
        </w:rPr>
      </w:pPr>
    </w:p>
    <w:tbl>
      <w:tblPr>
        <w:tblW w:w="9070" w:type="dxa"/>
        <w:tblLook w:val="04A0" w:firstRow="1" w:lastRow="0" w:firstColumn="1" w:lastColumn="0" w:noHBand="0" w:noVBand="1"/>
      </w:tblPr>
      <w:tblGrid>
        <w:gridCol w:w="4535"/>
        <w:gridCol w:w="4535"/>
      </w:tblGrid>
      <w:tr w:rsidR="007B2B87" w:rsidRPr="007B2B87" w14:paraId="2848ADC1" w14:textId="77777777" w:rsidTr="007B2B87">
        <w:trPr>
          <w:trHeight w:val="340"/>
        </w:trPr>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291D9D" w14:textId="690000F0" w:rsidR="007B2B87" w:rsidRPr="007B2B87" w:rsidRDefault="007B2B87" w:rsidP="007B2B87">
            <w:pPr>
              <w:jc w:val="center"/>
              <w:rPr>
                <w:rFonts w:ascii="Aptos Narrow" w:hAnsi="Aptos Narrow"/>
                <w:b/>
                <w:bCs/>
                <w:color w:val="000000"/>
              </w:rPr>
            </w:pPr>
            <w:r>
              <w:rPr>
                <w:rFonts w:ascii="Aptos Narrow" w:hAnsi="Aptos Narrow"/>
                <w:b/>
                <w:bCs/>
                <w:color w:val="000000"/>
              </w:rPr>
              <w:t>Součást</w:t>
            </w:r>
          </w:p>
        </w:tc>
        <w:tc>
          <w:tcPr>
            <w:tcW w:w="453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361C17E" w14:textId="77777777" w:rsidR="007B2B87" w:rsidRPr="007B2B87" w:rsidRDefault="007B2B87" w:rsidP="007B2B87">
            <w:pPr>
              <w:jc w:val="center"/>
              <w:rPr>
                <w:rFonts w:ascii="Aptos Narrow" w:hAnsi="Aptos Narrow"/>
                <w:b/>
                <w:bCs/>
                <w:color w:val="000000"/>
              </w:rPr>
            </w:pPr>
            <w:r w:rsidRPr="007B2B87">
              <w:rPr>
                <w:rFonts w:ascii="Aptos Narrow" w:hAnsi="Aptos Narrow"/>
                <w:b/>
                <w:bCs/>
                <w:color w:val="000000"/>
              </w:rPr>
              <w:t>SVV v tis. Kč</w:t>
            </w:r>
          </w:p>
        </w:tc>
      </w:tr>
      <w:tr w:rsidR="004C5F48" w:rsidRPr="007B2B87" w14:paraId="0FB7EAB0" w14:textId="77777777" w:rsidTr="0045414B">
        <w:trPr>
          <w:trHeight w:val="340"/>
        </w:trPr>
        <w:tc>
          <w:tcPr>
            <w:tcW w:w="4535" w:type="dxa"/>
            <w:tcBorders>
              <w:top w:val="nil"/>
              <w:left w:val="single" w:sz="4" w:space="0" w:color="auto"/>
              <w:bottom w:val="single" w:sz="4" w:space="0" w:color="auto"/>
              <w:right w:val="single" w:sz="4" w:space="0" w:color="auto"/>
            </w:tcBorders>
            <w:vAlign w:val="center"/>
            <w:hideMark/>
          </w:tcPr>
          <w:p w14:paraId="073E9AAF" w14:textId="77777777" w:rsidR="004C5F48" w:rsidRPr="007B2B87" w:rsidRDefault="004C5F48" w:rsidP="004C5F48">
            <w:pPr>
              <w:rPr>
                <w:rFonts w:ascii="Aptos Narrow" w:hAnsi="Aptos Narrow"/>
                <w:color w:val="000000"/>
              </w:rPr>
            </w:pPr>
            <w:r w:rsidRPr="007B2B87">
              <w:rPr>
                <w:rFonts w:ascii="Aptos Narrow" w:hAnsi="Aptos Narrow"/>
                <w:color w:val="000000"/>
              </w:rPr>
              <w:t>FT</w:t>
            </w:r>
          </w:p>
        </w:tc>
        <w:tc>
          <w:tcPr>
            <w:tcW w:w="4535" w:type="dxa"/>
            <w:tcBorders>
              <w:top w:val="nil"/>
              <w:left w:val="nil"/>
              <w:bottom w:val="single" w:sz="4" w:space="0" w:color="auto"/>
              <w:right w:val="single" w:sz="4" w:space="0" w:color="auto"/>
            </w:tcBorders>
            <w:noWrap/>
            <w:vAlign w:val="bottom"/>
            <w:hideMark/>
          </w:tcPr>
          <w:p w14:paraId="07C0EFB0" w14:textId="56173898" w:rsidR="004C5F48" w:rsidRPr="00AB1143" w:rsidRDefault="004C5F48" w:rsidP="004C5F48">
            <w:pPr>
              <w:jc w:val="right"/>
              <w:rPr>
                <w:rFonts w:ascii="Aptos Narrow" w:hAnsi="Aptos Narrow"/>
              </w:rPr>
            </w:pPr>
            <w:r w:rsidRPr="00AB1143">
              <w:rPr>
                <w:rFonts w:ascii="Aptos Narrow" w:hAnsi="Aptos Narrow"/>
              </w:rPr>
              <w:t>5 186</w:t>
            </w:r>
          </w:p>
        </w:tc>
      </w:tr>
      <w:tr w:rsidR="004C5F48" w:rsidRPr="007B2B87" w14:paraId="6E23673A" w14:textId="77777777" w:rsidTr="0045414B">
        <w:trPr>
          <w:trHeight w:val="340"/>
        </w:trPr>
        <w:tc>
          <w:tcPr>
            <w:tcW w:w="4535" w:type="dxa"/>
            <w:tcBorders>
              <w:top w:val="nil"/>
              <w:left w:val="single" w:sz="4" w:space="0" w:color="auto"/>
              <w:bottom w:val="single" w:sz="4" w:space="0" w:color="auto"/>
              <w:right w:val="single" w:sz="4" w:space="0" w:color="auto"/>
            </w:tcBorders>
            <w:vAlign w:val="center"/>
            <w:hideMark/>
          </w:tcPr>
          <w:p w14:paraId="1DB31ACF" w14:textId="77777777" w:rsidR="004C5F48" w:rsidRPr="007B2B87" w:rsidRDefault="004C5F48" w:rsidP="004C5F48">
            <w:pPr>
              <w:rPr>
                <w:rFonts w:ascii="Aptos Narrow" w:hAnsi="Aptos Narrow"/>
                <w:color w:val="000000"/>
              </w:rPr>
            </w:pPr>
            <w:r w:rsidRPr="007B2B87">
              <w:rPr>
                <w:rFonts w:ascii="Aptos Narrow" w:hAnsi="Aptos Narrow"/>
                <w:color w:val="000000"/>
              </w:rPr>
              <w:t>FLKŘ</w:t>
            </w:r>
          </w:p>
        </w:tc>
        <w:tc>
          <w:tcPr>
            <w:tcW w:w="4535" w:type="dxa"/>
            <w:tcBorders>
              <w:top w:val="nil"/>
              <w:left w:val="nil"/>
              <w:bottom w:val="single" w:sz="4" w:space="0" w:color="auto"/>
              <w:right w:val="single" w:sz="4" w:space="0" w:color="auto"/>
            </w:tcBorders>
            <w:noWrap/>
            <w:vAlign w:val="bottom"/>
            <w:hideMark/>
          </w:tcPr>
          <w:p w14:paraId="7B184BDD" w14:textId="448810FC" w:rsidR="004C5F48" w:rsidRPr="00AB1143" w:rsidRDefault="004C5F48" w:rsidP="004C5F48">
            <w:pPr>
              <w:jc w:val="right"/>
              <w:rPr>
                <w:rFonts w:ascii="Aptos Narrow" w:hAnsi="Aptos Narrow"/>
              </w:rPr>
            </w:pPr>
            <w:r w:rsidRPr="00AB1143">
              <w:rPr>
                <w:rFonts w:ascii="Aptos Narrow" w:hAnsi="Aptos Narrow"/>
              </w:rPr>
              <w:t>632</w:t>
            </w:r>
          </w:p>
        </w:tc>
      </w:tr>
      <w:tr w:rsidR="004C5F48" w:rsidRPr="007B2B87" w14:paraId="22F8BB2A" w14:textId="77777777" w:rsidTr="0045414B">
        <w:trPr>
          <w:trHeight w:val="340"/>
        </w:trPr>
        <w:tc>
          <w:tcPr>
            <w:tcW w:w="4535" w:type="dxa"/>
            <w:tcBorders>
              <w:top w:val="nil"/>
              <w:left w:val="single" w:sz="4" w:space="0" w:color="auto"/>
              <w:bottom w:val="single" w:sz="4" w:space="0" w:color="auto"/>
              <w:right w:val="single" w:sz="4" w:space="0" w:color="auto"/>
            </w:tcBorders>
            <w:vAlign w:val="center"/>
            <w:hideMark/>
          </w:tcPr>
          <w:p w14:paraId="5F3C0558" w14:textId="77777777" w:rsidR="004C5F48" w:rsidRPr="007B2B87" w:rsidRDefault="004C5F48" w:rsidP="004C5F48">
            <w:pPr>
              <w:rPr>
                <w:rFonts w:ascii="Aptos Narrow" w:hAnsi="Aptos Narrow"/>
                <w:color w:val="000000"/>
              </w:rPr>
            </w:pPr>
            <w:r w:rsidRPr="007B2B87">
              <w:rPr>
                <w:rFonts w:ascii="Aptos Narrow" w:hAnsi="Aptos Narrow"/>
                <w:color w:val="000000"/>
              </w:rPr>
              <w:t>FAI</w:t>
            </w:r>
          </w:p>
        </w:tc>
        <w:tc>
          <w:tcPr>
            <w:tcW w:w="4535" w:type="dxa"/>
            <w:tcBorders>
              <w:top w:val="nil"/>
              <w:left w:val="nil"/>
              <w:bottom w:val="single" w:sz="4" w:space="0" w:color="auto"/>
              <w:right w:val="single" w:sz="4" w:space="0" w:color="auto"/>
            </w:tcBorders>
            <w:noWrap/>
            <w:vAlign w:val="bottom"/>
            <w:hideMark/>
          </w:tcPr>
          <w:p w14:paraId="1CA5E2C1" w14:textId="32827FDD" w:rsidR="004C5F48" w:rsidRPr="00AB1143" w:rsidRDefault="004C5F48" w:rsidP="004C5F48">
            <w:pPr>
              <w:jc w:val="right"/>
              <w:rPr>
                <w:rFonts w:ascii="Aptos Narrow" w:hAnsi="Aptos Narrow"/>
              </w:rPr>
            </w:pPr>
            <w:r w:rsidRPr="00AB1143">
              <w:rPr>
                <w:rFonts w:ascii="Aptos Narrow" w:hAnsi="Aptos Narrow"/>
              </w:rPr>
              <w:t>4 265</w:t>
            </w:r>
          </w:p>
        </w:tc>
      </w:tr>
      <w:tr w:rsidR="004C5F48" w:rsidRPr="007B2B87" w14:paraId="26BE67CF" w14:textId="77777777" w:rsidTr="0045414B">
        <w:trPr>
          <w:trHeight w:val="340"/>
        </w:trPr>
        <w:tc>
          <w:tcPr>
            <w:tcW w:w="4535" w:type="dxa"/>
            <w:tcBorders>
              <w:top w:val="nil"/>
              <w:left w:val="single" w:sz="4" w:space="0" w:color="auto"/>
              <w:bottom w:val="single" w:sz="4" w:space="0" w:color="auto"/>
              <w:right w:val="single" w:sz="4" w:space="0" w:color="auto"/>
            </w:tcBorders>
            <w:vAlign w:val="center"/>
            <w:hideMark/>
          </w:tcPr>
          <w:p w14:paraId="3B3104D0" w14:textId="77777777" w:rsidR="004C5F48" w:rsidRPr="007B2B87" w:rsidRDefault="004C5F48" w:rsidP="004C5F48">
            <w:pPr>
              <w:rPr>
                <w:rFonts w:ascii="Aptos Narrow" w:hAnsi="Aptos Narrow"/>
                <w:color w:val="000000"/>
              </w:rPr>
            </w:pPr>
            <w:r w:rsidRPr="007B2B87">
              <w:rPr>
                <w:rFonts w:ascii="Aptos Narrow" w:hAnsi="Aptos Narrow"/>
                <w:color w:val="000000"/>
              </w:rPr>
              <w:t>FMK</w:t>
            </w:r>
          </w:p>
        </w:tc>
        <w:tc>
          <w:tcPr>
            <w:tcW w:w="4535" w:type="dxa"/>
            <w:tcBorders>
              <w:top w:val="nil"/>
              <w:left w:val="nil"/>
              <w:bottom w:val="single" w:sz="4" w:space="0" w:color="auto"/>
              <w:right w:val="single" w:sz="4" w:space="0" w:color="auto"/>
            </w:tcBorders>
            <w:noWrap/>
            <w:vAlign w:val="bottom"/>
            <w:hideMark/>
          </w:tcPr>
          <w:p w14:paraId="62926F22" w14:textId="0B0797C1" w:rsidR="004C5F48" w:rsidRPr="00AB1143" w:rsidRDefault="004C5F48" w:rsidP="004C5F48">
            <w:pPr>
              <w:jc w:val="right"/>
              <w:rPr>
                <w:rFonts w:ascii="Aptos Narrow" w:hAnsi="Aptos Narrow"/>
              </w:rPr>
            </w:pPr>
            <w:r w:rsidRPr="00AB1143">
              <w:rPr>
                <w:rFonts w:ascii="Aptos Narrow" w:hAnsi="Aptos Narrow"/>
              </w:rPr>
              <w:t>1 406</w:t>
            </w:r>
          </w:p>
        </w:tc>
      </w:tr>
      <w:tr w:rsidR="004C5F48" w:rsidRPr="007B2B87" w14:paraId="050E9B50" w14:textId="77777777" w:rsidTr="0045414B">
        <w:trPr>
          <w:trHeight w:val="340"/>
        </w:trPr>
        <w:tc>
          <w:tcPr>
            <w:tcW w:w="4535" w:type="dxa"/>
            <w:tcBorders>
              <w:top w:val="nil"/>
              <w:left w:val="single" w:sz="4" w:space="0" w:color="auto"/>
              <w:bottom w:val="single" w:sz="4" w:space="0" w:color="auto"/>
              <w:right w:val="single" w:sz="4" w:space="0" w:color="auto"/>
            </w:tcBorders>
            <w:vAlign w:val="center"/>
            <w:hideMark/>
          </w:tcPr>
          <w:p w14:paraId="71A13EB9" w14:textId="77777777" w:rsidR="004C5F48" w:rsidRPr="007B2B87" w:rsidRDefault="004C5F48" w:rsidP="004C5F48">
            <w:pPr>
              <w:rPr>
                <w:rFonts w:ascii="Aptos Narrow" w:hAnsi="Aptos Narrow"/>
                <w:color w:val="000000"/>
              </w:rPr>
            </w:pPr>
            <w:proofErr w:type="spellStart"/>
            <w:r w:rsidRPr="007B2B87">
              <w:rPr>
                <w:rFonts w:ascii="Aptos Narrow" w:hAnsi="Aptos Narrow"/>
                <w:color w:val="000000"/>
              </w:rPr>
              <w:t>FaME</w:t>
            </w:r>
            <w:proofErr w:type="spellEnd"/>
          </w:p>
        </w:tc>
        <w:tc>
          <w:tcPr>
            <w:tcW w:w="4535" w:type="dxa"/>
            <w:tcBorders>
              <w:top w:val="nil"/>
              <w:left w:val="nil"/>
              <w:bottom w:val="single" w:sz="4" w:space="0" w:color="auto"/>
              <w:right w:val="single" w:sz="4" w:space="0" w:color="auto"/>
            </w:tcBorders>
            <w:noWrap/>
            <w:vAlign w:val="bottom"/>
            <w:hideMark/>
          </w:tcPr>
          <w:p w14:paraId="51F026D5" w14:textId="18738430" w:rsidR="004C5F48" w:rsidRPr="00AB1143" w:rsidRDefault="004C5F48" w:rsidP="004C5F48">
            <w:pPr>
              <w:jc w:val="right"/>
              <w:rPr>
                <w:rFonts w:ascii="Aptos Narrow" w:hAnsi="Aptos Narrow"/>
              </w:rPr>
            </w:pPr>
            <w:r w:rsidRPr="00AB1143">
              <w:rPr>
                <w:rFonts w:ascii="Aptos Narrow" w:hAnsi="Aptos Narrow"/>
              </w:rPr>
              <w:t>2 68</w:t>
            </w:r>
            <w:r w:rsidR="00CC5AAB">
              <w:rPr>
                <w:rFonts w:ascii="Aptos Narrow" w:hAnsi="Aptos Narrow"/>
              </w:rPr>
              <w:t>3</w:t>
            </w:r>
          </w:p>
        </w:tc>
      </w:tr>
      <w:tr w:rsidR="004C5F48" w:rsidRPr="007B2B87" w14:paraId="2DD3B198" w14:textId="77777777" w:rsidTr="0045414B">
        <w:trPr>
          <w:trHeight w:val="340"/>
        </w:trPr>
        <w:tc>
          <w:tcPr>
            <w:tcW w:w="4535" w:type="dxa"/>
            <w:tcBorders>
              <w:top w:val="nil"/>
              <w:left w:val="single" w:sz="4" w:space="0" w:color="auto"/>
              <w:bottom w:val="single" w:sz="4" w:space="0" w:color="auto"/>
              <w:right w:val="single" w:sz="4" w:space="0" w:color="auto"/>
            </w:tcBorders>
            <w:vAlign w:val="center"/>
            <w:hideMark/>
          </w:tcPr>
          <w:p w14:paraId="1C690F0D" w14:textId="77777777" w:rsidR="004C5F48" w:rsidRPr="007B2B87" w:rsidRDefault="004C5F48" w:rsidP="004C5F48">
            <w:pPr>
              <w:rPr>
                <w:rFonts w:ascii="Aptos Narrow" w:hAnsi="Aptos Narrow"/>
                <w:color w:val="000000"/>
              </w:rPr>
            </w:pPr>
            <w:r w:rsidRPr="007B2B87">
              <w:rPr>
                <w:rFonts w:ascii="Aptos Narrow" w:hAnsi="Aptos Narrow"/>
                <w:color w:val="000000"/>
              </w:rPr>
              <w:t>FHS</w:t>
            </w:r>
          </w:p>
        </w:tc>
        <w:tc>
          <w:tcPr>
            <w:tcW w:w="4535" w:type="dxa"/>
            <w:tcBorders>
              <w:top w:val="nil"/>
              <w:left w:val="nil"/>
              <w:bottom w:val="single" w:sz="4" w:space="0" w:color="auto"/>
              <w:right w:val="single" w:sz="4" w:space="0" w:color="auto"/>
            </w:tcBorders>
            <w:noWrap/>
            <w:vAlign w:val="bottom"/>
            <w:hideMark/>
          </w:tcPr>
          <w:p w14:paraId="0573280A" w14:textId="7998C110" w:rsidR="004C5F48" w:rsidRPr="00AB1143" w:rsidRDefault="004C5F48" w:rsidP="004C5F48">
            <w:pPr>
              <w:jc w:val="right"/>
              <w:rPr>
                <w:rFonts w:ascii="Aptos Narrow" w:hAnsi="Aptos Narrow"/>
              </w:rPr>
            </w:pPr>
            <w:r w:rsidRPr="00AB1143">
              <w:rPr>
                <w:rFonts w:ascii="Aptos Narrow" w:hAnsi="Aptos Narrow"/>
              </w:rPr>
              <w:t>1 270</w:t>
            </w:r>
          </w:p>
        </w:tc>
      </w:tr>
      <w:tr w:rsidR="004C5F48" w:rsidRPr="007B2B87" w14:paraId="0AB5F966" w14:textId="77777777" w:rsidTr="0045414B">
        <w:trPr>
          <w:trHeight w:val="340"/>
        </w:trPr>
        <w:tc>
          <w:tcPr>
            <w:tcW w:w="4535" w:type="dxa"/>
            <w:tcBorders>
              <w:top w:val="nil"/>
              <w:left w:val="single" w:sz="4" w:space="0" w:color="auto"/>
              <w:bottom w:val="single" w:sz="4" w:space="0" w:color="auto"/>
              <w:right w:val="single" w:sz="4" w:space="0" w:color="auto"/>
            </w:tcBorders>
            <w:vAlign w:val="center"/>
            <w:hideMark/>
          </w:tcPr>
          <w:p w14:paraId="2D50E345" w14:textId="77777777" w:rsidR="004C5F48" w:rsidRPr="007B2B87" w:rsidRDefault="004C5F48" w:rsidP="004C5F48">
            <w:pPr>
              <w:rPr>
                <w:rFonts w:ascii="Aptos Narrow" w:hAnsi="Aptos Narrow"/>
                <w:color w:val="000000"/>
              </w:rPr>
            </w:pPr>
            <w:r w:rsidRPr="007B2B87">
              <w:rPr>
                <w:rFonts w:ascii="Aptos Narrow" w:hAnsi="Aptos Narrow"/>
                <w:color w:val="000000"/>
              </w:rPr>
              <w:t>UNI</w:t>
            </w:r>
          </w:p>
        </w:tc>
        <w:tc>
          <w:tcPr>
            <w:tcW w:w="4535" w:type="dxa"/>
            <w:tcBorders>
              <w:top w:val="nil"/>
              <w:left w:val="nil"/>
              <w:bottom w:val="single" w:sz="4" w:space="0" w:color="auto"/>
              <w:right w:val="single" w:sz="4" w:space="0" w:color="auto"/>
            </w:tcBorders>
            <w:noWrap/>
            <w:vAlign w:val="bottom"/>
            <w:hideMark/>
          </w:tcPr>
          <w:p w14:paraId="132B99BF" w14:textId="75EE50F1" w:rsidR="004C5F48" w:rsidRPr="00AB1143" w:rsidRDefault="004C5F48" w:rsidP="004C5F48">
            <w:pPr>
              <w:jc w:val="right"/>
              <w:rPr>
                <w:rFonts w:ascii="Aptos Narrow" w:hAnsi="Aptos Narrow"/>
              </w:rPr>
            </w:pPr>
            <w:r w:rsidRPr="00AB1143">
              <w:rPr>
                <w:rFonts w:ascii="Aptos Narrow" w:hAnsi="Aptos Narrow"/>
              </w:rPr>
              <w:t>5 142</w:t>
            </w:r>
          </w:p>
        </w:tc>
      </w:tr>
      <w:tr w:rsidR="007B2B87" w:rsidRPr="007B2B87" w14:paraId="1565E71D" w14:textId="77777777" w:rsidTr="007B2B87">
        <w:trPr>
          <w:trHeight w:val="340"/>
        </w:trPr>
        <w:tc>
          <w:tcPr>
            <w:tcW w:w="4535" w:type="dxa"/>
            <w:tcBorders>
              <w:top w:val="nil"/>
              <w:left w:val="single" w:sz="4" w:space="0" w:color="auto"/>
              <w:bottom w:val="single" w:sz="4" w:space="0" w:color="auto"/>
              <w:right w:val="single" w:sz="4" w:space="0" w:color="auto"/>
            </w:tcBorders>
            <w:vAlign w:val="center"/>
            <w:hideMark/>
          </w:tcPr>
          <w:p w14:paraId="41C1A3CA" w14:textId="77777777" w:rsidR="007B2B87" w:rsidRPr="007B2B87" w:rsidRDefault="007B2B87" w:rsidP="007B2B87">
            <w:pPr>
              <w:rPr>
                <w:rFonts w:ascii="Aptos Narrow" w:hAnsi="Aptos Narrow"/>
                <w:color w:val="000000"/>
              </w:rPr>
            </w:pPr>
            <w:r w:rsidRPr="007B2B87">
              <w:rPr>
                <w:rFonts w:ascii="Aptos Narrow" w:hAnsi="Aptos Narrow"/>
                <w:color w:val="000000"/>
              </w:rPr>
              <w:t>Knihovna</w:t>
            </w:r>
          </w:p>
        </w:tc>
        <w:tc>
          <w:tcPr>
            <w:tcW w:w="4535" w:type="dxa"/>
            <w:tcBorders>
              <w:top w:val="nil"/>
              <w:left w:val="nil"/>
              <w:bottom w:val="single" w:sz="4" w:space="0" w:color="auto"/>
              <w:right w:val="single" w:sz="4" w:space="0" w:color="auto"/>
            </w:tcBorders>
            <w:noWrap/>
            <w:vAlign w:val="center"/>
            <w:hideMark/>
          </w:tcPr>
          <w:p w14:paraId="3CB56163" w14:textId="65C03253" w:rsidR="007B2B87" w:rsidRPr="00AB1143" w:rsidRDefault="007B2B87" w:rsidP="007B2B87">
            <w:pPr>
              <w:jc w:val="right"/>
              <w:rPr>
                <w:rFonts w:ascii="Aptos Narrow" w:hAnsi="Aptos Narrow"/>
              </w:rPr>
            </w:pPr>
            <w:r w:rsidRPr="00AB1143">
              <w:rPr>
                <w:rFonts w:ascii="Aptos Narrow" w:hAnsi="Aptos Narrow"/>
              </w:rPr>
              <w:t>0</w:t>
            </w:r>
          </w:p>
        </w:tc>
      </w:tr>
      <w:tr w:rsidR="007B2B87" w:rsidRPr="007B2B87" w14:paraId="3D4DFC37" w14:textId="77777777" w:rsidTr="007B2B87">
        <w:trPr>
          <w:trHeight w:val="320"/>
        </w:trPr>
        <w:tc>
          <w:tcPr>
            <w:tcW w:w="4535" w:type="dxa"/>
            <w:tcBorders>
              <w:top w:val="nil"/>
              <w:left w:val="single" w:sz="4" w:space="0" w:color="auto"/>
              <w:bottom w:val="single" w:sz="4" w:space="0" w:color="auto"/>
              <w:right w:val="single" w:sz="4" w:space="0" w:color="auto"/>
            </w:tcBorders>
            <w:noWrap/>
            <w:vAlign w:val="center"/>
            <w:hideMark/>
          </w:tcPr>
          <w:p w14:paraId="015FF657" w14:textId="77777777" w:rsidR="007B2B87" w:rsidRPr="007B2B87" w:rsidRDefault="007B2B87" w:rsidP="007B2B87">
            <w:pPr>
              <w:rPr>
                <w:rFonts w:ascii="Aptos Narrow" w:hAnsi="Aptos Narrow"/>
                <w:color w:val="000000"/>
              </w:rPr>
            </w:pPr>
            <w:r w:rsidRPr="007B2B87">
              <w:rPr>
                <w:rFonts w:ascii="Aptos Narrow" w:hAnsi="Aptos Narrow"/>
                <w:color w:val="000000"/>
              </w:rPr>
              <w:t>KMZ</w:t>
            </w:r>
          </w:p>
        </w:tc>
        <w:tc>
          <w:tcPr>
            <w:tcW w:w="4535" w:type="dxa"/>
            <w:tcBorders>
              <w:top w:val="nil"/>
              <w:left w:val="nil"/>
              <w:bottom w:val="single" w:sz="4" w:space="0" w:color="auto"/>
              <w:right w:val="single" w:sz="4" w:space="0" w:color="auto"/>
            </w:tcBorders>
            <w:noWrap/>
            <w:vAlign w:val="center"/>
            <w:hideMark/>
          </w:tcPr>
          <w:p w14:paraId="597A20ED" w14:textId="4D06720E" w:rsidR="007B2B87" w:rsidRPr="00AB1143" w:rsidRDefault="007B2B87" w:rsidP="007B2B87">
            <w:pPr>
              <w:jc w:val="right"/>
              <w:rPr>
                <w:rFonts w:ascii="Aptos Narrow" w:hAnsi="Aptos Narrow"/>
              </w:rPr>
            </w:pPr>
            <w:r w:rsidRPr="00AB1143">
              <w:rPr>
                <w:rFonts w:ascii="Aptos Narrow" w:hAnsi="Aptos Narrow"/>
              </w:rPr>
              <w:t>0</w:t>
            </w:r>
          </w:p>
        </w:tc>
      </w:tr>
      <w:tr w:rsidR="007B2B87" w:rsidRPr="007B2B87" w14:paraId="2020C5F9" w14:textId="77777777" w:rsidTr="007B2B87">
        <w:trPr>
          <w:trHeight w:val="320"/>
        </w:trPr>
        <w:tc>
          <w:tcPr>
            <w:tcW w:w="4535" w:type="dxa"/>
            <w:tcBorders>
              <w:top w:val="nil"/>
              <w:left w:val="single" w:sz="4" w:space="0" w:color="auto"/>
              <w:bottom w:val="single" w:sz="4" w:space="0" w:color="auto"/>
              <w:right w:val="single" w:sz="4" w:space="0" w:color="auto"/>
            </w:tcBorders>
            <w:noWrap/>
            <w:vAlign w:val="center"/>
            <w:hideMark/>
          </w:tcPr>
          <w:p w14:paraId="73D1A04C" w14:textId="77777777" w:rsidR="007B2B87" w:rsidRPr="007B2B87" w:rsidRDefault="007B2B87" w:rsidP="007B2B87">
            <w:pPr>
              <w:rPr>
                <w:rFonts w:ascii="Aptos Narrow" w:hAnsi="Aptos Narrow"/>
                <w:b/>
                <w:bCs/>
                <w:color w:val="000000"/>
              </w:rPr>
            </w:pPr>
            <w:r w:rsidRPr="007B2B87">
              <w:rPr>
                <w:rFonts w:ascii="Aptos Narrow" w:hAnsi="Aptos Narrow"/>
                <w:b/>
                <w:bCs/>
                <w:color w:val="000000"/>
              </w:rPr>
              <w:t>Celkem</w:t>
            </w:r>
          </w:p>
        </w:tc>
        <w:tc>
          <w:tcPr>
            <w:tcW w:w="4535" w:type="dxa"/>
            <w:tcBorders>
              <w:top w:val="nil"/>
              <w:left w:val="nil"/>
              <w:bottom w:val="single" w:sz="4" w:space="0" w:color="auto"/>
              <w:right w:val="single" w:sz="4" w:space="0" w:color="auto"/>
            </w:tcBorders>
            <w:noWrap/>
            <w:vAlign w:val="center"/>
            <w:hideMark/>
          </w:tcPr>
          <w:p w14:paraId="4BFF670A" w14:textId="1B46AD5E" w:rsidR="007B2B87" w:rsidRPr="00AB1143" w:rsidRDefault="004C5F48" w:rsidP="007B2B87">
            <w:pPr>
              <w:jc w:val="right"/>
              <w:rPr>
                <w:rFonts w:ascii="Aptos Narrow" w:hAnsi="Aptos Narrow"/>
                <w:b/>
                <w:bCs/>
              </w:rPr>
            </w:pPr>
            <w:r w:rsidRPr="00AB1143">
              <w:rPr>
                <w:rFonts w:ascii="Aptos Narrow" w:hAnsi="Aptos Narrow"/>
                <w:b/>
                <w:bCs/>
              </w:rPr>
              <w:t>20 584</w:t>
            </w:r>
          </w:p>
        </w:tc>
      </w:tr>
    </w:tbl>
    <w:p w14:paraId="233A4342" w14:textId="77777777" w:rsidR="007B2B87" w:rsidRPr="00DF7147" w:rsidRDefault="007B2B87" w:rsidP="00DF7147">
      <w:pPr>
        <w:pStyle w:val="RozpocetOdstavec"/>
        <w:rPr>
          <w:color w:val="00B050"/>
        </w:rPr>
      </w:pPr>
    </w:p>
    <w:p w14:paraId="544D0C19" w14:textId="77777777" w:rsidR="00B2532E" w:rsidRDefault="00B2532E" w:rsidP="00AE46FC">
      <w:pPr>
        <w:pStyle w:val="RozpocetOdstavec"/>
        <w:sectPr w:rsidR="00B2532E" w:rsidSect="00495879">
          <w:pgSz w:w="11906" w:h="16838"/>
          <w:pgMar w:top="1417" w:right="1417" w:bottom="1417" w:left="1417" w:header="708" w:footer="708" w:gutter="0"/>
          <w:cols w:space="708"/>
          <w:titlePg/>
          <w:docGrid w:linePitch="360"/>
        </w:sectPr>
      </w:pPr>
    </w:p>
    <w:p w14:paraId="5574EFBA" w14:textId="08CF59B1" w:rsidR="007B2B87" w:rsidRPr="00997289" w:rsidRDefault="00B2532E" w:rsidP="007B2B87">
      <w:pPr>
        <w:pStyle w:val="RozpocetNadpis2"/>
      </w:pPr>
      <w:bookmarkStart w:id="49" w:name="_Toc230890535"/>
      <w:r w:rsidRPr="00997289">
        <w:lastRenderedPageBreak/>
        <w:t>Přehled interního rozdělení financí</w:t>
      </w:r>
      <w:bookmarkEnd w:id="49"/>
    </w:p>
    <w:p w14:paraId="3AF7C9FF" w14:textId="77777777" w:rsidR="007B2B87" w:rsidRDefault="007B2B87" w:rsidP="007B2B87">
      <w:pPr>
        <w:rPr>
          <w:highlight w:val="yellow"/>
        </w:rPr>
      </w:pPr>
    </w:p>
    <w:tbl>
      <w:tblPr>
        <w:tblW w:w="12946" w:type="dxa"/>
        <w:tblLook w:val="04A0" w:firstRow="1" w:lastRow="0" w:firstColumn="1" w:lastColumn="0" w:noHBand="0" w:noVBand="1"/>
      </w:tblPr>
      <w:tblGrid>
        <w:gridCol w:w="1098"/>
        <w:gridCol w:w="1304"/>
        <w:gridCol w:w="1304"/>
        <w:gridCol w:w="1417"/>
        <w:gridCol w:w="1474"/>
        <w:gridCol w:w="1757"/>
        <w:gridCol w:w="1417"/>
        <w:gridCol w:w="1814"/>
        <w:gridCol w:w="1361"/>
      </w:tblGrid>
      <w:tr w:rsidR="000A20AA" w:rsidRPr="007B2B87" w14:paraId="59E4E4DC" w14:textId="77777777" w:rsidTr="000A20AA">
        <w:trPr>
          <w:trHeight w:val="397"/>
        </w:trPr>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335949" w14:textId="6461B8D9" w:rsidR="000A20AA" w:rsidRPr="007B2B87" w:rsidRDefault="000A20AA" w:rsidP="007B2B87">
            <w:pPr>
              <w:jc w:val="center"/>
              <w:rPr>
                <w:rFonts w:ascii="Aptos Narrow" w:hAnsi="Aptos Narrow"/>
                <w:b/>
                <w:bCs/>
                <w:color w:val="000000"/>
              </w:rPr>
            </w:pPr>
            <w:r>
              <w:rPr>
                <w:rFonts w:ascii="Aptos Narrow" w:hAnsi="Aptos Narrow"/>
                <w:b/>
                <w:bCs/>
                <w:color w:val="000000"/>
              </w:rPr>
              <w:t>Součást</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0F5062E" w14:textId="77777777" w:rsidR="000A20AA" w:rsidRPr="007B2B87" w:rsidRDefault="000A20AA" w:rsidP="007B2B87">
            <w:pPr>
              <w:jc w:val="center"/>
              <w:rPr>
                <w:rFonts w:ascii="Aptos Narrow" w:hAnsi="Aptos Narrow"/>
                <w:b/>
                <w:bCs/>
                <w:color w:val="000000"/>
              </w:rPr>
            </w:pPr>
            <w:r w:rsidRPr="007B2B87">
              <w:rPr>
                <w:rFonts w:ascii="Aptos Narrow" w:hAnsi="Aptos Narrow"/>
                <w:b/>
                <w:bCs/>
                <w:color w:val="000000"/>
              </w:rPr>
              <w:t>A v tis. Kč</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2FB098C" w14:textId="77777777" w:rsidR="000A20AA" w:rsidRPr="007B2B87" w:rsidRDefault="000A20AA" w:rsidP="007B2B87">
            <w:pPr>
              <w:jc w:val="center"/>
              <w:rPr>
                <w:rFonts w:ascii="Aptos Narrow" w:hAnsi="Aptos Narrow"/>
                <w:b/>
                <w:bCs/>
                <w:color w:val="000000"/>
              </w:rPr>
            </w:pPr>
            <w:r w:rsidRPr="007B2B87">
              <w:rPr>
                <w:rFonts w:ascii="Aptos Narrow" w:hAnsi="Aptos Narrow"/>
                <w:b/>
                <w:bCs/>
                <w:color w:val="000000"/>
              </w:rPr>
              <w:t>K v tis. Kč</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3AA1CD8" w14:textId="77777777" w:rsidR="000A20AA" w:rsidRPr="007B2B87" w:rsidRDefault="000A20AA" w:rsidP="007B2B87">
            <w:pPr>
              <w:jc w:val="center"/>
              <w:rPr>
                <w:rFonts w:ascii="Aptos Narrow" w:hAnsi="Aptos Narrow"/>
                <w:b/>
                <w:bCs/>
                <w:color w:val="000000"/>
              </w:rPr>
            </w:pPr>
            <w:r w:rsidRPr="007B2B87">
              <w:rPr>
                <w:rFonts w:ascii="Aptos Narrow" w:hAnsi="Aptos Narrow"/>
                <w:b/>
                <w:bCs/>
                <w:color w:val="000000"/>
              </w:rPr>
              <w:t>F (P)v tis. Kč</w:t>
            </w:r>
          </w:p>
        </w:tc>
        <w:tc>
          <w:tcPr>
            <w:tcW w:w="147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E7640D2" w14:textId="77777777" w:rsidR="000A20AA" w:rsidRPr="007B2B87" w:rsidRDefault="000A20AA" w:rsidP="007B2B87">
            <w:pPr>
              <w:jc w:val="center"/>
              <w:rPr>
                <w:rFonts w:ascii="Aptos Narrow" w:hAnsi="Aptos Narrow"/>
                <w:b/>
                <w:bCs/>
              </w:rPr>
            </w:pPr>
            <w:r w:rsidRPr="007B2B87">
              <w:rPr>
                <w:rFonts w:ascii="Aptos Narrow" w:hAnsi="Aptos Narrow"/>
                <w:b/>
                <w:bCs/>
              </w:rPr>
              <w:t>FUČ v tis. Kč</w:t>
            </w:r>
          </w:p>
        </w:tc>
        <w:tc>
          <w:tcPr>
            <w:tcW w:w="175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9A1BC9D" w14:textId="77777777" w:rsidR="000A20AA" w:rsidRPr="007B2B87" w:rsidRDefault="000A20AA" w:rsidP="007B2B87">
            <w:pPr>
              <w:jc w:val="center"/>
              <w:rPr>
                <w:rFonts w:ascii="Aptos Narrow" w:hAnsi="Aptos Narrow"/>
                <w:b/>
                <w:bCs/>
                <w:color w:val="000000"/>
              </w:rPr>
            </w:pPr>
            <w:r w:rsidRPr="007B2B87">
              <w:rPr>
                <w:rFonts w:ascii="Aptos Narrow" w:hAnsi="Aptos Narrow"/>
                <w:b/>
                <w:bCs/>
                <w:color w:val="000000"/>
              </w:rPr>
              <w:t>DKRVO v tis. Kč</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CCDA455" w14:textId="77777777" w:rsidR="000A20AA" w:rsidRPr="007B2B87" w:rsidRDefault="000A20AA" w:rsidP="007B2B87">
            <w:pPr>
              <w:jc w:val="center"/>
              <w:rPr>
                <w:rFonts w:ascii="Aptos Narrow" w:hAnsi="Aptos Narrow"/>
                <w:b/>
                <w:bCs/>
                <w:color w:val="000000"/>
              </w:rPr>
            </w:pPr>
            <w:r w:rsidRPr="007B2B87">
              <w:rPr>
                <w:rFonts w:ascii="Aptos Narrow" w:hAnsi="Aptos Narrow"/>
                <w:b/>
                <w:bCs/>
                <w:color w:val="000000"/>
              </w:rPr>
              <w:t>SVV v tis. Kč</w:t>
            </w: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8262DCA" w14:textId="77777777" w:rsidR="000A20AA" w:rsidRPr="007B2B87" w:rsidRDefault="000A20AA" w:rsidP="007B2B87">
            <w:pPr>
              <w:jc w:val="center"/>
              <w:rPr>
                <w:rFonts w:ascii="Aptos Narrow" w:hAnsi="Aptos Narrow"/>
                <w:b/>
                <w:bCs/>
                <w:color w:val="000000"/>
              </w:rPr>
            </w:pPr>
            <w:r w:rsidRPr="007B2B87">
              <w:rPr>
                <w:rFonts w:ascii="Aptos Narrow" w:hAnsi="Aptos Narrow"/>
                <w:b/>
                <w:bCs/>
                <w:color w:val="000000"/>
              </w:rPr>
              <w:t>Celkem v tis. Kč</w:t>
            </w:r>
          </w:p>
        </w:tc>
        <w:tc>
          <w:tcPr>
            <w:tcW w:w="13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BB78136" w14:textId="77777777" w:rsidR="000A20AA" w:rsidRPr="007B2B87" w:rsidRDefault="000A20AA" w:rsidP="007B2B87">
            <w:pPr>
              <w:jc w:val="center"/>
              <w:rPr>
                <w:rFonts w:ascii="Aptos Narrow" w:hAnsi="Aptos Narrow"/>
                <w:b/>
                <w:bCs/>
                <w:color w:val="000000"/>
              </w:rPr>
            </w:pPr>
            <w:r w:rsidRPr="007B2B87">
              <w:rPr>
                <w:rFonts w:ascii="Aptos Narrow" w:hAnsi="Aptos Narrow"/>
                <w:b/>
                <w:bCs/>
                <w:color w:val="000000"/>
              </w:rPr>
              <w:t>Celkem v %</w:t>
            </w:r>
          </w:p>
        </w:tc>
      </w:tr>
      <w:tr w:rsidR="00D53577" w:rsidRPr="007B2B87" w14:paraId="0773B9D0" w14:textId="77777777" w:rsidTr="00AB1143">
        <w:trPr>
          <w:trHeight w:val="340"/>
        </w:trPr>
        <w:tc>
          <w:tcPr>
            <w:tcW w:w="1098" w:type="dxa"/>
            <w:tcBorders>
              <w:top w:val="nil"/>
              <w:left w:val="single" w:sz="4" w:space="0" w:color="auto"/>
              <w:bottom w:val="single" w:sz="4" w:space="0" w:color="auto"/>
              <w:right w:val="single" w:sz="4" w:space="0" w:color="auto"/>
            </w:tcBorders>
            <w:vAlign w:val="center"/>
            <w:hideMark/>
          </w:tcPr>
          <w:p w14:paraId="3D2CA982" w14:textId="77777777" w:rsidR="00D53577" w:rsidRPr="007B2B87" w:rsidRDefault="00D53577" w:rsidP="00D53577">
            <w:pPr>
              <w:rPr>
                <w:rFonts w:ascii="Aptos Narrow" w:hAnsi="Aptos Narrow"/>
                <w:color w:val="000000"/>
              </w:rPr>
            </w:pPr>
            <w:r w:rsidRPr="007B2B87">
              <w:rPr>
                <w:rFonts w:ascii="Aptos Narrow" w:hAnsi="Aptos Narrow"/>
                <w:color w:val="000000"/>
              </w:rPr>
              <w:t>FT</w:t>
            </w:r>
          </w:p>
        </w:tc>
        <w:tc>
          <w:tcPr>
            <w:tcW w:w="1304" w:type="dxa"/>
            <w:tcBorders>
              <w:top w:val="nil"/>
              <w:left w:val="nil"/>
              <w:bottom w:val="single" w:sz="4" w:space="0" w:color="auto"/>
              <w:right w:val="single" w:sz="4" w:space="0" w:color="auto"/>
            </w:tcBorders>
            <w:noWrap/>
            <w:vAlign w:val="bottom"/>
            <w:hideMark/>
          </w:tcPr>
          <w:p w14:paraId="756FB50B" w14:textId="5E441764" w:rsidR="00D53577" w:rsidRPr="00AB1143" w:rsidRDefault="00D53577" w:rsidP="00D53577">
            <w:pPr>
              <w:jc w:val="right"/>
              <w:rPr>
                <w:rFonts w:ascii="Aptos Narrow" w:hAnsi="Aptos Narrow"/>
              </w:rPr>
            </w:pPr>
            <w:r w:rsidRPr="00AB1143">
              <w:rPr>
                <w:rFonts w:ascii="Aptos Narrow" w:hAnsi="Aptos Narrow"/>
              </w:rPr>
              <w:t>161 056</w:t>
            </w:r>
          </w:p>
        </w:tc>
        <w:tc>
          <w:tcPr>
            <w:tcW w:w="1304" w:type="dxa"/>
            <w:tcBorders>
              <w:top w:val="nil"/>
              <w:left w:val="nil"/>
              <w:bottom w:val="single" w:sz="4" w:space="0" w:color="auto"/>
              <w:right w:val="single" w:sz="4" w:space="0" w:color="auto"/>
            </w:tcBorders>
            <w:noWrap/>
            <w:vAlign w:val="center"/>
            <w:hideMark/>
          </w:tcPr>
          <w:p w14:paraId="59815883" w14:textId="5909E8FD" w:rsidR="00D53577" w:rsidRPr="00AB1143" w:rsidRDefault="00D53577" w:rsidP="00D53577">
            <w:pPr>
              <w:jc w:val="right"/>
              <w:rPr>
                <w:rFonts w:ascii="Aptos Narrow" w:hAnsi="Aptos Narrow"/>
              </w:rPr>
            </w:pPr>
            <w:r w:rsidRPr="004B55F7">
              <w:rPr>
                <w:rFonts w:ascii="Aptos Narrow" w:hAnsi="Aptos Narrow"/>
              </w:rPr>
              <w:t>19 814</w:t>
            </w:r>
          </w:p>
        </w:tc>
        <w:tc>
          <w:tcPr>
            <w:tcW w:w="1417" w:type="dxa"/>
            <w:tcBorders>
              <w:top w:val="nil"/>
              <w:left w:val="nil"/>
              <w:bottom w:val="single" w:sz="4" w:space="0" w:color="auto"/>
              <w:right w:val="single" w:sz="4" w:space="0" w:color="auto"/>
            </w:tcBorders>
            <w:noWrap/>
            <w:vAlign w:val="bottom"/>
            <w:hideMark/>
          </w:tcPr>
          <w:p w14:paraId="522D7A9F" w14:textId="68C15B0C" w:rsidR="00D53577" w:rsidRPr="001579BD" w:rsidRDefault="00D53577" w:rsidP="00D53577">
            <w:pPr>
              <w:jc w:val="right"/>
              <w:rPr>
                <w:rFonts w:ascii="Aptos Narrow" w:hAnsi="Aptos Narrow"/>
              </w:rPr>
            </w:pPr>
            <w:r w:rsidRPr="001579BD">
              <w:rPr>
                <w:rFonts w:ascii="Aptos Narrow" w:hAnsi="Aptos Narrow"/>
              </w:rPr>
              <w:t> </w:t>
            </w:r>
          </w:p>
        </w:tc>
        <w:tc>
          <w:tcPr>
            <w:tcW w:w="1474" w:type="dxa"/>
            <w:tcBorders>
              <w:top w:val="nil"/>
              <w:left w:val="nil"/>
              <w:bottom w:val="single" w:sz="4" w:space="0" w:color="auto"/>
              <w:right w:val="single" w:sz="4" w:space="0" w:color="auto"/>
            </w:tcBorders>
            <w:noWrap/>
            <w:vAlign w:val="bottom"/>
            <w:hideMark/>
          </w:tcPr>
          <w:p w14:paraId="093619C0" w14:textId="05F53E8F" w:rsidR="00D53577" w:rsidRPr="001579BD" w:rsidRDefault="00D53577" w:rsidP="00D53577">
            <w:pPr>
              <w:jc w:val="right"/>
              <w:rPr>
                <w:rFonts w:ascii="Aptos Narrow" w:hAnsi="Aptos Narrow"/>
              </w:rPr>
            </w:pPr>
            <w:r w:rsidRPr="001579BD">
              <w:rPr>
                <w:rFonts w:ascii="Aptos Narrow" w:hAnsi="Aptos Narrow"/>
              </w:rPr>
              <w:t>0</w:t>
            </w:r>
          </w:p>
        </w:tc>
        <w:tc>
          <w:tcPr>
            <w:tcW w:w="1757" w:type="dxa"/>
            <w:tcBorders>
              <w:top w:val="nil"/>
              <w:left w:val="nil"/>
              <w:bottom w:val="single" w:sz="4" w:space="0" w:color="auto"/>
              <w:right w:val="single" w:sz="4" w:space="0" w:color="auto"/>
            </w:tcBorders>
            <w:noWrap/>
            <w:vAlign w:val="bottom"/>
            <w:hideMark/>
          </w:tcPr>
          <w:p w14:paraId="7B868036" w14:textId="6C3C0DEB" w:rsidR="00D53577" w:rsidRPr="004B55F7" w:rsidRDefault="00D53577" w:rsidP="00D53577">
            <w:pPr>
              <w:jc w:val="right"/>
              <w:rPr>
                <w:rFonts w:ascii="Aptos Narrow" w:hAnsi="Aptos Narrow"/>
              </w:rPr>
            </w:pPr>
            <w:r w:rsidRPr="004B55F7">
              <w:rPr>
                <w:rFonts w:ascii="Aptos Narrow" w:hAnsi="Aptos Narrow"/>
              </w:rPr>
              <w:t>34 964</w:t>
            </w:r>
          </w:p>
        </w:tc>
        <w:tc>
          <w:tcPr>
            <w:tcW w:w="1417" w:type="dxa"/>
            <w:tcBorders>
              <w:top w:val="nil"/>
              <w:left w:val="nil"/>
              <w:bottom w:val="single" w:sz="4" w:space="0" w:color="auto"/>
              <w:right w:val="single" w:sz="4" w:space="0" w:color="auto"/>
            </w:tcBorders>
            <w:noWrap/>
            <w:vAlign w:val="bottom"/>
            <w:hideMark/>
          </w:tcPr>
          <w:p w14:paraId="71F190EC" w14:textId="6B6F6C19" w:rsidR="00D53577" w:rsidRPr="001579BD" w:rsidRDefault="00D53577" w:rsidP="00D53577">
            <w:pPr>
              <w:jc w:val="right"/>
              <w:rPr>
                <w:rFonts w:ascii="Aptos Narrow" w:hAnsi="Aptos Narrow"/>
              </w:rPr>
            </w:pPr>
            <w:r w:rsidRPr="001579BD">
              <w:rPr>
                <w:rFonts w:ascii="Aptos Narrow" w:hAnsi="Aptos Narrow"/>
              </w:rPr>
              <w:t>5 186</w:t>
            </w:r>
          </w:p>
        </w:tc>
        <w:tc>
          <w:tcPr>
            <w:tcW w:w="1814" w:type="dxa"/>
            <w:tcBorders>
              <w:top w:val="nil"/>
              <w:left w:val="nil"/>
              <w:bottom w:val="single" w:sz="4" w:space="0" w:color="auto"/>
              <w:right w:val="single" w:sz="4" w:space="0" w:color="auto"/>
            </w:tcBorders>
            <w:noWrap/>
            <w:vAlign w:val="bottom"/>
            <w:hideMark/>
          </w:tcPr>
          <w:p w14:paraId="5B51B0EF" w14:textId="2C92F60A" w:rsidR="00D53577" w:rsidRPr="004B55F7" w:rsidRDefault="00D53577" w:rsidP="00D53577">
            <w:pPr>
              <w:jc w:val="right"/>
              <w:rPr>
                <w:rFonts w:ascii="Aptos Narrow" w:hAnsi="Aptos Narrow"/>
              </w:rPr>
            </w:pPr>
            <w:r w:rsidRPr="004B55F7">
              <w:rPr>
                <w:rFonts w:ascii="Aptos Narrow" w:hAnsi="Aptos Narrow"/>
              </w:rPr>
              <w:t>221 020</w:t>
            </w:r>
          </w:p>
        </w:tc>
        <w:tc>
          <w:tcPr>
            <w:tcW w:w="1361" w:type="dxa"/>
            <w:tcBorders>
              <w:top w:val="nil"/>
              <w:left w:val="nil"/>
              <w:bottom w:val="single" w:sz="4" w:space="0" w:color="auto"/>
              <w:right w:val="single" w:sz="4" w:space="0" w:color="auto"/>
            </w:tcBorders>
            <w:noWrap/>
            <w:vAlign w:val="bottom"/>
            <w:hideMark/>
          </w:tcPr>
          <w:p w14:paraId="67FD9CC2" w14:textId="509899DF" w:rsidR="00D53577" w:rsidRPr="004B55F7" w:rsidRDefault="00D53577" w:rsidP="00D53577">
            <w:pPr>
              <w:jc w:val="right"/>
              <w:rPr>
                <w:rFonts w:ascii="Aptos Narrow" w:hAnsi="Aptos Narrow"/>
                <w:b/>
                <w:bCs/>
              </w:rPr>
            </w:pPr>
            <w:r w:rsidRPr="004B55F7">
              <w:rPr>
                <w:rFonts w:ascii="Aptos Narrow" w:hAnsi="Aptos Narrow"/>
                <w:b/>
                <w:bCs/>
              </w:rPr>
              <w:t>21,83</w:t>
            </w:r>
          </w:p>
        </w:tc>
      </w:tr>
      <w:tr w:rsidR="00D53577" w:rsidRPr="007B2B87" w14:paraId="432E66BF" w14:textId="77777777" w:rsidTr="00AB1143">
        <w:trPr>
          <w:trHeight w:val="340"/>
        </w:trPr>
        <w:tc>
          <w:tcPr>
            <w:tcW w:w="1098" w:type="dxa"/>
            <w:tcBorders>
              <w:top w:val="nil"/>
              <w:left w:val="single" w:sz="4" w:space="0" w:color="auto"/>
              <w:bottom w:val="single" w:sz="4" w:space="0" w:color="auto"/>
              <w:right w:val="single" w:sz="4" w:space="0" w:color="auto"/>
            </w:tcBorders>
            <w:vAlign w:val="center"/>
            <w:hideMark/>
          </w:tcPr>
          <w:p w14:paraId="7DAC1349" w14:textId="77777777" w:rsidR="00D53577" w:rsidRPr="007B2B87" w:rsidRDefault="00D53577" w:rsidP="00D53577">
            <w:pPr>
              <w:rPr>
                <w:rFonts w:ascii="Aptos Narrow" w:hAnsi="Aptos Narrow"/>
                <w:color w:val="000000"/>
              </w:rPr>
            </w:pPr>
            <w:r w:rsidRPr="007B2B87">
              <w:rPr>
                <w:rFonts w:ascii="Aptos Narrow" w:hAnsi="Aptos Narrow"/>
                <w:color w:val="000000"/>
              </w:rPr>
              <w:t>FLKŘ</w:t>
            </w:r>
          </w:p>
        </w:tc>
        <w:tc>
          <w:tcPr>
            <w:tcW w:w="1304" w:type="dxa"/>
            <w:tcBorders>
              <w:top w:val="nil"/>
              <w:left w:val="nil"/>
              <w:bottom w:val="single" w:sz="4" w:space="0" w:color="auto"/>
              <w:right w:val="single" w:sz="4" w:space="0" w:color="auto"/>
            </w:tcBorders>
            <w:noWrap/>
            <w:vAlign w:val="bottom"/>
            <w:hideMark/>
          </w:tcPr>
          <w:p w14:paraId="4D6CD699" w14:textId="40F1C3AD" w:rsidR="00D53577" w:rsidRPr="00AB1143" w:rsidRDefault="00D53577" w:rsidP="00D53577">
            <w:pPr>
              <w:jc w:val="right"/>
              <w:rPr>
                <w:rFonts w:ascii="Aptos Narrow" w:hAnsi="Aptos Narrow"/>
              </w:rPr>
            </w:pPr>
            <w:r w:rsidRPr="00AB1143">
              <w:rPr>
                <w:rFonts w:ascii="Aptos Narrow" w:hAnsi="Aptos Narrow"/>
              </w:rPr>
              <w:t>78 809</w:t>
            </w:r>
          </w:p>
        </w:tc>
        <w:tc>
          <w:tcPr>
            <w:tcW w:w="1304" w:type="dxa"/>
            <w:tcBorders>
              <w:top w:val="nil"/>
              <w:left w:val="nil"/>
              <w:bottom w:val="single" w:sz="4" w:space="0" w:color="auto"/>
              <w:right w:val="single" w:sz="4" w:space="0" w:color="auto"/>
            </w:tcBorders>
            <w:noWrap/>
            <w:vAlign w:val="center"/>
            <w:hideMark/>
          </w:tcPr>
          <w:p w14:paraId="637187D1" w14:textId="19F0A7BA" w:rsidR="00D53577" w:rsidRPr="00AB1143" w:rsidRDefault="00D53577" w:rsidP="00D53577">
            <w:pPr>
              <w:jc w:val="right"/>
              <w:rPr>
                <w:rFonts w:ascii="Aptos Narrow" w:hAnsi="Aptos Narrow"/>
              </w:rPr>
            </w:pPr>
            <w:r w:rsidRPr="004B55F7">
              <w:rPr>
                <w:rFonts w:ascii="Aptos Narrow" w:hAnsi="Aptos Narrow"/>
              </w:rPr>
              <w:t>9 188</w:t>
            </w:r>
          </w:p>
        </w:tc>
        <w:tc>
          <w:tcPr>
            <w:tcW w:w="1417" w:type="dxa"/>
            <w:tcBorders>
              <w:top w:val="nil"/>
              <w:left w:val="nil"/>
              <w:bottom w:val="single" w:sz="4" w:space="0" w:color="auto"/>
              <w:right w:val="single" w:sz="4" w:space="0" w:color="auto"/>
            </w:tcBorders>
            <w:noWrap/>
            <w:vAlign w:val="bottom"/>
            <w:hideMark/>
          </w:tcPr>
          <w:p w14:paraId="15744DC5" w14:textId="764DA793" w:rsidR="00D53577" w:rsidRPr="001579BD" w:rsidRDefault="00D53577" w:rsidP="00D53577">
            <w:pPr>
              <w:jc w:val="right"/>
              <w:rPr>
                <w:rFonts w:ascii="Aptos Narrow" w:hAnsi="Aptos Narrow"/>
              </w:rPr>
            </w:pPr>
            <w:r w:rsidRPr="001579BD">
              <w:rPr>
                <w:rFonts w:ascii="Aptos Narrow" w:hAnsi="Aptos Narrow"/>
              </w:rPr>
              <w:t> </w:t>
            </w:r>
          </w:p>
        </w:tc>
        <w:tc>
          <w:tcPr>
            <w:tcW w:w="1474" w:type="dxa"/>
            <w:tcBorders>
              <w:top w:val="nil"/>
              <w:left w:val="nil"/>
              <w:bottom w:val="single" w:sz="4" w:space="0" w:color="auto"/>
              <w:right w:val="single" w:sz="4" w:space="0" w:color="auto"/>
            </w:tcBorders>
            <w:noWrap/>
            <w:vAlign w:val="bottom"/>
            <w:hideMark/>
          </w:tcPr>
          <w:p w14:paraId="692F3D32" w14:textId="7702FA78" w:rsidR="00D53577" w:rsidRPr="001579BD" w:rsidRDefault="00D53577" w:rsidP="00D53577">
            <w:pPr>
              <w:jc w:val="right"/>
              <w:rPr>
                <w:rFonts w:ascii="Aptos Narrow" w:hAnsi="Aptos Narrow"/>
              </w:rPr>
            </w:pPr>
            <w:r w:rsidRPr="001579BD">
              <w:rPr>
                <w:rFonts w:ascii="Aptos Narrow" w:hAnsi="Aptos Narrow"/>
              </w:rPr>
              <w:t>0</w:t>
            </w:r>
          </w:p>
        </w:tc>
        <w:tc>
          <w:tcPr>
            <w:tcW w:w="1757" w:type="dxa"/>
            <w:tcBorders>
              <w:top w:val="nil"/>
              <w:left w:val="nil"/>
              <w:bottom w:val="single" w:sz="4" w:space="0" w:color="auto"/>
              <w:right w:val="single" w:sz="4" w:space="0" w:color="auto"/>
            </w:tcBorders>
            <w:noWrap/>
            <w:vAlign w:val="bottom"/>
            <w:hideMark/>
          </w:tcPr>
          <w:p w14:paraId="544B9BAD" w14:textId="405F40AB" w:rsidR="00D53577" w:rsidRPr="004B55F7" w:rsidRDefault="00D53577" w:rsidP="00D53577">
            <w:pPr>
              <w:jc w:val="right"/>
              <w:rPr>
                <w:rFonts w:ascii="Aptos Narrow" w:hAnsi="Aptos Narrow"/>
              </w:rPr>
            </w:pPr>
            <w:r w:rsidRPr="004B55F7">
              <w:rPr>
                <w:rFonts w:ascii="Aptos Narrow" w:hAnsi="Aptos Narrow"/>
              </w:rPr>
              <w:t>5 509</w:t>
            </w:r>
          </w:p>
        </w:tc>
        <w:tc>
          <w:tcPr>
            <w:tcW w:w="1417" w:type="dxa"/>
            <w:tcBorders>
              <w:top w:val="nil"/>
              <w:left w:val="nil"/>
              <w:bottom w:val="single" w:sz="4" w:space="0" w:color="auto"/>
              <w:right w:val="single" w:sz="4" w:space="0" w:color="auto"/>
            </w:tcBorders>
            <w:noWrap/>
            <w:vAlign w:val="bottom"/>
            <w:hideMark/>
          </w:tcPr>
          <w:p w14:paraId="73A026FE" w14:textId="27D5C8EF" w:rsidR="00D53577" w:rsidRPr="001579BD" w:rsidRDefault="00D53577" w:rsidP="00D53577">
            <w:pPr>
              <w:jc w:val="right"/>
              <w:rPr>
                <w:rFonts w:ascii="Aptos Narrow" w:hAnsi="Aptos Narrow"/>
              </w:rPr>
            </w:pPr>
            <w:r w:rsidRPr="001579BD">
              <w:rPr>
                <w:rFonts w:ascii="Aptos Narrow" w:hAnsi="Aptos Narrow"/>
              </w:rPr>
              <w:t>632</w:t>
            </w:r>
          </w:p>
        </w:tc>
        <w:tc>
          <w:tcPr>
            <w:tcW w:w="1814" w:type="dxa"/>
            <w:tcBorders>
              <w:top w:val="nil"/>
              <w:left w:val="nil"/>
              <w:bottom w:val="single" w:sz="4" w:space="0" w:color="auto"/>
              <w:right w:val="single" w:sz="4" w:space="0" w:color="auto"/>
            </w:tcBorders>
            <w:noWrap/>
            <w:vAlign w:val="bottom"/>
            <w:hideMark/>
          </w:tcPr>
          <w:p w14:paraId="6204D4BC" w14:textId="4F8A3C69" w:rsidR="00D53577" w:rsidRPr="004B55F7" w:rsidRDefault="00D53577" w:rsidP="00D53577">
            <w:pPr>
              <w:jc w:val="right"/>
              <w:rPr>
                <w:rFonts w:ascii="Aptos Narrow" w:hAnsi="Aptos Narrow"/>
              </w:rPr>
            </w:pPr>
            <w:r w:rsidRPr="004B55F7">
              <w:rPr>
                <w:rFonts w:ascii="Aptos Narrow" w:hAnsi="Aptos Narrow"/>
              </w:rPr>
              <w:t>94 138</w:t>
            </w:r>
          </w:p>
        </w:tc>
        <w:tc>
          <w:tcPr>
            <w:tcW w:w="1361" w:type="dxa"/>
            <w:tcBorders>
              <w:top w:val="nil"/>
              <w:left w:val="nil"/>
              <w:bottom w:val="single" w:sz="4" w:space="0" w:color="auto"/>
              <w:right w:val="single" w:sz="4" w:space="0" w:color="auto"/>
            </w:tcBorders>
            <w:noWrap/>
            <w:vAlign w:val="bottom"/>
            <w:hideMark/>
          </w:tcPr>
          <w:p w14:paraId="6E6210E0" w14:textId="3C930403" w:rsidR="00D53577" w:rsidRPr="004B55F7" w:rsidRDefault="00D53577" w:rsidP="00D53577">
            <w:pPr>
              <w:jc w:val="right"/>
              <w:rPr>
                <w:rFonts w:ascii="Aptos Narrow" w:hAnsi="Aptos Narrow"/>
                <w:b/>
                <w:bCs/>
              </w:rPr>
            </w:pPr>
            <w:r w:rsidRPr="004B55F7">
              <w:rPr>
                <w:rFonts w:ascii="Aptos Narrow" w:hAnsi="Aptos Narrow"/>
                <w:b/>
                <w:bCs/>
              </w:rPr>
              <w:t>9,30</w:t>
            </w:r>
          </w:p>
        </w:tc>
      </w:tr>
      <w:tr w:rsidR="00D53577" w:rsidRPr="007B2B87" w14:paraId="18F3D4A3" w14:textId="77777777" w:rsidTr="00AB1143">
        <w:trPr>
          <w:trHeight w:val="340"/>
        </w:trPr>
        <w:tc>
          <w:tcPr>
            <w:tcW w:w="1098" w:type="dxa"/>
            <w:tcBorders>
              <w:top w:val="nil"/>
              <w:left w:val="single" w:sz="4" w:space="0" w:color="auto"/>
              <w:bottom w:val="single" w:sz="4" w:space="0" w:color="auto"/>
              <w:right w:val="single" w:sz="4" w:space="0" w:color="auto"/>
            </w:tcBorders>
            <w:vAlign w:val="center"/>
            <w:hideMark/>
          </w:tcPr>
          <w:p w14:paraId="66289383" w14:textId="77777777" w:rsidR="00D53577" w:rsidRPr="007B2B87" w:rsidRDefault="00D53577" w:rsidP="00D53577">
            <w:pPr>
              <w:rPr>
                <w:rFonts w:ascii="Aptos Narrow" w:hAnsi="Aptos Narrow"/>
                <w:color w:val="000000"/>
              </w:rPr>
            </w:pPr>
            <w:r w:rsidRPr="007B2B87">
              <w:rPr>
                <w:rFonts w:ascii="Aptos Narrow" w:hAnsi="Aptos Narrow"/>
                <w:color w:val="000000"/>
              </w:rPr>
              <w:t>FAI</w:t>
            </w:r>
          </w:p>
        </w:tc>
        <w:tc>
          <w:tcPr>
            <w:tcW w:w="1304" w:type="dxa"/>
            <w:tcBorders>
              <w:top w:val="nil"/>
              <w:left w:val="nil"/>
              <w:bottom w:val="single" w:sz="4" w:space="0" w:color="auto"/>
              <w:right w:val="single" w:sz="4" w:space="0" w:color="auto"/>
            </w:tcBorders>
            <w:noWrap/>
            <w:vAlign w:val="bottom"/>
            <w:hideMark/>
          </w:tcPr>
          <w:p w14:paraId="3DAFF888" w14:textId="41DBF02A" w:rsidR="00D53577" w:rsidRPr="00AB1143" w:rsidRDefault="00D53577" w:rsidP="00D53577">
            <w:pPr>
              <w:jc w:val="right"/>
              <w:rPr>
                <w:rFonts w:ascii="Aptos Narrow" w:hAnsi="Aptos Narrow"/>
              </w:rPr>
            </w:pPr>
            <w:r w:rsidRPr="00AB1143">
              <w:rPr>
                <w:rFonts w:ascii="Aptos Narrow" w:hAnsi="Aptos Narrow"/>
              </w:rPr>
              <w:t>89 731</w:t>
            </w:r>
          </w:p>
        </w:tc>
        <w:tc>
          <w:tcPr>
            <w:tcW w:w="1304" w:type="dxa"/>
            <w:tcBorders>
              <w:top w:val="nil"/>
              <w:left w:val="nil"/>
              <w:bottom w:val="single" w:sz="4" w:space="0" w:color="auto"/>
              <w:right w:val="single" w:sz="4" w:space="0" w:color="auto"/>
            </w:tcBorders>
            <w:noWrap/>
            <w:vAlign w:val="center"/>
            <w:hideMark/>
          </w:tcPr>
          <w:p w14:paraId="22DE617C" w14:textId="3B0A9CB3" w:rsidR="00D53577" w:rsidRPr="00AB1143" w:rsidRDefault="00D53577" w:rsidP="00D53577">
            <w:pPr>
              <w:jc w:val="right"/>
              <w:rPr>
                <w:rFonts w:ascii="Aptos Narrow" w:hAnsi="Aptos Narrow"/>
              </w:rPr>
            </w:pPr>
            <w:r w:rsidRPr="004B55F7">
              <w:rPr>
                <w:rFonts w:ascii="Aptos Narrow" w:hAnsi="Aptos Narrow"/>
              </w:rPr>
              <w:t>17 369</w:t>
            </w:r>
          </w:p>
        </w:tc>
        <w:tc>
          <w:tcPr>
            <w:tcW w:w="1417" w:type="dxa"/>
            <w:tcBorders>
              <w:top w:val="nil"/>
              <w:left w:val="nil"/>
              <w:bottom w:val="single" w:sz="4" w:space="0" w:color="auto"/>
              <w:right w:val="single" w:sz="4" w:space="0" w:color="auto"/>
            </w:tcBorders>
            <w:noWrap/>
            <w:vAlign w:val="bottom"/>
            <w:hideMark/>
          </w:tcPr>
          <w:p w14:paraId="484E90FD" w14:textId="42AEB331" w:rsidR="00D53577" w:rsidRPr="001579BD" w:rsidRDefault="00D53577" w:rsidP="00D53577">
            <w:pPr>
              <w:jc w:val="right"/>
              <w:rPr>
                <w:rFonts w:ascii="Aptos Narrow" w:hAnsi="Aptos Narrow"/>
              </w:rPr>
            </w:pPr>
            <w:r w:rsidRPr="001579BD">
              <w:rPr>
                <w:rFonts w:ascii="Aptos Narrow" w:hAnsi="Aptos Narrow"/>
              </w:rPr>
              <w:t> </w:t>
            </w:r>
          </w:p>
        </w:tc>
        <w:tc>
          <w:tcPr>
            <w:tcW w:w="1474" w:type="dxa"/>
            <w:tcBorders>
              <w:top w:val="nil"/>
              <w:left w:val="nil"/>
              <w:bottom w:val="single" w:sz="4" w:space="0" w:color="auto"/>
              <w:right w:val="single" w:sz="4" w:space="0" w:color="auto"/>
            </w:tcBorders>
            <w:noWrap/>
            <w:vAlign w:val="bottom"/>
            <w:hideMark/>
          </w:tcPr>
          <w:p w14:paraId="391E9A5B" w14:textId="50E23678" w:rsidR="00D53577" w:rsidRPr="001579BD" w:rsidRDefault="00D53577" w:rsidP="00D53577">
            <w:pPr>
              <w:jc w:val="right"/>
              <w:rPr>
                <w:rFonts w:ascii="Aptos Narrow" w:hAnsi="Aptos Narrow"/>
              </w:rPr>
            </w:pPr>
            <w:r w:rsidRPr="001579BD">
              <w:rPr>
                <w:rFonts w:ascii="Aptos Narrow" w:hAnsi="Aptos Narrow"/>
              </w:rPr>
              <w:t>0</w:t>
            </w:r>
          </w:p>
        </w:tc>
        <w:tc>
          <w:tcPr>
            <w:tcW w:w="1757" w:type="dxa"/>
            <w:tcBorders>
              <w:top w:val="nil"/>
              <w:left w:val="nil"/>
              <w:bottom w:val="single" w:sz="4" w:space="0" w:color="auto"/>
              <w:right w:val="single" w:sz="4" w:space="0" w:color="auto"/>
            </w:tcBorders>
            <w:noWrap/>
            <w:vAlign w:val="bottom"/>
            <w:hideMark/>
          </w:tcPr>
          <w:p w14:paraId="6614763D" w14:textId="212A54F9" w:rsidR="00D53577" w:rsidRPr="004B55F7" w:rsidRDefault="00D53577" w:rsidP="00D53577">
            <w:pPr>
              <w:jc w:val="right"/>
              <w:rPr>
                <w:rFonts w:ascii="Aptos Narrow" w:hAnsi="Aptos Narrow"/>
              </w:rPr>
            </w:pPr>
            <w:r w:rsidRPr="004B55F7">
              <w:rPr>
                <w:rFonts w:ascii="Aptos Narrow" w:hAnsi="Aptos Narrow"/>
              </w:rPr>
              <w:t>26 356</w:t>
            </w:r>
          </w:p>
        </w:tc>
        <w:tc>
          <w:tcPr>
            <w:tcW w:w="1417" w:type="dxa"/>
            <w:tcBorders>
              <w:top w:val="nil"/>
              <w:left w:val="nil"/>
              <w:bottom w:val="single" w:sz="4" w:space="0" w:color="auto"/>
              <w:right w:val="single" w:sz="4" w:space="0" w:color="auto"/>
            </w:tcBorders>
            <w:noWrap/>
            <w:vAlign w:val="bottom"/>
            <w:hideMark/>
          </w:tcPr>
          <w:p w14:paraId="3A08F28E" w14:textId="0CE81D78" w:rsidR="00D53577" w:rsidRPr="001579BD" w:rsidRDefault="00D53577" w:rsidP="00D53577">
            <w:pPr>
              <w:jc w:val="right"/>
              <w:rPr>
                <w:rFonts w:ascii="Aptos Narrow" w:hAnsi="Aptos Narrow"/>
              </w:rPr>
            </w:pPr>
            <w:r w:rsidRPr="001579BD">
              <w:rPr>
                <w:rFonts w:ascii="Aptos Narrow" w:hAnsi="Aptos Narrow"/>
              </w:rPr>
              <w:t>4 265</w:t>
            </w:r>
          </w:p>
        </w:tc>
        <w:tc>
          <w:tcPr>
            <w:tcW w:w="1814" w:type="dxa"/>
            <w:tcBorders>
              <w:top w:val="nil"/>
              <w:left w:val="nil"/>
              <w:bottom w:val="single" w:sz="4" w:space="0" w:color="auto"/>
              <w:right w:val="single" w:sz="4" w:space="0" w:color="auto"/>
            </w:tcBorders>
            <w:noWrap/>
            <w:vAlign w:val="bottom"/>
            <w:hideMark/>
          </w:tcPr>
          <w:p w14:paraId="044DF6C0" w14:textId="3FBF4EA0" w:rsidR="00D53577" w:rsidRPr="004B55F7" w:rsidRDefault="00D53577" w:rsidP="00D53577">
            <w:pPr>
              <w:jc w:val="right"/>
              <w:rPr>
                <w:rFonts w:ascii="Aptos Narrow" w:hAnsi="Aptos Narrow"/>
              </w:rPr>
            </w:pPr>
            <w:r w:rsidRPr="004B55F7">
              <w:rPr>
                <w:rFonts w:ascii="Aptos Narrow" w:hAnsi="Aptos Narrow"/>
              </w:rPr>
              <w:t>137 721</w:t>
            </w:r>
          </w:p>
        </w:tc>
        <w:tc>
          <w:tcPr>
            <w:tcW w:w="1361" w:type="dxa"/>
            <w:tcBorders>
              <w:top w:val="nil"/>
              <w:left w:val="nil"/>
              <w:bottom w:val="single" w:sz="4" w:space="0" w:color="auto"/>
              <w:right w:val="single" w:sz="4" w:space="0" w:color="auto"/>
            </w:tcBorders>
            <w:noWrap/>
            <w:vAlign w:val="bottom"/>
            <w:hideMark/>
          </w:tcPr>
          <w:p w14:paraId="3DFFC9F7" w14:textId="74FD50FC" w:rsidR="00D53577" w:rsidRPr="004B55F7" w:rsidRDefault="00D53577" w:rsidP="00D53577">
            <w:pPr>
              <w:jc w:val="right"/>
              <w:rPr>
                <w:rFonts w:ascii="Aptos Narrow" w:hAnsi="Aptos Narrow"/>
                <w:b/>
                <w:bCs/>
              </w:rPr>
            </w:pPr>
            <w:r w:rsidRPr="004B55F7">
              <w:rPr>
                <w:rFonts w:ascii="Aptos Narrow" w:hAnsi="Aptos Narrow"/>
                <w:b/>
                <w:bCs/>
              </w:rPr>
              <w:t>13,60</w:t>
            </w:r>
          </w:p>
        </w:tc>
      </w:tr>
      <w:tr w:rsidR="00D53577" w:rsidRPr="007B2B87" w14:paraId="32EAB371" w14:textId="77777777" w:rsidTr="00AB1143">
        <w:trPr>
          <w:trHeight w:val="340"/>
        </w:trPr>
        <w:tc>
          <w:tcPr>
            <w:tcW w:w="1098" w:type="dxa"/>
            <w:tcBorders>
              <w:top w:val="nil"/>
              <w:left w:val="single" w:sz="4" w:space="0" w:color="auto"/>
              <w:bottom w:val="single" w:sz="4" w:space="0" w:color="auto"/>
              <w:right w:val="single" w:sz="4" w:space="0" w:color="auto"/>
            </w:tcBorders>
            <w:vAlign w:val="center"/>
            <w:hideMark/>
          </w:tcPr>
          <w:p w14:paraId="5D3124C4" w14:textId="77777777" w:rsidR="00D53577" w:rsidRPr="007B2B87" w:rsidRDefault="00D53577" w:rsidP="00D53577">
            <w:pPr>
              <w:rPr>
                <w:rFonts w:ascii="Aptos Narrow" w:hAnsi="Aptos Narrow"/>
                <w:color w:val="000000"/>
              </w:rPr>
            </w:pPr>
            <w:r w:rsidRPr="007B2B87">
              <w:rPr>
                <w:rFonts w:ascii="Aptos Narrow" w:hAnsi="Aptos Narrow"/>
                <w:color w:val="000000"/>
              </w:rPr>
              <w:t>FMK</w:t>
            </w:r>
          </w:p>
        </w:tc>
        <w:tc>
          <w:tcPr>
            <w:tcW w:w="1304" w:type="dxa"/>
            <w:tcBorders>
              <w:top w:val="nil"/>
              <w:left w:val="nil"/>
              <w:bottom w:val="single" w:sz="4" w:space="0" w:color="auto"/>
              <w:right w:val="single" w:sz="4" w:space="0" w:color="auto"/>
            </w:tcBorders>
            <w:noWrap/>
            <w:vAlign w:val="bottom"/>
            <w:hideMark/>
          </w:tcPr>
          <w:p w14:paraId="415C4BD8" w14:textId="4F4F7A03" w:rsidR="00D53577" w:rsidRPr="00AB1143" w:rsidRDefault="00D53577" w:rsidP="00D53577">
            <w:pPr>
              <w:jc w:val="right"/>
              <w:rPr>
                <w:rFonts w:ascii="Aptos Narrow" w:hAnsi="Aptos Narrow"/>
              </w:rPr>
            </w:pPr>
            <w:r w:rsidRPr="00AB1143">
              <w:rPr>
                <w:rFonts w:ascii="Aptos Narrow" w:hAnsi="Aptos Narrow"/>
              </w:rPr>
              <w:t>119 758</w:t>
            </w:r>
          </w:p>
        </w:tc>
        <w:tc>
          <w:tcPr>
            <w:tcW w:w="1304" w:type="dxa"/>
            <w:tcBorders>
              <w:top w:val="nil"/>
              <w:left w:val="nil"/>
              <w:bottom w:val="single" w:sz="4" w:space="0" w:color="auto"/>
              <w:right w:val="single" w:sz="4" w:space="0" w:color="auto"/>
            </w:tcBorders>
            <w:noWrap/>
            <w:vAlign w:val="center"/>
            <w:hideMark/>
          </w:tcPr>
          <w:p w14:paraId="0CD672BE" w14:textId="6847B0FB" w:rsidR="00D53577" w:rsidRPr="00AB1143" w:rsidRDefault="00D53577" w:rsidP="00D53577">
            <w:pPr>
              <w:jc w:val="right"/>
              <w:rPr>
                <w:rFonts w:ascii="Aptos Narrow" w:hAnsi="Aptos Narrow"/>
              </w:rPr>
            </w:pPr>
            <w:r w:rsidRPr="004B55F7">
              <w:rPr>
                <w:rFonts w:ascii="Aptos Narrow" w:hAnsi="Aptos Narrow"/>
              </w:rPr>
              <w:t>32 086</w:t>
            </w:r>
          </w:p>
        </w:tc>
        <w:tc>
          <w:tcPr>
            <w:tcW w:w="1417" w:type="dxa"/>
            <w:tcBorders>
              <w:top w:val="nil"/>
              <w:left w:val="nil"/>
              <w:bottom w:val="single" w:sz="4" w:space="0" w:color="auto"/>
              <w:right w:val="single" w:sz="4" w:space="0" w:color="auto"/>
            </w:tcBorders>
            <w:noWrap/>
            <w:vAlign w:val="bottom"/>
            <w:hideMark/>
          </w:tcPr>
          <w:p w14:paraId="19FC8B43" w14:textId="14E1ECED" w:rsidR="00D53577" w:rsidRPr="001579BD" w:rsidRDefault="00D53577" w:rsidP="00D53577">
            <w:pPr>
              <w:jc w:val="right"/>
              <w:rPr>
                <w:rFonts w:ascii="Aptos Narrow" w:hAnsi="Aptos Narrow"/>
              </w:rPr>
            </w:pPr>
            <w:r w:rsidRPr="001579BD">
              <w:rPr>
                <w:rFonts w:ascii="Aptos Narrow" w:hAnsi="Aptos Narrow"/>
              </w:rPr>
              <w:t> </w:t>
            </w:r>
          </w:p>
        </w:tc>
        <w:tc>
          <w:tcPr>
            <w:tcW w:w="1474" w:type="dxa"/>
            <w:tcBorders>
              <w:top w:val="nil"/>
              <w:left w:val="nil"/>
              <w:bottom w:val="single" w:sz="4" w:space="0" w:color="auto"/>
              <w:right w:val="single" w:sz="4" w:space="0" w:color="auto"/>
            </w:tcBorders>
            <w:noWrap/>
            <w:vAlign w:val="bottom"/>
            <w:hideMark/>
          </w:tcPr>
          <w:p w14:paraId="64812BC6" w14:textId="215D8D77" w:rsidR="00D53577" w:rsidRPr="001579BD" w:rsidRDefault="00D53577" w:rsidP="00D53577">
            <w:pPr>
              <w:jc w:val="right"/>
              <w:rPr>
                <w:rFonts w:ascii="Aptos Narrow" w:hAnsi="Aptos Narrow"/>
              </w:rPr>
            </w:pPr>
            <w:r w:rsidRPr="001579BD">
              <w:rPr>
                <w:rFonts w:ascii="Aptos Narrow" w:hAnsi="Aptos Narrow"/>
              </w:rPr>
              <w:t>12 161</w:t>
            </w:r>
          </w:p>
        </w:tc>
        <w:tc>
          <w:tcPr>
            <w:tcW w:w="1757" w:type="dxa"/>
            <w:tcBorders>
              <w:top w:val="nil"/>
              <w:left w:val="nil"/>
              <w:bottom w:val="single" w:sz="4" w:space="0" w:color="auto"/>
              <w:right w:val="single" w:sz="4" w:space="0" w:color="auto"/>
            </w:tcBorders>
            <w:noWrap/>
            <w:vAlign w:val="bottom"/>
            <w:hideMark/>
          </w:tcPr>
          <w:p w14:paraId="4A792DAF" w14:textId="435BA6BD" w:rsidR="00D53577" w:rsidRPr="004B55F7" w:rsidRDefault="00D53577" w:rsidP="00D53577">
            <w:pPr>
              <w:jc w:val="right"/>
              <w:rPr>
                <w:rFonts w:ascii="Aptos Narrow" w:hAnsi="Aptos Narrow"/>
              </w:rPr>
            </w:pPr>
            <w:r w:rsidRPr="004B55F7">
              <w:rPr>
                <w:rFonts w:ascii="Aptos Narrow" w:hAnsi="Aptos Narrow"/>
              </w:rPr>
              <w:t>7 053</w:t>
            </w:r>
          </w:p>
        </w:tc>
        <w:tc>
          <w:tcPr>
            <w:tcW w:w="1417" w:type="dxa"/>
            <w:tcBorders>
              <w:top w:val="nil"/>
              <w:left w:val="nil"/>
              <w:bottom w:val="single" w:sz="4" w:space="0" w:color="auto"/>
              <w:right w:val="single" w:sz="4" w:space="0" w:color="auto"/>
            </w:tcBorders>
            <w:noWrap/>
            <w:vAlign w:val="bottom"/>
            <w:hideMark/>
          </w:tcPr>
          <w:p w14:paraId="25DA7BDA" w14:textId="32A070F6" w:rsidR="00D53577" w:rsidRPr="001579BD" w:rsidRDefault="00D53577" w:rsidP="00D53577">
            <w:pPr>
              <w:jc w:val="right"/>
              <w:rPr>
                <w:rFonts w:ascii="Aptos Narrow" w:hAnsi="Aptos Narrow"/>
              </w:rPr>
            </w:pPr>
            <w:r w:rsidRPr="001579BD">
              <w:rPr>
                <w:rFonts w:ascii="Aptos Narrow" w:hAnsi="Aptos Narrow"/>
              </w:rPr>
              <w:t>1 406</w:t>
            </w:r>
          </w:p>
        </w:tc>
        <w:tc>
          <w:tcPr>
            <w:tcW w:w="1814" w:type="dxa"/>
            <w:tcBorders>
              <w:top w:val="nil"/>
              <w:left w:val="nil"/>
              <w:bottom w:val="single" w:sz="4" w:space="0" w:color="auto"/>
              <w:right w:val="single" w:sz="4" w:space="0" w:color="auto"/>
            </w:tcBorders>
            <w:noWrap/>
            <w:vAlign w:val="bottom"/>
            <w:hideMark/>
          </w:tcPr>
          <w:p w14:paraId="49CE158A" w14:textId="501A50BA" w:rsidR="00D53577" w:rsidRPr="004B55F7" w:rsidRDefault="00D53577" w:rsidP="00D53577">
            <w:pPr>
              <w:jc w:val="right"/>
              <w:rPr>
                <w:rFonts w:ascii="Aptos Narrow" w:hAnsi="Aptos Narrow"/>
              </w:rPr>
            </w:pPr>
            <w:r w:rsidRPr="004B55F7">
              <w:rPr>
                <w:rFonts w:ascii="Aptos Narrow" w:hAnsi="Aptos Narrow"/>
              </w:rPr>
              <w:t>172 464</w:t>
            </w:r>
          </w:p>
        </w:tc>
        <w:tc>
          <w:tcPr>
            <w:tcW w:w="1361" w:type="dxa"/>
            <w:tcBorders>
              <w:top w:val="nil"/>
              <w:left w:val="nil"/>
              <w:bottom w:val="single" w:sz="4" w:space="0" w:color="auto"/>
              <w:right w:val="single" w:sz="4" w:space="0" w:color="auto"/>
            </w:tcBorders>
            <w:noWrap/>
            <w:vAlign w:val="bottom"/>
            <w:hideMark/>
          </w:tcPr>
          <w:p w14:paraId="021D2395" w14:textId="0C9C9E12" w:rsidR="00D53577" w:rsidRPr="004B55F7" w:rsidRDefault="00D53577" w:rsidP="00D53577">
            <w:pPr>
              <w:jc w:val="right"/>
              <w:rPr>
                <w:rFonts w:ascii="Aptos Narrow" w:hAnsi="Aptos Narrow"/>
                <w:b/>
                <w:bCs/>
              </w:rPr>
            </w:pPr>
            <w:r w:rsidRPr="004B55F7">
              <w:rPr>
                <w:rFonts w:ascii="Aptos Narrow" w:hAnsi="Aptos Narrow"/>
                <w:b/>
                <w:bCs/>
              </w:rPr>
              <w:t>17,03</w:t>
            </w:r>
          </w:p>
        </w:tc>
      </w:tr>
      <w:tr w:rsidR="00D53577" w:rsidRPr="007B2B87" w14:paraId="7167B83A" w14:textId="77777777" w:rsidTr="00AB1143">
        <w:trPr>
          <w:trHeight w:val="340"/>
        </w:trPr>
        <w:tc>
          <w:tcPr>
            <w:tcW w:w="1098" w:type="dxa"/>
            <w:tcBorders>
              <w:top w:val="nil"/>
              <w:left w:val="single" w:sz="4" w:space="0" w:color="auto"/>
              <w:bottom w:val="single" w:sz="4" w:space="0" w:color="auto"/>
              <w:right w:val="single" w:sz="4" w:space="0" w:color="auto"/>
            </w:tcBorders>
            <w:vAlign w:val="center"/>
            <w:hideMark/>
          </w:tcPr>
          <w:p w14:paraId="70F2C540" w14:textId="77777777" w:rsidR="00D53577" w:rsidRPr="007B2B87" w:rsidRDefault="00D53577" w:rsidP="00D53577">
            <w:pPr>
              <w:rPr>
                <w:rFonts w:ascii="Aptos Narrow" w:hAnsi="Aptos Narrow"/>
                <w:color w:val="000000"/>
              </w:rPr>
            </w:pPr>
            <w:proofErr w:type="spellStart"/>
            <w:r w:rsidRPr="007B2B87">
              <w:rPr>
                <w:rFonts w:ascii="Aptos Narrow" w:hAnsi="Aptos Narrow"/>
                <w:color w:val="000000"/>
              </w:rPr>
              <w:t>FaME</w:t>
            </w:r>
            <w:proofErr w:type="spellEnd"/>
          </w:p>
        </w:tc>
        <w:tc>
          <w:tcPr>
            <w:tcW w:w="1304" w:type="dxa"/>
            <w:tcBorders>
              <w:top w:val="nil"/>
              <w:left w:val="nil"/>
              <w:bottom w:val="single" w:sz="4" w:space="0" w:color="auto"/>
              <w:right w:val="single" w:sz="4" w:space="0" w:color="auto"/>
            </w:tcBorders>
            <w:noWrap/>
            <w:vAlign w:val="bottom"/>
            <w:hideMark/>
          </w:tcPr>
          <w:p w14:paraId="2C8618DE" w14:textId="268D0E16" w:rsidR="00D53577" w:rsidRPr="00AB1143" w:rsidRDefault="00D53577" w:rsidP="00D53577">
            <w:pPr>
              <w:jc w:val="right"/>
              <w:rPr>
                <w:rFonts w:ascii="Aptos Narrow" w:hAnsi="Aptos Narrow"/>
              </w:rPr>
            </w:pPr>
            <w:r w:rsidRPr="00AB1143">
              <w:rPr>
                <w:rFonts w:ascii="Aptos Narrow" w:hAnsi="Aptos Narrow"/>
              </w:rPr>
              <w:t>88 134</w:t>
            </w:r>
          </w:p>
        </w:tc>
        <w:tc>
          <w:tcPr>
            <w:tcW w:w="1304" w:type="dxa"/>
            <w:tcBorders>
              <w:top w:val="nil"/>
              <w:left w:val="nil"/>
              <w:bottom w:val="single" w:sz="4" w:space="0" w:color="auto"/>
              <w:right w:val="single" w:sz="4" w:space="0" w:color="auto"/>
            </w:tcBorders>
            <w:noWrap/>
            <w:vAlign w:val="center"/>
            <w:hideMark/>
          </w:tcPr>
          <w:p w14:paraId="2F74D6CA" w14:textId="3693AACE" w:rsidR="00D53577" w:rsidRPr="00AB1143" w:rsidRDefault="00D53577" w:rsidP="00D53577">
            <w:pPr>
              <w:jc w:val="right"/>
              <w:rPr>
                <w:rFonts w:ascii="Aptos Narrow" w:hAnsi="Aptos Narrow"/>
              </w:rPr>
            </w:pPr>
            <w:r w:rsidRPr="004B55F7">
              <w:rPr>
                <w:rFonts w:ascii="Aptos Narrow" w:hAnsi="Aptos Narrow"/>
              </w:rPr>
              <w:t>21 579</w:t>
            </w:r>
          </w:p>
        </w:tc>
        <w:tc>
          <w:tcPr>
            <w:tcW w:w="1417" w:type="dxa"/>
            <w:tcBorders>
              <w:top w:val="nil"/>
              <w:left w:val="nil"/>
              <w:bottom w:val="single" w:sz="4" w:space="0" w:color="auto"/>
              <w:right w:val="single" w:sz="4" w:space="0" w:color="auto"/>
            </w:tcBorders>
            <w:noWrap/>
            <w:vAlign w:val="bottom"/>
            <w:hideMark/>
          </w:tcPr>
          <w:p w14:paraId="3060CA91" w14:textId="265AE940" w:rsidR="00D53577" w:rsidRPr="001579BD" w:rsidRDefault="00D53577" w:rsidP="00D53577">
            <w:pPr>
              <w:jc w:val="right"/>
              <w:rPr>
                <w:rFonts w:ascii="Aptos Narrow" w:hAnsi="Aptos Narrow"/>
              </w:rPr>
            </w:pPr>
            <w:r w:rsidRPr="001579BD">
              <w:rPr>
                <w:rFonts w:ascii="Aptos Narrow" w:hAnsi="Aptos Narrow"/>
              </w:rPr>
              <w:t> </w:t>
            </w:r>
          </w:p>
        </w:tc>
        <w:tc>
          <w:tcPr>
            <w:tcW w:w="1474" w:type="dxa"/>
            <w:tcBorders>
              <w:top w:val="nil"/>
              <w:left w:val="nil"/>
              <w:bottom w:val="single" w:sz="4" w:space="0" w:color="auto"/>
              <w:right w:val="single" w:sz="4" w:space="0" w:color="auto"/>
            </w:tcBorders>
            <w:noWrap/>
            <w:vAlign w:val="bottom"/>
            <w:hideMark/>
          </w:tcPr>
          <w:p w14:paraId="3D3F54DA" w14:textId="54447D00" w:rsidR="00D53577" w:rsidRPr="001579BD" w:rsidRDefault="00D53577" w:rsidP="00D53577">
            <w:pPr>
              <w:jc w:val="right"/>
              <w:rPr>
                <w:rFonts w:ascii="Aptos Narrow" w:hAnsi="Aptos Narrow"/>
              </w:rPr>
            </w:pPr>
            <w:r w:rsidRPr="001579BD">
              <w:rPr>
                <w:rFonts w:ascii="Aptos Narrow" w:hAnsi="Aptos Narrow"/>
              </w:rPr>
              <w:t>0</w:t>
            </w:r>
          </w:p>
        </w:tc>
        <w:tc>
          <w:tcPr>
            <w:tcW w:w="1757" w:type="dxa"/>
            <w:tcBorders>
              <w:top w:val="nil"/>
              <w:left w:val="nil"/>
              <w:bottom w:val="single" w:sz="4" w:space="0" w:color="auto"/>
              <w:right w:val="single" w:sz="4" w:space="0" w:color="auto"/>
            </w:tcBorders>
            <w:noWrap/>
            <w:vAlign w:val="bottom"/>
            <w:hideMark/>
          </w:tcPr>
          <w:p w14:paraId="41A7133A" w14:textId="5A0C8144" w:rsidR="00D53577" w:rsidRPr="004B55F7" w:rsidRDefault="00D53577" w:rsidP="00D53577">
            <w:pPr>
              <w:jc w:val="right"/>
              <w:rPr>
                <w:rFonts w:ascii="Aptos Narrow" w:hAnsi="Aptos Narrow"/>
              </w:rPr>
            </w:pPr>
            <w:r w:rsidRPr="004B55F7">
              <w:rPr>
                <w:rFonts w:ascii="Aptos Narrow" w:hAnsi="Aptos Narrow"/>
              </w:rPr>
              <w:t>21 707</w:t>
            </w:r>
          </w:p>
        </w:tc>
        <w:tc>
          <w:tcPr>
            <w:tcW w:w="1417" w:type="dxa"/>
            <w:tcBorders>
              <w:top w:val="nil"/>
              <w:left w:val="nil"/>
              <w:bottom w:val="single" w:sz="4" w:space="0" w:color="auto"/>
              <w:right w:val="single" w:sz="4" w:space="0" w:color="auto"/>
            </w:tcBorders>
            <w:noWrap/>
            <w:vAlign w:val="bottom"/>
            <w:hideMark/>
          </w:tcPr>
          <w:p w14:paraId="41995E5A" w14:textId="33155AD3" w:rsidR="00D53577" w:rsidRPr="001579BD" w:rsidRDefault="00D53577" w:rsidP="00D53577">
            <w:pPr>
              <w:jc w:val="right"/>
              <w:rPr>
                <w:rFonts w:ascii="Aptos Narrow" w:hAnsi="Aptos Narrow"/>
              </w:rPr>
            </w:pPr>
            <w:r w:rsidRPr="001579BD">
              <w:rPr>
                <w:rFonts w:ascii="Aptos Narrow" w:hAnsi="Aptos Narrow"/>
              </w:rPr>
              <w:t>2 683</w:t>
            </w:r>
          </w:p>
        </w:tc>
        <w:tc>
          <w:tcPr>
            <w:tcW w:w="1814" w:type="dxa"/>
            <w:tcBorders>
              <w:top w:val="nil"/>
              <w:left w:val="nil"/>
              <w:bottom w:val="single" w:sz="4" w:space="0" w:color="auto"/>
              <w:right w:val="single" w:sz="4" w:space="0" w:color="auto"/>
            </w:tcBorders>
            <w:noWrap/>
            <w:vAlign w:val="bottom"/>
            <w:hideMark/>
          </w:tcPr>
          <w:p w14:paraId="33C58B12" w14:textId="554A1968" w:rsidR="00D53577" w:rsidRPr="004B55F7" w:rsidRDefault="00D53577" w:rsidP="00D53577">
            <w:pPr>
              <w:jc w:val="right"/>
              <w:rPr>
                <w:rFonts w:ascii="Aptos Narrow" w:hAnsi="Aptos Narrow"/>
              </w:rPr>
            </w:pPr>
            <w:r w:rsidRPr="004B55F7">
              <w:rPr>
                <w:rFonts w:ascii="Aptos Narrow" w:hAnsi="Aptos Narrow"/>
              </w:rPr>
              <w:t>134 103</w:t>
            </w:r>
          </w:p>
        </w:tc>
        <w:tc>
          <w:tcPr>
            <w:tcW w:w="1361" w:type="dxa"/>
            <w:tcBorders>
              <w:top w:val="nil"/>
              <w:left w:val="nil"/>
              <w:bottom w:val="single" w:sz="4" w:space="0" w:color="auto"/>
              <w:right w:val="single" w:sz="4" w:space="0" w:color="auto"/>
            </w:tcBorders>
            <w:noWrap/>
            <w:vAlign w:val="bottom"/>
            <w:hideMark/>
          </w:tcPr>
          <w:p w14:paraId="3C750C5A" w14:textId="7FF65C81" w:rsidR="00D53577" w:rsidRPr="004B55F7" w:rsidRDefault="00D53577" w:rsidP="00D53577">
            <w:pPr>
              <w:jc w:val="right"/>
              <w:rPr>
                <w:rFonts w:ascii="Aptos Narrow" w:hAnsi="Aptos Narrow"/>
                <w:b/>
                <w:bCs/>
              </w:rPr>
            </w:pPr>
            <w:r w:rsidRPr="004B55F7">
              <w:rPr>
                <w:rFonts w:ascii="Aptos Narrow" w:hAnsi="Aptos Narrow"/>
                <w:b/>
                <w:bCs/>
              </w:rPr>
              <w:t>13,24</w:t>
            </w:r>
          </w:p>
        </w:tc>
      </w:tr>
      <w:tr w:rsidR="00D53577" w:rsidRPr="007B2B87" w14:paraId="65986043" w14:textId="77777777" w:rsidTr="00AB1143">
        <w:trPr>
          <w:trHeight w:val="340"/>
        </w:trPr>
        <w:tc>
          <w:tcPr>
            <w:tcW w:w="1098" w:type="dxa"/>
            <w:tcBorders>
              <w:top w:val="nil"/>
              <w:left w:val="single" w:sz="4" w:space="0" w:color="auto"/>
              <w:bottom w:val="single" w:sz="4" w:space="0" w:color="auto"/>
              <w:right w:val="single" w:sz="4" w:space="0" w:color="auto"/>
            </w:tcBorders>
            <w:vAlign w:val="center"/>
            <w:hideMark/>
          </w:tcPr>
          <w:p w14:paraId="3313799D" w14:textId="77777777" w:rsidR="00D53577" w:rsidRPr="007B2B87" w:rsidRDefault="00D53577" w:rsidP="00D53577">
            <w:pPr>
              <w:rPr>
                <w:rFonts w:ascii="Aptos Narrow" w:hAnsi="Aptos Narrow"/>
                <w:color w:val="000000"/>
              </w:rPr>
            </w:pPr>
            <w:r w:rsidRPr="007B2B87">
              <w:rPr>
                <w:rFonts w:ascii="Aptos Narrow" w:hAnsi="Aptos Narrow"/>
                <w:color w:val="000000"/>
              </w:rPr>
              <w:t>FHS</w:t>
            </w:r>
          </w:p>
        </w:tc>
        <w:tc>
          <w:tcPr>
            <w:tcW w:w="1304" w:type="dxa"/>
            <w:tcBorders>
              <w:top w:val="nil"/>
              <w:left w:val="nil"/>
              <w:bottom w:val="single" w:sz="4" w:space="0" w:color="auto"/>
              <w:right w:val="single" w:sz="4" w:space="0" w:color="auto"/>
            </w:tcBorders>
            <w:noWrap/>
            <w:vAlign w:val="bottom"/>
            <w:hideMark/>
          </w:tcPr>
          <w:p w14:paraId="0D2D4F22" w14:textId="31A6B6C5" w:rsidR="00D53577" w:rsidRPr="00AB1143" w:rsidRDefault="00D53577" w:rsidP="00D53577">
            <w:pPr>
              <w:jc w:val="right"/>
              <w:rPr>
                <w:rFonts w:ascii="Aptos Narrow" w:hAnsi="Aptos Narrow"/>
              </w:rPr>
            </w:pPr>
            <w:r w:rsidRPr="00AB1143">
              <w:rPr>
                <w:rFonts w:ascii="Aptos Narrow" w:hAnsi="Aptos Narrow"/>
              </w:rPr>
              <w:t>110 369</w:t>
            </w:r>
          </w:p>
        </w:tc>
        <w:tc>
          <w:tcPr>
            <w:tcW w:w="1304" w:type="dxa"/>
            <w:tcBorders>
              <w:top w:val="nil"/>
              <w:left w:val="nil"/>
              <w:bottom w:val="single" w:sz="4" w:space="0" w:color="auto"/>
              <w:right w:val="single" w:sz="4" w:space="0" w:color="auto"/>
            </w:tcBorders>
            <w:noWrap/>
            <w:vAlign w:val="center"/>
            <w:hideMark/>
          </w:tcPr>
          <w:p w14:paraId="1E418FB0" w14:textId="6FB511D4" w:rsidR="00D53577" w:rsidRPr="00AB1143" w:rsidRDefault="00D53577" w:rsidP="00D53577">
            <w:pPr>
              <w:jc w:val="right"/>
              <w:rPr>
                <w:rFonts w:ascii="Aptos Narrow" w:hAnsi="Aptos Narrow"/>
              </w:rPr>
            </w:pPr>
            <w:r w:rsidRPr="004B55F7">
              <w:rPr>
                <w:rFonts w:ascii="Aptos Narrow" w:hAnsi="Aptos Narrow"/>
              </w:rPr>
              <w:t>19 713</w:t>
            </w:r>
          </w:p>
        </w:tc>
        <w:tc>
          <w:tcPr>
            <w:tcW w:w="1417" w:type="dxa"/>
            <w:tcBorders>
              <w:top w:val="nil"/>
              <w:left w:val="nil"/>
              <w:bottom w:val="single" w:sz="4" w:space="0" w:color="auto"/>
              <w:right w:val="single" w:sz="4" w:space="0" w:color="auto"/>
            </w:tcBorders>
            <w:noWrap/>
            <w:vAlign w:val="bottom"/>
            <w:hideMark/>
          </w:tcPr>
          <w:p w14:paraId="54321F97" w14:textId="2686D560" w:rsidR="00D53577" w:rsidRPr="001579BD" w:rsidRDefault="00D53577" w:rsidP="00D53577">
            <w:pPr>
              <w:jc w:val="right"/>
              <w:rPr>
                <w:rFonts w:ascii="Aptos Narrow" w:hAnsi="Aptos Narrow"/>
              </w:rPr>
            </w:pPr>
            <w:r w:rsidRPr="001579BD">
              <w:rPr>
                <w:rFonts w:ascii="Aptos Narrow" w:hAnsi="Aptos Narrow"/>
              </w:rPr>
              <w:t>22 129</w:t>
            </w:r>
          </w:p>
        </w:tc>
        <w:tc>
          <w:tcPr>
            <w:tcW w:w="1474" w:type="dxa"/>
            <w:tcBorders>
              <w:top w:val="nil"/>
              <w:left w:val="nil"/>
              <w:bottom w:val="single" w:sz="4" w:space="0" w:color="auto"/>
              <w:right w:val="single" w:sz="4" w:space="0" w:color="auto"/>
            </w:tcBorders>
            <w:noWrap/>
            <w:vAlign w:val="bottom"/>
            <w:hideMark/>
          </w:tcPr>
          <w:p w14:paraId="7758D35C" w14:textId="55B868D4" w:rsidR="00D53577" w:rsidRPr="001579BD" w:rsidRDefault="00D53577" w:rsidP="00D53577">
            <w:pPr>
              <w:jc w:val="right"/>
              <w:rPr>
                <w:rFonts w:ascii="Aptos Narrow" w:hAnsi="Aptos Narrow"/>
              </w:rPr>
            </w:pPr>
            <w:r w:rsidRPr="001579BD">
              <w:rPr>
                <w:rFonts w:ascii="Aptos Narrow" w:hAnsi="Aptos Narrow"/>
              </w:rPr>
              <w:t>0</w:t>
            </w:r>
          </w:p>
        </w:tc>
        <w:tc>
          <w:tcPr>
            <w:tcW w:w="1757" w:type="dxa"/>
            <w:tcBorders>
              <w:top w:val="nil"/>
              <w:left w:val="nil"/>
              <w:bottom w:val="single" w:sz="4" w:space="0" w:color="auto"/>
              <w:right w:val="single" w:sz="4" w:space="0" w:color="auto"/>
            </w:tcBorders>
            <w:noWrap/>
            <w:vAlign w:val="bottom"/>
            <w:hideMark/>
          </w:tcPr>
          <w:p w14:paraId="25B16FCD" w14:textId="1079E171" w:rsidR="00D53577" w:rsidRPr="004B55F7" w:rsidRDefault="00D53577" w:rsidP="00D53577">
            <w:pPr>
              <w:jc w:val="right"/>
              <w:rPr>
                <w:rFonts w:ascii="Aptos Narrow" w:hAnsi="Aptos Narrow"/>
              </w:rPr>
            </w:pPr>
            <w:r w:rsidRPr="004B55F7">
              <w:rPr>
                <w:rFonts w:ascii="Aptos Narrow" w:hAnsi="Aptos Narrow"/>
              </w:rPr>
              <w:t>12 931</w:t>
            </w:r>
          </w:p>
        </w:tc>
        <w:tc>
          <w:tcPr>
            <w:tcW w:w="1417" w:type="dxa"/>
            <w:tcBorders>
              <w:top w:val="nil"/>
              <w:left w:val="nil"/>
              <w:bottom w:val="single" w:sz="4" w:space="0" w:color="auto"/>
              <w:right w:val="single" w:sz="4" w:space="0" w:color="auto"/>
            </w:tcBorders>
            <w:noWrap/>
            <w:vAlign w:val="bottom"/>
            <w:hideMark/>
          </w:tcPr>
          <w:p w14:paraId="231ADD39" w14:textId="0D9D85B6" w:rsidR="00D53577" w:rsidRPr="001579BD" w:rsidRDefault="00D53577" w:rsidP="00D53577">
            <w:pPr>
              <w:jc w:val="right"/>
              <w:rPr>
                <w:rFonts w:ascii="Aptos Narrow" w:hAnsi="Aptos Narrow"/>
              </w:rPr>
            </w:pPr>
            <w:r w:rsidRPr="001579BD">
              <w:rPr>
                <w:rFonts w:ascii="Aptos Narrow" w:hAnsi="Aptos Narrow"/>
              </w:rPr>
              <w:t>1 270</w:t>
            </w:r>
          </w:p>
        </w:tc>
        <w:tc>
          <w:tcPr>
            <w:tcW w:w="1814" w:type="dxa"/>
            <w:tcBorders>
              <w:top w:val="nil"/>
              <w:left w:val="nil"/>
              <w:bottom w:val="single" w:sz="4" w:space="0" w:color="auto"/>
              <w:right w:val="single" w:sz="4" w:space="0" w:color="auto"/>
            </w:tcBorders>
            <w:noWrap/>
            <w:vAlign w:val="bottom"/>
            <w:hideMark/>
          </w:tcPr>
          <w:p w14:paraId="58A58DB3" w14:textId="6F1F5202" w:rsidR="00D53577" w:rsidRPr="004B55F7" w:rsidRDefault="00D53577" w:rsidP="00D53577">
            <w:pPr>
              <w:jc w:val="right"/>
              <w:rPr>
                <w:rFonts w:ascii="Aptos Narrow" w:hAnsi="Aptos Narrow"/>
              </w:rPr>
            </w:pPr>
            <w:r w:rsidRPr="004B55F7">
              <w:rPr>
                <w:rFonts w:ascii="Aptos Narrow" w:hAnsi="Aptos Narrow"/>
              </w:rPr>
              <w:t>166 412</w:t>
            </w:r>
          </w:p>
        </w:tc>
        <w:tc>
          <w:tcPr>
            <w:tcW w:w="1361" w:type="dxa"/>
            <w:tcBorders>
              <w:top w:val="nil"/>
              <w:left w:val="nil"/>
              <w:bottom w:val="single" w:sz="4" w:space="0" w:color="auto"/>
              <w:right w:val="single" w:sz="4" w:space="0" w:color="auto"/>
            </w:tcBorders>
            <w:noWrap/>
            <w:vAlign w:val="bottom"/>
            <w:hideMark/>
          </w:tcPr>
          <w:p w14:paraId="6239FC7E" w14:textId="1E900BEE" w:rsidR="00D53577" w:rsidRPr="004B55F7" w:rsidRDefault="00D53577" w:rsidP="00D53577">
            <w:pPr>
              <w:jc w:val="right"/>
              <w:rPr>
                <w:rFonts w:ascii="Aptos Narrow" w:hAnsi="Aptos Narrow"/>
                <w:b/>
                <w:bCs/>
              </w:rPr>
            </w:pPr>
            <w:r w:rsidRPr="004B55F7">
              <w:rPr>
                <w:rFonts w:ascii="Aptos Narrow" w:hAnsi="Aptos Narrow"/>
                <w:b/>
                <w:bCs/>
              </w:rPr>
              <w:t>16,44</w:t>
            </w:r>
          </w:p>
        </w:tc>
      </w:tr>
      <w:tr w:rsidR="00D53577" w:rsidRPr="007B2B87" w14:paraId="293DC56D" w14:textId="77777777" w:rsidTr="00AB1143">
        <w:trPr>
          <w:trHeight w:val="340"/>
        </w:trPr>
        <w:tc>
          <w:tcPr>
            <w:tcW w:w="1098" w:type="dxa"/>
            <w:tcBorders>
              <w:top w:val="nil"/>
              <w:left w:val="single" w:sz="4" w:space="0" w:color="auto"/>
              <w:bottom w:val="single" w:sz="4" w:space="0" w:color="auto"/>
              <w:right w:val="single" w:sz="4" w:space="0" w:color="auto"/>
            </w:tcBorders>
            <w:vAlign w:val="center"/>
            <w:hideMark/>
          </w:tcPr>
          <w:p w14:paraId="21B1D929" w14:textId="77777777" w:rsidR="00D53577" w:rsidRPr="007B2B87" w:rsidRDefault="00D53577" w:rsidP="00D53577">
            <w:pPr>
              <w:rPr>
                <w:rFonts w:ascii="Aptos Narrow" w:hAnsi="Aptos Narrow"/>
                <w:color w:val="000000"/>
              </w:rPr>
            </w:pPr>
            <w:r w:rsidRPr="007B2B87">
              <w:rPr>
                <w:rFonts w:ascii="Aptos Narrow" w:hAnsi="Aptos Narrow"/>
                <w:color w:val="000000"/>
              </w:rPr>
              <w:t>UNI</w:t>
            </w:r>
          </w:p>
        </w:tc>
        <w:tc>
          <w:tcPr>
            <w:tcW w:w="1304" w:type="dxa"/>
            <w:tcBorders>
              <w:top w:val="nil"/>
              <w:left w:val="nil"/>
              <w:bottom w:val="single" w:sz="4" w:space="0" w:color="auto"/>
              <w:right w:val="single" w:sz="4" w:space="0" w:color="auto"/>
            </w:tcBorders>
            <w:noWrap/>
            <w:vAlign w:val="bottom"/>
            <w:hideMark/>
          </w:tcPr>
          <w:p w14:paraId="3EE4C62C" w14:textId="5E4177D4" w:rsidR="00D53577" w:rsidRPr="00AB1143" w:rsidRDefault="00D53577" w:rsidP="00D53577">
            <w:pPr>
              <w:jc w:val="right"/>
              <w:rPr>
                <w:rFonts w:ascii="Aptos Narrow" w:hAnsi="Aptos Narrow"/>
              </w:rPr>
            </w:pPr>
            <w:r w:rsidRPr="00AB1143">
              <w:rPr>
                <w:rFonts w:ascii="Aptos Narrow" w:hAnsi="Aptos Narrow"/>
              </w:rPr>
              <w:t>4 509</w:t>
            </w:r>
          </w:p>
        </w:tc>
        <w:tc>
          <w:tcPr>
            <w:tcW w:w="1304" w:type="dxa"/>
            <w:tcBorders>
              <w:top w:val="nil"/>
              <w:left w:val="nil"/>
              <w:bottom w:val="single" w:sz="4" w:space="0" w:color="auto"/>
              <w:right w:val="single" w:sz="4" w:space="0" w:color="auto"/>
            </w:tcBorders>
            <w:noWrap/>
            <w:vAlign w:val="center"/>
            <w:hideMark/>
          </w:tcPr>
          <w:p w14:paraId="69935C60" w14:textId="55DE5483" w:rsidR="00D53577" w:rsidRPr="00AB1143" w:rsidRDefault="00D53577" w:rsidP="00D53577">
            <w:pPr>
              <w:jc w:val="right"/>
              <w:rPr>
                <w:rFonts w:ascii="Aptos Narrow" w:hAnsi="Aptos Narrow"/>
              </w:rPr>
            </w:pPr>
            <w:r w:rsidRPr="004B55F7">
              <w:rPr>
                <w:rFonts w:ascii="Aptos Narrow" w:hAnsi="Aptos Narrow"/>
              </w:rPr>
              <w:t>21 105</w:t>
            </w:r>
          </w:p>
        </w:tc>
        <w:tc>
          <w:tcPr>
            <w:tcW w:w="1417" w:type="dxa"/>
            <w:tcBorders>
              <w:top w:val="nil"/>
              <w:left w:val="nil"/>
              <w:bottom w:val="single" w:sz="4" w:space="0" w:color="auto"/>
              <w:right w:val="single" w:sz="4" w:space="0" w:color="auto"/>
            </w:tcBorders>
            <w:noWrap/>
            <w:vAlign w:val="bottom"/>
            <w:hideMark/>
          </w:tcPr>
          <w:p w14:paraId="554BB946" w14:textId="089D61C1" w:rsidR="00D53577" w:rsidRPr="001579BD" w:rsidRDefault="00D53577" w:rsidP="00D53577">
            <w:pPr>
              <w:jc w:val="right"/>
              <w:rPr>
                <w:rFonts w:ascii="Aptos Narrow" w:hAnsi="Aptos Narrow"/>
              </w:rPr>
            </w:pPr>
            <w:r w:rsidRPr="001579BD">
              <w:rPr>
                <w:rFonts w:ascii="Aptos Narrow" w:hAnsi="Aptos Narrow"/>
              </w:rPr>
              <w:t> </w:t>
            </w:r>
          </w:p>
        </w:tc>
        <w:tc>
          <w:tcPr>
            <w:tcW w:w="1474" w:type="dxa"/>
            <w:tcBorders>
              <w:top w:val="nil"/>
              <w:left w:val="nil"/>
              <w:bottom w:val="single" w:sz="4" w:space="0" w:color="auto"/>
              <w:right w:val="single" w:sz="4" w:space="0" w:color="auto"/>
            </w:tcBorders>
            <w:noWrap/>
            <w:vAlign w:val="bottom"/>
            <w:hideMark/>
          </w:tcPr>
          <w:p w14:paraId="501D8965" w14:textId="7A0A5E86" w:rsidR="00D53577" w:rsidRPr="001579BD" w:rsidRDefault="00D53577" w:rsidP="00D53577">
            <w:pPr>
              <w:jc w:val="right"/>
              <w:rPr>
                <w:rFonts w:ascii="Aptos Narrow" w:hAnsi="Aptos Narrow"/>
              </w:rPr>
            </w:pPr>
            <w:r w:rsidRPr="001579BD">
              <w:rPr>
                <w:rFonts w:ascii="Aptos Narrow" w:hAnsi="Aptos Narrow"/>
              </w:rPr>
              <w:t>0</w:t>
            </w:r>
          </w:p>
        </w:tc>
        <w:tc>
          <w:tcPr>
            <w:tcW w:w="1757" w:type="dxa"/>
            <w:tcBorders>
              <w:top w:val="nil"/>
              <w:left w:val="nil"/>
              <w:bottom w:val="single" w:sz="4" w:space="0" w:color="auto"/>
              <w:right w:val="single" w:sz="4" w:space="0" w:color="auto"/>
            </w:tcBorders>
            <w:noWrap/>
            <w:vAlign w:val="bottom"/>
            <w:hideMark/>
          </w:tcPr>
          <w:p w14:paraId="182CBBFD" w14:textId="4D5D1036" w:rsidR="00D53577" w:rsidRPr="004B55F7" w:rsidRDefault="00D53577" w:rsidP="00D53577">
            <w:pPr>
              <w:jc w:val="right"/>
              <w:rPr>
                <w:rFonts w:ascii="Aptos Narrow" w:hAnsi="Aptos Narrow"/>
              </w:rPr>
            </w:pPr>
            <w:r w:rsidRPr="004B55F7">
              <w:rPr>
                <w:rFonts w:ascii="Aptos Narrow" w:hAnsi="Aptos Narrow"/>
              </w:rPr>
              <w:t>54 914</w:t>
            </w:r>
          </w:p>
        </w:tc>
        <w:tc>
          <w:tcPr>
            <w:tcW w:w="1417" w:type="dxa"/>
            <w:tcBorders>
              <w:top w:val="nil"/>
              <w:left w:val="nil"/>
              <w:bottom w:val="single" w:sz="4" w:space="0" w:color="auto"/>
              <w:right w:val="single" w:sz="4" w:space="0" w:color="auto"/>
            </w:tcBorders>
            <w:noWrap/>
            <w:vAlign w:val="bottom"/>
            <w:hideMark/>
          </w:tcPr>
          <w:p w14:paraId="073499A7" w14:textId="12FC562C" w:rsidR="00D53577" w:rsidRPr="001579BD" w:rsidRDefault="00D53577" w:rsidP="00D53577">
            <w:pPr>
              <w:jc w:val="right"/>
              <w:rPr>
                <w:rFonts w:ascii="Aptos Narrow" w:hAnsi="Aptos Narrow"/>
              </w:rPr>
            </w:pPr>
            <w:r w:rsidRPr="001579BD">
              <w:rPr>
                <w:rFonts w:ascii="Aptos Narrow" w:hAnsi="Aptos Narrow"/>
              </w:rPr>
              <w:t>5 142</w:t>
            </w:r>
          </w:p>
        </w:tc>
        <w:tc>
          <w:tcPr>
            <w:tcW w:w="1814" w:type="dxa"/>
            <w:tcBorders>
              <w:top w:val="nil"/>
              <w:left w:val="nil"/>
              <w:bottom w:val="single" w:sz="4" w:space="0" w:color="auto"/>
              <w:right w:val="single" w:sz="4" w:space="0" w:color="auto"/>
            </w:tcBorders>
            <w:noWrap/>
            <w:vAlign w:val="bottom"/>
            <w:hideMark/>
          </w:tcPr>
          <w:p w14:paraId="07F74CC0" w14:textId="75828C28" w:rsidR="00D53577" w:rsidRPr="004B55F7" w:rsidRDefault="00D53577" w:rsidP="00D53577">
            <w:pPr>
              <w:jc w:val="right"/>
              <w:rPr>
                <w:rFonts w:ascii="Aptos Narrow" w:hAnsi="Aptos Narrow"/>
              </w:rPr>
            </w:pPr>
            <w:r w:rsidRPr="004B55F7">
              <w:rPr>
                <w:rFonts w:ascii="Aptos Narrow" w:hAnsi="Aptos Narrow"/>
              </w:rPr>
              <w:t>85 670</w:t>
            </w:r>
          </w:p>
        </w:tc>
        <w:tc>
          <w:tcPr>
            <w:tcW w:w="1361" w:type="dxa"/>
            <w:tcBorders>
              <w:top w:val="nil"/>
              <w:left w:val="nil"/>
              <w:bottom w:val="single" w:sz="4" w:space="0" w:color="auto"/>
              <w:right w:val="single" w:sz="4" w:space="0" w:color="auto"/>
            </w:tcBorders>
            <w:noWrap/>
            <w:vAlign w:val="bottom"/>
            <w:hideMark/>
          </w:tcPr>
          <w:p w14:paraId="35481441" w14:textId="29335BC6" w:rsidR="00D53577" w:rsidRPr="004B55F7" w:rsidRDefault="00D53577" w:rsidP="00D53577">
            <w:pPr>
              <w:jc w:val="right"/>
              <w:rPr>
                <w:rFonts w:ascii="Aptos Narrow" w:hAnsi="Aptos Narrow"/>
                <w:b/>
                <w:bCs/>
              </w:rPr>
            </w:pPr>
            <w:r w:rsidRPr="004B55F7">
              <w:rPr>
                <w:rFonts w:ascii="Aptos Narrow" w:hAnsi="Aptos Narrow"/>
                <w:b/>
                <w:bCs/>
              </w:rPr>
              <w:t>8,46</w:t>
            </w:r>
          </w:p>
        </w:tc>
      </w:tr>
      <w:tr w:rsidR="00D53577" w:rsidRPr="007B2B87" w14:paraId="38E18CDF" w14:textId="77777777" w:rsidTr="0045414B">
        <w:trPr>
          <w:trHeight w:val="340"/>
        </w:trPr>
        <w:tc>
          <w:tcPr>
            <w:tcW w:w="1098" w:type="dxa"/>
            <w:tcBorders>
              <w:top w:val="nil"/>
              <w:left w:val="single" w:sz="4" w:space="0" w:color="auto"/>
              <w:bottom w:val="single" w:sz="4" w:space="0" w:color="auto"/>
              <w:right w:val="single" w:sz="4" w:space="0" w:color="auto"/>
            </w:tcBorders>
            <w:vAlign w:val="center"/>
            <w:hideMark/>
          </w:tcPr>
          <w:p w14:paraId="2A6F1B02" w14:textId="77777777" w:rsidR="00D53577" w:rsidRPr="007B2B87" w:rsidRDefault="00D53577" w:rsidP="00D53577">
            <w:pPr>
              <w:rPr>
                <w:rFonts w:ascii="Aptos Narrow" w:hAnsi="Aptos Narrow"/>
                <w:color w:val="000000"/>
              </w:rPr>
            </w:pPr>
            <w:r w:rsidRPr="007B2B87">
              <w:rPr>
                <w:rFonts w:ascii="Aptos Narrow" w:hAnsi="Aptos Narrow"/>
                <w:color w:val="000000"/>
              </w:rPr>
              <w:t>Knihovna</w:t>
            </w:r>
          </w:p>
        </w:tc>
        <w:tc>
          <w:tcPr>
            <w:tcW w:w="1304" w:type="dxa"/>
            <w:tcBorders>
              <w:top w:val="nil"/>
              <w:left w:val="nil"/>
              <w:bottom w:val="single" w:sz="4" w:space="0" w:color="auto"/>
              <w:right w:val="single" w:sz="4" w:space="0" w:color="auto"/>
            </w:tcBorders>
            <w:noWrap/>
            <w:vAlign w:val="center"/>
            <w:hideMark/>
          </w:tcPr>
          <w:p w14:paraId="036BF45F" w14:textId="1044F5CC" w:rsidR="00D53577" w:rsidRPr="00AB1143" w:rsidRDefault="00D53577" w:rsidP="00D53577">
            <w:pPr>
              <w:jc w:val="right"/>
              <w:rPr>
                <w:rFonts w:ascii="Aptos Narrow" w:hAnsi="Aptos Narrow"/>
              </w:rPr>
            </w:pPr>
            <w:r w:rsidRPr="00AB1143">
              <w:rPr>
                <w:rFonts w:ascii="Aptos Narrow" w:hAnsi="Aptos Narrow"/>
              </w:rPr>
              <w:t>0,00</w:t>
            </w:r>
          </w:p>
        </w:tc>
        <w:tc>
          <w:tcPr>
            <w:tcW w:w="1304" w:type="dxa"/>
            <w:tcBorders>
              <w:top w:val="nil"/>
              <w:left w:val="nil"/>
              <w:bottom w:val="single" w:sz="4" w:space="0" w:color="auto"/>
              <w:right w:val="single" w:sz="4" w:space="0" w:color="auto"/>
            </w:tcBorders>
            <w:noWrap/>
            <w:vAlign w:val="center"/>
            <w:hideMark/>
          </w:tcPr>
          <w:p w14:paraId="5F8A8F6A" w14:textId="2C47C0E3" w:rsidR="00D53577" w:rsidRPr="00AB1143" w:rsidRDefault="00D53577" w:rsidP="00D53577">
            <w:pPr>
              <w:jc w:val="right"/>
              <w:rPr>
                <w:rFonts w:ascii="Aptos Narrow" w:hAnsi="Aptos Narrow"/>
              </w:rPr>
            </w:pPr>
            <w:r w:rsidRPr="004B55F7">
              <w:rPr>
                <w:rFonts w:ascii="Aptos Narrow" w:hAnsi="Aptos Narrow"/>
              </w:rPr>
              <w:t>373</w:t>
            </w:r>
          </w:p>
        </w:tc>
        <w:tc>
          <w:tcPr>
            <w:tcW w:w="1417" w:type="dxa"/>
            <w:tcBorders>
              <w:top w:val="nil"/>
              <w:left w:val="nil"/>
              <w:bottom w:val="single" w:sz="4" w:space="0" w:color="auto"/>
              <w:right w:val="single" w:sz="4" w:space="0" w:color="auto"/>
            </w:tcBorders>
            <w:noWrap/>
            <w:vAlign w:val="center"/>
            <w:hideMark/>
          </w:tcPr>
          <w:p w14:paraId="61ACCA78" w14:textId="79906FC3" w:rsidR="00D53577" w:rsidRPr="001579BD" w:rsidRDefault="00D53577" w:rsidP="00D53577">
            <w:pPr>
              <w:jc w:val="right"/>
              <w:rPr>
                <w:rFonts w:ascii="Aptos Narrow" w:hAnsi="Aptos Narrow"/>
              </w:rPr>
            </w:pPr>
            <w:r w:rsidRPr="001579BD">
              <w:rPr>
                <w:rFonts w:ascii="Aptos Narrow" w:hAnsi="Aptos Narrow"/>
              </w:rPr>
              <w:t>0 </w:t>
            </w:r>
          </w:p>
        </w:tc>
        <w:tc>
          <w:tcPr>
            <w:tcW w:w="1474" w:type="dxa"/>
            <w:tcBorders>
              <w:top w:val="nil"/>
              <w:left w:val="nil"/>
              <w:bottom w:val="single" w:sz="4" w:space="0" w:color="auto"/>
              <w:right w:val="single" w:sz="4" w:space="0" w:color="auto"/>
            </w:tcBorders>
            <w:noWrap/>
            <w:vAlign w:val="center"/>
            <w:hideMark/>
          </w:tcPr>
          <w:p w14:paraId="03D7AB2D" w14:textId="5C08693C" w:rsidR="00D53577" w:rsidRPr="001579BD" w:rsidRDefault="00D53577" w:rsidP="00D53577">
            <w:pPr>
              <w:jc w:val="right"/>
              <w:rPr>
                <w:rFonts w:ascii="Aptos Narrow" w:hAnsi="Aptos Narrow"/>
              </w:rPr>
            </w:pPr>
            <w:r w:rsidRPr="001579BD">
              <w:rPr>
                <w:rFonts w:ascii="Aptos Narrow" w:hAnsi="Aptos Narrow"/>
              </w:rPr>
              <w:t> 0</w:t>
            </w:r>
          </w:p>
        </w:tc>
        <w:tc>
          <w:tcPr>
            <w:tcW w:w="1757" w:type="dxa"/>
            <w:tcBorders>
              <w:top w:val="nil"/>
              <w:left w:val="nil"/>
              <w:bottom w:val="single" w:sz="4" w:space="0" w:color="auto"/>
              <w:right w:val="single" w:sz="4" w:space="0" w:color="auto"/>
            </w:tcBorders>
            <w:noWrap/>
            <w:vAlign w:val="bottom"/>
            <w:hideMark/>
          </w:tcPr>
          <w:p w14:paraId="03CE99BE" w14:textId="57BF7CBC" w:rsidR="00D53577" w:rsidRPr="004B55F7" w:rsidRDefault="00D53577" w:rsidP="00D53577">
            <w:pPr>
              <w:jc w:val="right"/>
              <w:rPr>
                <w:rFonts w:ascii="Aptos Narrow" w:hAnsi="Aptos Narrow"/>
              </w:rPr>
            </w:pPr>
            <w:r w:rsidRPr="004B55F7">
              <w:rPr>
                <w:rFonts w:ascii="Aptos Narrow" w:hAnsi="Aptos Narrow"/>
              </w:rPr>
              <w:t>652</w:t>
            </w:r>
          </w:p>
        </w:tc>
        <w:tc>
          <w:tcPr>
            <w:tcW w:w="1417" w:type="dxa"/>
            <w:tcBorders>
              <w:top w:val="nil"/>
              <w:left w:val="nil"/>
              <w:bottom w:val="single" w:sz="4" w:space="0" w:color="auto"/>
              <w:right w:val="single" w:sz="4" w:space="0" w:color="auto"/>
            </w:tcBorders>
            <w:noWrap/>
            <w:vAlign w:val="center"/>
            <w:hideMark/>
          </w:tcPr>
          <w:p w14:paraId="27ECD0F0" w14:textId="682121F2" w:rsidR="00D53577" w:rsidRPr="001579BD" w:rsidRDefault="00D53577" w:rsidP="00D53577">
            <w:pPr>
              <w:jc w:val="right"/>
              <w:rPr>
                <w:rFonts w:ascii="Aptos Narrow" w:hAnsi="Aptos Narrow"/>
              </w:rPr>
            </w:pPr>
            <w:r w:rsidRPr="001579BD">
              <w:rPr>
                <w:rFonts w:ascii="Aptos Narrow" w:hAnsi="Aptos Narrow"/>
              </w:rPr>
              <w:t>0</w:t>
            </w:r>
          </w:p>
        </w:tc>
        <w:tc>
          <w:tcPr>
            <w:tcW w:w="1814" w:type="dxa"/>
            <w:tcBorders>
              <w:top w:val="nil"/>
              <w:left w:val="nil"/>
              <w:bottom w:val="single" w:sz="4" w:space="0" w:color="auto"/>
              <w:right w:val="single" w:sz="4" w:space="0" w:color="auto"/>
            </w:tcBorders>
            <w:noWrap/>
            <w:vAlign w:val="bottom"/>
            <w:hideMark/>
          </w:tcPr>
          <w:p w14:paraId="43184288" w14:textId="5A201F19" w:rsidR="00D53577" w:rsidRPr="004B55F7" w:rsidRDefault="00D53577" w:rsidP="00D53577">
            <w:pPr>
              <w:jc w:val="right"/>
              <w:rPr>
                <w:rFonts w:ascii="Aptos Narrow" w:hAnsi="Aptos Narrow"/>
              </w:rPr>
            </w:pPr>
            <w:r w:rsidRPr="004B55F7">
              <w:rPr>
                <w:rFonts w:ascii="Aptos Narrow" w:hAnsi="Aptos Narrow"/>
              </w:rPr>
              <w:t>1 025</w:t>
            </w:r>
          </w:p>
        </w:tc>
        <w:tc>
          <w:tcPr>
            <w:tcW w:w="1361" w:type="dxa"/>
            <w:tcBorders>
              <w:top w:val="nil"/>
              <w:left w:val="nil"/>
              <w:bottom w:val="single" w:sz="4" w:space="0" w:color="auto"/>
              <w:right w:val="single" w:sz="4" w:space="0" w:color="auto"/>
            </w:tcBorders>
            <w:noWrap/>
            <w:vAlign w:val="bottom"/>
            <w:hideMark/>
          </w:tcPr>
          <w:p w14:paraId="14BD2FDA" w14:textId="2272CEB6" w:rsidR="00D53577" w:rsidRPr="004B55F7" w:rsidRDefault="00D53577" w:rsidP="00D53577">
            <w:pPr>
              <w:jc w:val="right"/>
              <w:rPr>
                <w:rFonts w:ascii="Aptos Narrow" w:hAnsi="Aptos Narrow"/>
                <w:b/>
                <w:bCs/>
              </w:rPr>
            </w:pPr>
            <w:r w:rsidRPr="004B55F7">
              <w:rPr>
                <w:rFonts w:ascii="Aptos Narrow" w:hAnsi="Aptos Narrow"/>
                <w:b/>
                <w:bCs/>
              </w:rPr>
              <w:t>0,10</w:t>
            </w:r>
          </w:p>
        </w:tc>
      </w:tr>
      <w:tr w:rsidR="00D53577" w:rsidRPr="007B2B87" w14:paraId="1DEAB715" w14:textId="77777777" w:rsidTr="00AB1143">
        <w:trPr>
          <w:trHeight w:val="320"/>
        </w:trPr>
        <w:tc>
          <w:tcPr>
            <w:tcW w:w="1098" w:type="dxa"/>
            <w:tcBorders>
              <w:top w:val="nil"/>
              <w:left w:val="single" w:sz="4" w:space="0" w:color="auto"/>
              <w:bottom w:val="single" w:sz="4" w:space="0" w:color="auto"/>
              <w:right w:val="single" w:sz="4" w:space="0" w:color="auto"/>
            </w:tcBorders>
            <w:noWrap/>
            <w:vAlign w:val="center"/>
            <w:hideMark/>
          </w:tcPr>
          <w:p w14:paraId="3FE61636" w14:textId="77777777" w:rsidR="00D53577" w:rsidRPr="007B2B87" w:rsidRDefault="00D53577" w:rsidP="00D53577">
            <w:pPr>
              <w:rPr>
                <w:rFonts w:ascii="Aptos Narrow" w:hAnsi="Aptos Narrow"/>
                <w:color w:val="000000"/>
              </w:rPr>
            </w:pPr>
            <w:r w:rsidRPr="007B2B87">
              <w:rPr>
                <w:rFonts w:ascii="Aptos Narrow" w:hAnsi="Aptos Narrow"/>
                <w:color w:val="000000"/>
              </w:rPr>
              <w:t>KMZ</w:t>
            </w:r>
          </w:p>
        </w:tc>
        <w:tc>
          <w:tcPr>
            <w:tcW w:w="1304" w:type="dxa"/>
            <w:tcBorders>
              <w:top w:val="nil"/>
              <w:left w:val="nil"/>
              <w:bottom w:val="single" w:sz="4" w:space="0" w:color="auto"/>
              <w:right w:val="single" w:sz="4" w:space="0" w:color="auto"/>
            </w:tcBorders>
            <w:noWrap/>
            <w:vAlign w:val="center"/>
            <w:hideMark/>
          </w:tcPr>
          <w:p w14:paraId="78EEEF3A" w14:textId="1BD9A73A" w:rsidR="00D53577" w:rsidRPr="00AB1143" w:rsidRDefault="00D53577" w:rsidP="00D53577">
            <w:pPr>
              <w:jc w:val="right"/>
              <w:rPr>
                <w:rFonts w:ascii="Aptos Narrow" w:hAnsi="Aptos Narrow"/>
              </w:rPr>
            </w:pPr>
            <w:r w:rsidRPr="00AB1143">
              <w:rPr>
                <w:rFonts w:ascii="Aptos Narrow" w:hAnsi="Aptos Narrow"/>
              </w:rPr>
              <w:t>0,00</w:t>
            </w:r>
          </w:p>
        </w:tc>
        <w:tc>
          <w:tcPr>
            <w:tcW w:w="1304" w:type="dxa"/>
            <w:tcBorders>
              <w:top w:val="nil"/>
              <w:left w:val="nil"/>
              <w:bottom w:val="single" w:sz="4" w:space="0" w:color="auto"/>
              <w:right w:val="single" w:sz="4" w:space="0" w:color="auto"/>
            </w:tcBorders>
            <w:noWrap/>
            <w:vAlign w:val="center"/>
            <w:hideMark/>
          </w:tcPr>
          <w:p w14:paraId="015C8D91" w14:textId="1D55E849" w:rsidR="00D53577" w:rsidRPr="00AB1143" w:rsidRDefault="00D53577" w:rsidP="00D53577">
            <w:pPr>
              <w:jc w:val="right"/>
              <w:rPr>
                <w:rFonts w:ascii="Aptos Narrow" w:hAnsi="Aptos Narrow"/>
              </w:rPr>
            </w:pPr>
            <w:r w:rsidRPr="004B55F7">
              <w:rPr>
                <w:rFonts w:ascii="Aptos Narrow" w:hAnsi="Aptos Narrow"/>
              </w:rPr>
              <w:t>0</w:t>
            </w:r>
          </w:p>
        </w:tc>
        <w:tc>
          <w:tcPr>
            <w:tcW w:w="1417" w:type="dxa"/>
            <w:tcBorders>
              <w:top w:val="nil"/>
              <w:left w:val="nil"/>
              <w:bottom w:val="single" w:sz="4" w:space="0" w:color="auto"/>
              <w:right w:val="single" w:sz="4" w:space="0" w:color="auto"/>
            </w:tcBorders>
            <w:noWrap/>
            <w:vAlign w:val="center"/>
            <w:hideMark/>
          </w:tcPr>
          <w:p w14:paraId="56AFB324" w14:textId="0FAD5DDA" w:rsidR="00D53577" w:rsidRPr="001579BD" w:rsidRDefault="00D53577" w:rsidP="00D53577">
            <w:pPr>
              <w:jc w:val="right"/>
              <w:rPr>
                <w:rFonts w:ascii="Aptos Narrow" w:hAnsi="Aptos Narrow"/>
              </w:rPr>
            </w:pPr>
            <w:r w:rsidRPr="001579BD">
              <w:rPr>
                <w:rFonts w:ascii="Aptos Narrow" w:hAnsi="Aptos Narrow"/>
              </w:rPr>
              <w:t>0 </w:t>
            </w:r>
          </w:p>
        </w:tc>
        <w:tc>
          <w:tcPr>
            <w:tcW w:w="1474" w:type="dxa"/>
            <w:tcBorders>
              <w:top w:val="nil"/>
              <w:left w:val="nil"/>
              <w:bottom w:val="single" w:sz="4" w:space="0" w:color="auto"/>
              <w:right w:val="single" w:sz="4" w:space="0" w:color="auto"/>
            </w:tcBorders>
            <w:noWrap/>
            <w:vAlign w:val="center"/>
            <w:hideMark/>
          </w:tcPr>
          <w:p w14:paraId="7941CF76" w14:textId="25BC0C98" w:rsidR="00D53577" w:rsidRPr="001579BD" w:rsidRDefault="00D53577" w:rsidP="00D53577">
            <w:pPr>
              <w:jc w:val="right"/>
              <w:rPr>
                <w:rFonts w:ascii="Aptos Narrow" w:hAnsi="Aptos Narrow"/>
              </w:rPr>
            </w:pPr>
            <w:r w:rsidRPr="001579BD">
              <w:rPr>
                <w:rFonts w:ascii="Aptos Narrow" w:hAnsi="Aptos Narrow"/>
              </w:rPr>
              <w:t> 0</w:t>
            </w:r>
          </w:p>
        </w:tc>
        <w:tc>
          <w:tcPr>
            <w:tcW w:w="1757" w:type="dxa"/>
            <w:tcBorders>
              <w:top w:val="nil"/>
              <w:left w:val="nil"/>
              <w:bottom w:val="single" w:sz="4" w:space="0" w:color="auto"/>
              <w:right w:val="single" w:sz="4" w:space="0" w:color="auto"/>
            </w:tcBorders>
            <w:noWrap/>
            <w:vAlign w:val="bottom"/>
            <w:hideMark/>
          </w:tcPr>
          <w:p w14:paraId="6CC0E404" w14:textId="03BD0912" w:rsidR="00D53577" w:rsidRPr="004B55F7" w:rsidRDefault="00D53577" w:rsidP="00D53577">
            <w:pPr>
              <w:jc w:val="right"/>
              <w:rPr>
                <w:rFonts w:ascii="Aptos Narrow" w:hAnsi="Aptos Narrow"/>
              </w:rPr>
            </w:pPr>
            <w:r w:rsidRPr="004B55F7">
              <w:rPr>
                <w:rFonts w:ascii="Aptos Narrow" w:hAnsi="Aptos Narrow"/>
              </w:rPr>
              <w:t>0</w:t>
            </w:r>
          </w:p>
        </w:tc>
        <w:tc>
          <w:tcPr>
            <w:tcW w:w="1417" w:type="dxa"/>
            <w:tcBorders>
              <w:top w:val="nil"/>
              <w:left w:val="nil"/>
              <w:bottom w:val="single" w:sz="4" w:space="0" w:color="auto"/>
              <w:right w:val="single" w:sz="4" w:space="0" w:color="auto"/>
            </w:tcBorders>
            <w:noWrap/>
            <w:vAlign w:val="center"/>
            <w:hideMark/>
          </w:tcPr>
          <w:p w14:paraId="3EF85AEC" w14:textId="0611B522" w:rsidR="00D53577" w:rsidRPr="001579BD" w:rsidRDefault="00D53577" w:rsidP="00D53577">
            <w:pPr>
              <w:jc w:val="right"/>
              <w:rPr>
                <w:rFonts w:ascii="Aptos Narrow" w:hAnsi="Aptos Narrow"/>
              </w:rPr>
            </w:pPr>
            <w:r w:rsidRPr="001579BD">
              <w:rPr>
                <w:rFonts w:ascii="Aptos Narrow" w:hAnsi="Aptos Narrow"/>
              </w:rPr>
              <w:t>0</w:t>
            </w:r>
          </w:p>
        </w:tc>
        <w:tc>
          <w:tcPr>
            <w:tcW w:w="1814" w:type="dxa"/>
            <w:tcBorders>
              <w:top w:val="nil"/>
              <w:left w:val="nil"/>
              <w:bottom w:val="single" w:sz="4" w:space="0" w:color="auto"/>
              <w:right w:val="single" w:sz="4" w:space="0" w:color="auto"/>
            </w:tcBorders>
            <w:noWrap/>
            <w:vAlign w:val="bottom"/>
            <w:hideMark/>
          </w:tcPr>
          <w:p w14:paraId="58C4F81C" w14:textId="705E98AA" w:rsidR="00D53577" w:rsidRPr="004B55F7" w:rsidRDefault="00D53577" w:rsidP="00D53577">
            <w:pPr>
              <w:jc w:val="right"/>
              <w:rPr>
                <w:rFonts w:ascii="Aptos Narrow" w:hAnsi="Aptos Narrow"/>
              </w:rPr>
            </w:pPr>
            <w:r w:rsidRPr="004B55F7">
              <w:rPr>
                <w:rFonts w:ascii="Aptos Narrow" w:hAnsi="Aptos Narrow"/>
              </w:rPr>
              <w:t>0</w:t>
            </w:r>
          </w:p>
        </w:tc>
        <w:tc>
          <w:tcPr>
            <w:tcW w:w="1361" w:type="dxa"/>
            <w:tcBorders>
              <w:top w:val="nil"/>
              <w:left w:val="nil"/>
              <w:bottom w:val="single" w:sz="4" w:space="0" w:color="auto"/>
              <w:right w:val="single" w:sz="4" w:space="0" w:color="auto"/>
            </w:tcBorders>
            <w:noWrap/>
            <w:vAlign w:val="center"/>
            <w:hideMark/>
          </w:tcPr>
          <w:p w14:paraId="176F24FD" w14:textId="71A8E447" w:rsidR="00D53577" w:rsidRPr="004B55F7" w:rsidRDefault="00D53577" w:rsidP="00D53577">
            <w:pPr>
              <w:jc w:val="right"/>
              <w:rPr>
                <w:rFonts w:ascii="Aptos Narrow" w:hAnsi="Aptos Narrow"/>
                <w:b/>
                <w:bCs/>
              </w:rPr>
            </w:pPr>
            <w:r w:rsidRPr="004B55F7">
              <w:rPr>
                <w:rFonts w:ascii="Aptos Narrow" w:hAnsi="Aptos Narrow"/>
                <w:b/>
                <w:bCs/>
              </w:rPr>
              <w:t>0,00</w:t>
            </w:r>
          </w:p>
        </w:tc>
      </w:tr>
      <w:tr w:rsidR="00E7135E" w:rsidRPr="007B2B87" w14:paraId="6D17C3D8" w14:textId="77777777" w:rsidTr="0045414B">
        <w:trPr>
          <w:trHeight w:val="320"/>
        </w:trPr>
        <w:tc>
          <w:tcPr>
            <w:tcW w:w="1098" w:type="dxa"/>
            <w:tcBorders>
              <w:top w:val="nil"/>
              <w:left w:val="single" w:sz="4" w:space="0" w:color="auto"/>
              <w:bottom w:val="single" w:sz="4" w:space="0" w:color="auto"/>
              <w:right w:val="single" w:sz="4" w:space="0" w:color="auto"/>
            </w:tcBorders>
            <w:noWrap/>
            <w:vAlign w:val="center"/>
            <w:hideMark/>
          </w:tcPr>
          <w:p w14:paraId="507E6ACF" w14:textId="77777777" w:rsidR="00E7135E" w:rsidRPr="007B2B87" w:rsidRDefault="00E7135E" w:rsidP="00E7135E">
            <w:pPr>
              <w:rPr>
                <w:rFonts w:ascii="Aptos Narrow" w:hAnsi="Aptos Narrow"/>
                <w:b/>
                <w:bCs/>
                <w:color w:val="000000"/>
              </w:rPr>
            </w:pPr>
            <w:r w:rsidRPr="007B2B87">
              <w:rPr>
                <w:rFonts w:ascii="Aptos Narrow" w:hAnsi="Aptos Narrow"/>
                <w:b/>
                <w:bCs/>
                <w:color w:val="000000"/>
              </w:rPr>
              <w:t>Celkem</w:t>
            </w:r>
          </w:p>
        </w:tc>
        <w:tc>
          <w:tcPr>
            <w:tcW w:w="1304" w:type="dxa"/>
            <w:tcBorders>
              <w:top w:val="nil"/>
              <w:left w:val="nil"/>
              <w:bottom w:val="single" w:sz="4" w:space="0" w:color="auto"/>
              <w:right w:val="single" w:sz="4" w:space="0" w:color="auto"/>
            </w:tcBorders>
            <w:noWrap/>
            <w:vAlign w:val="center"/>
            <w:hideMark/>
          </w:tcPr>
          <w:p w14:paraId="1CD45A4C" w14:textId="77777777" w:rsidR="00E7135E" w:rsidRPr="004B55F7" w:rsidRDefault="00E7135E" w:rsidP="00E7135E">
            <w:pPr>
              <w:jc w:val="right"/>
              <w:rPr>
                <w:rFonts w:ascii="Aptos Narrow" w:hAnsi="Aptos Narrow"/>
                <w:b/>
                <w:bCs/>
              </w:rPr>
            </w:pPr>
            <w:r w:rsidRPr="004B55F7">
              <w:rPr>
                <w:rFonts w:ascii="Aptos Narrow" w:hAnsi="Aptos Narrow"/>
                <w:b/>
                <w:bCs/>
              </w:rPr>
              <w:t>652 366</w:t>
            </w:r>
          </w:p>
        </w:tc>
        <w:tc>
          <w:tcPr>
            <w:tcW w:w="1304" w:type="dxa"/>
            <w:tcBorders>
              <w:top w:val="nil"/>
              <w:left w:val="nil"/>
              <w:bottom w:val="single" w:sz="4" w:space="0" w:color="auto"/>
              <w:right w:val="single" w:sz="4" w:space="0" w:color="auto"/>
            </w:tcBorders>
            <w:noWrap/>
            <w:vAlign w:val="center"/>
            <w:hideMark/>
          </w:tcPr>
          <w:p w14:paraId="1998D9F2" w14:textId="77777777" w:rsidR="00E7135E" w:rsidRPr="004B55F7" w:rsidRDefault="00E7135E" w:rsidP="00E7135E">
            <w:pPr>
              <w:jc w:val="right"/>
              <w:rPr>
                <w:rFonts w:ascii="Aptos Narrow" w:hAnsi="Aptos Narrow"/>
                <w:b/>
                <w:bCs/>
              </w:rPr>
            </w:pPr>
            <w:r w:rsidRPr="004B55F7">
              <w:rPr>
                <w:rFonts w:ascii="Aptos Narrow" w:hAnsi="Aptos Narrow"/>
                <w:b/>
                <w:bCs/>
              </w:rPr>
              <w:t>141 227</w:t>
            </w:r>
          </w:p>
        </w:tc>
        <w:tc>
          <w:tcPr>
            <w:tcW w:w="1417" w:type="dxa"/>
            <w:tcBorders>
              <w:top w:val="nil"/>
              <w:left w:val="nil"/>
              <w:bottom w:val="single" w:sz="4" w:space="0" w:color="auto"/>
              <w:right w:val="single" w:sz="4" w:space="0" w:color="auto"/>
            </w:tcBorders>
            <w:noWrap/>
            <w:vAlign w:val="center"/>
            <w:hideMark/>
          </w:tcPr>
          <w:p w14:paraId="17EDE592" w14:textId="6750F37B" w:rsidR="00E7135E" w:rsidRPr="004B55F7" w:rsidRDefault="00E7135E" w:rsidP="00E7135E">
            <w:pPr>
              <w:jc w:val="right"/>
              <w:rPr>
                <w:rFonts w:ascii="Aptos Narrow" w:hAnsi="Aptos Narrow"/>
                <w:b/>
                <w:bCs/>
              </w:rPr>
            </w:pPr>
            <w:r w:rsidRPr="004B55F7">
              <w:rPr>
                <w:rFonts w:ascii="Aptos Narrow" w:hAnsi="Aptos Narrow"/>
                <w:b/>
                <w:bCs/>
              </w:rPr>
              <w:t xml:space="preserve">22 </w:t>
            </w:r>
            <w:r w:rsidR="004C5F48" w:rsidRPr="004B55F7">
              <w:rPr>
                <w:rFonts w:ascii="Aptos Narrow" w:hAnsi="Aptos Narrow"/>
                <w:b/>
                <w:bCs/>
              </w:rPr>
              <w:t>129</w:t>
            </w:r>
          </w:p>
        </w:tc>
        <w:tc>
          <w:tcPr>
            <w:tcW w:w="1474" w:type="dxa"/>
            <w:tcBorders>
              <w:top w:val="nil"/>
              <w:left w:val="nil"/>
              <w:bottom w:val="single" w:sz="4" w:space="0" w:color="auto"/>
              <w:right w:val="single" w:sz="4" w:space="0" w:color="auto"/>
            </w:tcBorders>
            <w:noWrap/>
            <w:vAlign w:val="center"/>
            <w:hideMark/>
          </w:tcPr>
          <w:p w14:paraId="5E76D6A7" w14:textId="77777777" w:rsidR="00E7135E" w:rsidRPr="004B55F7" w:rsidRDefault="00E7135E" w:rsidP="00E7135E">
            <w:pPr>
              <w:jc w:val="right"/>
              <w:rPr>
                <w:rFonts w:ascii="Aptos Narrow" w:hAnsi="Aptos Narrow"/>
                <w:b/>
                <w:bCs/>
              </w:rPr>
            </w:pPr>
            <w:r w:rsidRPr="004B55F7">
              <w:rPr>
                <w:rFonts w:ascii="Aptos Narrow" w:hAnsi="Aptos Narrow"/>
                <w:b/>
                <w:bCs/>
              </w:rPr>
              <w:t>12 161</w:t>
            </w:r>
          </w:p>
        </w:tc>
        <w:tc>
          <w:tcPr>
            <w:tcW w:w="1757" w:type="dxa"/>
            <w:tcBorders>
              <w:top w:val="nil"/>
              <w:left w:val="nil"/>
              <w:bottom w:val="single" w:sz="4" w:space="0" w:color="auto"/>
              <w:right w:val="single" w:sz="4" w:space="0" w:color="auto"/>
            </w:tcBorders>
            <w:noWrap/>
            <w:vAlign w:val="bottom"/>
            <w:hideMark/>
          </w:tcPr>
          <w:p w14:paraId="10159DB0" w14:textId="567309FA" w:rsidR="00E7135E" w:rsidRPr="004B55F7" w:rsidRDefault="00E7135E" w:rsidP="00E7135E">
            <w:pPr>
              <w:jc w:val="right"/>
              <w:rPr>
                <w:rFonts w:ascii="Aptos Narrow" w:hAnsi="Aptos Narrow"/>
                <w:b/>
                <w:bCs/>
              </w:rPr>
            </w:pPr>
            <w:r w:rsidRPr="004B55F7">
              <w:rPr>
                <w:rFonts w:ascii="Aptos Narrow" w:hAnsi="Aptos Narrow"/>
                <w:b/>
                <w:bCs/>
              </w:rPr>
              <w:t>164 086</w:t>
            </w:r>
          </w:p>
        </w:tc>
        <w:tc>
          <w:tcPr>
            <w:tcW w:w="1417" w:type="dxa"/>
            <w:tcBorders>
              <w:top w:val="nil"/>
              <w:left w:val="nil"/>
              <w:bottom w:val="single" w:sz="4" w:space="0" w:color="auto"/>
              <w:right w:val="single" w:sz="4" w:space="0" w:color="auto"/>
            </w:tcBorders>
            <w:noWrap/>
            <w:vAlign w:val="center"/>
            <w:hideMark/>
          </w:tcPr>
          <w:p w14:paraId="284F1453" w14:textId="77777777" w:rsidR="00E7135E" w:rsidRPr="004B55F7" w:rsidRDefault="00E7135E" w:rsidP="00E7135E">
            <w:pPr>
              <w:jc w:val="right"/>
              <w:rPr>
                <w:rFonts w:ascii="Aptos Narrow" w:hAnsi="Aptos Narrow"/>
                <w:b/>
                <w:bCs/>
              </w:rPr>
            </w:pPr>
            <w:r w:rsidRPr="004B55F7">
              <w:rPr>
                <w:rFonts w:ascii="Aptos Narrow" w:hAnsi="Aptos Narrow"/>
                <w:b/>
                <w:bCs/>
              </w:rPr>
              <w:t>20 584</w:t>
            </w:r>
          </w:p>
        </w:tc>
        <w:tc>
          <w:tcPr>
            <w:tcW w:w="1814" w:type="dxa"/>
            <w:tcBorders>
              <w:top w:val="nil"/>
              <w:left w:val="nil"/>
              <w:bottom w:val="single" w:sz="4" w:space="0" w:color="auto"/>
              <w:right w:val="single" w:sz="4" w:space="0" w:color="auto"/>
            </w:tcBorders>
            <w:noWrap/>
            <w:vAlign w:val="bottom"/>
            <w:hideMark/>
          </w:tcPr>
          <w:p w14:paraId="7CCB6E25" w14:textId="78139E40" w:rsidR="00E7135E" w:rsidRPr="004B55F7" w:rsidRDefault="00E7135E" w:rsidP="00E7135E">
            <w:pPr>
              <w:jc w:val="right"/>
              <w:rPr>
                <w:rFonts w:ascii="Aptos Narrow" w:hAnsi="Aptos Narrow"/>
                <w:b/>
                <w:bCs/>
              </w:rPr>
            </w:pPr>
            <w:r w:rsidRPr="004B55F7">
              <w:rPr>
                <w:rFonts w:ascii="Aptos Narrow" w:hAnsi="Aptos Narrow"/>
                <w:b/>
                <w:bCs/>
              </w:rPr>
              <w:t>1 012 55</w:t>
            </w:r>
            <w:r w:rsidR="005A2490" w:rsidRPr="004B55F7">
              <w:rPr>
                <w:rFonts w:ascii="Aptos Narrow" w:hAnsi="Aptos Narrow"/>
                <w:b/>
                <w:bCs/>
              </w:rPr>
              <w:t>3</w:t>
            </w:r>
          </w:p>
        </w:tc>
        <w:tc>
          <w:tcPr>
            <w:tcW w:w="1361" w:type="dxa"/>
            <w:tcBorders>
              <w:top w:val="nil"/>
              <w:left w:val="nil"/>
              <w:bottom w:val="single" w:sz="4" w:space="0" w:color="auto"/>
              <w:right w:val="single" w:sz="4" w:space="0" w:color="auto"/>
            </w:tcBorders>
            <w:noWrap/>
            <w:vAlign w:val="bottom"/>
            <w:hideMark/>
          </w:tcPr>
          <w:p w14:paraId="234D71E9" w14:textId="2F8067A6" w:rsidR="00E7135E" w:rsidRPr="004B55F7" w:rsidRDefault="00E7135E" w:rsidP="00E7135E">
            <w:pPr>
              <w:jc w:val="right"/>
              <w:rPr>
                <w:rFonts w:ascii="Aptos Narrow" w:hAnsi="Aptos Narrow"/>
                <w:b/>
                <w:bCs/>
              </w:rPr>
            </w:pPr>
            <w:r w:rsidRPr="004B55F7">
              <w:rPr>
                <w:rFonts w:ascii="Aptos Narrow" w:hAnsi="Aptos Narrow"/>
                <w:b/>
                <w:bCs/>
              </w:rPr>
              <w:t>100,00</w:t>
            </w:r>
          </w:p>
        </w:tc>
      </w:tr>
    </w:tbl>
    <w:p w14:paraId="58D98FE7" w14:textId="211C302B" w:rsidR="001555D7" w:rsidRDefault="00B27FA9" w:rsidP="00B2532E">
      <w:pPr>
        <w:pStyle w:val="RozpocetOdstavec"/>
      </w:pPr>
      <w:r>
        <w:t>(před odvody)</w:t>
      </w:r>
    </w:p>
    <w:p w14:paraId="2BCAFE96" w14:textId="77777777" w:rsidR="00F54427" w:rsidRDefault="00F54427" w:rsidP="00B2532E">
      <w:pPr>
        <w:pStyle w:val="RozpocetOdstavec"/>
      </w:pPr>
    </w:p>
    <w:p w14:paraId="0DB7C7B5" w14:textId="7FA2A931" w:rsidR="00B644DE" w:rsidRPr="00997289" w:rsidRDefault="00B644DE" w:rsidP="00B644DE">
      <w:pPr>
        <w:pStyle w:val="RozpocetNadpis2"/>
      </w:pPr>
      <w:bookmarkStart w:id="50" w:name="_Toc230890536"/>
      <w:r w:rsidRPr="00997289">
        <w:t>Přehled objemu ostatních výnosů roku 202</w:t>
      </w:r>
      <w:r w:rsidR="00B81F69">
        <w:t>5</w:t>
      </w:r>
      <w:r w:rsidRPr="00997289">
        <w:t xml:space="preserve"> započtených do výpočtu odvodů</w:t>
      </w:r>
      <w:bookmarkEnd w:id="50"/>
    </w:p>
    <w:p w14:paraId="23B0DCCE" w14:textId="176D86E5" w:rsidR="0026780E" w:rsidRDefault="00E340B7" w:rsidP="00E340B7">
      <w:pPr>
        <w:pStyle w:val="RozpocetOdstavec"/>
      </w:pPr>
      <w:r w:rsidRPr="00997289">
        <w:t>Ostatní výnosy jsou výnosy jednotlivých součástí mimo ukazatele A, K, F, FUČ, DKRVO a SVV.</w:t>
      </w:r>
    </w:p>
    <w:p w14:paraId="67CD905F" w14:textId="77777777" w:rsidR="00F54427" w:rsidRDefault="00F54427" w:rsidP="00E340B7">
      <w:pPr>
        <w:pStyle w:val="RozpocetOdstavec"/>
      </w:pPr>
    </w:p>
    <w:tbl>
      <w:tblPr>
        <w:tblW w:w="34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7159"/>
      </w:tblGrid>
      <w:tr w:rsidR="00B644DE" w:rsidRPr="00301836" w14:paraId="4A6FD161" w14:textId="77777777" w:rsidTr="00E66AC3">
        <w:trPr>
          <w:trHeight w:val="320"/>
        </w:trPr>
        <w:tc>
          <w:tcPr>
            <w:tcW w:w="1312" w:type="pct"/>
            <w:shd w:val="clear" w:color="auto" w:fill="D9D9D9" w:themeFill="background1" w:themeFillShade="D9"/>
            <w:noWrap/>
            <w:vAlign w:val="center"/>
            <w:hideMark/>
          </w:tcPr>
          <w:p w14:paraId="71323E62" w14:textId="77777777" w:rsidR="00B644DE" w:rsidRPr="00301836" w:rsidRDefault="00B644DE" w:rsidP="00E66AC3">
            <w:pPr>
              <w:jc w:val="center"/>
              <w:rPr>
                <w:rFonts w:ascii="Aptos Narrow" w:hAnsi="Aptos Narrow"/>
                <w:b/>
                <w:bCs/>
                <w:color w:val="000000"/>
                <w:lang w:eastAsia="cs-CZ"/>
              </w:rPr>
            </w:pPr>
            <w:r w:rsidRPr="00301836">
              <w:rPr>
                <w:rFonts w:ascii="Aptos Narrow" w:hAnsi="Aptos Narrow"/>
                <w:b/>
                <w:bCs/>
                <w:color w:val="000000"/>
                <w:lang w:eastAsia="cs-CZ"/>
              </w:rPr>
              <w:t>Součást</w:t>
            </w:r>
          </w:p>
        </w:tc>
        <w:tc>
          <w:tcPr>
            <w:tcW w:w="3688" w:type="pct"/>
            <w:shd w:val="clear" w:color="auto" w:fill="D9D9D9" w:themeFill="background1" w:themeFillShade="D9"/>
            <w:noWrap/>
            <w:vAlign w:val="center"/>
            <w:hideMark/>
          </w:tcPr>
          <w:p w14:paraId="2F9035E1" w14:textId="00F15D1F" w:rsidR="00B644DE" w:rsidRPr="00301836" w:rsidRDefault="00B644DE" w:rsidP="00E66AC3">
            <w:pPr>
              <w:jc w:val="center"/>
              <w:rPr>
                <w:rFonts w:ascii="Aptos Narrow" w:hAnsi="Aptos Narrow"/>
                <w:b/>
                <w:bCs/>
                <w:color w:val="000000"/>
                <w:lang w:eastAsia="cs-CZ"/>
              </w:rPr>
            </w:pPr>
            <w:r>
              <w:rPr>
                <w:rFonts w:ascii="Aptos Narrow" w:hAnsi="Aptos Narrow"/>
                <w:b/>
                <w:bCs/>
                <w:color w:val="000000"/>
                <w:lang w:eastAsia="cs-CZ"/>
              </w:rPr>
              <w:t xml:space="preserve">Objem tzv. ostatních výnosů roku </w:t>
            </w:r>
            <w:r w:rsidRPr="002834AB">
              <w:rPr>
                <w:rFonts w:ascii="Aptos Narrow" w:hAnsi="Aptos Narrow"/>
                <w:b/>
                <w:bCs/>
                <w:lang w:eastAsia="cs-CZ"/>
              </w:rPr>
              <w:t>202</w:t>
            </w:r>
            <w:r w:rsidR="00E7135E" w:rsidRPr="002834AB">
              <w:rPr>
                <w:rFonts w:ascii="Aptos Narrow" w:hAnsi="Aptos Narrow"/>
                <w:b/>
                <w:bCs/>
                <w:lang w:eastAsia="cs-CZ"/>
              </w:rPr>
              <w:t>5</w:t>
            </w:r>
            <w:r w:rsidRPr="002834AB">
              <w:rPr>
                <w:rFonts w:ascii="Aptos Narrow" w:hAnsi="Aptos Narrow"/>
                <w:b/>
                <w:bCs/>
                <w:lang w:eastAsia="cs-CZ"/>
              </w:rPr>
              <w:t xml:space="preserve"> z</w:t>
            </w:r>
            <w:r>
              <w:rPr>
                <w:rFonts w:ascii="Aptos Narrow" w:hAnsi="Aptos Narrow"/>
                <w:b/>
                <w:bCs/>
                <w:color w:val="000000"/>
                <w:lang w:eastAsia="cs-CZ"/>
              </w:rPr>
              <w:t>ahrnutých do výpočtu odvodů</w:t>
            </w:r>
          </w:p>
        </w:tc>
      </w:tr>
      <w:tr w:rsidR="00E66AC3" w:rsidRPr="00301836" w14:paraId="7216F53E" w14:textId="77777777" w:rsidTr="00E66AC3">
        <w:trPr>
          <w:trHeight w:val="340"/>
        </w:trPr>
        <w:tc>
          <w:tcPr>
            <w:tcW w:w="1312" w:type="pct"/>
            <w:vAlign w:val="center"/>
            <w:hideMark/>
          </w:tcPr>
          <w:p w14:paraId="3EC04B82" w14:textId="77777777" w:rsidR="00E66AC3" w:rsidRPr="00301836" w:rsidRDefault="00E66AC3" w:rsidP="00E66AC3">
            <w:pPr>
              <w:rPr>
                <w:rFonts w:ascii="Aptos Narrow" w:hAnsi="Aptos Narrow"/>
                <w:color w:val="000000"/>
                <w:lang w:eastAsia="cs-CZ"/>
              </w:rPr>
            </w:pPr>
            <w:r w:rsidRPr="00301836">
              <w:rPr>
                <w:rFonts w:ascii="Aptos Narrow" w:hAnsi="Aptos Narrow"/>
                <w:color w:val="000000"/>
                <w:lang w:eastAsia="cs-CZ"/>
              </w:rPr>
              <w:t>FT</w:t>
            </w:r>
          </w:p>
        </w:tc>
        <w:tc>
          <w:tcPr>
            <w:tcW w:w="3688" w:type="pct"/>
            <w:noWrap/>
            <w:vAlign w:val="center"/>
          </w:tcPr>
          <w:p w14:paraId="721D88D3" w14:textId="64D361D7" w:rsidR="00E66AC3" w:rsidRPr="00301836" w:rsidRDefault="00E66AC3" w:rsidP="00E66AC3">
            <w:pPr>
              <w:jc w:val="right"/>
              <w:rPr>
                <w:rFonts w:ascii="Aptos Narrow" w:hAnsi="Aptos Narrow"/>
                <w:color w:val="000000"/>
                <w:lang w:eastAsia="cs-CZ"/>
              </w:rPr>
            </w:pPr>
            <w:r>
              <w:rPr>
                <w:rFonts w:ascii="Aptos Narrow" w:hAnsi="Aptos Narrow"/>
                <w:color w:val="000000"/>
              </w:rPr>
              <w:t>44 367</w:t>
            </w:r>
          </w:p>
        </w:tc>
      </w:tr>
      <w:tr w:rsidR="00E66AC3" w:rsidRPr="00301836" w14:paraId="7171B62C" w14:textId="77777777" w:rsidTr="00E66AC3">
        <w:trPr>
          <w:trHeight w:val="340"/>
        </w:trPr>
        <w:tc>
          <w:tcPr>
            <w:tcW w:w="1312" w:type="pct"/>
            <w:vAlign w:val="center"/>
            <w:hideMark/>
          </w:tcPr>
          <w:p w14:paraId="75CB4F9E" w14:textId="77777777" w:rsidR="00E66AC3" w:rsidRPr="00301836" w:rsidRDefault="00E66AC3" w:rsidP="00E66AC3">
            <w:pPr>
              <w:rPr>
                <w:rFonts w:ascii="Aptos Narrow" w:hAnsi="Aptos Narrow"/>
                <w:color w:val="000000"/>
                <w:lang w:eastAsia="cs-CZ"/>
              </w:rPr>
            </w:pPr>
            <w:r w:rsidRPr="00301836">
              <w:rPr>
                <w:rFonts w:ascii="Aptos Narrow" w:hAnsi="Aptos Narrow"/>
                <w:color w:val="000000"/>
                <w:lang w:eastAsia="cs-CZ"/>
              </w:rPr>
              <w:t>FLKŘ</w:t>
            </w:r>
          </w:p>
        </w:tc>
        <w:tc>
          <w:tcPr>
            <w:tcW w:w="3688" w:type="pct"/>
            <w:noWrap/>
            <w:vAlign w:val="center"/>
          </w:tcPr>
          <w:p w14:paraId="13BA6998" w14:textId="05D087B3" w:rsidR="00E66AC3" w:rsidRPr="00301836" w:rsidRDefault="00E66AC3" w:rsidP="00E66AC3">
            <w:pPr>
              <w:jc w:val="right"/>
              <w:rPr>
                <w:rFonts w:ascii="Aptos Narrow" w:hAnsi="Aptos Narrow"/>
                <w:color w:val="000000"/>
                <w:lang w:eastAsia="cs-CZ"/>
              </w:rPr>
            </w:pPr>
            <w:r>
              <w:rPr>
                <w:rFonts w:ascii="Aptos Narrow" w:hAnsi="Aptos Narrow"/>
                <w:color w:val="000000"/>
              </w:rPr>
              <w:t>28 782</w:t>
            </w:r>
          </w:p>
        </w:tc>
      </w:tr>
      <w:tr w:rsidR="00E66AC3" w:rsidRPr="00301836" w14:paraId="275226A6" w14:textId="77777777" w:rsidTr="00E66AC3">
        <w:trPr>
          <w:trHeight w:val="340"/>
        </w:trPr>
        <w:tc>
          <w:tcPr>
            <w:tcW w:w="1312" w:type="pct"/>
            <w:vAlign w:val="center"/>
            <w:hideMark/>
          </w:tcPr>
          <w:p w14:paraId="32669A8A" w14:textId="77777777" w:rsidR="00E66AC3" w:rsidRPr="00301836" w:rsidRDefault="00E66AC3" w:rsidP="00E66AC3">
            <w:pPr>
              <w:rPr>
                <w:rFonts w:ascii="Aptos Narrow" w:hAnsi="Aptos Narrow"/>
                <w:color w:val="000000"/>
                <w:lang w:eastAsia="cs-CZ"/>
              </w:rPr>
            </w:pPr>
            <w:r w:rsidRPr="00301836">
              <w:rPr>
                <w:rFonts w:ascii="Aptos Narrow" w:hAnsi="Aptos Narrow"/>
                <w:color w:val="000000"/>
                <w:lang w:eastAsia="cs-CZ"/>
              </w:rPr>
              <w:t>FAI</w:t>
            </w:r>
          </w:p>
        </w:tc>
        <w:tc>
          <w:tcPr>
            <w:tcW w:w="3688" w:type="pct"/>
            <w:noWrap/>
            <w:vAlign w:val="center"/>
          </w:tcPr>
          <w:p w14:paraId="254370FB" w14:textId="14E7267A" w:rsidR="00E66AC3" w:rsidRPr="00301836" w:rsidRDefault="00E66AC3" w:rsidP="00E66AC3">
            <w:pPr>
              <w:jc w:val="right"/>
              <w:rPr>
                <w:rFonts w:ascii="Aptos Narrow" w:hAnsi="Aptos Narrow"/>
                <w:color w:val="000000"/>
                <w:lang w:eastAsia="cs-CZ"/>
              </w:rPr>
            </w:pPr>
            <w:r>
              <w:rPr>
                <w:rFonts w:ascii="Aptos Narrow" w:hAnsi="Aptos Narrow"/>
                <w:color w:val="000000"/>
              </w:rPr>
              <w:t>58 000</w:t>
            </w:r>
          </w:p>
        </w:tc>
      </w:tr>
      <w:tr w:rsidR="00E66AC3" w:rsidRPr="00301836" w14:paraId="2AB91DB5" w14:textId="77777777" w:rsidTr="00E66AC3">
        <w:trPr>
          <w:trHeight w:val="340"/>
        </w:trPr>
        <w:tc>
          <w:tcPr>
            <w:tcW w:w="1312" w:type="pct"/>
            <w:vAlign w:val="center"/>
            <w:hideMark/>
          </w:tcPr>
          <w:p w14:paraId="15A18380" w14:textId="77777777" w:rsidR="00E66AC3" w:rsidRPr="00301836" w:rsidRDefault="00E66AC3" w:rsidP="00E66AC3">
            <w:pPr>
              <w:rPr>
                <w:rFonts w:ascii="Aptos Narrow" w:hAnsi="Aptos Narrow"/>
                <w:color w:val="000000"/>
                <w:lang w:eastAsia="cs-CZ"/>
              </w:rPr>
            </w:pPr>
            <w:r w:rsidRPr="00301836">
              <w:rPr>
                <w:rFonts w:ascii="Aptos Narrow" w:hAnsi="Aptos Narrow"/>
                <w:color w:val="000000"/>
                <w:lang w:eastAsia="cs-CZ"/>
              </w:rPr>
              <w:t>FMK</w:t>
            </w:r>
          </w:p>
        </w:tc>
        <w:tc>
          <w:tcPr>
            <w:tcW w:w="3688" w:type="pct"/>
            <w:noWrap/>
            <w:vAlign w:val="center"/>
          </w:tcPr>
          <w:p w14:paraId="703E8D21" w14:textId="7A057F99" w:rsidR="00E66AC3" w:rsidRPr="00301836" w:rsidRDefault="00E66AC3" w:rsidP="00E66AC3">
            <w:pPr>
              <w:jc w:val="right"/>
              <w:rPr>
                <w:rFonts w:ascii="Aptos Narrow" w:hAnsi="Aptos Narrow"/>
                <w:color w:val="000000"/>
                <w:lang w:eastAsia="cs-CZ"/>
              </w:rPr>
            </w:pPr>
            <w:r>
              <w:rPr>
                <w:rFonts w:ascii="Aptos Narrow" w:hAnsi="Aptos Narrow"/>
                <w:color w:val="000000"/>
              </w:rPr>
              <w:t>43 927</w:t>
            </w:r>
          </w:p>
        </w:tc>
      </w:tr>
      <w:tr w:rsidR="00E66AC3" w:rsidRPr="00301836" w14:paraId="578A60F3" w14:textId="77777777" w:rsidTr="00E66AC3">
        <w:trPr>
          <w:trHeight w:val="340"/>
        </w:trPr>
        <w:tc>
          <w:tcPr>
            <w:tcW w:w="1312" w:type="pct"/>
            <w:vAlign w:val="center"/>
            <w:hideMark/>
          </w:tcPr>
          <w:p w14:paraId="1AB55FD4" w14:textId="77777777" w:rsidR="00E66AC3" w:rsidRPr="00301836" w:rsidRDefault="00E66AC3" w:rsidP="00E66AC3">
            <w:pPr>
              <w:rPr>
                <w:rFonts w:ascii="Aptos Narrow" w:hAnsi="Aptos Narrow"/>
                <w:color w:val="000000"/>
                <w:lang w:eastAsia="cs-CZ"/>
              </w:rPr>
            </w:pPr>
            <w:proofErr w:type="spellStart"/>
            <w:r w:rsidRPr="00301836">
              <w:rPr>
                <w:rFonts w:ascii="Aptos Narrow" w:hAnsi="Aptos Narrow"/>
                <w:color w:val="000000"/>
                <w:lang w:eastAsia="cs-CZ"/>
              </w:rPr>
              <w:t>FaME</w:t>
            </w:r>
            <w:proofErr w:type="spellEnd"/>
          </w:p>
        </w:tc>
        <w:tc>
          <w:tcPr>
            <w:tcW w:w="3688" w:type="pct"/>
            <w:noWrap/>
            <w:vAlign w:val="center"/>
          </w:tcPr>
          <w:p w14:paraId="3B2A0EE6" w14:textId="66CDE1E8" w:rsidR="00E66AC3" w:rsidRPr="00301836" w:rsidRDefault="00E66AC3" w:rsidP="00E66AC3">
            <w:pPr>
              <w:jc w:val="right"/>
              <w:rPr>
                <w:rFonts w:ascii="Aptos Narrow" w:hAnsi="Aptos Narrow"/>
                <w:color w:val="000000"/>
                <w:lang w:eastAsia="cs-CZ"/>
              </w:rPr>
            </w:pPr>
            <w:r>
              <w:rPr>
                <w:rFonts w:ascii="Aptos Narrow" w:hAnsi="Aptos Narrow"/>
                <w:color w:val="000000"/>
              </w:rPr>
              <w:t>31 852</w:t>
            </w:r>
          </w:p>
        </w:tc>
      </w:tr>
      <w:tr w:rsidR="00E66AC3" w:rsidRPr="00301836" w14:paraId="05443737" w14:textId="77777777" w:rsidTr="00E66AC3">
        <w:trPr>
          <w:trHeight w:val="340"/>
        </w:trPr>
        <w:tc>
          <w:tcPr>
            <w:tcW w:w="1312" w:type="pct"/>
            <w:vAlign w:val="center"/>
            <w:hideMark/>
          </w:tcPr>
          <w:p w14:paraId="72B62A7C" w14:textId="77777777" w:rsidR="00E66AC3" w:rsidRPr="00301836" w:rsidRDefault="00E66AC3" w:rsidP="00E66AC3">
            <w:pPr>
              <w:rPr>
                <w:rFonts w:ascii="Aptos Narrow" w:hAnsi="Aptos Narrow"/>
                <w:color w:val="000000"/>
                <w:lang w:eastAsia="cs-CZ"/>
              </w:rPr>
            </w:pPr>
            <w:r w:rsidRPr="00301836">
              <w:rPr>
                <w:rFonts w:ascii="Aptos Narrow" w:hAnsi="Aptos Narrow"/>
                <w:color w:val="000000"/>
                <w:lang w:eastAsia="cs-CZ"/>
              </w:rPr>
              <w:t>FHS</w:t>
            </w:r>
          </w:p>
        </w:tc>
        <w:tc>
          <w:tcPr>
            <w:tcW w:w="3688" w:type="pct"/>
            <w:noWrap/>
            <w:vAlign w:val="center"/>
          </w:tcPr>
          <w:p w14:paraId="5188B994" w14:textId="2696B7C4" w:rsidR="00E66AC3" w:rsidRPr="00301836" w:rsidRDefault="00E66AC3" w:rsidP="00E66AC3">
            <w:pPr>
              <w:jc w:val="right"/>
              <w:rPr>
                <w:rFonts w:ascii="Aptos Narrow" w:hAnsi="Aptos Narrow"/>
                <w:color w:val="000000"/>
                <w:lang w:eastAsia="cs-CZ"/>
              </w:rPr>
            </w:pPr>
            <w:r>
              <w:rPr>
                <w:rFonts w:ascii="Aptos Narrow" w:hAnsi="Aptos Narrow"/>
                <w:color w:val="000000"/>
              </w:rPr>
              <w:t>29 931</w:t>
            </w:r>
          </w:p>
        </w:tc>
      </w:tr>
      <w:tr w:rsidR="00E66AC3" w:rsidRPr="00301836" w14:paraId="0A25F408" w14:textId="77777777" w:rsidTr="00E66AC3">
        <w:trPr>
          <w:trHeight w:val="340"/>
        </w:trPr>
        <w:tc>
          <w:tcPr>
            <w:tcW w:w="1312" w:type="pct"/>
            <w:vAlign w:val="center"/>
            <w:hideMark/>
          </w:tcPr>
          <w:p w14:paraId="2506E14B" w14:textId="77777777" w:rsidR="00E66AC3" w:rsidRPr="00301836" w:rsidRDefault="00E66AC3" w:rsidP="00E66AC3">
            <w:pPr>
              <w:rPr>
                <w:rFonts w:ascii="Aptos Narrow" w:hAnsi="Aptos Narrow"/>
                <w:color w:val="000000"/>
                <w:lang w:eastAsia="cs-CZ"/>
              </w:rPr>
            </w:pPr>
            <w:r w:rsidRPr="00301836">
              <w:rPr>
                <w:rFonts w:ascii="Aptos Narrow" w:hAnsi="Aptos Narrow"/>
                <w:color w:val="000000"/>
                <w:lang w:eastAsia="cs-CZ"/>
              </w:rPr>
              <w:t>UNI</w:t>
            </w:r>
          </w:p>
        </w:tc>
        <w:tc>
          <w:tcPr>
            <w:tcW w:w="3688" w:type="pct"/>
            <w:noWrap/>
            <w:vAlign w:val="center"/>
          </w:tcPr>
          <w:p w14:paraId="13FDC973" w14:textId="56381398" w:rsidR="00E66AC3" w:rsidRPr="00301836" w:rsidRDefault="00E66AC3" w:rsidP="00E66AC3">
            <w:pPr>
              <w:jc w:val="right"/>
              <w:rPr>
                <w:rFonts w:ascii="Aptos Narrow" w:hAnsi="Aptos Narrow"/>
                <w:color w:val="000000"/>
                <w:lang w:eastAsia="cs-CZ"/>
              </w:rPr>
            </w:pPr>
            <w:r>
              <w:rPr>
                <w:rFonts w:ascii="Aptos Narrow" w:hAnsi="Aptos Narrow"/>
                <w:color w:val="000000"/>
              </w:rPr>
              <w:t>37 691</w:t>
            </w:r>
          </w:p>
        </w:tc>
      </w:tr>
      <w:tr w:rsidR="00E66AC3" w:rsidRPr="00301836" w14:paraId="036BD86A" w14:textId="77777777" w:rsidTr="00E66AC3">
        <w:trPr>
          <w:trHeight w:val="340"/>
        </w:trPr>
        <w:tc>
          <w:tcPr>
            <w:tcW w:w="1312" w:type="pct"/>
            <w:vAlign w:val="center"/>
            <w:hideMark/>
          </w:tcPr>
          <w:p w14:paraId="6D0F93AC" w14:textId="77777777" w:rsidR="00E66AC3" w:rsidRPr="00301836" w:rsidRDefault="00E66AC3" w:rsidP="00E66AC3">
            <w:pPr>
              <w:rPr>
                <w:rFonts w:ascii="Aptos Narrow" w:hAnsi="Aptos Narrow"/>
                <w:color w:val="000000"/>
                <w:lang w:eastAsia="cs-CZ"/>
              </w:rPr>
            </w:pPr>
            <w:r w:rsidRPr="00301836">
              <w:rPr>
                <w:rFonts w:ascii="Aptos Narrow" w:hAnsi="Aptos Narrow"/>
                <w:color w:val="000000"/>
                <w:lang w:eastAsia="cs-CZ"/>
              </w:rPr>
              <w:lastRenderedPageBreak/>
              <w:t>Knihovna</w:t>
            </w:r>
          </w:p>
        </w:tc>
        <w:tc>
          <w:tcPr>
            <w:tcW w:w="3688" w:type="pct"/>
            <w:noWrap/>
            <w:vAlign w:val="center"/>
          </w:tcPr>
          <w:p w14:paraId="09A1133E" w14:textId="4AD4F4B8" w:rsidR="00E66AC3" w:rsidRPr="00E66AC3" w:rsidRDefault="00E66AC3" w:rsidP="00E66AC3">
            <w:pPr>
              <w:jc w:val="right"/>
              <w:rPr>
                <w:rFonts w:ascii="Aptos Narrow" w:hAnsi="Aptos Narrow" w:cstheme="minorBidi"/>
                <w:color w:val="000000"/>
                <w:kern w:val="2"/>
                <w14:ligatures w14:val="standardContextual"/>
              </w:rPr>
            </w:pPr>
            <w:r>
              <w:rPr>
                <w:rFonts w:ascii="Aptos Narrow" w:hAnsi="Aptos Narrow"/>
                <w:color w:val="000000"/>
              </w:rPr>
              <w:t>3 012</w:t>
            </w:r>
          </w:p>
        </w:tc>
      </w:tr>
      <w:tr w:rsidR="00C85F71" w:rsidRPr="00301836" w14:paraId="471C1289" w14:textId="77777777" w:rsidTr="00E66AC3">
        <w:trPr>
          <w:trHeight w:val="234"/>
        </w:trPr>
        <w:tc>
          <w:tcPr>
            <w:tcW w:w="1312" w:type="pct"/>
            <w:noWrap/>
            <w:vAlign w:val="bottom"/>
            <w:hideMark/>
          </w:tcPr>
          <w:p w14:paraId="5B5A1866" w14:textId="77777777" w:rsidR="00C85F71" w:rsidRPr="00301836" w:rsidRDefault="00C85F71" w:rsidP="00C85F71">
            <w:pPr>
              <w:rPr>
                <w:rFonts w:ascii="Aptos Narrow" w:hAnsi="Aptos Narrow"/>
                <w:color w:val="000000"/>
                <w:lang w:eastAsia="cs-CZ"/>
              </w:rPr>
            </w:pPr>
            <w:r w:rsidRPr="00301836">
              <w:rPr>
                <w:rFonts w:ascii="Aptos Narrow" w:hAnsi="Aptos Narrow"/>
                <w:color w:val="000000"/>
                <w:lang w:eastAsia="cs-CZ"/>
              </w:rPr>
              <w:t>KMZ</w:t>
            </w:r>
          </w:p>
        </w:tc>
        <w:tc>
          <w:tcPr>
            <w:tcW w:w="3688" w:type="pct"/>
            <w:noWrap/>
            <w:vAlign w:val="center"/>
          </w:tcPr>
          <w:p w14:paraId="2A66DC3E" w14:textId="6EA9B971" w:rsidR="00C85F71" w:rsidRPr="00301836" w:rsidRDefault="00C85F71" w:rsidP="00E66AC3">
            <w:pPr>
              <w:jc w:val="right"/>
              <w:rPr>
                <w:rFonts w:ascii="Aptos Narrow" w:hAnsi="Aptos Narrow"/>
                <w:color w:val="000000"/>
                <w:lang w:eastAsia="cs-CZ"/>
              </w:rPr>
            </w:pPr>
            <w:r>
              <w:rPr>
                <w:rFonts w:ascii="Aptos Narrow" w:hAnsi="Aptos Narrow"/>
                <w:color w:val="000000"/>
                <w:lang w:eastAsia="cs-CZ"/>
              </w:rPr>
              <w:t>0</w:t>
            </w:r>
          </w:p>
        </w:tc>
      </w:tr>
      <w:tr w:rsidR="00C85F71" w:rsidRPr="00301836" w14:paraId="5ECE4B4C" w14:textId="77777777" w:rsidTr="00E66AC3">
        <w:trPr>
          <w:trHeight w:val="320"/>
        </w:trPr>
        <w:tc>
          <w:tcPr>
            <w:tcW w:w="1312" w:type="pct"/>
            <w:noWrap/>
            <w:vAlign w:val="bottom"/>
            <w:hideMark/>
          </w:tcPr>
          <w:p w14:paraId="1AFFEDB6" w14:textId="77777777" w:rsidR="00C85F71" w:rsidRPr="00301836" w:rsidRDefault="00C85F71" w:rsidP="00C85F71">
            <w:pPr>
              <w:rPr>
                <w:rFonts w:ascii="Aptos Narrow" w:hAnsi="Aptos Narrow"/>
                <w:b/>
                <w:bCs/>
                <w:color w:val="000000"/>
                <w:lang w:eastAsia="cs-CZ"/>
              </w:rPr>
            </w:pPr>
            <w:r w:rsidRPr="00301836">
              <w:rPr>
                <w:rFonts w:ascii="Aptos Narrow" w:hAnsi="Aptos Narrow"/>
                <w:b/>
                <w:bCs/>
                <w:color w:val="000000"/>
                <w:lang w:eastAsia="cs-CZ"/>
              </w:rPr>
              <w:t>Celkem</w:t>
            </w:r>
          </w:p>
        </w:tc>
        <w:tc>
          <w:tcPr>
            <w:tcW w:w="3688" w:type="pct"/>
            <w:noWrap/>
            <w:vAlign w:val="center"/>
          </w:tcPr>
          <w:p w14:paraId="674F0DB8" w14:textId="7E79E76A" w:rsidR="00C85F71" w:rsidRPr="00E66AC3" w:rsidRDefault="00E66AC3" w:rsidP="00E66AC3">
            <w:pPr>
              <w:jc w:val="right"/>
              <w:rPr>
                <w:rFonts w:ascii="Aptos Narrow" w:hAnsi="Aptos Narrow" w:cstheme="minorBidi"/>
                <w:b/>
                <w:bCs/>
                <w:color w:val="000000"/>
                <w:kern w:val="2"/>
                <w14:ligatures w14:val="standardContextual"/>
              </w:rPr>
            </w:pPr>
            <w:r w:rsidRPr="00E66AC3">
              <w:rPr>
                <w:rFonts w:ascii="Aptos Narrow" w:hAnsi="Aptos Narrow"/>
                <w:b/>
                <w:bCs/>
                <w:color w:val="000000"/>
              </w:rPr>
              <w:t>277 562</w:t>
            </w:r>
          </w:p>
        </w:tc>
      </w:tr>
    </w:tbl>
    <w:p w14:paraId="7FC64A92" w14:textId="62FC661A" w:rsidR="00B644DE" w:rsidRDefault="00B644DE" w:rsidP="00B2532E">
      <w:pPr>
        <w:pStyle w:val="RozpocetOdstavec"/>
        <w:sectPr w:rsidR="00B644DE" w:rsidSect="00495879">
          <w:pgSz w:w="16838" w:h="11906" w:orient="landscape"/>
          <w:pgMar w:top="1417" w:right="1417" w:bottom="1417" w:left="1417" w:header="708" w:footer="708" w:gutter="0"/>
          <w:cols w:space="708"/>
          <w:titlePg/>
          <w:docGrid w:linePitch="360"/>
        </w:sectPr>
      </w:pPr>
    </w:p>
    <w:p w14:paraId="7527C6AF" w14:textId="77777777" w:rsidR="00054859" w:rsidRDefault="00B817E3" w:rsidP="00B817E3">
      <w:pPr>
        <w:pStyle w:val="RozpocetNadpis1"/>
      </w:pPr>
      <w:bookmarkStart w:id="51" w:name="_Toc230890537"/>
      <w:r>
        <w:lastRenderedPageBreak/>
        <w:t>Financování celouniverzitních aktivit</w:t>
      </w:r>
      <w:bookmarkEnd w:id="51"/>
    </w:p>
    <w:p w14:paraId="2F99AADB" w14:textId="77777777" w:rsidR="00670B8C" w:rsidRPr="000A20AA" w:rsidRDefault="00670B8C" w:rsidP="00670B8C">
      <w:pPr>
        <w:pStyle w:val="RozpocetOdstavec"/>
      </w:pPr>
      <w:r w:rsidRPr="000A20AA">
        <w:t>Financování celouniverzitních aktivit, které jsou nezbytné pro činnost UTB, je z části realizováno odvodem součástí z prostředků přidělených v rámci interního rozdělení financí.</w:t>
      </w:r>
    </w:p>
    <w:p w14:paraId="5F1D8578" w14:textId="77777777" w:rsidR="00B817E3" w:rsidRDefault="00B817E3" w:rsidP="00AE46FC">
      <w:pPr>
        <w:pStyle w:val="RozpocetOdstavec"/>
      </w:pPr>
    </w:p>
    <w:p w14:paraId="0A962EE7" w14:textId="77777777" w:rsidR="00B817E3" w:rsidRDefault="00B817E3" w:rsidP="00DD7CB5">
      <w:pPr>
        <w:pStyle w:val="RozpocetNadpis2"/>
      </w:pPr>
      <w:bookmarkStart w:id="52" w:name="_Toc230890538"/>
      <w:r>
        <w:t>Prostředky na financování celouniverzitních aktivit</w:t>
      </w:r>
      <w:bookmarkEnd w:id="52"/>
    </w:p>
    <w:p w14:paraId="5721780C" w14:textId="77777777" w:rsidR="00670B8C" w:rsidRPr="000A20AA" w:rsidRDefault="00670B8C" w:rsidP="00670B8C">
      <w:pPr>
        <w:pStyle w:val="RozpocetOdstavec"/>
      </w:pPr>
      <w:r w:rsidRPr="000A20AA">
        <w:t>Prostředky na financování celouniverzitních aktivit jsou rozděleny na:</w:t>
      </w:r>
    </w:p>
    <w:p w14:paraId="3A0748FD" w14:textId="77777777" w:rsidR="00670B8C" w:rsidRPr="000A20AA" w:rsidRDefault="00670B8C" w:rsidP="00670B8C">
      <w:pPr>
        <w:pStyle w:val="RozpocetOdstavec"/>
        <w:numPr>
          <w:ilvl w:val="0"/>
          <w:numId w:val="5"/>
        </w:numPr>
      </w:pPr>
      <w:r w:rsidRPr="000A20AA">
        <w:t>interní fondy,</w:t>
      </w:r>
    </w:p>
    <w:p w14:paraId="4487E994" w14:textId="77777777" w:rsidR="00670B8C" w:rsidRPr="000A20AA" w:rsidRDefault="00670B8C" w:rsidP="00670B8C">
      <w:pPr>
        <w:pStyle w:val="RozpocetOdstavec"/>
        <w:numPr>
          <w:ilvl w:val="0"/>
          <w:numId w:val="5"/>
        </w:numPr>
      </w:pPr>
      <w:r w:rsidRPr="000A20AA">
        <w:t>provoz rektorátu,</w:t>
      </w:r>
    </w:p>
    <w:p w14:paraId="2D189A2C" w14:textId="77777777" w:rsidR="00670B8C" w:rsidRPr="000A20AA" w:rsidRDefault="00670B8C" w:rsidP="00670B8C">
      <w:pPr>
        <w:pStyle w:val="RozpocetOdstavec"/>
        <w:numPr>
          <w:ilvl w:val="0"/>
          <w:numId w:val="5"/>
        </w:numPr>
      </w:pPr>
      <w:r w:rsidRPr="000A20AA">
        <w:t>informační zdroje,</w:t>
      </w:r>
    </w:p>
    <w:p w14:paraId="23DF67CC" w14:textId="77777777" w:rsidR="00670B8C" w:rsidRPr="000A20AA" w:rsidRDefault="00670B8C" w:rsidP="00670B8C">
      <w:pPr>
        <w:pStyle w:val="RozpocetOdstavec"/>
        <w:numPr>
          <w:ilvl w:val="0"/>
          <w:numId w:val="5"/>
        </w:numPr>
      </w:pPr>
      <w:r w:rsidRPr="000A20AA">
        <w:t>zdroje Stavební komise a celouniverzitní Stroje a zařízení nezařazené do nákladů (dále jen „SZNN“) a celouniverzitní projekty.</w:t>
      </w:r>
    </w:p>
    <w:p w14:paraId="738ACA89" w14:textId="77777777" w:rsidR="00DD7CB5" w:rsidRDefault="00DD7CB5" w:rsidP="00FF4F5D">
      <w:pPr>
        <w:pStyle w:val="RozpocetOdstavec"/>
      </w:pPr>
    </w:p>
    <w:p w14:paraId="2E88E9D3" w14:textId="77777777" w:rsidR="00B817E3" w:rsidRDefault="00DD7CB5" w:rsidP="00DD7CB5">
      <w:pPr>
        <w:pStyle w:val="RozpoetNadpis3"/>
      </w:pPr>
      <w:bookmarkStart w:id="53" w:name="_Toc230890539"/>
      <w:r>
        <w:t>Prostředky na financování interních fondů</w:t>
      </w:r>
      <w:bookmarkEnd w:id="53"/>
    </w:p>
    <w:p w14:paraId="7115BBDA" w14:textId="77777777" w:rsidR="00EC13CE" w:rsidRPr="000A20AA" w:rsidRDefault="00EC13CE" w:rsidP="00EC13CE">
      <w:pPr>
        <w:pStyle w:val="RozpocetOdstavec"/>
      </w:pPr>
      <w:r w:rsidRPr="000A20AA">
        <w:t>Celkový objem prostředků potřebných na financování interních fondů bude stanoven v Rozpisu rozpočtu UTB pro rok 2026. Jednotlivé interní fondy představují:</w:t>
      </w:r>
    </w:p>
    <w:p w14:paraId="69D496F3" w14:textId="77777777" w:rsidR="00EC13CE" w:rsidRPr="000A20AA" w:rsidRDefault="00EC13CE" w:rsidP="00EC13CE">
      <w:pPr>
        <w:pStyle w:val="RozpocetOdstavec"/>
        <w:numPr>
          <w:ilvl w:val="0"/>
          <w:numId w:val="42"/>
        </w:numPr>
      </w:pPr>
      <w:r w:rsidRPr="000A20AA">
        <w:t>dispoziční fond,</w:t>
      </w:r>
    </w:p>
    <w:p w14:paraId="1BAFD2C1" w14:textId="77777777" w:rsidR="00EC13CE" w:rsidRPr="000A20AA" w:rsidRDefault="00EC13CE" w:rsidP="00EC13CE">
      <w:pPr>
        <w:pStyle w:val="RozpocetOdstavec"/>
        <w:numPr>
          <w:ilvl w:val="0"/>
          <w:numId w:val="42"/>
        </w:numPr>
      </w:pPr>
      <w:r w:rsidRPr="000A20AA">
        <w:t>fond podpory SVV,</w:t>
      </w:r>
    </w:p>
    <w:p w14:paraId="4334EDDC" w14:textId="77777777" w:rsidR="00EC13CE" w:rsidRPr="000A20AA" w:rsidRDefault="00EC13CE" w:rsidP="00EC13CE">
      <w:pPr>
        <w:pStyle w:val="RozpocetOdstavec"/>
        <w:numPr>
          <w:ilvl w:val="0"/>
          <w:numId w:val="42"/>
        </w:numPr>
      </w:pPr>
      <w:r w:rsidRPr="000A20AA">
        <w:t>fond strategického rozvoje,</w:t>
      </w:r>
    </w:p>
    <w:p w14:paraId="6095F027" w14:textId="77777777" w:rsidR="00EC13CE" w:rsidRPr="000A20AA" w:rsidRDefault="00EC13CE" w:rsidP="00EC13CE">
      <w:pPr>
        <w:pStyle w:val="RozpocetOdstavec"/>
        <w:numPr>
          <w:ilvl w:val="0"/>
          <w:numId w:val="42"/>
        </w:numPr>
      </w:pPr>
      <w:r w:rsidRPr="000A20AA">
        <w:t>fond projektů,</w:t>
      </w:r>
    </w:p>
    <w:p w14:paraId="732B0333" w14:textId="77777777" w:rsidR="00EC13CE" w:rsidRPr="000A20AA" w:rsidRDefault="00EC13CE" w:rsidP="00EC13CE">
      <w:pPr>
        <w:pStyle w:val="RozpocetOdstavec"/>
        <w:numPr>
          <w:ilvl w:val="0"/>
          <w:numId w:val="42"/>
        </w:numPr>
      </w:pPr>
      <w:r w:rsidRPr="000A20AA">
        <w:t>neinvestiční prostředky Stavební komise,</w:t>
      </w:r>
    </w:p>
    <w:p w14:paraId="54269F1B" w14:textId="77777777" w:rsidR="00EC13CE" w:rsidRPr="000A20AA" w:rsidRDefault="00EC13CE" w:rsidP="00EC13CE">
      <w:pPr>
        <w:pStyle w:val="RozpocetOdstavec"/>
        <w:numPr>
          <w:ilvl w:val="0"/>
          <w:numId w:val="42"/>
        </w:numPr>
      </w:pPr>
      <w:r w:rsidRPr="000A20AA">
        <w:t>fond komunikace,</w:t>
      </w:r>
    </w:p>
    <w:p w14:paraId="68B2B815" w14:textId="77777777" w:rsidR="00EC13CE" w:rsidRPr="000A20AA" w:rsidRDefault="00EC13CE" w:rsidP="00EC13CE">
      <w:pPr>
        <w:pStyle w:val="RozpocetOdstavec"/>
        <w:numPr>
          <w:ilvl w:val="0"/>
          <w:numId w:val="42"/>
        </w:numPr>
      </w:pPr>
      <w:r w:rsidRPr="000A20AA">
        <w:t>prostředky na zabezpečení informačních technologií,</w:t>
      </w:r>
    </w:p>
    <w:p w14:paraId="2B4CDF56" w14:textId="77777777" w:rsidR="00EC13CE" w:rsidRPr="000A20AA" w:rsidRDefault="00EC13CE" w:rsidP="00EC13CE">
      <w:pPr>
        <w:pStyle w:val="RozpocetOdstavec"/>
        <w:numPr>
          <w:ilvl w:val="0"/>
          <w:numId w:val="42"/>
        </w:numPr>
      </w:pPr>
      <w:r w:rsidRPr="000A20AA">
        <w:t>fond rektora,</w:t>
      </w:r>
    </w:p>
    <w:p w14:paraId="3F20BAB0" w14:textId="77777777" w:rsidR="00EC13CE" w:rsidRPr="000A20AA" w:rsidRDefault="00EC13CE" w:rsidP="00EC13CE">
      <w:pPr>
        <w:pStyle w:val="RozpocetOdstavec"/>
        <w:numPr>
          <w:ilvl w:val="0"/>
          <w:numId w:val="42"/>
        </w:numPr>
      </w:pPr>
      <w:r w:rsidRPr="000A20AA">
        <w:t>prostředky na pojištění majetku a osob,</w:t>
      </w:r>
    </w:p>
    <w:p w14:paraId="65A6C09C" w14:textId="77777777" w:rsidR="00EC13CE" w:rsidRPr="000A20AA" w:rsidRDefault="00EC13CE" w:rsidP="00EC13CE">
      <w:pPr>
        <w:pStyle w:val="RozpocetOdstavec"/>
        <w:numPr>
          <w:ilvl w:val="0"/>
          <w:numId w:val="42"/>
        </w:numPr>
      </w:pPr>
      <w:r w:rsidRPr="000A20AA">
        <w:t>prostředky na zabezpečení vybraných celoškolských činností,</w:t>
      </w:r>
    </w:p>
    <w:p w14:paraId="4938163C" w14:textId="77777777" w:rsidR="00EC13CE" w:rsidRPr="000A20AA" w:rsidRDefault="00EC13CE" w:rsidP="00EC13CE">
      <w:pPr>
        <w:pStyle w:val="RozpocetOdstavec"/>
        <w:numPr>
          <w:ilvl w:val="0"/>
          <w:numId w:val="42"/>
        </w:numPr>
      </w:pPr>
      <w:r w:rsidRPr="000A20AA">
        <w:t>prostředky na činnost orgánů UTB a členství UTB v jiných organizacích,</w:t>
      </w:r>
    </w:p>
    <w:p w14:paraId="07B9D56A" w14:textId="77777777" w:rsidR="00EC13CE" w:rsidRPr="000A20AA" w:rsidRDefault="00EC13CE" w:rsidP="00EC13CE">
      <w:pPr>
        <w:pStyle w:val="RozpocetOdstavec"/>
        <w:numPr>
          <w:ilvl w:val="0"/>
          <w:numId w:val="42"/>
        </w:numPr>
      </w:pPr>
      <w:r w:rsidRPr="000A20AA">
        <w:t>fond (finanční rezerva) kvestora.</w:t>
      </w:r>
    </w:p>
    <w:p w14:paraId="054E2279" w14:textId="77777777" w:rsidR="009F7DCC" w:rsidRPr="00670B8C" w:rsidRDefault="009F7DCC" w:rsidP="009F7DCC">
      <w:pPr>
        <w:pStyle w:val="RozpocetOdstavec"/>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9"/>
        <w:gridCol w:w="1803"/>
      </w:tblGrid>
      <w:tr w:rsidR="00537A2D" w:rsidRPr="00670B8C" w14:paraId="3401BE15" w14:textId="77777777" w:rsidTr="001E4F1E">
        <w:trPr>
          <w:trHeight w:val="320"/>
        </w:trPr>
        <w:tc>
          <w:tcPr>
            <w:tcW w:w="4005" w:type="pct"/>
            <w:shd w:val="clear" w:color="auto" w:fill="D9D9D9" w:themeFill="background1" w:themeFillShade="D9"/>
            <w:noWrap/>
            <w:vAlign w:val="bottom"/>
            <w:hideMark/>
          </w:tcPr>
          <w:p w14:paraId="218D1EF3" w14:textId="77777777" w:rsidR="00537A2D" w:rsidRPr="001E4F1E" w:rsidRDefault="00537A2D" w:rsidP="00537A2D">
            <w:pPr>
              <w:rPr>
                <w:rFonts w:ascii="Aptos Narrow" w:hAnsi="Aptos Narrow"/>
                <w:b/>
                <w:bCs/>
                <w:color w:val="000000"/>
                <w:lang w:eastAsia="cs-CZ"/>
              </w:rPr>
            </w:pPr>
            <w:r w:rsidRPr="001E4F1E">
              <w:rPr>
                <w:rFonts w:ascii="Aptos Narrow" w:hAnsi="Aptos Narrow"/>
                <w:b/>
                <w:bCs/>
                <w:color w:val="000000"/>
                <w:lang w:eastAsia="cs-CZ"/>
              </w:rPr>
              <w:t>Položka</w:t>
            </w:r>
          </w:p>
        </w:tc>
        <w:tc>
          <w:tcPr>
            <w:tcW w:w="995" w:type="pct"/>
            <w:shd w:val="clear" w:color="auto" w:fill="D9D9D9" w:themeFill="background1" w:themeFillShade="D9"/>
            <w:noWrap/>
            <w:vAlign w:val="bottom"/>
            <w:hideMark/>
          </w:tcPr>
          <w:p w14:paraId="3DE92373" w14:textId="77777777" w:rsidR="00537A2D" w:rsidRPr="001E4F1E" w:rsidRDefault="00537A2D" w:rsidP="00537A2D">
            <w:pPr>
              <w:jc w:val="right"/>
              <w:rPr>
                <w:rFonts w:ascii="Aptos Narrow" w:hAnsi="Aptos Narrow"/>
                <w:b/>
                <w:bCs/>
                <w:color w:val="000000"/>
                <w:lang w:eastAsia="cs-CZ"/>
              </w:rPr>
            </w:pPr>
            <w:r w:rsidRPr="001E4F1E">
              <w:rPr>
                <w:rFonts w:ascii="Aptos Narrow" w:hAnsi="Aptos Narrow"/>
                <w:b/>
                <w:bCs/>
                <w:color w:val="000000"/>
                <w:lang w:eastAsia="cs-CZ"/>
              </w:rPr>
              <w:t>Celkem v tis. Kč</w:t>
            </w:r>
          </w:p>
        </w:tc>
      </w:tr>
      <w:tr w:rsidR="003A6996" w:rsidRPr="003A6996" w14:paraId="5076E359" w14:textId="77777777" w:rsidTr="0045414B">
        <w:trPr>
          <w:trHeight w:val="320"/>
        </w:trPr>
        <w:tc>
          <w:tcPr>
            <w:tcW w:w="4005" w:type="pct"/>
            <w:noWrap/>
            <w:vAlign w:val="bottom"/>
            <w:hideMark/>
          </w:tcPr>
          <w:p w14:paraId="41E5F429"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Dispoziční fond</w:t>
            </w:r>
          </w:p>
        </w:tc>
        <w:tc>
          <w:tcPr>
            <w:tcW w:w="995" w:type="pct"/>
            <w:noWrap/>
            <w:vAlign w:val="bottom"/>
            <w:hideMark/>
          </w:tcPr>
          <w:p w14:paraId="2DD49C24" w14:textId="5F0DA4C1" w:rsidR="00102316" w:rsidRPr="003A6996" w:rsidRDefault="00102316" w:rsidP="00102316">
            <w:pPr>
              <w:jc w:val="right"/>
              <w:rPr>
                <w:rFonts w:ascii="Aptos Narrow" w:hAnsi="Aptos Narrow"/>
                <w:color w:val="EE0000"/>
                <w:lang w:eastAsia="cs-CZ"/>
              </w:rPr>
            </w:pPr>
            <w:r w:rsidRPr="00AB1143">
              <w:rPr>
                <w:rFonts w:ascii="Aptos Narrow" w:hAnsi="Aptos Narrow"/>
              </w:rPr>
              <w:t>9 526</w:t>
            </w:r>
          </w:p>
        </w:tc>
      </w:tr>
      <w:tr w:rsidR="00102316" w:rsidRPr="00670B8C" w14:paraId="269CC5B6" w14:textId="77777777" w:rsidTr="0045414B">
        <w:trPr>
          <w:trHeight w:val="320"/>
        </w:trPr>
        <w:tc>
          <w:tcPr>
            <w:tcW w:w="4005" w:type="pct"/>
            <w:noWrap/>
            <w:vAlign w:val="bottom"/>
            <w:hideMark/>
          </w:tcPr>
          <w:p w14:paraId="7BFCB81A"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Fond SVV</w:t>
            </w:r>
          </w:p>
        </w:tc>
        <w:tc>
          <w:tcPr>
            <w:tcW w:w="995" w:type="pct"/>
            <w:noWrap/>
            <w:vAlign w:val="bottom"/>
          </w:tcPr>
          <w:p w14:paraId="292FB76E" w14:textId="261081EB"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0</w:t>
            </w:r>
          </w:p>
        </w:tc>
      </w:tr>
      <w:tr w:rsidR="00102316" w:rsidRPr="00670B8C" w14:paraId="67361998" w14:textId="77777777" w:rsidTr="0045414B">
        <w:trPr>
          <w:trHeight w:val="320"/>
        </w:trPr>
        <w:tc>
          <w:tcPr>
            <w:tcW w:w="4005" w:type="pct"/>
            <w:noWrap/>
            <w:vAlign w:val="bottom"/>
            <w:hideMark/>
          </w:tcPr>
          <w:p w14:paraId="6759AD48"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Fond strategického rozvoje</w:t>
            </w:r>
          </w:p>
        </w:tc>
        <w:tc>
          <w:tcPr>
            <w:tcW w:w="995" w:type="pct"/>
            <w:noWrap/>
            <w:vAlign w:val="bottom"/>
          </w:tcPr>
          <w:p w14:paraId="76599F02" w14:textId="14974142"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0</w:t>
            </w:r>
          </w:p>
        </w:tc>
      </w:tr>
      <w:tr w:rsidR="00102316" w:rsidRPr="00670B8C" w14:paraId="094BE569" w14:textId="77777777" w:rsidTr="0045414B">
        <w:trPr>
          <w:trHeight w:val="320"/>
        </w:trPr>
        <w:tc>
          <w:tcPr>
            <w:tcW w:w="4005" w:type="pct"/>
            <w:noWrap/>
            <w:vAlign w:val="bottom"/>
            <w:hideMark/>
          </w:tcPr>
          <w:p w14:paraId="2180BE74"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Fond projektů</w:t>
            </w:r>
          </w:p>
        </w:tc>
        <w:tc>
          <w:tcPr>
            <w:tcW w:w="995" w:type="pct"/>
            <w:noWrap/>
            <w:vAlign w:val="bottom"/>
          </w:tcPr>
          <w:p w14:paraId="631720A2" w14:textId="3E7710D4"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0</w:t>
            </w:r>
          </w:p>
        </w:tc>
      </w:tr>
      <w:tr w:rsidR="00102316" w:rsidRPr="00670B8C" w14:paraId="2126CA6A" w14:textId="77777777" w:rsidTr="0045414B">
        <w:trPr>
          <w:trHeight w:val="320"/>
        </w:trPr>
        <w:tc>
          <w:tcPr>
            <w:tcW w:w="4005" w:type="pct"/>
            <w:noWrap/>
            <w:vAlign w:val="bottom"/>
            <w:hideMark/>
          </w:tcPr>
          <w:p w14:paraId="3FAC989A"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Neinvestiční prostředky Stavební komise</w:t>
            </w:r>
          </w:p>
        </w:tc>
        <w:tc>
          <w:tcPr>
            <w:tcW w:w="995" w:type="pct"/>
            <w:noWrap/>
            <w:vAlign w:val="bottom"/>
          </w:tcPr>
          <w:p w14:paraId="5B673345" w14:textId="56BA9D38"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0</w:t>
            </w:r>
          </w:p>
        </w:tc>
      </w:tr>
      <w:tr w:rsidR="00102316" w:rsidRPr="00670B8C" w14:paraId="5E757537" w14:textId="77777777" w:rsidTr="0045414B">
        <w:trPr>
          <w:trHeight w:val="320"/>
        </w:trPr>
        <w:tc>
          <w:tcPr>
            <w:tcW w:w="4005" w:type="pct"/>
            <w:noWrap/>
            <w:vAlign w:val="bottom"/>
            <w:hideMark/>
          </w:tcPr>
          <w:p w14:paraId="68301102"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Interní fond komunikace</w:t>
            </w:r>
          </w:p>
        </w:tc>
        <w:tc>
          <w:tcPr>
            <w:tcW w:w="995" w:type="pct"/>
            <w:noWrap/>
            <w:vAlign w:val="bottom"/>
          </w:tcPr>
          <w:p w14:paraId="17096507" w14:textId="507C2D16"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5 200</w:t>
            </w:r>
          </w:p>
        </w:tc>
      </w:tr>
      <w:tr w:rsidR="00102316" w:rsidRPr="00670B8C" w14:paraId="0A94E40E" w14:textId="77777777" w:rsidTr="0045414B">
        <w:trPr>
          <w:trHeight w:val="320"/>
        </w:trPr>
        <w:tc>
          <w:tcPr>
            <w:tcW w:w="4005" w:type="pct"/>
            <w:noWrap/>
            <w:vAlign w:val="bottom"/>
            <w:hideMark/>
          </w:tcPr>
          <w:p w14:paraId="5B1E973F"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Prostředky na zabezpečení informačních technologií</w:t>
            </w:r>
          </w:p>
        </w:tc>
        <w:tc>
          <w:tcPr>
            <w:tcW w:w="995" w:type="pct"/>
            <w:noWrap/>
            <w:vAlign w:val="bottom"/>
          </w:tcPr>
          <w:p w14:paraId="3F9D24AD" w14:textId="00A13CA5"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8 000</w:t>
            </w:r>
          </w:p>
        </w:tc>
      </w:tr>
      <w:tr w:rsidR="00102316" w:rsidRPr="00670B8C" w14:paraId="71422A61" w14:textId="77777777" w:rsidTr="0045414B">
        <w:trPr>
          <w:trHeight w:val="320"/>
        </w:trPr>
        <w:tc>
          <w:tcPr>
            <w:tcW w:w="4005" w:type="pct"/>
            <w:noWrap/>
            <w:vAlign w:val="bottom"/>
            <w:hideMark/>
          </w:tcPr>
          <w:p w14:paraId="0CFDB372"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Interní fond rektora</w:t>
            </w:r>
          </w:p>
        </w:tc>
        <w:tc>
          <w:tcPr>
            <w:tcW w:w="995" w:type="pct"/>
            <w:noWrap/>
            <w:vAlign w:val="bottom"/>
          </w:tcPr>
          <w:p w14:paraId="7BD9E564" w14:textId="333176E0"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1 600</w:t>
            </w:r>
          </w:p>
        </w:tc>
      </w:tr>
      <w:tr w:rsidR="00102316" w:rsidRPr="00670B8C" w14:paraId="0AE68081" w14:textId="77777777" w:rsidTr="0045414B">
        <w:trPr>
          <w:trHeight w:val="320"/>
        </w:trPr>
        <w:tc>
          <w:tcPr>
            <w:tcW w:w="4005" w:type="pct"/>
            <w:noWrap/>
            <w:vAlign w:val="bottom"/>
            <w:hideMark/>
          </w:tcPr>
          <w:p w14:paraId="1260D196"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Prostředky na pojištění majetku a osob</w:t>
            </w:r>
          </w:p>
        </w:tc>
        <w:tc>
          <w:tcPr>
            <w:tcW w:w="995" w:type="pct"/>
            <w:noWrap/>
            <w:vAlign w:val="bottom"/>
          </w:tcPr>
          <w:p w14:paraId="27553532" w14:textId="77E7C95B"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2 970</w:t>
            </w:r>
          </w:p>
        </w:tc>
      </w:tr>
      <w:tr w:rsidR="00102316" w:rsidRPr="00670B8C" w14:paraId="258F8E51" w14:textId="77777777" w:rsidTr="0045414B">
        <w:trPr>
          <w:trHeight w:val="320"/>
        </w:trPr>
        <w:tc>
          <w:tcPr>
            <w:tcW w:w="4005" w:type="pct"/>
            <w:noWrap/>
            <w:vAlign w:val="bottom"/>
            <w:hideMark/>
          </w:tcPr>
          <w:p w14:paraId="47DC9753"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Prostředky na zabezpečení vybraných celoškolských činností</w:t>
            </w:r>
          </w:p>
        </w:tc>
        <w:tc>
          <w:tcPr>
            <w:tcW w:w="995" w:type="pct"/>
            <w:noWrap/>
            <w:vAlign w:val="bottom"/>
          </w:tcPr>
          <w:p w14:paraId="74A62969" w14:textId="271A1600"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1 000</w:t>
            </w:r>
          </w:p>
        </w:tc>
      </w:tr>
      <w:tr w:rsidR="00102316" w:rsidRPr="00670B8C" w14:paraId="18F2C0BB" w14:textId="77777777" w:rsidTr="0045414B">
        <w:trPr>
          <w:trHeight w:val="320"/>
        </w:trPr>
        <w:tc>
          <w:tcPr>
            <w:tcW w:w="4005" w:type="pct"/>
            <w:noWrap/>
            <w:vAlign w:val="bottom"/>
            <w:hideMark/>
          </w:tcPr>
          <w:p w14:paraId="0F5385EE"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Prostředky na činnost orgánů UTB a členství UTB v jiných organizacích</w:t>
            </w:r>
          </w:p>
        </w:tc>
        <w:tc>
          <w:tcPr>
            <w:tcW w:w="995" w:type="pct"/>
            <w:noWrap/>
            <w:vAlign w:val="bottom"/>
          </w:tcPr>
          <w:p w14:paraId="1245C066" w14:textId="0DC7A633"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1 300</w:t>
            </w:r>
          </w:p>
        </w:tc>
      </w:tr>
      <w:tr w:rsidR="00102316" w:rsidRPr="00670B8C" w14:paraId="72FEB59C" w14:textId="77777777" w:rsidTr="0045414B">
        <w:trPr>
          <w:trHeight w:val="320"/>
        </w:trPr>
        <w:tc>
          <w:tcPr>
            <w:tcW w:w="4005" w:type="pct"/>
            <w:noWrap/>
            <w:vAlign w:val="bottom"/>
            <w:hideMark/>
          </w:tcPr>
          <w:p w14:paraId="33D877D6"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Interní fond kvestora</w:t>
            </w:r>
          </w:p>
        </w:tc>
        <w:tc>
          <w:tcPr>
            <w:tcW w:w="995" w:type="pct"/>
            <w:noWrap/>
            <w:vAlign w:val="bottom"/>
          </w:tcPr>
          <w:p w14:paraId="127A2589" w14:textId="483CEC46"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500</w:t>
            </w:r>
          </w:p>
        </w:tc>
      </w:tr>
      <w:tr w:rsidR="00102316" w:rsidRPr="00670B8C" w14:paraId="64C04A47" w14:textId="77777777" w:rsidTr="0045414B">
        <w:trPr>
          <w:trHeight w:val="320"/>
        </w:trPr>
        <w:tc>
          <w:tcPr>
            <w:tcW w:w="4005" w:type="pct"/>
            <w:noWrap/>
            <w:vAlign w:val="bottom"/>
          </w:tcPr>
          <w:p w14:paraId="16C3F737" w14:textId="32B4462F"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Jiné – zajištění zdravotních prohlídek apod.</w:t>
            </w:r>
          </w:p>
        </w:tc>
        <w:tc>
          <w:tcPr>
            <w:tcW w:w="995" w:type="pct"/>
            <w:noWrap/>
            <w:vAlign w:val="bottom"/>
          </w:tcPr>
          <w:p w14:paraId="76EFB359" w14:textId="1CD2340B"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200</w:t>
            </w:r>
          </w:p>
        </w:tc>
      </w:tr>
      <w:tr w:rsidR="009F08BA" w:rsidRPr="00670B8C" w14:paraId="13EADA0D" w14:textId="77777777" w:rsidTr="003F6745">
        <w:trPr>
          <w:trHeight w:val="320"/>
        </w:trPr>
        <w:tc>
          <w:tcPr>
            <w:tcW w:w="4005" w:type="pct"/>
            <w:noWrap/>
            <w:vAlign w:val="bottom"/>
            <w:hideMark/>
          </w:tcPr>
          <w:p w14:paraId="308A0E65" w14:textId="77777777" w:rsidR="009F08BA" w:rsidRPr="001E4F1E" w:rsidRDefault="009F08BA" w:rsidP="009F08BA">
            <w:pPr>
              <w:rPr>
                <w:rFonts w:ascii="Aptos Narrow" w:hAnsi="Aptos Narrow"/>
                <w:color w:val="000000"/>
                <w:lang w:eastAsia="cs-CZ"/>
              </w:rPr>
            </w:pPr>
            <w:r w:rsidRPr="001E4F1E">
              <w:rPr>
                <w:rFonts w:ascii="Aptos Narrow" w:hAnsi="Aptos Narrow"/>
                <w:color w:val="000000"/>
                <w:lang w:eastAsia="cs-CZ"/>
              </w:rPr>
              <w:t>Zůstatek interních fondů z předcházejícího roku</w:t>
            </w:r>
          </w:p>
        </w:tc>
        <w:tc>
          <w:tcPr>
            <w:tcW w:w="995" w:type="pct"/>
            <w:noWrap/>
            <w:vAlign w:val="center"/>
          </w:tcPr>
          <w:p w14:paraId="3B5701BF" w14:textId="4FEB5061" w:rsidR="009F08BA" w:rsidRPr="001E4F1E" w:rsidRDefault="00033E3D" w:rsidP="00033E3D">
            <w:pPr>
              <w:jc w:val="right"/>
              <w:rPr>
                <w:rFonts w:ascii="Aptos Narrow" w:hAnsi="Aptos Narrow"/>
                <w:color w:val="000000"/>
                <w:lang w:eastAsia="cs-CZ"/>
              </w:rPr>
            </w:pPr>
            <w:r w:rsidRPr="001E4F1E">
              <w:rPr>
                <w:rFonts w:ascii="Aptos Narrow" w:hAnsi="Aptos Narrow"/>
                <w:color w:val="000000"/>
                <w:lang w:eastAsia="cs-CZ"/>
              </w:rPr>
              <w:t>-7 500</w:t>
            </w:r>
          </w:p>
        </w:tc>
      </w:tr>
      <w:tr w:rsidR="009F08BA" w:rsidRPr="00537A2D" w14:paraId="2322B513" w14:textId="77777777" w:rsidTr="003F6745">
        <w:trPr>
          <w:trHeight w:val="320"/>
        </w:trPr>
        <w:tc>
          <w:tcPr>
            <w:tcW w:w="4005" w:type="pct"/>
            <w:noWrap/>
            <w:vAlign w:val="bottom"/>
            <w:hideMark/>
          </w:tcPr>
          <w:p w14:paraId="33BBDA26" w14:textId="77777777" w:rsidR="009F08BA" w:rsidRPr="001E4F1E" w:rsidRDefault="009F08BA" w:rsidP="009F08BA">
            <w:pPr>
              <w:rPr>
                <w:rFonts w:ascii="Aptos Narrow" w:hAnsi="Aptos Narrow"/>
                <w:b/>
                <w:bCs/>
                <w:color w:val="000000"/>
                <w:lang w:eastAsia="cs-CZ"/>
              </w:rPr>
            </w:pPr>
            <w:r w:rsidRPr="001E4F1E">
              <w:rPr>
                <w:rFonts w:ascii="Aptos Narrow" w:hAnsi="Aptos Narrow"/>
                <w:b/>
                <w:bCs/>
                <w:color w:val="000000"/>
                <w:lang w:eastAsia="cs-CZ"/>
              </w:rPr>
              <w:t>Celkem</w:t>
            </w:r>
          </w:p>
        </w:tc>
        <w:tc>
          <w:tcPr>
            <w:tcW w:w="995" w:type="pct"/>
            <w:noWrap/>
            <w:vAlign w:val="center"/>
          </w:tcPr>
          <w:p w14:paraId="48ACAAD6" w14:textId="61E25E6A" w:rsidR="009F08BA" w:rsidRPr="001E4F1E" w:rsidRDefault="00102316" w:rsidP="00102316">
            <w:pPr>
              <w:jc w:val="right"/>
              <w:rPr>
                <w:rFonts w:ascii="Aptos Narrow" w:hAnsi="Aptos Narrow" w:cstheme="minorBidi"/>
                <w:b/>
                <w:bCs/>
                <w:color w:val="000000"/>
                <w:kern w:val="2"/>
                <w14:ligatures w14:val="standardContextual"/>
              </w:rPr>
            </w:pPr>
            <w:r w:rsidRPr="001E4F1E">
              <w:rPr>
                <w:rFonts w:ascii="Aptos Narrow" w:hAnsi="Aptos Narrow"/>
                <w:b/>
                <w:bCs/>
                <w:color w:val="000000"/>
              </w:rPr>
              <w:t>22 796</w:t>
            </w:r>
          </w:p>
        </w:tc>
      </w:tr>
    </w:tbl>
    <w:p w14:paraId="058971DF" w14:textId="77777777" w:rsidR="00644823" w:rsidRDefault="00644823" w:rsidP="00AE46FC">
      <w:pPr>
        <w:pStyle w:val="RozpocetOdstavec"/>
      </w:pPr>
    </w:p>
    <w:p w14:paraId="04E234EF" w14:textId="77777777" w:rsidR="00DD7CB5" w:rsidRDefault="00DD7CB5" w:rsidP="00DD7CB5">
      <w:pPr>
        <w:pStyle w:val="RozpoetNadpis3"/>
      </w:pPr>
      <w:bookmarkStart w:id="54" w:name="_Toc230890540"/>
      <w:r>
        <w:t>Prostředky na financování rektorátu</w:t>
      </w:r>
      <w:bookmarkEnd w:id="54"/>
    </w:p>
    <w:p w14:paraId="77F23AD5" w14:textId="77777777" w:rsidR="00670B8C" w:rsidRPr="000A20AA" w:rsidRDefault="00670B8C" w:rsidP="00670B8C">
      <w:pPr>
        <w:pStyle w:val="RozpocetOdstavec"/>
      </w:pPr>
      <w:r w:rsidRPr="000A20AA">
        <w:t>Celkový objem prostředků na financování provozu rektorátu zahrnuje osobní náklady, jejichž výše je odvozena od aktuálního organizačního řádu rektorátu a po odpočtu nákladů hrazených v daném roce z projektových prostředků. Ostatní provozní náklady jsou plánovány podle počtu pracovníků a charakteru činnosti příslušného nákladového střediska. Výše nákladů se odvíjí od rozsahu služeb, které jsou poskytovány. Součástí prostředků na financování provozu rektorátu je i objem sociálního fondu potřebný ke krytí příspěvku poskytovaného zaměstnanci na benefity.</w:t>
      </w:r>
    </w:p>
    <w:p w14:paraId="742836AA" w14:textId="77777777" w:rsidR="00537A2D" w:rsidRDefault="00537A2D" w:rsidP="00AE46FC">
      <w:pPr>
        <w:pStyle w:val="RozpocetOdstave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537A2D" w:rsidRPr="00537A2D" w14:paraId="34B87ADC" w14:textId="77777777" w:rsidTr="001E4F1E">
        <w:trPr>
          <w:trHeight w:val="320"/>
        </w:trPr>
        <w:tc>
          <w:tcPr>
            <w:tcW w:w="2500" w:type="pct"/>
            <w:shd w:val="clear" w:color="auto" w:fill="D9D9D9" w:themeFill="background1" w:themeFillShade="D9"/>
            <w:noWrap/>
            <w:vAlign w:val="bottom"/>
            <w:hideMark/>
          </w:tcPr>
          <w:p w14:paraId="45C5FB1D" w14:textId="77777777" w:rsidR="00537A2D" w:rsidRPr="00537A2D" w:rsidRDefault="00537A2D" w:rsidP="00537A2D">
            <w:pPr>
              <w:rPr>
                <w:rFonts w:ascii="Aptos Narrow" w:hAnsi="Aptos Narrow"/>
                <w:b/>
                <w:bCs/>
                <w:color w:val="000000"/>
                <w:lang w:eastAsia="cs-CZ"/>
              </w:rPr>
            </w:pPr>
            <w:r w:rsidRPr="00537A2D">
              <w:rPr>
                <w:rFonts w:ascii="Aptos Narrow" w:hAnsi="Aptos Narrow"/>
                <w:b/>
                <w:bCs/>
                <w:color w:val="000000"/>
                <w:lang w:eastAsia="cs-CZ"/>
              </w:rPr>
              <w:t>Položka</w:t>
            </w:r>
          </w:p>
        </w:tc>
        <w:tc>
          <w:tcPr>
            <w:tcW w:w="2500" w:type="pct"/>
            <w:shd w:val="clear" w:color="auto" w:fill="D9D9D9" w:themeFill="background1" w:themeFillShade="D9"/>
            <w:noWrap/>
            <w:vAlign w:val="bottom"/>
            <w:hideMark/>
          </w:tcPr>
          <w:p w14:paraId="573F5BFA" w14:textId="77777777" w:rsidR="00537A2D" w:rsidRPr="00537A2D" w:rsidRDefault="00537A2D" w:rsidP="00537A2D">
            <w:pPr>
              <w:jc w:val="right"/>
              <w:rPr>
                <w:rFonts w:ascii="Aptos Narrow" w:hAnsi="Aptos Narrow"/>
                <w:b/>
                <w:bCs/>
                <w:color w:val="000000"/>
                <w:lang w:eastAsia="cs-CZ"/>
              </w:rPr>
            </w:pPr>
            <w:r w:rsidRPr="00537A2D">
              <w:rPr>
                <w:rFonts w:ascii="Aptos Narrow" w:hAnsi="Aptos Narrow"/>
                <w:b/>
                <w:bCs/>
                <w:color w:val="000000"/>
                <w:lang w:eastAsia="cs-CZ"/>
              </w:rPr>
              <w:t>Celkem v tis. Kč</w:t>
            </w:r>
          </w:p>
        </w:tc>
      </w:tr>
      <w:tr w:rsidR="00102316" w:rsidRPr="00537A2D" w14:paraId="5A03DB81" w14:textId="77777777" w:rsidTr="0045414B">
        <w:trPr>
          <w:trHeight w:val="320"/>
        </w:trPr>
        <w:tc>
          <w:tcPr>
            <w:tcW w:w="2500" w:type="pct"/>
            <w:noWrap/>
            <w:vAlign w:val="bottom"/>
            <w:hideMark/>
          </w:tcPr>
          <w:p w14:paraId="244E1920"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Osobní náklady akademických funkcionářů</w:t>
            </w:r>
          </w:p>
        </w:tc>
        <w:tc>
          <w:tcPr>
            <w:tcW w:w="2500" w:type="pct"/>
            <w:noWrap/>
            <w:vAlign w:val="bottom"/>
          </w:tcPr>
          <w:p w14:paraId="632693E0" w14:textId="053C73E1" w:rsidR="00102316" w:rsidRPr="00033E3D" w:rsidRDefault="00102316" w:rsidP="00102316">
            <w:pPr>
              <w:jc w:val="right"/>
              <w:rPr>
                <w:rFonts w:ascii="Aptos Narrow" w:hAnsi="Aptos Narrow"/>
                <w:color w:val="000000"/>
                <w:lang w:eastAsia="cs-CZ"/>
              </w:rPr>
            </w:pPr>
            <w:r>
              <w:rPr>
                <w:rFonts w:ascii="Aptos Narrow" w:hAnsi="Aptos Narrow"/>
                <w:color w:val="000000"/>
              </w:rPr>
              <w:t>3 600</w:t>
            </w:r>
          </w:p>
        </w:tc>
      </w:tr>
      <w:tr w:rsidR="00102316" w:rsidRPr="00537A2D" w14:paraId="04C727D2" w14:textId="77777777" w:rsidTr="0045414B">
        <w:trPr>
          <w:trHeight w:val="320"/>
        </w:trPr>
        <w:tc>
          <w:tcPr>
            <w:tcW w:w="2500" w:type="pct"/>
            <w:noWrap/>
            <w:vAlign w:val="bottom"/>
            <w:hideMark/>
          </w:tcPr>
          <w:p w14:paraId="6108C99D"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Kancelář rektora</w:t>
            </w:r>
          </w:p>
        </w:tc>
        <w:tc>
          <w:tcPr>
            <w:tcW w:w="2500" w:type="pct"/>
            <w:noWrap/>
            <w:vAlign w:val="bottom"/>
          </w:tcPr>
          <w:p w14:paraId="292B7F80" w14:textId="49BEFCEF" w:rsidR="00102316" w:rsidRPr="00033E3D" w:rsidRDefault="00102316" w:rsidP="00102316">
            <w:pPr>
              <w:jc w:val="right"/>
              <w:rPr>
                <w:rFonts w:ascii="Aptos Narrow" w:hAnsi="Aptos Narrow"/>
                <w:color w:val="000000"/>
                <w:lang w:eastAsia="cs-CZ"/>
              </w:rPr>
            </w:pPr>
            <w:r>
              <w:rPr>
                <w:rFonts w:ascii="Aptos Narrow" w:hAnsi="Aptos Narrow"/>
                <w:color w:val="000000"/>
              </w:rPr>
              <w:t>6 800</w:t>
            </w:r>
          </w:p>
        </w:tc>
      </w:tr>
      <w:tr w:rsidR="00102316" w:rsidRPr="00537A2D" w14:paraId="399F52C5" w14:textId="77777777" w:rsidTr="0045414B">
        <w:trPr>
          <w:trHeight w:val="320"/>
        </w:trPr>
        <w:tc>
          <w:tcPr>
            <w:tcW w:w="2500" w:type="pct"/>
            <w:noWrap/>
            <w:vAlign w:val="bottom"/>
            <w:hideMark/>
          </w:tcPr>
          <w:p w14:paraId="674F605B"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Odbor marketingu a komunikace</w:t>
            </w:r>
          </w:p>
        </w:tc>
        <w:tc>
          <w:tcPr>
            <w:tcW w:w="2500" w:type="pct"/>
            <w:noWrap/>
            <w:vAlign w:val="bottom"/>
          </w:tcPr>
          <w:p w14:paraId="6B305E52" w14:textId="1DC2A3F2" w:rsidR="00102316" w:rsidRPr="00033E3D" w:rsidRDefault="00102316" w:rsidP="00102316">
            <w:pPr>
              <w:jc w:val="right"/>
              <w:rPr>
                <w:rFonts w:ascii="Aptos Narrow" w:hAnsi="Aptos Narrow"/>
                <w:color w:val="000000"/>
                <w:lang w:eastAsia="cs-CZ"/>
              </w:rPr>
            </w:pPr>
            <w:r>
              <w:rPr>
                <w:rFonts w:ascii="Aptos Narrow" w:hAnsi="Aptos Narrow"/>
                <w:color w:val="000000"/>
              </w:rPr>
              <w:t>7 300</w:t>
            </w:r>
          </w:p>
        </w:tc>
      </w:tr>
      <w:tr w:rsidR="00102316" w:rsidRPr="00537A2D" w14:paraId="24271660" w14:textId="77777777" w:rsidTr="0045414B">
        <w:trPr>
          <w:trHeight w:val="320"/>
        </w:trPr>
        <w:tc>
          <w:tcPr>
            <w:tcW w:w="2500" w:type="pct"/>
            <w:noWrap/>
            <w:vAlign w:val="bottom"/>
            <w:hideMark/>
          </w:tcPr>
          <w:p w14:paraId="30372775"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Personální oddělení</w:t>
            </w:r>
          </w:p>
        </w:tc>
        <w:tc>
          <w:tcPr>
            <w:tcW w:w="2500" w:type="pct"/>
            <w:noWrap/>
            <w:vAlign w:val="bottom"/>
          </w:tcPr>
          <w:p w14:paraId="4EF18FD1" w14:textId="6DC6E35A" w:rsidR="00102316" w:rsidRPr="00033E3D" w:rsidRDefault="00102316" w:rsidP="00102316">
            <w:pPr>
              <w:jc w:val="right"/>
              <w:rPr>
                <w:rFonts w:ascii="Aptos Narrow" w:hAnsi="Aptos Narrow"/>
                <w:color w:val="000000"/>
                <w:lang w:eastAsia="cs-CZ"/>
              </w:rPr>
            </w:pPr>
            <w:r>
              <w:rPr>
                <w:rFonts w:ascii="Aptos Narrow" w:hAnsi="Aptos Narrow"/>
                <w:color w:val="000000"/>
              </w:rPr>
              <w:t>4 900</w:t>
            </w:r>
          </w:p>
        </w:tc>
      </w:tr>
      <w:tr w:rsidR="00102316" w:rsidRPr="00537A2D" w14:paraId="3522DEB8" w14:textId="77777777" w:rsidTr="0045414B">
        <w:trPr>
          <w:trHeight w:val="320"/>
        </w:trPr>
        <w:tc>
          <w:tcPr>
            <w:tcW w:w="2500" w:type="pct"/>
            <w:noWrap/>
            <w:vAlign w:val="bottom"/>
            <w:hideMark/>
          </w:tcPr>
          <w:p w14:paraId="0A92255D"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Oddělení rozvoje lidských zdrojů</w:t>
            </w:r>
          </w:p>
        </w:tc>
        <w:tc>
          <w:tcPr>
            <w:tcW w:w="2500" w:type="pct"/>
            <w:noWrap/>
            <w:vAlign w:val="bottom"/>
          </w:tcPr>
          <w:p w14:paraId="23B01503" w14:textId="42CDD491" w:rsidR="00102316" w:rsidRPr="00033E3D" w:rsidRDefault="00102316" w:rsidP="00102316">
            <w:pPr>
              <w:jc w:val="right"/>
              <w:rPr>
                <w:rFonts w:ascii="Aptos Narrow" w:hAnsi="Aptos Narrow"/>
                <w:color w:val="000000"/>
                <w:lang w:eastAsia="cs-CZ"/>
              </w:rPr>
            </w:pPr>
            <w:r>
              <w:rPr>
                <w:rFonts w:ascii="Aptos Narrow" w:hAnsi="Aptos Narrow"/>
                <w:color w:val="000000"/>
              </w:rPr>
              <w:t>2 800</w:t>
            </w:r>
          </w:p>
        </w:tc>
      </w:tr>
      <w:tr w:rsidR="00102316" w:rsidRPr="00537A2D" w14:paraId="4F643816" w14:textId="77777777" w:rsidTr="0045414B">
        <w:trPr>
          <w:trHeight w:val="320"/>
        </w:trPr>
        <w:tc>
          <w:tcPr>
            <w:tcW w:w="2500" w:type="pct"/>
            <w:noWrap/>
            <w:vAlign w:val="bottom"/>
            <w:hideMark/>
          </w:tcPr>
          <w:p w14:paraId="15C70F64"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Právní oddělení</w:t>
            </w:r>
          </w:p>
        </w:tc>
        <w:tc>
          <w:tcPr>
            <w:tcW w:w="2500" w:type="pct"/>
            <w:noWrap/>
            <w:vAlign w:val="bottom"/>
          </w:tcPr>
          <w:p w14:paraId="10A61AF1" w14:textId="2EC7BD1F" w:rsidR="00102316" w:rsidRPr="00033E3D" w:rsidRDefault="00102316" w:rsidP="00102316">
            <w:pPr>
              <w:jc w:val="right"/>
              <w:rPr>
                <w:rFonts w:ascii="Aptos Narrow" w:hAnsi="Aptos Narrow"/>
                <w:color w:val="000000"/>
                <w:lang w:eastAsia="cs-CZ"/>
              </w:rPr>
            </w:pPr>
            <w:r>
              <w:rPr>
                <w:rFonts w:ascii="Aptos Narrow" w:hAnsi="Aptos Narrow"/>
                <w:color w:val="000000"/>
              </w:rPr>
              <w:t>4 900</w:t>
            </w:r>
          </w:p>
        </w:tc>
      </w:tr>
      <w:tr w:rsidR="00102316" w:rsidRPr="00537A2D" w14:paraId="68BF4521" w14:textId="77777777" w:rsidTr="0045414B">
        <w:trPr>
          <w:trHeight w:val="320"/>
        </w:trPr>
        <w:tc>
          <w:tcPr>
            <w:tcW w:w="2500" w:type="pct"/>
            <w:noWrap/>
            <w:vAlign w:val="bottom"/>
            <w:hideMark/>
          </w:tcPr>
          <w:p w14:paraId="52C88818"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Oddělení strategického rozvoje</w:t>
            </w:r>
          </w:p>
        </w:tc>
        <w:tc>
          <w:tcPr>
            <w:tcW w:w="2500" w:type="pct"/>
            <w:noWrap/>
            <w:vAlign w:val="bottom"/>
          </w:tcPr>
          <w:p w14:paraId="7219F455" w14:textId="0F3F128D" w:rsidR="00102316" w:rsidRPr="00033E3D" w:rsidRDefault="00102316" w:rsidP="00102316">
            <w:pPr>
              <w:jc w:val="right"/>
              <w:rPr>
                <w:rFonts w:ascii="Aptos Narrow" w:hAnsi="Aptos Narrow"/>
                <w:color w:val="000000"/>
                <w:lang w:eastAsia="cs-CZ"/>
              </w:rPr>
            </w:pPr>
            <w:r>
              <w:rPr>
                <w:rFonts w:ascii="Aptos Narrow" w:hAnsi="Aptos Narrow"/>
                <w:color w:val="000000"/>
              </w:rPr>
              <w:t>0</w:t>
            </w:r>
          </w:p>
        </w:tc>
      </w:tr>
      <w:tr w:rsidR="00102316" w:rsidRPr="00537A2D" w14:paraId="746D8128" w14:textId="77777777" w:rsidTr="0045414B">
        <w:trPr>
          <w:trHeight w:val="320"/>
        </w:trPr>
        <w:tc>
          <w:tcPr>
            <w:tcW w:w="2500" w:type="pct"/>
            <w:noWrap/>
            <w:vAlign w:val="bottom"/>
            <w:hideMark/>
          </w:tcPr>
          <w:p w14:paraId="0CCC04B1"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Institut celoživotního vzdělávání</w:t>
            </w:r>
          </w:p>
        </w:tc>
        <w:tc>
          <w:tcPr>
            <w:tcW w:w="2500" w:type="pct"/>
            <w:noWrap/>
            <w:vAlign w:val="bottom"/>
          </w:tcPr>
          <w:p w14:paraId="09DCBDE4" w14:textId="53055948"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 0</w:t>
            </w:r>
          </w:p>
        </w:tc>
      </w:tr>
      <w:tr w:rsidR="00102316" w:rsidRPr="00537A2D" w14:paraId="4CDE1F7F" w14:textId="77777777" w:rsidTr="0045414B">
        <w:trPr>
          <w:trHeight w:val="320"/>
        </w:trPr>
        <w:tc>
          <w:tcPr>
            <w:tcW w:w="2500" w:type="pct"/>
            <w:noWrap/>
            <w:vAlign w:val="bottom"/>
            <w:hideMark/>
          </w:tcPr>
          <w:p w14:paraId="2800D79D"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Referát prorektora pro pedagogickou činnost</w:t>
            </w:r>
          </w:p>
        </w:tc>
        <w:tc>
          <w:tcPr>
            <w:tcW w:w="2500" w:type="pct"/>
            <w:noWrap/>
            <w:vAlign w:val="bottom"/>
          </w:tcPr>
          <w:p w14:paraId="435C7415" w14:textId="3A42F9CF"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1 500</w:t>
            </w:r>
          </w:p>
        </w:tc>
      </w:tr>
      <w:tr w:rsidR="00102316" w:rsidRPr="00537A2D" w14:paraId="0F551234" w14:textId="77777777" w:rsidTr="0045414B">
        <w:trPr>
          <w:trHeight w:val="320"/>
        </w:trPr>
        <w:tc>
          <w:tcPr>
            <w:tcW w:w="2500" w:type="pct"/>
            <w:noWrap/>
            <w:vAlign w:val="bottom"/>
            <w:hideMark/>
          </w:tcPr>
          <w:p w14:paraId="006B2B20"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Referát prorektora pro tvůrčí činnost</w:t>
            </w:r>
          </w:p>
        </w:tc>
        <w:tc>
          <w:tcPr>
            <w:tcW w:w="2500" w:type="pct"/>
            <w:noWrap/>
            <w:vAlign w:val="bottom"/>
          </w:tcPr>
          <w:p w14:paraId="2A6211E4" w14:textId="7454D75F"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1 600</w:t>
            </w:r>
          </w:p>
        </w:tc>
      </w:tr>
      <w:tr w:rsidR="00102316" w:rsidRPr="00537A2D" w14:paraId="5B9AB508" w14:textId="77777777" w:rsidTr="0045414B">
        <w:trPr>
          <w:trHeight w:val="320"/>
        </w:trPr>
        <w:tc>
          <w:tcPr>
            <w:tcW w:w="2500" w:type="pct"/>
            <w:noWrap/>
            <w:vAlign w:val="bottom"/>
            <w:hideMark/>
          </w:tcPr>
          <w:p w14:paraId="4DA8009C"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Referát prorektora pro vnitřní a vnější vztahy</w:t>
            </w:r>
          </w:p>
        </w:tc>
        <w:tc>
          <w:tcPr>
            <w:tcW w:w="2500" w:type="pct"/>
            <w:noWrap/>
            <w:vAlign w:val="bottom"/>
          </w:tcPr>
          <w:p w14:paraId="412C4D35" w14:textId="5F9DACA0"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800</w:t>
            </w:r>
          </w:p>
        </w:tc>
      </w:tr>
      <w:tr w:rsidR="00102316" w:rsidRPr="00537A2D" w14:paraId="3242D750" w14:textId="77777777" w:rsidTr="0045414B">
        <w:trPr>
          <w:trHeight w:val="320"/>
        </w:trPr>
        <w:tc>
          <w:tcPr>
            <w:tcW w:w="2500" w:type="pct"/>
            <w:noWrap/>
            <w:vAlign w:val="bottom"/>
            <w:hideMark/>
          </w:tcPr>
          <w:p w14:paraId="591FD862"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Referát prorektora pro internacionalizaci</w:t>
            </w:r>
          </w:p>
        </w:tc>
        <w:tc>
          <w:tcPr>
            <w:tcW w:w="2500" w:type="pct"/>
            <w:noWrap/>
            <w:vAlign w:val="bottom"/>
          </w:tcPr>
          <w:p w14:paraId="35BD17B2" w14:textId="3F503585"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3 800</w:t>
            </w:r>
          </w:p>
        </w:tc>
      </w:tr>
      <w:tr w:rsidR="00102316" w:rsidRPr="00537A2D" w14:paraId="3A70CF8B" w14:textId="77777777" w:rsidTr="0045414B">
        <w:trPr>
          <w:trHeight w:val="320"/>
        </w:trPr>
        <w:tc>
          <w:tcPr>
            <w:tcW w:w="2500" w:type="pct"/>
            <w:noWrap/>
            <w:vAlign w:val="bottom"/>
            <w:hideMark/>
          </w:tcPr>
          <w:p w14:paraId="494AF520"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Referát prorektora pro rozvoj</w:t>
            </w:r>
          </w:p>
        </w:tc>
        <w:tc>
          <w:tcPr>
            <w:tcW w:w="2500" w:type="pct"/>
            <w:noWrap/>
            <w:vAlign w:val="bottom"/>
          </w:tcPr>
          <w:p w14:paraId="5BAA9707" w14:textId="4D868107"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900</w:t>
            </w:r>
          </w:p>
        </w:tc>
      </w:tr>
      <w:tr w:rsidR="00102316" w:rsidRPr="00537A2D" w14:paraId="7C92C8D5" w14:textId="77777777" w:rsidTr="0045414B">
        <w:trPr>
          <w:trHeight w:val="320"/>
        </w:trPr>
        <w:tc>
          <w:tcPr>
            <w:tcW w:w="2500" w:type="pct"/>
            <w:noWrap/>
            <w:vAlign w:val="bottom"/>
            <w:hideMark/>
          </w:tcPr>
          <w:p w14:paraId="14D6E5D5"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Sekretariát kvestora</w:t>
            </w:r>
          </w:p>
        </w:tc>
        <w:tc>
          <w:tcPr>
            <w:tcW w:w="2500" w:type="pct"/>
            <w:noWrap/>
            <w:vAlign w:val="bottom"/>
          </w:tcPr>
          <w:p w14:paraId="133BEA28" w14:textId="6B77A003"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5 900</w:t>
            </w:r>
          </w:p>
        </w:tc>
      </w:tr>
      <w:tr w:rsidR="00102316" w:rsidRPr="00537A2D" w14:paraId="6C316802" w14:textId="77777777" w:rsidTr="0045414B">
        <w:trPr>
          <w:trHeight w:val="320"/>
        </w:trPr>
        <w:tc>
          <w:tcPr>
            <w:tcW w:w="2500" w:type="pct"/>
            <w:noWrap/>
            <w:vAlign w:val="bottom"/>
            <w:hideMark/>
          </w:tcPr>
          <w:p w14:paraId="262F9E73"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Odbor investic a majetku</w:t>
            </w:r>
          </w:p>
        </w:tc>
        <w:tc>
          <w:tcPr>
            <w:tcW w:w="2500" w:type="pct"/>
            <w:noWrap/>
            <w:vAlign w:val="bottom"/>
          </w:tcPr>
          <w:p w14:paraId="0BDE5A0D" w14:textId="008990E1"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5 700</w:t>
            </w:r>
          </w:p>
        </w:tc>
      </w:tr>
      <w:tr w:rsidR="00102316" w:rsidRPr="00537A2D" w14:paraId="4DFDC740" w14:textId="77777777" w:rsidTr="0045414B">
        <w:trPr>
          <w:trHeight w:val="320"/>
        </w:trPr>
        <w:tc>
          <w:tcPr>
            <w:tcW w:w="2500" w:type="pct"/>
            <w:noWrap/>
            <w:vAlign w:val="bottom"/>
            <w:hideMark/>
          </w:tcPr>
          <w:p w14:paraId="3E6FF2E9"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Organizační odbor</w:t>
            </w:r>
          </w:p>
        </w:tc>
        <w:tc>
          <w:tcPr>
            <w:tcW w:w="2500" w:type="pct"/>
            <w:noWrap/>
            <w:vAlign w:val="bottom"/>
          </w:tcPr>
          <w:p w14:paraId="67C6BAEB" w14:textId="48FDEBF9"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7 400</w:t>
            </w:r>
          </w:p>
        </w:tc>
      </w:tr>
      <w:tr w:rsidR="00102316" w:rsidRPr="00537A2D" w14:paraId="43884D30" w14:textId="77777777" w:rsidTr="0045414B">
        <w:trPr>
          <w:trHeight w:val="320"/>
        </w:trPr>
        <w:tc>
          <w:tcPr>
            <w:tcW w:w="2500" w:type="pct"/>
            <w:noWrap/>
            <w:vAlign w:val="bottom"/>
            <w:hideMark/>
          </w:tcPr>
          <w:p w14:paraId="1BD1C216"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Projektové oddělení</w:t>
            </w:r>
          </w:p>
        </w:tc>
        <w:tc>
          <w:tcPr>
            <w:tcW w:w="2500" w:type="pct"/>
            <w:noWrap/>
            <w:vAlign w:val="bottom"/>
          </w:tcPr>
          <w:p w14:paraId="590F85AE" w14:textId="0B6F6302"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2 500</w:t>
            </w:r>
          </w:p>
        </w:tc>
      </w:tr>
      <w:tr w:rsidR="00102316" w:rsidRPr="00537A2D" w14:paraId="733EE2CF" w14:textId="77777777" w:rsidTr="0045414B">
        <w:trPr>
          <w:trHeight w:val="320"/>
        </w:trPr>
        <w:tc>
          <w:tcPr>
            <w:tcW w:w="2500" w:type="pct"/>
            <w:noWrap/>
            <w:vAlign w:val="bottom"/>
            <w:hideMark/>
          </w:tcPr>
          <w:p w14:paraId="5F05F045"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Ekonomický odbor</w:t>
            </w:r>
          </w:p>
        </w:tc>
        <w:tc>
          <w:tcPr>
            <w:tcW w:w="2500" w:type="pct"/>
            <w:noWrap/>
            <w:vAlign w:val="bottom"/>
          </w:tcPr>
          <w:p w14:paraId="01DF6C00" w14:textId="6E59AE94"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18 000</w:t>
            </w:r>
          </w:p>
        </w:tc>
      </w:tr>
      <w:tr w:rsidR="00102316" w:rsidRPr="00537A2D" w14:paraId="311EBF03" w14:textId="77777777" w:rsidTr="0045414B">
        <w:trPr>
          <w:trHeight w:val="320"/>
        </w:trPr>
        <w:tc>
          <w:tcPr>
            <w:tcW w:w="2500" w:type="pct"/>
            <w:noWrap/>
            <w:vAlign w:val="bottom"/>
            <w:hideMark/>
          </w:tcPr>
          <w:p w14:paraId="4E9022DA"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Centrum výpočetní techniky</w:t>
            </w:r>
          </w:p>
        </w:tc>
        <w:tc>
          <w:tcPr>
            <w:tcW w:w="2500" w:type="pct"/>
            <w:noWrap/>
            <w:vAlign w:val="bottom"/>
          </w:tcPr>
          <w:p w14:paraId="0A95D526" w14:textId="5C27EB99"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13 500</w:t>
            </w:r>
          </w:p>
        </w:tc>
      </w:tr>
      <w:tr w:rsidR="00102316" w:rsidRPr="00537A2D" w14:paraId="641CF756" w14:textId="77777777" w:rsidTr="0045414B">
        <w:trPr>
          <w:trHeight w:val="320"/>
        </w:trPr>
        <w:tc>
          <w:tcPr>
            <w:tcW w:w="2500" w:type="pct"/>
            <w:noWrap/>
            <w:vAlign w:val="bottom"/>
            <w:hideMark/>
          </w:tcPr>
          <w:p w14:paraId="0392B660"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Technicko-provozní odbor</w:t>
            </w:r>
          </w:p>
        </w:tc>
        <w:tc>
          <w:tcPr>
            <w:tcW w:w="2500" w:type="pct"/>
            <w:noWrap/>
            <w:vAlign w:val="bottom"/>
          </w:tcPr>
          <w:p w14:paraId="2E6B4403" w14:textId="705FF027"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13 500</w:t>
            </w:r>
          </w:p>
        </w:tc>
      </w:tr>
      <w:tr w:rsidR="00102316" w:rsidRPr="00537A2D" w14:paraId="397A164C" w14:textId="77777777" w:rsidTr="0045414B">
        <w:trPr>
          <w:trHeight w:val="320"/>
        </w:trPr>
        <w:tc>
          <w:tcPr>
            <w:tcW w:w="2500" w:type="pct"/>
            <w:noWrap/>
            <w:vAlign w:val="bottom"/>
            <w:hideMark/>
          </w:tcPr>
          <w:p w14:paraId="46498CB0"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Náklady na provoz rektorátu v objektu U13</w:t>
            </w:r>
          </w:p>
        </w:tc>
        <w:tc>
          <w:tcPr>
            <w:tcW w:w="2500" w:type="pct"/>
            <w:noWrap/>
            <w:vAlign w:val="bottom"/>
          </w:tcPr>
          <w:p w14:paraId="0EA70BBD" w14:textId="58767C00" w:rsidR="00102316" w:rsidRPr="00033E3D" w:rsidRDefault="00102316" w:rsidP="00102316">
            <w:pPr>
              <w:jc w:val="right"/>
              <w:rPr>
                <w:rFonts w:ascii="Aptos Narrow" w:hAnsi="Aptos Narrow"/>
                <w:color w:val="000000"/>
                <w:lang w:eastAsia="cs-CZ"/>
              </w:rPr>
            </w:pPr>
            <w:r>
              <w:rPr>
                <w:rFonts w:ascii="Aptos Narrow" w:hAnsi="Aptos Narrow"/>
                <w:color w:val="000000"/>
              </w:rPr>
              <w:t>5 000</w:t>
            </w:r>
          </w:p>
        </w:tc>
      </w:tr>
      <w:tr w:rsidR="00102316" w:rsidRPr="00537A2D" w14:paraId="1CAF6BB8" w14:textId="77777777" w:rsidTr="0045414B">
        <w:trPr>
          <w:trHeight w:val="320"/>
        </w:trPr>
        <w:tc>
          <w:tcPr>
            <w:tcW w:w="2500" w:type="pct"/>
            <w:noWrap/>
            <w:vAlign w:val="bottom"/>
            <w:hideMark/>
          </w:tcPr>
          <w:p w14:paraId="1BB623C6"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Dofinancování z jiných zdrojů</w:t>
            </w:r>
          </w:p>
        </w:tc>
        <w:tc>
          <w:tcPr>
            <w:tcW w:w="2500" w:type="pct"/>
            <w:noWrap/>
            <w:vAlign w:val="bottom"/>
          </w:tcPr>
          <w:p w14:paraId="35872551" w14:textId="4D4D307D" w:rsidR="00102316" w:rsidRPr="00033E3D" w:rsidRDefault="00102316" w:rsidP="00102316">
            <w:pPr>
              <w:jc w:val="right"/>
              <w:rPr>
                <w:rFonts w:ascii="Aptos Narrow" w:hAnsi="Aptos Narrow"/>
                <w:color w:val="000000"/>
                <w:lang w:eastAsia="cs-CZ"/>
              </w:rPr>
            </w:pPr>
            <w:r>
              <w:rPr>
                <w:rFonts w:ascii="Aptos Narrow" w:hAnsi="Aptos Narrow"/>
                <w:color w:val="000000"/>
              </w:rPr>
              <w:t>-34 000</w:t>
            </w:r>
          </w:p>
        </w:tc>
      </w:tr>
      <w:tr w:rsidR="00102316" w:rsidRPr="00537A2D" w14:paraId="15A8DC0A" w14:textId="77777777" w:rsidTr="0045414B">
        <w:trPr>
          <w:trHeight w:val="320"/>
        </w:trPr>
        <w:tc>
          <w:tcPr>
            <w:tcW w:w="2500" w:type="pct"/>
            <w:noWrap/>
            <w:vAlign w:val="bottom"/>
            <w:hideMark/>
          </w:tcPr>
          <w:p w14:paraId="10C43CC6" w14:textId="77777777" w:rsidR="00102316" w:rsidRPr="00537A2D" w:rsidRDefault="00102316" w:rsidP="00102316">
            <w:pPr>
              <w:rPr>
                <w:rFonts w:ascii="Aptos Narrow" w:hAnsi="Aptos Narrow"/>
                <w:b/>
                <w:bCs/>
                <w:color w:val="000000"/>
                <w:lang w:eastAsia="cs-CZ"/>
              </w:rPr>
            </w:pPr>
            <w:r w:rsidRPr="00537A2D">
              <w:rPr>
                <w:rFonts w:ascii="Aptos Narrow" w:hAnsi="Aptos Narrow"/>
                <w:b/>
                <w:bCs/>
                <w:color w:val="000000"/>
                <w:lang w:eastAsia="cs-CZ"/>
              </w:rPr>
              <w:t>Celkem</w:t>
            </w:r>
          </w:p>
        </w:tc>
        <w:tc>
          <w:tcPr>
            <w:tcW w:w="2500" w:type="pct"/>
            <w:noWrap/>
            <w:vAlign w:val="bottom"/>
          </w:tcPr>
          <w:p w14:paraId="535C43FB" w14:textId="22EC231B" w:rsidR="00102316" w:rsidRPr="00033E3D" w:rsidRDefault="00102316" w:rsidP="00102316">
            <w:pPr>
              <w:jc w:val="right"/>
              <w:rPr>
                <w:rFonts w:ascii="Aptos Narrow" w:hAnsi="Aptos Narrow"/>
                <w:b/>
                <w:bCs/>
                <w:color w:val="000000"/>
                <w:lang w:eastAsia="cs-CZ"/>
              </w:rPr>
            </w:pPr>
            <w:r>
              <w:rPr>
                <w:rFonts w:ascii="Aptos Narrow" w:hAnsi="Aptos Narrow"/>
                <w:b/>
                <w:bCs/>
                <w:color w:val="000000"/>
              </w:rPr>
              <w:t>76 400</w:t>
            </w:r>
          </w:p>
        </w:tc>
      </w:tr>
    </w:tbl>
    <w:p w14:paraId="0A0E15AC" w14:textId="77777777" w:rsidR="00537A2D" w:rsidRDefault="00537A2D" w:rsidP="00AE46FC">
      <w:pPr>
        <w:pStyle w:val="RozpocetOdstavec"/>
      </w:pPr>
    </w:p>
    <w:p w14:paraId="59621723" w14:textId="77777777" w:rsidR="00DD7CB5" w:rsidRDefault="00DD7CB5" w:rsidP="00DD7CB5">
      <w:pPr>
        <w:pStyle w:val="RozpoetNadpis3"/>
      </w:pPr>
      <w:bookmarkStart w:id="55" w:name="_Toc230890541"/>
      <w:r>
        <w:t>Prostředky na financování informačních zdrojů</w:t>
      </w:r>
      <w:bookmarkEnd w:id="55"/>
    </w:p>
    <w:p w14:paraId="124B7717" w14:textId="77777777" w:rsidR="00670B8C" w:rsidRPr="000A20AA" w:rsidRDefault="00670B8C" w:rsidP="00670B8C">
      <w:pPr>
        <w:pStyle w:val="RozpocetOdstavec"/>
      </w:pPr>
      <w:r w:rsidRPr="000A20AA">
        <w:t xml:space="preserve">Celkový objem prostředků na financování informačních zdrojů zahrnuje náklady na elektronické a tištěné zdroje informací, knihovní systémy, vydavatelskou činnost a osobní </w:t>
      </w:r>
      <w:r w:rsidRPr="000A20AA">
        <w:br/>
        <w:t>a další náklady Knihovny. Strukturu jednotlivých položek informačních zdrojů pro UTB jako celek navrhuje ředitel Knihovny. Z prostředků Knihovny bude také financován provoz Informačního centra Baťa na UTB.</w:t>
      </w:r>
    </w:p>
    <w:p w14:paraId="12636CE8" w14:textId="77777777" w:rsidR="00997289" w:rsidRDefault="00997289" w:rsidP="00AE46FC">
      <w:pPr>
        <w:pStyle w:val="RozpocetOdstave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38"/>
        <w:gridCol w:w="4324"/>
      </w:tblGrid>
      <w:tr w:rsidR="00537A2D" w:rsidRPr="00537A2D" w14:paraId="05D03E86" w14:textId="77777777" w:rsidTr="001E4F1E">
        <w:trPr>
          <w:trHeight w:val="320"/>
        </w:trPr>
        <w:tc>
          <w:tcPr>
            <w:tcW w:w="2500" w:type="pct"/>
            <w:shd w:val="clear" w:color="auto" w:fill="D9D9D9" w:themeFill="background1" w:themeFillShade="D9"/>
            <w:noWrap/>
            <w:vAlign w:val="bottom"/>
            <w:hideMark/>
          </w:tcPr>
          <w:p w14:paraId="52B5F810" w14:textId="77777777" w:rsidR="00537A2D" w:rsidRPr="00537A2D" w:rsidRDefault="00537A2D" w:rsidP="00537A2D">
            <w:pPr>
              <w:rPr>
                <w:rFonts w:ascii="Aptos Narrow" w:hAnsi="Aptos Narrow"/>
                <w:b/>
                <w:bCs/>
                <w:color w:val="000000"/>
                <w:lang w:eastAsia="cs-CZ"/>
              </w:rPr>
            </w:pPr>
            <w:r w:rsidRPr="00537A2D">
              <w:rPr>
                <w:rFonts w:ascii="Aptos Narrow" w:hAnsi="Aptos Narrow"/>
                <w:b/>
                <w:bCs/>
                <w:color w:val="000000"/>
                <w:lang w:eastAsia="cs-CZ"/>
              </w:rPr>
              <w:t>Položka</w:t>
            </w:r>
          </w:p>
        </w:tc>
        <w:tc>
          <w:tcPr>
            <w:tcW w:w="2500" w:type="pct"/>
            <w:shd w:val="clear" w:color="auto" w:fill="D9D9D9" w:themeFill="background1" w:themeFillShade="D9"/>
            <w:noWrap/>
            <w:vAlign w:val="bottom"/>
            <w:hideMark/>
          </w:tcPr>
          <w:p w14:paraId="29FA63B7" w14:textId="77777777" w:rsidR="00537A2D" w:rsidRPr="00537A2D" w:rsidRDefault="00537A2D" w:rsidP="00537A2D">
            <w:pPr>
              <w:jc w:val="right"/>
              <w:rPr>
                <w:rFonts w:ascii="Aptos Narrow" w:hAnsi="Aptos Narrow"/>
                <w:b/>
                <w:bCs/>
                <w:color w:val="000000"/>
                <w:lang w:eastAsia="cs-CZ"/>
              </w:rPr>
            </w:pPr>
            <w:r w:rsidRPr="00537A2D">
              <w:rPr>
                <w:rFonts w:ascii="Aptos Narrow" w:hAnsi="Aptos Narrow"/>
                <w:b/>
                <w:bCs/>
                <w:color w:val="000000"/>
                <w:lang w:eastAsia="cs-CZ"/>
              </w:rPr>
              <w:t>Celkem v tis. Kč</w:t>
            </w:r>
          </w:p>
        </w:tc>
      </w:tr>
      <w:tr w:rsidR="00102316" w:rsidRPr="00537A2D" w14:paraId="3A818172" w14:textId="77777777" w:rsidTr="0045414B">
        <w:trPr>
          <w:trHeight w:val="320"/>
        </w:trPr>
        <w:tc>
          <w:tcPr>
            <w:tcW w:w="2500" w:type="pct"/>
            <w:noWrap/>
            <w:vAlign w:val="bottom"/>
            <w:hideMark/>
          </w:tcPr>
          <w:p w14:paraId="20FB4265"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Elektronické zdroje informací</w:t>
            </w:r>
          </w:p>
        </w:tc>
        <w:tc>
          <w:tcPr>
            <w:tcW w:w="2500" w:type="pct"/>
            <w:noWrap/>
            <w:vAlign w:val="bottom"/>
          </w:tcPr>
          <w:p w14:paraId="622EDA81" w14:textId="5E99DBD9" w:rsidR="00102316" w:rsidRPr="00033E3D" w:rsidRDefault="00102316" w:rsidP="00102316">
            <w:pPr>
              <w:jc w:val="right"/>
              <w:rPr>
                <w:rFonts w:ascii="Aptos Narrow" w:hAnsi="Aptos Narrow"/>
                <w:color w:val="000000"/>
                <w:lang w:eastAsia="cs-CZ"/>
              </w:rPr>
            </w:pPr>
            <w:r>
              <w:rPr>
                <w:rFonts w:ascii="Aptos Narrow" w:hAnsi="Aptos Narrow"/>
                <w:color w:val="000000"/>
              </w:rPr>
              <w:t>9 500</w:t>
            </w:r>
          </w:p>
        </w:tc>
      </w:tr>
      <w:tr w:rsidR="00102316" w:rsidRPr="00537A2D" w14:paraId="53E1A7B9" w14:textId="77777777" w:rsidTr="0045414B">
        <w:trPr>
          <w:trHeight w:val="320"/>
        </w:trPr>
        <w:tc>
          <w:tcPr>
            <w:tcW w:w="2500" w:type="pct"/>
            <w:noWrap/>
            <w:vAlign w:val="bottom"/>
            <w:hideMark/>
          </w:tcPr>
          <w:p w14:paraId="154FD28D"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lastRenderedPageBreak/>
              <w:t>Časopisy tištěné</w:t>
            </w:r>
          </w:p>
        </w:tc>
        <w:tc>
          <w:tcPr>
            <w:tcW w:w="2500" w:type="pct"/>
            <w:noWrap/>
            <w:vAlign w:val="bottom"/>
          </w:tcPr>
          <w:p w14:paraId="324D206C" w14:textId="3FFC5C1C" w:rsidR="00102316" w:rsidRPr="00033E3D" w:rsidRDefault="00102316" w:rsidP="00102316">
            <w:pPr>
              <w:jc w:val="right"/>
              <w:rPr>
                <w:rFonts w:ascii="Aptos Narrow" w:hAnsi="Aptos Narrow"/>
                <w:color w:val="000000"/>
                <w:lang w:eastAsia="cs-CZ"/>
              </w:rPr>
            </w:pPr>
            <w:r>
              <w:rPr>
                <w:rFonts w:ascii="Aptos Narrow" w:hAnsi="Aptos Narrow"/>
                <w:color w:val="000000"/>
              </w:rPr>
              <w:t>200</w:t>
            </w:r>
          </w:p>
        </w:tc>
      </w:tr>
      <w:tr w:rsidR="00102316" w:rsidRPr="00537A2D" w14:paraId="48F7BD52" w14:textId="77777777" w:rsidTr="0045414B">
        <w:trPr>
          <w:trHeight w:val="320"/>
        </w:trPr>
        <w:tc>
          <w:tcPr>
            <w:tcW w:w="2500" w:type="pct"/>
            <w:noWrap/>
            <w:vAlign w:val="bottom"/>
            <w:hideMark/>
          </w:tcPr>
          <w:p w14:paraId="12EC51E8"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Knihy tištěné</w:t>
            </w:r>
          </w:p>
        </w:tc>
        <w:tc>
          <w:tcPr>
            <w:tcW w:w="2500" w:type="pct"/>
            <w:noWrap/>
            <w:vAlign w:val="bottom"/>
          </w:tcPr>
          <w:p w14:paraId="0F0EE1C3" w14:textId="2878C3E0" w:rsidR="00102316" w:rsidRPr="00033E3D" w:rsidRDefault="00102316" w:rsidP="00102316">
            <w:pPr>
              <w:jc w:val="right"/>
              <w:rPr>
                <w:rFonts w:ascii="Aptos Narrow" w:hAnsi="Aptos Narrow"/>
                <w:color w:val="000000"/>
                <w:lang w:eastAsia="cs-CZ"/>
              </w:rPr>
            </w:pPr>
            <w:r>
              <w:rPr>
                <w:rFonts w:ascii="Aptos Narrow" w:hAnsi="Aptos Narrow"/>
                <w:color w:val="000000"/>
              </w:rPr>
              <w:t>1 750</w:t>
            </w:r>
          </w:p>
        </w:tc>
      </w:tr>
      <w:tr w:rsidR="00102316" w:rsidRPr="00537A2D" w14:paraId="09A57853" w14:textId="77777777" w:rsidTr="0045414B">
        <w:trPr>
          <w:trHeight w:val="320"/>
        </w:trPr>
        <w:tc>
          <w:tcPr>
            <w:tcW w:w="2500" w:type="pct"/>
            <w:noWrap/>
            <w:vAlign w:val="bottom"/>
            <w:hideMark/>
          </w:tcPr>
          <w:p w14:paraId="6326D791"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Knihovní systémy</w:t>
            </w:r>
          </w:p>
        </w:tc>
        <w:tc>
          <w:tcPr>
            <w:tcW w:w="2500" w:type="pct"/>
            <w:noWrap/>
            <w:vAlign w:val="bottom"/>
          </w:tcPr>
          <w:p w14:paraId="6428BB47" w14:textId="4A03B082" w:rsidR="00102316" w:rsidRPr="00033E3D" w:rsidRDefault="00102316" w:rsidP="00102316">
            <w:pPr>
              <w:jc w:val="right"/>
              <w:rPr>
                <w:rFonts w:ascii="Aptos Narrow" w:hAnsi="Aptos Narrow"/>
                <w:color w:val="000000"/>
                <w:lang w:eastAsia="cs-CZ"/>
              </w:rPr>
            </w:pPr>
            <w:r>
              <w:rPr>
                <w:rFonts w:ascii="Aptos Narrow" w:hAnsi="Aptos Narrow"/>
                <w:color w:val="000000"/>
              </w:rPr>
              <w:t>450</w:t>
            </w:r>
          </w:p>
        </w:tc>
      </w:tr>
      <w:tr w:rsidR="00102316" w:rsidRPr="00537A2D" w14:paraId="674DCA65" w14:textId="77777777" w:rsidTr="0045414B">
        <w:trPr>
          <w:trHeight w:val="320"/>
        </w:trPr>
        <w:tc>
          <w:tcPr>
            <w:tcW w:w="2500" w:type="pct"/>
            <w:noWrap/>
            <w:vAlign w:val="bottom"/>
            <w:hideMark/>
          </w:tcPr>
          <w:p w14:paraId="2C05C05A"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Vydávání PhD Thesis</w:t>
            </w:r>
          </w:p>
        </w:tc>
        <w:tc>
          <w:tcPr>
            <w:tcW w:w="2500" w:type="pct"/>
            <w:noWrap/>
            <w:vAlign w:val="bottom"/>
          </w:tcPr>
          <w:p w14:paraId="73B0F902" w14:textId="666CE3ED" w:rsidR="00102316" w:rsidRPr="00033E3D" w:rsidRDefault="00102316" w:rsidP="00102316">
            <w:pPr>
              <w:jc w:val="right"/>
              <w:rPr>
                <w:rFonts w:ascii="Aptos Narrow" w:hAnsi="Aptos Narrow"/>
                <w:color w:val="000000"/>
                <w:lang w:eastAsia="cs-CZ"/>
              </w:rPr>
            </w:pPr>
            <w:r>
              <w:rPr>
                <w:rFonts w:ascii="Aptos Narrow" w:hAnsi="Aptos Narrow"/>
                <w:color w:val="000000"/>
              </w:rPr>
              <w:t>70</w:t>
            </w:r>
          </w:p>
        </w:tc>
      </w:tr>
      <w:tr w:rsidR="00102316" w:rsidRPr="00537A2D" w14:paraId="0E0D5C2A" w14:textId="77777777" w:rsidTr="0045414B">
        <w:trPr>
          <w:trHeight w:val="320"/>
        </w:trPr>
        <w:tc>
          <w:tcPr>
            <w:tcW w:w="2500" w:type="pct"/>
            <w:noWrap/>
            <w:vAlign w:val="bottom"/>
            <w:hideMark/>
          </w:tcPr>
          <w:p w14:paraId="2E5A6A85"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EDD</w:t>
            </w:r>
          </w:p>
        </w:tc>
        <w:tc>
          <w:tcPr>
            <w:tcW w:w="2500" w:type="pct"/>
            <w:noWrap/>
            <w:vAlign w:val="bottom"/>
          </w:tcPr>
          <w:p w14:paraId="5DB54462" w14:textId="5882CBE1" w:rsidR="00102316" w:rsidRPr="00033E3D" w:rsidRDefault="00102316" w:rsidP="00102316">
            <w:pPr>
              <w:jc w:val="right"/>
              <w:rPr>
                <w:rFonts w:ascii="Aptos Narrow" w:hAnsi="Aptos Narrow"/>
                <w:color w:val="000000"/>
                <w:lang w:eastAsia="cs-CZ"/>
              </w:rPr>
            </w:pPr>
            <w:r>
              <w:rPr>
                <w:rFonts w:ascii="Aptos Narrow" w:hAnsi="Aptos Narrow"/>
                <w:color w:val="000000"/>
              </w:rPr>
              <w:t>20</w:t>
            </w:r>
          </w:p>
        </w:tc>
      </w:tr>
      <w:tr w:rsidR="00102316" w:rsidRPr="00537A2D" w14:paraId="2CCB29F1" w14:textId="77777777" w:rsidTr="0045414B">
        <w:trPr>
          <w:trHeight w:val="320"/>
        </w:trPr>
        <w:tc>
          <w:tcPr>
            <w:tcW w:w="2500" w:type="pct"/>
            <w:noWrap/>
            <w:vAlign w:val="bottom"/>
            <w:hideMark/>
          </w:tcPr>
          <w:p w14:paraId="319574B3"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Univerzitní časopisy</w:t>
            </w:r>
          </w:p>
        </w:tc>
        <w:tc>
          <w:tcPr>
            <w:tcW w:w="2500" w:type="pct"/>
            <w:noWrap/>
            <w:vAlign w:val="bottom"/>
          </w:tcPr>
          <w:p w14:paraId="4DAACEC5" w14:textId="6B93A7DD" w:rsidR="00102316" w:rsidRPr="00033E3D" w:rsidRDefault="00102316" w:rsidP="00102316">
            <w:pPr>
              <w:jc w:val="right"/>
              <w:rPr>
                <w:rFonts w:ascii="Aptos Narrow" w:hAnsi="Aptos Narrow"/>
                <w:color w:val="000000"/>
                <w:lang w:eastAsia="cs-CZ"/>
              </w:rPr>
            </w:pPr>
            <w:r>
              <w:rPr>
                <w:rFonts w:ascii="Aptos Narrow" w:hAnsi="Aptos Narrow"/>
                <w:color w:val="000000"/>
              </w:rPr>
              <w:t>300</w:t>
            </w:r>
          </w:p>
        </w:tc>
      </w:tr>
      <w:tr w:rsidR="00102316" w:rsidRPr="00537A2D" w14:paraId="63FA979B" w14:textId="77777777" w:rsidTr="0045414B">
        <w:trPr>
          <w:trHeight w:val="320"/>
        </w:trPr>
        <w:tc>
          <w:tcPr>
            <w:tcW w:w="2500" w:type="pct"/>
            <w:noWrap/>
            <w:vAlign w:val="bottom"/>
            <w:hideMark/>
          </w:tcPr>
          <w:p w14:paraId="0914DC3E"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Výroční zprávy UTB</w:t>
            </w:r>
          </w:p>
        </w:tc>
        <w:tc>
          <w:tcPr>
            <w:tcW w:w="2500" w:type="pct"/>
            <w:noWrap/>
            <w:vAlign w:val="bottom"/>
          </w:tcPr>
          <w:p w14:paraId="0051FA43" w14:textId="607A4C9C" w:rsidR="00102316" w:rsidRPr="00033E3D" w:rsidRDefault="00102316" w:rsidP="00102316">
            <w:pPr>
              <w:jc w:val="right"/>
              <w:rPr>
                <w:rFonts w:ascii="Aptos Narrow" w:hAnsi="Aptos Narrow"/>
                <w:color w:val="000000"/>
                <w:lang w:eastAsia="cs-CZ"/>
              </w:rPr>
            </w:pPr>
            <w:r>
              <w:rPr>
                <w:rFonts w:ascii="Aptos Narrow" w:hAnsi="Aptos Narrow"/>
                <w:color w:val="000000"/>
              </w:rPr>
              <w:t>0</w:t>
            </w:r>
          </w:p>
        </w:tc>
      </w:tr>
      <w:tr w:rsidR="00102316" w:rsidRPr="00537A2D" w14:paraId="38D8CEF1" w14:textId="77777777" w:rsidTr="0045414B">
        <w:trPr>
          <w:trHeight w:val="320"/>
        </w:trPr>
        <w:tc>
          <w:tcPr>
            <w:tcW w:w="2500" w:type="pct"/>
            <w:noWrap/>
            <w:vAlign w:val="bottom"/>
            <w:hideMark/>
          </w:tcPr>
          <w:p w14:paraId="1F970927"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Technologie RFID pro identifikaci knih</w:t>
            </w:r>
          </w:p>
        </w:tc>
        <w:tc>
          <w:tcPr>
            <w:tcW w:w="2500" w:type="pct"/>
            <w:noWrap/>
            <w:vAlign w:val="bottom"/>
          </w:tcPr>
          <w:p w14:paraId="0046D7FE" w14:textId="1A31A149" w:rsidR="00102316" w:rsidRPr="00033E3D" w:rsidRDefault="00102316" w:rsidP="00102316">
            <w:pPr>
              <w:jc w:val="right"/>
              <w:rPr>
                <w:rFonts w:ascii="Aptos Narrow" w:hAnsi="Aptos Narrow"/>
                <w:color w:val="000000"/>
                <w:lang w:eastAsia="cs-CZ"/>
              </w:rPr>
            </w:pPr>
            <w:r>
              <w:rPr>
                <w:rFonts w:ascii="Aptos Narrow" w:hAnsi="Aptos Narrow"/>
                <w:color w:val="000000"/>
              </w:rPr>
              <w:t>30</w:t>
            </w:r>
          </w:p>
        </w:tc>
      </w:tr>
      <w:tr w:rsidR="00102316" w:rsidRPr="00537A2D" w14:paraId="42F161E3" w14:textId="77777777" w:rsidTr="0045414B">
        <w:trPr>
          <w:trHeight w:val="320"/>
        </w:trPr>
        <w:tc>
          <w:tcPr>
            <w:tcW w:w="2500" w:type="pct"/>
            <w:noWrap/>
            <w:vAlign w:val="bottom"/>
            <w:hideMark/>
          </w:tcPr>
          <w:p w14:paraId="7087B8B5"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Provozní náklady Knihovny UTB</w:t>
            </w:r>
          </w:p>
        </w:tc>
        <w:tc>
          <w:tcPr>
            <w:tcW w:w="2500" w:type="pct"/>
            <w:noWrap/>
            <w:vAlign w:val="bottom"/>
          </w:tcPr>
          <w:p w14:paraId="21C5F915" w14:textId="4995FF63" w:rsidR="00102316" w:rsidRPr="00033E3D" w:rsidRDefault="00102316" w:rsidP="00102316">
            <w:pPr>
              <w:jc w:val="right"/>
              <w:rPr>
                <w:rFonts w:ascii="Aptos Narrow" w:hAnsi="Aptos Narrow"/>
                <w:color w:val="000000"/>
                <w:lang w:eastAsia="cs-CZ"/>
              </w:rPr>
            </w:pPr>
            <w:r>
              <w:rPr>
                <w:rFonts w:ascii="Aptos Narrow" w:hAnsi="Aptos Narrow"/>
                <w:color w:val="000000"/>
              </w:rPr>
              <w:t>22 900</w:t>
            </w:r>
          </w:p>
        </w:tc>
      </w:tr>
      <w:tr w:rsidR="00102316" w:rsidRPr="00537A2D" w14:paraId="077693B0" w14:textId="77777777" w:rsidTr="0045414B">
        <w:trPr>
          <w:trHeight w:val="320"/>
        </w:trPr>
        <w:tc>
          <w:tcPr>
            <w:tcW w:w="2500" w:type="pct"/>
            <w:noWrap/>
            <w:vAlign w:val="bottom"/>
          </w:tcPr>
          <w:p w14:paraId="1F539190" w14:textId="084AF8A1" w:rsidR="00102316" w:rsidRPr="00033E3D" w:rsidRDefault="00102316" w:rsidP="00102316">
            <w:pPr>
              <w:rPr>
                <w:rFonts w:ascii="Aptos Narrow" w:hAnsi="Aptos Narrow"/>
                <w:color w:val="000000"/>
                <w:lang w:eastAsia="cs-CZ"/>
              </w:rPr>
            </w:pPr>
            <w:r w:rsidRPr="00033E3D">
              <w:rPr>
                <w:rFonts w:ascii="Aptos Narrow" w:hAnsi="Aptos Narrow"/>
                <w:color w:val="000000"/>
                <w:lang w:eastAsia="cs-CZ"/>
              </w:rPr>
              <w:t xml:space="preserve">Dofinancování </w:t>
            </w:r>
            <w:r>
              <w:rPr>
                <w:rFonts w:ascii="Aptos Narrow" w:hAnsi="Aptos Narrow"/>
                <w:color w:val="000000"/>
                <w:lang w:eastAsia="cs-CZ"/>
              </w:rPr>
              <w:t xml:space="preserve">ze </w:t>
            </w:r>
            <w:r w:rsidRPr="00033E3D">
              <w:rPr>
                <w:rFonts w:ascii="Aptos Narrow" w:hAnsi="Aptos Narrow"/>
                <w:color w:val="000000"/>
                <w:lang w:eastAsia="cs-CZ"/>
              </w:rPr>
              <w:t xml:space="preserve">zůstatku </w:t>
            </w:r>
            <w:r w:rsidR="001E4F1E">
              <w:rPr>
                <w:rFonts w:ascii="Aptos Narrow" w:hAnsi="Aptos Narrow"/>
                <w:color w:val="000000"/>
                <w:lang w:eastAsia="cs-CZ"/>
              </w:rPr>
              <w:t xml:space="preserve">Knihovny UTB </w:t>
            </w:r>
            <w:r w:rsidRPr="00033E3D">
              <w:rPr>
                <w:rFonts w:ascii="Aptos Narrow" w:hAnsi="Aptos Narrow"/>
                <w:color w:val="000000"/>
                <w:lang w:eastAsia="cs-CZ"/>
              </w:rPr>
              <w:t>min. let</w:t>
            </w:r>
          </w:p>
        </w:tc>
        <w:tc>
          <w:tcPr>
            <w:tcW w:w="2500" w:type="pct"/>
            <w:noWrap/>
            <w:vAlign w:val="bottom"/>
          </w:tcPr>
          <w:p w14:paraId="6403F90F" w14:textId="52CF9671" w:rsidR="00102316" w:rsidRPr="00033E3D" w:rsidRDefault="00102316" w:rsidP="00102316">
            <w:pPr>
              <w:jc w:val="right"/>
              <w:rPr>
                <w:rFonts w:ascii="Aptos Narrow" w:hAnsi="Aptos Narrow"/>
                <w:b/>
                <w:bCs/>
                <w:color w:val="000000"/>
                <w:lang w:eastAsia="cs-CZ"/>
              </w:rPr>
            </w:pPr>
            <w:r>
              <w:rPr>
                <w:rFonts w:ascii="Aptos Narrow" w:hAnsi="Aptos Narrow"/>
                <w:color w:val="000000"/>
              </w:rPr>
              <w:t>-5 000</w:t>
            </w:r>
          </w:p>
        </w:tc>
      </w:tr>
      <w:tr w:rsidR="00102316" w:rsidRPr="00537A2D" w14:paraId="34DC8FA9" w14:textId="77777777" w:rsidTr="0045414B">
        <w:trPr>
          <w:trHeight w:val="320"/>
        </w:trPr>
        <w:tc>
          <w:tcPr>
            <w:tcW w:w="2500" w:type="pct"/>
            <w:noWrap/>
            <w:hideMark/>
          </w:tcPr>
          <w:p w14:paraId="41451157" w14:textId="77777777" w:rsidR="00102316" w:rsidRPr="00537A2D" w:rsidRDefault="00102316" w:rsidP="00102316">
            <w:pPr>
              <w:rPr>
                <w:rFonts w:ascii="Aptos Narrow" w:hAnsi="Aptos Narrow"/>
                <w:b/>
                <w:bCs/>
                <w:color w:val="000000"/>
                <w:lang w:eastAsia="cs-CZ"/>
              </w:rPr>
            </w:pPr>
            <w:r w:rsidRPr="00537A2D">
              <w:rPr>
                <w:rFonts w:ascii="Aptos Narrow" w:hAnsi="Aptos Narrow"/>
                <w:b/>
                <w:bCs/>
                <w:color w:val="000000"/>
                <w:lang w:eastAsia="cs-CZ"/>
              </w:rPr>
              <w:t>Celkem</w:t>
            </w:r>
          </w:p>
        </w:tc>
        <w:tc>
          <w:tcPr>
            <w:tcW w:w="2500" w:type="pct"/>
            <w:noWrap/>
            <w:vAlign w:val="bottom"/>
          </w:tcPr>
          <w:p w14:paraId="11B70236" w14:textId="12851DD4" w:rsidR="00102316" w:rsidRPr="00775844" w:rsidRDefault="00102316" w:rsidP="00102316">
            <w:pPr>
              <w:jc w:val="right"/>
              <w:rPr>
                <w:rFonts w:ascii="Aptos Narrow" w:hAnsi="Aptos Narrow"/>
                <w:b/>
                <w:bCs/>
                <w:color w:val="000000"/>
                <w:lang w:eastAsia="cs-CZ"/>
              </w:rPr>
            </w:pPr>
            <w:r>
              <w:rPr>
                <w:rFonts w:ascii="Aptos Narrow" w:hAnsi="Aptos Narrow"/>
                <w:b/>
                <w:bCs/>
                <w:color w:val="000000"/>
              </w:rPr>
              <w:t>30 220</w:t>
            </w:r>
          </w:p>
        </w:tc>
      </w:tr>
    </w:tbl>
    <w:p w14:paraId="35BE60AD" w14:textId="77777777" w:rsidR="003F6745" w:rsidRDefault="003F6745" w:rsidP="003F6745">
      <w:pPr>
        <w:pStyle w:val="RozpoetNadpis3"/>
        <w:numPr>
          <w:ilvl w:val="0"/>
          <w:numId w:val="0"/>
        </w:numPr>
        <w:ind w:left="720"/>
      </w:pPr>
      <w:bookmarkStart w:id="56" w:name="_Toc188630347"/>
      <w:bookmarkStart w:id="57" w:name="_Toc155555629"/>
    </w:p>
    <w:p w14:paraId="4F0D9A09" w14:textId="54755EB0" w:rsidR="004F111D" w:rsidRDefault="004F111D" w:rsidP="004F111D">
      <w:pPr>
        <w:pStyle w:val="RozpoetNadpis3"/>
      </w:pPr>
      <w:bookmarkStart w:id="58" w:name="_Toc230890542"/>
      <w:r>
        <w:t>Prostředky na financování zdroje Stavební komise, celouniverzitní SZNN</w:t>
      </w:r>
      <w:r w:rsidDel="00A8301C">
        <w:t xml:space="preserve"> </w:t>
      </w:r>
      <w:r>
        <w:t>a celouniverzitní projekty</w:t>
      </w:r>
      <w:bookmarkEnd w:id="56"/>
      <w:bookmarkEnd w:id="58"/>
      <w:r w:rsidDel="00A8301C">
        <w:t xml:space="preserve"> </w:t>
      </w:r>
      <w:bookmarkEnd w:id="57"/>
    </w:p>
    <w:p w14:paraId="5191A437" w14:textId="77777777" w:rsidR="00B03FBD" w:rsidRPr="000A20AA" w:rsidRDefault="00B03FBD" w:rsidP="00B03FBD">
      <w:pPr>
        <w:pStyle w:val="RozpocetOdstavec"/>
      </w:pPr>
      <w:r w:rsidRPr="000A20AA">
        <w:t>Celkový objem prostředků potřebných na pokrytí zdroje Stavební komise a celouniverzitní SZNN</w:t>
      </w:r>
      <w:r w:rsidRPr="000A20AA" w:rsidDel="00A8301C">
        <w:t xml:space="preserve"> </w:t>
      </w:r>
      <w:r w:rsidRPr="000A20AA">
        <w:t>a celouniverzitní projekty</w:t>
      </w:r>
      <w:r w:rsidRPr="000A20AA" w:rsidDel="00A8301C">
        <w:t xml:space="preserve"> </w:t>
      </w:r>
      <w:r w:rsidRPr="000A20AA">
        <w:t>je odvozen od požadavků na financování (spolufinancování) schválených akcí Stavební komise a finanční spoluúčasti UTB u realizovaných projektů                        z evropských strukturálních a investičních fondů. Z hlediska financování a účetnictví jde jak          o neinvestiční, tak o investiční prostředky, které jsou alokovány účetně v různých zdrojích.</w:t>
      </w:r>
    </w:p>
    <w:p w14:paraId="5B55B569" w14:textId="77777777" w:rsidR="00B03FBD" w:rsidRPr="000A20AA" w:rsidRDefault="00B03FBD" w:rsidP="00B03FBD">
      <w:pPr>
        <w:pStyle w:val="RozpocetOdstavec"/>
      </w:pPr>
    </w:p>
    <w:p w14:paraId="021D5869" w14:textId="77777777" w:rsidR="00B03FBD" w:rsidRPr="000A20AA" w:rsidRDefault="00B03FBD" w:rsidP="00B03FBD">
      <w:pPr>
        <w:pStyle w:val="RozpocetOdstavec"/>
      </w:pPr>
      <w:r w:rsidRPr="000A20AA">
        <w:t>Ze zdrojů Stavební komise a celouniverzitní SZNN</w:t>
      </w:r>
      <w:r w:rsidRPr="000A20AA" w:rsidDel="00A8301C">
        <w:t xml:space="preserve"> </w:t>
      </w:r>
      <w:r w:rsidRPr="000A20AA">
        <w:t>a celouniverzitní projekty</w:t>
      </w:r>
      <w:r w:rsidRPr="000A20AA" w:rsidDel="00A8301C">
        <w:t xml:space="preserve"> </w:t>
      </w:r>
      <w:r w:rsidRPr="000A20AA">
        <w:t>bude financováno:</w:t>
      </w:r>
    </w:p>
    <w:p w14:paraId="3AD570C3" w14:textId="77777777" w:rsidR="00B03FBD" w:rsidRPr="000A20AA" w:rsidRDefault="00B03FBD" w:rsidP="00B03FBD">
      <w:pPr>
        <w:pStyle w:val="RozpocetOdstavec"/>
        <w:numPr>
          <w:ilvl w:val="0"/>
          <w:numId w:val="6"/>
        </w:numPr>
      </w:pPr>
      <w:r w:rsidRPr="000A20AA">
        <w:t>realizace strategických a prioritních akcí a akcí odstraňujících havarijní stavy, zařazených v plánu Stavební komise na rok 2026,</w:t>
      </w:r>
    </w:p>
    <w:p w14:paraId="2953C0A9" w14:textId="77777777" w:rsidR="00B03FBD" w:rsidRPr="000A20AA" w:rsidRDefault="00B03FBD" w:rsidP="00B03FBD">
      <w:pPr>
        <w:pStyle w:val="RozpocetOdstavec"/>
        <w:numPr>
          <w:ilvl w:val="0"/>
          <w:numId w:val="6"/>
        </w:numPr>
      </w:pPr>
      <w:r w:rsidRPr="000A20AA">
        <w:t>pořízení dlouhodobého nehmotného majetku, přístrojového a strojního vybavení,</w:t>
      </w:r>
    </w:p>
    <w:p w14:paraId="0D12D962" w14:textId="77777777" w:rsidR="00B03FBD" w:rsidRPr="000A20AA" w:rsidRDefault="00B03FBD" w:rsidP="00B03FBD">
      <w:pPr>
        <w:pStyle w:val="RozpocetOdstavec"/>
        <w:numPr>
          <w:ilvl w:val="0"/>
          <w:numId w:val="6"/>
        </w:numPr>
      </w:pPr>
      <w:r w:rsidRPr="000A20AA">
        <w:t>zabezpečení infrastruktury pro přístup k informacím a rozšíření funkcionality informačních systémů,</w:t>
      </w:r>
    </w:p>
    <w:p w14:paraId="272A2ABE" w14:textId="77777777" w:rsidR="00B03FBD" w:rsidRPr="000A20AA" w:rsidRDefault="00B03FBD" w:rsidP="00B03FBD">
      <w:pPr>
        <w:pStyle w:val="RozpocetOdstavec"/>
        <w:numPr>
          <w:ilvl w:val="0"/>
          <w:numId w:val="6"/>
        </w:numPr>
      </w:pPr>
      <w:r w:rsidRPr="000A20AA">
        <w:t>realizace úprav informační infrastruktury pro naplnění požadavků nařízení EU,</w:t>
      </w:r>
    </w:p>
    <w:p w14:paraId="17B67FF6" w14:textId="77777777" w:rsidR="00B03FBD" w:rsidRPr="000A20AA" w:rsidRDefault="00B03FBD" w:rsidP="00B03FBD">
      <w:pPr>
        <w:pStyle w:val="RozpocetOdstavec"/>
        <w:numPr>
          <w:ilvl w:val="0"/>
          <w:numId w:val="6"/>
        </w:numPr>
      </w:pPr>
      <w:r w:rsidRPr="000A20AA">
        <w:t xml:space="preserve">vedlejší náklady nezbytně nutné k realizaci výše uvedených bodů, včetně plateb DPH </w:t>
      </w:r>
      <w:r w:rsidRPr="000A20AA">
        <w:br/>
        <w:t>a jeho vyrovnání.</w:t>
      </w:r>
    </w:p>
    <w:p w14:paraId="4F57B80A" w14:textId="77777777" w:rsidR="00B03FBD" w:rsidRPr="000A20AA" w:rsidRDefault="00B03FBD" w:rsidP="00B03FBD">
      <w:pPr>
        <w:jc w:val="both"/>
      </w:pPr>
    </w:p>
    <w:p w14:paraId="733C2FE5" w14:textId="77777777" w:rsidR="00B03FBD" w:rsidRPr="000A20AA" w:rsidRDefault="00B03FBD" w:rsidP="00B03FBD">
      <w:pPr>
        <w:jc w:val="both"/>
      </w:pPr>
      <w:bookmarkStart w:id="59" w:name="_Hlk155645159"/>
      <w:r w:rsidRPr="000A20AA">
        <w:t>Pro financování akce „Novostavba objektu U1“ je vyhrazeno z položek „Mimořádný příspěvek do fondu Stavební komise“ v letech 2020 až 2022 celkem 125 mil. Kč, který je v rámci Stavební komise evidován na samostatném SPP.</w:t>
      </w:r>
    </w:p>
    <w:bookmarkEnd w:id="59"/>
    <w:p w14:paraId="67066358" w14:textId="77777777" w:rsidR="00B03FBD" w:rsidRPr="000A20AA" w:rsidRDefault="00B03FBD" w:rsidP="00B03FBD">
      <w:pPr>
        <w:pStyle w:val="RozpocetOdstavec"/>
      </w:pPr>
    </w:p>
    <w:p w14:paraId="7B1E0A3F" w14:textId="77777777" w:rsidR="00B03FBD" w:rsidRPr="000A20AA" w:rsidRDefault="00B03FBD" w:rsidP="00B03FBD">
      <w:pPr>
        <w:pStyle w:val="RozpocetOdstavec"/>
      </w:pPr>
      <w:r w:rsidRPr="000A20AA">
        <w:t xml:space="preserve">V rámci akcí zařazených do plánu Stavební komise bude vždy stanovena struktura financování akce (tj. jaká část bude hrazena z prostředků Stavební komise, jaká část bude hrazena </w:t>
      </w:r>
      <w:r w:rsidRPr="000A20AA">
        <w:br/>
        <w:t>z dotačních titulů a jaká část bude hrazena součástí).</w:t>
      </w:r>
    </w:p>
    <w:p w14:paraId="22F3AF8C" w14:textId="77777777" w:rsidR="00DD7CB5" w:rsidRDefault="00DD7CB5" w:rsidP="00B711D9">
      <w:pPr>
        <w:pStyle w:val="RozpocetOdstavec"/>
      </w:pPr>
    </w:p>
    <w:p w14:paraId="79A2618D" w14:textId="77777777" w:rsidR="00FC784D" w:rsidRDefault="00FC784D" w:rsidP="00B711D9">
      <w:pPr>
        <w:pStyle w:val="RozpocetOdstavec"/>
        <w:sectPr w:rsidR="00FC784D" w:rsidSect="00495879">
          <w:pgSz w:w="11906" w:h="16838"/>
          <w:pgMar w:top="1417" w:right="1417" w:bottom="1417" w:left="1417" w:header="708" w:footer="708" w:gutter="0"/>
          <w:cols w:space="708"/>
          <w:titlePg/>
          <w:docGrid w:linePitch="360"/>
        </w:sectPr>
      </w:pPr>
    </w:p>
    <w:p w14:paraId="65855A4D" w14:textId="77777777" w:rsidR="00B711D9" w:rsidRDefault="00B711D9" w:rsidP="00587AAF">
      <w:pPr>
        <w:pStyle w:val="RozpocetNadpis2"/>
      </w:pPr>
      <w:bookmarkStart w:id="60" w:name="_Toc230890543"/>
      <w:r>
        <w:lastRenderedPageBreak/>
        <w:t>Odvody na financování celouniverzitních aktivit</w:t>
      </w:r>
      <w:bookmarkEnd w:id="60"/>
    </w:p>
    <w:p w14:paraId="16E4F3E8" w14:textId="1F195FB1" w:rsidR="00CC67F7" w:rsidRPr="000A20AA" w:rsidRDefault="00CC67F7" w:rsidP="00CC67F7">
      <w:pPr>
        <w:pStyle w:val="RozpocetOdstavec"/>
      </w:pPr>
      <w:r w:rsidRPr="000A20AA">
        <w:t>Financování celouniverzitních aktivit a Knihovny je prováděno formou odvodů jednotlivých součástí UTB</w:t>
      </w:r>
      <w:r w:rsidR="004912DE">
        <w:t>, vyjma KMZ</w:t>
      </w:r>
      <w:r w:rsidRPr="000A20AA">
        <w:t xml:space="preserve">. Celkový objem odvodů je rozdělen do dvou částí podle struktury zdrojů, a to takto: </w:t>
      </w:r>
    </w:p>
    <w:p w14:paraId="686DD8E8" w14:textId="20A05B82" w:rsidR="00CC67F7" w:rsidRPr="000A20AA" w:rsidRDefault="00CC67F7" w:rsidP="00CC67F7">
      <w:pPr>
        <w:pStyle w:val="RozpocetOdstavec"/>
        <w:numPr>
          <w:ilvl w:val="0"/>
          <w:numId w:val="28"/>
        </w:numPr>
      </w:pPr>
      <w:r w:rsidRPr="000A20AA">
        <w:t xml:space="preserve"> 95 % celkového objemu odvodů je hrazeno z definované množiny výnosů jednotlivých součástí, kde jsou započteny výnosy součástí z ukazatele A, K, F, P, FUČ, DKRVO </w:t>
      </w:r>
      <w:r w:rsidR="005A2490">
        <w:t xml:space="preserve"> </w:t>
      </w:r>
      <w:r w:rsidR="005A2490">
        <w:br/>
      </w:r>
      <w:r w:rsidRPr="000A20AA">
        <w:t xml:space="preserve">a SVV v aktuálním kalendářním roce, </w:t>
      </w:r>
    </w:p>
    <w:p w14:paraId="59271D03" w14:textId="77777777" w:rsidR="00CC67F7" w:rsidRPr="000A20AA" w:rsidRDefault="00CC67F7" w:rsidP="00CC67F7">
      <w:pPr>
        <w:pStyle w:val="RozpocetOdstavec"/>
        <w:numPr>
          <w:ilvl w:val="0"/>
          <w:numId w:val="28"/>
        </w:numPr>
      </w:pPr>
      <w:r w:rsidRPr="000A20AA">
        <w:t xml:space="preserve">5 % celkového objemu odvodů je hrazeno ze všech ostatních neinvestičních výnosů jednotlivých součástí předchozího roku (tzn. mimo ukazatele A, K, F, P, FUČ, DKRVO a SVV). </w:t>
      </w:r>
    </w:p>
    <w:p w14:paraId="4C90E909" w14:textId="77777777" w:rsidR="00CC67F7" w:rsidRPr="000A20AA" w:rsidRDefault="00CC67F7" w:rsidP="00CC67F7">
      <w:pPr>
        <w:pStyle w:val="RozpocetOdstavec"/>
      </w:pPr>
    </w:p>
    <w:p w14:paraId="6E48DC27" w14:textId="77777777" w:rsidR="00CC67F7" w:rsidRPr="000A20AA" w:rsidRDefault="00CC67F7" w:rsidP="00CC67F7">
      <w:pPr>
        <w:pStyle w:val="RozpocetOdstavec"/>
      </w:pPr>
      <w:r w:rsidRPr="000A20AA">
        <w:t>Odvody finančních prostředků na celouniverzitní aktivity jsou realizovány:</w:t>
      </w:r>
    </w:p>
    <w:p w14:paraId="7C32B4DB" w14:textId="77777777" w:rsidR="00CC67F7" w:rsidRPr="000A20AA" w:rsidRDefault="00CC67F7" w:rsidP="00CC67F7">
      <w:pPr>
        <w:pStyle w:val="Odstavecseseznamem"/>
        <w:numPr>
          <w:ilvl w:val="0"/>
          <w:numId w:val="7"/>
        </w:numPr>
        <w:jc w:val="both"/>
      </w:pPr>
      <w:r w:rsidRPr="000A20AA">
        <w:t>u součástí, které disponují dostatečnými prostředky ve zdroji 1100 výhradně z tohoto zdroje,</w:t>
      </w:r>
    </w:p>
    <w:p w14:paraId="40513CF4" w14:textId="77777777" w:rsidR="00CC67F7" w:rsidRPr="000A20AA" w:rsidRDefault="00CC67F7" w:rsidP="00CC67F7">
      <w:pPr>
        <w:pStyle w:val="Odstavecseseznamem"/>
        <w:numPr>
          <w:ilvl w:val="0"/>
          <w:numId w:val="7"/>
        </w:numPr>
        <w:jc w:val="both"/>
      </w:pPr>
      <w:r w:rsidRPr="000A20AA">
        <w:t>u součástí, které financemi ve zdroji 1100 nedisponují v dostatečné výši nebo vůbec, bude odvod proveden i z ostatních zdrojů individuálně.</w:t>
      </w:r>
    </w:p>
    <w:p w14:paraId="079C3F2D" w14:textId="77777777" w:rsidR="00CC67F7" w:rsidRPr="000A20AA" w:rsidRDefault="00CC67F7" w:rsidP="00CC67F7">
      <w:pPr>
        <w:pStyle w:val="RozpocetOdstavec"/>
      </w:pPr>
    </w:p>
    <w:p w14:paraId="10304F5B" w14:textId="77777777" w:rsidR="00CC67F7" w:rsidRPr="000A20AA" w:rsidRDefault="00CC67F7" w:rsidP="00CC67F7">
      <w:pPr>
        <w:pStyle w:val="RozpocetOdstavec"/>
      </w:pPr>
      <w:r w:rsidRPr="000A20AA">
        <w:t>V případě, že v průběhu roku 2026 součásti uplatní odvody do projektu na celouniverzitní aktivity přes nákladový druh s prefixem 5, sníží se jim ve stejné výši odvod za rok 2026 provedený ve zdroji 1100 popř. jiném zdroji, kterým již dané celouniverzitní aktivity uhradily.</w:t>
      </w:r>
    </w:p>
    <w:p w14:paraId="7AC5FB63" w14:textId="77777777" w:rsidR="00B711D9" w:rsidRPr="000A20AA" w:rsidRDefault="00B711D9" w:rsidP="00B711D9">
      <w:pPr>
        <w:pStyle w:val="RozpocetOdstavec"/>
      </w:pPr>
    </w:p>
    <w:p w14:paraId="0545731B" w14:textId="77777777" w:rsidR="00C64138" w:rsidRDefault="00C64138" w:rsidP="00C64138">
      <w:pPr>
        <w:pStyle w:val="RozpocetOdstavec"/>
      </w:pPr>
    </w:p>
    <w:p w14:paraId="545D884E" w14:textId="77777777" w:rsidR="00C64138" w:rsidRDefault="00C64138" w:rsidP="00C64138">
      <w:pPr>
        <w:pStyle w:val="RozpoetNadpis3"/>
      </w:pPr>
      <w:bookmarkStart w:id="61" w:name="_Toc155555631"/>
      <w:bookmarkStart w:id="62" w:name="_Toc218018984"/>
      <w:bookmarkStart w:id="63" w:name="_Toc230890544"/>
      <w:r>
        <w:t>Odvody na financování interních fondů</w:t>
      </w:r>
      <w:bookmarkEnd w:id="61"/>
      <w:bookmarkEnd w:id="62"/>
      <w:bookmarkEnd w:id="63"/>
    </w:p>
    <w:p w14:paraId="2F3E0F08" w14:textId="77777777" w:rsidR="000A20AA" w:rsidRDefault="000A20AA" w:rsidP="000A20AA">
      <w:pPr>
        <w:pStyle w:val="RozpocetOdstavec"/>
      </w:pPr>
      <w:r>
        <w:t>Prostředky na financování interních fondů budou odvedeny ze součástí, vyjma KMZ. Prostředky na f</w:t>
      </w:r>
      <w:r w:rsidRPr="0078087A">
        <w:t>inancování interních fondů bud</w:t>
      </w:r>
      <w:r>
        <w:t>ou</w:t>
      </w:r>
      <w:r w:rsidRPr="0078087A">
        <w:t xml:space="preserve"> rozdělen</w:t>
      </w:r>
      <w:r>
        <w:t>y</w:t>
      </w:r>
      <w:r w:rsidRPr="0078087A">
        <w:t xml:space="preserve"> na 95 % hodnoty odvodů, která bude z</w:t>
      </w:r>
      <w:r>
        <w:t>e</w:t>
      </w:r>
      <w:r w:rsidRPr="0078087A">
        <w:t xml:space="preserve"> součástí odvedena podle podílu součtu výnosů z ukazatelů A, K, F, FUČ, </w:t>
      </w:r>
      <w:r>
        <w:t xml:space="preserve">P, </w:t>
      </w:r>
      <w:r w:rsidRPr="0078087A">
        <w:t>DKRVO a SVV na celkovém výnosu UTB v těchto ukazatelích v aktuálním roce, a dále 5 % objemu odvodů podle podílu ostatních</w:t>
      </w:r>
      <w:r>
        <w:t xml:space="preserve"> neinvestičních</w:t>
      </w:r>
      <w:r w:rsidRPr="0078087A">
        <w:t xml:space="preserve"> výnosů těchto součástí na celkovém ostatním výnosu těchto součástí předchozího roku.</w:t>
      </w:r>
    </w:p>
    <w:p w14:paraId="5E4B0C3D" w14:textId="77777777" w:rsidR="00C64138" w:rsidRDefault="00C64138" w:rsidP="00C64138">
      <w:pPr>
        <w:pStyle w:val="RozpocetOdstavec"/>
      </w:pPr>
    </w:p>
    <w:p w14:paraId="00215881" w14:textId="77777777" w:rsidR="00C64138" w:rsidRDefault="00C64138" w:rsidP="00C64138">
      <w:pPr>
        <w:pStyle w:val="RozpoetNadpis3"/>
      </w:pPr>
      <w:bookmarkStart w:id="64" w:name="_Toc155555632"/>
      <w:bookmarkStart w:id="65" w:name="_Toc218018985"/>
      <w:bookmarkStart w:id="66" w:name="_Toc230890545"/>
      <w:r>
        <w:t>Odvody na financování informačních zdrojů</w:t>
      </w:r>
      <w:bookmarkEnd w:id="64"/>
      <w:bookmarkEnd w:id="65"/>
      <w:bookmarkEnd w:id="66"/>
    </w:p>
    <w:p w14:paraId="1A4D0643" w14:textId="77777777" w:rsidR="00C64138" w:rsidRPr="000A20AA" w:rsidRDefault="00C64138" w:rsidP="00C64138">
      <w:pPr>
        <w:pStyle w:val="RozpocetOdstavec"/>
      </w:pPr>
      <w:r w:rsidRPr="000A20AA">
        <w:t>Prostředky na financování informačních zdrojů budou odvedeny ze součástí vyjma KMZ. KMZ se na financování informačních zdrojů nepodílí.</w:t>
      </w:r>
      <w:r w:rsidRPr="000A20AA">
        <w:rPr>
          <w:rFonts w:ascii="Calibri" w:hAnsi="Calibri" w:cs="Calibri"/>
          <w:sz w:val="23"/>
          <w:szCs w:val="23"/>
        </w:rPr>
        <w:t xml:space="preserve"> </w:t>
      </w:r>
      <w:r w:rsidRPr="000A20AA">
        <w:t>Prostředky na financování informačních zdrojů budou rozděleny na 95 % hodnoty odvodů, která bude ze součástí odvedena podle podílu součtu výnosů z ukazatelů A, K, F, FUČ, P, DKRVO a SVV na celkovém výnosu UTB v těchto ukazatelích v aktuálním roce, a dále 5 % objemu odvodů podle podílu ostatních neinvestičních výnosů těchto součástí na celkovém ostatním výnosu těchto součástí předchozího roku.</w:t>
      </w:r>
    </w:p>
    <w:p w14:paraId="17F5F111" w14:textId="77777777" w:rsidR="00C64138" w:rsidRPr="000A20AA" w:rsidRDefault="00C64138" w:rsidP="00C64138">
      <w:pPr>
        <w:pStyle w:val="RozpocetOdstavec"/>
      </w:pPr>
    </w:p>
    <w:p w14:paraId="512DC7E9" w14:textId="77777777" w:rsidR="00C64138" w:rsidRDefault="00C64138" w:rsidP="00C64138">
      <w:pPr>
        <w:pStyle w:val="RozpoetNadpis3"/>
      </w:pPr>
      <w:bookmarkStart w:id="67" w:name="_Toc155555633"/>
      <w:bookmarkStart w:id="68" w:name="_Toc218018986"/>
      <w:bookmarkStart w:id="69" w:name="_Toc230890546"/>
      <w:r>
        <w:t>Odvody na financování provozu rektorátu</w:t>
      </w:r>
      <w:bookmarkEnd w:id="67"/>
      <w:bookmarkEnd w:id="68"/>
      <w:bookmarkEnd w:id="69"/>
    </w:p>
    <w:p w14:paraId="12CF1146" w14:textId="3A7CE407" w:rsidR="000A20AA" w:rsidRDefault="000A20AA" w:rsidP="000A20AA">
      <w:pPr>
        <w:pStyle w:val="RozpocetOdstavec"/>
      </w:pPr>
      <w:bookmarkStart w:id="70" w:name="_Toc218018987"/>
      <w:bookmarkStart w:id="71" w:name="_Toc155555634"/>
      <w:r w:rsidRPr="0078087A">
        <w:t>Prostředky na financování provozu rektorátu bud</w:t>
      </w:r>
      <w:r>
        <w:t>ou</w:t>
      </w:r>
      <w:r w:rsidRPr="0078087A">
        <w:t xml:space="preserve"> rozdělen</w:t>
      </w:r>
      <w:r>
        <w:t>y</w:t>
      </w:r>
      <w:r w:rsidRPr="0078087A">
        <w:t xml:space="preserve"> na 95 % hodnoty odvodů, která bude z</w:t>
      </w:r>
      <w:r>
        <w:t>e</w:t>
      </w:r>
      <w:r w:rsidRPr="0078087A">
        <w:t xml:space="preserve"> součástí odvedena podle podílu součtu výnosů z</w:t>
      </w:r>
      <w:r>
        <w:t> </w:t>
      </w:r>
      <w:r w:rsidRPr="0078087A">
        <w:t xml:space="preserve">ukazatelů A, K, F, FUČ, </w:t>
      </w:r>
      <w:r>
        <w:t xml:space="preserve">P, </w:t>
      </w:r>
      <w:r w:rsidRPr="0078087A">
        <w:t>DKRVO a SVV na celkovém výnosu UTB v těchto ukazatelích v</w:t>
      </w:r>
      <w:r>
        <w:t> </w:t>
      </w:r>
      <w:r w:rsidRPr="0078087A">
        <w:t xml:space="preserve">aktuálním roce, a dále 5 % objemu odvodů podle podílu ostatních </w:t>
      </w:r>
      <w:r>
        <w:t xml:space="preserve">neinvestičních </w:t>
      </w:r>
      <w:r w:rsidRPr="0078087A">
        <w:t>výnosů těchto součástí na celkovém ostatním výnosu těchto součástí předchozího roku</w:t>
      </w:r>
      <w:r w:rsidR="009B0EBC">
        <w:t xml:space="preserve"> vyjma KMZ</w:t>
      </w:r>
      <w:r w:rsidRPr="0078087A">
        <w:t xml:space="preserve">. </w:t>
      </w:r>
    </w:p>
    <w:p w14:paraId="7EDDF275" w14:textId="77777777" w:rsidR="000A20AA" w:rsidRPr="000A20AA" w:rsidRDefault="000A20AA" w:rsidP="000A20AA">
      <w:pPr>
        <w:pStyle w:val="RozpocetOdstavec"/>
      </w:pPr>
    </w:p>
    <w:p w14:paraId="44FF9A01" w14:textId="77777777" w:rsidR="00C64138" w:rsidRDefault="00C64138" w:rsidP="00C64138">
      <w:pPr>
        <w:pStyle w:val="RozpoetNadpis3"/>
      </w:pPr>
      <w:bookmarkStart w:id="72" w:name="_Toc230890547"/>
      <w:r>
        <w:t>Odvody na zdroje Stavební komise, celouniverzitní SZNN</w:t>
      </w:r>
      <w:r w:rsidDel="00A8301C">
        <w:t xml:space="preserve"> </w:t>
      </w:r>
      <w:r>
        <w:t>a celouniverzitní projekty</w:t>
      </w:r>
      <w:bookmarkEnd w:id="70"/>
      <w:bookmarkEnd w:id="72"/>
      <w:r w:rsidDel="00A8301C">
        <w:t xml:space="preserve"> </w:t>
      </w:r>
      <w:bookmarkEnd w:id="71"/>
    </w:p>
    <w:p w14:paraId="7A46B475" w14:textId="0585E37E" w:rsidR="00102316" w:rsidRPr="000A20AA" w:rsidRDefault="00C64138" w:rsidP="00B711D9">
      <w:pPr>
        <w:pStyle w:val="RozpocetOdstavec"/>
      </w:pPr>
      <w:r w:rsidRPr="000A20AA">
        <w:t>Prostředky na financování Stavební komise a celouniverzitní SZNN a celouniverzitní projekty</w:t>
      </w:r>
      <w:r w:rsidRPr="000A20AA" w:rsidDel="00A8301C">
        <w:t xml:space="preserve"> </w:t>
      </w:r>
      <w:r w:rsidRPr="000A20AA">
        <w:t xml:space="preserve">budou odvedeny ze součástí vyjma KMZ. KMZ se na financování celouniverzitních zdrojů </w:t>
      </w:r>
      <w:r w:rsidRPr="000A20AA">
        <w:lastRenderedPageBreak/>
        <w:t>nepodílí, jelikož vytváří vlastní FRIM.</w:t>
      </w:r>
      <w:r w:rsidRPr="000A20AA">
        <w:rPr>
          <w:rFonts w:ascii="Calibri" w:hAnsi="Calibri" w:cs="Calibri"/>
          <w:sz w:val="23"/>
          <w:szCs w:val="23"/>
        </w:rPr>
        <w:t xml:space="preserve"> </w:t>
      </w:r>
      <w:r w:rsidRPr="000A20AA">
        <w:t>Prostředky na financování Stavební komise, celouniverzitních SZNN a celouniverzitní projekty budou rozděleny na 95 % hodnoty odvodů, která bude ze součástí odvedena podle podílu součtu výnosů z ukazatelů A, K, F, FUČ, P, DKRVO a SVV na celkovém výnosu UTB v těchto ukazatelích v aktuálním roce, a dále 5 % objemu odvodů podle podílu ostatních neinvestičních výnosů těchto součástí na celkovém ostatním výnosu těchto součástí předchozího roku.</w:t>
      </w:r>
    </w:p>
    <w:p w14:paraId="79E4468D" w14:textId="77777777" w:rsidR="001529FC" w:rsidRDefault="001529FC" w:rsidP="00B711D9">
      <w:pPr>
        <w:pStyle w:val="RozpocetOdstavec"/>
        <w:rPr>
          <w:color w:val="00B050"/>
        </w:rPr>
      </w:pPr>
    </w:p>
    <w:tbl>
      <w:tblPr>
        <w:tblW w:w="9071" w:type="dxa"/>
        <w:tblLook w:val="04A0" w:firstRow="1" w:lastRow="0" w:firstColumn="1" w:lastColumn="0" w:noHBand="0" w:noVBand="1"/>
      </w:tblPr>
      <w:tblGrid>
        <w:gridCol w:w="1134"/>
        <w:gridCol w:w="1134"/>
        <w:gridCol w:w="1304"/>
        <w:gridCol w:w="1304"/>
        <w:gridCol w:w="1757"/>
        <w:gridCol w:w="1134"/>
        <w:gridCol w:w="1304"/>
      </w:tblGrid>
      <w:tr w:rsidR="001529FC" w:rsidRPr="001529FC" w14:paraId="0B63FC10" w14:textId="77777777" w:rsidTr="005A5409">
        <w:trPr>
          <w:trHeight w:val="1020"/>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B516CA" w14:textId="345884D2" w:rsidR="001529FC" w:rsidRPr="001529FC" w:rsidRDefault="001529FC" w:rsidP="001529FC">
            <w:pPr>
              <w:jc w:val="center"/>
              <w:rPr>
                <w:rFonts w:ascii="Aptos Narrow" w:hAnsi="Aptos Narrow"/>
                <w:b/>
                <w:bCs/>
                <w:color w:val="000000"/>
              </w:rPr>
            </w:pPr>
            <w:r>
              <w:rPr>
                <w:rFonts w:ascii="Aptos Narrow" w:hAnsi="Aptos Narrow"/>
                <w:b/>
                <w:bCs/>
                <w:color w:val="000000"/>
              </w:rPr>
              <w:t>Součást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D58A19" w14:textId="77777777" w:rsidR="001529FC" w:rsidRDefault="001529FC" w:rsidP="001529FC">
            <w:pPr>
              <w:jc w:val="center"/>
              <w:rPr>
                <w:rFonts w:ascii="Aptos Narrow" w:hAnsi="Aptos Narrow"/>
                <w:b/>
                <w:bCs/>
                <w:color w:val="000000"/>
              </w:rPr>
            </w:pPr>
            <w:r w:rsidRPr="001529FC">
              <w:rPr>
                <w:rFonts w:ascii="Aptos Narrow" w:hAnsi="Aptos Narrow"/>
                <w:b/>
                <w:bCs/>
                <w:color w:val="000000"/>
              </w:rPr>
              <w:t>Interní fondy</w:t>
            </w:r>
          </w:p>
          <w:p w14:paraId="20382C6F" w14:textId="7C70BB7C" w:rsidR="001529FC" w:rsidRPr="001529FC" w:rsidRDefault="001529FC" w:rsidP="001529FC">
            <w:pPr>
              <w:jc w:val="center"/>
              <w:rPr>
                <w:rFonts w:ascii="Aptos Narrow" w:hAnsi="Aptos Narrow"/>
                <w:b/>
                <w:bCs/>
                <w:color w:val="000000"/>
              </w:rPr>
            </w:pPr>
            <w:r w:rsidRPr="001529FC">
              <w:rPr>
                <w:rFonts w:ascii="Aptos Narrow" w:hAnsi="Aptos Narrow"/>
                <w:b/>
                <w:bCs/>
                <w:color w:val="000000"/>
              </w:rPr>
              <w:t>v tis. Kč</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9A14C2" w14:textId="77777777" w:rsidR="001529FC" w:rsidRDefault="001529FC" w:rsidP="001529FC">
            <w:pPr>
              <w:jc w:val="center"/>
              <w:rPr>
                <w:rFonts w:ascii="Aptos Narrow" w:hAnsi="Aptos Narrow"/>
                <w:b/>
                <w:bCs/>
                <w:color w:val="000000"/>
              </w:rPr>
            </w:pPr>
            <w:r w:rsidRPr="001529FC">
              <w:rPr>
                <w:rFonts w:ascii="Aptos Narrow" w:hAnsi="Aptos Narrow"/>
                <w:b/>
                <w:bCs/>
                <w:color w:val="000000"/>
              </w:rPr>
              <w:t>Provoz rektorátu</w:t>
            </w:r>
          </w:p>
          <w:p w14:paraId="260D6B21" w14:textId="35A17F36" w:rsidR="001529FC" w:rsidRPr="001529FC" w:rsidRDefault="001529FC" w:rsidP="001529FC">
            <w:pPr>
              <w:jc w:val="center"/>
              <w:rPr>
                <w:rFonts w:ascii="Aptos Narrow" w:hAnsi="Aptos Narrow"/>
                <w:b/>
                <w:bCs/>
                <w:color w:val="000000"/>
              </w:rPr>
            </w:pPr>
            <w:r w:rsidRPr="001529FC">
              <w:rPr>
                <w:rFonts w:ascii="Aptos Narrow" w:hAnsi="Aptos Narrow"/>
                <w:b/>
                <w:bCs/>
                <w:color w:val="000000"/>
              </w:rPr>
              <w:t xml:space="preserve">v </w:t>
            </w:r>
            <w:r>
              <w:rPr>
                <w:rFonts w:ascii="Aptos Narrow" w:hAnsi="Aptos Narrow"/>
                <w:b/>
                <w:bCs/>
                <w:color w:val="000000"/>
              </w:rPr>
              <w:t xml:space="preserve">tis. </w:t>
            </w:r>
            <w:r w:rsidRPr="001529FC">
              <w:rPr>
                <w:rFonts w:ascii="Aptos Narrow" w:hAnsi="Aptos Narrow"/>
                <w:b/>
                <w:bCs/>
                <w:color w:val="000000"/>
              </w:rPr>
              <w:t>Kč</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54F132" w14:textId="77777777" w:rsidR="001529FC" w:rsidRDefault="001529FC" w:rsidP="001529FC">
            <w:pPr>
              <w:jc w:val="center"/>
              <w:rPr>
                <w:rFonts w:ascii="Aptos Narrow" w:hAnsi="Aptos Narrow"/>
                <w:b/>
                <w:bCs/>
                <w:color w:val="000000"/>
              </w:rPr>
            </w:pPr>
            <w:r w:rsidRPr="001529FC">
              <w:rPr>
                <w:rFonts w:ascii="Aptos Narrow" w:hAnsi="Aptos Narrow"/>
                <w:b/>
                <w:bCs/>
                <w:color w:val="000000"/>
              </w:rPr>
              <w:t>Informační zdroje</w:t>
            </w:r>
          </w:p>
          <w:p w14:paraId="6BD38B6E" w14:textId="51A2A9B2" w:rsidR="001529FC" w:rsidRPr="001529FC" w:rsidRDefault="001529FC" w:rsidP="001529FC">
            <w:pPr>
              <w:jc w:val="center"/>
              <w:rPr>
                <w:rFonts w:ascii="Aptos Narrow" w:hAnsi="Aptos Narrow"/>
                <w:b/>
                <w:bCs/>
                <w:color w:val="000000"/>
              </w:rPr>
            </w:pPr>
            <w:r w:rsidRPr="001529FC">
              <w:rPr>
                <w:rFonts w:ascii="Aptos Narrow" w:hAnsi="Aptos Narrow"/>
                <w:b/>
                <w:bCs/>
                <w:color w:val="000000"/>
              </w:rPr>
              <w:t xml:space="preserve">v </w:t>
            </w:r>
            <w:r>
              <w:rPr>
                <w:rFonts w:ascii="Aptos Narrow" w:hAnsi="Aptos Narrow"/>
                <w:b/>
                <w:bCs/>
                <w:color w:val="000000"/>
              </w:rPr>
              <w:t xml:space="preserve">tis. </w:t>
            </w:r>
            <w:r w:rsidRPr="001529FC">
              <w:rPr>
                <w:rFonts w:ascii="Aptos Narrow" w:hAnsi="Aptos Narrow"/>
                <w:b/>
                <w:bCs/>
                <w:color w:val="000000"/>
              </w:rPr>
              <w:t>Kč</w:t>
            </w:r>
          </w:p>
        </w:tc>
        <w:tc>
          <w:tcPr>
            <w:tcW w:w="175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94F130" w14:textId="77777777" w:rsidR="001529FC" w:rsidRDefault="001529FC" w:rsidP="001529FC">
            <w:pPr>
              <w:jc w:val="center"/>
              <w:rPr>
                <w:rFonts w:ascii="Aptos Narrow" w:hAnsi="Aptos Narrow"/>
                <w:b/>
                <w:bCs/>
                <w:color w:val="000000"/>
              </w:rPr>
            </w:pPr>
            <w:r w:rsidRPr="001529FC">
              <w:rPr>
                <w:rFonts w:ascii="Aptos Narrow" w:hAnsi="Aptos Narrow"/>
                <w:b/>
                <w:bCs/>
                <w:color w:val="000000"/>
              </w:rPr>
              <w:t>Celouniverzitní zdroje</w:t>
            </w:r>
          </w:p>
          <w:p w14:paraId="2D98EEE0" w14:textId="5B88D044" w:rsidR="001529FC" w:rsidRPr="001529FC" w:rsidRDefault="001529FC" w:rsidP="001529FC">
            <w:pPr>
              <w:jc w:val="center"/>
              <w:rPr>
                <w:rFonts w:ascii="Aptos Narrow" w:hAnsi="Aptos Narrow"/>
                <w:b/>
                <w:bCs/>
                <w:color w:val="000000"/>
              </w:rPr>
            </w:pPr>
            <w:r w:rsidRPr="001529FC">
              <w:rPr>
                <w:rFonts w:ascii="Aptos Narrow" w:hAnsi="Aptos Narrow"/>
                <w:b/>
                <w:bCs/>
                <w:color w:val="000000"/>
              </w:rPr>
              <w:t xml:space="preserve">v </w:t>
            </w:r>
            <w:r>
              <w:rPr>
                <w:rFonts w:ascii="Aptos Narrow" w:hAnsi="Aptos Narrow"/>
                <w:b/>
                <w:bCs/>
                <w:color w:val="000000"/>
              </w:rPr>
              <w:t>tis.</w:t>
            </w:r>
            <w:r w:rsidR="005F1859">
              <w:rPr>
                <w:rFonts w:ascii="Aptos Narrow" w:hAnsi="Aptos Narrow"/>
                <w:b/>
                <w:bCs/>
                <w:color w:val="000000"/>
              </w:rPr>
              <w:t xml:space="preserve"> </w:t>
            </w:r>
            <w:r w:rsidRPr="001529FC">
              <w:rPr>
                <w:rFonts w:ascii="Aptos Narrow" w:hAnsi="Aptos Narrow"/>
                <w:b/>
                <w:bCs/>
                <w:color w:val="000000"/>
              </w:rPr>
              <w:t>Kč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82F361" w14:textId="77777777" w:rsidR="001529FC" w:rsidRDefault="001529FC" w:rsidP="001529FC">
            <w:pPr>
              <w:jc w:val="center"/>
              <w:rPr>
                <w:rFonts w:ascii="Aptos Narrow" w:hAnsi="Aptos Narrow"/>
                <w:b/>
                <w:bCs/>
                <w:color w:val="000000"/>
              </w:rPr>
            </w:pPr>
            <w:r w:rsidRPr="001529FC">
              <w:rPr>
                <w:rFonts w:ascii="Aptos Narrow" w:hAnsi="Aptos Narrow"/>
                <w:b/>
                <w:bCs/>
                <w:color w:val="000000"/>
              </w:rPr>
              <w:t>Celkem odvody</w:t>
            </w:r>
          </w:p>
          <w:p w14:paraId="5F10E136" w14:textId="04EA386A" w:rsidR="001529FC" w:rsidRPr="001529FC" w:rsidRDefault="001529FC" w:rsidP="001529FC">
            <w:pPr>
              <w:jc w:val="center"/>
              <w:rPr>
                <w:rFonts w:ascii="Aptos Narrow" w:hAnsi="Aptos Narrow"/>
                <w:b/>
                <w:bCs/>
                <w:color w:val="000000"/>
              </w:rPr>
            </w:pPr>
            <w:r w:rsidRPr="001529FC">
              <w:rPr>
                <w:rFonts w:ascii="Aptos Narrow" w:hAnsi="Aptos Narrow"/>
                <w:b/>
                <w:bCs/>
                <w:color w:val="000000"/>
              </w:rPr>
              <w:t xml:space="preserve">v </w:t>
            </w:r>
            <w:r>
              <w:rPr>
                <w:rFonts w:ascii="Aptos Narrow" w:hAnsi="Aptos Narrow"/>
                <w:b/>
                <w:bCs/>
                <w:color w:val="000000"/>
              </w:rPr>
              <w:t xml:space="preserve">tis. </w:t>
            </w:r>
            <w:r w:rsidRPr="001529FC">
              <w:rPr>
                <w:rFonts w:ascii="Aptos Narrow" w:hAnsi="Aptos Narrow"/>
                <w:b/>
                <w:bCs/>
                <w:color w:val="000000"/>
              </w:rPr>
              <w:t>Kč</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B59001" w14:textId="77777777" w:rsidR="001529FC" w:rsidRDefault="001529FC" w:rsidP="001529FC">
            <w:pPr>
              <w:jc w:val="center"/>
              <w:rPr>
                <w:rFonts w:ascii="Aptos Narrow" w:hAnsi="Aptos Narrow"/>
                <w:b/>
                <w:bCs/>
                <w:color w:val="000000"/>
              </w:rPr>
            </w:pPr>
            <w:r w:rsidRPr="001529FC">
              <w:rPr>
                <w:rFonts w:ascii="Aptos Narrow" w:hAnsi="Aptos Narrow"/>
                <w:b/>
                <w:bCs/>
                <w:color w:val="000000"/>
              </w:rPr>
              <w:t>Celkem</w:t>
            </w:r>
          </w:p>
          <w:p w14:paraId="259CCCA7" w14:textId="4ED3501F" w:rsidR="001529FC" w:rsidRPr="001529FC" w:rsidRDefault="001529FC" w:rsidP="001529FC">
            <w:pPr>
              <w:jc w:val="center"/>
              <w:rPr>
                <w:rFonts w:ascii="Aptos Narrow" w:hAnsi="Aptos Narrow"/>
                <w:b/>
                <w:bCs/>
                <w:color w:val="000000"/>
              </w:rPr>
            </w:pPr>
            <w:r w:rsidRPr="001529FC">
              <w:rPr>
                <w:rFonts w:ascii="Aptos Narrow" w:hAnsi="Aptos Narrow"/>
                <w:b/>
                <w:bCs/>
                <w:color w:val="000000"/>
              </w:rPr>
              <w:t>v %</w:t>
            </w:r>
          </w:p>
        </w:tc>
      </w:tr>
      <w:tr w:rsidR="003A6996" w:rsidRPr="001529FC" w14:paraId="6BB6ABAE" w14:textId="77777777" w:rsidTr="00E7135E">
        <w:trPr>
          <w:trHeight w:val="340"/>
        </w:trPr>
        <w:tc>
          <w:tcPr>
            <w:tcW w:w="1134" w:type="dxa"/>
            <w:tcBorders>
              <w:top w:val="nil"/>
              <w:left w:val="single" w:sz="4" w:space="0" w:color="auto"/>
              <w:bottom w:val="single" w:sz="4" w:space="0" w:color="auto"/>
              <w:right w:val="single" w:sz="4" w:space="0" w:color="auto"/>
            </w:tcBorders>
            <w:vAlign w:val="center"/>
            <w:hideMark/>
          </w:tcPr>
          <w:p w14:paraId="15C999AD" w14:textId="77777777" w:rsidR="003A6996" w:rsidRPr="001529FC" w:rsidRDefault="003A6996" w:rsidP="003A6996">
            <w:pPr>
              <w:rPr>
                <w:rFonts w:ascii="Aptos Narrow" w:hAnsi="Aptos Narrow"/>
                <w:color w:val="000000"/>
              </w:rPr>
            </w:pPr>
            <w:r w:rsidRPr="001529FC">
              <w:rPr>
                <w:rFonts w:ascii="Aptos Narrow" w:hAnsi="Aptos Narrow"/>
                <w:color w:val="000000"/>
              </w:rPr>
              <w:t>FT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2194D99" w14:textId="7E801A04" w:rsidR="003A6996" w:rsidRPr="00AB1143" w:rsidRDefault="003A6996" w:rsidP="003A6996">
            <w:pPr>
              <w:jc w:val="right"/>
              <w:rPr>
                <w:rFonts w:ascii="Aptos Narrow" w:hAnsi="Aptos Narrow"/>
                <w:b/>
                <w:bCs/>
              </w:rPr>
            </w:pPr>
            <w:r w:rsidRPr="00AB1143">
              <w:rPr>
                <w:rFonts w:ascii="Aptos Narrow" w:hAnsi="Aptos Narrow"/>
              </w:rPr>
              <w:t>4 909</w:t>
            </w:r>
          </w:p>
        </w:tc>
        <w:tc>
          <w:tcPr>
            <w:tcW w:w="13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FC2D8EC" w14:textId="23AAFE0E" w:rsidR="003A6996" w:rsidRPr="00AB1143" w:rsidRDefault="003A6996" w:rsidP="003A6996">
            <w:pPr>
              <w:jc w:val="right"/>
              <w:rPr>
                <w:rFonts w:ascii="Aptos Narrow" w:hAnsi="Aptos Narrow"/>
                <w:b/>
                <w:bCs/>
              </w:rPr>
            </w:pPr>
            <w:r w:rsidRPr="00AB1143">
              <w:rPr>
                <w:rFonts w:ascii="Aptos Narrow" w:hAnsi="Aptos Narrow"/>
              </w:rPr>
              <w:t>16 45</w:t>
            </w:r>
            <w:r w:rsidR="005A2490">
              <w:rPr>
                <w:rFonts w:ascii="Aptos Narrow" w:hAnsi="Aptos Narrow"/>
              </w:rPr>
              <w:t>4</w:t>
            </w:r>
          </w:p>
        </w:tc>
        <w:tc>
          <w:tcPr>
            <w:tcW w:w="13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108B69F" w14:textId="309DBB46" w:rsidR="003A6996" w:rsidRPr="00AB1143" w:rsidRDefault="003A6996" w:rsidP="003A6996">
            <w:pPr>
              <w:jc w:val="right"/>
              <w:rPr>
                <w:rFonts w:ascii="Aptos Narrow" w:hAnsi="Aptos Narrow"/>
                <w:b/>
                <w:bCs/>
              </w:rPr>
            </w:pPr>
            <w:r w:rsidRPr="00AB1143">
              <w:rPr>
                <w:rFonts w:ascii="Aptos Narrow" w:hAnsi="Aptos Narrow"/>
              </w:rPr>
              <w:t>6 508</w:t>
            </w:r>
          </w:p>
        </w:tc>
        <w:tc>
          <w:tcPr>
            <w:tcW w:w="1757"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6529FEB" w14:textId="71E11BDA" w:rsidR="003A6996" w:rsidRPr="00AB1143" w:rsidRDefault="003A6996" w:rsidP="003A6996">
            <w:pPr>
              <w:jc w:val="right"/>
              <w:rPr>
                <w:rFonts w:ascii="Aptos Narrow" w:hAnsi="Aptos Narrow"/>
                <w:b/>
                <w:bCs/>
              </w:rPr>
            </w:pPr>
            <w:r w:rsidRPr="00AB1143">
              <w:rPr>
                <w:rFonts w:ascii="Aptos Narrow" w:hAnsi="Aptos Narrow"/>
              </w:rPr>
              <w:t>10 76</w:t>
            </w:r>
            <w:r w:rsidR="005A2490">
              <w:rPr>
                <w:rFonts w:ascii="Aptos Narrow" w:hAnsi="Aptos Narrow"/>
              </w:rPr>
              <w:t>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ACDD003" w14:textId="66547462" w:rsidR="003A6996" w:rsidRPr="00AB1143" w:rsidRDefault="003A6996" w:rsidP="003A6996">
            <w:pPr>
              <w:jc w:val="right"/>
              <w:rPr>
                <w:rFonts w:ascii="Aptos Narrow" w:hAnsi="Aptos Narrow"/>
                <w:b/>
                <w:bCs/>
              </w:rPr>
            </w:pPr>
            <w:r w:rsidRPr="00AB1143">
              <w:rPr>
                <w:rFonts w:ascii="Aptos Narrow" w:hAnsi="Aptos Narrow"/>
              </w:rPr>
              <w:t>38 639</w:t>
            </w:r>
          </w:p>
        </w:tc>
        <w:tc>
          <w:tcPr>
            <w:tcW w:w="13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4B1FFFE" w14:textId="51D342DD" w:rsidR="003A6996" w:rsidRPr="00AB1143" w:rsidRDefault="003A6996" w:rsidP="003A6996">
            <w:pPr>
              <w:jc w:val="right"/>
              <w:rPr>
                <w:rFonts w:ascii="Aptos Narrow" w:hAnsi="Aptos Narrow"/>
                <w:b/>
                <w:bCs/>
              </w:rPr>
            </w:pPr>
            <w:r w:rsidRPr="00AB1143">
              <w:rPr>
                <w:rFonts w:ascii="Aptos Narrow" w:hAnsi="Aptos Narrow"/>
                <w:b/>
                <w:bCs/>
              </w:rPr>
              <w:t>21,54</w:t>
            </w:r>
          </w:p>
        </w:tc>
      </w:tr>
      <w:tr w:rsidR="003A6996" w:rsidRPr="001529FC" w14:paraId="5F31A641" w14:textId="77777777" w:rsidTr="00E7135E">
        <w:trPr>
          <w:trHeight w:val="340"/>
        </w:trPr>
        <w:tc>
          <w:tcPr>
            <w:tcW w:w="1134" w:type="dxa"/>
            <w:tcBorders>
              <w:top w:val="nil"/>
              <w:left w:val="single" w:sz="4" w:space="0" w:color="auto"/>
              <w:bottom w:val="single" w:sz="4" w:space="0" w:color="auto"/>
              <w:right w:val="single" w:sz="4" w:space="0" w:color="auto"/>
            </w:tcBorders>
            <w:vAlign w:val="center"/>
            <w:hideMark/>
          </w:tcPr>
          <w:p w14:paraId="59E52E84" w14:textId="77777777" w:rsidR="003A6996" w:rsidRPr="001529FC" w:rsidRDefault="003A6996" w:rsidP="003A6996">
            <w:pPr>
              <w:rPr>
                <w:rFonts w:ascii="Aptos Narrow" w:hAnsi="Aptos Narrow"/>
                <w:color w:val="000000"/>
              </w:rPr>
            </w:pPr>
            <w:r w:rsidRPr="001529FC">
              <w:rPr>
                <w:rFonts w:ascii="Aptos Narrow" w:hAnsi="Aptos Narrow"/>
                <w:color w:val="000000"/>
              </w:rPr>
              <w:t>FLKŘ</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83664FB" w14:textId="4CA628D6" w:rsidR="003A6996" w:rsidRPr="00AB1143" w:rsidRDefault="003A6996" w:rsidP="003A6996">
            <w:pPr>
              <w:jc w:val="right"/>
              <w:rPr>
                <w:rFonts w:ascii="Aptos Narrow" w:hAnsi="Aptos Narrow"/>
                <w:b/>
                <w:bCs/>
              </w:rPr>
            </w:pPr>
            <w:r w:rsidRPr="00AB1143">
              <w:rPr>
                <w:rFonts w:ascii="Aptos Narrow" w:hAnsi="Aptos Narrow"/>
              </w:rPr>
              <w:t>2 132</w:t>
            </w:r>
          </w:p>
        </w:tc>
        <w:tc>
          <w:tcPr>
            <w:tcW w:w="1304" w:type="dxa"/>
            <w:tcBorders>
              <w:top w:val="nil"/>
              <w:left w:val="nil"/>
              <w:bottom w:val="single" w:sz="4" w:space="0" w:color="auto"/>
              <w:right w:val="single" w:sz="4" w:space="0" w:color="auto"/>
            </w:tcBorders>
            <w:shd w:val="clear" w:color="auto" w:fill="FFFFFF" w:themeFill="background1"/>
            <w:noWrap/>
            <w:vAlign w:val="bottom"/>
            <w:hideMark/>
          </w:tcPr>
          <w:p w14:paraId="69CCC1A8" w14:textId="59875374" w:rsidR="003A6996" w:rsidRPr="00AB1143" w:rsidRDefault="003A6996" w:rsidP="003A6996">
            <w:pPr>
              <w:jc w:val="right"/>
              <w:rPr>
                <w:rFonts w:ascii="Aptos Narrow" w:hAnsi="Aptos Narrow"/>
                <w:b/>
                <w:bCs/>
              </w:rPr>
            </w:pPr>
            <w:r w:rsidRPr="00AB1143">
              <w:rPr>
                <w:rFonts w:ascii="Aptos Narrow" w:hAnsi="Aptos Narrow"/>
              </w:rPr>
              <w:t>7 144</w:t>
            </w:r>
          </w:p>
        </w:tc>
        <w:tc>
          <w:tcPr>
            <w:tcW w:w="1304" w:type="dxa"/>
            <w:tcBorders>
              <w:top w:val="nil"/>
              <w:left w:val="nil"/>
              <w:bottom w:val="single" w:sz="4" w:space="0" w:color="auto"/>
              <w:right w:val="single" w:sz="4" w:space="0" w:color="auto"/>
            </w:tcBorders>
            <w:shd w:val="clear" w:color="auto" w:fill="FFFFFF" w:themeFill="background1"/>
            <w:noWrap/>
            <w:vAlign w:val="bottom"/>
            <w:hideMark/>
          </w:tcPr>
          <w:p w14:paraId="6F2E2704" w14:textId="12154D41" w:rsidR="003A6996" w:rsidRPr="00AB1143" w:rsidRDefault="003A6996" w:rsidP="003A6996">
            <w:pPr>
              <w:jc w:val="right"/>
              <w:rPr>
                <w:rFonts w:ascii="Aptos Narrow" w:hAnsi="Aptos Narrow"/>
                <w:b/>
                <w:bCs/>
              </w:rPr>
            </w:pPr>
            <w:r w:rsidRPr="00AB1143">
              <w:rPr>
                <w:rFonts w:ascii="Aptos Narrow" w:hAnsi="Aptos Narrow"/>
              </w:rPr>
              <w:t>2 826</w:t>
            </w:r>
          </w:p>
        </w:tc>
        <w:tc>
          <w:tcPr>
            <w:tcW w:w="1757" w:type="dxa"/>
            <w:tcBorders>
              <w:top w:val="nil"/>
              <w:left w:val="nil"/>
              <w:bottom w:val="single" w:sz="4" w:space="0" w:color="auto"/>
              <w:right w:val="single" w:sz="4" w:space="0" w:color="auto"/>
            </w:tcBorders>
            <w:shd w:val="clear" w:color="auto" w:fill="FFFFFF" w:themeFill="background1"/>
            <w:noWrap/>
            <w:vAlign w:val="bottom"/>
            <w:hideMark/>
          </w:tcPr>
          <w:p w14:paraId="589BAE40" w14:textId="2A3E9B9C" w:rsidR="003A6996" w:rsidRPr="00AB1143" w:rsidRDefault="003A6996" w:rsidP="003A6996">
            <w:pPr>
              <w:jc w:val="right"/>
              <w:rPr>
                <w:rFonts w:ascii="Aptos Narrow" w:hAnsi="Aptos Narrow"/>
                <w:b/>
                <w:bCs/>
              </w:rPr>
            </w:pPr>
            <w:r w:rsidRPr="00AB1143">
              <w:rPr>
                <w:rFonts w:ascii="Aptos Narrow" w:hAnsi="Aptos Narrow"/>
              </w:rPr>
              <w:t>4 675</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6778B95F" w14:textId="5F12088E" w:rsidR="003A6996" w:rsidRPr="00AB1143" w:rsidRDefault="003A6996" w:rsidP="003A6996">
            <w:pPr>
              <w:jc w:val="right"/>
              <w:rPr>
                <w:rFonts w:ascii="Aptos Narrow" w:hAnsi="Aptos Narrow"/>
                <w:b/>
                <w:bCs/>
              </w:rPr>
            </w:pPr>
            <w:r w:rsidRPr="00AB1143">
              <w:rPr>
                <w:rFonts w:ascii="Aptos Narrow" w:hAnsi="Aptos Narrow"/>
              </w:rPr>
              <w:t>16 777</w:t>
            </w:r>
          </w:p>
        </w:tc>
        <w:tc>
          <w:tcPr>
            <w:tcW w:w="1304" w:type="dxa"/>
            <w:tcBorders>
              <w:top w:val="nil"/>
              <w:left w:val="nil"/>
              <w:bottom w:val="single" w:sz="4" w:space="0" w:color="auto"/>
              <w:right w:val="single" w:sz="4" w:space="0" w:color="auto"/>
            </w:tcBorders>
            <w:shd w:val="clear" w:color="auto" w:fill="FFFFFF" w:themeFill="background1"/>
            <w:noWrap/>
            <w:vAlign w:val="bottom"/>
            <w:hideMark/>
          </w:tcPr>
          <w:p w14:paraId="1D6C4F79" w14:textId="2D81A08F" w:rsidR="003A6996" w:rsidRPr="00AB1143" w:rsidRDefault="003A6996" w:rsidP="003A6996">
            <w:pPr>
              <w:jc w:val="right"/>
              <w:rPr>
                <w:rFonts w:ascii="Aptos Narrow" w:hAnsi="Aptos Narrow"/>
                <w:b/>
                <w:bCs/>
              </w:rPr>
            </w:pPr>
            <w:r w:rsidRPr="00AB1143">
              <w:rPr>
                <w:rFonts w:ascii="Aptos Narrow" w:hAnsi="Aptos Narrow"/>
                <w:b/>
                <w:bCs/>
              </w:rPr>
              <w:t>9,35</w:t>
            </w:r>
          </w:p>
        </w:tc>
      </w:tr>
      <w:tr w:rsidR="003A6996" w:rsidRPr="001529FC" w14:paraId="57537DC5" w14:textId="77777777" w:rsidTr="00E7135E">
        <w:trPr>
          <w:trHeight w:val="340"/>
        </w:trPr>
        <w:tc>
          <w:tcPr>
            <w:tcW w:w="1134" w:type="dxa"/>
            <w:tcBorders>
              <w:top w:val="nil"/>
              <w:left w:val="single" w:sz="4" w:space="0" w:color="auto"/>
              <w:bottom w:val="single" w:sz="4" w:space="0" w:color="auto"/>
              <w:right w:val="single" w:sz="4" w:space="0" w:color="auto"/>
            </w:tcBorders>
            <w:vAlign w:val="center"/>
            <w:hideMark/>
          </w:tcPr>
          <w:p w14:paraId="0EC3E887" w14:textId="77777777" w:rsidR="003A6996" w:rsidRPr="001529FC" w:rsidRDefault="003A6996" w:rsidP="003A6996">
            <w:pPr>
              <w:rPr>
                <w:rFonts w:ascii="Aptos Narrow" w:hAnsi="Aptos Narrow"/>
                <w:color w:val="000000"/>
              </w:rPr>
            </w:pPr>
            <w:r w:rsidRPr="001529FC">
              <w:rPr>
                <w:rFonts w:ascii="Aptos Narrow" w:hAnsi="Aptos Narrow"/>
                <w:color w:val="000000"/>
              </w:rPr>
              <w:t>FAI</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BC3F83" w14:textId="777BC99B" w:rsidR="003A6996" w:rsidRPr="00AB1143" w:rsidRDefault="003A6996" w:rsidP="003A6996">
            <w:pPr>
              <w:jc w:val="right"/>
              <w:rPr>
                <w:rFonts w:ascii="Aptos Narrow" w:hAnsi="Aptos Narrow"/>
                <w:b/>
                <w:bCs/>
              </w:rPr>
            </w:pPr>
            <w:r w:rsidRPr="00AB1143">
              <w:rPr>
                <w:rFonts w:ascii="Aptos Narrow" w:hAnsi="Aptos Narrow"/>
              </w:rPr>
              <w:t>3 184</w:t>
            </w:r>
          </w:p>
        </w:tc>
        <w:tc>
          <w:tcPr>
            <w:tcW w:w="1304" w:type="dxa"/>
            <w:tcBorders>
              <w:top w:val="nil"/>
              <w:left w:val="nil"/>
              <w:bottom w:val="single" w:sz="4" w:space="0" w:color="auto"/>
              <w:right w:val="single" w:sz="4" w:space="0" w:color="auto"/>
            </w:tcBorders>
            <w:shd w:val="clear" w:color="auto" w:fill="FFFFFF" w:themeFill="background1"/>
            <w:noWrap/>
            <w:vAlign w:val="bottom"/>
            <w:hideMark/>
          </w:tcPr>
          <w:p w14:paraId="2CDD4E78" w14:textId="03A08926" w:rsidR="003A6996" w:rsidRPr="00AB1143" w:rsidRDefault="003A6996" w:rsidP="003A6996">
            <w:pPr>
              <w:jc w:val="right"/>
              <w:rPr>
                <w:rFonts w:ascii="Aptos Narrow" w:hAnsi="Aptos Narrow"/>
                <w:b/>
                <w:bCs/>
              </w:rPr>
            </w:pPr>
            <w:r w:rsidRPr="00AB1143">
              <w:rPr>
                <w:rFonts w:ascii="Aptos Narrow" w:hAnsi="Aptos Narrow"/>
              </w:rPr>
              <w:t>10 670</w:t>
            </w:r>
          </w:p>
        </w:tc>
        <w:tc>
          <w:tcPr>
            <w:tcW w:w="1304" w:type="dxa"/>
            <w:tcBorders>
              <w:top w:val="nil"/>
              <w:left w:val="nil"/>
              <w:bottom w:val="single" w:sz="4" w:space="0" w:color="auto"/>
              <w:right w:val="single" w:sz="4" w:space="0" w:color="auto"/>
            </w:tcBorders>
            <w:shd w:val="clear" w:color="auto" w:fill="FFFFFF" w:themeFill="background1"/>
            <w:noWrap/>
            <w:vAlign w:val="bottom"/>
            <w:hideMark/>
          </w:tcPr>
          <w:p w14:paraId="41182F2E" w14:textId="422E2FBB" w:rsidR="003A6996" w:rsidRPr="00AB1143" w:rsidRDefault="003A6996" w:rsidP="003A6996">
            <w:pPr>
              <w:jc w:val="right"/>
              <w:rPr>
                <w:rFonts w:ascii="Aptos Narrow" w:hAnsi="Aptos Narrow"/>
                <w:b/>
                <w:bCs/>
              </w:rPr>
            </w:pPr>
            <w:r w:rsidRPr="00AB1143">
              <w:rPr>
                <w:rFonts w:ascii="Aptos Narrow" w:hAnsi="Aptos Narrow"/>
              </w:rPr>
              <w:t>4 221</w:t>
            </w:r>
          </w:p>
        </w:tc>
        <w:tc>
          <w:tcPr>
            <w:tcW w:w="1757" w:type="dxa"/>
            <w:tcBorders>
              <w:top w:val="nil"/>
              <w:left w:val="nil"/>
              <w:bottom w:val="single" w:sz="4" w:space="0" w:color="auto"/>
              <w:right w:val="single" w:sz="4" w:space="0" w:color="auto"/>
            </w:tcBorders>
            <w:shd w:val="clear" w:color="auto" w:fill="FFFFFF" w:themeFill="background1"/>
            <w:noWrap/>
            <w:vAlign w:val="bottom"/>
            <w:hideMark/>
          </w:tcPr>
          <w:p w14:paraId="57D6CC87" w14:textId="2BAE751C" w:rsidR="003A6996" w:rsidRPr="00AB1143" w:rsidRDefault="003A6996" w:rsidP="003A6996">
            <w:pPr>
              <w:jc w:val="right"/>
              <w:rPr>
                <w:rFonts w:ascii="Aptos Narrow" w:hAnsi="Aptos Narrow"/>
                <w:b/>
                <w:bCs/>
              </w:rPr>
            </w:pPr>
            <w:r w:rsidRPr="00AB1143">
              <w:rPr>
                <w:rFonts w:ascii="Aptos Narrow" w:hAnsi="Aptos Narrow"/>
              </w:rPr>
              <w:t>6 983</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6671488F" w14:textId="593C81F7" w:rsidR="003A6996" w:rsidRPr="00AB1143" w:rsidRDefault="003A6996" w:rsidP="003A6996">
            <w:pPr>
              <w:jc w:val="right"/>
              <w:rPr>
                <w:rFonts w:ascii="Aptos Narrow" w:hAnsi="Aptos Narrow"/>
                <w:b/>
                <w:bCs/>
              </w:rPr>
            </w:pPr>
            <w:r w:rsidRPr="00AB1143">
              <w:rPr>
                <w:rFonts w:ascii="Aptos Narrow" w:hAnsi="Aptos Narrow"/>
              </w:rPr>
              <w:t>25 057</w:t>
            </w:r>
          </w:p>
        </w:tc>
        <w:tc>
          <w:tcPr>
            <w:tcW w:w="1304" w:type="dxa"/>
            <w:tcBorders>
              <w:top w:val="nil"/>
              <w:left w:val="nil"/>
              <w:bottom w:val="single" w:sz="4" w:space="0" w:color="auto"/>
              <w:right w:val="single" w:sz="4" w:space="0" w:color="auto"/>
            </w:tcBorders>
            <w:shd w:val="clear" w:color="auto" w:fill="FFFFFF" w:themeFill="background1"/>
            <w:noWrap/>
            <w:vAlign w:val="bottom"/>
            <w:hideMark/>
          </w:tcPr>
          <w:p w14:paraId="22F976E9" w14:textId="1FE27446" w:rsidR="003A6996" w:rsidRPr="00AB1143" w:rsidRDefault="003A6996" w:rsidP="003A6996">
            <w:pPr>
              <w:jc w:val="right"/>
              <w:rPr>
                <w:rFonts w:ascii="Aptos Narrow" w:hAnsi="Aptos Narrow"/>
                <w:b/>
                <w:bCs/>
              </w:rPr>
            </w:pPr>
            <w:r w:rsidRPr="00AB1143">
              <w:rPr>
                <w:rFonts w:ascii="Aptos Narrow" w:hAnsi="Aptos Narrow"/>
                <w:b/>
                <w:bCs/>
              </w:rPr>
              <w:t>13,97</w:t>
            </w:r>
          </w:p>
        </w:tc>
      </w:tr>
      <w:tr w:rsidR="003A6996" w:rsidRPr="001529FC" w14:paraId="4A0B9B58" w14:textId="77777777" w:rsidTr="00E7135E">
        <w:trPr>
          <w:trHeight w:val="340"/>
        </w:trPr>
        <w:tc>
          <w:tcPr>
            <w:tcW w:w="1134" w:type="dxa"/>
            <w:tcBorders>
              <w:top w:val="nil"/>
              <w:left w:val="single" w:sz="4" w:space="0" w:color="auto"/>
              <w:bottom w:val="single" w:sz="4" w:space="0" w:color="auto"/>
              <w:right w:val="single" w:sz="4" w:space="0" w:color="auto"/>
            </w:tcBorders>
            <w:vAlign w:val="center"/>
            <w:hideMark/>
          </w:tcPr>
          <w:p w14:paraId="390CC017" w14:textId="77777777" w:rsidR="003A6996" w:rsidRPr="001529FC" w:rsidRDefault="003A6996" w:rsidP="003A6996">
            <w:pPr>
              <w:rPr>
                <w:rFonts w:ascii="Aptos Narrow" w:hAnsi="Aptos Narrow"/>
                <w:color w:val="000000"/>
              </w:rPr>
            </w:pPr>
            <w:r w:rsidRPr="001529FC">
              <w:rPr>
                <w:rFonts w:ascii="Aptos Narrow" w:hAnsi="Aptos Narrow"/>
                <w:color w:val="000000"/>
              </w:rPr>
              <w:t>FMK</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31FDCF" w14:textId="5D286C15" w:rsidR="003A6996" w:rsidRPr="00AB1143" w:rsidRDefault="003A6996" w:rsidP="003A6996">
            <w:pPr>
              <w:jc w:val="right"/>
              <w:rPr>
                <w:rFonts w:ascii="Aptos Narrow" w:hAnsi="Aptos Narrow"/>
                <w:b/>
                <w:bCs/>
              </w:rPr>
            </w:pPr>
            <w:r w:rsidRPr="00AB1143">
              <w:rPr>
                <w:rFonts w:ascii="Aptos Narrow" w:hAnsi="Aptos Narrow"/>
              </w:rPr>
              <w:t>3 869</w:t>
            </w:r>
          </w:p>
        </w:tc>
        <w:tc>
          <w:tcPr>
            <w:tcW w:w="1304" w:type="dxa"/>
            <w:tcBorders>
              <w:top w:val="nil"/>
              <w:left w:val="nil"/>
              <w:bottom w:val="single" w:sz="4" w:space="0" w:color="auto"/>
              <w:right w:val="single" w:sz="4" w:space="0" w:color="auto"/>
            </w:tcBorders>
            <w:shd w:val="clear" w:color="auto" w:fill="FFFFFF" w:themeFill="background1"/>
            <w:noWrap/>
            <w:vAlign w:val="bottom"/>
            <w:hideMark/>
          </w:tcPr>
          <w:p w14:paraId="4DE2C4AA" w14:textId="60E5205B" w:rsidR="003A6996" w:rsidRPr="00AB1143" w:rsidRDefault="003A6996" w:rsidP="003A6996">
            <w:pPr>
              <w:jc w:val="right"/>
              <w:rPr>
                <w:rFonts w:ascii="Aptos Narrow" w:hAnsi="Aptos Narrow"/>
                <w:b/>
                <w:bCs/>
              </w:rPr>
            </w:pPr>
            <w:r w:rsidRPr="00AB1143">
              <w:rPr>
                <w:rFonts w:ascii="Aptos Narrow" w:hAnsi="Aptos Narrow"/>
              </w:rPr>
              <w:t>12 967</w:t>
            </w:r>
          </w:p>
        </w:tc>
        <w:tc>
          <w:tcPr>
            <w:tcW w:w="1304" w:type="dxa"/>
            <w:tcBorders>
              <w:top w:val="nil"/>
              <w:left w:val="nil"/>
              <w:bottom w:val="single" w:sz="4" w:space="0" w:color="auto"/>
              <w:right w:val="single" w:sz="4" w:space="0" w:color="auto"/>
            </w:tcBorders>
            <w:shd w:val="clear" w:color="auto" w:fill="FFFFFF" w:themeFill="background1"/>
            <w:noWrap/>
            <w:vAlign w:val="bottom"/>
            <w:hideMark/>
          </w:tcPr>
          <w:p w14:paraId="0F9F9F21" w14:textId="028249C7" w:rsidR="003A6996" w:rsidRPr="00AB1143" w:rsidRDefault="003A6996" w:rsidP="003A6996">
            <w:pPr>
              <w:jc w:val="right"/>
              <w:rPr>
                <w:rFonts w:ascii="Aptos Narrow" w:hAnsi="Aptos Narrow"/>
                <w:b/>
                <w:bCs/>
              </w:rPr>
            </w:pPr>
            <w:r w:rsidRPr="00AB1143">
              <w:rPr>
                <w:rFonts w:ascii="Aptos Narrow" w:hAnsi="Aptos Narrow"/>
              </w:rPr>
              <w:t>5 129</w:t>
            </w:r>
          </w:p>
        </w:tc>
        <w:tc>
          <w:tcPr>
            <w:tcW w:w="1757" w:type="dxa"/>
            <w:tcBorders>
              <w:top w:val="nil"/>
              <w:left w:val="nil"/>
              <w:bottom w:val="single" w:sz="4" w:space="0" w:color="auto"/>
              <w:right w:val="single" w:sz="4" w:space="0" w:color="auto"/>
            </w:tcBorders>
            <w:shd w:val="clear" w:color="auto" w:fill="FFFFFF" w:themeFill="background1"/>
            <w:noWrap/>
            <w:vAlign w:val="bottom"/>
            <w:hideMark/>
          </w:tcPr>
          <w:p w14:paraId="79A861A4" w14:textId="67EFC039" w:rsidR="003A6996" w:rsidRPr="00AB1143" w:rsidRDefault="003A6996" w:rsidP="003A6996">
            <w:pPr>
              <w:jc w:val="right"/>
              <w:rPr>
                <w:rFonts w:ascii="Aptos Narrow" w:hAnsi="Aptos Narrow"/>
                <w:b/>
                <w:bCs/>
              </w:rPr>
            </w:pPr>
            <w:r w:rsidRPr="00AB1143">
              <w:rPr>
                <w:rFonts w:ascii="Aptos Narrow" w:hAnsi="Aptos Narrow"/>
              </w:rPr>
              <w:t>8 486</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4BB6DAAC" w14:textId="7CF8E6CB" w:rsidR="003A6996" w:rsidRPr="00AB1143" w:rsidRDefault="003A6996" w:rsidP="003A6996">
            <w:pPr>
              <w:jc w:val="right"/>
              <w:rPr>
                <w:rFonts w:ascii="Aptos Narrow" w:hAnsi="Aptos Narrow"/>
                <w:b/>
                <w:bCs/>
              </w:rPr>
            </w:pPr>
            <w:r w:rsidRPr="00AB1143">
              <w:rPr>
                <w:rFonts w:ascii="Aptos Narrow" w:hAnsi="Aptos Narrow"/>
              </w:rPr>
              <w:t>30 451</w:t>
            </w:r>
          </w:p>
        </w:tc>
        <w:tc>
          <w:tcPr>
            <w:tcW w:w="1304" w:type="dxa"/>
            <w:tcBorders>
              <w:top w:val="nil"/>
              <w:left w:val="nil"/>
              <w:bottom w:val="single" w:sz="4" w:space="0" w:color="auto"/>
              <w:right w:val="single" w:sz="4" w:space="0" w:color="auto"/>
            </w:tcBorders>
            <w:shd w:val="clear" w:color="auto" w:fill="FFFFFF" w:themeFill="background1"/>
            <w:noWrap/>
            <w:vAlign w:val="bottom"/>
            <w:hideMark/>
          </w:tcPr>
          <w:p w14:paraId="40EFC955" w14:textId="13EF6A76" w:rsidR="003A6996" w:rsidRPr="00AB1143" w:rsidRDefault="003A6996" w:rsidP="003A6996">
            <w:pPr>
              <w:jc w:val="right"/>
              <w:rPr>
                <w:rFonts w:ascii="Aptos Narrow" w:hAnsi="Aptos Narrow"/>
                <w:b/>
                <w:bCs/>
              </w:rPr>
            </w:pPr>
            <w:r w:rsidRPr="00AB1143">
              <w:rPr>
                <w:rFonts w:ascii="Aptos Narrow" w:hAnsi="Aptos Narrow"/>
                <w:b/>
                <w:bCs/>
              </w:rPr>
              <w:t>16,97</w:t>
            </w:r>
          </w:p>
        </w:tc>
      </w:tr>
      <w:tr w:rsidR="003A6996" w:rsidRPr="001529FC" w14:paraId="3BE2763B" w14:textId="77777777" w:rsidTr="00E7135E">
        <w:trPr>
          <w:trHeight w:val="340"/>
        </w:trPr>
        <w:tc>
          <w:tcPr>
            <w:tcW w:w="1134" w:type="dxa"/>
            <w:tcBorders>
              <w:top w:val="nil"/>
              <w:left w:val="single" w:sz="4" w:space="0" w:color="auto"/>
              <w:bottom w:val="single" w:sz="4" w:space="0" w:color="auto"/>
              <w:right w:val="single" w:sz="4" w:space="0" w:color="auto"/>
            </w:tcBorders>
            <w:vAlign w:val="center"/>
            <w:hideMark/>
          </w:tcPr>
          <w:p w14:paraId="3A53542A" w14:textId="77777777" w:rsidR="003A6996" w:rsidRPr="001529FC" w:rsidRDefault="003A6996" w:rsidP="003A6996">
            <w:pPr>
              <w:rPr>
                <w:rFonts w:ascii="Aptos Narrow" w:hAnsi="Aptos Narrow"/>
                <w:color w:val="000000"/>
              </w:rPr>
            </w:pPr>
            <w:proofErr w:type="spellStart"/>
            <w:r w:rsidRPr="001529FC">
              <w:rPr>
                <w:rFonts w:ascii="Aptos Narrow" w:hAnsi="Aptos Narrow"/>
                <w:color w:val="000000"/>
              </w:rPr>
              <w:t>FaME</w:t>
            </w:r>
            <w:proofErr w:type="spellEnd"/>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9D096E4" w14:textId="64DA8AA1" w:rsidR="003A6996" w:rsidRPr="00AB1143" w:rsidRDefault="003A6996" w:rsidP="003A6996">
            <w:pPr>
              <w:jc w:val="right"/>
              <w:rPr>
                <w:rFonts w:ascii="Aptos Narrow" w:hAnsi="Aptos Narrow"/>
                <w:b/>
                <w:bCs/>
              </w:rPr>
            </w:pPr>
            <w:r w:rsidRPr="00AB1143">
              <w:rPr>
                <w:rFonts w:ascii="Aptos Narrow" w:hAnsi="Aptos Narrow"/>
              </w:rPr>
              <w:t>2 999</w:t>
            </w:r>
          </w:p>
        </w:tc>
        <w:tc>
          <w:tcPr>
            <w:tcW w:w="1304" w:type="dxa"/>
            <w:tcBorders>
              <w:top w:val="nil"/>
              <w:left w:val="nil"/>
              <w:bottom w:val="single" w:sz="4" w:space="0" w:color="auto"/>
              <w:right w:val="single" w:sz="4" w:space="0" w:color="auto"/>
            </w:tcBorders>
            <w:shd w:val="clear" w:color="auto" w:fill="FFFFFF" w:themeFill="background1"/>
            <w:noWrap/>
            <w:vAlign w:val="bottom"/>
            <w:hideMark/>
          </w:tcPr>
          <w:p w14:paraId="4239752E" w14:textId="74A636F5" w:rsidR="003A6996" w:rsidRPr="00AB1143" w:rsidRDefault="003A6996" w:rsidP="003A6996">
            <w:pPr>
              <w:jc w:val="right"/>
              <w:rPr>
                <w:rFonts w:ascii="Aptos Narrow" w:hAnsi="Aptos Narrow"/>
                <w:b/>
                <w:bCs/>
              </w:rPr>
            </w:pPr>
            <w:r w:rsidRPr="00AB1143">
              <w:rPr>
                <w:rFonts w:ascii="Aptos Narrow" w:hAnsi="Aptos Narrow"/>
              </w:rPr>
              <w:t>10 051</w:t>
            </w:r>
          </w:p>
        </w:tc>
        <w:tc>
          <w:tcPr>
            <w:tcW w:w="1304" w:type="dxa"/>
            <w:tcBorders>
              <w:top w:val="nil"/>
              <w:left w:val="nil"/>
              <w:bottom w:val="single" w:sz="4" w:space="0" w:color="auto"/>
              <w:right w:val="single" w:sz="4" w:space="0" w:color="auto"/>
            </w:tcBorders>
            <w:shd w:val="clear" w:color="auto" w:fill="FFFFFF" w:themeFill="background1"/>
            <w:noWrap/>
            <w:vAlign w:val="bottom"/>
            <w:hideMark/>
          </w:tcPr>
          <w:p w14:paraId="31514313" w14:textId="72033723" w:rsidR="003A6996" w:rsidRPr="00AB1143" w:rsidRDefault="003A6996" w:rsidP="003A6996">
            <w:pPr>
              <w:jc w:val="right"/>
              <w:rPr>
                <w:rFonts w:ascii="Aptos Narrow" w:hAnsi="Aptos Narrow"/>
                <w:b/>
                <w:bCs/>
              </w:rPr>
            </w:pPr>
            <w:r w:rsidRPr="00AB1143">
              <w:rPr>
                <w:rFonts w:ascii="Aptos Narrow" w:hAnsi="Aptos Narrow"/>
              </w:rPr>
              <w:t>3 976</w:t>
            </w:r>
          </w:p>
        </w:tc>
        <w:tc>
          <w:tcPr>
            <w:tcW w:w="1757" w:type="dxa"/>
            <w:tcBorders>
              <w:top w:val="nil"/>
              <w:left w:val="nil"/>
              <w:bottom w:val="single" w:sz="4" w:space="0" w:color="auto"/>
              <w:right w:val="single" w:sz="4" w:space="0" w:color="auto"/>
            </w:tcBorders>
            <w:shd w:val="clear" w:color="auto" w:fill="FFFFFF" w:themeFill="background1"/>
            <w:noWrap/>
            <w:vAlign w:val="bottom"/>
            <w:hideMark/>
          </w:tcPr>
          <w:p w14:paraId="1586EFD2" w14:textId="138A59AB" w:rsidR="003A6996" w:rsidRPr="00AB1143" w:rsidRDefault="003A6996" w:rsidP="003A6996">
            <w:pPr>
              <w:jc w:val="right"/>
              <w:rPr>
                <w:rFonts w:ascii="Aptos Narrow" w:hAnsi="Aptos Narrow"/>
                <w:b/>
                <w:bCs/>
              </w:rPr>
            </w:pPr>
            <w:r w:rsidRPr="00AB1143">
              <w:rPr>
                <w:rFonts w:ascii="Aptos Narrow" w:hAnsi="Aptos Narrow"/>
              </w:rPr>
              <w:t>6 578</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74AAFC70" w14:textId="0E1DCE70" w:rsidR="003A6996" w:rsidRPr="00AB1143" w:rsidRDefault="003A6996" w:rsidP="003A6996">
            <w:pPr>
              <w:jc w:val="right"/>
              <w:rPr>
                <w:rFonts w:ascii="Aptos Narrow" w:hAnsi="Aptos Narrow"/>
                <w:b/>
                <w:bCs/>
              </w:rPr>
            </w:pPr>
            <w:r w:rsidRPr="00AB1143">
              <w:rPr>
                <w:rFonts w:ascii="Aptos Narrow" w:hAnsi="Aptos Narrow"/>
              </w:rPr>
              <w:t>23 603</w:t>
            </w:r>
          </w:p>
        </w:tc>
        <w:tc>
          <w:tcPr>
            <w:tcW w:w="1304" w:type="dxa"/>
            <w:tcBorders>
              <w:top w:val="nil"/>
              <w:left w:val="nil"/>
              <w:bottom w:val="single" w:sz="4" w:space="0" w:color="auto"/>
              <w:right w:val="single" w:sz="4" w:space="0" w:color="auto"/>
            </w:tcBorders>
            <w:shd w:val="clear" w:color="auto" w:fill="FFFFFF" w:themeFill="background1"/>
            <w:noWrap/>
            <w:vAlign w:val="bottom"/>
            <w:hideMark/>
          </w:tcPr>
          <w:p w14:paraId="5EA35AE2" w14:textId="3FB8DE61" w:rsidR="003A6996" w:rsidRPr="00AB1143" w:rsidRDefault="003A6996" w:rsidP="003A6996">
            <w:pPr>
              <w:jc w:val="right"/>
              <w:rPr>
                <w:rFonts w:ascii="Aptos Narrow" w:hAnsi="Aptos Narrow"/>
                <w:b/>
                <w:bCs/>
              </w:rPr>
            </w:pPr>
            <w:r w:rsidRPr="00AB1143">
              <w:rPr>
                <w:rFonts w:ascii="Aptos Narrow" w:hAnsi="Aptos Narrow"/>
                <w:b/>
                <w:bCs/>
              </w:rPr>
              <w:t>13,</w:t>
            </w:r>
            <w:r w:rsidR="001579BD">
              <w:rPr>
                <w:rFonts w:ascii="Aptos Narrow" w:hAnsi="Aptos Narrow"/>
                <w:b/>
                <w:bCs/>
              </w:rPr>
              <w:t>15</w:t>
            </w:r>
          </w:p>
        </w:tc>
      </w:tr>
      <w:tr w:rsidR="003A6996" w:rsidRPr="001529FC" w14:paraId="088536D2" w14:textId="77777777" w:rsidTr="00E7135E">
        <w:trPr>
          <w:trHeight w:val="340"/>
        </w:trPr>
        <w:tc>
          <w:tcPr>
            <w:tcW w:w="1134" w:type="dxa"/>
            <w:tcBorders>
              <w:top w:val="nil"/>
              <w:left w:val="single" w:sz="4" w:space="0" w:color="auto"/>
              <w:bottom w:val="single" w:sz="4" w:space="0" w:color="auto"/>
              <w:right w:val="single" w:sz="4" w:space="0" w:color="auto"/>
            </w:tcBorders>
            <w:vAlign w:val="center"/>
            <w:hideMark/>
          </w:tcPr>
          <w:p w14:paraId="79DE7F03" w14:textId="77777777" w:rsidR="003A6996" w:rsidRPr="001529FC" w:rsidRDefault="003A6996" w:rsidP="003A6996">
            <w:pPr>
              <w:rPr>
                <w:rFonts w:ascii="Aptos Narrow" w:hAnsi="Aptos Narrow"/>
                <w:color w:val="000000"/>
              </w:rPr>
            </w:pPr>
            <w:r w:rsidRPr="001529FC">
              <w:rPr>
                <w:rFonts w:ascii="Aptos Narrow" w:hAnsi="Aptos Narrow"/>
                <w:color w:val="000000"/>
              </w:rPr>
              <w:t>FHS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BB7E2A" w14:textId="20AA8488" w:rsidR="003A6996" w:rsidRPr="00AB1143" w:rsidRDefault="003A6996" w:rsidP="003A6996">
            <w:pPr>
              <w:jc w:val="right"/>
              <w:rPr>
                <w:rFonts w:ascii="Aptos Narrow" w:hAnsi="Aptos Narrow"/>
                <w:b/>
                <w:bCs/>
              </w:rPr>
            </w:pPr>
            <w:r w:rsidRPr="00AB1143">
              <w:rPr>
                <w:rFonts w:ascii="Aptos Narrow" w:hAnsi="Aptos Narrow"/>
              </w:rPr>
              <w:t>3 682</w:t>
            </w:r>
          </w:p>
        </w:tc>
        <w:tc>
          <w:tcPr>
            <w:tcW w:w="1304" w:type="dxa"/>
            <w:tcBorders>
              <w:top w:val="nil"/>
              <w:left w:val="nil"/>
              <w:bottom w:val="single" w:sz="4" w:space="0" w:color="auto"/>
              <w:right w:val="single" w:sz="4" w:space="0" w:color="auto"/>
            </w:tcBorders>
            <w:shd w:val="clear" w:color="auto" w:fill="FFFFFF" w:themeFill="background1"/>
            <w:noWrap/>
            <w:vAlign w:val="bottom"/>
            <w:hideMark/>
          </w:tcPr>
          <w:p w14:paraId="1EE3F6A3" w14:textId="66E1FC5B" w:rsidR="003A6996" w:rsidRPr="00AB1143" w:rsidRDefault="003A6996" w:rsidP="003A6996">
            <w:pPr>
              <w:jc w:val="right"/>
              <w:rPr>
                <w:rFonts w:ascii="Aptos Narrow" w:hAnsi="Aptos Narrow"/>
                <w:b/>
                <w:bCs/>
              </w:rPr>
            </w:pPr>
            <w:r w:rsidRPr="00AB1143">
              <w:rPr>
                <w:rFonts w:ascii="Aptos Narrow" w:hAnsi="Aptos Narrow"/>
              </w:rPr>
              <w:t>12 340</w:t>
            </w:r>
          </w:p>
        </w:tc>
        <w:tc>
          <w:tcPr>
            <w:tcW w:w="1304" w:type="dxa"/>
            <w:tcBorders>
              <w:top w:val="nil"/>
              <w:left w:val="nil"/>
              <w:bottom w:val="single" w:sz="4" w:space="0" w:color="auto"/>
              <w:right w:val="single" w:sz="4" w:space="0" w:color="auto"/>
            </w:tcBorders>
            <w:shd w:val="clear" w:color="auto" w:fill="FFFFFF" w:themeFill="background1"/>
            <w:noWrap/>
            <w:vAlign w:val="bottom"/>
            <w:hideMark/>
          </w:tcPr>
          <w:p w14:paraId="2A799BD7" w14:textId="05ED6301" w:rsidR="003A6996" w:rsidRPr="00AB1143" w:rsidRDefault="003A6996" w:rsidP="003A6996">
            <w:pPr>
              <w:jc w:val="right"/>
              <w:rPr>
                <w:rFonts w:ascii="Aptos Narrow" w:hAnsi="Aptos Narrow"/>
                <w:b/>
                <w:bCs/>
              </w:rPr>
            </w:pPr>
            <w:r w:rsidRPr="00AB1143">
              <w:rPr>
                <w:rFonts w:ascii="Aptos Narrow" w:hAnsi="Aptos Narrow"/>
              </w:rPr>
              <w:t>4 881</w:t>
            </w:r>
          </w:p>
        </w:tc>
        <w:tc>
          <w:tcPr>
            <w:tcW w:w="1757" w:type="dxa"/>
            <w:tcBorders>
              <w:top w:val="nil"/>
              <w:left w:val="nil"/>
              <w:bottom w:val="single" w:sz="4" w:space="0" w:color="auto"/>
              <w:right w:val="single" w:sz="4" w:space="0" w:color="auto"/>
            </w:tcBorders>
            <w:shd w:val="clear" w:color="auto" w:fill="FFFFFF" w:themeFill="background1"/>
            <w:noWrap/>
            <w:vAlign w:val="bottom"/>
            <w:hideMark/>
          </w:tcPr>
          <w:p w14:paraId="165C4BAB" w14:textId="1E848E66" w:rsidR="003A6996" w:rsidRPr="00AB1143" w:rsidRDefault="003A6996" w:rsidP="003A6996">
            <w:pPr>
              <w:jc w:val="right"/>
              <w:rPr>
                <w:rFonts w:ascii="Aptos Narrow" w:hAnsi="Aptos Narrow"/>
                <w:b/>
                <w:bCs/>
              </w:rPr>
            </w:pPr>
            <w:r w:rsidRPr="00AB1143">
              <w:rPr>
                <w:rFonts w:ascii="Aptos Narrow" w:hAnsi="Aptos Narrow"/>
              </w:rPr>
              <w:t>8 076</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6DCF9A50" w14:textId="63B69962" w:rsidR="003A6996" w:rsidRPr="00AB1143" w:rsidRDefault="003A6996" w:rsidP="003A6996">
            <w:pPr>
              <w:jc w:val="right"/>
              <w:rPr>
                <w:rFonts w:ascii="Aptos Narrow" w:hAnsi="Aptos Narrow"/>
                <w:b/>
                <w:bCs/>
              </w:rPr>
            </w:pPr>
            <w:r w:rsidRPr="00AB1143">
              <w:rPr>
                <w:rFonts w:ascii="Aptos Narrow" w:hAnsi="Aptos Narrow"/>
              </w:rPr>
              <w:t>28 980</w:t>
            </w:r>
          </w:p>
        </w:tc>
        <w:tc>
          <w:tcPr>
            <w:tcW w:w="1304" w:type="dxa"/>
            <w:tcBorders>
              <w:top w:val="nil"/>
              <w:left w:val="nil"/>
              <w:bottom w:val="single" w:sz="4" w:space="0" w:color="auto"/>
              <w:right w:val="single" w:sz="4" w:space="0" w:color="auto"/>
            </w:tcBorders>
            <w:shd w:val="clear" w:color="auto" w:fill="FFFFFF" w:themeFill="background1"/>
            <w:noWrap/>
            <w:vAlign w:val="bottom"/>
            <w:hideMark/>
          </w:tcPr>
          <w:p w14:paraId="505FDBEF" w14:textId="3312EB7D" w:rsidR="003A6996" w:rsidRPr="00AB1143" w:rsidRDefault="003A6996" w:rsidP="003A6996">
            <w:pPr>
              <w:jc w:val="right"/>
              <w:rPr>
                <w:rFonts w:ascii="Aptos Narrow" w:hAnsi="Aptos Narrow"/>
                <w:b/>
                <w:bCs/>
              </w:rPr>
            </w:pPr>
            <w:r w:rsidRPr="00AB1143">
              <w:rPr>
                <w:rFonts w:ascii="Aptos Narrow" w:hAnsi="Aptos Narrow"/>
                <w:b/>
                <w:bCs/>
              </w:rPr>
              <w:t>16,15</w:t>
            </w:r>
          </w:p>
        </w:tc>
      </w:tr>
      <w:tr w:rsidR="003A6996" w:rsidRPr="001529FC" w14:paraId="7F319F00" w14:textId="77777777" w:rsidTr="00E7135E">
        <w:trPr>
          <w:trHeight w:val="340"/>
        </w:trPr>
        <w:tc>
          <w:tcPr>
            <w:tcW w:w="1134" w:type="dxa"/>
            <w:tcBorders>
              <w:top w:val="nil"/>
              <w:left w:val="single" w:sz="4" w:space="0" w:color="auto"/>
              <w:bottom w:val="single" w:sz="4" w:space="0" w:color="auto"/>
              <w:right w:val="single" w:sz="4" w:space="0" w:color="auto"/>
            </w:tcBorders>
            <w:vAlign w:val="center"/>
            <w:hideMark/>
          </w:tcPr>
          <w:p w14:paraId="7994C557" w14:textId="77777777" w:rsidR="003A6996" w:rsidRPr="001529FC" w:rsidRDefault="003A6996" w:rsidP="003A6996">
            <w:pPr>
              <w:rPr>
                <w:rFonts w:ascii="Aptos Narrow" w:hAnsi="Aptos Narrow"/>
                <w:color w:val="000000"/>
              </w:rPr>
            </w:pPr>
            <w:r w:rsidRPr="001529FC">
              <w:rPr>
                <w:rFonts w:ascii="Aptos Narrow" w:hAnsi="Aptos Narrow"/>
                <w:color w:val="000000"/>
              </w:rPr>
              <w:t>UNI</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B639D81" w14:textId="4CBBD038" w:rsidR="003A6996" w:rsidRPr="00AB1143" w:rsidRDefault="003A6996" w:rsidP="003A6996">
            <w:pPr>
              <w:jc w:val="right"/>
              <w:rPr>
                <w:rFonts w:ascii="Aptos Narrow" w:hAnsi="Aptos Narrow"/>
                <w:b/>
                <w:bCs/>
              </w:rPr>
            </w:pPr>
            <w:r w:rsidRPr="00AB1143">
              <w:rPr>
                <w:rFonts w:ascii="Aptos Narrow" w:hAnsi="Aptos Narrow"/>
              </w:rPr>
              <w:t>1 987</w:t>
            </w:r>
          </w:p>
        </w:tc>
        <w:tc>
          <w:tcPr>
            <w:tcW w:w="1304" w:type="dxa"/>
            <w:tcBorders>
              <w:top w:val="nil"/>
              <w:left w:val="nil"/>
              <w:bottom w:val="single" w:sz="4" w:space="0" w:color="auto"/>
              <w:right w:val="single" w:sz="4" w:space="0" w:color="auto"/>
            </w:tcBorders>
            <w:shd w:val="clear" w:color="auto" w:fill="FFFFFF" w:themeFill="background1"/>
            <w:noWrap/>
            <w:vAlign w:val="bottom"/>
            <w:hideMark/>
          </w:tcPr>
          <w:p w14:paraId="179E444B" w14:textId="32BA9F17" w:rsidR="003A6996" w:rsidRPr="00AB1143" w:rsidRDefault="003A6996" w:rsidP="003A6996">
            <w:pPr>
              <w:jc w:val="right"/>
              <w:rPr>
                <w:rFonts w:ascii="Aptos Narrow" w:hAnsi="Aptos Narrow"/>
                <w:b/>
                <w:bCs/>
              </w:rPr>
            </w:pPr>
            <w:r w:rsidRPr="00AB1143">
              <w:rPr>
                <w:rFonts w:ascii="Aptos Narrow" w:hAnsi="Aptos Narrow"/>
              </w:rPr>
              <w:t>6 659</w:t>
            </w:r>
          </w:p>
        </w:tc>
        <w:tc>
          <w:tcPr>
            <w:tcW w:w="1304" w:type="dxa"/>
            <w:tcBorders>
              <w:top w:val="nil"/>
              <w:left w:val="nil"/>
              <w:bottom w:val="single" w:sz="4" w:space="0" w:color="auto"/>
              <w:right w:val="single" w:sz="4" w:space="0" w:color="auto"/>
            </w:tcBorders>
            <w:shd w:val="clear" w:color="auto" w:fill="FFFFFF" w:themeFill="background1"/>
            <w:noWrap/>
            <w:vAlign w:val="bottom"/>
            <w:hideMark/>
          </w:tcPr>
          <w:p w14:paraId="2DAEB056" w14:textId="163D9957" w:rsidR="003A6996" w:rsidRPr="00AB1143" w:rsidRDefault="003A6996" w:rsidP="003A6996">
            <w:pPr>
              <w:jc w:val="right"/>
              <w:rPr>
                <w:rFonts w:ascii="Aptos Narrow" w:hAnsi="Aptos Narrow"/>
                <w:b/>
                <w:bCs/>
              </w:rPr>
            </w:pPr>
            <w:r w:rsidRPr="00AB1143">
              <w:rPr>
                <w:rFonts w:ascii="Aptos Narrow" w:hAnsi="Aptos Narrow"/>
              </w:rPr>
              <w:t>2 634</w:t>
            </w:r>
          </w:p>
        </w:tc>
        <w:tc>
          <w:tcPr>
            <w:tcW w:w="1757" w:type="dxa"/>
            <w:tcBorders>
              <w:top w:val="nil"/>
              <w:left w:val="nil"/>
              <w:bottom w:val="single" w:sz="4" w:space="0" w:color="auto"/>
              <w:right w:val="single" w:sz="4" w:space="0" w:color="auto"/>
            </w:tcBorders>
            <w:shd w:val="clear" w:color="auto" w:fill="FFFFFF" w:themeFill="background1"/>
            <w:noWrap/>
            <w:vAlign w:val="bottom"/>
            <w:hideMark/>
          </w:tcPr>
          <w:p w14:paraId="21AFAAD6" w14:textId="60B2144B" w:rsidR="003A6996" w:rsidRPr="00AB1143" w:rsidRDefault="003A6996" w:rsidP="003A6996">
            <w:pPr>
              <w:jc w:val="right"/>
              <w:rPr>
                <w:rFonts w:ascii="Aptos Narrow" w:hAnsi="Aptos Narrow"/>
                <w:b/>
                <w:bCs/>
              </w:rPr>
            </w:pPr>
            <w:r w:rsidRPr="00AB1143">
              <w:rPr>
                <w:rFonts w:ascii="Aptos Narrow" w:hAnsi="Aptos Narrow"/>
              </w:rPr>
              <w:t>4 358</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6B39942E" w14:textId="5A4B4492" w:rsidR="003A6996" w:rsidRPr="00AB1143" w:rsidRDefault="003A6996" w:rsidP="003A6996">
            <w:pPr>
              <w:jc w:val="right"/>
              <w:rPr>
                <w:rFonts w:ascii="Aptos Narrow" w:hAnsi="Aptos Narrow"/>
                <w:b/>
                <w:bCs/>
              </w:rPr>
            </w:pPr>
            <w:r w:rsidRPr="00AB1143">
              <w:rPr>
                <w:rFonts w:ascii="Aptos Narrow" w:hAnsi="Aptos Narrow"/>
              </w:rPr>
              <w:t>15 639</w:t>
            </w:r>
          </w:p>
        </w:tc>
        <w:tc>
          <w:tcPr>
            <w:tcW w:w="1304" w:type="dxa"/>
            <w:tcBorders>
              <w:top w:val="nil"/>
              <w:left w:val="nil"/>
              <w:bottom w:val="single" w:sz="4" w:space="0" w:color="auto"/>
              <w:right w:val="single" w:sz="4" w:space="0" w:color="auto"/>
            </w:tcBorders>
            <w:shd w:val="clear" w:color="auto" w:fill="FFFFFF" w:themeFill="background1"/>
            <w:noWrap/>
            <w:vAlign w:val="bottom"/>
            <w:hideMark/>
          </w:tcPr>
          <w:p w14:paraId="1AF68AA5" w14:textId="21B76DAC" w:rsidR="003A6996" w:rsidRPr="00AB1143" w:rsidRDefault="003A6996" w:rsidP="003A6996">
            <w:pPr>
              <w:jc w:val="right"/>
              <w:rPr>
                <w:rFonts w:ascii="Aptos Narrow" w:hAnsi="Aptos Narrow"/>
                <w:b/>
                <w:bCs/>
              </w:rPr>
            </w:pPr>
            <w:r w:rsidRPr="00AB1143">
              <w:rPr>
                <w:rFonts w:ascii="Aptos Narrow" w:hAnsi="Aptos Narrow"/>
                <w:b/>
                <w:bCs/>
              </w:rPr>
              <w:t>8,72</w:t>
            </w:r>
          </w:p>
        </w:tc>
      </w:tr>
      <w:tr w:rsidR="003A6996" w:rsidRPr="001529FC" w14:paraId="0922D88F" w14:textId="77777777" w:rsidTr="0045414B">
        <w:trPr>
          <w:trHeight w:val="340"/>
        </w:trPr>
        <w:tc>
          <w:tcPr>
            <w:tcW w:w="1134" w:type="dxa"/>
            <w:tcBorders>
              <w:top w:val="nil"/>
              <w:left w:val="single" w:sz="4" w:space="0" w:color="auto"/>
              <w:bottom w:val="single" w:sz="4" w:space="0" w:color="auto"/>
              <w:right w:val="single" w:sz="4" w:space="0" w:color="auto"/>
            </w:tcBorders>
            <w:vAlign w:val="center"/>
            <w:hideMark/>
          </w:tcPr>
          <w:p w14:paraId="521EE006" w14:textId="77777777" w:rsidR="003A6996" w:rsidRPr="001529FC" w:rsidRDefault="003A6996" w:rsidP="003A6996">
            <w:pPr>
              <w:rPr>
                <w:rFonts w:ascii="Aptos Narrow" w:hAnsi="Aptos Narrow"/>
                <w:color w:val="000000"/>
              </w:rPr>
            </w:pPr>
            <w:r w:rsidRPr="001529FC">
              <w:rPr>
                <w:rFonts w:ascii="Aptos Narrow" w:hAnsi="Aptos Narrow"/>
                <w:color w:val="000000"/>
              </w:rPr>
              <w:t>Knihovna</w:t>
            </w:r>
          </w:p>
        </w:tc>
        <w:tc>
          <w:tcPr>
            <w:tcW w:w="1134" w:type="dxa"/>
            <w:tcBorders>
              <w:top w:val="nil"/>
              <w:left w:val="nil"/>
              <w:bottom w:val="single" w:sz="4" w:space="0" w:color="auto"/>
              <w:right w:val="single" w:sz="4" w:space="0" w:color="auto"/>
            </w:tcBorders>
            <w:noWrap/>
            <w:vAlign w:val="bottom"/>
            <w:hideMark/>
          </w:tcPr>
          <w:p w14:paraId="05852F75" w14:textId="02F33E62" w:rsidR="003A6996" w:rsidRPr="00AB1143" w:rsidRDefault="003A6996" w:rsidP="003A6996">
            <w:pPr>
              <w:jc w:val="right"/>
              <w:rPr>
                <w:rFonts w:ascii="Aptos Narrow" w:hAnsi="Aptos Narrow"/>
                <w:b/>
                <w:bCs/>
              </w:rPr>
            </w:pPr>
            <w:r w:rsidRPr="00AB1143">
              <w:rPr>
                <w:rFonts w:ascii="Aptos Narrow" w:hAnsi="Aptos Narrow"/>
              </w:rPr>
              <w:t>34</w:t>
            </w:r>
          </w:p>
        </w:tc>
        <w:tc>
          <w:tcPr>
            <w:tcW w:w="1304" w:type="dxa"/>
            <w:tcBorders>
              <w:top w:val="nil"/>
              <w:left w:val="nil"/>
              <w:bottom w:val="single" w:sz="4" w:space="0" w:color="auto"/>
              <w:right w:val="single" w:sz="4" w:space="0" w:color="auto"/>
            </w:tcBorders>
            <w:noWrap/>
            <w:vAlign w:val="bottom"/>
            <w:hideMark/>
          </w:tcPr>
          <w:p w14:paraId="617A56D8" w14:textId="2E08E3D6" w:rsidR="003A6996" w:rsidRPr="00AB1143" w:rsidRDefault="003A6996" w:rsidP="003A6996">
            <w:pPr>
              <w:jc w:val="right"/>
              <w:rPr>
                <w:rFonts w:ascii="Aptos Narrow" w:hAnsi="Aptos Narrow"/>
                <w:b/>
                <w:bCs/>
              </w:rPr>
            </w:pPr>
            <w:r w:rsidRPr="00AB1143">
              <w:rPr>
                <w:rFonts w:ascii="Aptos Narrow" w:hAnsi="Aptos Narrow"/>
              </w:rPr>
              <w:t>115</w:t>
            </w:r>
          </w:p>
        </w:tc>
        <w:tc>
          <w:tcPr>
            <w:tcW w:w="1304" w:type="dxa"/>
            <w:tcBorders>
              <w:top w:val="nil"/>
              <w:left w:val="nil"/>
              <w:bottom w:val="single" w:sz="4" w:space="0" w:color="auto"/>
              <w:right w:val="single" w:sz="4" w:space="0" w:color="auto"/>
            </w:tcBorders>
            <w:noWrap/>
            <w:vAlign w:val="bottom"/>
            <w:hideMark/>
          </w:tcPr>
          <w:p w14:paraId="2D629747" w14:textId="344FBDAD" w:rsidR="003A6996" w:rsidRPr="00AB1143" w:rsidRDefault="003A6996" w:rsidP="003A6996">
            <w:pPr>
              <w:jc w:val="right"/>
              <w:rPr>
                <w:rFonts w:ascii="Aptos Narrow" w:hAnsi="Aptos Narrow"/>
                <w:b/>
                <w:bCs/>
              </w:rPr>
            </w:pPr>
            <w:r w:rsidRPr="00AB1143">
              <w:rPr>
                <w:rFonts w:ascii="Aptos Narrow" w:hAnsi="Aptos Narrow"/>
              </w:rPr>
              <w:t>45</w:t>
            </w:r>
          </w:p>
        </w:tc>
        <w:tc>
          <w:tcPr>
            <w:tcW w:w="1757" w:type="dxa"/>
            <w:tcBorders>
              <w:top w:val="nil"/>
              <w:left w:val="nil"/>
              <w:bottom w:val="single" w:sz="4" w:space="0" w:color="auto"/>
              <w:right w:val="single" w:sz="4" w:space="0" w:color="auto"/>
            </w:tcBorders>
            <w:noWrap/>
            <w:vAlign w:val="bottom"/>
            <w:hideMark/>
          </w:tcPr>
          <w:p w14:paraId="3A524D78" w14:textId="2CA331AC" w:rsidR="003A6996" w:rsidRPr="00AB1143" w:rsidRDefault="003A6996" w:rsidP="003A6996">
            <w:pPr>
              <w:jc w:val="right"/>
              <w:rPr>
                <w:rFonts w:ascii="Aptos Narrow" w:hAnsi="Aptos Narrow"/>
                <w:b/>
                <w:bCs/>
              </w:rPr>
            </w:pPr>
            <w:r w:rsidRPr="00AB1143">
              <w:rPr>
                <w:rFonts w:ascii="Aptos Narrow" w:hAnsi="Aptos Narrow"/>
              </w:rPr>
              <w:t>75</w:t>
            </w:r>
          </w:p>
        </w:tc>
        <w:tc>
          <w:tcPr>
            <w:tcW w:w="1134" w:type="dxa"/>
            <w:tcBorders>
              <w:top w:val="nil"/>
              <w:left w:val="nil"/>
              <w:bottom w:val="single" w:sz="4" w:space="0" w:color="auto"/>
              <w:right w:val="single" w:sz="4" w:space="0" w:color="auto"/>
            </w:tcBorders>
            <w:noWrap/>
            <w:vAlign w:val="bottom"/>
            <w:hideMark/>
          </w:tcPr>
          <w:p w14:paraId="0272C3CC" w14:textId="4944256E" w:rsidR="003A6996" w:rsidRPr="00AB1143" w:rsidRDefault="003A6996" w:rsidP="003A6996">
            <w:pPr>
              <w:jc w:val="right"/>
              <w:rPr>
                <w:rFonts w:ascii="Aptos Narrow" w:hAnsi="Aptos Narrow"/>
                <w:b/>
                <w:bCs/>
              </w:rPr>
            </w:pPr>
            <w:r w:rsidRPr="00AB1143">
              <w:rPr>
                <w:rFonts w:ascii="Aptos Narrow" w:hAnsi="Aptos Narrow"/>
              </w:rPr>
              <w:t>270</w:t>
            </w:r>
          </w:p>
        </w:tc>
        <w:tc>
          <w:tcPr>
            <w:tcW w:w="1304" w:type="dxa"/>
            <w:tcBorders>
              <w:top w:val="nil"/>
              <w:left w:val="nil"/>
              <w:bottom w:val="single" w:sz="4" w:space="0" w:color="auto"/>
              <w:right w:val="single" w:sz="4" w:space="0" w:color="auto"/>
            </w:tcBorders>
            <w:noWrap/>
            <w:vAlign w:val="bottom"/>
            <w:hideMark/>
          </w:tcPr>
          <w:p w14:paraId="07CE1C5D" w14:textId="2BC36D73" w:rsidR="003A6996" w:rsidRPr="00AB1143" w:rsidRDefault="003A6996" w:rsidP="003A6996">
            <w:pPr>
              <w:jc w:val="right"/>
              <w:rPr>
                <w:rFonts w:ascii="Aptos Narrow" w:hAnsi="Aptos Narrow"/>
                <w:b/>
                <w:bCs/>
              </w:rPr>
            </w:pPr>
            <w:r w:rsidRPr="00AB1143">
              <w:rPr>
                <w:rFonts w:ascii="Aptos Narrow" w:hAnsi="Aptos Narrow"/>
                <w:b/>
                <w:bCs/>
              </w:rPr>
              <w:t>0,15</w:t>
            </w:r>
          </w:p>
        </w:tc>
      </w:tr>
      <w:tr w:rsidR="001814EA" w:rsidRPr="001529FC" w14:paraId="3ADD76D7" w14:textId="77777777" w:rsidTr="001814EA">
        <w:trPr>
          <w:trHeight w:val="320"/>
        </w:trPr>
        <w:tc>
          <w:tcPr>
            <w:tcW w:w="1134" w:type="dxa"/>
            <w:tcBorders>
              <w:top w:val="nil"/>
              <w:left w:val="single" w:sz="4" w:space="0" w:color="auto"/>
              <w:bottom w:val="single" w:sz="4" w:space="0" w:color="auto"/>
              <w:right w:val="single" w:sz="4" w:space="0" w:color="auto"/>
            </w:tcBorders>
            <w:noWrap/>
            <w:vAlign w:val="center"/>
            <w:hideMark/>
          </w:tcPr>
          <w:p w14:paraId="18DA95F9" w14:textId="77777777" w:rsidR="001814EA" w:rsidRPr="001529FC" w:rsidRDefault="001814EA" w:rsidP="001814EA">
            <w:pPr>
              <w:rPr>
                <w:rFonts w:ascii="Aptos Narrow" w:hAnsi="Aptos Narrow"/>
                <w:color w:val="000000"/>
              </w:rPr>
            </w:pPr>
            <w:r w:rsidRPr="001529FC">
              <w:rPr>
                <w:rFonts w:ascii="Aptos Narrow" w:hAnsi="Aptos Narrow"/>
                <w:color w:val="000000"/>
              </w:rPr>
              <w:t>KMZ</w:t>
            </w:r>
          </w:p>
        </w:tc>
        <w:tc>
          <w:tcPr>
            <w:tcW w:w="1134" w:type="dxa"/>
            <w:tcBorders>
              <w:top w:val="nil"/>
              <w:left w:val="nil"/>
              <w:bottom w:val="single" w:sz="4" w:space="0" w:color="auto"/>
              <w:right w:val="single" w:sz="4" w:space="0" w:color="auto"/>
            </w:tcBorders>
            <w:noWrap/>
            <w:vAlign w:val="center"/>
            <w:hideMark/>
          </w:tcPr>
          <w:p w14:paraId="14B8263D" w14:textId="51F827AE" w:rsidR="001814EA" w:rsidRPr="00AB1143" w:rsidRDefault="001814EA" w:rsidP="001814EA">
            <w:pPr>
              <w:jc w:val="right"/>
              <w:rPr>
                <w:rFonts w:ascii="Aptos Narrow" w:hAnsi="Aptos Narrow"/>
              </w:rPr>
            </w:pPr>
            <w:r w:rsidRPr="00AB1143">
              <w:rPr>
                <w:rFonts w:ascii="Aptos Narrow" w:hAnsi="Aptos Narrow"/>
              </w:rPr>
              <w:t>0,0</w:t>
            </w:r>
          </w:p>
        </w:tc>
        <w:tc>
          <w:tcPr>
            <w:tcW w:w="1304" w:type="dxa"/>
            <w:tcBorders>
              <w:top w:val="nil"/>
              <w:left w:val="nil"/>
              <w:bottom w:val="single" w:sz="4" w:space="0" w:color="auto"/>
              <w:right w:val="single" w:sz="4" w:space="0" w:color="auto"/>
            </w:tcBorders>
            <w:noWrap/>
            <w:vAlign w:val="center"/>
            <w:hideMark/>
          </w:tcPr>
          <w:p w14:paraId="779FA841" w14:textId="51206A1A" w:rsidR="001814EA" w:rsidRPr="005A2490" w:rsidRDefault="001814EA" w:rsidP="001814EA">
            <w:pPr>
              <w:jc w:val="right"/>
              <w:rPr>
                <w:rFonts w:ascii="Aptos Narrow" w:hAnsi="Aptos Narrow"/>
              </w:rPr>
            </w:pPr>
            <w:r w:rsidRPr="005A2490">
              <w:rPr>
                <w:rFonts w:ascii="Aptos Narrow" w:hAnsi="Aptos Narrow"/>
              </w:rPr>
              <w:t>0,0</w:t>
            </w:r>
          </w:p>
        </w:tc>
        <w:tc>
          <w:tcPr>
            <w:tcW w:w="1304" w:type="dxa"/>
            <w:tcBorders>
              <w:top w:val="nil"/>
              <w:left w:val="nil"/>
              <w:bottom w:val="single" w:sz="4" w:space="0" w:color="auto"/>
              <w:right w:val="single" w:sz="4" w:space="0" w:color="auto"/>
            </w:tcBorders>
            <w:noWrap/>
            <w:vAlign w:val="center"/>
            <w:hideMark/>
          </w:tcPr>
          <w:p w14:paraId="4306CB5C" w14:textId="3C714EEE" w:rsidR="001814EA" w:rsidRPr="00AB1143" w:rsidRDefault="001814EA" w:rsidP="001814EA">
            <w:pPr>
              <w:jc w:val="right"/>
              <w:rPr>
                <w:rFonts w:ascii="Aptos Narrow" w:hAnsi="Aptos Narrow"/>
              </w:rPr>
            </w:pPr>
            <w:r w:rsidRPr="00AB1143">
              <w:rPr>
                <w:rFonts w:ascii="Aptos Narrow" w:hAnsi="Aptos Narrow"/>
              </w:rPr>
              <w:t> 0,0</w:t>
            </w:r>
          </w:p>
        </w:tc>
        <w:tc>
          <w:tcPr>
            <w:tcW w:w="1757" w:type="dxa"/>
            <w:tcBorders>
              <w:top w:val="nil"/>
              <w:left w:val="nil"/>
              <w:bottom w:val="single" w:sz="4" w:space="0" w:color="auto"/>
              <w:right w:val="single" w:sz="4" w:space="0" w:color="auto"/>
            </w:tcBorders>
            <w:noWrap/>
            <w:vAlign w:val="center"/>
            <w:hideMark/>
          </w:tcPr>
          <w:p w14:paraId="76B46B19" w14:textId="3A63ECF3" w:rsidR="001814EA" w:rsidRPr="00AB1143" w:rsidRDefault="001814EA" w:rsidP="001814EA">
            <w:pPr>
              <w:jc w:val="right"/>
              <w:rPr>
                <w:rFonts w:ascii="Aptos Narrow" w:hAnsi="Aptos Narrow"/>
              </w:rPr>
            </w:pPr>
            <w:r w:rsidRPr="00AB1143">
              <w:rPr>
                <w:rFonts w:ascii="Aptos Narrow" w:hAnsi="Aptos Narrow"/>
              </w:rPr>
              <w:t> 0,0</w:t>
            </w:r>
          </w:p>
        </w:tc>
        <w:tc>
          <w:tcPr>
            <w:tcW w:w="1134" w:type="dxa"/>
            <w:tcBorders>
              <w:top w:val="nil"/>
              <w:left w:val="nil"/>
              <w:bottom w:val="single" w:sz="4" w:space="0" w:color="auto"/>
              <w:right w:val="single" w:sz="4" w:space="0" w:color="auto"/>
            </w:tcBorders>
            <w:noWrap/>
            <w:vAlign w:val="center"/>
            <w:hideMark/>
          </w:tcPr>
          <w:p w14:paraId="027DA6C1" w14:textId="038275C9" w:rsidR="001814EA" w:rsidRPr="00AB1143" w:rsidRDefault="001814EA" w:rsidP="001814EA">
            <w:pPr>
              <w:jc w:val="right"/>
              <w:rPr>
                <w:rFonts w:ascii="Aptos Narrow" w:hAnsi="Aptos Narrow"/>
              </w:rPr>
            </w:pPr>
            <w:r w:rsidRPr="00AB1143">
              <w:rPr>
                <w:rFonts w:ascii="Aptos Narrow" w:hAnsi="Aptos Narrow"/>
              </w:rPr>
              <w:t>0,0</w:t>
            </w:r>
          </w:p>
        </w:tc>
        <w:tc>
          <w:tcPr>
            <w:tcW w:w="1304" w:type="dxa"/>
            <w:tcBorders>
              <w:top w:val="nil"/>
              <w:left w:val="nil"/>
              <w:bottom w:val="single" w:sz="4" w:space="0" w:color="auto"/>
              <w:right w:val="single" w:sz="4" w:space="0" w:color="auto"/>
            </w:tcBorders>
            <w:noWrap/>
            <w:vAlign w:val="center"/>
            <w:hideMark/>
          </w:tcPr>
          <w:p w14:paraId="2972F994" w14:textId="2F8C9920" w:rsidR="001814EA" w:rsidRPr="00AB1143" w:rsidRDefault="001814EA" w:rsidP="001814EA">
            <w:pPr>
              <w:jc w:val="right"/>
              <w:rPr>
                <w:rFonts w:ascii="Aptos Narrow" w:hAnsi="Aptos Narrow"/>
              </w:rPr>
            </w:pPr>
            <w:r w:rsidRPr="00AB1143">
              <w:rPr>
                <w:rFonts w:ascii="Aptos Narrow" w:hAnsi="Aptos Narrow"/>
              </w:rPr>
              <w:t>0,00</w:t>
            </w:r>
          </w:p>
        </w:tc>
      </w:tr>
      <w:tr w:rsidR="001814EA" w:rsidRPr="001529FC" w14:paraId="1B372ADE" w14:textId="77777777" w:rsidTr="001814EA">
        <w:trPr>
          <w:trHeight w:val="320"/>
        </w:trPr>
        <w:tc>
          <w:tcPr>
            <w:tcW w:w="1134" w:type="dxa"/>
            <w:tcBorders>
              <w:top w:val="nil"/>
              <w:left w:val="single" w:sz="4" w:space="0" w:color="auto"/>
              <w:bottom w:val="single" w:sz="4" w:space="0" w:color="auto"/>
              <w:right w:val="single" w:sz="4" w:space="0" w:color="auto"/>
            </w:tcBorders>
            <w:noWrap/>
            <w:vAlign w:val="center"/>
            <w:hideMark/>
          </w:tcPr>
          <w:p w14:paraId="5D24D8F1" w14:textId="77777777" w:rsidR="001814EA" w:rsidRPr="001529FC" w:rsidRDefault="001814EA" w:rsidP="001814EA">
            <w:pPr>
              <w:rPr>
                <w:rFonts w:ascii="Aptos Narrow" w:hAnsi="Aptos Narrow"/>
                <w:b/>
                <w:bCs/>
                <w:color w:val="000000"/>
              </w:rPr>
            </w:pPr>
            <w:r w:rsidRPr="001529FC">
              <w:rPr>
                <w:rFonts w:ascii="Aptos Narrow" w:hAnsi="Aptos Narrow"/>
                <w:b/>
                <w:bCs/>
                <w:color w:val="000000"/>
              </w:rPr>
              <w:t>Celkem</w:t>
            </w:r>
          </w:p>
        </w:tc>
        <w:tc>
          <w:tcPr>
            <w:tcW w:w="1134" w:type="dxa"/>
            <w:tcBorders>
              <w:top w:val="nil"/>
              <w:left w:val="nil"/>
              <w:bottom w:val="single" w:sz="4" w:space="0" w:color="auto"/>
              <w:right w:val="single" w:sz="4" w:space="0" w:color="auto"/>
            </w:tcBorders>
            <w:noWrap/>
            <w:vAlign w:val="center"/>
            <w:hideMark/>
          </w:tcPr>
          <w:p w14:paraId="69A37049" w14:textId="261EC61A" w:rsidR="001814EA" w:rsidRPr="001529FC" w:rsidRDefault="001814EA" w:rsidP="001814EA">
            <w:pPr>
              <w:jc w:val="right"/>
              <w:rPr>
                <w:rFonts w:ascii="Aptos Narrow" w:hAnsi="Aptos Narrow"/>
                <w:b/>
                <w:bCs/>
                <w:color w:val="000000"/>
              </w:rPr>
            </w:pPr>
            <w:r>
              <w:rPr>
                <w:rFonts w:ascii="Aptos Narrow" w:hAnsi="Aptos Narrow"/>
                <w:b/>
                <w:bCs/>
                <w:color w:val="000000"/>
              </w:rPr>
              <w:t>22 796</w:t>
            </w:r>
          </w:p>
        </w:tc>
        <w:tc>
          <w:tcPr>
            <w:tcW w:w="1304" w:type="dxa"/>
            <w:tcBorders>
              <w:top w:val="nil"/>
              <w:left w:val="nil"/>
              <w:bottom w:val="single" w:sz="4" w:space="0" w:color="auto"/>
              <w:right w:val="single" w:sz="4" w:space="0" w:color="auto"/>
            </w:tcBorders>
            <w:noWrap/>
            <w:vAlign w:val="center"/>
            <w:hideMark/>
          </w:tcPr>
          <w:p w14:paraId="3E179F73" w14:textId="4BA2696B" w:rsidR="001814EA" w:rsidRPr="001529FC" w:rsidRDefault="001814EA" w:rsidP="001814EA">
            <w:pPr>
              <w:jc w:val="right"/>
              <w:rPr>
                <w:rFonts w:ascii="Aptos Narrow" w:hAnsi="Aptos Narrow"/>
                <w:b/>
                <w:bCs/>
                <w:color w:val="000000"/>
              </w:rPr>
            </w:pPr>
            <w:r>
              <w:rPr>
                <w:rFonts w:ascii="Aptos Narrow" w:hAnsi="Aptos Narrow"/>
                <w:b/>
                <w:bCs/>
                <w:color w:val="000000"/>
              </w:rPr>
              <w:t>76 400</w:t>
            </w:r>
          </w:p>
        </w:tc>
        <w:tc>
          <w:tcPr>
            <w:tcW w:w="1304" w:type="dxa"/>
            <w:tcBorders>
              <w:top w:val="nil"/>
              <w:left w:val="nil"/>
              <w:bottom w:val="single" w:sz="4" w:space="0" w:color="auto"/>
              <w:right w:val="single" w:sz="4" w:space="0" w:color="auto"/>
            </w:tcBorders>
            <w:noWrap/>
            <w:vAlign w:val="center"/>
            <w:hideMark/>
          </w:tcPr>
          <w:p w14:paraId="2B4CCD14" w14:textId="5E1C2FB8" w:rsidR="001814EA" w:rsidRPr="001529FC" w:rsidRDefault="001814EA" w:rsidP="001814EA">
            <w:pPr>
              <w:jc w:val="right"/>
              <w:rPr>
                <w:rFonts w:ascii="Aptos Narrow" w:hAnsi="Aptos Narrow"/>
                <w:b/>
                <w:bCs/>
                <w:color w:val="000000"/>
              </w:rPr>
            </w:pPr>
            <w:r>
              <w:rPr>
                <w:rFonts w:ascii="Aptos Narrow" w:hAnsi="Aptos Narrow"/>
                <w:b/>
                <w:bCs/>
                <w:color w:val="000000"/>
              </w:rPr>
              <w:t>30 220</w:t>
            </w:r>
          </w:p>
        </w:tc>
        <w:tc>
          <w:tcPr>
            <w:tcW w:w="1757" w:type="dxa"/>
            <w:tcBorders>
              <w:top w:val="nil"/>
              <w:left w:val="nil"/>
              <w:bottom w:val="single" w:sz="4" w:space="0" w:color="auto"/>
              <w:right w:val="single" w:sz="4" w:space="0" w:color="auto"/>
            </w:tcBorders>
            <w:noWrap/>
            <w:vAlign w:val="center"/>
            <w:hideMark/>
          </w:tcPr>
          <w:p w14:paraId="3C644AFD" w14:textId="40E53DE1" w:rsidR="001814EA" w:rsidRPr="001529FC" w:rsidRDefault="001814EA" w:rsidP="001814EA">
            <w:pPr>
              <w:jc w:val="right"/>
              <w:rPr>
                <w:rFonts w:ascii="Aptos Narrow" w:hAnsi="Aptos Narrow"/>
                <w:b/>
                <w:bCs/>
                <w:color w:val="000000"/>
              </w:rPr>
            </w:pPr>
            <w:r>
              <w:rPr>
                <w:rFonts w:ascii="Aptos Narrow" w:hAnsi="Aptos Narrow"/>
                <w:b/>
                <w:bCs/>
                <w:color w:val="000000"/>
              </w:rPr>
              <w:t>50 000</w:t>
            </w:r>
          </w:p>
        </w:tc>
        <w:tc>
          <w:tcPr>
            <w:tcW w:w="1134" w:type="dxa"/>
            <w:tcBorders>
              <w:top w:val="nil"/>
              <w:left w:val="nil"/>
              <w:bottom w:val="single" w:sz="4" w:space="0" w:color="auto"/>
              <w:right w:val="single" w:sz="4" w:space="0" w:color="auto"/>
            </w:tcBorders>
            <w:noWrap/>
            <w:vAlign w:val="center"/>
            <w:hideMark/>
          </w:tcPr>
          <w:p w14:paraId="6E9D93C4" w14:textId="18859DDB" w:rsidR="001814EA" w:rsidRPr="001529FC" w:rsidRDefault="001814EA" w:rsidP="001814EA">
            <w:pPr>
              <w:jc w:val="right"/>
              <w:rPr>
                <w:rFonts w:ascii="Aptos Narrow" w:hAnsi="Aptos Narrow"/>
                <w:b/>
                <w:bCs/>
                <w:color w:val="000000"/>
              </w:rPr>
            </w:pPr>
            <w:r>
              <w:rPr>
                <w:rFonts w:ascii="Aptos Narrow" w:hAnsi="Aptos Narrow"/>
                <w:b/>
                <w:bCs/>
                <w:color w:val="000000"/>
              </w:rPr>
              <w:t>179 416</w:t>
            </w:r>
          </w:p>
        </w:tc>
        <w:tc>
          <w:tcPr>
            <w:tcW w:w="1304" w:type="dxa"/>
            <w:tcBorders>
              <w:top w:val="nil"/>
              <w:left w:val="nil"/>
              <w:bottom w:val="single" w:sz="4" w:space="0" w:color="auto"/>
              <w:right w:val="single" w:sz="4" w:space="0" w:color="auto"/>
            </w:tcBorders>
            <w:noWrap/>
            <w:vAlign w:val="center"/>
            <w:hideMark/>
          </w:tcPr>
          <w:p w14:paraId="2E3AA776" w14:textId="46E16D06" w:rsidR="001814EA" w:rsidRPr="001529FC" w:rsidRDefault="001814EA" w:rsidP="001814EA">
            <w:pPr>
              <w:jc w:val="right"/>
              <w:rPr>
                <w:rFonts w:ascii="Aptos Narrow" w:hAnsi="Aptos Narrow"/>
                <w:b/>
                <w:bCs/>
                <w:color w:val="000000"/>
              </w:rPr>
            </w:pPr>
            <w:r>
              <w:rPr>
                <w:rFonts w:ascii="Aptos Narrow" w:hAnsi="Aptos Narrow"/>
                <w:b/>
                <w:bCs/>
                <w:color w:val="000000"/>
              </w:rPr>
              <w:t>100,00</w:t>
            </w:r>
          </w:p>
        </w:tc>
      </w:tr>
    </w:tbl>
    <w:p w14:paraId="7E746D34" w14:textId="77777777" w:rsidR="001529FC" w:rsidRPr="00102316" w:rsidRDefault="001529FC" w:rsidP="00B711D9">
      <w:pPr>
        <w:pStyle w:val="RozpocetOdstavec"/>
        <w:rPr>
          <w:color w:val="00B050"/>
        </w:rPr>
      </w:pPr>
    </w:p>
    <w:p w14:paraId="5B5BA252" w14:textId="77777777" w:rsidR="00FC784D" w:rsidRDefault="00FC784D" w:rsidP="00B711D9">
      <w:pPr>
        <w:pStyle w:val="RozpocetOdstavec"/>
        <w:sectPr w:rsidR="00FC784D" w:rsidSect="00C64138">
          <w:pgSz w:w="11906" w:h="16838"/>
          <w:pgMar w:top="1417" w:right="1417" w:bottom="1417" w:left="1417" w:header="708" w:footer="708" w:gutter="0"/>
          <w:cols w:space="708"/>
          <w:titlePg/>
          <w:docGrid w:linePitch="360"/>
        </w:sectPr>
      </w:pPr>
    </w:p>
    <w:p w14:paraId="656F0319" w14:textId="77777777" w:rsidR="00A30E4E" w:rsidRDefault="00A30E4E" w:rsidP="00A30E4E">
      <w:pPr>
        <w:pStyle w:val="RozpocetNadpis1"/>
      </w:pPr>
      <w:bookmarkStart w:id="73" w:name="_Toc230890548"/>
      <w:r>
        <w:lastRenderedPageBreak/>
        <w:t>Čerpání finančních prostředků</w:t>
      </w:r>
      <w:bookmarkEnd w:id="73"/>
    </w:p>
    <w:p w14:paraId="3D6CBF4E" w14:textId="6EA4B070" w:rsidR="002355AD" w:rsidRPr="000A20AA" w:rsidRDefault="009D3AE1" w:rsidP="002355AD">
      <w:pPr>
        <w:pStyle w:val="RozpocetOdstavec"/>
      </w:pPr>
      <w:r w:rsidRPr="000A20AA">
        <w:t>Součásti hospodaří s přidělenými finančními prostředky samostatně. Při hospodaření                       s přidělenými prostředky musí součásti respektovat jejich účelovost, efektivnost                                  a hospodárnost.</w:t>
      </w:r>
    </w:p>
    <w:p w14:paraId="2168689F" w14:textId="77777777" w:rsidR="009D3AE1" w:rsidRDefault="009D3AE1" w:rsidP="002355AD">
      <w:pPr>
        <w:pStyle w:val="RozpocetOdstavec"/>
      </w:pPr>
    </w:p>
    <w:p w14:paraId="0FF3D6B3" w14:textId="77777777" w:rsidR="00A30E4E" w:rsidRDefault="00A30E4E" w:rsidP="00A30E4E">
      <w:pPr>
        <w:pStyle w:val="RozpocetNadpis2"/>
      </w:pPr>
      <w:bookmarkStart w:id="74" w:name="_Toc230890549"/>
      <w:r>
        <w:t>Počáteční nastavení financí ve fondech</w:t>
      </w:r>
      <w:bookmarkEnd w:id="74"/>
    </w:p>
    <w:p w14:paraId="43E06EAE" w14:textId="77777777" w:rsidR="009D3AE1" w:rsidRPr="000A20AA" w:rsidRDefault="009D3AE1" w:rsidP="009D3AE1">
      <w:pPr>
        <w:pStyle w:val="RozpocetOdstavec"/>
      </w:pPr>
      <w:r w:rsidRPr="000A20AA">
        <w:t>Počáteční stav roku 2026 ve finančních fondech UTB je dán stavem fondů dle účetní závěrky ke dni 31. prosince 2025. UTB jako celek má k dispozici finanční rezervy.</w:t>
      </w:r>
    </w:p>
    <w:p w14:paraId="1402D08C" w14:textId="77777777" w:rsidR="009D3AE1" w:rsidRPr="000A20AA" w:rsidRDefault="009D3AE1" w:rsidP="009D3AE1">
      <w:pPr>
        <w:pStyle w:val="RozpocetOdstavec"/>
      </w:pPr>
    </w:p>
    <w:p w14:paraId="4B073B56" w14:textId="77777777" w:rsidR="009D3AE1" w:rsidRPr="000A20AA" w:rsidRDefault="009D3AE1" w:rsidP="009D3AE1">
      <w:pPr>
        <w:pStyle w:val="RozpocetOdstavec"/>
      </w:pPr>
      <w:r w:rsidRPr="000A20AA">
        <w:t>Jednotlivé součásti budou mít podle analytického výkaznictví k 1. 1. 2026 k dispozici zůstatky v dalších fondech UTB:</w:t>
      </w:r>
    </w:p>
    <w:p w14:paraId="6F7C4016" w14:textId="77777777" w:rsidR="009D3AE1" w:rsidRPr="000A20AA" w:rsidRDefault="009D3AE1" w:rsidP="009D3AE1">
      <w:pPr>
        <w:pStyle w:val="Odstavecseseznamem"/>
        <w:numPr>
          <w:ilvl w:val="0"/>
          <w:numId w:val="8"/>
        </w:numPr>
      </w:pPr>
      <w:r w:rsidRPr="000A20AA">
        <w:t>fond odměn,</w:t>
      </w:r>
    </w:p>
    <w:p w14:paraId="0CB370C6" w14:textId="77777777" w:rsidR="009D3AE1" w:rsidRPr="000A20AA" w:rsidRDefault="009D3AE1" w:rsidP="009D3AE1">
      <w:pPr>
        <w:pStyle w:val="Odstavecseseznamem"/>
        <w:numPr>
          <w:ilvl w:val="0"/>
          <w:numId w:val="8"/>
        </w:numPr>
      </w:pPr>
      <w:r w:rsidRPr="000A20AA">
        <w:t>stipendijní fond,</w:t>
      </w:r>
    </w:p>
    <w:p w14:paraId="5AFA1B3E" w14:textId="77777777" w:rsidR="009D3AE1" w:rsidRPr="000A20AA" w:rsidRDefault="009D3AE1" w:rsidP="009D3AE1">
      <w:pPr>
        <w:pStyle w:val="Odstavecseseznamem"/>
        <w:numPr>
          <w:ilvl w:val="0"/>
          <w:numId w:val="8"/>
        </w:numPr>
      </w:pPr>
      <w:r w:rsidRPr="000A20AA">
        <w:t>fond reprodukce investičního majetku,</w:t>
      </w:r>
    </w:p>
    <w:p w14:paraId="47F40605" w14:textId="77777777" w:rsidR="009D3AE1" w:rsidRPr="000A20AA" w:rsidRDefault="009D3AE1" w:rsidP="009D3AE1">
      <w:pPr>
        <w:pStyle w:val="Odstavecseseznamem"/>
        <w:numPr>
          <w:ilvl w:val="0"/>
          <w:numId w:val="8"/>
        </w:numPr>
      </w:pPr>
      <w:r w:rsidRPr="000A20AA">
        <w:t>fond provozních prostředků,</w:t>
      </w:r>
    </w:p>
    <w:p w14:paraId="7797C840" w14:textId="77777777" w:rsidR="009D3AE1" w:rsidRPr="000A20AA" w:rsidRDefault="009D3AE1" w:rsidP="009D3AE1">
      <w:pPr>
        <w:pStyle w:val="Odstavecseseznamem"/>
        <w:numPr>
          <w:ilvl w:val="0"/>
          <w:numId w:val="8"/>
        </w:numPr>
      </w:pPr>
      <w:r w:rsidRPr="000A20AA">
        <w:t>fond sociální,</w:t>
      </w:r>
    </w:p>
    <w:p w14:paraId="14EA48AC" w14:textId="77777777" w:rsidR="009D3AE1" w:rsidRPr="000A20AA" w:rsidRDefault="009D3AE1" w:rsidP="009D3AE1">
      <w:pPr>
        <w:pStyle w:val="Odstavecseseznamem"/>
        <w:numPr>
          <w:ilvl w:val="0"/>
          <w:numId w:val="8"/>
        </w:numPr>
      </w:pPr>
      <w:r w:rsidRPr="000A20AA">
        <w:t>fond účelově určených prostředků.</w:t>
      </w:r>
    </w:p>
    <w:p w14:paraId="7AF2A70D" w14:textId="77777777" w:rsidR="009D3AE1" w:rsidRPr="000A20AA" w:rsidRDefault="009D3AE1" w:rsidP="009D3AE1">
      <w:pPr>
        <w:pStyle w:val="RozpocetOdstavec"/>
      </w:pPr>
    </w:p>
    <w:p w14:paraId="49FFA33F" w14:textId="77777777" w:rsidR="009D3AE1" w:rsidRPr="000A20AA" w:rsidRDefault="009D3AE1" w:rsidP="009D3AE1">
      <w:pPr>
        <w:pStyle w:val="RozpocetOdstavec"/>
      </w:pPr>
      <w:r w:rsidRPr="000A20AA">
        <w:t>Hospodářské výsledky součástí budou navrženy (po finančním vypořádání se státním rozpočtem za rok 2025 a odsouhlasení výsledků hospodaření na MŠMT) k převodu do fondu reprodukce investičního majetku, pokud nebude organizační jednotka požadovat jinak.</w:t>
      </w:r>
    </w:p>
    <w:p w14:paraId="4B7F16E9" w14:textId="77777777" w:rsidR="007555B1" w:rsidRDefault="007555B1" w:rsidP="009D3AE1">
      <w:pPr>
        <w:pStyle w:val="RozpocetOdstavec"/>
        <w:rPr>
          <w:color w:val="00B050"/>
        </w:rPr>
      </w:pPr>
    </w:p>
    <w:p w14:paraId="7D3F70DF" w14:textId="77777777" w:rsidR="007555B1" w:rsidRDefault="007555B1" w:rsidP="007555B1">
      <w:pPr>
        <w:pStyle w:val="RozpoetNadpis3"/>
      </w:pPr>
      <w:bookmarkStart w:id="75" w:name="_Toc155555637"/>
      <w:bookmarkStart w:id="76" w:name="_Toc218018990"/>
      <w:bookmarkStart w:id="77" w:name="_Toc230890550"/>
      <w:r>
        <w:t>Tvorba sociálního fondu</w:t>
      </w:r>
      <w:bookmarkEnd w:id="75"/>
      <w:bookmarkEnd w:id="76"/>
      <w:bookmarkEnd w:id="77"/>
    </w:p>
    <w:p w14:paraId="05DA25A2" w14:textId="77777777" w:rsidR="007555B1" w:rsidRPr="000A20AA" w:rsidRDefault="007555B1" w:rsidP="007555B1">
      <w:pPr>
        <w:pStyle w:val="RozpocetOdstavec"/>
      </w:pPr>
      <w:r w:rsidRPr="000A20AA">
        <w:t>V souladu s interními předpisy bude na součástech vytvářen sociální fond ve výši max. 1,0 % vyplacených mezd určený výhradně pro krytí těchto zaměstnavatelem vyplácených příspěvků:</w:t>
      </w:r>
    </w:p>
    <w:p w14:paraId="1CE26CD4" w14:textId="77777777" w:rsidR="007555B1" w:rsidRPr="000A20AA" w:rsidRDefault="007555B1" w:rsidP="007555B1">
      <w:pPr>
        <w:pStyle w:val="Odstavecseseznamem"/>
        <w:numPr>
          <w:ilvl w:val="0"/>
          <w:numId w:val="29"/>
        </w:numPr>
        <w:jc w:val="both"/>
      </w:pPr>
      <w:r w:rsidRPr="000A20AA">
        <w:t>příspěvek zaměstnanci na penzijní připojištění a penzijní pojištění se státním příspěvkem,</w:t>
      </w:r>
    </w:p>
    <w:p w14:paraId="673FCF43" w14:textId="77777777" w:rsidR="000A20AA" w:rsidRPr="000A20AA" w:rsidRDefault="007555B1" w:rsidP="000A20AA">
      <w:pPr>
        <w:pStyle w:val="Odstavecseseznamem"/>
        <w:numPr>
          <w:ilvl w:val="0"/>
          <w:numId w:val="29"/>
        </w:numPr>
        <w:jc w:val="both"/>
      </w:pPr>
      <w:r w:rsidRPr="000A20AA">
        <w:t>příspěvek na penzijní připojištění a penzijní pojištění poukázaný ve prospěch zaměstnance,</w:t>
      </w:r>
    </w:p>
    <w:p w14:paraId="0D4E451E" w14:textId="757DA2F8" w:rsidR="000A20AA" w:rsidRDefault="000A20AA" w:rsidP="000A20AA">
      <w:pPr>
        <w:pStyle w:val="Odstavecseseznamem"/>
        <w:numPr>
          <w:ilvl w:val="0"/>
          <w:numId w:val="29"/>
        </w:numPr>
        <w:jc w:val="both"/>
      </w:pPr>
      <w:r>
        <w:t xml:space="preserve">příspěvek na DIP poukázaný ve prospěch zaměstnance na dlouhodobý investiční produkt na stáří sjednaného u poskytovatele DIP, který je zapsán </w:t>
      </w:r>
      <w:r w:rsidRPr="008D3CE1">
        <w:t xml:space="preserve">v </w:t>
      </w:r>
      <w:r w:rsidRPr="000A20AA">
        <w:rPr>
          <w:color w:val="000000"/>
        </w:rPr>
        <w:t> </w:t>
      </w:r>
      <w:hyperlink r:id="rId15" w:history="1"/>
      <w:hyperlink r:id="rId16" w:history="1">
        <w:r w:rsidRPr="000A20AA">
          <w:rPr>
            <w:rStyle w:val="Hypertextovodkaz"/>
            <w:color w:val="auto"/>
            <w:u w:val="none"/>
          </w:rPr>
          <w:t>seznamu poskytovatelů DIP vedeném Českou národní bankou</w:t>
        </w:r>
      </w:hyperlink>
      <w:r w:rsidRPr="000A20AA">
        <w:t xml:space="preserve">, </w:t>
      </w:r>
      <w:r>
        <w:t xml:space="preserve"> za podmínky, že k výběru prostředků z DIP nedojde dříve než po 10 letech (120 měsících) od vzniku DIP </w:t>
      </w:r>
      <w:r w:rsidR="005A2490">
        <w:t xml:space="preserve"> </w:t>
      </w:r>
      <w:r w:rsidR="005A2490">
        <w:br/>
      </w:r>
      <w:r>
        <w:t>a nejdříve v roce, kdy zaměstnanec dosáhne věku 60 let,</w:t>
      </w:r>
    </w:p>
    <w:p w14:paraId="3D592A17" w14:textId="51E81483" w:rsidR="005801EC" w:rsidRPr="000A20AA" w:rsidRDefault="007555B1" w:rsidP="009D3AE1">
      <w:pPr>
        <w:pStyle w:val="Odstavecseseznamem"/>
        <w:numPr>
          <w:ilvl w:val="0"/>
          <w:numId w:val="29"/>
        </w:numPr>
        <w:jc w:val="both"/>
      </w:pPr>
      <w:r w:rsidRPr="000A20AA">
        <w:t>příspěvek na nepeněžní plnění poskytované ve formě benefitních karet nabitých příspěvkem ve formě bodů (benefit na sportovní a další aktivity pro zaměstnance, kterým není hrazen příspěvek k penzijnímu pojištění či připojištění).</w:t>
      </w:r>
    </w:p>
    <w:p w14:paraId="328E29EE" w14:textId="77777777" w:rsidR="006B0FC7" w:rsidRDefault="006B0FC7" w:rsidP="00A30E4E">
      <w:pPr>
        <w:pStyle w:val="RozpocetOdstavec"/>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9"/>
        <w:gridCol w:w="1477"/>
        <w:gridCol w:w="1871"/>
        <w:gridCol w:w="1586"/>
        <w:gridCol w:w="1588"/>
        <w:gridCol w:w="1132"/>
      </w:tblGrid>
      <w:tr w:rsidR="009F08BA" w:rsidRPr="009F08BA" w14:paraId="32DA15B3" w14:textId="77777777" w:rsidTr="00A95461">
        <w:trPr>
          <w:trHeight w:val="320"/>
        </w:trPr>
        <w:tc>
          <w:tcPr>
            <w:tcW w:w="782" w:type="pct"/>
            <w:shd w:val="clear" w:color="auto" w:fill="D9D9D9" w:themeFill="background1" w:themeFillShade="D9"/>
            <w:noWrap/>
            <w:vAlign w:val="center"/>
            <w:hideMark/>
          </w:tcPr>
          <w:p w14:paraId="12EB5479" w14:textId="1C7583CE" w:rsidR="009F08BA" w:rsidRPr="00FD4FD2" w:rsidRDefault="00556610" w:rsidP="000D14C1">
            <w:pPr>
              <w:jc w:val="center"/>
              <w:rPr>
                <w:rFonts w:ascii="Aptos Narrow" w:hAnsi="Aptos Narrow"/>
                <w:b/>
                <w:bCs/>
                <w:color w:val="000000"/>
                <w:lang w:eastAsia="cs-CZ"/>
              </w:rPr>
            </w:pPr>
            <w:r w:rsidRPr="00FD4FD2">
              <w:rPr>
                <w:rFonts w:ascii="Aptos Narrow" w:hAnsi="Aptos Narrow"/>
                <w:b/>
                <w:bCs/>
                <w:color w:val="000000"/>
                <w:lang w:eastAsia="cs-CZ"/>
              </w:rPr>
              <w:t>Součást</w:t>
            </w:r>
          </w:p>
        </w:tc>
        <w:tc>
          <w:tcPr>
            <w:tcW w:w="814" w:type="pct"/>
            <w:shd w:val="clear" w:color="auto" w:fill="D9D9D9" w:themeFill="background1" w:themeFillShade="D9"/>
            <w:noWrap/>
            <w:vAlign w:val="center"/>
            <w:hideMark/>
          </w:tcPr>
          <w:p w14:paraId="69146498" w14:textId="77777777" w:rsidR="009F08BA" w:rsidRPr="00FD4FD2" w:rsidRDefault="009F08BA" w:rsidP="000D14C1">
            <w:pPr>
              <w:jc w:val="center"/>
              <w:rPr>
                <w:rFonts w:ascii="Aptos Narrow" w:hAnsi="Aptos Narrow"/>
                <w:b/>
                <w:bCs/>
                <w:color w:val="000000"/>
                <w:lang w:eastAsia="cs-CZ"/>
              </w:rPr>
            </w:pPr>
            <w:r w:rsidRPr="00FD4FD2">
              <w:rPr>
                <w:rFonts w:ascii="Aptos Narrow" w:hAnsi="Aptos Narrow"/>
                <w:b/>
                <w:bCs/>
                <w:color w:val="000000"/>
                <w:lang w:eastAsia="cs-CZ"/>
              </w:rPr>
              <w:t xml:space="preserve">Fond odměn </w:t>
            </w:r>
            <w:r w:rsidRPr="00FD4FD2">
              <w:rPr>
                <w:rFonts w:ascii="Aptos Narrow" w:hAnsi="Aptos Narrow"/>
                <w:b/>
                <w:bCs/>
                <w:color w:val="000000"/>
                <w:lang w:eastAsia="cs-CZ"/>
              </w:rPr>
              <w:br/>
              <w:t>v tis. Kč</w:t>
            </w:r>
          </w:p>
        </w:tc>
        <w:tc>
          <w:tcPr>
            <w:tcW w:w="1031" w:type="pct"/>
            <w:shd w:val="clear" w:color="auto" w:fill="D9D9D9" w:themeFill="background1" w:themeFillShade="D9"/>
            <w:noWrap/>
            <w:vAlign w:val="center"/>
            <w:hideMark/>
          </w:tcPr>
          <w:p w14:paraId="4E6415BA" w14:textId="77777777" w:rsidR="009F08BA" w:rsidRPr="00FD4FD2" w:rsidRDefault="009F08BA" w:rsidP="000D14C1">
            <w:pPr>
              <w:jc w:val="center"/>
              <w:rPr>
                <w:rFonts w:ascii="Aptos Narrow" w:hAnsi="Aptos Narrow"/>
                <w:b/>
                <w:bCs/>
                <w:color w:val="000000"/>
                <w:lang w:eastAsia="cs-CZ"/>
              </w:rPr>
            </w:pPr>
            <w:r w:rsidRPr="00FD4FD2">
              <w:rPr>
                <w:rFonts w:ascii="Aptos Narrow" w:hAnsi="Aptos Narrow"/>
                <w:b/>
                <w:bCs/>
                <w:color w:val="000000"/>
                <w:lang w:eastAsia="cs-CZ"/>
              </w:rPr>
              <w:t xml:space="preserve">Stipendijní fond </w:t>
            </w:r>
            <w:r w:rsidRPr="00FD4FD2">
              <w:rPr>
                <w:rFonts w:ascii="Aptos Narrow" w:hAnsi="Aptos Narrow"/>
                <w:b/>
                <w:bCs/>
                <w:color w:val="000000"/>
                <w:lang w:eastAsia="cs-CZ"/>
              </w:rPr>
              <w:br/>
              <w:t>v tis. Kč</w:t>
            </w:r>
          </w:p>
        </w:tc>
        <w:tc>
          <w:tcPr>
            <w:tcW w:w="874" w:type="pct"/>
            <w:shd w:val="clear" w:color="auto" w:fill="D9D9D9" w:themeFill="background1" w:themeFillShade="D9"/>
            <w:noWrap/>
            <w:vAlign w:val="center"/>
            <w:hideMark/>
          </w:tcPr>
          <w:p w14:paraId="70A259BB" w14:textId="77777777" w:rsidR="009F08BA" w:rsidRPr="00FD4FD2" w:rsidRDefault="009F08BA" w:rsidP="000D14C1">
            <w:pPr>
              <w:jc w:val="center"/>
              <w:rPr>
                <w:rFonts w:ascii="Aptos Narrow" w:hAnsi="Aptos Narrow"/>
                <w:b/>
                <w:bCs/>
                <w:color w:val="000000"/>
                <w:lang w:eastAsia="cs-CZ"/>
              </w:rPr>
            </w:pPr>
            <w:r w:rsidRPr="00FD4FD2">
              <w:rPr>
                <w:rFonts w:ascii="Aptos Narrow" w:hAnsi="Aptos Narrow"/>
                <w:b/>
                <w:bCs/>
                <w:color w:val="000000"/>
                <w:lang w:eastAsia="cs-CZ"/>
              </w:rPr>
              <w:t xml:space="preserve">FPP </w:t>
            </w:r>
            <w:r w:rsidRPr="00FD4FD2">
              <w:rPr>
                <w:rFonts w:ascii="Aptos Narrow" w:hAnsi="Aptos Narrow"/>
                <w:b/>
                <w:bCs/>
                <w:color w:val="000000"/>
                <w:lang w:eastAsia="cs-CZ"/>
              </w:rPr>
              <w:br/>
              <w:t>v tis. Kč</w:t>
            </w:r>
          </w:p>
        </w:tc>
        <w:tc>
          <w:tcPr>
            <w:tcW w:w="875" w:type="pct"/>
            <w:shd w:val="clear" w:color="auto" w:fill="D9D9D9" w:themeFill="background1" w:themeFillShade="D9"/>
            <w:noWrap/>
            <w:vAlign w:val="center"/>
            <w:hideMark/>
          </w:tcPr>
          <w:p w14:paraId="1F5960FC" w14:textId="77777777" w:rsidR="009F08BA" w:rsidRPr="00FD4FD2" w:rsidRDefault="009F08BA" w:rsidP="000D14C1">
            <w:pPr>
              <w:jc w:val="center"/>
              <w:rPr>
                <w:rFonts w:ascii="Aptos Narrow" w:hAnsi="Aptos Narrow"/>
                <w:b/>
                <w:bCs/>
                <w:color w:val="000000"/>
                <w:lang w:eastAsia="cs-CZ"/>
              </w:rPr>
            </w:pPr>
            <w:r w:rsidRPr="00FD4FD2">
              <w:rPr>
                <w:rFonts w:ascii="Aptos Narrow" w:hAnsi="Aptos Narrow"/>
                <w:b/>
                <w:bCs/>
                <w:color w:val="000000"/>
                <w:lang w:eastAsia="cs-CZ"/>
              </w:rPr>
              <w:t xml:space="preserve">Fond sociální </w:t>
            </w:r>
            <w:r w:rsidRPr="00FD4FD2">
              <w:rPr>
                <w:rFonts w:ascii="Aptos Narrow" w:hAnsi="Aptos Narrow"/>
                <w:b/>
                <w:bCs/>
                <w:color w:val="000000"/>
                <w:lang w:eastAsia="cs-CZ"/>
              </w:rPr>
              <w:br/>
              <w:t>v tis. Kč</w:t>
            </w:r>
          </w:p>
        </w:tc>
        <w:tc>
          <w:tcPr>
            <w:tcW w:w="624" w:type="pct"/>
            <w:shd w:val="clear" w:color="auto" w:fill="D9D9D9" w:themeFill="background1" w:themeFillShade="D9"/>
            <w:noWrap/>
            <w:vAlign w:val="center"/>
            <w:hideMark/>
          </w:tcPr>
          <w:p w14:paraId="42EA5560" w14:textId="77777777" w:rsidR="009F08BA" w:rsidRPr="00FD4FD2" w:rsidRDefault="009F08BA" w:rsidP="000D14C1">
            <w:pPr>
              <w:jc w:val="center"/>
              <w:rPr>
                <w:rFonts w:ascii="Aptos Narrow" w:hAnsi="Aptos Narrow"/>
                <w:b/>
                <w:bCs/>
                <w:color w:val="000000"/>
                <w:lang w:eastAsia="cs-CZ"/>
              </w:rPr>
            </w:pPr>
            <w:r w:rsidRPr="00FD4FD2">
              <w:rPr>
                <w:rFonts w:ascii="Aptos Narrow" w:hAnsi="Aptos Narrow"/>
                <w:b/>
                <w:bCs/>
                <w:color w:val="000000"/>
                <w:lang w:eastAsia="cs-CZ"/>
              </w:rPr>
              <w:t xml:space="preserve">FUUP </w:t>
            </w:r>
            <w:r w:rsidRPr="00FD4FD2">
              <w:rPr>
                <w:rFonts w:ascii="Aptos Narrow" w:hAnsi="Aptos Narrow"/>
                <w:b/>
                <w:bCs/>
                <w:color w:val="000000"/>
                <w:lang w:eastAsia="cs-CZ"/>
              </w:rPr>
              <w:br/>
              <w:t>v tis. Kč</w:t>
            </w:r>
          </w:p>
        </w:tc>
      </w:tr>
      <w:tr w:rsidR="000D14C1" w:rsidRPr="009F08BA" w14:paraId="1EC7387B" w14:textId="77777777" w:rsidTr="00A95461">
        <w:trPr>
          <w:trHeight w:val="320"/>
        </w:trPr>
        <w:tc>
          <w:tcPr>
            <w:tcW w:w="782" w:type="pct"/>
            <w:noWrap/>
            <w:vAlign w:val="center"/>
            <w:hideMark/>
          </w:tcPr>
          <w:p w14:paraId="737F34FD" w14:textId="77777777" w:rsidR="000D14C1" w:rsidRPr="00FD4FD2" w:rsidRDefault="000D14C1" w:rsidP="000D14C1">
            <w:pPr>
              <w:rPr>
                <w:rFonts w:ascii="Aptos Narrow" w:hAnsi="Aptos Narrow"/>
                <w:color w:val="000000"/>
                <w:lang w:eastAsia="cs-CZ"/>
              </w:rPr>
            </w:pPr>
            <w:r w:rsidRPr="00FD4FD2">
              <w:rPr>
                <w:rFonts w:ascii="Aptos Narrow" w:hAnsi="Aptos Narrow"/>
                <w:color w:val="000000"/>
                <w:lang w:eastAsia="cs-CZ"/>
              </w:rPr>
              <w:t>FT</w:t>
            </w:r>
          </w:p>
        </w:tc>
        <w:tc>
          <w:tcPr>
            <w:tcW w:w="814" w:type="pct"/>
            <w:noWrap/>
            <w:vAlign w:val="center"/>
          </w:tcPr>
          <w:p w14:paraId="7220BA41" w14:textId="725A4A55" w:rsidR="000D14C1" w:rsidRPr="00FD4FD2" w:rsidRDefault="000D14C1" w:rsidP="000D14C1">
            <w:pPr>
              <w:jc w:val="right"/>
              <w:rPr>
                <w:rFonts w:ascii="Aptos Narrow" w:hAnsi="Aptos Narrow"/>
                <w:lang w:eastAsia="cs-CZ"/>
              </w:rPr>
            </w:pPr>
            <w:r>
              <w:rPr>
                <w:rFonts w:ascii="Aptos Narrow" w:hAnsi="Aptos Narrow" w:cs="Arial"/>
              </w:rPr>
              <w:t>62</w:t>
            </w:r>
          </w:p>
        </w:tc>
        <w:tc>
          <w:tcPr>
            <w:tcW w:w="1031" w:type="pct"/>
            <w:noWrap/>
            <w:vAlign w:val="center"/>
          </w:tcPr>
          <w:p w14:paraId="6C9642A0" w14:textId="5879ECA3" w:rsidR="000D14C1" w:rsidRPr="00FD4FD2" w:rsidRDefault="000D14C1" w:rsidP="000D14C1">
            <w:pPr>
              <w:jc w:val="right"/>
              <w:rPr>
                <w:rFonts w:ascii="Aptos Narrow" w:hAnsi="Aptos Narrow"/>
                <w:color w:val="000000"/>
                <w:lang w:eastAsia="cs-CZ"/>
              </w:rPr>
            </w:pPr>
            <w:r>
              <w:rPr>
                <w:rFonts w:ascii="Aptos Narrow" w:hAnsi="Aptos Narrow" w:cs="Arial"/>
                <w:color w:val="000000"/>
              </w:rPr>
              <w:t>1</w:t>
            </w:r>
            <w:r w:rsidR="004912DE">
              <w:rPr>
                <w:rFonts w:ascii="Aptos Narrow" w:hAnsi="Aptos Narrow" w:cs="Arial"/>
                <w:color w:val="000000"/>
              </w:rPr>
              <w:t xml:space="preserve"> </w:t>
            </w:r>
            <w:r>
              <w:rPr>
                <w:rFonts w:ascii="Aptos Narrow" w:hAnsi="Aptos Narrow" w:cs="Arial"/>
                <w:color w:val="000000"/>
              </w:rPr>
              <w:t>5</w:t>
            </w:r>
            <w:r w:rsidR="00931738">
              <w:rPr>
                <w:rFonts w:ascii="Aptos Narrow" w:hAnsi="Aptos Narrow" w:cs="Arial"/>
                <w:color w:val="000000"/>
              </w:rPr>
              <w:t>10</w:t>
            </w:r>
          </w:p>
        </w:tc>
        <w:tc>
          <w:tcPr>
            <w:tcW w:w="874" w:type="pct"/>
            <w:noWrap/>
            <w:vAlign w:val="center"/>
          </w:tcPr>
          <w:p w14:paraId="5B86ED6F" w14:textId="337E149C" w:rsidR="000D14C1" w:rsidRPr="00FD4FD2" w:rsidRDefault="000D14C1" w:rsidP="000D14C1">
            <w:pPr>
              <w:jc w:val="right"/>
              <w:rPr>
                <w:rFonts w:ascii="Aptos Narrow" w:hAnsi="Aptos Narrow"/>
                <w:color w:val="000000"/>
                <w:lang w:eastAsia="cs-CZ"/>
              </w:rPr>
            </w:pPr>
            <w:r>
              <w:rPr>
                <w:rFonts w:ascii="Aptos Narrow" w:hAnsi="Aptos Narrow" w:cs="Arial"/>
                <w:color w:val="000000"/>
              </w:rPr>
              <w:t>27 830</w:t>
            </w:r>
          </w:p>
        </w:tc>
        <w:tc>
          <w:tcPr>
            <w:tcW w:w="875" w:type="pct"/>
            <w:noWrap/>
            <w:vAlign w:val="center"/>
          </w:tcPr>
          <w:p w14:paraId="624F9829" w14:textId="455128A7" w:rsidR="000D14C1" w:rsidRPr="00FD4FD2" w:rsidRDefault="000D14C1" w:rsidP="000D14C1">
            <w:pPr>
              <w:jc w:val="right"/>
              <w:rPr>
                <w:rFonts w:ascii="Aptos Narrow" w:hAnsi="Aptos Narrow"/>
                <w:color w:val="000000"/>
                <w:lang w:eastAsia="cs-CZ"/>
              </w:rPr>
            </w:pPr>
            <w:r>
              <w:rPr>
                <w:rFonts w:ascii="Aptos Narrow" w:hAnsi="Aptos Narrow" w:cs="Arial"/>
                <w:color w:val="000000"/>
              </w:rPr>
              <w:t>0</w:t>
            </w:r>
          </w:p>
        </w:tc>
        <w:tc>
          <w:tcPr>
            <w:tcW w:w="624" w:type="pct"/>
            <w:noWrap/>
            <w:vAlign w:val="center"/>
          </w:tcPr>
          <w:p w14:paraId="228D38C2" w14:textId="4512C408" w:rsidR="000D14C1" w:rsidRPr="00FD4FD2" w:rsidRDefault="000D14C1" w:rsidP="000D14C1">
            <w:pPr>
              <w:jc w:val="right"/>
              <w:rPr>
                <w:rFonts w:ascii="Aptos Narrow" w:hAnsi="Aptos Narrow"/>
                <w:color w:val="000000"/>
                <w:lang w:eastAsia="cs-CZ"/>
              </w:rPr>
            </w:pPr>
            <w:r>
              <w:rPr>
                <w:rFonts w:ascii="Aptos Narrow" w:hAnsi="Aptos Narrow" w:cs="Arial"/>
                <w:color w:val="000000"/>
              </w:rPr>
              <w:t>1 678</w:t>
            </w:r>
          </w:p>
        </w:tc>
      </w:tr>
      <w:tr w:rsidR="000D14C1" w:rsidRPr="009F08BA" w14:paraId="2C310D34" w14:textId="77777777" w:rsidTr="00A95461">
        <w:trPr>
          <w:trHeight w:val="320"/>
        </w:trPr>
        <w:tc>
          <w:tcPr>
            <w:tcW w:w="782" w:type="pct"/>
            <w:noWrap/>
            <w:vAlign w:val="center"/>
            <w:hideMark/>
          </w:tcPr>
          <w:p w14:paraId="5BCE7D88" w14:textId="77777777" w:rsidR="000D14C1" w:rsidRPr="00FD4FD2" w:rsidRDefault="000D14C1" w:rsidP="000D14C1">
            <w:pPr>
              <w:rPr>
                <w:rFonts w:ascii="Aptos Narrow" w:hAnsi="Aptos Narrow"/>
                <w:color w:val="000000"/>
                <w:lang w:eastAsia="cs-CZ"/>
              </w:rPr>
            </w:pPr>
            <w:r w:rsidRPr="00FD4FD2">
              <w:rPr>
                <w:rFonts w:ascii="Aptos Narrow" w:hAnsi="Aptos Narrow"/>
                <w:color w:val="000000"/>
                <w:lang w:eastAsia="cs-CZ"/>
              </w:rPr>
              <w:t>FLKŘ</w:t>
            </w:r>
          </w:p>
        </w:tc>
        <w:tc>
          <w:tcPr>
            <w:tcW w:w="814" w:type="pct"/>
            <w:noWrap/>
            <w:vAlign w:val="center"/>
          </w:tcPr>
          <w:p w14:paraId="1BB2A2C0" w14:textId="54EF2E6A" w:rsidR="000D14C1" w:rsidRPr="00FD4FD2" w:rsidRDefault="000D14C1" w:rsidP="000D14C1">
            <w:pPr>
              <w:jc w:val="right"/>
              <w:rPr>
                <w:rFonts w:ascii="Aptos Narrow" w:hAnsi="Aptos Narrow"/>
                <w:color w:val="000000"/>
                <w:lang w:eastAsia="cs-CZ"/>
              </w:rPr>
            </w:pPr>
            <w:r>
              <w:rPr>
                <w:rFonts w:ascii="Aptos Narrow" w:hAnsi="Aptos Narrow" w:cs="Arial"/>
                <w:color w:val="000000"/>
              </w:rPr>
              <w:t>0</w:t>
            </w:r>
          </w:p>
        </w:tc>
        <w:tc>
          <w:tcPr>
            <w:tcW w:w="1031" w:type="pct"/>
            <w:noWrap/>
            <w:vAlign w:val="center"/>
          </w:tcPr>
          <w:p w14:paraId="2F1A5925" w14:textId="515B792C" w:rsidR="000D14C1" w:rsidRPr="00FD4FD2" w:rsidRDefault="000D14C1" w:rsidP="000D14C1">
            <w:pPr>
              <w:jc w:val="right"/>
              <w:rPr>
                <w:rFonts w:ascii="Aptos Narrow" w:hAnsi="Aptos Narrow"/>
                <w:color w:val="000000"/>
                <w:lang w:eastAsia="cs-CZ"/>
              </w:rPr>
            </w:pPr>
            <w:r>
              <w:rPr>
                <w:rFonts w:ascii="Aptos Narrow" w:hAnsi="Aptos Narrow" w:cs="Arial"/>
                <w:color w:val="000000"/>
              </w:rPr>
              <w:t>1 635</w:t>
            </w:r>
          </w:p>
        </w:tc>
        <w:tc>
          <w:tcPr>
            <w:tcW w:w="874" w:type="pct"/>
            <w:noWrap/>
            <w:vAlign w:val="center"/>
          </w:tcPr>
          <w:p w14:paraId="20DABF87" w14:textId="06402646" w:rsidR="000D14C1" w:rsidRPr="00FD4FD2" w:rsidRDefault="000D14C1" w:rsidP="000D14C1">
            <w:pPr>
              <w:jc w:val="right"/>
              <w:rPr>
                <w:rFonts w:ascii="Aptos Narrow" w:hAnsi="Aptos Narrow"/>
                <w:color w:val="000000"/>
                <w:lang w:eastAsia="cs-CZ"/>
              </w:rPr>
            </w:pPr>
            <w:r>
              <w:rPr>
                <w:rFonts w:ascii="Aptos Narrow" w:hAnsi="Aptos Narrow" w:cs="Arial"/>
                <w:color w:val="000000"/>
              </w:rPr>
              <w:t>93 993</w:t>
            </w:r>
          </w:p>
        </w:tc>
        <w:tc>
          <w:tcPr>
            <w:tcW w:w="875" w:type="pct"/>
            <w:noWrap/>
            <w:vAlign w:val="center"/>
          </w:tcPr>
          <w:p w14:paraId="02F264C8" w14:textId="02335B71" w:rsidR="000D14C1" w:rsidRPr="00FD4FD2" w:rsidRDefault="000D14C1" w:rsidP="000D14C1">
            <w:pPr>
              <w:jc w:val="right"/>
              <w:rPr>
                <w:rFonts w:ascii="Aptos Narrow" w:hAnsi="Aptos Narrow"/>
                <w:color w:val="000000"/>
                <w:lang w:eastAsia="cs-CZ"/>
              </w:rPr>
            </w:pPr>
            <w:r>
              <w:rPr>
                <w:rFonts w:ascii="Aptos Narrow" w:hAnsi="Aptos Narrow" w:cs="Arial"/>
                <w:color w:val="000000"/>
              </w:rPr>
              <w:t>0</w:t>
            </w:r>
          </w:p>
        </w:tc>
        <w:tc>
          <w:tcPr>
            <w:tcW w:w="624" w:type="pct"/>
            <w:noWrap/>
            <w:vAlign w:val="center"/>
          </w:tcPr>
          <w:p w14:paraId="2810EBC1" w14:textId="53D03B57" w:rsidR="000D14C1" w:rsidRPr="00FD4FD2" w:rsidRDefault="000D14C1" w:rsidP="000D14C1">
            <w:pPr>
              <w:jc w:val="right"/>
              <w:rPr>
                <w:rFonts w:ascii="Aptos Narrow" w:hAnsi="Aptos Narrow"/>
                <w:color w:val="000000"/>
                <w:lang w:eastAsia="cs-CZ"/>
              </w:rPr>
            </w:pPr>
            <w:r>
              <w:rPr>
                <w:rFonts w:ascii="Aptos Narrow" w:hAnsi="Aptos Narrow" w:cs="Arial"/>
                <w:color w:val="000000"/>
              </w:rPr>
              <w:t>23</w:t>
            </w:r>
            <w:r w:rsidR="009B2B2B">
              <w:rPr>
                <w:rFonts w:ascii="Aptos Narrow" w:hAnsi="Aptos Narrow" w:cs="Arial"/>
                <w:color w:val="000000"/>
              </w:rPr>
              <w:t>1</w:t>
            </w:r>
          </w:p>
        </w:tc>
      </w:tr>
      <w:tr w:rsidR="000D14C1" w:rsidRPr="009F08BA" w14:paraId="6079A795" w14:textId="77777777" w:rsidTr="00A95461">
        <w:trPr>
          <w:trHeight w:val="320"/>
        </w:trPr>
        <w:tc>
          <w:tcPr>
            <w:tcW w:w="782" w:type="pct"/>
            <w:noWrap/>
            <w:vAlign w:val="center"/>
            <w:hideMark/>
          </w:tcPr>
          <w:p w14:paraId="70D4564F" w14:textId="77777777" w:rsidR="000D14C1" w:rsidRPr="00FD4FD2" w:rsidRDefault="000D14C1" w:rsidP="000D14C1">
            <w:pPr>
              <w:rPr>
                <w:rFonts w:ascii="Aptos Narrow" w:hAnsi="Aptos Narrow"/>
                <w:color w:val="000000"/>
                <w:lang w:eastAsia="cs-CZ"/>
              </w:rPr>
            </w:pPr>
            <w:r w:rsidRPr="00FD4FD2">
              <w:rPr>
                <w:rFonts w:ascii="Aptos Narrow" w:hAnsi="Aptos Narrow"/>
                <w:color w:val="000000"/>
                <w:lang w:eastAsia="cs-CZ"/>
              </w:rPr>
              <w:t>FAI</w:t>
            </w:r>
          </w:p>
        </w:tc>
        <w:tc>
          <w:tcPr>
            <w:tcW w:w="814" w:type="pct"/>
            <w:noWrap/>
            <w:vAlign w:val="center"/>
          </w:tcPr>
          <w:p w14:paraId="1D000D69" w14:textId="5F2C5FDC" w:rsidR="000D14C1" w:rsidRPr="00FD4FD2" w:rsidRDefault="000D14C1" w:rsidP="000D14C1">
            <w:pPr>
              <w:jc w:val="right"/>
              <w:rPr>
                <w:rFonts w:ascii="Aptos Narrow" w:hAnsi="Aptos Narrow"/>
                <w:color w:val="000000"/>
                <w:lang w:eastAsia="cs-CZ"/>
              </w:rPr>
            </w:pPr>
            <w:r>
              <w:rPr>
                <w:rFonts w:ascii="Aptos Narrow" w:hAnsi="Aptos Narrow" w:cs="Arial"/>
                <w:color w:val="000000"/>
              </w:rPr>
              <w:t>2</w:t>
            </w:r>
            <w:r w:rsidR="007306DB">
              <w:rPr>
                <w:rFonts w:ascii="Aptos Narrow" w:hAnsi="Aptos Narrow" w:cs="Arial"/>
                <w:color w:val="000000"/>
              </w:rPr>
              <w:t>7</w:t>
            </w:r>
          </w:p>
        </w:tc>
        <w:tc>
          <w:tcPr>
            <w:tcW w:w="1031" w:type="pct"/>
            <w:noWrap/>
            <w:vAlign w:val="center"/>
          </w:tcPr>
          <w:p w14:paraId="260F4099" w14:textId="42559EA5" w:rsidR="000D14C1" w:rsidRPr="00FD4FD2" w:rsidRDefault="000D14C1" w:rsidP="000D14C1">
            <w:pPr>
              <w:jc w:val="right"/>
              <w:rPr>
                <w:rFonts w:ascii="Aptos Narrow" w:hAnsi="Aptos Narrow"/>
                <w:color w:val="000000"/>
                <w:lang w:eastAsia="cs-CZ"/>
              </w:rPr>
            </w:pPr>
            <w:r>
              <w:rPr>
                <w:rFonts w:ascii="Aptos Narrow" w:hAnsi="Aptos Narrow" w:cs="Arial"/>
                <w:color w:val="000000"/>
              </w:rPr>
              <w:t>4 000</w:t>
            </w:r>
          </w:p>
        </w:tc>
        <w:tc>
          <w:tcPr>
            <w:tcW w:w="874" w:type="pct"/>
            <w:noWrap/>
            <w:vAlign w:val="center"/>
          </w:tcPr>
          <w:p w14:paraId="322E040D" w14:textId="29539A8B" w:rsidR="000D14C1" w:rsidRPr="00FD4FD2" w:rsidRDefault="009B2B2B" w:rsidP="000D14C1">
            <w:pPr>
              <w:jc w:val="right"/>
              <w:rPr>
                <w:rFonts w:ascii="Aptos Narrow" w:hAnsi="Aptos Narrow"/>
                <w:color w:val="000000"/>
                <w:lang w:eastAsia="cs-CZ"/>
              </w:rPr>
            </w:pPr>
            <w:r>
              <w:rPr>
                <w:rFonts w:ascii="Aptos Narrow" w:hAnsi="Aptos Narrow" w:cs="Arial"/>
                <w:color w:val="000000"/>
              </w:rPr>
              <w:t>83 844</w:t>
            </w:r>
          </w:p>
        </w:tc>
        <w:tc>
          <w:tcPr>
            <w:tcW w:w="875" w:type="pct"/>
            <w:noWrap/>
            <w:vAlign w:val="center"/>
          </w:tcPr>
          <w:p w14:paraId="2A5E31BA" w14:textId="16CD49E0" w:rsidR="000D14C1" w:rsidRPr="00FD4FD2" w:rsidRDefault="000D14C1" w:rsidP="000D14C1">
            <w:pPr>
              <w:jc w:val="right"/>
              <w:rPr>
                <w:rFonts w:ascii="Aptos Narrow" w:hAnsi="Aptos Narrow"/>
                <w:color w:val="000000"/>
                <w:lang w:eastAsia="cs-CZ"/>
              </w:rPr>
            </w:pPr>
            <w:r>
              <w:rPr>
                <w:rFonts w:ascii="Aptos Narrow" w:hAnsi="Aptos Narrow" w:cs="Arial"/>
                <w:color w:val="000000"/>
              </w:rPr>
              <w:t>0</w:t>
            </w:r>
          </w:p>
        </w:tc>
        <w:tc>
          <w:tcPr>
            <w:tcW w:w="624" w:type="pct"/>
            <w:noWrap/>
            <w:vAlign w:val="center"/>
          </w:tcPr>
          <w:p w14:paraId="7AA67F96" w14:textId="04CF7FA5" w:rsidR="000D14C1" w:rsidRPr="00FD4FD2" w:rsidRDefault="009B2B2B" w:rsidP="000D14C1">
            <w:pPr>
              <w:jc w:val="right"/>
              <w:rPr>
                <w:rFonts w:ascii="Aptos Narrow" w:hAnsi="Aptos Narrow"/>
                <w:color w:val="000000"/>
                <w:lang w:eastAsia="cs-CZ"/>
              </w:rPr>
            </w:pPr>
            <w:r>
              <w:rPr>
                <w:rFonts w:ascii="Aptos Narrow" w:hAnsi="Aptos Narrow" w:cs="Arial"/>
                <w:color w:val="000000"/>
              </w:rPr>
              <w:t>513</w:t>
            </w:r>
          </w:p>
        </w:tc>
      </w:tr>
      <w:tr w:rsidR="000D14C1" w:rsidRPr="009F08BA" w14:paraId="55C0D4E2" w14:textId="77777777" w:rsidTr="00A95461">
        <w:trPr>
          <w:trHeight w:val="320"/>
        </w:trPr>
        <w:tc>
          <w:tcPr>
            <w:tcW w:w="782" w:type="pct"/>
            <w:noWrap/>
            <w:vAlign w:val="center"/>
            <w:hideMark/>
          </w:tcPr>
          <w:p w14:paraId="361EF657" w14:textId="77777777" w:rsidR="000D14C1" w:rsidRPr="00FD4FD2" w:rsidRDefault="000D14C1" w:rsidP="000D14C1">
            <w:pPr>
              <w:rPr>
                <w:rFonts w:ascii="Aptos Narrow" w:hAnsi="Aptos Narrow"/>
                <w:color w:val="000000"/>
                <w:lang w:eastAsia="cs-CZ"/>
              </w:rPr>
            </w:pPr>
            <w:r w:rsidRPr="00FD4FD2">
              <w:rPr>
                <w:rFonts w:ascii="Aptos Narrow" w:hAnsi="Aptos Narrow"/>
                <w:color w:val="000000"/>
                <w:lang w:eastAsia="cs-CZ"/>
              </w:rPr>
              <w:t>FMK</w:t>
            </w:r>
          </w:p>
        </w:tc>
        <w:tc>
          <w:tcPr>
            <w:tcW w:w="814" w:type="pct"/>
            <w:noWrap/>
            <w:vAlign w:val="center"/>
          </w:tcPr>
          <w:p w14:paraId="5CDD4112" w14:textId="2BFC9AD0" w:rsidR="000D14C1" w:rsidRPr="00FD4FD2" w:rsidRDefault="000D14C1" w:rsidP="000D14C1">
            <w:pPr>
              <w:jc w:val="right"/>
              <w:rPr>
                <w:rFonts w:ascii="Aptos Narrow" w:hAnsi="Aptos Narrow"/>
                <w:color w:val="000000"/>
                <w:lang w:eastAsia="cs-CZ"/>
              </w:rPr>
            </w:pPr>
            <w:r>
              <w:rPr>
                <w:rFonts w:ascii="Aptos Narrow" w:hAnsi="Aptos Narrow" w:cs="Arial"/>
                <w:color w:val="000000"/>
              </w:rPr>
              <w:t>16</w:t>
            </w:r>
          </w:p>
        </w:tc>
        <w:tc>
          <w:tcPr>
            <w:tcW w:w="1031" w:type="pct"/>
            <w:noWrap/>
            <w:vAlign w:val="center"/>
          </w:tcPr>
          <w:p w14:paraId="2F1624BC" w14:textId="6EBCA926" w:rsidR="000D14C1" w:rsidRPr="00FD4FD2" w:rsidRDefault="000D14C1" w:rsidP="000D14C1">
            <w:pPr>
              <w:jc w:val="right"/>
              <w:rPr>
                <w:rFonts w:ascii="Aptos Narrow" w:hAnsi="Aptos Narrow"/>
                <w:color w:val="000000"/>
                <w:lang w:eastAsia="cs-CZ"/>
              </w:rPr>
            </w:pPr>
            <w:r>
              <w:rPr>
                <w:rFonts w:ascii="Aptos Narrow" w:hAnsi="Aptos Narrow" w:cs="Arial"/>
                <w:color w:val="000000"/>
              </w:rPr>
              <w:t>2 839</w:t>
            </w:r>
          </w:p>
        </w:tc>
        <w:tc>
          <w:tcPr>
            <w:tcW w:w="874" w:type="pct"/>
            <w:noWrap/>
            <w:vAlign w:val="center"/>
          </w:tcPr>
          <w:p w14:paraId="7F8C07ED" w14:textId="05243014" w:rsidR="000D14C1" w:rsidRPr="00FD4FD2" w:rsidRDefault="00931738" w:rsidP="000D14C1">
            <w:pPr>
              <w:jc w:val="right"/>
              <w:rPr>
                <w:rFonts w:ascii="Aptos Narrow" w:hAnsi="Aptos Narrow"/>
                <w:color w:val="000000"/>
                <w:lang w:eastAsia="cs-CZ"/>
              </w:rPr>
            </w:pPr>
            <w:r>
              <w:rPr>
                <w:rFonts w:ascii="Aptos Narrow" w:hAnsi="Aptos Narrow" w:cs="Arial"/>
                <w:color w:val="000000"/>
              </w:rPr>
              <w:t>67 00</w:t>
            </w:r>
            <w:r w:rsidR="009B2B2B">
              <w:rPr>
                <w:rFonts w:ascii="Aptos Narrow" w:hAnsi="Aptos Narrow" w:cs="Arial"/>
                <w:color w:val="000000"/>
              </w:rPr>
              <w:t>7</w:t>
            </w:r>
          </w:p>
        </w:tc>
        <w:tc>
          <w:tcPr>
            <w:tcW w:w="875" w:type="pct"/>
            <w:noWrap/>
            <w:vAlign w:val="center"/>
          </w:tcPr>
          <w:p w14:paraId="3A1901D0" w14:textId="7E3C6B8E" w:rsidR="000D14C1" w:rsidRPr="00FD4FD2" w:rsidRDefault="000D14C1" w:rsidP="000D14C1">
            <w:pPr>
              <w:jc w:val="right"/>
              <w:rPr>
                <w:rFonts w:ascii="Aptos Narrow" w:hAnsi="Aptos Narrow"/>
                <w:color w:val="000000"/>
                <w:lang w:eastAsia="cs-CZ"/>
              </w:rPr>
            </w:pPr>
            <w:r>
              <w:rPr>
                <w:rFonts w:ascii="Aptos Narrow" w:hAnsi="Aptos Narrow" w:cs="Arial"/>
                <w:color w:val="000000"/>
              </w:rPr>
              <w:t>0</w:t>
            </w:r>
          </w:p>
        </w:tc>
        <w:tc>
          <w:tcPr>
            <w:tcW w:w="624" w:type="pct"/>
            <w:noWrap/>
            <w:vAlign w:val="center"/>
          </w:tcPr>
          <w:p w14:paraId="6C6765FF" w14:textId="080C13ED" w:rsidR="000D14C1" w:rsidRPr="00FD4FD2" w:rsidRDefault="009B2B2B" w:rsidP="000D14C1">
            <w:pPr>
              <w:jc w:val="right"/>
              <w:rPr>
                <w:rFonts w:ascii="Aptos Narrow" w:hAnsi="Aptos Narrow"/>
                <w:color w:val="000000"/>
                <w:lang w:eastAsia="cs-CZ"/>
              </w:rPr>
            </w:pPr>
            <w:r>
              <w:rPr>
                <w:rFonts w:ascii="Aptos Narrow" w:hAnsi="Aptos Narrow" w:cs="Arial"/>
                <w:color w:val="000000"/>
              </w:rPr>
              <w:t>206</w:t>
            </w:r>
          </w:p>
        </w:tc>
      </w:tr>
      <w:tr w:rsidR="000D14C1" w:rsidRPr="009F08BA" w14:paraId="0C7A25CF" w14:textId="77777777" w:rsidTr="00A95461">
        <w:trPr>
          <w:trHeight w:val="320"/>
        </w:trPr>
        <w:tc>
          <w:tcPr>
            <w:tcW w:w="782" w:type="pct"/>
            <w:noWrap/>
            <w:vAlign w:val="center"/>
            <w:hideMark/>
          </w:tcPr>
          <w:p w14:paraId="61B3B5A5" w14:textId="77777777" w:rsidR="000D14C1" w:rsidRPr="00FD4FD2" w:rsidRDefault="000D14C1" w:rsidP="000D14C1">
            <w:pPr>
              <w:rPr>
                <w:rFonts w:ascii="Aptos Narrow" w:hAnsi="Aptos Narrow"/>
                <w:color w:val="000000"/>
                <w:lang w:eastAsia="cs-CZ"/>
              </w:rPr>
            </w:pPr>
            <w:proofErr w:type="spellStart"/>
            <w:r w:rsidRPr="00FD4FD2">
              <w:rPr>
                <w:rFonts w:ascii="Aptos Narrow" w:hAnsi="Aptos Narrow"/>
                <w:color w:val="000000"/>
                <w:lang w:eastAsia="cs-CZ"/>
              </w:rPr>
              <w:t>FaME</w:t>
            </w:r>
            <w:proofErr w:type="spellEnd"/>
          </w:p>
        </w:tc>
        <w:tc>
          <w:tcPr>
            <w:tcW w:w="814" w:type="pct"/>
            <w:noWrap/>
            <w:vAlign w:val="center"/>
          </w:tcPr>
          <w:p w14:paraId="464C6916" w14:textId="29F5F327" w:rsidR="000D14C1" w:rsidRPr="00FD4FD2" w:rsidRDefault="007306DB" w:rsidP="000D14C1">
            <w:pPr>
              <w:jc w:val="right"/>
              <w:rPr>
                <w:rFonts w:ascii="Aptos Narrow" w:hAnsi="Aptos Narrow"/>
                <w:color w:val="000000"/>
                <w:lang w:eastAsia="cs-CZ"/>
              </w:rPr>
            </w:pPr>
            <w:r>
              <w:rPr>
                <w:rFonts w:ascii="Aptos Narrow" w:hAnsi="Aptos Narrow" w:cs="Arial"/>
                <w:color w:val="000000"/>
              </w:rPr>
              <w:t>6</w:t>
            </w:r>
          </w:p>
        </w:tc>
        <w:tc>
          <w:tcPr>
            <w:tcW w:w="1031" w:type="pct"/>
            <w:noWrap/>
            <w:vAlign w:val="center"/>
          </w:tcPr>
          <w:p w14:paraId="7C684B47" w14:textId="545BC565" w:rsidR="000D14C1" w:rsidRPr="00FD4FD2" w:rsidRDefault="000D14C1" w:rsidP="000D14C1">
            <w:pPr>
              <w:jc w:val="right"/>
              <w:rPr>
                <w:rFonts w:ascii="Aptos Narrow" w:hAnsi="Aptos Narrow"/>
                <w:color w:val="000000"/>
                <w:lang w:eastAsia="cs-CZ"/>
              </w:rPr>
            </w:pPr>
            <w:r>
              <w:rPr>
                <w:rFonts w:ascii="Aptos Narrow" w:hAnsi="Aptos Narrow" w:cs="Arial"/>
                <w:color w:val="000000"/>
              </w:rPr>
              <w:t>3 919</w:t>
            </w:r>
          </w:p>
        </w:tc>
        <w:tc>
          <w:tcPr>
            <w:tcW w:w="874" w:type="pct"/>
            <w:noWrap/>
            <w:vAlign w:val="center"/>
          </w:tcPr>
          <w:p w14:paraId="481CDE46" w14:textId="15715237" w:rsidR="000D14C1" w:rsidRPr="00FD4FD2" w:rsidRDefault="000D14C1" w:rsidP="000D14C1">
            <w:pPr>
              <w:jc w:val="right"/>
              <w:rPr>
                <w:rFonts w:ascii="Aptos Narrow" w:hAnsi="Aptos Narrow"/>
                <w:color w:val="000000"/>
                <w:lang w:eastAsia="cs-CZ"/>
              </w:rPr>
            </w:pPr>
            <w:r>
              <w:rPr>
                <w:rFonts w:ascii="Aptos Narrow" w:hAnsi="Aptos Narrow" w:cs="Arial"/>
                <w:color w:val="000000"/>
              </w:rPr>
              <w:t>70 138</w:t>
            </w:r>
          </w:p>
        </w:tc>
        <w:tc>
          <w:tcPr>
            <w:tcW w:w="875" w:type="pct"/>
            <w:noWrap/>
            <w:vAlign w:val="center"/>
          </w:tcPr>
          <w:p w14:paraId="16880A75" w14:textId="3DE8E7CF" w:rsidR="000D14C1" w:rsidRPr="00FD4FD2" w:rsidRDefault="000D14C1" w:rsidP="000D14C1">
            <w:pPr>
              <w:jc w:val="right"/>
              <w:rPr>
                <w:rFonts w:ascii="Aptos Narrow" w:hAnsi="Aptos Narrow"/>
                <w:color w:val="000000"/>
                <w:lang w:eastAsia="cs-CZ"/>
              </w:rPr>
            </w:pPr>
            <w:r>
              <w:rPr>
                <w:rFonts w:ascii="Aptos Narrow" w:hAnsi="Aptos Narrow" w:cs="Arial"/>
                <w:color w:val="000000"/>
              </w:rPr>
              <w:t>0</w:t>
            </w:r>
          </w:p>
        </w:tc>
        <w:tc>
          <w:tcPr>
            <w:tcW w:w="624" w:type="pct"/>
            <w:noWrap/>
            <w:vAlign w:val="center"/>
          </w:tcPr>
          <w:p w14:paraId="7C05FAF9" w14:textId="13E30DA7" w:rsidR="000D14C1" w:rsidRPr="00FD4FD2" w:rsidRDefault="009B2B2B" w:rsidP="000D14C1">
            <w:pPr>
              <w:jc w:val="right"/>
              <w:rPr>
                <w:rFonts w:ascii="Aptos Narrow" w:hAnsi="Aptos Narrow"/>
                <w:color w:val="000000"/>
                <w:lang w:eastAsia="cs-CZ"/>
              </w:rPr>
            </w:pPr>
            <w:r>
              <w:rPr>
                <w:rFonts w:ascii="Aptos Narrow" w:hAnsi="Aptos Narrow" w:cs="Arial"/>
                <w:color w:val="000000"/>
              </w:rPr>
              <w:t>714</w:t>
            </w:r>
          </w:p>
        </w:tc>
      </w:tr>
      <w:tr w:rsidR="000D14C1" w:rsidRPr="009F08BA" w14:paraId="1E5B1F21" w14:textId="77777777" w:rsidTr="00A95461">
        <w:trPr>
          <w:trHeight w:val="320"/>
        </w:trPr>
        <w:tc>
          <w:tcPr>
            <w:tcW w:w="782" w:type="pct"/>
            <w:noWrap/>
            <w:vAlign w:val="center"/>
            <w:hideMark/>
          </w:tcPr>
          <w:p w14:paraId="450939B6" w14:textId="77777777" w:rsidR="000D14C1" w:rsidRPr="00FD4FD2" w:rsidRDefault="000D14C1" w:rsidP="000D14C1">
            <w:pPr>
              <w:rPr>
                <w:rFonts w:ascii="Aptos Narrow" w:hAnsi="Aptos Narrow"/>
                <w:color w:val="000000"/>
                <w:lang w:eastAsia="cs-CZ"/>
              </w:rPr>
            </w:pPr>
            <w:r w:rsidRPr="00FD4FD2">
              <w:rPr>
                <w:rFonts w:ascii="Aptos Narrow" w:hAnsi="Aptos Narrow"/>
                <w:color w:val="000000"/>
                <w:lang w:eastAsia="cs-CZ"/>
              </w:rPr>
              <w:t>FHS</w:t>
            </w:r>
          </w:p>
        </w:tc>
        <w:tc>
          <w:tcPr>
            <w:tcW w:w="814" w:type="pct"/>
            <w:noWrap/>
            <w:vAlign w:val="center"/>
          </w:tcPr>
          <w:p w14:paraId="0DF7C7D9" w14:textId="5F57DA2E" w:rsidR="000D14C1" w:rsidRPr="00FD4FD2" w:rsidRDefault="000D14C1" w:rsidP="000D14C1">
            <w:pPr>
              <w:jc w:val="right"/>
              <w:rPr>
                <w:rFonts w:ascii="Aptos Narrow" w:hAnsi="Aptos Narrow"/>
                <w:color w:val="000000"/>
                <w:lang w:eastAsia="cs-CZ"/>
              </w:rPr>
            </w:pPr>
            <w:r>
              <w:rPr>
                <w:rFonts w:ascii="Aptos Narrow" w:hAnsi="Aptos Narrow" w:cs="Arial"/>
                <w:color w:val="000000"/>
              </w:rPr>
              <w:t>0</w:t>
            </w:r>
          </w:p>
        </w:tc>
        <w:tc>
          <w:tcPr>
            <w:tcW w:w="1031" w:type="pct"/>
            <w:noWrap/>
            <w:vAlign w:val="center"/>
          </w:tcPr>
          <w:p w14:paraId="75BA834E" w14:textId="41EBEF2A" w:rsidR="000D14C1" w:rsidRPr="00FD4FD2" w:rsidRDefault="000D14C1" w:rsidP="000D14C1">
            <w:pPr>
              <w:jc w:val="right"/>
              <w:rPr>
                <w:rFonts w:ascii="Aptos Narrow" w:hAnsi="Aptos Narrow"/>
                <w:color w:val="000000"/>
                <w:lang w:eastAsia="cs-CZ"/>
              </w:rPr>
            </w:pPr>
            <w:r>
              <w:rPr>
                <w:rFonts w:ascii="Aptos Narrow" w:hAnsi="Aptos Narrow" w:cs="Arial"/>
                <w:color w:val="000000"/>
              </w:rPr>
              <w:t>10 229</w:t>
            </w:r>
          </w:p>
        </w:tc>
        <w:tc>
          <w:tcPr>
            <w:tcW w:w="874" w:type="pct"/>
            <w:noWrap/>
            <w:vAlign w:val="center"/>
          </w:tcPr>
          <w:p w14:paraId="0F4C3F60" w14:textId="0B516777" w:rsidR="000D14C1" w:rsidRPr="00FD4FD2" w:rsidRDefault="000D14C1" w:rsidP="000D14C1">
            <w:pPr>
              <w:jc w:val="right"/>
              <w:rPr>
                <w:rFonts w:ascii="Aptos Narrow" w:hAnsi="Aptos Narrow"/>
                <w:color w:val="000000"/>
                <w:lang w:eastAsia="cs-CZ"/>
              </w:rPr>
            </w:pPr>
            <w:r>
              <w:rPr>
                <w:rFonts w:ascii="Aptos Narrow" w:hAnsi="Aptos Narrow" w:cs="Arial"/>
                <w:color w:val="000000"/>
              </w:rPr>
              <w:t>106 229</w:t>
            </w:r>
          </w:p>
        </w:tc>
        <w:tc>
          <w:tcPr>
            <w:tcW w:w="875" w:type="pct"/>
            <w:noWrap/>
            <w:vAlign w:val="center"/>
          </w:tcPr>
          <w:p w14:paraId="7B27F90C" w14:textId="63F65FF2" w:rsidR="000D14C1" w:rsidRPr="00FD4FD2" w:rsidRDefault="005A2490" w:rsidP="000D14C1">
            <w:pPr>
              <w:jc w:val="right"/>
              <w:rPr>
                <w:rFonts w:ascii="Aptos Narrow" w:hAnsi="Aptos Narrow"/>
                <w:color w:val="000000"/>
                <w:lang w:eastAsia="cs-CZ"/>
              </w:rPr>
            </w:pPr>
            <w:r>
              <w:rPr>
                <w:rFonts w:ascii="Aptos Narrow" w:hAnsi="Aptos Narrow" w:cs="Arial"/>
                <w:color w:val="000000"/>
              </w:rPr>
              <w:t>392</w:t>
            </w:r>
          </w:p>
        </w:tc>
        <w:tc>
          <w:tcPr>
            <w:tcW w:w="624" w:type="pct"/>
            <w:noWrap/>
            <w:vAlign w:val="center"/>
          </w:tcPr>
          <w:p w14:paraId="478A43E2" w14:textId="2E8A9D37" w:rsidR="000D14C1" w:rsidRPr="00FD4FD2" w:rsidRDefault="000D14C1" w:rsidP="000D14C1">
            <w:pPr>
              <w:jc w:val="right"/>
              <w:rPr>
                <w:rFonts w:ascii="Aptos Narrow" w:hAnsi="Aptos Narrow"/>
                <w:color w:val="000000"/>
                <w:lang w:eastAsia="cs-CZ"/>
              </w:rPr>
            </w:pPr>
            <w:r>
              <w:rPr>
                <w:rFonts w:ascii="Aptos Narrow" w:hAnsi="Aptos Narrow" w:cs="Arial"/>
                <w:color w:val="000000"/>
              </w:rPr>
              <w:t>611</w:t>
            </w:r>
          </w:p>
        </w:tc>
      </w:tr>
      <w:tr w:rsidR="000D14C1" w:rsidRPr="009F08BA" w14:paraId="46051775" w14:textId="77777777" w:rsidTr="00A95461">
        <w:trPr>
          <w:trHeight w:val="320"/>
        </w:trPr>
        <w:tc>
          <w:tcPr>
            <w:tcW w:w="782" w:type="pct"/>
            <w:noWrap/>
            <w:vAlign w:val="center"/>
            <w:hideMark/>
          </w:tcPr>
          <w:p w14:paraId="28C5E94A" w14:textId="77777777" w:rsidR="000D14C1" w:rsidRPr="00FD4FD2" w:rsidRDefault="000D14C1" w:rsidP="000D14C1">
            <w:pPr>
              <w:rPr>
                <w:rFonts w:ascii="Aptos Narrow" w:hAnsi="Aptos Narrow"/>
                <w:color w:val="000000"/>
                <w:lang w:eastAsia="cs-CZ"/>
              </w:rPr>
            </w:pPr>
            <w:r w:rsidRPr="00FD4FD2">
              <w:rPr>
                <w:rFonts w:ascii="Aptos Narrow" w:hAnsi="Aptos Narrow"/>
                <w:color w:val="000000"/>
                <w:lang w:eastAsia="cs-CZ"/>
              </w:rPr>
              <w:lastRenderedPageBreak/>
              <w:t>UNI</w:t>
            </w:r>
          </w:p>
        </w:tc>
        <w:tc>
          <w:tcPr>
            <w:tcW w:w="814" w:type="pct"/>
            <w:noWrap/>
            <w:vAlign w:val="center"/>
          </w:tcPr>
          <w:p w14:paraId="4B938D7B" w14:textId="151AFFB1" w:rsidR="000D14C1" w:rsidRPr="00FD4FD2" w:rsidRDefault="000D14C1" w:rsidP="000D14C1">
            <w:pPr>
              <w:jc w:val="right"/>
              <w:rPr>
                <w:rFonts w:ascii="Aptos Narrow" w:hAnsi="Aptos Narrow"/>
                <w:color w:val="000000"/>
                <w:lang w:eastAsia="cs-CZ"/>
              </w:rPr>
            </w:pPr>
            <w:r>
              <w:rPr>
                <w:rFonts w:ascii="Aptos Narrow" w:hAnsi="Aptos Narrow" w:cs="Arial"/>
                <w:color w:val="000000"/>
              </w:rPr>
              <w:t>0</w:t>
            </w:r>
          </w:p>
        </w:tc>
        <w:tc>
          <w:tcPr>
            <w:tcW w:w="1031" w:type="pct"/>
            <w:noWrap/>
            <w:vAlign w:val="center"/>
          </w:tcPr>
          <w:p w14:paraId="76A77A1A" w14:textId="0C894DA4" w:rsidR="000D14C1" w:rsidRPr="00FD4FD2" w:rsidRDefault="000D14C1" w:rsidP="000D14C1">
            <w:pPr>
              <w:jc w:val="right"/>
              <w:rPr>
                <w:rFonts w:ascii="Aptos Narrow" w:hAnsi="Aptos Narrow"/>
                <w:color w:val="000000"/>
                <w:lang w:eastAsia="cs-CZ"/>
              </w:rPr>
            </w:pPr>
            <w:r>
              <w:rPr>
                <w:rFonts w:ascii="Aptos Narrow" w:hAnsi="Aptos Narrow" w:cs="Arial"/>
                <w:color w:val="000000"/>
              </w:rPr>
              <w:t>0</w:t>
            </w:r>
          </w:p>
        </w:tc>
        <w:tc>
          <w:tcPr>
            <w:tcW w:w="874" w:type="pct"/>
            <w:noWrap/>
            <w:vAlign w:val="center"/>
          </w:tcPr>
          <w:p w14:paraId="12043028" w14:textId="291AA723" w:rsidR="000D14C1" w:rsidRPr="00FD4FD2" w:rsidRDefault="000D14C1" w:rsidP="000D14C1">
            <w:pPr>
              <w:jc w:val="right"/>
              <w:rPr>
                <w:rFonts w:ascii="Aptos Narrow" w:hAnsi="Aptos Narrow"/>
                <w:color w:val="000000"/>
                <w:lang w:eastAsia="cs-CZ"/>
              </w:rPr>
            </w:pPr>
            <w:r>
              <w:rPr>
                <w:rFonts w:ascii="Aptos Narrow" w:hAnsi="Aptos Narrow" w:cs="Arial"/>
                <w:color w:val="000000"/>
              </w:rPr>
              <w:t>71 168</w:t>
            </w:r>
          </w:p>
        </w:tc>
        <w:tc>
          <w:tcPr>
            <w:tcW w:w="875" w:type="pct"/>
            <w:noWrap/>
            <w:vAlign w:val="center"/>
          </w:tcPr>
          <w:p w14:paraId="45B839FC" w14:textId="0BBFB14D" w:rsidR="000D14C1" w:rsidRPr="00FD4FD2" w:rsidRDefault="000D14C1" w:rsidP="000D14C1">
            <w:pPr>
              <w:jc w:val="right"/>
              <w:rPr>
                <w:rFonts w:ascii="Aptos Narrow" w:hAnsi="Aptos Narrow"/>
                <w:color w:val="000000"/>
                <w:lang w:eastAsia="cs-CZ"/>
              </w:rPr>
            </w:pPr>
            <w:r>
              <w:rPr>
                <w:rFonts w:ascii="Aptos Narrow" w:hAnsi="Aptos Narrow" w:cs="Arial"/>
                <w:color w:val="000000"/>
              </w:rPr>
              <w:t>3</w:t>
            </w:r>
          </w:p>
        </w:tc>
        <w:tc>
          <w:tcPr>
            <w:tcW w:w="624" w:type="pct"/>
            <w:noWrap/>
            <w:vAlign w:val="center"/>
          </w:tcPr>
          <w:p w14:paraId="47954F04" w14:textId="6CB8DB58" w:rsidR="000D14C1" w:rsidRPr="00FD4FD2" w:rsidRDefault="000D14C1" w:rsidP="000D14C1">
            <w:pPr>
              <w:jc w:val="right"/>
              <w:rPr>
                <w:rFonts w:ascii="Aptos Narrow" w:hAnsi="Aptos Narrow"/>
                <w:color w:val="000000"/>
                <w:lang w:eastAsia="cs-CZ"/>
              </w:rPr>
            </w:pPr>
            <w:r>
              <w:rPr>
                <w:rFonts w:ascii="Aptos Narrow" w:hAnsi="Aptos Narrow" w:cs="Arial"/>
                <w:color w:val="000000"/>
              </w:rPr>
              <w:t>2 336</w:t>
            </w:r>
          </w:p>
        </w:tc>
      </w:tr>
      <w:tr w:rsidR="000B42C3" w:rsidRPr="009F08BA" w14:paraId="26A342C9" w14:textId="77777777" w:rsidTr="00A95461">
        <w:trPr>
          <w:trHeight w:val="320"/>
        </w:trPr>
        <w:tc>
          <w:tcPr>
            <w:tcW w:w="782" w:type="pct"/>
            <w:noWrap/>
            <w:vAlign w:val="center"/>
            <w:hideMark/>
          </w:tcPr>
          <w:p w14:paraId="54B303FF" w14:textId="77777777" w:rsidR="000B42C3" w:rsidRPr="00FD4FD2" w:rsidRDefault="000B42C3" w:rsidP="000B42C3">
            <w:pPr>
              <w:rPr>
                <w:rFonts w:ascii="Aptos Narrow" w:hAnsi="Aptos Narrow"/>
                <w:color w:val="000000"/>
                <w:lang w:eastAsia="cs-CZ"/>
              </w:rPr>
            </w:pPr>
            <w:r w:rsidRPr="00FD4FD2">
              <w:rPr>
                <w:rFonts w:ascii="Aptos Narrow" w:hAnsi="Aptos Narrow"/>
                <w:color w:val="000000"/>
                <w:lang w:eastAsia="cs-CZ"/>
              </w:rPr>
              <w:t>KMZ</w:t>
            </w:r>
          </w:p>
        </w:tc>
        <w:tc>
          <w:tcPr>
            <w:tcW w:w="814" w:type="pct"/>
            <w:noWrap/>
            <w:vAlign w:val="center"/>
          </w:tcPr>
          <w:p w14:paraId="72AD291F" w14:textId="13EB90DC" w:rsidR="000B42C3" w:rsidRPr="00FD4FD2" w:rsidRDefault="000B42C3" w:rsidP="000B42C3">
            <w:pPr>
              <w:jc w:val="right"/>
              <w:rPr>
                <w:rFonts w:ascii="Aptos Narrow" w:hAnsi="Aptos Narrow"/>
                <w:color w:val="000000"/>
                <w:lang w:eastAsia="cs-CZ"/>
              </w:rPr>
            </w:pPr>
            <w:r>
              <w:rPr>
                <w:rFonts w:ascii="Aptos Narrow" w:hAnsi="Aptos Narrow" w:cs="Arial"/>
                <w:color w:val="000000"/>
              </w:rPr>
              <w:t>0</w:t>
            </w:r>
          </w:p>
        </w:tc>
        <w:tc>
          <w:tcPr>
            <w:tcW w:w="1031" w:type="pct"/>
            <w:noWrap/>
            <w:vAlign w:val="center"/>
          </w:tcPr>
          <w:p w14:paraId="780F8225" w14:textId="4FFEF56F" w:rsidR="000B42C3" w:rsidRPr="00FD4FD2" w:rsidRDefault="000B42C3" w:rsidP="000B42C3">
            <w:pPr>
              <w:jc w:val="right"/>
              <w:rPr>
                <w:rFonts w:ascii="Aptos Narrow" w:hAnsi="Aptos Narrow"/>
                <w:color w:val="000000"/>
                <w:lang w:eastAsia="cs-CZ"/>
              </w:rPr>
            </w:pPr>
            <w:r>
              <w:rPr>
                <w:rFonts w:ascii="Aptos Narrow" w:hAnsi="Aptos Narrow" w:cs="Arial"/>
                <w:color w:val="000000"/>
              </w:rPr>
              <w:t>0</w:t>
            </w:r>
          </w:p>
        </w:tc>
        <w:tc>
          <w:tcPr>
            <w:tcW w:w="874" w:type="pct"/>
            <w:noWrap/>
            <w:vAlign w:val="center"/>
          </w:tcPr>
          <w:p w14:paraId="0600B743" w14:textId="161F2926" w:rsidR="000B42C3" w:rsidRPr="00FD4FD2" w:rsidRDefault="00931738" w:rsidP="000B42C3">
            <w:pPr>
              <w:jc w:val="right"/>
              <w:rPr>
                <w:rFonts w:ascii="Aptos Narrow" w:hAnsi="Aptos Narrow"/>
                <w:color w:val="000000"/>
                <w:lang w:eastAsia="cs-CZ"/>
              </w:rPr>
            </w:pPr>
            <w:r>
              <w:rPr>
                <w:rFonts w:ascii="Aptos Narrow" w:hAnsi="Aptos Narrow"/>
                <w:color w:val="000000"/>
                <w:lang w:eastAsia="cs-CZ"/>
              </w:rPr>
              <w:t>3</w:t>
            </w:r>
          </w:p>
        </w:tc>
        <w:tc>
          <w:tcPr>
            <w:tcW w:w="875" w:type="pct"/>
            <w:noWrap/>
            <w:vAlign w:val="center"/>
          </w:tcPr>
          <w:p w14:paraId="64833584" w14:textId="268F2306" w:rsidR="000B42C3" w:rsidRPr="00FD4FD2" w:rsidRDefault="000B42C3" w:rsidP="000B42C3">
            <w:pPr>
              <w:jc w:val="right"/>
              <w:rPr>
                <w:rFonts w:ascii="Aptos Narrow" w:hAnsi="Aptos Narrow"/>
                <w:color w:val="000000"/>
                <w:lang w:eastAsia="cs-CZ"/>
              </w:rPr>
            </w:pPr>
            <w:r>
              <w:rPr>
                <w:rFonts w:ascii="Aptos Narrow" w:hAnsi="Aptos Narrow" w:cs="Arial"/>
                <w:color w:val="000000"/>
              </w:rPr>
              <w:t>0</w:t>
            </w:r>
          </w:p>
        </w:tc>
        <w:tc>
          <w:tcPr>
            <w:tcW w:w="624" w:type="pct"/>
            <w:noWrap/>
            <w:vAlign w:val="center"/>
          </w:tcPr>
          <w:p w14:paraId="18A9014A" w14:textId="059F7D52" w:rsidR="000B42C3" w:rsidRPr="00FD4FD2" w:rsidRDefault="009B2B2B" w:rsidP="000B42C3">
            <w:pPr>
              <w:jc w:val="right"/>
              <w:rPr>
                <w:rFonts w:ascii="Aptos Narrow" w:hAnsi="Aptos Narrow"/>
                <w:color w:val="000000"/>
                <w:lang w:eastAsia="cs-CZ"/>
              </w:rPr>
            </w:pPr>
            <w:r>
              <w:rPr>
                <w:rFonts w:ascii="Aptos Narrow" w:hAnsi="Aptos Narrow"/>
                <w:color w:val="000000"/>
                <w:lang w:eastAsia="cs-CZ"/>
              </w:rPr>
              <w:t>3</w:t>
            </w:r>
          </w:p>
        </w:tc>
      </w:tr>
      <w:tr w:rsidR="000B42C3" w:rsidRPr="009F08BA" w14:paraId="364E7341" w14:textId="77777777" w:rsidTr="00A95461">
        <w:trPr>
          <w:trHeight w:val="320"/>
        </w:trPr>
        <w:tc>
          <w:tcPr>
            <w:tcW w:w="782" w:type="pct"/>
            <w:noWrap/>
            <w:vAlign w:val="center"/>
          </w:tcPr>
          <w:p w14:paraId="4D84ECCB" w14:textId="4189EA44" w:rsidR="000B42C3" w:rsidRPr="00FD4FD2" w:rsidRDefault="000B42C3" w:rsidP="000B42C3">
            <w:pPr>
              <w:rPr>
                <w:rFonts w:ascii="Aptos Narrow" w:hAnsi="Aptos Narrow"/>
                <w:color w:val="000000"/>
                <w:lang w:eastAsia="cs-CZ"/>
              </w:rPr>
            </w:pPr>
            <w:r w:rsidRPr="00FD4FD2">
              <w:rPr>
                <w:rFonts w:ascii="Aptos Narrow" w:hAnsi="Aptos Narrow"/>
                <w:color w:val="000000"/>
                <w:lang w:eastAsia="cs-CZ"/>
              </w:rPr>
              <w:t>Knihovna</w:t>
            </w:r>
          </w:p>
        </w:tc>
        <w:tc>
          <w:tcPr>
            <w:tcW w:w="814" w:type="pct"/>
            <w:noWrap/>
            <w:vAlign w:val="center"/>
          </w:tcPr>
          <w:p w14:paraId="7F7CFDFC" w14:textId="26075099" w:rsidR="000B42C3" w:rsidRDefault="000B42C3" w:rsidP="000B42C3">
            <w:pPr>
              <w:jc w:val="right"/>
              <w:rPr>
                <w:rFonts w:ascii="Aptos Narrow" w:hAnsi="Aptos Narrow" w:cs="Arial"/>
                <w:color w:val="000000"/>
              </w:rPr>
            </w:pPr>
            <w:r>
              <w:rPr>
                <w:rFonts w:ascii="Aptos Narrow" w:hAnsi="Aptos Narrow" w:cs="Arial"/>
                <w:color w:val="000000"/>
              </w:rPr>
              <w:t>21</w:t>
            </w:r>
          </w:p>
        </w:tc>
        <w:tc>
          <w:tcPr>
            <w:tcW w:w="1031" w:type="pct"/>
            <w:noWrap/>
            <w:vAlign w:val="center"/>
          </w:tcPr>
          <w:p w14:paraId="7928AF5E" w14:textId="366053D5" w:rsidR="000B42C3" w:rsidRDefault="000B42C3" w:rsidP="000B42C3">
            <w:pPr>
              <w:jc w:val="right"/>
              <w:rPr>
                <w:rFonts w:ascii="Aptos Narrow" w:hAnsi="Aptos Narrow" w:cs="Arial"/>
                <w:color w:val="000000"/>
              </w:rPr>
            </w:pPr>
            <w:r>
              <w:rPr>
                <w:rFonts w:ascii="Aptos Narrow" w:hAnsi="Aptos Narrow" w:cs="Arial"/>
                <w:color w:val="000000"/>
              </w:rPr>
              <w:t>0</w:t>
            </w:r>
          </w:p>
        </w:tc>
        <w:tc>
          <w:tcPr>
            <w:tcW w:w="874" w:type="pct"/>
            <w:noWrap/>
            <w:vAlign w:val="center"/>
          </w:tcPr>
          <w:p w14:paraId="28DCAEE6" w14:textId="535C4711" w:rsidR="000B42C3" w:rsidRDefault="00931738" w:rsidP="000B42C3">
            <w:pPr>
              <w:jc w:val="right"/>
              <w:rPr>
                <w:rFonts w:ascii="Aptos Narrow" w:hAnsi="Aptos Narrow" w:cs="Arial"/>
                <w:color w:val="000000"/>
              </w:rPr>
            </w:pPr>
            <w:r>
              <w:rPr>
                <w:rFonts w:ascii="Aptos Narrow" w:hAnsi="Aptos Narrow" w:cs="Arial"/>
                <w:color w:val="000000"/>
              </w:rPr>
              <w:t>10 596</w:t>
            </w:r>
          </w:p>
        </w:tc>
        <w:tc>
          <w:tcPr>
            <w:tcW w:w="875" w:type="pct"/>
            <w:noWrap/>
            <w:vAlign w:val="center"/>
          </w:tcPr>
          <w:p w14:paraId="352E69DF" w14:textId="5F9856BB" w:rsidR="000B42C3" w:rsidRDefault="000B42C3" w:rsidP="000B42C3">
            <w:pPr>
              <w:jc w:val="right"/>
              <w:rPr>
                <w:rFonts w:ascii="Aptos Narrow" w:hAnsi="Aptos Narrow" w:cs="Arial"/>
                <w:color w:val="000000"/>
              </w:rPr>
            </w:pPr>
            <w:r>
              <w:rPr>
                <w:rFonts w:ascii="Aptos Narrow" w:hAnsi="Aptos Narrow" w:cs="Arial"/>
                <w:color w:val="000000"/>
              </w:rPr>
              <w:t>0</w:t>
            </w:r>
          </w:p>
        </w:tc>
        <w:tc>
          <w:tcPr>
            <w:tcW w:w="624" w:type="pct"/>
            <w:noWrap/>
            <w:vAlign w:val="center"/>
          </w:tcPr>
          <w:p w14:paraId="50A07251" w14:textId="13DC6028" w:rsidR="000B42C3" w:rsidRDefault="009B2B2B" w:rsidP="000B42C3">
            <w:pPr>
              <w:jc w:val="right"/>
              <w:rPr>
                <w:rFonts w:ascii="Aptos Narrow" w:hAnsi="Aptos Narrow" w:cs="Arial"/>
                <w:color w:val="000000"/>
              </w:rPr>
            </w:pPr>
            <w:r>
              <w:rPr>
                <w:rFonts w:ascii="Aptos Narrow" w:hAnsi="Aptos Narrow" w:cs="Arial"/>
                <w:color w:val="000000"/>
              </w:rPr>
              <w:t>0</w:t>
            </w:r>
          </w:p>
        </w:tc>
      </w:tr>
      <w:tr w:rsidR="00A95461" w:rsidRPr="009F08BA" w14:paraId="1F79A637" w14:textId="77777777" w:rsidTr="00A95461">
        <w:trPr>
          <w:trHeight w:val="320"/>
        </w:trPr>
        <w:tc>
          <w:tcPr>
            <w:tcW w:w="782" w:type="pct"/>
            <w:noWrap/>
            <w:vAlign w:val="center"/>
            <w:hideMark/>
          </w:tcPr>
          <w:p w14:paraId="6045D6C2" w14:textId="77777777" w:rsidR="00A95461" w:rsidRPr="00FD4FD2" w:rsidRDefault="00A95461" w:rsidP="00A95461">
            <w:pPr>
              <w:rPr>
                <w:rFonts w:ascii="Aptos Narrow" w:hAnsi="Aptos Narrow"/>
                <w:color w:val="000000"/>
                <w:lang w:eastAsia="cs-CZ"/>
              </w:rPr>
            </w:pPr>
            <w:r w:rsidRPr="00FD4FD2">
              <w:rPr>
                <w:rFonts w:ascii="Aptos Narrow" w:hAnsi="Aptos Narrow"/>
                <w:color w:val="000000"/>
                <w:lang w:eastAsia="cs-CZ"/>
              </w:rPr>
              <w:t>Rektorát</w:t>
            </w:r>
          </w:p>
        </w:tc>
        <w:tc>
          <w:tcPr>
            <w:tcW w:w="814" w:type="pct"/>
            <w:noWrap/>
            <w:vAlign w:val="center"/>
          </w:tcPr>
          <w:p w14:paraId="724CC417" w14:textId="483C1D44" w:rsidR="00A95461" w:rsidRPr="00FD4FD2" w:rsidRDefault="007306DB" w:rsidP="00A95461">
            <w:pPr>
              <w:jc w:val="right"/>
              <w:rPr>
                <w:rFonts w:ascii="Aptos Narrow" w:hAnsi="Aptos Narrow"/>
                <w:color w:val="000000"/>
                <w:lang w:eastAsia="cs-CZ"/>
              </w:rPr>
            </w:pPr>
            <w:r>
              <w:rPr>
                <w:rFonts w:ascii="Aptos Narrow" w:hAnsi="Aptos Narrow" w:cs="Arial"/>
                <w:color w:val="000000"/>
              </w:rPr>
              <w:t>44</w:t>
            </w:r>
          </w:p>
        </w:tc>
        <w:tc>
          <w:tcPr>
            <w:tcW w:w="1031" w:type="pct"/>
            <w:noWrap/>
            <w:vAlign w:val="center"/>
          </w:tcPr>
          <w:p w14:paraId="060B8A9D" w14:textId="5F1FA390" w:rsidR="00A95461" w:rsidRPr="00FD4FD2" w:rsidRDefault="00A95461" w:rsidP="00A95461">
            <w:pPr>
              <w:jc w:val="right"/>
              <w:rPr>
                <w:rFonts w:ascii="Aptos Narrow" w:hAnsi="Aptos Narrow"/>
                <w:color w:val="000000"/>
                <w:lang w:eastAsia="cs-CZ"/>
              </w:rPr>
            </w:pPr>
            <w:r>
              <w:rPr>
                <w:rFonts w:ascii="Aptos Narrow" w:hAnsi="Aptos Narrow" w:cs="Arial"/>
                <w:color w:val="000000"/>
              </w:rPr>
              <w:t>0</w:t>
            </w:r>
          </w:p>
        </w:tc>
        <w:tc>
          <w:tcPr>
            <w:tcW w:w="874" w:type="pct"/>
            <w:noWrap/>
            <w:vAlign w:val="center"/>
          </w:tcPr>
          <w:p w14:paraId="03D15E03" w14:textId="3AE008C3" w:rsidR="00A95461" w:rsidRPr="00FD4FD2" w:rsidRDefault="00A95461" w:rsidP="00A95461">
            <w:pPr>
              <w:jc w:val="right"/>
              <w:rPr>
                <w:rFonts w:ascii="Aptos Narrow" w:hAnsi="Aptos Narrow"/>
                <w:color w:val="000000"/>
                <w:lang w:eastAsia="cs-CZ"/>
              </w:rPr>
            </w:pPr>
            <w:r>
              <w:rPr>
                <w:rFonts w:ascii="Aptos Narrow" w:hAnsi="Aptos Narrow" w:cs="Arial"/>
                <w:color w:val="000000"/>
              </w:rPr>
              <w:t>28 884</w:t>
            </w:r>
          </w:p>
        </w:tc>
        <w:tc>
          <w:tcPr>
            <w:tcW w:w="875" w:type="pct"/>
            <w:noWrap/>
            <w:vAlign w:val="center"/>
          </w:tcPr>
          <w:p w14:paraId="12105CAE" w14:textId="4EE142C8" w:rsidR="00A95461" w:rsidRPr="00FD4FD2" w:rsidRDefault="00A95461" w:rsidP="00A95461">
            <w:pPr>
              <w:jc w:val="right"/>
              <w:rPr>
                <w:rFonts w:ascii="Aptos Narrow" w:hAnsi="Aptos Narrow"/>
                <w:color w:val="000000"/>
                <w:lang w:eastAsia="cs-CZ"/>
              </w:rPr>
            </w:pPr>
            <w:r>
              <w:rPr>
                <w:rFonts w:ascii="Aptos Narrow" w:hAnsi="Aptos Narrow" w:cs="Arial"/>
                <w:color w:val="000000"/>
              </w:rPr>
              <w:t>0</w:t>
            </w:r>
          </w:p>
        </w:tc>
        <w:tc>
          <w:tcPr>
            <w:tcW w:w="624" w:type="pct"/>
            <w:noWrap/>
            <w:vAlign w:val="center"/>
          </w:tcPr>
          <w:p w14:paraId="18C02C8C" w14:textId="19ED8533" w:rsidR="00A95461" w:rsidRPr="00FD4FD2" w:rsidRDefault="009B2B2B" w:rsidP="00A95461">
            <w:pPr>
              <w:jc w:val="right"/>
              <w:rPr>
                <w:rFonts w:ascii="Aptos Narrow" w:hAnsi="Aptos Narrow"/>
                <w:color w:val="000000"/>
                <w:lang w:eastAsia="cs-CZ"/>
              </w:rPr>
            </w:pPr>
            <w:r>
              <w:rPr>
                <w:rFonts w:ascii="Aptos Narrow" w:hAnsi="Aptos Narrow" w:cs="Arial"/>
                <w:color w:val="000000"/>
              </w:rPr>
              <w:t>44</w:t>
            </w:r>
          </w:p>
        </w:tc>
      </w:tr>
      <w:tr w:rsidR="00A95461" w:rsidRPr="009F08BA" w14:paraId="4E69D9E4" w14:textId="77777777" w:rsidTr="00A95461">
        <w:trPr>
          <w:trHeight w:val="320"/>
        </w:trPr>
        <w:tc>
          <w:tcPr>
            <w:tcW w:w="782" w:type="pct"/>
            <w:noWrap/>
            <w:vAlign w:val="center"/>
            <w:hideMark/>
          </w:tcPr>
          <w:p w14:paraId="18EA5E08" w14:textId="77777777" w:rsidR="00A95461" w:rsidRPr="00FD4FD2" w:rsidRDefault="00A95461" w:rsidP="00A95461">
            <w:pPr>
              <w:rPr>
                <w:rFonts w:ascii="Aptos Narrow" w:hAnsi="Aptos Narrow"/>
                <w:color w:val="000000"/>
                <w:lang w:eastAsia="cs-CZ"/>
              </w:rPr>
            </w:pPr>
            <w:r w:rsidRPr="00FD4FD2">
              <w:rPr>
                <w:rFonts w:ascii="Aptos Narrow" w:hAnsi="Aptos Narrow"/>
                <w:color w:val="000000"/>
                <w:lang w:eastAsia="cs-CZ"/>
              </w:rPr>
              <w:t>UTB</w:t>
            </w:r>
          </w:p>
        </w:tc>
        <w:tc>
          <w:tcPr>
            <w:tcW w:w="814" w:type="pct"/>
            <w:noWrap/>
            <w:vAlign w:val="center"/>
          </w:tcPr>
          <w:p w14:paraId="72260868" w14:textId="32EBC4B3" w:rsidR="00A95461" w:rsidRPr="00FD4FD2" w:rsidRDefault="00A95461" w:rsidP="00A95461">
            <w:pPr>
              <w:jc w:val="right"/>
              <w:rPr>
                <w:rFonts w:ascii="Aptos Narrow" w:hAnsi="Aptos Narrow"/>
                <w:color w:val="000000"/>
                <w:lang w:eastAsia="cs-CZ"/>
              </w:rPr>
            </w:pPr>
            <w:r>
              <w:rPr>
                <w:rFonts w:ascii="Aptos Narrow" w:hAnsi="Aptos Narrow" w:cs="Arial"/>
                <w:color w:val="000000"/>
              </w:rPr>
              <w:t>0</w:t>
            </w:r>
          </w:p>
        </w:tc>
        <w:tc>
          <w:tcPr>
            <w:tcW w:w="1031" w:type="pct"/>
            <w:noWrap/>
            <w:vAlign w:val="center"/>
          </w:tcPr>
          <w:p w14:paraId="381D8421" w14:textId="3C185A1B" w:rsidR="00A95461" w:rsidRPr="00FD4FD2" w:rsidRDefault="007306DB" w:rsidP="00A95461">
            <w:pPr>
              <w:jc w:val="right"/>
              <w:rPr>
                <w:rFonts w:ascii="Aptos Narrow" w:hAnsi="Aptos Narrow"/>
                <w:color w:val="000000"/>
                <w:lang w:eastAsia="cs-CZ"/>
              </w:rPr>
            </w:pPr>
            <w:r>
              <w:rPr>
                <w:rFonts w:ascii="Aptos Narrow" w:hAnsi="Aptos Narrow" w:cs="Arial"/>
                <w:color w:val="000000"/>
              </w:rPr>
              <w:t>37</w:t>
            </w:r>
          </w:p>
        </w:tc>
        <w:tc>
          <w:tcPr>
            <w:tcW w:w="874" w:type="pct"/>
            <w:noWrap/>
            <w:vAlign w:val="center"/>
          </w:tcPr>
          <w:p w14:paraId="5F62B3B0" w14:textId="25388FE7" w:rsidR="00A95461" w:rsidRPr="00FD4FD2" w:rsidRDefault="00A95461" w:rsidP="00A95461">
            <w:pPr>
              <w:jc w:val="right"/>
              <w:rPr>
                <w:rFonts w:ascii="Aptos Narrow" w:hAnsi="Aptos Narrow"/>
                <w:color w:val="000000"/>
                <w:lang w:eastAsia="cs-CZ"/>
              </w:rPr>
            </w:pPr>
            <w:r>
              <w:rPr>
                <w:rFonts w:ascii="Aptos Narrow" w:hAnsi="Aptos Narrow" w:cs="Arial"/>
                <w:color w:val="000000"/>
              </w:rPr>
              <w:t>224 360</w:t>
            </w:r>
          </w:p>
        </w:tc>
        <w:tc>
          <w:tcPr>
            <w:tcW w:w="875" w:type="pct"/>
            <w:noWrap/>
            <w:vAlign w:val="center"/>
          </w:tcPr>
          <w:p w14:paraId="68944EA3" w14:textId="2E16DF50" w:rsidR="00A95461" w:rsidRPr="00FD4FD2" w:rsidRDefault="00A95461" w:rsidP="00A95461">
            <w:pPr>
              <w:jc w:val="right"/>
              <w:rPr>
                <w:rFonts w:ascii="Aptos Narrow" w:hAnsi="Aptos Narrow"/>
                <w:color w:val="000000"/>
                <w:lang w:eastAsia="cs-CZ"/>
              </w:rPr>
            </w:pPr>
            <w:r>
              <w:rPr>
                <w:rFonts w:ascii="Aptos Narrow" w:hAnsi="Aptos Narrow" w:cs="Arial"/>
                <w:color w:val="000000"/>
              </w:rPr>
              <w:t>9</w:t>
            </w:r>
          </w:p>
        </w:tc>
        <w:tc>
          <w:tcPr>
            <w:tcW w:w="624" w:type="pct"/>
            <w:noWrap/>
            <w:vAlign w:val="center"/>
          </w:tcPr>
          <w:p w14:paraId="1C99AC0B" w14:textId="4AE9F1DB" w:rsidR="00A95461" w:rsidRPr="00FD4FD2" w:rsidRDefault="009B2B2B" w:rsidP="00A95461">
            <w:pPr>
              <w:jc w:val="right"/>
              <w:rPr>
                <w:rFonts w:ascii="Aptos Narrow" w:hAnsi="Aptos Narrow"/>
                <w:color w:val="000000"/>
                <w:lang w:eastAsia="cs-CZ"/>
              </w:rPr>
            </w:pPr>
            <w:r>
              <w:rPr>
                <w:rFonts w:ascii="Aptos Narrow" w:hAnsi="Aptos Narrow" w:cs="Arial"/>
                <w:color w:val="000000"/>
              </w:rPr>
              <w:t>181</w:t>
            </w:r>
          </w:p>
        </w:tc>
      </w:tr>
      <w:tr w:rsidR="00A95461" w:rsidRPr="009F08BA" w14:paraId="7464CF8A" w14:textId="77777777" w:rsidTr="00A95461">
        <w:trPr>
          <w:trHeight w:val="320"/>
        </w:trPr>
        <w:tc>
          <w:tcPr>
            <w:tcW w:w="782" w:type="pct"/>
            <w:noWrap/>
            <w:vAlign w:val="center"/>
          </w:tcPr>
          <w:p w14:paraId="1F88BF82" w14:textId="2FD5260F" w:rsidR="00A95461" w:rsidRPr="00FD4FD2" w:rsidRDefault="00A95461" w:rsidP="00A95461">
            <w:pPr>
              <w:rPr>
                <w:rFonts w:ascii="Aptos Narrow" w:hAnsi="Aptos Narrow"/>
                <w:color w:val="000000"/>
                <w:lang w:eastAsia="cs-CZ"/>
              </w:rPr>
            </w:pPr>
            <w:r w:rsidRPr="003570F8">
              <w:rPr>
                <w:rFonts w:ascii="Aptos Narrow" w:hAnsi="Aptos Narrow"/>
                <w:b/>
                <w:bCs/>
                <w:color w:val="000000"/>
                <w:lang w:eastAsia="cs-CZ"/>
              </w:rPr>
              <w:t>Celkem</w:t>
            </w:r>
          </w:p>
        </w:tc>
        <w:tc>
          <w:tcPr>
            <w:tcW w:w="814" w:type="pct"/>
            <w:noWrap/>
            <w:vAlign w:val="center"/>
          </w:tcPr>
          <w:p w14:paraId="5C279419" w14:textId="4829A6A8" w:rsidR="00A95461" w:rsidRPr="00FD4FD2" w:rsidRDefault="00A95461" w:rsidP="00A95461">
            <w:pPr>
              <w:jc w:val="right"/>
              <w:rPr>
                <w:rFonts w:ascii="Aptos Narrow" w:hAnsi="Aptos Narrow"/>
                <w:color w:val="000000"/>
                <w:lang w:eastAsia="cs-CZ"/>
              </w:rPr>
            </w:pPr>
            <w:r>
              <w:rPr>
                <w:rFonts w:ascii="Aptos Narrow" w:hAnsi="Aptos Narrow" w:cs="Arial"/>
                <w:b/>
                <w:bCs/>
                <w:color w:val="000000"/>
              </w:rPr>
              <w:t>17</w:t>
            </w:r>
            <w:r w:rsidR="007306DB">
              <w:rPr>
                <w:rFonts w:ascii="Aptos Narrow" w:hAnsi="Aptos Narrow" w:cs="Arial"/>
                <w:b/>
                <w:bCs/>
                <w:color w:val="000000"/>
              </w:rPr>
              <w:t>6</w:t>
            </w:r>
          </w:p>
        </w:tc>
        <w:tc>
          <w:tcPr>
            <w:tcW w:w="1031" w:type="pct"/>
            <w:noWrap/>
            <w:vAlign w:val="center"/>
          </w:tcPr>
          <w:p w14:paraId="756973EC" w14:textId="0EE9BDA4" w:rsidR="00A95461" w:rsidRPr="00FD4FD2" w:rsidRDefault="00931738" w:rsidP="00A95461">
            <w:pPr>
              <w:jc w:val="right"/>
              <w:rPr>
                <w:rFonts w:ascii="Aptos Narrow" w:hAnsi="Aptos Narrow"/>
                <w:color w:val="000000"/>
                <w:lang w:eastAsia="cs-CZ"/>
              </w:rPr>
            </w:pPr>
            <w:r>
              <w:rPr>
                <w:rFonts w:ascii="Aptos Narrow" w:hAnsi="Aptos Narrow" w:cs="Arial"/>
                <w:b/>
                <w:bCs/>
                <w:color w:val="000000"/>
              </w:rPr>
              <w:t>24 169</w:t>
            </w:r>
          </w:p>
        </w:tc>
        <w:tc>
          <w:tcPr>
            <w:tcW w:w="874" w:type="pct"/>
            <w:noWrap/>
            <w:vAlign w:val="center"/>
          </w:tcPr>
          <w:p w14:paraId="699113B3" w14:textId="5287C2B3" w:rsidR="00A95461" w:rsidRPr="00FD4FD2" w:rsidRDefault="009B2B2B" w:rsidP="00A95461">
            <w:pPr>
              <w:jc w:val="right"/>
              <w:rPr>
                <w:rFonts w:ascii="Aptos Narrow" w:hAnsi="Aptos Narrow"/>
                <w:color w:val="000000"/>
                <w:lang w:eastAsia="cs-CZ"/>
              </w:rPr>
            </w:pPr>
            <w:r>
              <w:rPr>
                <w:rFonts w:ascii="Aptos Narrow" w:hAnsi="Aptos Narrow" w:cs="Arial"/>
                <w:b/>
                <w:bCs/>
                <w:color w:val="000000"/>
              </w:rPr>
              <w:t>784 052</w:t>
            </w:r>
          </w:p>
        </w:tc>
        <w:tc>
          <w:tcPr>
            <w:tcW w:w="875" w:type="pct"/>
            <w:noWrap/>
            <w:vAlign w:val="center"/>
          </w:tcPr>
          <w:p w14:paraId="7DADBAAD" w14:textId="6828049B" w:rsidR="00A95461" w:rsidRPr="00FD4FD2" w:rsidRDefault="009B2B2B" w:rsidP="00A95461">
            <w:pPr>
              <w:jc w:val="right"/>
              <w:rPr>
                <w:rFonts w:ascii="Aptos Narrow" w:hAnsi="Aptos Narrow"/>
                <w:color w:val="000000"/>
                <w:lang w:eastAsia="cs-CZ"/>
              </w:rPr>
            </w:pPr>
            <w:r>
              <w:rPr>
                <w:rFonts w:ascii="Aptos Narrow" w:hAnsi="Aptos Narrow" w:cs="Arial"/>
                <w:b/>
                <w:bCs/>
                <w:color w:val="000000"/>
              </w:rPr>
              <w:t>404</w:t>
            </w:r>
          </w:p>
        </w:tc>
        <w:tc>
          <w:tcPr>
            <w:tcW w:w="624" w:type="pct"/>
            <w:noWrap/>
            <w:vAlign w:val="center"/>
          </w:tcPr>
          <w:p w14:paraId="0CDF7A55" w14:textId="06DB6277" w:rsidR="00A95461" w:rsidRPr="00FD4FD2" w:rsidRDefault="007306DB" w:rsidP="00A95461">
            <w:pPr>
              <w:jc w:val="right"/>
              <w:rPr>
                <w:rFonts w:ascii="Aptos Narrow" w:hAnsi="Aptos Narrow"/>
                <w:color w:val="000000"/>
                <w:lang w:eastAsia="cs-CZ"/>
              </w:rPr>
            </w:pPr>
            <w:r>
              <w:rPr>
                <w:rFonts w:ascii="Aptos Narrow" w:hAnsi="Aptos Narrow" w:cs="Arial"/>
                <w:b/>
                <w:bCs/>
                <w:color w:val="000000"/>
              </w:rPr>
              <w:t>6 517</w:t>
            </w:r>
          </w:p>
        </w:tc>
      </w:tr>
    </w:tbl>
    <w:p w14:paraId="1608E56E" w14:textId="77777777" w:rsidR="009F08BA" w:rsidRDefault="009F08BA" w:rsidP="00D7187E">
      <w:pPr>
        <w:pStyle w:val="RozpocetOdstavec"/>
      </w:pPr>
    </w:p>
    <w:p w14:paraId="06326206" w14:textId="77777777" w:rsidR="007555B1" w:rsidRDefault="007555B1" w:rsidP="00D7187E">
      <w:pPr>
        <w:pStyle w:val="RozpocetOdstavec"/>
      </w:pPr>
    </w:p>
    <w:p w14:paraId="2458209E" w14:textId="77777777" w:rsidR="005F5809" w:rsidRDefault="005F5809" w:rsidP="005F5809">
      <w:pPr>
        <w:pStyle w:val="RozpocetNadpis2"/>
      </w:pPr>
      <w:bookmarkStart w:id="78" w:name="_Toc155555638"/>
      <w:bookmarkStart w:id="79" w:name="_Toc218018991"/>
      <w:bookmarkStart w:id="80" w:name="_Toc230890551"/>
      <w:r>
        <w:t>Čerpání DKRVO na organizačních jednotkách</w:t>
      </w:r>
      <w:bookmarkEnd w:id="78"/>
      <w:bookmarkEnd w:id="79"/>
      <w:bookmarkEnd w:id="80"/>
    </w:p>
    <w:p w14:paraId="63E80CDC" w14:textId="77777777" w:rsidR="005F5809" w:rsidRPr="000A20AA" w:rsidRDefault="005F5809" w:rsidP="005F5809">
      <w:pPr>
        <w:pStyle w:val="RozpocetOdstavec"/>
      </w:pPr>
      <w:r w:rsidRPr="000A20AA">
        <w:t>V souladu s doporučením MŠMT vysokým školám pro užití prostředků poskytovaných na DKRVO směrem k institucionální přeměně a skutečnému rozvoji výzkumné organizace jako celku, kdy za zcela klíčovou pro rozvoj výzkumného systému je ministerstvem označena vnitřní konsolidace a nezbytná větší centralizace procesů, zejména ve vztahu k distribuci prostředků DKRVO, jsou návazně na UTB preferovány oblasti témat pro distribuci prostředků DKRVO formou interních projektů týkající se zejména:</w:t>
      </w:r>
    </w:p>
    <w:p w14:paraId="58424E5B" w14:textId="77777777" w:rsidR="005F5809" w:rsidRPr="000A20AA" w:rsidRDefault="005F5809" w:rsidP="005F5809">
      <w:pPr>
        <w:pStyle w:val="Odstavecseseznamem"/>
        <w:numPr>
          <w:ilvl w:val="0"/>
          <w:numId w:val="40"/>
        </w:numPr>
      </w:pPr>
      <w:r w:rsidRPr="000A20AA">
        <w:t>systému kariérního růstu akademických a vědeckých pracovníků,</w:t>
      </w:r>
    </w:p>
    <w:p w14:paraId="02C4CB42" w14:textId="77777777" w:rsidR="005F5809" w:rsidRPr="000A20AA" w:rsidRDefault="005F5809" w:rsidP="005F5809">
      <w:pPr>
        <w:pStyle w:val="Odstavecseseznamem"/>
        <w:numPr>
          <w:ilvl w:val="0"/>
          <w:numId w:val="40"/>
        </w:numPr>
      </w:pPr>
      <w:r w:rsidRPr="000A20AA">
        <w:t>systémových opatření pro podporu kvalitního výzkumu,</w:t>
      </w:r>
    </w:p>
    <w:p w14:paraId="52B6606B" w14:textId="77777777" w:rsidR="005F5809" w:rsidRPr="000A20AA" w:rsidRDefault="005F5809" w:rsidP="005F5809">
      <w:pPr>
        <w:pStyle w:val="Odstavecseseznamem"/>
        <w:numPr>
          <w:ilvl w:val="0"/>
          <w:numId w:val="40"/>
        </w:numPr>
      </w:pPr>
      <w:r w:rsidRPr="000A20AA">
        <w:t>podpory mezinárodní spolupráce a projektů mezinárodní spolupráce,</w:t>
      </w:r>
    </w:p>
    <w:p w14:paraId="399DC09D" w14:textId="77777777" w:rsidR="005F5809" w:rsidRPr="000A20AA" w:rsidRDefault="005F5809" w:rsidP="005F5809">
      <w:pPr>
        <w:pStyle w:val="Odstavecseseznamem"/>
        <w:numPr>
          <w:ilvl w:val="0"/>
          <w:numId w:val="40"/>
        </w:numPr>
      </w:pPr>
      <w:r w:rsidRPr="000A20AA">
        <w:t>udržení a podpory excelentních výzkumníků,</w:t>
      </w:r>
    </w:p>
    <w:p w14:paraId="73F32C69" w14:textId="77777777" w:rsidR="005F5809" w:rsidRPr="000A20AA" w:rsidRDefault="005F5809" w:rsidP="005F5809">
      <w:pPr>
        <w:pStyle w:val="Odstavecseseznamem"/>
        <w:numPr>
          <w:ilvl w:val="0"/>
          <w:numId w:val="40"/>
        </w:numPr>
      </w:pPr>
      <w:r w:rsidRPr="000A20AA">
        <w:t>naplňování interních a národních strategií a oblasti lidských zdrojů,</w:t>
      </w:r>
    </w:p>
    <w:p w14:paraId="52FBAF21" w14:textId="77777777" w:rsidR="005F5809" w:rsidRPr="000A20AA" w:rsidRDefault="005F5809" w:rsidP="005F5809">
      <w:pPr>
        <w:pStyle w:val="Odstavecseseznamem"/>
        <w:numPr>
          <w:ilvl w:val="0"/>
          <w:numId w:val="40"/>
        </w:numPr>
      </w:pPr>
      <w:r w:rsidRPr="000A20AA">
        <w:t>podpory řízeného týmového výzkumu v excelentních směrech.</w:t>
      </w:r>
    </w:p>
    <w:p w14:paraId="1C7A6FEA" w14:textId="77777777" w:rsidR="005F5809" w:rsidRPr="000A20AA" w:rsidRDefault="005F5809" w:rsidP="005F5809">
      <w:pPr>
        <w:pStyle w:val="RozpocetOdstavec"/>
      </w:pPr>
    </w:p>
    <w:p w14:paraId="20241F34" w14:textId="54018BF2" w:rsidR="005F5809" w:rsidRPr="000A20AA" w:rsidRDefault="005F5809" w:rsidP="005F5809">
      <w:pPr>
        <w:pStyle w:val="RozpocetOdstavec"/>
      </w:pPr>
      <w:r w:rsidRPr="000A20AA">
        <w:t xml:space="preserve">Součásti budou čerpat část prostředků formou interních projektů. Interní projekty musí být       </w:t>
      </w:r>
      <w:r w:rsidR="00FA5579">
        <w:t xml:space="preserve"> </w:t>
      </w:r>
      <w:r w:rsidR="00FA5579">
        <w:br/>
      </w:r>
      <w:r w:rsidRPr="000A20AA">
        <w:t>v souladu s cíli strategických materiálů UTB nebo obdobných materiálů na fakultní úrovni              a musí být vyčerpáno min. 30 % z celkových přidělených prostředků na DKRVO součásti.</w:t>
      </w:r>
    </w:p>
    <w:p w14:paraId="24CDD466" w14:textId="77777777" w:rsidR="005F5809" w:rsidRPr="000A20AA" w:rsidRDefault="005F5809" w:rsidP="005F5809">
      <w:pPr>
        <w:pStyle w:val="RozpocetOdstavec"/>
      </w:pPr>
    </w:p>
    <w:p w14:paraId="075A23FA" w14:textId="77777777" w:rsidR="005F5809" w:rsidRPr="000A20AA" w:rsidRDefault="005F5809" w:rsidP="005F5809">
      <w:pPr>
        <w:pStyle w:val="RozpocetOdstavec"/>
      </w:pPr>
      <w:r w:rsidRPr="000A20AA">
        <w:t>Interní použití prostředků se řídí následujícími pravidly:</w:t>
      </w:r>
    </w:p>
    <w:p w14:paraId="2822D5E9" w14:textId="77777777" w:rsidR="005F5809" w:rsidRPr="000A20AA" w:rsidRDefault="005F5809" w:rsidP="005F5809">
      <w:pPr>
        <w:pStyle w:val="Odstavecseseznamem"/>
        <w:numPr>
          <w:ilvl w:val="0"/>
          <w:numId w:val="41"/>
        </w:numPr>
        <w:jc w:val="both"/>
      </w:pPr>
      <w:r w:rsidRPr="000A20AA">
        <w:t>projekty schvaluje rektor,</w:t>
      </w:r>
    </w:p>
    <w:p w14:paraId="5B7505F0" w14:textId="77777777" w:rsidR="005F5809" w:rsidRPr="000A20AA" w:rsidRDefault="005F5809" w:rsidP="005F5809">
      <w:pPr>
        <w:pStyle w:val="Odstavecseseznamem"/>
        <w:numPr>
          <w:ilvl w:val="0"/>
          <w:numId w:val="41"/>
        </w:numPr>
        <w:jc w:val="both"/>
      </w:pPr>
      <w:r w:rsidRPr="000A20AA">
        <w:t>projekty budou evidovány na samostatných SPP prvcích. Čerpání na těchto SPP prvcích je možné i před schválením projektu rektorem, ale pouze za předpokladu, že v případě neschválení projektu rektorem nebudou náklady přeúčtovány, zůstanou ve zdroji DKRVO jako další fakultní podpora vědeckých projektů nad rámec povinných 30 %.</w:t>
      </w:r>
    </w:p>
    <w:p w14:paraId="3371AE2A" w14:textId="77777777" w:rsidR="005F5809" w:rsidRPr="000A20AA" w:rsidRDefault="005F5809" w:rsidP="005F5809">
      <w:pPr>
        <w:pStyle w:val="Odstavecseseznamem"/>
        <w:numPr>
          <w:ilvl w:val="0"/>
          <w:numId w:val="41"/>
        </w:numPr>
        <w:jc w:val="both"/>
      </w:pPr>
      <w:r w:rsidRPr="000A20AA">
        <w:t>projekty mohou být i víceleté, max. doba realizace do konce roku 2028,</w:t>
      </w:r>
    </w:p>
    <w:p w14:paraId="2B336344" w14:textId="77777777" w:rsidR="005F5809" w:rsidRPr="000A20AA" w:rsidRDefault="005F5809" w:rsidP="005F5809">
      <w:pPr>
        <w:pStyle w:val="Odstavecseseznamem"/>
        <w:numPr>
          <w:ilvl w:val="0"/>
          <w:numId w:val="41"/>
        </w:numPr>
        <w:jc w:val="both"/>
      </w:pPr>
      <w:r w:rsidRPr="000A20AA">
        <w:t>součást musí předložit projekty ke schválení rektorovi nejpozději do 2 měsíců od schválení Rozpisu rozpočtu UTB, nejpozději však do 31. 3. 2026. Pokud součást nepředloží projekty v požadovaném objemu do 31. 3. 2026, budou přidělené prostředky v daném objemu převedeny do interního Fondu strategického rozvoje.</w:t>
      </w:r>
    </w:p>
    <w:p w14:paraId="6D73F1A8" w14:textId="77777777" w:rsidR="005F5809" w:rsidRDefault="005F5809" w:rsidP="005F5809">
      <w:pPr>
        <w:pStyle w:val="RozpocetOdstavec"/>
      </w:pPr>
    </w:p>
    <w:p w14:paraId="140A9E97" w14:textId="77777777" w:rsidR="005F5809" w:rsidRDefault="005F5809" w:rsidP="005F5809">
      <w:pPr>
        <w:pStyle w:val="RozpocetNadpis2"/>
      </w:pPr>
      <w:bookmarkStart w:id="81" w:name="_Toc155555639"/>
      <w:bookmarkStart w:id="82" w:name="_Toc218018992"/>
      <w:bookmarkStart w:id="83" w:name="_Toc230890552"/>
      <w:r>
        <w:t xml:space="preserve">Čerpání prostředků na dlouhodobý majetek </w:t>
      </w:r>
      <w:bookmarkEnd w:id="81"/>
      <w:r>
        <w:t>součástí</w:t>
      </w:r>
      <w:bookmarkEnd w:id="82"/>
      <w:bookmarkEnd w:id="83"/>
    </w:p>
    <w:p w14:paraId="7672B156" w14:textId="77777777" w:rsidR="005F5809" w:rsidRPr="000A20AA" w:rsidRDefault="005F5809" w:rsidP="005F5809">
      <w:pPr>
        <w:pStyle w:val="RozpocetOdstavec"/>
      </w:pPr>
      <w:r w:rsidRPr="000A20AA">
        <w:t>Dlouhodobý hmotný i nehmotný majetek pořizovaný organizačními jednotkami (tzv. strojní investice) je financován přímo z disponibilních prostředků dané součásti formou výměny provozních prostředků za kapitálové. Výměny provozních prostředků za kapitálové budou             v roce 2026 realizovány na základě žádosti součásti. Výměnu realizuje kvestor na základě písemné žádosti.</w:t>
      </w:r>
    </w:p>
    <w:p w14:paraId="6EFAE486" w14:textId="1FB4C9F6" w:rsidR="003C441B" w:rsidRPr="000A20AA" w:rsidRDefault="003C441B" w:rsidP="00D7187E">
      <w:pPr>
        <w:pStyle w:val="RozpocetOdstavec"/>
      </w:pPr>
    </w:p>
    <w:p w14:paraId="01CBE784" w14:textId="77777777" w:rsidR="009F08BA" w:rsidRPr="00997289" w:rsidRDefault="009F08BA" w:rsidP="009F08BA">
      <w:pPr>
        <w:pStyle w:val="RozpocetNadpis2"/>
      </w:pPr>
      <w:bookmarkStart w:id="84" w:name="_Toc230890553"/>
      <w:r w:rsidRPr="00997289">
        <w:lastRenderedPageBreak/>
        <w:t>Investiční prostředky</w:t>
      </w:r>
      <w:bookmarkEnd w:id="84"/>
    </w:p>
    <w:p w14:paraId="067D6130" w14:textId="74986BB8" w:rsidR="009F08BA" w:rsidRPr="00997289" w:rsidRDefault="009F08BA" w:rsidP="00D7187E">
      <w:pPr>
        <w:pStyle w:val="RozpocetOdstavec"/>
      </w:pPr>
      <w:r w:rsidRPr="00997289">
        <w:t xml:space="preserve">Investiční prostředky organizačních jednotek jsou tvořeny zůstatkem fondu reprodukce investičního majetku (dále jen „FRIM“) a </w:t>
      </w:r>
      <w:r w:rsidR="00556610" w:rsidRPr="00997289">
        <w:t xml:space="preserve">možného přídělu </w:t>
      </w:r>
      <w:r w:rsidRPr="00997289">
        <w:t>hospodářského výsledku za rok 202</w:t>
      </w:r>
      <w:r w:rsidR="00997289" w:rsidRPr="00997289">
        <w:t>5</w:t>
      </w:r>
      <w:r w:rsidRPr="00997289">
        <w:t>.</w:t>
      </w:r>
    </w:p>
    <w:p w14:paraId="7AD14869" w14:textId="77777777" w:rsidR="00014AEA" w:rsidRPr="001840A4" w:rsidRDefault="00014AEA" w:rsidP="00D7187E">
      <w:pPr>
        <w:pStyle w:val="RozpocetOdstavec"/>
        <w:rPr>
          <w:highlight w:val="yellow"/>
        </w:rPr>
      </w:pPr>
    </w:p>
    <w:p w14:paraId="6D827820" w14:textId="19F3CCB9" w:rsidR="00014AEA" w:rsidRPr="004161CE" w:rsidRDefault="00014AEA" w:rsidP="00D7187E">
      <w:pPr>
        <w:pStyle w:val="RozpocetOdstavec"/>
      </w:pPr>
      <w:r w:rsidRPr="004161CE">
        <w:t>Počáteční zůstatek FRIM k 1. 1. 202</w:t>
      </w:r>
      <w:r w:rsidR="004161CE" w:rsidRPr="004161CE">
        <w:t>6</w:t>
      </w:r>
    </w:p>
    <w:p w14:paraId="130624B1" w14:textId="5FE4A1A2" w:rsidR="009F08BA" w:rsidRPr="001840A4" w:rsidRDefault="009F08BA" w:rsidP="00825E3B">
      <w:pPr>
        <w:pStyle w:val="RozpocetOdstavec"/>
        <w:jc w:val="cente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556610" w:rsidRPr="001840A4" w14:paraId="695F26C8" w14:textId="77777777" w:rsidTr="004161CE">
        <w:trPr>
          <w:trHeight w:val="340"/>
        </w:trPr>
        <w:tc>
          <w:tcPr>
            <w:tcW w:w="2500" w:type="pct"/>
            <w:shd w:val="clear" w:color="auto" w:fill="D9D9D9" w:themeFill="background1" w:themeFillShade="D9"/>
            <w:noWrap/>
            <w:vAlign w:val="center"/>
            <w:hideMark/>
          </w:tcPr>
          <w:p w14:paraId="6DBA51E3" w14:textId="14230ECA" w:rsidR="00556610" w:rsidRPr="004161CE" w:rsidRDefault="00556610" w:rsidP="004161CE">
            <w:pPr>
              <w:jc w:val="center"/>
              <w:rPr>
                <w:rFonts w:ascii="Aptos Narrow" w:hAnsi="Aptos Narrow"/>
                <w:b/>
                <w:bCs/>
                <w:color w:val="000000"/>
                <w:lang w:eastAsia="cs-CZ"/>
              </w:rPr>
            </w:pPr>
            <w:r w:rsidRPr="004161CE">
              <w:rPr>
                <w:rFonts w:ascii="Aptos Narrow" w:hAnsi="Aptos Narrow"/>
                <w:b/>
                <w:bCs/>
                <w:color w:val="000000"/>
                <w:lang w:eastAsia="cs-CZ"/>
              </w:rPr>
              <w:t>Součást</w:t>
            </w:r>
          </w:p>
        </w:tc>
        <w:tc>
          <w:tcPr>
            <w:tcW w:w="2500" w:type="pct"/>
            <w:shd w:val="clear" w:color="auto" w:fill="D9D9D9" w:themeFill="background1" w:themeFillShade="D9"/>
            <w:noWrap/>
            <w:vAlign w:val="center"/>
            <w:hideMark/>
          </w:tcPr>
          <w:p w14:paraId="1FE459E1" w14:textId="1750FA3F" w:rsidR="00556610" w:rsidRPr="004161CE" w:rsidRDefault="00556610" w:rsidP="004161CE">
            <w:pPr>
              <w:jc w:val="center"/>
              <w:rPr>
                <w:rFonts w:ascii="Aptos Narrow" w:hAnsi="Aptos Narrow"/>
                <w:b/>
                <w:bCs/>
                <w:color w:val="000000"/>
                <w:lang w:eastAsia="cs-CZ"/>
              </w:rPr>
            </w:pPr>
            <w:r w:rsidRPr="004161CE">
              <w:rPr>
                <w:rFonts w:ascii="Aptos Narrow" w:hAnsi="Aptos Narrow"/>
                <w:b/>
                <w:bCs/>
                <w:color w:val="000000"/>
                <w:lang w:eastAsia="cs-CZ"/>
              </w:rPr>
              <w:t xml:space="preserve">FRIM </w:t>
            </w:r>
            <w:r w:rsidR="00825E3B" w:rsidRPr="004161CE">
              <w:rPr>
                <w:rFonts w:ascii="Aptos Narrow" w:hAnsi="Aptos Narrow"/>
                <w:b/>
                <w:bCs/>
                <w:color w:val="000000"/>
                <w:lang w:eastAsia="cs-CZ"/>
              </w:rPr>
              <w:t>v tis. Kč</w:t>
            </w:r>
          </w:p>
        </w:tc>
      </w:tr>
      <w:tr w:rsidR="004161CE" w:rsidRPr="001840A4" w14:paraId="354AF95D" w14:textId="77777777" w:rsidTr="004161CE">
        <w:trPr>
          <w:trHeight w:val="320"/>
        </w:trPr>
        <w:tc>
          <w:tcPr>
            <w:tcW w:w="2500" w:type="pct"/>
            <w:noWrap/>
            <w:vAlign w:val="center"/>
            <w:hideMark/>
          </w:tcPr>
          <w:p w14:paraId="025FC883"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FT</w:t>
            </w:r>
          </w:p>
        </w:tc>
        <w:tc>
          <w:tcPr>
            <w:tcW w:w="2500" w:type="pct"/>
            <w:noWrap/>
            <w:vAlign w:val="center"/>
          </w:tcPr>
          <w:p w14:paraId="2F9BF4C0" w14:textId="609A4006" w:rsidR="004161CE" w:rsidRPr="00AB1143" w:rsidRDefault="004161CE" w:rsidP="004161CE">
            <w:pPr>
              <w:jc w:val="right"/>
              <w:rPr>
                <w:rFonts w:ascii="Aptos Narrow" w:hAnsi="Aptos Narrow"/>
                <w:lang w:eastAsia="cs-CZ"/>
              </w:rPr>
            </w:pPr>
            <w:r w:rsidRPr="00AB1143">
              <w:rPr>
                <w:rFonts w:ascii="Aptos Narrow" w:hAnsi="Aptos Narrow"/>
                <w:lang w:eastAsia="cs-CZ"/>
              </w:rPr>
              <w:t xml:space="preserve">                                     13 664     </w:t>
            </w:r>
          </w:p>
        </w:tc>
      </w:tr>
      <w:tr w:rsidR="004161CE" w:rsidRPr="001840A4" w14:paraId="2A64840B" w14:textId="77777777" w:rsidTr="004161CE">
        <w:trPr>
          <w:trHeight w:val="320"/>
        </w:trPr>
        <w:tc>
          <w:tcPr>
            <w:tcW w:w="2500" w:type="pct"/>
            <w:noWrap/>
            <w:vAlign w:val="center"/>
            <w:hideMark/>
          </w:tcPr>
          <w:p w14:paraId="184D26BA"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FLKŘ</w:t>
            </w:r>
          </w:p>
        </w:tc>
        <w:tc>
          <w:tcPr>
            <w:tcW w:w="2500" w:type="pct"/>
            <w:noWrap/>
            <w:vAlign w:val="center"/>
          </w:tcPr>
          <w:p w14:paraId="62D35B0D" w14:textId="61DCBA6A" w:rsidR="004161CE" w:rsidRPr="00AB1143" w:rsidRDefault="004161CE" w:rsidP="004161CE">
            <w:pPr>
              <w:jc w:val="right"/>
              <w:rPr>
                <w:rFonts w:ascii="Aptos Narrow" w:hAnsi="Aptos Narrow"/>
                <w:lang w:eastAsia="cs-CZ"/>
              </w:rPr>
            </w:pPr>
            <w:r w:rsidRPr="00AB1143">
              <w:rPr>
                <w:rFonts w:ascii="Aptos Narrow" w:hAnsi="Aptos Narrow"/>
                <w:lang w:eastAsia="cs-CZ"/>
              </w:rPr>
              <w:t xml:space="preserve">                                            843     </w:t>
            </w:r>
          </w:p>
        </w:tc>
      </w:tr>
      <w:tr w:rsidR="004161CE" w:rsidRPr="001840A4" w14:paraId="161415EF" w14:textId="77777777" w:rsidTr="004161CE">
        <w:trPr>
          <w:trHeight w:val="320"/>
        </w:trPr>
        <w:tc>
          <w:tcPr>
            <w:tcW w:w="2500" w:type="pct"/>
            <w:noWrap/>
            <w:vAlign w:val="center"/>
            <w:hideMark/>
          </w:tcPr>
          <w:p w14:paraId="6D2A709C"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FAI</w:t>
            </w:r>
          </w:p>
        </w:tc>
        <w:tc>
          <w:tcPr>
            <w:tcW w:w="2500" w:type="pct"/>
            <w:noWrap/>
            <w:vAlign w:val="center"/>
          </w:tcPr>
          <w:p w14:paraId="102F0FFA" w14:textId="78CA5937" w:rsidR="004161CE" w:rsidRPr="00AB1143" w:rsidRDefault="004161CE" w:rsidP="004161CE">
            <w:pPr>
              <w:jc w:val="right"/>
              <w:rPr>
                <w:rFonts w:ascii="Aptos Narrow" w:hAnsi="Aptos Narrow"/>
                <w:lang w:eastAsia="cs-CZ"/>
              </w:rPr>
            </w:pPr>
            <w:r w:rsidRPr="00AB1143">
              <w:rPr>
                <w:rFonts w:ascii="Aptos Narrow" w:hAnsi="Aptos Narrow"/>
                <w:lang w:eastAsia="cs-CZ"/>
              </w:rPr>
              <w:t xml:space="preserve">                                     20 582     </w:t>
            </w:r>
          </w:p>
        </w:tc>
      </w:tr>
      <w:tr w:rsidR="004161CE" w:rsidRPr="001840A4" w14:paraId="4C878F94" w14:textId="77777777" w:rsidTr="004161CE">
        <w:trPr>
          <w:trHeight w:val="320"/>
        </w:trPr>
        <w:tc>
          <w:tcPr>
            <w:tcW w:w="2500" w:type="pct"/>
            <w:noWrap/>
            <w:vAlign w:val="center"/>
            <w:hideMark/>
          </w:tcPr>
          <w:p w14:paraId="1B9A3796"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FMK</w:t>
            </w:r>
          </w:p>
        </w:tc>
        <w:tc>
          <w:tcPr>
            <w:tcW w:w="2500" w:type="pct"/>
            <w:noWrap/>
            <w:vAlign w:val="center"/>
          </w:tcPr>
          <w:p w14:paraId="06532D18" w14:textId="7142C6A7" w:rsidR="004161CE" w:rsidRPr="00AB1143" w:rsidRDefault="004161CE" w:rsidP="004161CE">
            <w:pPr>
              <w:jc w:val="right"/>
              <w:rPr>
                <w:rFonts w:ascii="Aptos Narrow" w:hAnsi="Aptos Narrow"/>
                <w:lang w:eastAsia="cs-CZ"/>
              </w:rPr>
            </w:pPr>
            <w:r w:rsidRPr="00AB1143">
              <w:rPr>
                <w:rFonts w:ascii="Aptos Narrow" w:hAnsi="Aptos Narrow"/>
                <w:lang w:eastAsia="cs-CZ"/>
              </w:rPr>
              <w:t xml:space="preserve">                                     </w:t>
            </w:r>
            <w:r w:rsidR="00587E1D" w:rsidRPr="00AB1143">
              <w:rPr>
                <w:rFonts w:ascii="Aptos Narrow" w:hAnsi="Aptos Narrow"/>
                <w:lang w:eastAsia="cs-CZ"/>
              </w:rPr>
              <w:t>4 966</w:t>
            </w:r>
            <w:r w:rsidRPr="00AB1143">
              <w:rPr>
                <w:rFonts w:ascii="Aptos Narrow" w:hAnsi="Aptos Narrow"/>
                <w:lang w:eastAsia="cs-CZ"/>
              </w:rPr>
              <w:t xml:space="preserve">     </w:t>
            </w:r>
          </w:p>
        </w:tc>
      </w:tr>
      <w:tr w:rsidR="004161CE" w:rsidRPr="001840A4" w14:paraId="3588D0F6" w14:textId="77777777" w:rsidTr="004161CE">
        <w:trPr>
          <w:trHeight w:val="320"/>
        </w:trPr>
        <w:tc>
          <w:tcPr>
            <w:tcW w:w="2500" w:type="pct"/>
            <w:noWrap/>
            <w:vAlign w:val="center"/>
            <w:hideMark/>
          </w:tcPr>
          <w:p w14:paraId="079C039A" w14:textId="77777777" w:rsidR="004161CE" w:rsidRPr="004161CE" w:rsidRDefault="004161CE" w:rsidP="004161CE">
            <w:pPr>
              <w:rPr>
                <w:rFonts w:ascii="Aptos Narrow" w:hAnsi="Aptos Narrow"/>
                <w:color w:val="000000"/>
                <w:lang w:eastAsia="cs-CZ"/>
              </w:rPr>
            </w:pPr>
            <w:proofErr w:type="spellStart"/>
            <w:r w:rsidRPr="004161CE">
              <w:rPr>
                <w:rFonts w:ascii="Aptos Narrow" w:hAnsi="Aptos Narrow"/>
                <w:color w:val="000000"/>
                <w:lang w:eastAsia="cs-CZ"/>
              </w:rPr>
              <w:t>FaME</w:t>
            </w:r>
            <w:proofErr w:type="spellEnd"/>
          </w:p>
        </w:tc>
        <w:tc>
          <w:tcPr>
            <w:tcW w:w="2500" w:type="pct"/>
            <w:noWrap/>
            <w:vAlign w:val="center"/>
          </w:tcPr>
          <w:p w14:paraId="0742CE77" w14:textId="4A3267DE" w:rsidR="004161CE" w:rsidRPr="00AB1143" w:rsidRDefault="004161CE" w:rsidP="004161CE">
            <w:pPr>
              <w:jc w:val="right"/>
              <w:rPr>
                <w:rFonts w:ascii="Aptos Narrow" w:hAnsi="Aptos Narrow"/>
                <w:lang w:eastAsia="cs-CZ"/>
              </w:rPr>
            </w:pPr>
            <w:r w:rsidRPr="00AB1143">
              <w:rPr>
                <w:rFonts w:ascii="Aptos Narrow" w:hAnsi="Aptos Narrow"/>
                <w:lang w:eastAsia="cs-CZ"/>
              </w:rPr>
              <w:t xml:space="preserve">                                        3 566     </w:t>
            </w:r>
          </w:p>
        </w:tc>
      </w:tr>
      <w:tr w:rsidR="004161CE" w:rsidRPr="001840A4" w14:paraId="6BEA9FE4" w14:textId="77777777" w:rsidTr="004161CE">
        <w:trPr>
          <w:trHeight w:val="320"/>
        </w:trPr>
        <w:tc>
          <w:tcPr>
            <w:tcW w:w="2500" w:type="pct"/>
            <w:noWrap/>
            <w:vAlign w:val="center"/>
            <w:hideMark/>
          </w:tcPr>
          <w:p w14:paraId="5CC53885"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FHS</w:t>
            </w:r>
          </w:p>
        </w:tc>
        <w:tc>
          <w:tcPr>
            <w:tcW w:w="2500" w:type="pct"/>
            <w:noWrap/>
            <w:vAlign w:val="center"/>
          </w:tcPr>
          <w:p w14:paraId="15162747" w14:textId="32AA7F9A" w:rsidR="004161CE" w:rsidRPr="00AB1143" w:rsidRDefault="004161CE" w:rsidP="004161CE">
            <w:pPr>
              <w:jc w:val="right"/>
              <w:rPr>
                <w:rFonts w:ascii="Aptos Narrow" w:hAnsi="Aptos Narrow"/>
                <w:lang w:eastAsia="cs-CZ"/>
              </w:rPr>
            </w:pPr>
            <w:r w:rsidRPr="00AB1143">
              <w:rPr>
                <w:rFonts w:ascii="Aptos Narrow" w:hAnsi="Aptos Narrow"/>
                <w:lang w:eastAsia="cs-CZ"/>
              </w:rPr>
              <w:t xml:space="preserve">                                     15 97</w:t>
            </w:r>
            <w:r w:rsidR="00176C52" w:rsidRPr="00AB1143">
              <w:rPr>
                <w:rFonts w:ascii="Aptos Narrow" w:hAnsi="Aptos Narrow"/>
                <w:lang w:eastAsia="cs-CZ"/>
              </w:rPr>
              <w:t>4</w:t>
            </w:r>
            <w:r w:rsidRPr="00AB1143">
              <w:rPr>
                <w:rFonts w:ascii="Aptos Narrow" w:hAnsi="Aptos Narrow"/>
                <w:lang w:eastAsia="cs-CZ"/>
              </w:rPr>
              <w:t xml:space="preserve">     </w:t>
            </w:r>
          </w:p>
        </w:tc>
      </w:tr>
      <w:tr w:rsidR="004161CE" w:rsidRPr="001840A4" w14:paraId="64DE64B7" w14:textId="77777777" w:rsidTr="004161CE">
        <w:trPr>
          <w:trHeight w:val="320"/>
        </w:trPr>
        <w:tc>
          <w:tcPr>
            <w:tcW w:w="2500" w:type="pct"/>
            <w:noWrap/>
            <w:vAlign w:val="center"/>
            <w:hideMark/>
          </w:tcPr>
          <w:p w14:paraId="2304DFA5"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UNI</w:t>
            </w:r>
          </w:p>
        </w:tc>
        <w:tc>
          <w:tcPr>
            <w:tcW w:w="2500" w:type="pct"/>
            <w:noWrap/>
            <w:vAlign w:val="center"/>
          </w:tcPr>
          <w:p w14:paraId="0D04937D" w14:textId="02352C8A" w:rsidR="004161CE" w:rsidRPr="00AB1143" w:rsidRDefault="004161CE" w:rsidP="004161CE">
            <w:pPr>
              <w:jc w:val="right"/>
              <w:rPr>
                <w:rFonts w:ascii="Aptos Narrow" w:hAnsi="Aptos Narrow"/>
                <w:lang w:eastAsia="cs-CZ"/>
              </w:rPr>
            </w:pPr>
            <w:r w:rsidRPr="00AB1143">
              <w:rPr>
                <w:rFonts w:ascii="Aptos Narrow" w:hAnsi="Aptos Narrow"/>
                <w:lang w:eastAsia="cs-CZ"/>
              </w:rPr>
              <w:t xml:space="preserve">                                     33 962     </w:t>
            </w:r>
          </w:p>
        </w:tc>
      </w:tr>
      <w:tr w:rsidR="004161CE" w:rsidRPr="001840A4" w14:paraId="62E2A743" w14:textId="77777777" w:rsidTr="004161CE">
        <w:trPr>
          <w:trHeight w:val="320"/>
        </w:trPr>
        <w:tc>
          <w:tcPr>
            <w:tcW w:w="2500" w:type="pct"/>
            <w:noWrap/>
            <w:vAlign w:val="center"/>
            <w:hideMark/>
          </w:tcPr>
          <w:p w14:paraId="10B0821D"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Knihovna</w:t>
            </w:r>
          </w:p>
        </w:tc>
        <w:tc>
          <w:tcPr>
            <w:tcW w:w="2500" w:type="pct"/>
            <w:noWrap/>
            <w:vAlign w:val="center"/>
          </w:tcPr>
          <w:p w14:paraId="5E7C4C27" w14:textId="0E5E80ED" w:rsidR="004161CE" w:rsidRPr="00AB1143" w:rsidRDefault="004161CE" w:rsidP="004161CE">
            <w:pPr>
              <w:jc w:val="right"/>
              <w:rPr>
                <w:rFonts w:ascii="Aptos Narrow" w:hAnsi="Aptos Narrow"/>
                <w:lang w:eastAsia="cs-CZ"/>
              </w:rPr>
            </w:pPr>
            <w:r w:rsidRPr="00AB1143">
              <w:rPr>
                <w:rFonts w:ascii="Aptos Narrow" w:hAnsi="Aptos Narrow"/>
                <w:lang w:eastAsia="cs-CZ"/>
              </w:rPr>
              <w:t xml:space="preserve">                                            30</w:t>
            </w:r>
            <w:r w:rsidR="00176C52" w:rsidRPr="00AB1143">
              <w:rPr>
                <w:rFonts w:ascii="Aptos Narrow" w:hAnsi="Aptos Narrow"/>
                <w:lang w:eastAsia="cs-CZ"/>
              </w:rPr>
              <w:t>5</w:t>
            </w:r>
            <w:r w:rsidRPr="00AB1143">
              <w:rPr>
                <w:rFonts w:ascii="Aptos Narrow" w:hAnsi="Aptos Narrow"/>
                <w:lang w:eastAsia="cs-CZ"/>
              </w:rPr>
              <w:t xml:space="preserve">     </w:t>
            </w:r>
          </w:p>
        </w:tc>
      </w:tr>
      <w:tr w:rsidR="004161CE" w:rsidRPr="001840A4" w14:paraId="0F0CDB35" w14:textId="77777777" w:rsidTr="004161CE">
        <w:trPr>
          <w:trHeight w:val="320"/>
        </w:trPr>
        <w:tc>
          <w:tcPr>
            <w:tcW w:w="2500" w:type="pct"/>
            <w:noWrap/>
            <w:vAlign w:val="center"/>
            <w:hideMark/>
          </w:tcPr>
          <w:p w14:paraId="2C37A24A"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KMZ</w:t>
            </w:r>
          </w:p>
        </w:tc>
        <w:tc>
          <w:tcPr>
            <w:tcW w:w="2500" w:type="pct"/>
            <w:noWrap/>
            <w:vAlign w:val="center"/>
          </w:tcPr>
          <w:p w14:paraId="6D59A867" w14:textId="214C1A47" w:rsidR="004161CE" w:rsidRPr="00AB1143" w:rsidRDefault="004161CE" w:rsidP="004161CE">
            <w:pPr>
              <w:jc w:val="right"/>
              <w:rPr>
                <w:rFonts w:ascii="Aptos Narrow" w:hAnsi="Aptos Narrow"/>
                <w:lang w:eastAsia="cs-CZ"/>
              </w:rPr>
            </w:pPr>
            <w:r w:rsidRPr="00AB1143">
              <w:rPr>
                <w:rFonts w:ascii="Aptos Narrow" w:hAnsi="Aptos Narrow"/>
                <w:lang w:eastAsia="cs-CZ"/>
              </w:rPr>
              <w:t xml:space="preserve">                                        6 529     </w:t>
            </w:r>
          </w:p>
        </w:tc>
      </w:tr>
      <w:tr w:rsidR="004161CE" w:rsidRPr="001840A4" w14:paraId="594E3D71" w14:textId="77777777" w:rsidTr="004161CE">
        <w:trPr>
          <w:trHeight w:val="320"/>
        </w:trPr>
        <w:tc>
          <w:tcPr>
            <w:tcW w:w="2500" w:type="pct"/>
            <w:noWrap/>
            <w:vAlign w:val="center"/>
            <w:hideMark/>
          </w:tcPr>
          <w:p w14:paraId="7B423C58"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Rektorát</w:t>
            </w:r>
          </w:p>
        </w:tc>
        <w:tc>
          <w:tcPr>
            <w:tcW w:w="2500" w:type="pct"/>
            <w:noWrap/>
            <w:vAlign w:val="center"/>
          </w:tcPr>
          <w:p w14:paraId="3711EFBC" w14:textId="7A229AD0" w:rsidR="004161CE" w:rsidRPr="00AB1143" w:rsidRDefault="004161CE" w:rsidP="004161CE">
            <w:pPr>
              <w:jc w:val="right"/>
              <w:rPr>
                <w:rFonts w:ascii="Aptos Narrow" w:hAnsi="Aptos Narrow"/>
                <w:lang w:eastAsia="cs-CZ"/>
              </w:rPr>
            </w:pPr>
            <w:r w:rsidRPr="00AB1143">
              <w:rPr>
                <w:rFonts w:ascii="Aptos Narrow" w:hAnsi="Aptos Narrow"/>
                <w:lang w:eastAsia="cs-CZ"/>
              </w:rPr>
              <w:t xml:space="preserve">                                        4 8</w:t>
            </w:r>
            <w:r w:rsidR="00176C52" w:rsidRPr="00AB1143">
              <w:rPr>
                <w:rFonts w:ascii="Aptos Narrow" w:hAnsi="Aptos Narrow"/>
                <w:lang w:eastAsia="cs-CZ"/>
              </w:rPr>
              <w:t>60</w:t>
            </w:r>
            <w:r w:rsidRPr="00AB1143">
              <w:rPr>
                <w:rFonts w:ascii="Aptos Narrow" w:hAnsi="Aptos Narrow"/>
                <w:lang w:eastAsia="cs-CZ"/>
              </w:rPr>
              <w:t xml:space="preserve">     </w:t>
            </w:r>
          </w:p>
        </w:tc>
      </w:tr>
      <w:tr w:rsidR="004161CE" w:rsidRPr="001840A4" w14:paraId="354611CF" w14:textId="77777777" w:rsidTr="004161CE">
        <w:trPr>
          <w:trHeight w:val="320"/>
        </w:trPr>
        <w:tc>
          <w:tcPr>
            <w:tcW w:w="2500" w:type="pct"/>
            <w:noWrap/>
            <w:vAlign w:val="center"/>
            <w:hideMark/>
          </w:tcPr>
          <w:p w14:paraId="2997F0B1"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UTB</w:t>
            </w:r>
          </w:p>
        </w:tc>
        <w:tc>
          <w:tcPr>
            <w:tcW w:w="2500" w:type="pct"/>
            <w:noWrap/>
            <w:vAlign w:val="center"/>
          </w:tcPr>
          <w:p w14:paraId="44F98B92" w14:textId="765C69C9" w:rsidR="004161CE" w:rsidRPr="00AB1143" w:rsidRDefault="00587E1D" w:rsidP="004161CE">
            <w:pPr>
              <w:jc w:val="right"/>
              <w:rPr>
                <w:rFonts w:ascii="Aptos Narrow" w:hAnsi="Aptos Narrow"/>
                <w:lang w:eastAsia="cs-CZ"/>
              </w:rPr>
            </w:pPr>
            <w:r w:rsidRPr="00AB1143">
              <w:rPr>
                <w:rFonts w:ascii="Aptos Narrow" w:hAnsi="Aptos Narrow"/>
                <w:lang w:eastAsia="cs-CZ"/>
              </w:rPr>
              <w:t>164 6</w:t>
            </w:r>
            <w:r w:rsidR="00B0632C" w:rsidRPr="00AB1143">
              <w:rPr>
                <w:rFonts w:ascii="Aptos Narrow" w:hAnsi="Aptos Narrow"/>
                <w:lang w:eastAsia="cs-CZ"/>
              </w:rPr>
              <w:t>1</w:t>
            </w:r>
            <w:r w:rsidRPr="00AB1143">
              <w:rPr>
                <w:rFonts w:ascii="Aptos Narrow" w:hAnsi="Aptos Narrow"/>
                <w:lang w:eastAsia="cs-CZ"/>
              </w:rPr>
              <w:t>1</w:t>
            </w:r>
            <w:r w:rsidR="004161CE" w:rsidRPr="00AB1143">
              <w:rPr>
                <w:rFonts w:ascii="Aptos Narrow" w:hAnsi="Aptos Narrow"/>
                <w:lang w:eastAsia="cs-CZ"/>
              </w:rPr>
              <w:t xml:space="preserve">     </w:t>
            </w:r>
          </w:p>
        </w:tc>
      </w:tr>
      <w:tr w:rsidR="004161CE" w:rsidRPr="001840A4" w14:paraId="50AC059A" w14:textId="77777777" w:rsidTr="004161CE">
        <w:trPr>
          <w:trHeight w:val="320"/>
        </w:trPr>
        <w:tc>
          <w:tcPr>
            <w:tcW w:w="2500" w:type="pct"/>
            <w:noWrap/>
            <w:vAlign w:val="center"/>
          </w:tcPr>
          <w:p w14:paraId="776324C9" w14:textId="068B42A5" w:rsidR="004161CE" w:rsidRPr="004161CE" w:rsidRDefault="004161CE" w:rsidP="004161CE">
            <w:pPr>
              <w:rPr>
                <w:rFonts w:ascii="Aptos Narrow" w:hAnsi="Aptos Narrow"/>
                <w:b/>
                <w:bCs/>
                <w:color w:val="000000"/>
                <w:lang w:eastAsia="cs-CZ"/>
              </w:rPr>
            </w:pPr>
            <w:r w:rsidRPr="004161CE">
              <w:rPr>
                <w:rFonts w:ascii="Aptos Narrow" w:hAnsi="Aptos Narrow"/>
                <w:b/>
                <w:bCs/>
                <w:color w:val="000000"/>
                <w:lang w:eastAsia="cs-CZ"/>
              </w:rPr>
              <w:t>Celkem</w:t>
            </w:r>
          </w:p>
        </w:tc>
        <w:tc>
          <w:tcPr>
            <w:tcW w:w="2500" w:type="pct"/>
            <w:noWrap/>
            <w:vAlign w:val="center"/>
          </w:tcPr>
          <w:p w14:paraId="31872EF4" w14:textId="4A239FD9" w:rsidR="004161CE" w:rsidRPr="00AB1143" w:rsidRDefault="004161CE" w:rsidP="004161CE">
            <w:pPr>
              <w:jc w:val="right"/>
              <w:rPr>
                <w:rFonts w:ascii="Aptos Narrow" w:hAnsi="Aptos Narrow"/>
                <w:b/>
                <w:bCs/>
                <w:lang w:eastAsia="cs-CZ"/>
              </w:rPr>
            </w:pPr>
            <w:r w:rsidRPr="00AB1143">
              <w:rPr>
                <w:rFonts w:ascii="Aptos Narrow" w:hAnsi="Aptos Narrow"/>
                <w:b/>
                <w:bCs/>
                <w:lang w:eastAsia="cs-CZ"/>
              </w:rPr>
              <w:t xml:space="preserve">                                  269 862     </w:t>
            </w:r>
          </w:p>
        </w:tc>
      </w:tr>
    </w:tbl>
    <w:p w14:paraId="5C260FEF" w14:textId="49D3D06B" w:rsidR="009F08BA" w:rsidRPr="001840A4" w:rsidRDefault="009F08BA" w:rsidP="00D7187E">
      <w:pPr>
        <w:pStyle w:val="RozpocetOdstavec"/>
        <w:rPr>
          <w:highlight w:val="yellow"/>
        </w:rPr>
      </w:pPr>
    </w:p>
    <w:p w14:paraId="0CA4844D" w14:textId="3872652A" w:rsidR="00CF1B08" w:rsidRPr="005801EC" w:rsidRDefault="00014AEA" w:rsidP="00D7187E">
      <w:pPr>
        <w:pStyle w:val="RozpocetOdstavec"/>
      </w:pPr>
      <w:r w:rsidRPr="005801EC">
        <w:t>Hospodářský výsledek součástí za rok 202</w:t>
      </w:r>
      <w:r w:rsidR="005801EC" w:rsidRPr="005801EC">
        <w:t>5</w:t>
      </w:r>
    </w:p>
    <w:p w14:paraId="2BAEEDEF" w14:textId="77777777" w:rsidR="00CF1B08" w:rsidRPr="001840A4" w:rsidRDefault="00CF1B08" w:rsidP="00D2737B">
      <w:pPr>
        <w:pStyle w:val="RozpocetOdstavec"/>
        <w:jc w:val="righ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5"/>
        <w:gridCol w:w="2040"/>
        <w:gridCol w:w="2040"/>
        <w:gridCol w:w="2891"/>
      </w:tblGrid>
      <w:tr w:rsidR="00D2737B" w:rsidRPr="001840A4" w14:paraId="39FC80B8" w14:textId="77777777" w:rsidTr="005801EC">
        <w:trPr>
          <w:trHeight w:val="320"/>
        </w:trPr>
        <w:tc>
          <w:tcPr>
            <w:tcW w:w="1155" w:type="pct"/>
            <w:shd w:val="clear" w:color="auto" w:fill="D9D9D9" w:themeFill="background1" w:themeFillShade="D9"/>
            <w:noWrap/>
            <w:vAlign w:val="center"/>
            <w:hideMark/>
          </w:tcPr>
          <w:p w14:paraId="6F272D43" w14:textId="77777777" w:rsidR="00D2737B" w:rsidRPr="005801EC" w:rsidRDefault="00D2737B" w:rsidP="005801EC">
            <w:pPr>
              <w:jc w:val="center"/>
              <w:rPr>
                <w:rFonts w:ascii="Aptos Narrow" w:hAnsi="Aptos Narrow"/>
                <w:b/>
                <w:bCs/>
                <w:color w:val="000000"/>
                <w:lang w:eastAsia="cs-CZ"/>
              </w:rPr>
            </w:pPr>
            <w:r w:rsidRPr="005801EC">
              <w:rPr>
                <w:rFonts w:ascii="Aptos Narrow" w:hAnsi="Aptos Narrow"/>
                <w:b/>
                <w:bCs/>
                <w:color w:val="000000"/>
                <w:lang w:eastAsia="cs-CZ"/>
              </w:rPr>
              <w:t>Součást</w:t>
            </w:r>
          </w:p>
        </w:tc>
        <w:tc>
          <w:tcPr>
            <w:tcW w:w="1125" w:type="pct"/>
            <w:shd w:val="clear" w:color="auto" w:fill="D9D9D9" w:themeFill="background1" w:themeFillShade="D9"/>
            <w:vAlign w:val="center"/>
          </w:tcPr>
          <w:p w14:paraId="2C0C8405" w14:textId="07FDFBA6" w:rsidR="00825E3B" w:rsidRPr="005801EC" w:rsidRDefault="00D2737B" w:rsidP="005801EC">
            <w:pPr>
              <w:jc w:val="center"/>
              <w:rPr>
                <w:rFonts w:ascii="Aptos Narrow" w:hAnsi="Aptos Narrow"/>
                <w:b/>
                <w:bCs/>
                <w:color w:val="000000"/>
                <w:lang w:eastAsia="cs-CZ"/>
              </w:rPr>
            </w:pPr>
            <w:r w:rsidRPr="005801EC">
              <w:rPr>
                <w:rFonts w:ascii="Aptos Narrow" w:hAnsi="Aptos Narrow"/>
                <w:b/>
                <w:bCs/>
                <w:color w:val="000000"/>
                <w:lang w:eastAsia="cs-CZ"/>
              </w:rPr>
              <w:t>HV</w:t>
            </w:r>
            <w:r w:rsidR="001579BD">
              <w:rPr>
                <w:rFonts w:ascii="Aptos Narrow" w:hAnsi="Aptos Narrow"/>
                <w:b/>
                <w:bCs/>
                <w:color w:val="000000"/>
                <w:lang w:eastAsia="cs-CZ"/>
              </w:rPr>
              <w:t xml:space="preserve"> </w:t>
            </w:r>
            <w:r w:rsidRPr="005801EC">
              <w:rPr>
                <w:rFonts w:ascii="Aptos Narrow" w:hAnsi="Aptos Narrow"/>
                <w:b/>
                <w:bCs/>
                <w:noProof/>
                <w:color w:val="000000"/>
                <w:lang w:eastAsia="cs-CZ"/>
              </w:rPr>
              <w:t>z</w:t>
            </w:r>
            <w:r w:rsidRPr="005801EC">
              <w:rPr>
                <w:rFonts w:ascii="Aptos Narrow" w:hAnsi="Aptos Narrow"/>
                <w:b/>
                <w:bCs/>
                <w:color w:val="000000"/>
                <w:lang w:eastAsia="cs-CZ"/>
              </w:rPr>
              <w:t> hlavní činností</w:t>
            </w:r>
          </w:p>
          <w:p w14:paraId="1D190C37" w14:textId="2F27FC73" w:rsidR="00D2737B" w:rsidRPr="005801EC" w:rsidRDefault="00825E3B" w:rsidP="005801EC">
            <w:pPr>
              <w:jc w:val="center"/>
              <w:rPr>
                <w:rFonts w:ascii="Aptos Narrow" w:hAnsi="Aptos Narrow"/>
                <w:b/>
                <w:bCs/>
                <w:color w:val="000000"/>
                <w:lang w:eastAsia="cs-CZ"/>
              </w:rPr>
            </w:pPr>
            <w:r w:rsidRPr="005801EC">
              <w:rPr>
                <w:rFonts w:ascii="Aptos Narrow" w:hAnsi="Aptos Narrow"/>
                <w:b/>
                <w:bCs/>
                <w:color w:val="000000"/>
                <w:lang w:eastAsia="cs-CZ"/>
              </w:rPr>
              <w:t>v tis. Kč</w:t>
            </w:r>
          </w:p>
        </w:tc>
        <w:tc>
          <w:tcPr>
            <w:tcW w:w="1125" w:type="pct"/>
            <w:shd w:val="clear" w:color="auto" w:fill="D9D9D9" w:themeFill="background1" w:themeFillShade="D9"/>
            <w:vAlign w:val="center"/>
          </w:tcPr>
          <w:p w14:paraId="434DB51E" w14:textId="5DEBBCE1" w:rsidR="00825E3B" w:rsidRPr="005801EC" w:rsidRDefault="00D2737B" w:rsidP="005801EC">
            <w:pPr>
              <w:jc w:val="center"/>
              <w:rPr>
                <w:rFonts w:ascii="Aptos Narrow" w:hAnsi="Aptos Narrow"/>
                <w:b/>
                <w:bCs/>
                <w:color w:val="000000"/>
                <w:lang w:eastAsia="cs-CZ"/>
              </w:rPr>
            </w:pPr>
            <w:r w:rsidRPr="005801EC">
              <w:rPr>
                <w:rFonts w:ascii="Aptos Narrow" w:hAnsi="Aptos Narrow"/>
                <w:b/>
                <w:bCs/>
                <w:color w:val="000000"/>
                <w:lang w:eastAsia="cs-CZ"/>
              </w:rPr>
              <w:t>HV z doplňkové činností</w:t>
            </w:r>
          </w:p>
          <w:p w14:paraId="350793A2" w14:textId="77318F27" w:rsidR="00D2737B" w:rsidRPr="005801EC" w:rsidRDefault="00825E3B" w:rsidP="005801EC">
            <w:pPr>
              <w:jc w:val="center"/>
              <w:rPr>
                <w:rFonts w:ascii="Aptos Narrow" w:hAnsi="Aptos Narrow"/>
                <w:b/>
                <w:bCs/>
                <w:color w:val="000000"/>
                <w:lang w:eastAsia="cs-CZ"/>
              </w:rPr>
            </w:pPr>
            <w:r w:rsidRPr="005801EC">
              <w:rPr>
                <w:rFonts w:ascii="Aptos Narrow" w:hAnsi="Aptos Narrow"/>
                <w:b/>
                <w:bCs/>
                <w:color w:val="000000"/>
                <w:lang w:eastAsia="cs-CZ"/>
              </w:rPr>
              <w:t>v tis. Kč</w:t>
            </w:r>
          </w:p>
        </w:tc>
        <w:tc>
          <w:tcPr>
            <w:tcW w:w="1594" w:type="pct"/>
            <w:shd w:val="clear" w:color="auto" w:fill="D9D9D9" w:themeFill="background1" w:themeFillShade="D9"/>
            <w:noWrap/>
            <w:vAlign w:val="center"/>
            <w:hideMark/>
          </w:tcPr>
          <w:p w14:paraId="4908D76F" w14:textId="37B9DF60" w:rsidR="00D2737B" w:rsidRPr="005801EC" w:rsidRDefault="00D2737B" w:rsidP="005801EC">
            <w:pPr>
              <w:jc w:val="center"/>
              <w:rPr>
                <w:rFonts w:ascii="Aptos Narrow" w:hAnsi="Aptos Narrow"/>
                <w:b/>
                <w:bCs/>
                <w:color w:val="000000"/>
                <w:lang w:eastAsia="cs-CZ"/>
              </w:rPr>
            </w:pPr>
            <w:r w:rsidRPr="005801EC">
              <w:rPr>
                <w:rFonts w:ascii="Aptos Narrow" w:hAnsi="Aptos Narrow"/>
                <w:b/>
                <w:bCs/>
                <w:color w:val="000000"/>
                <w:lang w:eastAsia="cs-CZ"/>
              </w:rPr>
              <w:t>Hospodářský výsledek 202</w:t>
            </w:r>
            <w:r w:rsidR="005801EC">
              <w:rPr>
                <w:rFonts w:ascii="Aptos Narrow" w:hAnsi="Aptos Narrow"/>
                <w:b/>
                <w:bCs/>
                <w:color w:val="000000"/>
                <w:lang w:eastAsia="cs-CZ"/>
              </w:rPr>
              <w:t>5</w:t>
            </w:r>
          </w:p>
          <w:p w14:paraId="444443AE" w14:textId="77777777" w:rsidR="00825E3B" w:rsidRPr="005801EC" w:rsidRDefault="00825E3B" w:rsidP="005801EC">
            <w:pPr>
              <w:jc w:val="center"/>
              <w:rPr>
                <w:rFonts w:ascii="Aptos Narrow" w:hAnsi="Aptos Narrow"/>
                <w:b/>
                <w:bCs/>
                <w:color w:val="000000"/>
                <w:lang w:eastAsia="cs-CZ"/>
              </w:rPr>
            </w:pPr>
            <w:r w:rsidRPr="005801EC">
              <w:rPr>
                <w:rFonts w:ascii="Aptos Narrow" w:hAnsi="Aptos Narrow"/>
                <w:b/>
                <w:bCs/>
                <w:color w:val="000000"/>
                <w:lang w:eastAsia="cs-CZ"/>
              </w:rPr>
              <w:t>C</w:t>
            </w:r>
            <w:r w:rsidR="00D2737B" w:rsidRPr="005801EC">
              <w:rPr>
                <w:rFonts w:ascii="Aptos Narrow" w:hAnsi="Aptos Narrow"/>
                <w:b/>
                <w:bCs/>
                <w:color w:val="000000"/>
                <w:lang w:eastAsia="cs-CZ"/>
              </w:rPr>
              <w:t>elkem</w:t>
            </w:r>
          </w:p>
          <w:p w14:paraId="213CF129" w14:textId="70BB4555" w:rsidR="00D2737B" w:rsidRPr="005801EC" w:rsidRDefault="00825E3B" w:rsidP="005801EC">
            <w:pPr>
              <w:jc w:val="center"/>
              <w:rPr>
                <w:rFonts w:ascii="Aptos Narrow" w:hAnsi="Aptos Narrow"/>
                <w:b/>
                <w:bCs/>
                <w:color w:val="000000"/>
                <w:lang w:eastAsia="cs-CZ"/>
              </w:rPr>
            </w:pPr>
            <w:r w:rsidRPr="005801EC">
              <w:rPr>
                <w:rFonts w:ascii="Aptos Narrow" w:hAnsi="Aptos Narrow"/>
                <w:b/>
                <w:bCs/>
                <w:color w:val="000000"/>
                <w:lang w:eastAsia="cs-CZ"/>
              </w:rPr>
              <w:t>v tis. Kč</w:t>
            </w:r>
          </w:p>
        </w:tc>
      </w:tr>
      <w:tr w:rsidR="00176C52" w:rsidRPr="001840A4" w14:paraId="3ADF5C04" w14:textId="77777777" w:rsidTr="006313A9">
        <w:trPr>
          <w:trHeight w:val="320"/>
        </w:trPr>
        <w:tc>
          <w:tcPr>
            <w:tcW w:w="1155" w:type="pct"/>
            <w:noWrap/>
            <w:vAlign w:val="center"/>
            <w:hideMark/>
          </w:tcPr>
          <w:p w14:paraId="26E2EFFB" w14:textId="77777777" w:rsidR="00176C52" w:rsidRPr="005801EC" w:rsidRDefault="00176C52" w:rsidP="00176C52">
            <w:pPr>
              <w:rPr>
                <w:rFonts w:ascii="Aptos Narrow" w:hAnsi="Aptos Narrow"/>
                <w:color w:val="000000"/>
                <w:lang w:eastAsia="cs-CZ"/>
              </w:rPr>
            </w:pPr>
            <w:r w:rsidRPr="005801EC">
              <w:rPr>
                <w:rFonts w:ascii="Aptos Narrow" w:hAnsi="Aptos Narrow"/>
                <w:color w:val="000000"/>
                <w:lang w:eastAsia="cs-CZ"/>
              </w:rPr>
              <w:t>FT</w:t>
            </w:r>
          </w:p>
        </w:tc>
        <w:tc>
          <w:tcPr>
            <w:tcW w:w="1125" w:type="pct"/>
          </w:tcPr>
          <w:p w14:paraId="0A372E35" w14:textId="527E2185" w:rsidR="00176C52" w:rsidRPr="00AB1143" w:rsidRDefault="00176C52" w:rsidP="00176C52">
            <w:pPr>
              <w:jc w:val="right"/>
              <w:rPr>
                <w:rFonts w:ascii="Aptos Narrow" w:hAnsi="Aptos Narrow"/>
                <w:lang w:eastAsia="cs-CZ"/>
              </w:rPr>
            </w:pPr>
            <w:r w:rsidRPr="001579BD">
              <w:rPr>
                <w:rFonts w:ascii="Aptos Narrow" w:hAnsi="Aptos Narrow"/>
                <w:lang w:eastAsia="cs-CZ"/>
              </w:rPr>
              <w:t>1 594</w:t>
            </w:r>
          </w:p>
        </w:tc>
        <w:tc>
          <w:tcPr>
            <w:tcW w:w="1125" w:type="pct"/>
          </w:tcPr>
          <w:p w14:paraId="69DDB3C0" w14:textId="5871C5C9" w:rsidR="00176C52" w:rsidRPr="00AB1143" w:rsidRDefault="00176C52" w:rsidP="00176C52">
            <w:pPr>
              <w:jc w:val="right"/>
              <w:rPr>
                <w:rFonts w:ascii="Aptos Narrow" w:hAnsi="Aptos Narrow"/>
                <w:lang w:eastAsia="cs-CZ"/>
              </w:rPr>
            </w:pPr>
            <w:r w:rsidRPr="001579BD">
              <w:rPr>
                <w:rFonts w:ascii="Aptos Narrow" w:hAnsi="Aptos Narrow"/>
                <w:lang w:eastAsia="cs-CZ"/>
              </w:rPr>
              <w:t>1 047</w:t>
            </w:r>
          </w:p>
        </w:tc>
        <w:tc>
          <w:tcPr>
            <w:tcW w:w="1594" w:type="pct"/>
            <w:noWrap/>
          </w:tcPr>
          <w:p w14:paraId="5C68C877" w14:textId="469AC05E" w:rsidR="00176C52" w:rsidRPr="00AB1143" w:rsidRDefault="00176C52" w:rsidP="00176C52">
            <w:pPr>
              <w:jc w:val="right"/>
              <w:rPr>
                <w:rFonts w:ascii="Aptos Narrow" w:hAnsi="Aptos Narrow"/>
                <w:lang w:eastAsia="cs-CZ"/>
              </w:rPr>
            </w:pPr>
            <w:r w:rsidRPr="001579BD">
              <w:rPr>
                <w:rFonts w:ascii="Aptos Narrow" w:hAnsi="Aptos Narrow"/>
                <w:lang w:eastAsia="cs-CZ"/>
              </w:rPr>
              <w:t>2 641</w:t>
            </w:r>
          </w:p>
        </w:tc>
      </w:tr>
      <w:tr w:rsidR="00176C52" w:rsidRPr="001840A4" w14:paraId="5D6A28BF" w14:textId="77777777" w:rsidTr="006313A9">
        <w:trPr>
          <w:trHeight w:val="320"/>
        </w:trPr>
        <w:tc>
          <w:tcPr>
            <w:tcW w:w="1155" w:type="pct"/>
            <w:noWrap/>
            <w:vAlign w:val="center"/>
            <w:hideMark/>
          </w:tcPr>
          <w:p w14:paraId="25D9D6AD" w14:textId="77777777" w:rsidR="00176C52" w:rsidRPr="005801EC" w:rsidRDefault="00176C52" w:rsidP="00176C52">
            <w:pPr>
              <w:rPr>
                <w:rFonts w:ascii="Aptos Narrow" w:hAnsi="Aptos Narrow"/>
                <w:color w:val="000000"/>
                <w:lang w:eastAsia="cs-CZ"/>
              </w:rPr>
            </w:pPr>
            <w:r w:rsidRPr="005801EC">
              <w:rPr>
                <w:rFonts w:ascii="Aptos Narrow" w:hAnsi="Aptos Narrow"/>
                <w:color w:val="000000"/>
                <w:lang w:eastAsia="cs-CZ"/>
              </w:rPr>
              <w:t>FLKŘ</w:t>
            </w:r>
          </w:p>
        </w:tc>
        <w:tc>
          <w:tcPr>
            <w:tcW w:w="1125" w:type="pct"/>
          </w:tcPr>
          <w:p w14:paraId="5396682A" w14:textId="63B34333" w:rsidR="00176C52" w:rsidRPr="00AB1143" w:rsidRDefault="00176C52" w:rsidP="00176C52">
            <w:pPr>
              <w:jc w:val="right"/>
              <w:rPr>
                <w:rFonts w:ascii="Aptos Narrow" w:hAnsi="Aptos Narrow"/>
                <w:lang w:eastAsia="cs-CZ"/>
              </w:rPr>
            </w:pPr>
            <w:r w:rsidRPr="001579BD">
              <w:rPr>
                <w:rFonts w:ascii="Aptos Narrow" w:hAnsi="Aptos Narrow"/>
                <w:lang w:eastAsia="cs-CZ"/>
              </w:rPr>
              <w:t>135</w:t>
            </w:r>
          </w:p>
        </w:tc>
        <w:tc>
          <w:tcPr>
            <w:tcW w:w="1125" w:type="pct"/>
          </w:tcPr>
          <w:p w14:paraId="52A1A062" w14:textId="1C8AE563" w:rsidR="00176C52" w:rsidRPr="00AB1143" w:rsidRDefault="00176C52" w:rsidP="00176C52">
            <w:pPr>
              <w:jc w:val="right"/>
              <w:rPr>
                <w:rFonts w:ascii="Aptos Narrow" w:hAnsi="Aptos Narrow"/>
                <w:lang w:eastAsia="cs-CZ"/>
              </w:rPr>
            </w:pPr>
            <w:r w:rsidRPr="001579BD">
              <w:rPr>
                <w:rFonts w:ascii="Aptos Narrow" w:hAnsi="Aptos Narrow"/>
                <w:lang w:eastAsia="cs-CZ"/>
              </w:rPr>
              <w:t>47</w:t>
            </w:r>
          </w:p>
        </w:tc>
        <w:tc>
          <w:tcPr>
            <w:tcW w:w="1594" w:type="pct"/>
            <w:noWrap/>
          </w:tcPr>
          <w:p w14:paraId="6E12AC55" w14:textId="5CC3ADFE" w:rsidR="00176C52" w:rsidRPr="00AB1143" w:rsidRDefault="00176C52" w:rsidP="00176C52">
            <w:pPr>
              <w:jc w:val="right"/>
              <w:rPr>
                <w:rFonts w:ascii="Aptos Narrow" w:hAnsi="Aptos Narrow"/>
                <w:lang w:eastAsia="cs-CZ"/>
              </w:rPr>
            </w:pPr>
            <w:r w:rsidRPr="001579BD">
              <w:rPr>
                <w:rFonts w:ascii="Aptos Narrow" w:hAnsi="Aptos Narrow"/>
                <w:lang w:eastAsia="cs-CZ"/>
              </w:rPr>
              <w:t>182</w:t>
            </w:r>
          </w:p>
        </w:tc>
      </w:tr>
      <w:tr w:rsidR="00176C52" w:rsidRPr="001840A4" w14:paraId="2479459B" w14:textId="77777777" w:rsidTr="006313A9">
        <w:trPr>
          <w:trHeight w:val="320"/>
        </w:trPr>
        <w:tc>
          <w:tcPr>
            <w:tcW w:w="1155" w:type="pct"/>
            <w:noWrap/>
            <w:vAlign w:val="center"/>
            <w:hideMark/>
          </w:tcPr>
          <w:p w14:paraId="4CAA0891" w14:textId="77777777" w:rsidR="00176C52" w:rsidRPr="005801EC" w:rsidRDefault="00176C52" w:rsidP="00176C52">
            <w:pPr>
              <w:rPr>
                <w:rFonts w:ascii="Aptos Narrow" w:hAnsi="Aptos Narrow"/>
                <w:color w:val="000000"/>
                <w:lang w:eastAsia="cs-CZ"/>
              </w:rPr>
            </w:pPr>
            <w:r w:rsidRPr="005801EC">
              <w:rPr>
                <w:rFonts w:ascii="Aptos Narrow" w:hAnsi="Aptos Narrow"/>
                <w:color w:val="000000"/>
                <w:lang w:eastAsia="cs-CZ"/>
              </w:rPr>
              <w:t>FAI</w:t>
            </w:r>
          </w:p>
        </w:tc>
        <w:tc>
          <w:tcPr>
            <w:tcW w:w="1125" w:type="pct"/>
          </w:tcPr>
          <w:p w14:paraId="24599270" w14:textId="6D6B2164" w:rsidR="00176C52" w:rsidRPr="00AB1143" w:rsidRDefault="00176C52" w:rsidP="00176C52">
            <w:pPr>
              <w:jc w:val="right"/>
              <w:rPr>
                <w:rFonts w:ascii="Aptos Narrow" w:hAnsi="Aptos Narrow"/>
                <w:lang w:eastAsia="cs-CZ"/>
              </w:rPr>
            </w:pPr>
            <w:r w:rsidRPr="001579BD">
              <w:rPr>
                <w:rFonts w:ascii="Aptos Narrow" w:hAnsi="Aptos Narrow"/>
                <w:lang w:eastAsia="cs-CZ"/>
              </w:rPr>
              <w:t>714</w:t>
            </w:r>
          </w:p>
        </w:tc>
        <w:tc>
          <w:tcPr>
            <w:tcW w:w="1125" w:type="pct"/>
          </w:tcPr>
          <w:p w14:paraId="6E761208" w14:textId="38A9C51F" w:rsidR="00176C52" w:rsidRPr="00AB1143" w:rsidRDefault="00176C52" w:rsidP="00176C52">
            <w:pPr>
              <w:jc w:val="right"/>
              <w:rPr>
                <w:rFonts w:ascii="Aptos Narrow" w:hAnsi="Aptos Narrow"/>
                <w:lang w:eastAsia="cs-CZ"/>
              </w:rPr>
            </w:pPr>
            <w:r w:rsidRPr="001579BD">
              <w:rPr>
                <w:rFonts w:ascii="Aptos Narrow" w:hAnsi="Aptos Narrow"/>
                <w:lang w:eastAsia="cs-CZ"/>
              </w:rPr>
              <w:t>1 525</w:t>
            </w:r>
          </w:p>
        </w:tc>
        <w:tc>
          <w:tcPr>
            <w:tcW w:w="1594" w:type="pct"/>
            <w:noWrap/>
          </w:tcPr>
          <w:p w14:paraId="4D71DEB3" w14:textId="595897BA" w:rsidR="00176C52" w:rsidRPr="00AB1143" w:rsidRDefault="00176C52" w:rsidP="00176C52">
            <w:pPr>
              <w:jc w:val="right"/>
              <w:rPr>
                <w:rFonts w:ascii="Aptos Narrow" w:hAnsi="Aptos Narrow"/>
                <w:lang w:eastAsia="cs-CZ"/>
              </w:rPr>
            </w:pPr>
            <w:r w:rsidRPr="001579BD">
              <w:rPr>
                <w:rFonts w:ascii="Aptos Narrow" w:hAnsi="Aptos Narrow"/>
                <w:lang w:eastAsia="cs-CZ"/>
              </w:rPr>
              <w:t>2 239</w:t>
            </w:r>
          </w:p>
        </w:tc>
      </w:tr>
      <w:tr w:rsidR="00176C52" w:rsidRPr="001840A4" w14:paraId="3D435FB4" w14:textId="77777777" w:rsidTr="006313A9">
        <w:trPr>
          <w:trHeight w:val="320"/>
        </w:trPr>
        <w:tc>
          <w:tcPr>
            <w:tcW w:w="1155" w:type="pct"/>
            <w:noWrap/>
            <w:vAlign w:val="center"/>
            <w:hideMark/>
          </w:tcPr>
          <w:p w14:paraId="5B701736" w14:textId="77777777" w:rsidR="00176C52" w:rsidRPr="005801EC" w:rsidRDefault="00176C52" w:rsidP="00176C52">
            <w:pPr>
              <w:rPr>
                <w:rFonts w:ascii="Aptos Narrow" w:hAnsi="Aptos Narrow"/>
                <w:color w:val="000000"/>
                <w:lang w:eastAsia="cs-CZ"/>
              </w:rPr>
            </w:pPr>
            <w:r w:rsidRPr="005801EC">
              <w:rPr>
                <w:rFonts w:ascii="Aptos Narrow" w:hAnsi="Aptos Narrow"/>
                <w:color w:val="000000"/>
                <w:lang w:eastAsia="cs-CZ"/>
              </w:rPr>
              <w:t>FMK</w:t>
            </w:r>
          </w:p>
        </w:tc>
        <w:tc>
          <w:tcPr>
            <w:tcW w:w="1125" w:type="pct"/>
          </w:tcPr>
          <w:p w14:paraId="302A329B" w14:textId="3C95243D" w:rsidR="00176C52" w:rsidRPr="00AB1143" w:rsidRDefault="00176C52" w:rsidP="00176C52">
            <w:pPr>
              <w:jc w:val="right"/>
              <w:rPr>
                <w:rFonts w:ascii="Aptos Narrow" w:hAnsi="Aptos Narrow"/>
                <w:lang w:eastAsia="cs-CZ"/>
              </w:rPr>
            </w:pPr>
            <w:r w:rsidRPr="001579BD">
              <w:rPr>
                <w:rFonts w:ascii="Aptos Narrow" w:hAnsi="Aptos Narrow"/>
                <w:lang w:eastAsia="cs-CZ"/>
              </w:rPr>
              <w:t>1 770</w:t>
            </w:r>
          </w:p>
        </w:tc>
        <w:tc>
          <w:tcPr>
            <w:tcW w:w="1125" w:type="pct"/>
          </w:tcPr>
          <w:p w14:paraId="707662B9" w14:textId="3CBF0EF1" w:rsidR="00176C52" w:rsidRPr="00AB1143" w:rsidRDefault="00176C52" w:rsidP="00176C52">
            <w:pPr>
              <w:jc w:val="right"/>
              <w:rPr>
                <w:rFonts w:ascii="Aptos Narrow" w:hAnsi="Aptos Narrow"/>
                <w:lang w:eastAsia="cs-CZ"/>
              </w:rPr>
            </w:pPr>
            <w:r w:rsidRPr="001579BD">
              <w:rPr>
                <w:rFonts w:ascii="Aptos Narrow" w:hAnsi="Aptos Narrow"/>
                <w:lang w:eastAsia="cs-CZ"/>
              </w:rPr>
              <w:t>169</w:t>
            </w:r>
          </w:p>
        </w:tc>
        <w:tc>
          <w:tcPr>
            <w:tcW w:w="1594" w:type="pct"/>
            <w:noWrap/>
          </w:tcPr>
          <w:p w14:paraId="427FD60C" w14:textId="71DEE763" w:rsidR="00176C52" w:rsidRPr="00AB1143" w:rsidRDefault="00176C52" w:rsidP="00176C52">
            <w:pPr>
              <w:jc w:val="right"/>
              <w:rPr>
                <w:rFonts w:ascii="Aptos Narrow" w:hAnsi="Aptos Narrow"/>
                <w:lang w:eastAsia="cs-CZ"/>
              </w:rPr>
            </w:pPr>
            <w:r w:rsidRPr="001579BD">
              <w:rPr>
                <w:rFonts w:ascii="Aptos Narrow" w:hAnsi="Aptos Narrow"/>
                <w:lang w:eastAsia="cs-CZ"/>
              </w:rPr>
              <w:t>1 939</w:t>
            </w:r>
          </w:p>
        </w:tc>
      </w:tr>
      <w:tr w:rsidR="00176C52" w:rsidRPr="001840A4" w14:paraId="1BD72733" w14:textId="77777777" w:rsidTr="006313A9">
        <w:trPr>
          <w:trHeight w:val="320"/>
        </w:trPr>
        <w:tc>
          <w:tcPr>
            <w:tcW w:w="1155" w:type="pct"/>
            <w:noWrap/>
            <w:vAlign w:val="center"/>
            <w:hideMark/>
          </w:tcPr>
          <w:p w14:paraId="5CBB51F5" w14:textId="77777777" w:rsidR="00176C52" w:rsidRPr="005801EC" w:rsidRDefault="00176C52" w:rsidP="00176C52">
            <w:pPr>
              <w:rPr>
                <w:rFonts w:ascii="Aptos Narrow" w:hAnsi="Aptos Narrow"/>
                <w:color w:val="000000"/>
                <w:lang w:eastAsia="cs-CZ"/>
              </w:rPr>
            </w:pPr>
            <w:proofErr w:type="spellStart"/>
            <w:r w:rsidRPr="005801EC">
              <w:rPr>
                <w:rFonts w:ascii="Aptos Narrow" w:hAnsi="Aptos Narrow"/>
                <w:color w:val="000000"/>
                <w:lang w:eastAsia="cs-CZ"/>
              </w:rPr>
              <w:t>FaME</w:t>
            </w:r>
            <w:proofErr w:type="spellEnd"/>
          </w:p>
        </w:tc>
        <w:tc>
          <w:tcPr>
            <w:tcW w:w="1125" w:type="pct"/>
          </w:tcPr>
          <w:p w14:paraId="6E450124" w14:textId="638BAE18" w:rsidR="00176C52" w:rsidRPr="00AB1143" w:rsidRDefault="00176C52" w:rsidP="00176C52">
            <w:pPr>
              <w:jc w:val="right"/>
              <w:rPr>
                <w:rFonts w:ascii="Aptos Narrow" w:hAnsi="Aptos Narrow"/>
                <w:lang w:eastAsia="cs-CZ"/>
              </w:rPr>
            </w:pPr>
            <w:r w:rsidRPr="001579BD">
              <w:rPr>
                <w:rFonts w:ascii="Aptos Narrow" w:hAnsi="Aptos Narrow"/>
                <w:lang w:eastAsia="cs-CZ"/>
              </w:rPr>
              <w:t>916</w:t>
            </w:r>
          </w:p>
        </w:tc>
        <w:tc>
          <w:tcPr>
            <w:tcW w:w="1125" w:type="pct"/>
          </w:tcPr>
          <w:p w14:paraId="0926A27B" w14:textId="7CB8D5A4" w:rsidR="00176C52" w:rsidRPr="00AB1143" w:rsidRDefault="00176C52" w:rsidP="00176C52">
            <w:pPr>
              <w:jc w:val="right"/>
              <w:rPr>
                <w:rFonts w:ascii="Aptos Narrow" w:hAnsi="Aptos Narrow"/>
                <w:lang w:eastAsia="cs-CZ"/>
              </w:rPr>
            </w:pPr>
            <w:r w:rsidRPr="001579BD">
              <w:rPr>
                <w:rFonts w:ascii="Aptos Narrow" w:hAnsi="Aptos Narrow"/>
                <w:lang w:eastAsia="cs-CZ"/>
              </w:rPr>
              <w:t>79</w:t>
            </w:r>
          </w:p>
        </w:tc>
        <w:tc>
          <w:tcPr>
            <w:tcW w:w="1594" w:type="pct"/>
            <w:noWrap/>
          </w:tcPr>
          <w:p w14:paraId="62EC3C6E" w14:textId="5956D61E" w:rsidR="00176C52" w:rsidRPr="00AB1143" w:rsidRDefault="00176C52" w:rsidP="00176C52">
            <w:pPr>
              <w:jc w:val="right"/>
              <w:rPr>
                <w:rFonts w:ascii="Aptos Narrow" w:hAnsi="Aptos Narrow"/>
                <w:lang w:eastAsia="cs-CZ"/>
              </w:rPr>
            </w:pPr>
            <w:r w:rsidRPr="001579BD">
              <w:rPr>
                <w:rFonts w:ascii="Aptos Narrow" w:hAnsi="Aptos Narrow"/>
                <w:lang w:eastAsia="cs-CZ"/>
              </w:rPr>
              <w:t>995</w:t>
            </w:r>
          </w:p>
        </w:tc>
      </w:tr>
      <w:tr w:rsidR="00176C52" w:rsidRPr="001840A4" w14:paraId="1EECF4A2" w14:textId="77777777" w:rsidTr="006313A9">
        <w:trPr>
          <w:trHeight w:val="320"/>
        </w:trPr>
        <w:tc>
          <w:tcPr>
            <w:tcW w:w="1155" w:type="pct"/>
            <w:noWrap/>
            <w:vAlign w:val="center"/>
            <w:hideMark/>
          </w:tcPr>
          <w:p w14:paraId="28077DD6" w14:textId="77777777" w:rsidR="00176C52" w:rsidRPr="005801EC" w:rsidRDefault="00176C52" w:rsidP="00176C52">
            <w:pPr>
              <w:rPr>
                <w:rFonts w:ascii="Aptos Narrow" w:hAnsi="Aptos Narrow"/>
                <w:color w:val="000000"/>
                <w:lang w:eastAsia="cs-CZ"/>
              </w:rPr>
            </w:pPr>
            <w:r w:rsidRPr="005801EC">
              <w:rPr>
                <w:rFonts w:ascii="Aptos Narrow" w:hAnsi="Aptos Narrow"/>
                <w:color w:val="000000"/>
                <w:lang w:eastAsia="cs-CZ"/>
              </w:rPr>
              <w:t>FHS</w:t>
            </w:r>
          </w:p>
        </w:tc>
        <w:tc>
          <w:tcPr>
            <w:tcW w:w="1125" w:type="pct"/>
          </w:tcPr>
          <w:p w14:paraId="0D4F5010" w14:textId="6DCF0C8C" w:rsidR="00176C52" w:rsidRPr="00AB1143" w:rsidRDefault="00176C52" w:rsidP="00176C52">
            <w:pPr>
              <w:jc w:val="right"/>
              <w:rPr>
                <w:rFonts w:ascii="Aptos Narrow" w:hAnsi="Aptos Narrow"/>
                <w:lang w:eastAsia="cs-CZ"/>
              </w:rPr>
            </w:pPr>
            <w:r w:rsidRPr="001579BD">
              <w:rPr>
                <w:rFonts w:ascii="Aptos Narrow" w:hAnsi="Aptos Narrow"/>
                <w:lang w:eastAsia="cs-CZ"/>
              </w:rPr>
              <w:t>831</w:t>
            </w:r>
          </w:p>
        </w:tc>
        <w:tc>
          <w:tcPr>
            <w:tcW w:w="1125" w:type="pct"/>
          </w:tcPr>
          <w:p w14:paraId="2B783210" w14:textId="06137539" w:rsidR="00176C52" w:rsidRPr="00AB1143" w:rsidRDefault="00176C52" w:rsidP="00176C52">
            <w:pPr>
              <w:jc w:val="right"/>
              <w:rPr>
                <w:rFonts w:ascii="Aptos Narrow" w:hAnsi="Aptos Narrow"/>
                <w:lang w:eastAsia="cs-CZ"/>
              </w:rPr>
            </w:pPr>
            <w:r w:rsidRPr="001579BD">
              <w:rPr>
                <w:rFonts w:ascii="Aptos Narrow" w:hAnsi="Aptos Narrow"/>
                <w:lang w:eastAsia="cs-CZ"/>
              </w:rPr>
              <w:t>14</w:t>
            </w:r>
          </w:p>
        </w:tc>
        <w:tc>
          <w:tcPr>
            <w:tcW w:w="1594" w:type="pct"/>
            <w:noWrap/>
          </w:tcPr>
          <w:p w14:paraId="59369B34" w14:textId="066AE277" w:rsidR="00176C52" w:rsidRPr="00AB1143" w:rsidRDefault="00176C52" w:rsidP="00176C52">
            <w:pPr>
              <w:jc w:val="right"/>
              <w:rPr>
                <w:rFonts w:ascii="Aptos Narrow" w:hAnsi="Aptos Narrow"/>
                <w:lang w:eastAsia="cs-CZ"/>
              </w:rPr>
            </w:pPr>
            <w:r w:rsidRPr="001579BD">
              <w:rPr>
                <w:rFonts w:ascii="Aptos Narrow" w:hAnsi="Aptos Narrow"/>
                <w:lang w:eastAsia="cs-CZ"/>
              </w:rPr>
              <w:t>845</w:t>
            </w:r>
          </w:p>
        </w:tc>
      </w:tr>
      <w:tr w:rsidR="00176C52" w:rsidRPr="001840A4" w14:paraId="62419FCB" w14:textId="77777777" w:rsidTr="006313A9">
        <w:trPr>
          <w:trHeight w:val="320"/>
        </w:trPr>
        <w:tc>
          <w:tcPr>
            <w:tcW w:w="1155" w:type="pct"/>
            <w:noWrap/>
            <w:vAlign w:val="center"/>
            <w:hideMark/>
          </w:tcPr>
          <w:p w14:paraId="03719D0F" w14:textId="77777777" w:rsidR="00176C52" w:rsidRPr="005801EC" w:rsidRDefault="00176C52" w:rsidP="00176C52">
            <w:pPr>
              <w:rPr>
                <w:rFonts w:ascii="Aptos Narrow" w:hAnsi="Aptos Narrow"/>
                <w:color w:val="000000"/>
                <w:lang w:eastAsia="cs-CZ"/>
              </w:rPr>
            </w:pPr>
            <w:r w:rsidRPr="005801EC">
              <w:rPr>
                <w:rFonts w:ascii="Aptos Narrow" w:hAnsi="Aptos Narrow"/>
                <w:color w:val="000000"/>
                <w:lang w:eastAsia="cs-CZ"/>
              </w:rPr>
              <w:t>UNI</w:t>
            </w:r>
          </w:p>
        </w:tc>
        <w:tc>
          <w:tcPr>
            <w:tcW w:w="1125" w:type="pct"/>
          </w:tcPr>
          <w:p w14:paraId="245AAFF2" w14:textId="0F9C1B43" w:rsidR="00176C52" w:rsidRPr="00AB1143" w:rsidRDefault="00176C52" w:rsidP="00176C52">
            <w:pPr>
              <w:jc w:val="right"/>
              <w:rPr>
                <w:rFonts w:ascii="Aptos Narrow" w:hAnsi="Aptos Narrow"/>
                <w:lang w:eastAsia="cs-CZ"/>
              </w:rPr>
            </w:pPr>
            <w:r w:rsidRPr="001579BD">
              <w:rPr>
                <w:rFonts w:ascii="Aptos Narrow" w:hAnsi="Aptos Narrow"/>
                <w:lang w:eastAsia="cs-CZ"/>
              </w:rPr>
              <w:t>1 032</w:t>
            </w:r>
          </w:p>
        </w:tc>
        <w:tc>
          <w:tcPr>
            <w:tcW w:w="1125" w:type="pct"/>
          </w:tcPr>
          <w:p w14:paraId="2CAEA501" w14:textId="7C35FA7A" w:rsidR="00176C52" w:rsidRPr="00AB1143" w:rsidRDefault="00176C52" w:rsidP="00176C52">
            <w:pPr>
              <w:jc w:val="right"/>
              <w:rPr>
                <w:rFonts w:ascii="Aptos Narrow" w:hAnsi="Aptos Narrow"/>
                <w:lang w:eastAsia="cs-CZ"/>
              </w:rPr>
            </w:pPr>
            <w:r w:rsidRPr="001579BD">
              <w:rPr>
                <w:rFonts w:ascii="Aptos Narrow" w:hAnsi="Aptos Narrow"/>
                <w:lang w:eastAsia="cs-CZ"/>
              </w:rPr>
              <w:t>2 843</w:t>
            </w:r>
          </w:p>
        </w:tc>
        <w:tc>
          <w:tcPr>
            <w:tcW w:w="1594" w:type="pct"/>
            <w:noWrap/>
          </w:tcPr>
          <w:p w14:paraId="5DECD8AF" w14:textId="010D0DD3" w:rsidR="00176C52" w:rsidRPr="00AB1143" w:rsidRDefault="00176C52" w:rsidP="00176C52">
            <w:pPr>
              <w:jc w:val="right"/>
              <w:rPr>
                <w:rFonts w:ascii="Aptos Narrow" w:hAnsi="Aptos Narrow"/>
                <w:lang w:eastAsia="cs-CZ"/>
              </w:rPr>
            </w:pPr>
            <w:r w:rsidRPr="001579BD">
              <w:rPr>
                <w:rFonts w:ascii="Aptos Narrow" w:hAnsi="Aptos Narrow"/>
                <w:lang w:eastAsia="cs-CZ"/>
              </w:rPr>
              <w:t>3 875</w:t>
            </w:r>
          </w:p>
        </w:tc>
      </w:tr>
      <w:tr w:rsidR="00176C52" w:rsidRPr="001840A4" w14:paraId="021D0572" w14:textId="77777777" w:rsidTr="00C736EE">
        <w:trPr>
          <w:trHeight w:val="320"/>
        </w:trPr>
        <w:tc>
          <w:tcPr>
            <w:tcW w:w="1155" w:type="pct"/>
            <w:noWrap/>
            <w:vAlign w:val="center"/>
            <w:hideMark/>
          </w:tcPr>
          <w:p w14:paraId="537D98BF" w14:textId="77777777" w:rsidR="00176C52" w:rsidRPr="005801EC" w:rsidRDefault="00176C52" w:rsidP="00176C52">
            <w:pPr>
              <w:rPr>
                <w:rFonts w:ascii="Aptos Narrow" w:hAnsi="Aptos Narrow"/>
                <w:color w:val="000000"/>
                <w:lang w:eastAsia="cs-CZ"/>
              </w:rPr>
            </w:pPr>
            <w:r w:rsidRPr="005801EC">
              <w:rPr>
                <w:rFonts w:ascii="Aptos Narrow" w:hAnsi="Aptos Narrow"/>
                <w:color w:val="000000"/>
                <w:lang w:eastAsia="cs-CZ"/>
              </w:rPr>
              <w:t>Knihovna</w:t>
            </w:r>
          </w:p>
        </w:tc>
        <w:tc>
          <w:tcPr>
            <w:tcW w:w="1125" w:type="pct"/>
          </w:tcPr>
          <w:p w14:paraId="0257A4DE" w14:textId="40E33F62" w:rsidR="00176C52" w:rsidRPr="00AB1143" w:rsidRDefault="00176C52" w:rsidP="00176C52">
            <w:pPr>
              <w:jc w:val="right"/>
              <w:rPr>
                <w:rFonts w:ascii="Aptos Narrow" w:hAnsi="Aptos Narrow"/>
                <w:lang w:eastAsia="cs-CZ"/>
              </w:rPr>
            </w:pPr>
            <w:r w:rsidRPr="001579BD">
              <w:rPr>
                <w:rFonts w:ascii="Aptos Narrow" w:hAnsi="Aptos Narrow"/>
                <w:lang w:eastAsia="cs-CZ"/>
              </w:rPr>
              <w:t>359</w:t>
            </w:r>
          </w:p>
        </w:tc>
        <w:tc>
          <w:tcPr>
            <w:tcW w:w="1125" w:type="pct"/>
          </w:tcPr>
          <w:p w14:paraId="2641FB2F" w14:textId="413935AF" w:rsidR="00176C52" w:rsidRPr="00AB1143" w:rsidRDefault="00176C52" w:rsidP="00176C52">
            <w:pPr>
              <w:jc w:val="right"/>
              <w:rPr>
                <w:rFonts w:ascii="Aptos Narrow" w:hAnsi="Aptos Narrow"/>
                <w:lang w:eastAsia="cs-CZ"/>
              </w:rPr>
            </w:pPr>
            <w:r w:rsidRPr="001579BD">
              <w:rPr>
                <w:rFonts w:ascii="Aptos Narrow" w:hAnsi="Aptos Narrow"/>
                <w:lang w:eastAsia="cs-CZ"/>
              </w:rPr>
              <w:t>1</w:t>
            </w:r>
          </w:p>
        </w:tc>
        <w:tc>
          <w:tcPr>
            <w:tcW w:w="1594" w:type="pct"/>
            <w:noWrap/>
          </w:tcPr>
          <w:p w14:paraId="4EB49DF8" w14:textId="40912AAC" w:rsidR="00176C52" w:rsidRPr="00AB1143" w:rsidRDefault="00176C52" w:rsidP="00176C52">
            <w:pPr>
              <w:jc w:val="right"/>
              <w:rPr>
                <w:rFonts w:ascii="Aptos Narrow" w:hAnsi="Aptos Narrow"/>
                <w:lang w:eastAsia="cs-CZ"/>
              </w:rPr>
            </w:pPr>
            <w:r w:rsidRPr="001579BD">
              <w:rPr>
                <w:rFonts w:ascii="Aptos Narrow" w:hAnsi="Aptos Narrow"/>
                <w:lang w:eastAsia="cs-CZ"/>
              </w:rPr>
              <w:t>360</w:t>
            </w:r>
          </w:p>
        </w:tc>
      </w:tr>
      <w:tr w:rsidR="00176C52" w:rsidRPr="001840A4" w14:paraId="743E5E37" w14:textId="77777777" w:rsidTr="00CB3B24">
        <w:trPr>
          <w:trHeight w:val="320"/>
        </w:trPr>
        <w:tc>
          <w:tcPr>
            <w:tcW w:w="1155" w:type="pct"/>
            <w:noWrap/>
            <w:vAlign w:val="center"/>
            <w:hideMark/>
          </w:tcPr>
          <w:p w14:paraId="2E668B6E" w14:textId="77777777" w:rsidR="00176C52" w:rsidRPr="005801EC" w:rsidRDefault="00176C52" w:rsidP="00176C52">
            <w:pPr>
              <w:rPr>
                <w:rFonts w:ascii="Aptos Narrow" w:hAnsi="Aptos Narrow"/>
                <w:color w:val="000000"/>
                <w:lang w:eastAsia="cs-CZ"/>
              </w:rPr>
            </w:pPr>
            <w:r w:rsidRPr="005801EC">
              <w:rPr>
                <w:rFonts w:ascii="Aptos Narrow" w:hAnsi="Aptos Narrow"/>
                <w:color w:val="000000"/>
                <w:lang w:eastAsia="cs-CZ"/>
              </w:rPr>
              <w:t>KMZ</w:t>
            </w:r>
          </w:p>
        </w:tc>
        <w:tc>
          <w:tcPr>
            <w:tcW w:w="1125" w:type="pct"/>
          </w:tcPr>
          <w:p w14:paraId="4ECA05D9" w14:textId="21B5669D" w:rsidR="00176C52" w:rsidRPr="00AB1143" w:rsidRDefault="00176C52" w:rsidP="00176C52">
            <w:pPr>
              <w:jc w:val="right"/>
              <w:rPr>
                <w:rFonts w:ascii="Aptos Narrow" w:hAnsi="Aptos Narrow"/>
                <w:lang w:eastAsia="cs-CZ"/>
              </w:rPr>
            </w:pPr>
            <w:r w:rsidRPr="001579BD">
              <w:rPr>
                <w:rFonts w:ascii="Aptos Narrow" w:hAnsi="Aptos Narrow"/>
                <w:lang w:eastAsia="cs-CZ"/>
              </w:rPr>
              <w:t>-319</w:t>
            </w:r>
          </w:p>
        </w:tc>
        <w:tc>
          <w:tcPr>
            <w:tcW w:w="1125" w:type="pct"/>
          </w:tcPr>
          <w:p w14:paraId="4E6DB9A4" w14:textId="5AB3E0CE" w:rsidR="00176C52" w:rsidRPr="00AB1143" w:rsidRDefault="00176C52" w:rsidP="00176C52">
            <w:pPr>
              <w:jc w:val="right"/>
              <w:rPr>
                <w:rFonts w:ascii="Aptos Narrow" w:hAnsi="Aptos Narrow"/>
                <w:lang w:eastAsia="cs-CZ"/>
              </w:rPr>
            </w:pPr>
            <w:r w:rsidRPr="001579BD">
              <w:rPr>
                <w:rFonts w:ascii="Aptos Narrow" w:hAnsi="Aptos Narrow"/>
                <w:lang w:eastAsia="cs-CZ"/>
              </w:rPr>
              <w:t>319</w:t>
            </w:r>
          </w:p>
        </w:tc>
        <w:tc>
          <w:tcPr>
            <w:tcW w:w="1594" w:type="pct"/>
            <w:noWrap/>
          </w:tcPr>
          <w:p w14:paraId="2606F6FF" w14:textId="1D7199D0" w:rsidR="00176C52" w:rsidRPr="00AB1143" w:rsidRDefault="00176C52" w:rsidP="00176C52">
            <w:pPr>
              <w:jc w:val="right"/>
              <w:rPr>
                <w:rFonts w:ascii="Aptos Narrow" w:hAnsi="Aptos Narrow"/>
                <w:lang w:eastAsia="cs-CZ"/>
              </w:rPr>
            </w:pPr>
            <w:r w:rsidRPr="001579BD">
              <w:rPr>
                <w:rFonts w:ascii="Aptos Narrow" w:hAnsi="Aptos Narrow"/>
                <w:lang w:eastAsia="cs-CZ"/>
              </w:rPr>
              <w:t>0</w:t>
            </w:r>
          </w:p>
        </w:tc>
      </w:tr>
      <w:tr w:rsidR="00176C52" w:rsidRPr="001840A4" w14:paraId="71EF711E" w14:textId="77777777" w:rsidTr="00931BDC">
        <w:trPr>
          <w:trHeight w:val="320"/>
        </w:trPr>
        <w:tc>
          <w:tcPr>
            <w:tcW w:w="1155" w:type="pct"/>
            <w:noWrap/>
            <w:vAlign w:val="center"/>
            <w:hideMark/>
          </w:tcPr>
          <w:p w14:paraId="17B14C0F" w14:textId="77777777" w:rsidR="00176C52" w:rsidRPr="005801EC" w:rsidRDefault="00176C52" w:rsidP="00176C52">
            <w:pPr>
              <w:rPr>
                <w:rFonts w:ascii="Aptos Narrow" w:hAnsi="Aptos Narrow"/>
                <w:color w:val="000000"/>
                <w:lang w:eastAsia="cs-CZ"/>
              </w:rPr>
            </w:pPr>
            <w:r w:rsidRPr="005801EC">
              <w:rPr>
                <w:rFonts w:ascii="Aptos Narrow" w:hAnsi="Aptos Narrow"/>
                <w:color w:val="000000"/>
                <w:lang w:eastAsia="cs-CZ"/>
              </w:rPr>
              <w:t>Rektorát</w:t>
            </w:r>
          </w:p>
        </w:tc>
        <w:tc>
          <w:tcPr>
            <w:tcW w:w="1125" w:type="pct"/>
          </w:tcPr>
          <w:p w14:paraId="3F9EEB4A" w14:textId="1D0A1F21" w:rsidR="00176C52" w:rsidRPr="00AB1143" w:rsidRDefault="00176C52" w:rsidP="00176C52">
            <w:pPr>
              <w:jc w:val="right"/>
              <w:rPr>
                <w:rFonts w:ascii="Aptos Narrow" w:hAnsi="Aptos Narrow"/>
                <w:lang w:eastAsia="cs-CZ"/>
              </w:rPr>
            </w:pPr>
            <w:r w:rsidRPr="001579BD">
              <w:rPr>
                <w:rFonts w:ascii="Aptos Narrow" w:hAnsi="Aptos Narrow"/>
                <w:lang w:eastAsia="cs-CZ"/>
              </w:rPr>
              <w:t>84</w:t>
            </w:r>
          </w:p>
        </w:tc>
        <w:tc>
          <w:tcPr>
            <w:tcW w:w="1125" w:type="pct"/>
          </w:tcPr>
          <w:p w14:paraId="3B52B1E7" w14:textId="77873BA1" w:rsidR="00176C52" w:rsidRPr="00AB1143" w:rsidRDefault="00176C52" w:rsidP="00176C52">
            <w:pPr>
              <w:jc w:val="right"/>
              <w:rPr>
                <w:rFonts w:ascii="Aptos Narrow" w:hAnsi="Aptos Narrow"/>
                <w:lang w:eastAsia="cs-CZ"/>
              </w:rPr>
            </w:pPr>
            <w:r w:rsidRPr="001579BD">
              <w:rPr>
                <w:rFonts w:ascii="Aptos Narrow" w:hAnsi="Aptos Narrow"/>
                <w:lang w:eastAsia="cs-CZ"/>
              </w:rPr>
              <w:t>3</w:t>
            </w:r>
          </w:p>
        </w:tc>
        <w:tc>
          <w:tcPr>
            <w:tcW w:w="1594" w:type="pct"/>
            <w:noWrap/>
          </w:tcPr>
          <w:p w14:paraId="5C9597DA" w14:textId="2F066C4A" w:rsidR="00176C52" w:rsidRPr="00AB1143" w:rsidRDefault="00176C52" w:rsidP="00176C52">
            <w:pPr>
              <w:jc w:val="right"/>
              <w:rPr>
                <w:rFonts w:ascii="Aptos Narrow" w:hAnsi="Aptos Narrow"/>
                <w:lang w:eastAsia="cs-CZ"/>
              </w:rPr>
            </w:pPr>
            <w:r w:rsidRPr="001579BD">
              <w:rPr>
                <w:rFonts w:ascii="Aptos Narrow" w:hAnsi="Aptos Narrow"/>
                <w:lang w:eastAsia="cs-CZ"/>
              </w:rPr>
              <w:t>87</w:t>
            </w:r>
          </w:p>
        </w:tc>
      </w:tr>
      <w:tr w:rsidR="00176C52" w:rsidRPr="001840A4" w14:paraId="15D1F8F6" w14:textId="77777777" w:rsidTr="007C43B3">
        <w:trPr>
          <w:trHeight w:val="320"/>
        </w:trPr>
        <w:tc>
          <w:tcPr>
            <w:tcW w:w="1155" w:type="pct"/>
            <w:noWrap/>
            <w:vAlign w:val="center"/>
            <w:hideMark/>
          </w:tcPr>
          <w:p w14:paraId="09D36D75" w14:textId="21895EAF" w:rsidR="00176C52" w:rsidRPr="005801EC" w:rsidRDefault="00176C52" w:rsidP="00176C52">
            <w:pPr>
              <w:rPr>
                <w:rFonts w:ascii="Aptos Narrow" w:hAnsi="Aptos Narrow"/>
                <w:color w:val="000000"/>
                <w:lang w:eastAsia="cs-CZ"/>
              </w:rPr>
            </w:pPr>
            <w:r w:rsidRPr="005801EC">
              <w:rPr>
                <w:rFonts w:ascii="Aptos Narrow" w:hAnsi="Aptos Narrow"/>
                <w:color w:val="000000"/>
                <w:lang w:eastAsia="cs-CZ"/>
              </w:rPr>
              <w:t>UTB</w:t>
            </w:r>
            <w:r>
              <w:rPr>
                <w:rFonts w:ascii="Aptos Narrow" w:hAnsi="Aptos Narrow"/>
                <w:color w:val="000000"/>
                <w:lang w:eastAsia="cs-CZ"/>
              </w:rPr>
              <w:t xml:space="preserve"> (PU 10)</w:t>
            </w:r>
          </w:p>
        </w:tc>
        <w:tc>
          <w:tcPr>
            <w:tcW w:w="1125" w:type="pct"/>
          </w:tcPr>
          <w:p w14:paraId="51D0C946" w14:textId="5655A314" w:rsidR="00176C52" w:rsidRPr="00AB1143" w:rsidRDefault="00176C52" w:rsidP="00176C52">
            <w:pPr>
              <w:jc w:val="right"/>
              <w:rPr>
                <w:rFonts w:ascii="Aptos Narrow" w:hAnsi="Aptos Narrow"/>
                <w:lang w:eastAsia="cs-CZ"/>
              </w:rPr>
            </w:pPr>
            <w:r w:rsidRPr="001579BD">
              <w:rPr>
                <w:rFonts w:ascii="Aptos Narrow" w:hAnsi="Aptos Narrow"/>
                <w:lang w:eastAsia="cs-CZ"/>
              </w:rPr>
              <w:t>304</w:t>
            </w:r>
          </w:p>
        </w:tc>
        <w:tc>
          <w:tcPr>
            <w:tcW w:w="1125" w:type="pct"/>
          </w:tcPr>
          <w:p w14:paraId="413B5627" w14:textId="6CFB06AE" w:rsidR="00176C52" w:rsidRPr="00AB1143" w:rsidRDefault="00176C52" w:rsidP="00176C52">
            <w:pPr>
              <w:jc w:val="right"/>
              <w:rPr>
                <w:rFonts w:ascii="Aptos Narrow" w:hAnsi="Aptos Narrow"/>
                <w:lang w:eastAsia="cs-CZ"/>
              </w:rPr>
            </w:pPr>
            <w:r w:rsidRPr="001579BD">
              <w:rPr>
                <w:rFonts w:ascii="Aptos Narrow" w:hAnsi="Aptos Narrow"/>
                <w:lang w:eastAsia="cs-CZ"/>
              </w:rPr>
              <w:t>7 419</w:t>
            </w:r>
          </w:p>
        </w:tc>
        <w:tc>
          <w:tcPr>
            <w:tcW w:w="1594" w:type="pct"/>
            <w:noWrap/>
          </w:tcPr>
          <w:p w14:paraId="164951C0" w14:textId="2247A109" w:rsidR="00176C52" w:rsidRPr="00AB1143" w:rsidRDefault="00176C52" w:rsidP="00176C52">
            <w:pPr>
              <w:jc w:val="right"/>
              <w:rPr>
                <w:rFonts w:ascii="Aptos Narrow" w:hAnsi="Aptos Narrow"/>
                <w:lang w:eastAsia="cs-CZ"/>
              </w:rPr>
            </w:pPr>
            <w:r w:rsidRPr="001579BD">
              <w:rPr>
                <w:rFonts w:ascii="Aptos Narrow" w:hAnsi="Aptos Narrow"/>
                <w:lang w:eastAsia="cs-CZ"/>
              </w:rPr>
              <w:t>7 723</w:t>
            </w:r>
          </w:p>
        </w:tc>
      </w:tr>
      <w:tr w:rsidR="00176C52" w:rsidRPr="001840A4" w14:paraId="31A4EC4D" w14:textId="77777777" w:rsidTr="00B15F61">
        <w:trPr>
          <w:trHeight w:val="320"/>
        </w:trPr>
        <w:tc>
          <w:tcPr>
            <w:tcW w:w="1155" w:type="pct"/>
            <w:noWrap/>
            <w:vAlign w:val="center"/>
          </w:tcPr>
          <w:p w14:paraId="3348B069" w14:textId="77777777" w:rsidR="00176C52" w:rsidRPr="005801EC" w:rsidRDefault="00176C52" w:rsidP="00176C52">
            <w:pPr>
              <w:rPr>
                <w:rFonts w:ascii="Aptos Narrow" w:hAnsi="Aptos Narrow"/>
                <w:b/>
                <w:bCs/>
                <w:color w:val="000000"/>
                <w:lang w:eastAsia="cs-CZ"/>
              </w:rPr>
            </w:pPr>
            <w:r w:rsidRPr="005801EC">
              <w:rPr>
                <w:rFonts w:ascii="Aptos Narrow" w:hAnsi="Aptos Narrow"/>
                <w:b/>
                <w:bCs/>
                <w:color w:val="000000"/>
                <w:lang w:eastAsia="cs-CZ"/>
              </w:rPr>
              <w:t>Celkem</w:t>
            </w:r>
          </w:p>
        </w:tc>
        <w:tc>
          <w:tcPr>
            <w:tcW w:w="1125" w:type="pct"/>
          </w:tcPr>
          <w:p w14:paraId="2F61B90B" w14:textId="206F3A99" w:rsidR="00176C52" w:rsidRPr="001579BD" w:rsidRDefault="00176C52" w:rsidP="00176C52">
            <w:pPr>
              <w:jc w:val="right"/>
              <w:rPr>
                <w:rFonts w:ascii="Aptos Narrow" w:hAnsi="Aptos Narrow"/>
                <w:b/>
                <w:bCs/>
                <w:lang w:eastAsia="cs-CZ"/>
              </w:rPr>
            </w:pPr>
            <w:r w:rsidRPr="001579BD">
              <w:rPr>
                <w:rFonts w:ascii="Aptos Narrow" w:hAnsi="Aptos Narrow"/>
                <w:b/>
                <w:bCs/>
                <w:lang w:eastAsia="cs-CZ"/>
              </w:rPr>
              <w:t>7 420</w:t>
            </w:r>
          </w:p>
        </w:tc>
        <w:tc>
          <w:tcPr>
            <w:tcW w:w="1125" w:type="pct"/>
          </w:tcPr>
          <w:p w14:paraId="1E9D1A76" w14:textId="1D4C29C5" w:rsidR="00176C52" w:rsidRPr="001579BD" w:rsidRDefault="00176C52" w:rsidP="00176C52">
            <w:pPr>
              <w:jc w:val="right"/>
              <w:rPr>
                <w:rFonts w:ascii="Aptos Narrow" w:hAnsi="Aptos Narrow"/>
                <w:b/>
                <w:bCs/>
                <w:lang w:eastAsia="cs-CZ"/>
              </w:rPr>
            </w:pPr>
            <w:r w:rsidRPr="001579BD">
              <w:rPr>
                <w:rFonts w:ascii="Aptos Narrow" w:hAnsi="Aptos Narrow"/>
                <w:b/>
                <w:bCs/>
                <w:lang w:eastAsia="cs-CZ"/>
              </w:rPr>
              <w:t>13 466</w:t>
            </w:r>
          </w:p>
        </w:tc>
        <w:tc>
          <w:tcPr>
            <w:tcW w:w="1594" w:type="pct"/>
            <w:noWrap/>
          </w:tcPr>
          <w:p w14:paraId="71785D6C" w14:textId="104B3967" w:rsidR="00176C52" w:rsidRPr="001579BD" w:rsidRDefault="00176C52" w:rsidP="00176C52">
            <w:pPr>
              <w:jc w:val="right"/>
              <w:rPr>
                <w:rFonts w:ascii="Aptos Narrow" w:hAnsi="Aptos Narrow"/>
                <w:b/>
                <w:bCs/>
                <w:lang w:eastAsia="cs-CZ"/>
              </w:rPr>
            </w:pPr>
            <w:r w:rsidRPr="001579BD">
              <w:rPr>
                <w:rFonts w:ascii="Aptos Narrow" w:hAnsi="Aptos Narrow"/>
                <w:b/>
                <w:bCs/>
                <w:lang w:eastAsia="cs-CZ"/>
              </w:rPr>
              <w:t>20 886</w:t>
            </w:r>
          </w:p>
        </w:tc>
      </w:tr>
    </w:tbl>
    <w:p w14:paraId="0AF70B34" w14:textId="77777777" w:rsidR="00556610" w:rsidRPr="001840A4" w:rsidRDefault="00556610" w:rsidP="00D7187E">
      <w:pPr>
        <w:pStyle w:val="RozpocetOdstavec"/>
        <w:rPr>
          <w:highlight w:val="yellow"/>
        </w:rPr>
      </w:pPr>
    </w:p>
    <w:p w14:paraId="3B3E2695" w14:textId="77777777" w:rsidR="00D7187E" w:rsidRPr="000A20AA" w:rsidRDefault="00D7187E" w:rsidP="00D7187E">
      <w:pPr>
        <w:pStyle w:val="RozpocetNadpis2"/>
      </w:pPr>
      <w:bookmarkStart w:id="85" w:name="_Toc230890554"/>
      <w:r w:rsidRPr="000A20AA">
        <w:t>Finanční rezervy</w:t>
      </w:r>
      <w:bookmarkEnd w:id="85"/>
    </w:p>
    <w:p w14:paraId="5A5AE50A" w14:textId="77777777" w:rsidR="00D7187E" w:rsidRPr="000A20AA" w:rsidRDefault="00D7187E" w:rsidP="00D7187E">
      <w:pPr>
        <w:pStyle w:val="RozpocetOdstavec"/>
      </w:pPr>
      <w:r w:rsidRPr="000A20AA">
        <w:t>Finanční rezervy UTB jsou realizovány v rámci rezervního fondu a fondu finanční rezervy.</w:t>
      </w:r>
    </w:p>
    <w:p w14:paraId="6C119256" w14:textId="09E53405" w:rsidR="00D7187E" w:rsidRPr="001840A4" w:rsidRDefault="00D7187E" w:rsidP="00D7187E">
      <w:pPr>
        <w:pStyle w:val="RozpocetOdstavec"/>
        <w:rPr>
          <w:highlight w:val="yellow"/>
        </w:rPr>
      </w:pPr>
    </w:p>
    <w:p w14:paraId="39095412" w14:textId="77777777" w:rsidR="00825E3B" w:rsidRPr="001840A4" w:rsidRDefault="00825E3B" w:rsidP="00D7187E">
      <w:pPr>
        <w:pStyle w:val="RozpocetOdstavec"/>
        <w:rPr>
          <w:highlight w:val="yellow"/>
        </w:rPr>
      </w:pPr>
    </w:p>
    <w:p w14:paraId="7927E80C" w14:textId="77777777" w:rsidR="00D7187E" w:rsidRPr="005801EC" w:rsidRDefault="00D7187E" w:rsidP="00D7187E">
      <w:pPr>
        <w:pStyle w:val="RozpoetNadpis3"/>
      </w:pPr>
      <w:bookmarkStart w:id="86" w:name="_Toc230890555"/>
      <w:r w:rsidRPr="005801EC">
        <w:lastRenderedPageBreak/>
        <w:t>Rezervní fond</w:t>
      </w:r>
      <w:bookmarkEnd w:id="86"/>
    </w:p>
    <w:p w14:paraId="0AFE097A" w14:textId="77777777" w:rsidR="00D7187E" w:rsidRPr="005801EC" w:rsidRDefault="00D7187E" w:rsidP="00D7187E">
      <w:pPr>
        <w:pStyle w:val="RozpocetOdstavec"/>
      </w:pPr>
      <w:r w:rsidRPr="005801EC">
        <w:t>Rezervní fond je zřízen podle § 18 odst. (6) zákona o vysokých školách a slouží zejména ke krytí ztrát v následujících účetních obdobích a je vytvářen ze zisku.</w:t>
      </w:r>
    </w:p>
    <w:p w14:paraId="4EBE3D33" w14:textId="77777777" w:rsidR="00D7187E" w:rsidRPr="001840A4" w:rsidRDefault="00D7187E" w:rsidP="00D7187E">
      <w:pPr>
        <w:pStyle w:val="RozpocetOdstavec"/>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5"/>
        <w:gridCol w:w="4531"/>
      </w:tblGrid>
      <w:tr w:rsidR="00D7187E" w:rsidRPr="001840A4" w14:paraId="5C58D5ED" w14:textId="77777777" w:rsidTr="00CF1B08">
        <w:trPr>
          <w:trHeight w:val="320"/>
        </w:trPr>
        <w:tc>
          <w:tcPr>
            <w:tcW w:w="2501" w:type="pct"/>
            <w:shd w:val="clear" w:color="auto" w:fill="D9D9D9" w:themeFill="background1" w:themeFillShade="D9"/>
            <w:noWrap/>
            <w:vAlign w:val="bottom"/>
            <w:hideMark/>
          </w:tcPr>
          <w:p w14:paraId="733EA9FC" w14:textId="019A8FE0" w:rsidR="00D7187E" w:rsidRPr="00CF1B08" w:rsidRDefault="00F473FD" w:rsidP="0094784D">
            <w:pPr>
              <w:jc w:val="center"/>
              <w:rPr>
                <w:rFonts w:ascii="Aptos Narrow" w:hAnsi="Aptos Narrow"/>
                <w:b/>
                <w:bCs/>
                <w:color w:val="000000"/>
                <w:lang w:eastAsia="cs-CZ"/>
              </w:rPr>
            </w:pPr>
            <w:r w:rsidRPr="00CF1B08">
              <w:rPr>
                <w:rFonts w:ascii="Aptos Narrow" w:hAnsi="Aptos Narrow"/>
                <w:b/>
                <w:bCs/>
                <w:color w:val="000000"/>
                <w:lang w:eastAsia="cs-CZ"/>
              </w:rPr>
              <w:t>Součást</w:t>
            </w:r>
          </w:p>
        </w:tc>
        <w:tc>
          <w:tcPr>
            <w:tcW w:w="2499" w:type="pct"/>
            <w:shd w:val="clear" w:color="auto" w:fill="D9D9D9" w:themeFill="background1" w:themeFillShade="D9"/>
            <w:noWrap/>
            <w:vAlign w:val="bottom"/>
            <w:hideMark/>
          </w:tcPr>
          <w:p w14:paraId="460C2E4B" w14:textId="77777777" w:rsidR="00D7187E" w:rsidRPr="00CF1B08" w:rsidRDefault="00D7187E" w:rsidP="0094784D">
            <w:pPr>
              <w:jc w:val="center"/>
              <w:rPr>
                <w:rFonts w:ascii="Aptos Narrow" w:hAnsi="Aptos Narrow"/>
                <w:b/>
                <w:bCs/>
                <w:color w:val="000000"/>
                <w:lang w:eastAsia="cs-CZ"/>
              </w:rPr>
            </w:pPr>
            <w:r w:rsidRPr="00CF1B08">
              <w:rPr>
                <w:rFonts w:ascii="Aptos Narrow" w:hAnsi="Aptos Narrow"/>
                <w:b/>
                <w:bCs/>
                <w:color w:val="000000"/>
                <w:lang w:eastAsia="cs-CZ"/>
              </w:rPr>
              <w:t>Celkem v tis. Kč</w:t>
            </w:r>
          </w:p>
        </w:tc>
      </w:tr>
      <w:tr w:rsidR="00D7187E" w:rsidRPr="001840A4" w14:paraId="1A7164F5" w14:textId="77777777" w:rsidTr="00CF1B08">
        <w:trPr>
          <w:trHeight w:val="340"/>
        </w:trPr>
        <w:tc>
          <w:tcPr>
            <w:tcW w:w="2501" w:type="pct"/>
            <w:vAlign w:val="center"/>
            <w:hideMark/>
          </w:tcPr>
          <w:p w14:paraId="5713C767" w14:textId="77777777" w:rsidR="00D7187E" w:rsidRPr="00CF1B08" w:rsidRDefault="00D7187E" w:rsidP="00D7187E">
            <w:pPr>
              <w:rPr>
                <w:rFonts w:ascii="Aptos Narrow" w:hAnsi="Aptos Narrow"/>
                <w:color w:val="000000"/>
                <w:lang w:eastAsia="cs-CZ"/>
              </w:rPr>
            </w:pPr>
            <w:r w:rsidRPr="00CF1B08">
              <w:rPr>
                <w:rFonts w:ascii="Aptos Narrow" w:hAnsi="Aptos Narrow"/>
                <w:color w:val="000000"/>
                <w:lang w:eastAsia="cs-CZ"/>
              </w:rPr>
              <w:t>FT</w:t>
            </w:r>
          </w:p>
        </w:tc>
        <w:tc>
          <w:tcPr>
            <w:tcW w:w="2499" w:type="pct"/>
            <w:noWrap/>
            <w:vAlign w:val="center"/>
          </w:tcPr>
          <w:p w14:paraId="2CD5A03F" w14:textId="70095732" w:rsidR="00D7187E" w:rsidRPr="00CF1B08" w:rsidRDefault="005E1C99" w:rsidP="00220698">
            <w:pPr>
              <w:jc w:val="right"/>
              <w:rPr>
                <w:rFonts w:ascii="Aptos Narrow" w:hAnsi="Aptos Narrow"/>
                <w:color w:val="000000"/>
                <w:lang w:eastAsia="cs-CZ"/>
              </w:rPr>
            </w:pPr>
            <w:r w:rsidRPr="00CF1B08">
              <w:rPr>
                <w:rFonts w:ascii="Aptos Narrow" w:hAnsi="Aptos Narrow"/>
                <w:color w:val="000000"/>
                <w:lang w:eastAsia="cs-CZ"/>
              </w:rPr>
              <w:t>95</w:t>
            </w:r>
            <w:r w:rsidR="003A6996">
              <w:rPr>
                <w:rFonts w:ascii="Aptos Narrow" w:hAnsi="Aptos Narrow"/>
                <w:color w:val="000000"/>
                <w:lang w:eastAsia="cs-CZ"/>
              </w:rPr>
              <w:t>7</w:t>
            </w:r>
          </w:p>
        </w:tc>
      </w:tr>
      <w:tr w:rsidR="00D7187E" w:rsidRPr="001840A4" w14:paraId="271F819F" w14:textId="77777777" w:rsidTr="00CF1B08">
        <w:trPr>
          <w:trHeight w:val="340"/>
        </w:trPr>
        <w:tc>
          <w:tcPr>
            <w:tcW w:w="2501" w:type="pct"/>
            <w:vAlign w:val="center"/>
            <w:hideMark/>
          </w:tcPr>
          <w:p w14:paraId="0B3ADD34" w14:textId="77777777" w:rsidR="00D7187E" w:rsidRPr="00CF1B08" w:rsidRDefault="00D7187E" w:rsidP="00D7187E">
            <w:pPr>
              <w:rPr>
                <w:rFonts w:ascii="Aptos Narrow" w:hAnsi="Aptos Narrow"/>
                <w:color w:val="000000"/>
                <w:lang w:eastAsia="cs-CZ"/>
              </w:rPr>
            </w:pPr>
            <w:r w:rsidRPr="00CF1B08">
              <w:rPr>
                <w:rFonts w:ascii="Aptos Narrow" w:hAnsi="Aptos Narrow"/>
                <w:color w:val="000000"/>
                <w:lang w:eastAsia="cs-CZ"/>
              </w:rPr>
              <w:t>FLKŘ</w:t>
            </w:r>
          </w:p>
        </w:tc>
        <w:tc>
          <w:tcPr>
            <w:tcW w:w="2499" w:type="pct"/>
            <w:noWrap/>
            <w:vAlign w:val="center"/>
          </w:tcPr>
          <w:p w14:paraId="6C44D154" w14:textId="6DFD920E" w:rsidR="00D7187E" w:rsidRPr="00CF1B08" w:rsidRDefault="005E1C99" w:rsidP="00220698">
            <w:pPr>
              <w:jc w:val="right"/>
              <w:rPr>
                <w:rFonts w:ascii="Aptos Narrow" w:hAnsi="Aptos Narrow"/>
                <w:color w:val="000000"/>
                <w:lang w:eastAsia="cs-CZ"/>
              </w:rPr>
            </w:pPr>
            <w:r w:rsidRPr="00CF1B08">
              <w:rPr>
                <w:rFonts w:ascii="Aptos Narrow" w:hAnsi="Aptos Narrow"/>
                <w:color w:val="000000"/>
                <w:lang w:eastAsia="cs-CZ"/>
              </w:rPr>
              <w:t>0</w:t>
            </w:r>
          </w:p>
        </w:tc>
      </w:tr>
      <w:tr w:rsidR="00D7187E" w:rsidRPr="001840A4" w14:paraId="7B48328E" w14:textId="77777777" w:rsidTr="00CF1B08">
        <w:trPr>
          <w:trHeight w:val="340"/>
        </w:trPr>
        <w:tc>
          <w:tcPr>
            <w:tcW w:w="2501" w:type="pct"/>
            <w:vAlign w:val="center"/>
            <w:hideMark/>
          </w:tcPr>
          <w:p w14:paraId="7EBC7F35" w14:textId="77777777" w:rsidR="00D7187E" w:rsidRPr="00CF1B08" w:rsidRDefault="00D7187E" w:rsidP="00D7187E">
            <w:pPr>
              <w:rPr>
                <w:rFonts w:ascii="Aptos Narrow" w:hAnsi="Aptos Narrow"/>
                <w:color w:val="000000"/>
                <w:lang w:eastAsia="cs-CZ"/>
              </w:rPr>
            </w:pPr>
            <w:r w:rsidRPr="00CF1B08">
              <w:rPr>
                <w:rFonts w:ascii="Aptos Narrow" w:hAnsi="Aptos Narrow"/>
                <w:color w:val="000000"/>
                <w:lang w:eastAsia="cs-CZ"/>
              </w:rPr>
              <w:t>FAI</w:t>
            </w:r>
          </w:p>
        </w:tc>
        <w:tc>
          <w:tcPr>
            <w:tcW w:w="2499" w:type="pct"/>
            <w:noWrap/>
            <w:vAlign w:val="center"/>
          </w:tcPr>
          <w:p w14:paraId="20691B47" w14:textId="33D92131" w:rsidR="00D7187E" w:rsidRPr="00CF1B08" w:rsidRDefault="005E1C99" w:rsidP="00220698">
            <w:pPr>
              <w:jc w:val="right"/>
              <w:rPr>
                <w:rFonts w:ascii="Aptos Narrow" w:hAnsi="Aptos Narrow"/>
                <w:color w:val="000000"/>
                <w:lang w:eastAsia="cs-CZ"/>
              </w:rPr>
            </w:pPr>
            <w:r w:rsidRPr="00CF1B08">
              <w:rPr>
                <w:rFonts w:ascii="Aptos Narrow" w:hAnsi="Aptos Narrow"/>
                <w:color w:val="000000"/>
                <w:lang w:eastAsia="cs-CZ"/>
              </w:rPr>
              <w:t>0</w:t>
            </w:r>
          </w:p>
        </w:tc>
      </w:tr>
      <w:tr w:rsidR="00D7187E" w:rsidRPr="001840A4" w14:paraId="004403F2" w14:textId="77777777" w:rsidTr="00CF1B08">
        <w:trPr>
          <w:trHeight w:val="340"/>
        </w:trPr>
        <w:tc>
          <w:tcPr>
            <w:tcW w:w="2501" w:type="pct"/>
            <w:vAlign w:val="center"/>
            <w:hideMark/>
          </w:tcPr>
          <w:p w14:paraId="1BC86188" w14:textId="77777777" w:rsidR="00D7187E" w:rsidRPr="00CF1B08" w:rsidRDefault="00D7187E" w:rsidP="00D7187E">
            <w:pPr>
              <w:rPr>
                <w:rFonts w:ascii="Aptos Narrow" w:hAnsi="Aptos Narrow"/>
                <w:color w:val="000000"/>
                <w:lang w:eastAsia="cs-CZ"/>
              </w:rPr>
            </w:pPr>
            <w:r w:rsidRPr="00CF1B08">
              <w:rPr>
                <w:rFonts w:ascii="Aptos Narrow" w:hAnsi="Aptos Narrow"/>
                <w:color w:val="000000"/>
                <w:lang w:eastAsia="cs-CZ"/>
              </w:rPr>
              <w:t>FMK</w:t>
            </w:r>
          </w:p>
        </w:tc>
        <w:tc>
          <w:tcPr>
            <w:tcW w:w="2499" w:type="pct"/>
            <w:noWrap/>
            <w:vAlign w:val="center"/>
          </w:tcPr>
          <w:p w14:paraId="71526044" w14:textId="2BDB2341" w:rsidR="00D7187E" w:rsidRPr="00CF1B08" w:rsidRDefault="005E1C99" w:rsidP="00220698">
            <w:pPr>
              <w:jc w:val="right"/>
              <w:rPr>
                <w:rFonts w:ascii="Aptos Narrow" w:hAnsi="Aptos Narrow"/>
                <w:color w:val="000000"/>
                <w:lang w:eastAsia="cs-CZ"/>
              </w:rPr>
            </w:pPr>
            <w:r w:rsidRPr="00CF1B08">
              <w:rPr>
                <w:rFonts w:ascii="Aptos Narrow" w:hAnsi="Aptos Narrow"/>
                <w:color w:val="000000"/>
                <w:lang w:eastAsia="cs-CZ"/>
              </w:rPr>
              <w:t>0</w:t>
            </w:r>
          </w:p>
        </w:tc>
      </w:tr>
      <w:tr w:rsidR="00D7187E" w:rsidRPr="001840A4" w14:paraId="75E97F38" w14:textId="77777777" w:rsidTr="00CF1B08">
        <w:trPr>
          <w:trHeight w:val="340"/>
        </w:trPr>
        <w:tc>
          <w:tcPr>
            <w:tcW w:w="2501" w:type="pct"/>
            <w:vAlign w:val="center"/>
            <w:hideMark/>
          </w:tcPr>
          <w:p w14:paraId="4C581C7A" w14:textId="77777777" w:rsidR="00D7187E" w:rsidRPr="00CF1B08" w:rsidRDefault="00D7187E" w:rsidP="00D7187E">
            <w:pPr>
              <w:rPr>
                <w:rFonts w:ascii="Aptos Narrow" w:hAnsi="Aptos Narrow"/>
                <w:color w:val="000000"/>
                <w:lang w:eastAsia="cs-CZ"/>
              </w:rPr>
            </w:pPr>
            <w:proofErr w:type="spellStart"/>
            <w:r w:rsidRPr="00CF1B08">
              <w:rPr>
                <w:rFonts w:ascii="Aptos Narrow" w:hAnsi="Aptos Narrow"/>
                <w:color w:val="000000"/>
                <w:lang w:eastAsia="cs-CZ"/>
              </w:rPr>
              <w:t>FaME</w:t>
            </w:r>
            <w:proofErr w:type="spellEnd"/>
          </w:p>
        </w:tc>
        <w:tc>
          <w:tcPr>
            <w:tcW w:w="2499" w:type="pct"/>
            <w:noWrap/>
            <w:vAlign w:val="center"/>
          </w:tcPr>
          <w:p w14:paraId="6B494BB0" w14:textId="60B81398" w:rsidR="00D7187E" w:rsidRPr="00CF1B08" w:rsidRDefault="00CF1B08" w:rsidP="00220698">
            <w:pPr>
              <w:jc w:val="right"/>
              <w:rPr>
                <w:rFonts w:ascii="Aptos Narrow" w:hAnsi="Aptos Narrow"/>
                <w:color w:val="000000"/>
                <w:lang w:eastAsia="cs-CZ"/>
              </w:rPr>
            </w:pPr>
            <w:r w:rsidRPr="00CF1B08">
              <w:rPr>
                <w:rFonts w:ascii="Aptos Narrow" w:hAnsi="Aptos Narrow"/>
                <w:color w:val="000000"/>
                <w:lang w:eastAsia="cs-CZ"/>
              </w:rPr>
              <w:t>951</w:t>
            </w:r>
          </w:p>
        </w:tc>
      </w:tr>
      <w:tr w:rsidR="00D7187E" w:rsidRPr="001840A4" w14:paraId="74094AAF" w14:textId="77777777" w:rsidTr="00CF1B08">
        <w:trPr>
          <w:trHeight w:val="340"/>
        </w:trPr>
        <w:tc>
          <w:tcPr>
            <w:tcW w:w="2501" w:type="pct"/>
            <w:vAlign w:val="center"/>
            <w:hideMark/>
          </w:tcPr>
          <w:p w14:paraId="19C270EC" w14:textId="77777777" w:rsidR="00D7187E" w:rsidRPr="00CF1B08" w:rsidRDefault="00D7187E" w:rsidP="00D7187E">
            <w:pPr>
              <w:rPr>
                <w:rFonts w:ascii="Aptos Narrow" w:hAnsi="Aptos Narrow"/>
                <w:color w:val="000000"/>
                <w:lang w:eastAsia="cs-CZ"/>
              </w:rPr>
            </w:pPr>
            <w:r w:rsidRPr="00CF1B08">
              <w:rPr>
                <w:rFonts w:ascii="Aptos Narrow" w:hAnsi="Aptos Narrow"/>
                <w:color w:val="000000"/>
                <w:lang w:eastAsia="cs-CZ"/>
              </w:rPr>
              <w:t>FHS</w:t>
            </w:r>
          </w:p>
        </w:tc>
        <w:tc>
          <w:tcPr>
            <w:tcW w:w="2499" w:type="pct"/>
            <w:noWrap/>
            <w:vAlign w:val="center"/>
          </w:tcPr>
          <w:p w14:paraId="5372BEA9" w14:textId="35097E81" w:rsidR="00D7187E" w:rsidRPr="00CF1B08" w:rsidRDefault="005E1C99" w:rsidP="00220698">
            <w:pPr>
              <w:jc w:val="right"/>
              <w:rPr>
                <w:rFonts w:ascii="Aptos Narrow" w:hAnsi="Aptos Narrow"/>
                <w:color w:val="000000"/>
                <w:lang w:eastAsia="cs-CZ"/>
              </w:rPr>
            </w:pPr>
            <w:r w:rsidRPr="00CF1B08">
              <w:rPr>
                <w:rFonts w:ascii="Aptos Narrow" w:hAnsi="Aptos Narrow"/>
                <w:color w:val="000000"/>
                <w:lang w:eastAsia="cs-CZ"/>
              </w:rPr>
              <w:t>0</w:t>
            </w:r>
          </w:p>
        </w:tc>
      </w:tr>
      <w:tr w:rsidR="00D7187E" w:rsidRPr="001840A4" w14:paraId="5D270B1B" w14:textId="77777777" w:rsidTr="00CF1B08">
        <w:trPr>
          <w:trHeight w:val="340"/>
        </w:trPr>
        <w:tc>
          <w:tcPr>
            <w:tcW w:w="2501" w:type="pct"/>
            <w:vAlign w:val="center"/>
            <w:hideMark/>
          </w:tcPr>
          <w:p w14:paraId="23830DFE" w14:textId="77777777" w:rsidR="00D7187E" w:rsidRPr="00CF1B08" w:rsidRDefault="00D7187E" w:rsidP="00D7187E">
            <w:pPr>
              <w:rPr>
                <w:rFonts w:ascii="Aptos Narrow" w:hAnsi="Aptos Narrow"/>
                <w:color w:val="000000"/>
                <w:lang w:eastAsia="cs-CZ"/>
              </w:rPr>
            </w:pPr>
            <w:r w:rsidRPr="00CF1B08">
              <w:rPr>
                <w:rFonts w:ascii="Aptos Narrow" w:hAnsi="Aptos Narrow"/>
                <w:color w:val="000000"/>
                <w:lang w:eastAsia="cs-CZ"/>
              </w:rPr>
              <w:t>UNI</w:t>
            </w:r>
          </w:p>
        </w:tc>
        <w:tc>
          <w:tcPr>
            <w:tcW w:w="2499" w:type="pct"/>
            <w:noWrap/>
            <w:vAlign w:val="center"/>
          </w:tcPr>
          <w:p w14:paraId="75BC8AD5" w14:textId="4846D90E" w:rsidR="00D7187E" w:rsidRPr="00CF1B08" w:rsidRDefault="005E1C99" w:rsidP="00220698">
            <w:pPr>
              <w:jc w:val="right"/>
              <w:rPr>
                <w:rFonts w:ascii="Aptos Narrow" w:hAnsi="Aptos Narrow"/>
                <w:color w:val="000000"/>
                <w:lang w:eastAsia="cs-CZ"/>
              </w:rPr>
            </w:pPr>
            <w:r w:rsidRPr="00CF1B08">
              <w:rPr>
                <w:rFonts w:ascii="Aptos Narrow" w:hAnsi="Aptos Narrow"/>
                <w:color w:val="000000"/>
                <w:lang w:eastAsia="cs-CZ"/>
              </w:rPr>
              <w:t>0</w:t>
            </w:r>
          </w:p>
        </w:tc>
      </w:tr>
      <w:tr w:rsidR="00D7187E" w:rsidRPr="001840A4" w14:paraId="5DCEBE48" w14:textId="77777777" w:rsidTr="00CF1B08">
        <w:trPr>
          <w:trHeight w:val="340"/>
        </w:trPr>
        <w:tc>
          <w:tcPr>
            <w:tcW w:w="2501" w:type="pct"/>
            <w:vAlign w:val="center"/>
            <w:hideMark/>
          </w:tcPr>
          <w:p w14:paraId="7BF97B79" w14:textId="77777777" w:rsidR="00D7187E" w:rsidRPr="00CF1B08" w:rsidRDefault="00D7187E" w:rsidP="00D7187E">
            <w:pPr>
              <w:rPr>
                <w:rFonts w:ascii="Aptos Narrow" w:hAnsi="Aptos Narrow"/>
                <w:color w:val="000000"/>
                <w:lang w:eastAsia="cs-CZ"/>
              </w:rPr>
            </w:pPr>
            <w:r w:rsidRPr="00CF1B08">
              <w:rPr>
                <w:rFonts w:ascii="Aptos Narrow" w:hAnsi="Aptos Narrow"/>
                <w:color w:val="000000"/>
                <w:lang w:eastAsia="cs-CZ"/>
              </w:rPr>
              <w:t>Knihovna</w:t>
            </w:r>
          </w:p>
        </w:tc>
        <w:tc>
          <w:tcPr>
            <w:tcW w:w="2499" w:type="pct"/>
            <w:noWrap/>
            <w:vAlign w:val="center"/>
          </w:tcPr>
          <w:p w14:paraId="2D02C1BA" w14:textId="0E19084C" w:rsidR="00D7187E" w:rsidRPr="00CF1B08" w:rsidRDefault="005E1C99" w:rsidP="00220698">
            <w:pPr>
              <w:jc w:val="right"/>
              <w:rPr>
                <w:rFonts w:ascii="Aptos Narrow" w:hAnsi="Aptos Narrow"/>
                <w:color w:val="000000"/>
                <w:lang w:eastAsia="cs-CZ"/>
              </w:rPr>
            </w:pPr>
            <w:r w:rsidRPr="00CF1B08">
              <w:rPr>
                <w:rFonts w:ascii="Aptos Narrow" w:hAnsi="Aptos Narrow"/>
                <w:color w:val="000000"/>
                <w:lang w:eastAsia="cs-CZ"/>
              </w:rPr>
              <w:t>0</w:t>
            </w:r>
          </w:p>
        </w:tc>
      </w:tr>
      <w:tr w:rsidR="00D7187E" w:rsidRPr="001840A4" w14:paraId="4147925C" w14:textId="77777777" w:rsidTr="00CF1B08">
        <w:trPr>
          <w:trHeight w:val="320"/>
        </w:trPr>
        <w:tc>
          <w:tcPr>
            <w:tcW w:w="2501" w:type="pct"/>
            <w:noWrap/>
            <w:vAlign w:val="bottom"/>
            <w:hideMark/>
          </w:tcPr>
          <w:p w14:paraId="5F66B575" w14:textId="77777777" w:rsidR="00D7187E" w:rsidRPr="00CF1B08" w:rsidRDefault="00D7187E" w:rsidP="00D7187E">
            <w:pPr>
              <w:rPr>
                <w:rFonts w:ascii="Aptos Narrow" w:hAnsi="Aptos Narrow"/>
                <w:color w:val="000000"/>
                <w:lang w:eastAsia="cs-CZ"/>
              </w:rPr>
            </w:pPr>
            <w:r w:rsidRPr="00CF1B08">
              <w:rPr>
                <w:rFonts w:ascii="Aptos Narrow" w:hAnsi="Aptos Narrow"/>
                <w:color w:val="000000"/>
                <w:lang w:eastAsia="cs-CZ"/>
              </w:rPr>
              <w:t>KMZ</w:t>
            </w:r>
          </w:p>
        </w:tc>
        <w:tc>
          <w:tcPr>
            <w:tcW w:w="2499" w:type="pct"/>
            <w:noWrap/>
            <w:vAlign w:val="center"/>
          </w:tcPr>
          <w:p w14:paraId="024C3987" w14:textId="321F9EF5" w:rsidR="00D7187E" w:rsidRPr="00CF1B08" w:rsidRDefault="00CF1B08" w:rsidP="00220698">
            <w:pPr>
              <w:jc w:val="right"/>
              <w:rPr>
                <w:rFonts w:ascii="Aptos Narrow" w:hAnsi="Aptos Narrow"/>
                <w:color w:val="000000"/>
                <w:lang w:eastAsia="cs-CZ"/>
              </w:rPr>
            </w:pPr>
            <w:r w:rsidRPr="00CF1B08">
              <w:rPr>
                <w:rFonts w:ascii="Aptos Narrow" w:hAnsi="Aptos Narrow"/>
                <w:color w:val="000000"/>
                <w:lang w:eastAsia="cs-CZ"/>
              </w:rPr>
              <w:t>0</w:t>
            </w:r>
          </w:p>
        </w:tc>
      </w:tr>
      <w:tr w:rsidR="00D7187E" w:rsidRPr="001840A4" w14:paraId="27210F23" w14:textId="77777777" w:rsidTr="00CF1B08">
        <w:trPr>
          <w:trHeight w:val="320"/>
        </w:trPr>
        <w:tc>
          <w:tcPr>
            <w:tcW w:w="2501" w:type="pct"/>
            <w:noWrap/>
            <w:vAlign w:val="bottom"/>
            <w:hideMark/>
          </w:tcPr>
          <w:p w14:paraId="71C6B49A" w14:textId="77777777" w:rsidR="00D7187E" w:rsidRPr="00CF1B08" w:rsidRDefault="00D7187E" w:rsidP="00D7187E">
            <w:pPr>
              <w:rPr>
                <w:rFonts w:ascii="Aptos Narrow" w:hAnsi="Aptos Narrow"/>
                <w:color w:val="000000"/>
                <w:lang w:eastAsia="cs-CZ"/>
              </w:rPr>
            </w:pPr>
            <w:r w:rsidRPr="00CF1B08">
              <w:rPr>
                <w:rFonts w:ascii="Aptos Narrow" w:hAnsi="Aptos Narrow"/>
                <w:color w:val="000000"/>
                <w:lang w:eastAsia="cs-CZ"/>
              </w:rPr>
              <w:t>Rektorát</w:t>
            </w:r>
          </w:p>
        </w:tc>
        <w:tc>
          <w:tcPr>
            <w:tcW w:w="2499" w:type="pct"/>
            <w:noWrap/>
            <w:vAlign w:val="center"/>
          </w:tcPr>
          <w:p w14:paraId="6F0B7F57" w14:textId="5BEA7E6F" w:rsidR="00D7187E" w:rsidRPr="00CF1B08" w:rsidRDefault="00CF1B08" w:rsidP="00220698">
            <w:pPr>
              <w:jc w:val="right"/>
              <w:rPr>
                <w:rFonts w:ascii="Aptos Narrow" w:hAnsi="Aptos Narrow"/>
                <w:color w:val="000000"/>
                <w:lang w:eastAsia="cs-CZ"/>
              </w:rPr>
            </w:pPr>
            <w:r w:rsidRPr="00CF1B08">
              <w:rPr>
                <w:rFonts w:ascii="Aptos Narrow" w:hAnsi="Aptos Narrow"/>
                <w:color w:val="000000"/>
                <w:lang w:eastAsia="cs-CZ"/>
              </w:rPr>
              <w:t>0</w:t>
            </w:r>
          </w:p>
        </w:tc>
      </w:tr>
      <w:tr w:rsidR="00D7187E" w:rsidRPr="001840A4" w14:paraId="7BAC2D3C" w14:textId="77777777" w:rsidTr="00CF1B08">
        <w:trPr>
          <w:trHeight w:val="320"/>
        </w:trPr>
        <w:tc>
          <w:tcPr>
            <w:tcW w:w="2501" w:type="pct"/>
            <w:noWrap/>
            <w:vAlign w:val="bottom"/>
            <w:hideMark/>
          </w:tcPr>
          <w:p w14:paraId="3A4E8629" w14:textId="77777777" w:rsidR="00D7187E" w:rsidRPr="00CF1B08" w:rsidRDefault="00D7187E" w:rsidP="00D7187E">
            <w:pPr>
              <w:rPr>
                <w:rFonts w:ascii="Aptos Narrow" w:hAnsi="Aptos Narrow"/>
                <w:b/>
                <w:bCs/>
                <w:color w:val="000000"/>
                <w:lang w:eastAsia="cs-CZ"/>
              </w:rPr>
            </w:pPr>
            <w:r w:rsidRPr="00CF1B08">
              <w:rPr>
                <w:rFonts w:ascii="Aptos Narrow" w:hAnsi="Aptos Narrow"/>
                <w:b/>
                <w:bCs/>
                <w:color w:val="000000"/>
                <w:lang w:eastAsia="cs-CZ"/>
              </w:rPr>
              <w:t>Celkem</w:t>
            </w:r>
          </w:p>
        </w:tc>
        <w:tc>
          <w:tcPr>
            <w:tcW w:w="2499" w:type="pct"/>
            <w:noWrap/>
            <w:vAlign w:val="center"/>
          </w:tcPr>
          <w:p w14:paraId="717DA191" w14:textId="36B0B9A9" w:rsidR="00D7187E" w:rsidRPr="00CF1B08" w:rsidRDefault="005E1C99" w:rsidP="00220698">
            <w:pPr>
              <w:jc w:val="right"/>
              <w:rPr>
                <w:rFonts w:ascii="Aptos Narrow" w:hAnsi="Aptos Narrow"/>
                <w:b/>
                <w:bCs/>
                <w:color w:val="000000"/>
                <w:lang w:eastAsia="cs-CZ"/>
              </w:rPr>
            </w:pPr>
            <w:r w:rsidRPr="00CF1B08">
              <w:rPr>
                <w:rFonts w:ascii="Aptos Narrow" w:hAnsi="Aptos Narrow"/>
                <w:b/>
                <w:bCs/>
                <w:color w:val="000000"/>
                <w:lang w:eastAsia="cs-CZ"/>
              </w:rPr>
              <w:t>1</w:t>
            </w:r>
            <w:r w:rsidR="00CF1B08" w:rsidRPr="00CF1B08">
              <w:rPr>
                <w:rFonts w:ascii="Aptos Narrow" w:hAnsi="Aptos Narrow"/>
                <w:b/>
                <w:bCs/>
                <w:color w:val="000000"/>
                <w:lang w:eastAsia="cs-CZ"/>
              </w:rPr>
              <w:t> </w:t>
            </w:r>
            <w:r w:rsidRPr="00CF1B08">
              <w:rPr>
                <w:rFonts w:ascii="Aptos Narrow" w:hAnsi="Aptos Narrow"/>
                <w:b/>
                <w:bCs/>
                <w:color w:val="000000"/>
                <w:lang w:eastAsia="cs-CZ"/>
              </w:rPr>
              <w:t>908</w:t>
            </w:r>
          </w:p>
        </w:tc>
      </w:tr>
    </w:tbl>
    <w:p w14:paraId="175056DA" w14:textId="77777777" w:rsidR="00D7187E" w:rsidRPr="000A20AA" w:rsidRDefault="00D7187E" w:rsidP="00D7187E">
      <w:pPr>
        <w:pStyle w:val="RozpocetOdstavec"/>
      </w:pPr>
    </w:p>
    <w:p w14:paraId="0020AD02" w14:textId="77777777" w:rsidR="00D7187E" w:rsidRPr="000A20AA" w:rsidRDefault="00D7187E" w:rsidP="00D7187E">
      <w:pPr>
        <w:pStyle w:val="RozpoetNadpis3"/>
      </w:pPr>
      <w:bookmarkStart w:id="87" w:name="_Toc230890556"/>
      <w:r w:rsidRPr="000A20AA">
        <w:t>Fond finanční rezervy</w:t>
      </w:r>
      <w:bookmarkEnd w:id="87"/>
    </w:p>
    <w:p w14:paraId="0099E7F8" w14:textId="79C32528" w:rsidR="00D7187E" w:rsidRDefault="005F0023" w:rsidP="005F0023">
      <w:pPr>
        <w:pStyle w:val="RozpocetOdstavec"/>
      </w:pPr>
      <w:r w:rsidRPr="000A20AA">
        <w:t xml:space="preserve">Ve </w:t>
      </w:r>
      <w:r w:rsidR="00D7187E" w:rsidRPr="000A20AA">
        <w:t>Fond</w:t>
      </w:r>
      <w:r w:rsidRPr="000A20AA">
        <w:t>u</w:t>
      </w:r>
      <w:r w:rsidR="00D7187E" w:rsidRPr="000A20AA">
        <w:t xml:space="preserve"> finanční rezervy </w:t>
      </w:r>
      <w:r w:rsidRPr="000A20AA">
        <w:t>bylo ke dni 1. 1. 202</w:t>
      </w:r>
      <w:r w:rsidR="00067CAE">
        <w:t>6</w:t>
      </w:r>
      <w:r w:rsidRPr="000A20AA">
        <w:t xml:space="preserve"> k dispozici </w:t>
      </w:r>
      <w:r w:rsidR="00FD4FD2" w:rsidRPr="000A20AA">
        <w:rPr>
          <w:b/>
        </w:rPr>
        <w:t xml:space="preserve">1 915 </w:t>
      </w:r>
      <w:r w:rsidRPr="000A20AA">
        <w:t xml:space="preserve">tis. Kč investičních </w:t>
      </w:r>
      <w:r w:rsidR="0026194B" w:rsidRPr="000A20AA">
        <w:br/>
      </w:r>
      <w:r w:rsidRPr="000A20AA">
        <w:t xml:space="preserve">a </w:t>
      </w:r>
      <w:r w:rsidR="00FD4FD2" w:rsidRPr="000A20AA">
        <w:rPr>
          <w:b/>
        </w:rPr>
        <w:t xml:space="preserve">35 843 </w:t>
      </w:r>
      <w:r w:rsidRPr="000A20AA">
        <w:t xml:space="preserve">tis. Kč neinvestičních prostředků. Celkově tedy Fond finanční rezervy disponuje </w:t>
      </w:r>
      <w:r w:rsidR="003E46D6" w:rsidRPr="000A20AA">
        <w:br/>
      </w:r>
      <w:r w:rsidR="00FD4FD2" w:rsidRPr="000A20AA">
        <w:rPr>
          <w:b/>
          <w:bCs/>
        </w:rPr>
        <w:t>37 758</w:t>
      </w:r>
      <w:r w:rsidRPr="000A20AA">
        <w:rPr>
          <w:b/>
          <w:bCs/>
        </w:rPr>
        <w:t xml:space="preserve"> tis. Kč</w:t>
      </w:r>
      <w:r w:rsidRPr="000A20AA">
        <w:t>.</w:t>
      </w:r>
    </w:p>
    <w:p w14:paraId="2B64B817" w14:textId="77777777" w:rsidR="00D7187E" w:rsidRDefault="00D7187E" w:rsidP="00D7187E">
      <w:pPr>
        <w:pStyle w:val="RozpocetOdstavec"/>
      </w:pPr>
    </w:p>
    <w:p w14:paraId="51F70589" w14:textId="77777777" w:rsidR="00A30E4E" w:rsidRDefault="008227A6" w:rsidP="003F5910">
      <w:pPr>
        <w:pStyle w:val="RozpocetNadpis2"/>
      </w:pPr>
      <w:bookmarkStart w:id="88" w:name="_Toc230890557"/>
      <w:r>
        <w:t>Čerpání dispozičního fondu</w:t>
      </w:r>
      <w:bookmarkEnd w:id="88"/>
    </w:p>
    <w:p w14:paraId="05187452" w14:textId="77777777" w:rsidR="007555B1" w:rsidRPr="000A20AA" w:rsidRDefault="007555B1" w:rsidP="007555B1">
      <w:pPr>
        <w:pStyle w:val="RozpocetOdstavec"/>
      </w:pPr>
      <w:r w:rsidRPr="000A20AA">
        <w:t xml:space="preserve">Individuální financování některých součástí slouží k pokrytí oprávněných </w:t>
      </w:r>
      <w:r w:rsidRPr="000A20AA">
        <w:br/>
        <w:t>a zdůvodněných potřeb jednotek, které mohou být algoritmicky obtížně vyčíslitelné. Jde o tyto jednotky:</w:t>
      </w:r>
    </w:p>
    <w:p w14:paraId="16331C8C" w14:textId="77777777" w:rsidR="007555B1" w:rsidRPr="000A20AA" w:rsidRDefault="007555B1" w:rsidP="007555B1">
      <w:pPr>
        <w:pStyle w:val="Odstavecseseznamem"/>
        <w:numPr>
          <w:ilvl w:val="0"/>
          <w:numId w:val="9"/>
        </w:numPr>
      </w:pPr>
      <w:r w:rsidRPr="000A20AA">
        <w:t>Ústav tělesné výchovy (dále jen „UTV“),</w:t>
      </w:r>
    </w:p>
    <w:p w14:paraId="41DAE786" w14:textId="77777777" w:rsidR="007555B1" w:rsidRPr="000A20AA" w:rsidRDefault="007555B1" w:rsidP="007555B1">
      <w:pPr>
        <w:pStyle w:val="Odstavecseseznamem"/>
        <w:numPr>
          <w:ilvl w:val="0"/>
          <w:numId w:val="9"/>
        </w:numPr>
      </w:pPr>
      <w:r w:rsidRPr="000A20AA">
        <w:t xml:space="preserve">Univerzitní mateřská školu </w:t>
      </w:r>
      <w:proofErr w:type="spellStart"/>
      <w:r w:rsidRPr="000A20AA">
        <w:t>Qočna</w:t>
      </w:r>
      <w:proofErr w:type="spellEnd"/>
      <w:r w:rsidRPr="000A20AA">
        <w:t xml:space="preserve"> (dále jen „UMŠ“),</w:t>
      </w:r>
    </w:p>
    <w:p w14:paraId="05F0D028" w14:textId="77777777" w:rsidR="007555B1" w:rsidRPr="000A20AA" w:rsidRDefault="007555B1" w:rsidP="007555B1">
      <w:pPr>
        <w:pStyle w:val="Odstavecseseznamem"/>
        <w:numPr>
          <w:ilvl w:val="0"/>
          <w:numId w:val="9"/>
        </w:numPr>
      </w:pPr>
      <w:r w:rsidRPr="000A20AA">
        <w:t>Centrum transferu technologií (dále jen „CTT“),</w:t>
      </w:r>
    </w:p>
    <w:p w14:paraId="026E4528" w14:textId="6B79C4C2" w:rsidR="007555B1" w:rsidRPr="000A20AA" w:rsidRDefault="007555B1" w:rsidP="007555B1">
      <w:pPr>
        <w:pStyle w:val="Odstavecseseznamem"/>
        <w:numPr>
          <w:ilvl w:val="0"/>
          <w:numId w:val="9"/>
        </w:numPr>
      </w:pPr>
      <w:r w:rsidRPr="000A20AA">
        <w:t>Univerzitní digitální studio</w:t>
      </w:r>
      <w:r w:rsidR="009B0EBC">
        <w:t xml:space="preserve"> (dále jen „</w:t>
      </w:r>
      <w:proofErr w:type="spellStart"/>
      <w:r w:rsidR="009B0EBC">
        <w:t>Fenix</w:t>
      </w:r>
      <w:proofErr w:type="spellEnd"/>
      <w:r w:rsidR="009B0EBC">
        <w:t>“)</w:t>
      </w:r>
      <w:r w:rsidRPr="000A20AA">
        <w:t>.</w:t>
      </w:r>
    </w:p>
    <w:p w14:paraId="062D39DC" w14:textId="711E0BE6" w:rsidR="007555B1" w:rsidRPr="000A20AA" w:rsidRDefault="007555B1" w:rsidP="00FA5579">
      <w:pPr>
        <w:jc w:val="both"/>
      </w:pPr>
      <w:r w:rsidRPr="000A20AA">
        <w:t xml:space="preserve">Jednotlivým jednotkám může být Rozpisem rozpočtu přidělena maximálně částka ve výši </w:t>
      </w:r>
      <w:r w:rsidR="00FA5579">
        <w:t xml:space="preserve">    </w:t>
      </w:r>
      <w:r w:rsidR="00FA5579">
        <w:br/>
      </w:r>
      <w:r w:rsidRPr="000A20AA">
        <w:t xml:space="preserve">105 % hodnoty předchozího roku. </w:t>
      </w:r>
    </w:p>
    <w:p w14:paraId="29CC33B2" w14:textId="77777777" w:rsidR="003F5910" w:rsidRDefault="003F5910" w:rsidP="00A30E4E">
      <w:pPr>
        <w:pStyle w:val="RozpocetOdstavec"/>
        <w:rPr>
          <w:color w:val="00B050"/>
        </w:rPr>
      </w:pPr>
    </w:p>
    <w:p w14:paraId="3C9CEC11" w14:textId="77777777" w:rsidR="00687C40" w:rsidRDefault="00687C40" w:rsidP="00687C40">
      <w:pPr>
        <w:pStyle w:val="RozpoetNadpis3"/>
      </w:pPr>
      <w:bookmarkStart w:id="89" w:name="_Toc155555641"/>
      <w:bookmarkStart w:id="90" w:name="_Toc218018994"/>
      <w:bookmarkStart w:id="91" w:name="_Toc230890558"/>
      <w:r>
        <w:t>Příspěvek na financování ÚTV</w:t>
      </w:r>
      <w:bookmarkEnd w:id="89"/>
      <w:bookmarkEnd w:id="90"/>
      <w:bookmarkEnd w:id="91"/>
    </w:p>
    <w:p w14:paraId="6B19162D" w14:textId="54F763E3" w:rsidR="00687C40" w:rsidRPr="000A20AA" w:rsidRDefault="00687C40" w:rsidP="00687C40">
      <w:pPr>
        <w:pStyle w:val="RozpocetOdstavec"/>
      </w:pPr>
      <w:r w:rsidRPr="000A20AA">
        <w:t xml:space="preserve">Pro krytí věcných a osobních nákladů spojených s výukou tělesné výchovy a sportovní činnosti studentů UTB Ústavem tělesné výchovy je zapotřebí jistého ročního objemu finančních prostředků. Zejména pro krytí materiálu, cestovného, osobních nákladů zaměstnanců, osobních nákladů externistů, nákladů na budovy UTB, nákladů na pronájem sportovišť, příspěvek na reprezentaci UTB ve sportu atd. UTV má samostatné financování, zahrnující i výuku tělesné výchovy v Uherském Hradišti. </w:t>
      </w:r>
    </w:p>
    <w:p w14:paraId="3C74998F" w14:textId="77777777" w:rsidR="00687C40" w:rsidRDefault="00687C40" w:rsidP="00687C40">
      <w:pPr>
        <w:pStyle w:val="RozpocetOdstavec"/>
      </w:pPr>
    </w:p>
    <w:p w14:paraId="6033DB4A" w14:textId="77777777" w:rsidR="00687C40" w:rsidRDefault="00687C40" w:rsidP="00687C40">
      <w:pPr>
        <w:pStyle w:val="RozpoetNadpis3"/>
      </w:pPr>
      <w:bookmarkStart w:id="92" w:name="_Toc155555642"/>
      <w:bookmarkStart w:id="93" w:name="_Toc218018995"/>
      <w:bookmarkStart w:id="94" w:name="_Toc230890559"/>
      <w:r>
        <w:lastRenderedPageBreak/>
        <w:t>Příspěvek na financování UMŠ</w:t>
      </w:r>
      <w:bookmarkEnd w:id="92"/>
      <w:bookmarkEnd w:id="93"/>
      <w:bookmarkEnd w:id="94"/>
    </w:p>
    <w:p w14:paraId="407085A4" w14:textId="77777777" w:rsidR="00687C40" w:rsidRPr="000A20AA" w:rsidRDefault="00687C40" w:rsidP="00687C40">
      <w:pPr>
        <w:pStyle w:val="RozpocetOdstavec"/>
      </w:pPr>
      <w:r w:rsidRPr="000A20AA">
        <w:t xml:space="preserve">Výše státní podpory není UMŠ poskytována v plné výši jako mateřským školám státním. Vzhledem k tomu, že provoz UMŠ je významným benefitem pro studenty i zaměstnance UTB, jsou prostředky v nezbytně potřebné výši dokryty z dispozičního fondu. </w:t>
      </w:r>
    </w:p>
    <w:p w14:paraId="37C3C3AA" w14:textId="77777777" w:rsidR="00687C40" w:rsidRDefault="00687C40" w:rsidP="00687C40">
      <w:pPr>
        <w:pStyle w:val="RozpocetOdstavec"/>
      </w:pPr>
    </w:p>
    <w:p w14:paraId="6C36177D" w14:textId="77777777" w:rsidR="00687C40" w:rsidRDefault="00687C40" w:rsidP="00687C40">
      <w:pPr>
        <w:pStyle w:val="RozpoetNadpis3"/>
      </w:pPr>
      <w:bookmarkStart w:id="95" w:name="_Toc155555643"/>
      <w:bookmarkStart w:id="96" w:name="_Toc218018996"/>
      <w:bookmarkStart w:id="97" w:name="_Toc230890560"/>
      <w:r>
        <w:t>Příspěvek na financování CTT</w:t>
      </w:r>
      <w:bookmarkEnd w:id="95"/>
      <w:bookmarkEnd w:id="96"/>
      <w:bookmarkEnd w:id="97"/>
    </w:p>
    <w:p w14:paraId="7230023B" w14:textId="77777777" w:rsidR="00687C40" w:rsidRPr="000A20AA" w:rsidRDefault="00687C40" w:rsidP="00687C40">
      <w:pPr>
        <w:pStyle w:val="RozpocetOdstavec"/>
      </w:pPr>
      <w:r w:rsidRPr="000A20AA">
        <w:t xml:space="preserve">Podpora je určena na pokrytí nezbytně nutných nákladů na činnosti, které univerzitě ukládá zákon (ochrana a správa duševního vlastnictví) a jsou CTT zajišťovány pro ostatní součásti. </w:t>
      </w:r>
    </w:p>
    <w:p w14:paraId="36D279F6" w14:textId="77777777" w:rsidR="00687C40" w:rsidRDefault="00687C40" w:rsidP="00687C40">
      <w:pPr>
        <w:pStyle w:val="RozpocetOdstavec"/>
      </w:pPr>
    </w:p>
    <w:p w14:paraId="439D94D4" w14:textId="28BB6EF7" w:rsidR="00687C40" w:rsidRDefault="00687C40" w:rsidP="00687C40">
      <w:pPr>
        <w:pStyle w:val="RozpoetNadpis3"/>
      </w:pPr>
      <w:bookmarkStart w:id="98" w:name="_Toc218018997"/>
      <w:bookmarkStart w:id="99" w:name="_Toc230890561"/>
      <w:r>
        <w:t xml:space="preserve">Příspěvek </w:t>
      </w:r>
      <w:proofErr w:type="gramStart"/>
      <w:r>
        <w:t xml:space="preserve">na </w:t>
      </w:r>
      <w:bookmarkEnd w:id="98"/>
      <w:r w:rsidR="009B0EBC">
        <w:t xml:space="preserve"> UTV</w:t>
      </w:r>
      <w:proofErr w:type="gramEnd"/>
      <w:r w:rsidR="009B0EBC">
        <w:t xml:space="preserve">, UMŠ, CTT a </w:t>
      </w:r>
      <w:proofErr w:type="spellStart"/>
      <w:r w:rsidR="009B0EBC">
        <w:t>Fenix</w:t>
      </w:r>
      <w:bookmarkEnd w:id="99"/>
      <w:proofErr w:type="spellEnd"/>
    </w:p>
    <w:p w14:paraId="0F636747" w14:textId="77777777" w:rsidR="00687C40" w:rsidRPr="000A20AA" w:rsidRDefault="00687C40" w:rsidP="00687C40">
      <w:pPr>
        <w:jc w:val="both"/>
      </w:pPr>
      <w:r w:rsidRPr="000A20AA">
        <w:t>Podpora je určena na pokrytí nezbytně nutných nákladů souvisejících s provozem studia, které nelze hradit z projektů.</w:t>
      </w:r>
    </w:p>
    <w:p w14:paraId="736674D4" w14:textId="77777777" w:rsidR="00687C40" w:rsidRDefault="00687C40" w:rsidP="00A30E4E">
      <w:pPr>
        <w:pStyle w:val="RozpocetOdstavec"/>
        <w:rPr>
          <w:color w:val="00B050"/>
        </w:rPr>
      </w:pPr>
    </w:p>
    <w:tbl>
      <w:tblPr>
        <w:tblW w:w="4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381"/>
      </w:tblGrid>
      <w:tr w:rsidR="00B45103" w:rsidRPr="00B45103" w14:paraId="07978911" w14:textId="77777777" w:rsidTr="00B45103">
        <w:trPr>
          <w:trHeight w:val="320"/>
        </w:trPr>
        <w:tc>
          <w:tcPr>
            <w:tcW w:w="2381" w:type="dxa"/>
            <w:shd w:val="clear" w:color="auto" w:fill="D9D9D9" w:themeFill="background1" w:themeFillShade="D9"/>
            <w:noWrap/>
            <w:vAlign w:val="center"/>
            <w:hideMark/>
          </w:tcPr>
          <w:p w14:paraId="787D78E7" w14:textId="77777777" w:rsidR="00B45103" w:rsidRPr="00B45103" w:rsidRDefault="00B45103" w:rsidP="00B45103">
            <w:pPr>
              <w:jc w:val="center"/>
              <w:rPr>
                <w:rFonts w:ascii="Aptos Narrow" w:hAnsi="Aptos Narrow"/>
                <w:b/>
                <w:bCs/>
                <w:color w:val="000000"/>
              </w:rPr>
            </w:pPr>
            <w:r w:rsidRPr="00B45103">
              <w:rPr>
                <w:rFonts w:ascii="Aptos Narrow" w:hAnsi="Aptos Narrow"/>
                <w:b/>
                <w:bCs/>
                <w:color w:val="000000"/>
              </w:rPr>
              <w:t>Středisko</w:t>
            </w:r>
          </w:p>
        </w:tc>
        <w:tc>
          <w:tcPr>
            <w:tcW w:w="2381" w:type="dxa"/>
            <w:shd w:val="clear" w:color="auto" w:fill="D9D9D9" w:themeFill="background1" w:themeFillShade="D9"/>
            <w:noWrap/>
            <w:vAlign w:val="center"/>
            <w:hideMark/>
          </w:tcPr>
          <w:p w14:paraId="00941CE0" w14:textId="39F0193F" w:rsidR="00B45103" w:rsidRPr="00B45103" w:rsidRDefault="00B45103" w:rsidP="00B45103">
            <w:pPr>
              <w:jc w:val="center"/>
              <w:rPr>
                <w:rFonts w:ascii="Aptos Narrow" w:hAnsi="Aptos Narrow"/>
                <w:b/>
                <w:bCs/>
                <w:color w:val="000000"/>
              </w:rPr>
            </w:pPr>
            <w:r w:rsidRPr="00F221A9">
              <w:rPr>
                <w:rFonts w:ascii="Aptos Narrow" w:hAnsi="Aptos Narrow"/>
                <w:b/>
                <w:bCs/>
                <w:color w:val="000000"/>
                <w:lang w:eastAsia="cs-CZ"/>
              </w:rPr>
              <w:t>Celkem v tis. Kč</w:t>
            </w:r>
          </w:p>
        </w:tc>
      </w:tr>
      <w:tr w:rsidR="00B45103" w:rsidRPr="00B45103" w14:paraId="6AAB7C3E" w14:textId="77777777" w:rsidTr="00B45103">
        <w:trPr>
          <w:trHeight w:val="320"/>
        </w:trPr>
        <w:tc>
          <w:tcPr>
            <w:tcW w:w="2381" w:type="dxa"/>
            <w:noWrap/>
            <w:vAlign w:val="center"/>
            <w:hideMark/>
          </w:tcPr>
          <w:p w14:paraId="5B71F956" w14:textId="77777777" w:rsidR="00B45103" w:rsidRPr="00B45103" w:rsidRDefault="00B45103" w:rsidP="00B45103">
            <w:pPr>
              <w:rPr>
                <w:rFonts w:ascii="Aptos Narrow" w:hAnsi="Aptos Narrow"/>
                <w:color w:val="000000"/>
              </w:rPr>
            </w:pPr>
            <w:r w:rsidRPr="00B45103">
              <w:rPr>
                <w:rFonts w:ascii="Aptos Narrow" w:hAnsi="Aptos Narrow"/>
                <w:color w:val="000000"/>
              </w:rPr>
              <w:t>UTV</w:t>
            </w:r>
          </w:p>
        </w:tc>
        <w:tc>
          <w:tcPr>
            <w:tcW w:w="2381" w:type="dxa"/>
            <w:noWrap/>
            <w:vAlign w:val="center"/>
            <w:hideMark/>
          </w:tcPr>
          <w:p w14:paraId="3E773FDE" w14:textId="77777777" w:rsidR="00B45103" w:rsidRPr="00B45103" w:rsidRDefault="00B45103" w:rsidP="00B45103">
            <w:pPr>
              <w:jc w:val="right"/>
              <w:rPr>
                <w:rFonts w:ascii="Aptos Narrow" w:hAnsi="Aptos Narrow"/>
                <w:color w:val="000000"/>
              </w:rPr>
            </w:pPr>
            <w:r w:rsidRPr="00B45103">
              <w:rPr>
                <w:rFonts w:ascii="Aptos Narrow" w:hAnsi="Aptos Narrow"/>
                <w:color w:val="000000"/>
              </w:rPr>
              <w:t>5 670</w:t>
            </w:r>
          </w:p>
        </w:tc>
      </w:tr>
      <w:tr w:rsidR="00B45103" w:rsidRPr="00B45103" w14:paraId="594768EB" w14:textId="77777777" w:rsidTr="00B45103">
        <w:trPr>
          <w:trHeight w:val="320"/>
        </w:trPr>
        <w:tc>
          <w:tcPr>
            <w:tcW w:w="2381" w:type="dxa"/>
            <w:noWrap/>
            <w:vAlign w:val="center"/>
            <w:hideMark/>
          </w:tcPr>
          <w:p w14:paraId="4FCA4365" w14:textId="77777777" w:rsidR="00B45103" w:rsidRPr="00B45103" w:rsidRDefault="00B45103" w:rsidP="00B45103">
            <w:pPr>
              <w:rPr>
                <w:rFonts w:ascii="Aptos Narrow" w:hAnsi="Aptos Narrow"/>
                <w:color w:val="000000"/>
              </w:rPr>
            </w:pPr>
            <w:r w:rsidRPr="00B45103">
              <w:rPr>
                <w:rFonts w:ascii="Aptos Narrow" w:hAnsi="Aptos Narrow"/>
                <w:color w:val="000000"/>
              </w:rPr>
              <w:t>UMŠ</w:t>
            </w:r>
          </w:p>
        </w:tc>
        <w:tc>
          <w:tcPr>
            <w:tcW w:w="2381" w:type="dxa"/>
            <w:noWrap/>
            <w:vAlign w:val="center"/>
            <w:hideMark/>
          </w:tcPr>
          <w:p w14:paraId="1D88509C" w14:textId="25272797" w:rsidR="00B45103" w:rsidRPr="00B45103" w:rsidRDefault="00B45103" w:rsidP="00B45103">
            <w:pPr>
              <w:jc w:val="right"/>
              <w:rPr>
                <w:rFonts w:ascii="Aptos Narrow" w:hAnsi="Aptos Narrow"/>
                <w:color w:val="000000"/>
              </w:rPr>
            </w:pPr>
            <w:r w:rsidRPr="00B45103">
              <w:rPr>
                <w:rFonts w:ascii="Aptos Narrow" w:hAnsi="Aptos Narrow"/>
                <w:color w:val="000000"/>
              </w:rPr>
              <w:t>1</w:t>
            </w:r>
            <w:r w:rsidR="0079221F">
              <w:rPr>
                <w:rFonts w:ascii="Aptos Narrow" w:hAnsi="Aptos Narrow"/>
                <w:color w:val="000000"/>
              </w:rPr>
              <w:t> </w:t>
            </w:r>
            <w:r w:rsidRPr="00B45103">
              <w:rPr>
                <w:rFonts w:ascii="Aptos Narrow" w:hAnsi="Aptos Narrow"/>
                <w:color w:val="000000"/>
              </w:rPr>
              <w:t>100</w:t>
            </w:r>
            <w:r w:rsidR="0079221F">
              <w:rPr>
                <w:rFonts w:ascii="Aptos Narrow" w:hAnsi="Aptos Narrow"/>
                <w:color w:val="000000"/>
              </w:rPr>
              <w:t>*</w:t>
            </w:r>
          </w:p>
        </w:tc>
      </w:tr>
      <w:tr w:rsidR="00B45103" w:rsidRPr="00B45103" w14:paraId="57806A80" w14:textId="77777777" w:rsidTr="00B45103">
        <w:trPr>
          <w:trHeight w:val="320"/>
        </w:trPr>
        <w:tc>
          <w:tcPr>
            <w:tcW w:w="2381" w:type="dxa"/>
            <w:noWrap/>
            <w:vAlign w:val="center"/>
            <w:hideMark/>
          </w:tcPr>
          <w:p w14:paraId="2390E55A" w14:textId="77777777" w:rsidR="00B45103" w:rsidRPr="00B45103" w:rsidRDefault="00B45103" w:rsidP="00B45103">
            <w:pPr>
              <w:rPr>
                <w:rFonts w:ascii="Aptos Narrow" w:hAnsi="Aptos Narrow"/>
                <w:color w:val="000000"/>
              </w:rPr>
            </w:pPr>
            <w:r w:rsidRPr="00B45103">
              <w:rPr>
                <w:rFonts w:ascii="Aptos Narrow" w:hAnsi="Aptos Narrow"/>
                <w:color w:val="000000"/>
              </w:rPr>
              <w:t>CTT</w:t>
            </w:r>
          </w:p>
        </w:tc>
        <w:tc>
          <w:tcPr>
            <w:tcW w:w="2381" w:type="dxa"/>
            <w:noWrap/>
            <w:vAlign w:val="center"/>
            <w:hideMark/>
          </w:tcPr>
          <w:p w14:paraId="08BB6958" w14:textId="77777777" w:rsidR="00B45103" w:rsidRPr="00B45103" w:rsidRDefault="00B45103" w:rsidP="00B45103">
            <w:pPr>
              <w:jc w:val="right"/>
              <w:rPr>
                <w:rFonts w:ascii="Aptos Narrow" w:hAnsi="Aptos Narrow"/>
              </w:rPr>
            </w:pPr>
            <w:r w:rsidRPr="00B45103">
              <w:rPr>
                <w:rFonts w:ascii="Aptos Narrow" w:hAnsi="Aptos Narrow"/>
              </w:rPr>
              <w:t>2 757</w:t>
            </w:r>
          </w:p>
        </w:tc>
      </w:tr>
      <w:tr w:rsidR="00B45103" w:rsidRPr="00B45103" w14:paraId="38C51661" w14:textId="77777777" w:rsidTr="00B45103">
        <w:trPr>
          <w:trHeight w:val="320"/>
        </w:trPr>
        <w:tc>
          <w:tcPr>
            <w:tcW w:w="2381" w:type="dxa"/>
            <w:noWrap/>
            <w:vAlign w:val="center"/>
            <w:hideMark/>
          </w:tcPr>
          <w:p w14:paraId="7482A78F" w14:textId="77777777" w:rsidR="00B45103" w:rsidRPr="00B45103" w:rsidRDefault="00B45103" w:rsidP="00B45103">
            <w:pPr>
              <w:rPr>
                <w:rFonts w:ascii="Aptos Narrow" w:hAnsi="Aptos Narrow"/>
                <w:color w:val="000000"/>
              </w:rPr>
            </w:pPr>
            <w:proofErr w:type="spellStart"/>
            <w:r w:rsidRPr="00B45103">
              <w:rPr>
                <w:rFonts w:ascii="Aptos Narrow" w:hAnsi="Aptos Narrow"/>
                <w:color w:val="000000"/>
              </w:rPr>
              <w:t>Fenix</w:t>
            </w:r>
            <w:proofErr w:type="spellEnd"/>
          </w:p>
        </w:tc>
        <w:tc>
          <w:tcPr>
            <w:tcW w:w="2381" w:type="dxa"/>
            <w:noWrap/>
            <w:vAlign w:val="center"/>
            <w:hideMark/>
          </w:tcPr>
          <w:p w14:paraId="53630AD7" w14:textId="77777777" w:rsidR="00B45103" w:rsidRPr="00B45103" w:rsidRDefault="00B45103" w:rsidP="00B45103">
            <w:pPr>
              <w:jc w:val="right"/>
              <w:rPr>
                <w:rFonts w:ascii="Aptos Narrow" w:hAnsi="Aptos Narrow"/>
                <w:color w:val="000000"/>
              </w:rPr>
            </w:pPr>
            <w:r w:rsidRPr="00B45103">
              <w:rPr>
                <w:rFonts w:ascii="Aptos Narrow" w:hAnsi="Aptos Narrow"/>
                <w:color w:val="000000"/>
              </w:rPr>
              <w:t>0</w:t>
            </w:r>
          </w:p>
        </w:tc>
      </w:tr>
      <w:tr w:rsidR="00B45103" w:rsidRPr="00B45103" w14:paraId="25B7CF8F" w14:textId="77777777" w:rsidTr="00B45103">
        <w:trPr>
          <w:trHeight w:val="320"/>
        </w:trPr>
        <w:tc>
          <w:tcPr>
            <w:tcW w:w="2381" w:type="dxa"/>
            <w:noWrap/>
            <w:vAlign w:val="center"/>
            <w:hideMark/>
          </w:tcPr>
          <w:p w14:paraId="7BF85AA1" w14:textId="77777777" w:rsidR="00B45103" w:rsidRPr="00B45103" w:rsidRDefault="00B45103" w:rsidP="00B45103">
            <w:pPr>
              <w:rPr>
                <w:rFonts w:ascii="Aptos Narrow" w:hAnsi="Aptos Narrow"/>
                <w:b/>
                <w:bCs/>
                <w:color w:val="000000"/>
              </w:rPr>
            </w:pPr>
            <w:r w:rsidRPr="00B45103">
              <w:rPr>
                <w:rFonts w:ascii="Aptos Narrow" w:hAnsi="Aptos Narrow"/>
                <w:b/>
                <w:bCs/>
                <w:color w:val="000000"/>
              </w:rPr>
              <w:t>Celkem</w:t>
            </w:r>
          </w:p>
        </w:tc>
        <w:tc>
          <w:tcPr>
            <w:tcW w:w="2381" w:type="dxa"/>
            <w:noWrap/>
            <w:vAlign w:val="center"/>
            <w:hideMark/>
          </w:tcPr>
          <w:p w14:paraId="01B9D910" w14:textId="77777777" w:rsidR="00B45103" w:rsidRPr="00B45103" w:rsidRDefault="00B45103" w:rsidP="00B45103">
            <w:pPr>
              <w:jc w:val="right"/>
              <w:rPr>
                <w:rFonts w:ascii="Aptos Narrow" w:hAnsi="Aptos Narrow"/>
                <w:b/>
                <w:bCs/>
                <w:color w:val="000000"/>
              </w:rPr>
            </w:pPr>
            <w:r w:rsidRPr="00B45103">
              <w:rPr>
                <w:rFonts w:ascii="Aptos Narrow" w:hAnsi="Aptos Narrow"/>
                <w:b/>
                <w:bCs/>
                <w:color w:val="000000"/>
              </w:rPr>
              <w:t>9 527</w:t>
            </w:r>
          </w:p>
        </w:tc>
      </w:tr>
    </w:tbl>
    <w:p w14:paraId="547C1848" w14:textId="77777777" w:rsidR="008227A6" w:rsidRDefault="008227A6" w:rsidP="00A30E4E">
      <w:pPr>
        <w:pStyle w:val="RozpocetOdstavec"/>
      </w:pPr>
    </w:p>
    <w:p w14:paraId="7F58A422" w14:textId="28A62C6D" w:rsidR="0079221F" w:rsidRPr="0079221F" w:rsidRDefault="0079221F" w:rsidP="0079221F">
      <w:pPr>
        <w:pStyle w:val="RozpocetOdstavec"/>
      </w:pPr>
      <w:r>
        <w:t xml:space="preserve">* </w:t>
      </w:r>
      <w:r w:rsidRPr="0079221F">
        <w:t xml:space="preserve">Legislativně </w:t>
      </w:r>
      <w:r>
        <w:t>musí Správní rada UTB</w:t>
      </w:r>
      <w:r w:rsidRPr="0079221F">
        <w:t xml:space="preserve"> vyjádřit písemný souhlas dle § 15 odst. 1 písm. d) zákon</w:t>
      </w:r>
      <w:r>
        <w:t>a</w:t>
      </w:r>
      <w:r w:rsidRPr="0079221F">
        <w:t xml:space="preserve"> č. 111/1998 Sb., o vysokých školách a o změně a doplnění dalších zákonů (zákon o vysokých školách), neboť se jedná o </w:t>
      </w:r>
      <w:r>
        <w:t xml:space="preserve">peněžitý </w:t>
      </w:r>
      <w:r w:rsidRPr="0079221F">
        <w:t xml:space="preserve">vklad do této </w:t>
      </w:r>
      <w:r>
        <w:t>právnické osoby</w:t>
      </w:r>
      <w:r w:rsidRPr="0079221F">
        <w:t>.</w:t>
      </w:r>
    </w:p>
    <w:p w14:paraId="6498F2E6" w14:textId="069DA3DE" w:rsidR="0079221F" w:rsidRDefault="0079221F" w:rsidP="00A30E4E">
      <w:pPr>
        <w:pStyle w:val="RozpocetOdstavec"/>
      </w:pPr>
    </w:p>
    <w:p w14:paraId="054D3211" w14:textId="77777777" w:rsidR="00D06143" w:rsidRDefault="00D06143" w:rsidP="00D06143">
      <w:pPr>
        <w:pStyle w:val="RozpocetNadpis2"/>
      </w:pPr>
      <w:bookmarkStart w:id="100" w:name="_Toc155555644"/>
      <w:bookmarkStart w:id="101" w:name="_Toc218018998"/>
      <w:bookmarkStart w:id="102" w:name="_Toc230890562"/>
      <w:r>
        <w:t>Čerpání fondu strategického rozvoje</w:t>
      </w:r>
      <w:bookmarkEnd w:id="100"/>
      <w:bookmarkEnd w:id="101"/>
      <w:bookmarkEnd w:id="102"/>
    </w:p>
    <w:p w14:paraId="2A9B25CE" w14:textId="3F0165F4" w:rsidR="00D06143" w:rsidRPr="000A20AA" w:rsidRDefault="00D06143" w:rsidP="00D06143">
      <w:pPr>
        <w:pStyle w:val="RozpocetOdstavec"/>
      </w:pPr>
      <w:r w:rsidRPr="000A20AA">
        <w:t>Fond strategického rozvoje je svou finanční podporou cílen do strategických oblastí, které budou v souladu se strategickými cíli UTB ve Zlíně.</w:t>
      </w:r>
      <w:r w:rsidR="006847DD">
        <w:t xml:space="preserve"> </w:t>
      </w:r>
      <w:r w:rsidRPr="000A20AA">
        <w:t>Rozpočet na jednotlivé strategie definuje Rozpis rozpočtu 2026.</w:t>
      </w:r>
    </w:p>
    <w:p w14:paraId="1D061419" w14:textId="77777777" w:rsidR="00D06143" w:rsidRDefault="00D06143" w:rsidP="00D06143">
      <w:pPr>
        <w:pStyle w:val="RozpocetOdstavec"/>
      </w:pPr>
    </w:p>
    <w:p w14:paraId="0D3DC8C5" w14:textId="77777777" w:rsidR="00D06143" w:rsidRDefault="00D06143" w:rsidP="00D06143">
      <w:pPr>
        <w:pStyle w:val="RozpocetNadpis2"/>
      </w:pPr>
      <w:bookmarkStart w:id="103" w:name="_Toc155555645"/>
      <w:bookmarkStart w:id="104" w:name="_Toc218018999"/>
      <w:bookmarkStart w:id="105" w:name="_Toc230890563"/>
      <w:r>
        <w:t>Čerpání zdrojů</w:t>
      </w:r>
      <w:bookmarkEnd w:id="103"/>
      <w:r>
        <w:t xml:space="preserve"> pro Stavební komisi, celouniverzitní SZNN</w:t>
      </w:r>
      <w:r w:rsidDel="00A8301C">
        <w:t xml:space="preserve"> </w:t>
      </w:r>
      <w:r>
        <w:t>a celouniverzitní projekty</w:t>
      </w:r>
      <w:bookmarkEnd w:id="104"/>
      <w:bookmarkEnd w:id="105"/>
    </w:p>
    <w:p w14:paraId="164BDE33" w14:textId="77777777" w:rsidR="00D06143" w:rsidRDefault="00D06143" w:rsidP="00D06143">
      <w:pPr>
        <w:pStyle w:val="RozpoetNadpis3"/>
      </w:pPr>
      <w:bookmarkStart w:id="106" w:name="_Toc155555646"/>
      <w:bookmarkStart w:id="107" w:name="_Toc218019000"/>
      <w:bookmarkStart w:id="108" w:name="_Toc230890564"/>
      <w:r>
        <w:t xml:space="preserve">Financování akcí </w:t>
      </w:r>
      <w:bookmarkEnd w:id="106"/>
      <w:r>
        <w:t>Stavební komise</w:t>
      </w:r>
      <w:bookmarkEnd w:id="107"/>
      <w:bookmarkEnd w:id="108"/>
    </w:p>
    <w:p w14:paraId="7797F994" w14:textId="77777777" w:rsidR="00D06143" w:rsidRPr="006847DD" w:rsidRDefault="00D06143" w:rsidP="00D06143">
      <w:pPr>
        <w:pStyle w:val="RozpocetOdstavec"/>
      </w:pPr>
      <w:r w:rsidRPr="006847DD">
        <w:t>Pro financování akcí Stavební komise budou k dispozici:</w:t>
      </w:r>
    </w:p>
    <w:p w14:paraId="1C4EA5AB" w14:textId="77777777" w:rsidR="00D06143" w:rsidRPr="006847DD" w:rsidRDefault="00D06143" w:rsidP="00D06143">
      <w:pPr>
        <w:pStyle w:val="Odstavecseseznamem"/>
        <w:numPr>
          <w:ilvl w:val="0"/>
          <w:numId w:val="36"/>
        </w:numPr>
        <w:jc w:val="both"/>
      </w:pPr>
      <w:r w:rsidRPr="006847DD">
        <w:t>disponibilní zůstatek investičních prostředků přidělených k tomuto účelu v předchozích obdobích (zůstatek FRIM pro celoškolská střediska) nebo kapitálových prostředků po započtení hospodářského výsledku za rok 2025,</w:t>
      </w:r>
    </w:p>
    <w:p w14:paraId="10365130" w14:textId="77777777" w:rsidR="00D06143" w:rsidRPr="006847DD" w:rsidRDefault="00D06143" w:rsidP="00D06143">
      <w:pPr>
        <w:pStyle w:val="Odstavecseseznamem"/>
        <w:numPr>
          <w:ilvl w:val="0"/>
          <w:numId w:val="36"/>
        </w:numPr>
        <w:jc w:val="both"/>
      </w:pPr>
      <w:r w:rsidRPr="006847DD">
        <w:t>část prostředků alokovaných k datu účetní závěrky za rok 2025 ve fondu provozních prostředků (účetně evidovaném na úseku 10). Jedná se zejména o disponibilní zůstatek neinvestičních prostředků Stavební komise,</w:t>
      </w:r>
    </w:p>
    <w:p w14:paraId="0ED55D88" w14:textId="77777777" w:rsidR="00D06143" w:rsidRPr="006847DD" w:rsidRDefault="00D06143" w:rsidP="00D06143">
      <w:pPr>
        <w:pStyle w:val="Odstavecseseznamem"/>
        <w:numPr>
          <w:ilvl w:val="0"/>
          <w:numId w:val="36"/>
        </w:numPr>
        <w:jc w:val="both"/>
      </w:pPr>
      <w:r w:rsidRPr="006847DD">
        <w:t>prostředky přidělené do interního fondu Stavební komise na rok 2026 (neinvestiční prostředky),</w:t>
      </w:r>
    </w:p>
    <w:p w14:paraId="2A71DBA3" w14:textId="3E81DE80" w:rsidR="00D06143" w:rsidRPr="006847DD" w:rsidRDefault="00D06143" w:rsidP="00D06143">
      <w:pPr>
        <w:pStyle w:val="Odstavecseseznamem"/>
        <w:numPr>
          <w:ilvl w:val="0"/>
          <w:numId w:val="36"/>
        </w:numPr>
        <w:jc w:val="both"/>
      </w:pPr>
      <w:r w:rsidRPr="006847DD">
        <w:t>prostředky přidělené na zdroje Stavební komise, celouniverzitní SZNN</w:t>
      </w:r>
      <w:r w:rsidRPr="006847DD" w:rsidDel="00A8301C">
        <w:t xml:space="preserve"> </w:t>
      </w:r>
      <w:r w:rsidR="00FA5579">
        <w:t xml:space="preserve"> </w:t>
      </w:r>
      <w:r w:rsidR="00FA5579">
        <w:br/>
      </w:r>
      <w:r w:rsidRPr="006847DD">
        <w:t>a celouniverzitní projekty</w:t>
      </w:r>
      <w:r w:rsidRPr="006847DD" w:rsidDel="00A8301C">
        <w:t xml:space="preserve"> </w:t>
      </w:r>
      <w:r w:rsidRPr="006847DD">
        <w:t>v roce 2026 pro účely Stavební komise,</w:t>
      </w:r>
    </w:p>
    <w:p w14:paraId="6D03BCA7" w14:textId="77777777" w:rsidR="00D06143" w:rsidRPr="006847DD" w:rsidRDefault="00D06143" w:rsidP="00D06143">
      <w:pPr>
        <w:pStyle w:val="Odstavecseseznamem"/>
        <w:numPr>
          <w:ilvl w:val="0"/>
          <w:numId w:val="36"/>
        </w:numPr>
        <w:jc w:val="both"/>
      </w:pPr>
      <w:r w:rsidRPr="006847DD">
        <w:lastRenderedPageBreak/>
        <w:t xml:space="preserve">prostředky státního rozpočtu z programu MŠMT „Rozvoj a obnova materiálně technické základny VVŠ“, 133 220, </w:t>
      </w:r>
      <w:proofErr w:type="spellStart"/>
      <w:r w:rsidRPr="006847DD">
        <w:t>subtitul</w:t>
      </w:r>
      <w:proofErr w:type="spellEnd"/>
      <w:r w:rsidRPr="006847DD">
        <w:t xml:space="preserve"> 133D 22R „UTB – Novostavba objektu U1“ výzva č. 8.</w:t>
      </w:r>
    </w:p>
    <w:p w14:paraId="43693499" w14:textId="77777777" w:rsidR="00D06143" w:rsidRPr="006847DD" w:rsidRDefault="00D06143" w:rsidP="00D06143">
      <w:pPr>
        <w:pStyle w:val="Odstavecseseznamem"/>
        <w:jc w:val="both"/>
      </w:pPr>
    </w:p>
    <w:p w14:paraId="3613BB02" w14:textId="209FB9BB" w:rsidR="00D06143" w:rsidRPr="006847DD" w:rsidRDefault="00D06143" w:rsidP="00D06143">
      <w:pPr>
        <w:ind w:left="360"/>
        <w:jc w:val="both"/>
      </w:pPr>
      <w:r w:rsidRPr="006847DD">
        <w:t xml:space="preserve">Stavební komisi bude </w:t>
      </w:r>
      <w:r w:rsidR="0079221F">
        <w:t xml:space="preserve">pro rok 2026 </w:t>
      </w:r>
      <w:r w:rsidRPr="006847DD">
        <w:t>přidělena maximálně částka ve výši 60 mil.  Kč.</w:t>
      </w:r>
    </w:p>
    <w:p w14:paraId="2DFA0502" w14:textId="77777777" w:rsidR="00D06143" w:rsidRPr="006847DD" w:rsidRDefault="00D06143" w:rsidP="00D06143">
      <w:pPr>
        <w:pStyle w:val="RozpocetOdstavec"/>
      </w:pPr>
    </w:p>
    <w:p w14:paraId="6B9EE9ED" w14:textId="77777777" w:rsidR="00D06143" w:rsidRPr="001612DE" w:rsidRDefault="00D06143" w:rsidP="00D06143">
      <w:pPr>
        <w:pStyle w:val="RozpocetOdstavec"/>
      </w:pPr>
      <w:r w:rsidRPr="001612DE">
        <w:t>Strategické cíle UTB v oblasti infrastruktury zejména:</w:t>
      </w:r>
    </w:p>
    <w:p w14:paraId="4A811EE2" w14:textId="77777777" w:rsidR="00D06143" w:rsidRPr="001612DE" w:rsidRDefault="00D06143" w:rsidP="00D06143">
      <w:pPr>
        <w:pStyle w:val="RozpocetOdstavec"/>
        <w:numPr>
          <w:ilvl w:val="0"/>
          <w:numId w:val="32"/>
        </w:numPr>
      </w:pPr>
      <w:r w:rsidRPr="001612DE">
        <w:t>Novostavba objektu U1.</w:t>
      </w:r>
    </w:p>
    <w:p w14:paraId="568AB29F" w14:textId="77777777" w:rsidR="00D06143" w:rsidRPr="001612DE" w:rsidRDefault="00D06143" w:rsidP="00D06143">
      <w:pPr>
        <w:pStyle w:val="RozpocetOdstavec"/>
      </w:pPr>
      <w:r w:rsidRPr="001612DE">
        <w:t>Prioritní cíle UTB v oblasti infrastruktury zejména:</w:t>
      </w:r>
    </w:p>
    <w:p w14:paraId="21F35488" w14:textId="77777777" w:rsidR="00D06143" w:rsidRPr="001612DE" w:rsidRDefault="00D06143" w:rsidP="00D06143">
      <w:pPr>
        <w:pStyle w:val="Odstavecseseznamem"/>
        <w:numPr>
          <w:ilvl w:val="0"/>
          <w:numId w:val="33"/>
        </w:numPr>
        <w:jc w:val="both"/>
      </w:pPr>
      <w:r w:rsidRPr="001612DE">
        <w:t>Rekonstrukce a modernizace objektu U2</w:t>
      </w:r>
      <w:r w:rsidRPr="001612DE" w:rsidDel="00DD3BB9">
        <w:t xml:space="preserve"> </w:t>
      </w:r>
      <w:r w:rsidRPr="001612DE">
        <w:t>(projektová dokumentace),</w:t>
      </w:r>
    </w:p>
    <w:p w14:paraId="0EFEA5EC" w14:textId="77777777" w:rsidR="00D06143" w:rsidRPr="001612DE" w:rsidRDefault="00D06143" w:rsidP="00D06143">
      <w:pPr>
        <w:pStyle w:val="Odstavecseseznamem"/>
        <w:numPr>
          <w:ilvl w:val="0"/>
          <w:numId w:val="33"/>
        </w:numPr>
        <w:jc w:val="both"/>
      </w:pPr>
      <w:r w:rsidRPr="001612DE">
        <w:t>Multifunkční sportovní hala,</w:t>
      </w:r>
    </w:p>
    <w:p w14:paraId="5A301145" w14:textId="77777777" w:rsidR="00D06143" w:rsidRPr="001612DE" w:rsidRDefault="00D06143" w:rsidP="00D06143">
      <w:pPr>
        <w:pStyle w:val="Odstavecseseznamem"/>
        <w:numPr>
          <w:ilvl w:val="0"/>
          <w:numId w:val="33"/>
        </w:numPr>
        <w:jc w:val="both"/>
      </w:pPr>
      <w:r w:rsidRPr="001612DE">
        <w:t xml:space="preserve">Vysokoškolská kolej U3 </w:t>
      </w:r>
      <w:proofErr w:type="spellStart"/>
      <w:r w:rsidRPr="001612DE">
        <w:t>Růmy</w:t>
      </w:r>
      <w:proofErr w:type="spellEnd"/>
      <w:r w:rsidRPr="001612DE">
        <w:t xml:space="preserve"> (dokumentace pro povolení záměru a pravomocné stavební povolení).</w:t>
      </w:r>
    </w:p>
    <w:p w14:paraId="0113694C" w14:textId="77777777" w:rsidR="00D06143" w:rsidRPr="001612DE" w:rsidRDefault="00D06143" w:rsidP="00D06143">
      <w:pPr>
        <w:pStyle w:val="RozpocetOdstavec"/>
      </w:pPr>
      <w:r w:rsidRPr="001612DE">
        <w:t>Pro rok 2026 budou z prostředků Stavební komise financovány výhradně:</w:t>
      </w:r>
    </w:p>
    <w:p w14:paraId="60BB4B4B" w14:textId="77777777" w:rsidR="00D06143" w:rsidRPr="001612DE" w:rsidRDefault="00D06143" w:rsidP="00D06143">
      <w:pPr>
        <w:pStyle w:val="Odstavecseseznamem"/>
        <w:numPr>
          <w:ilvl w:val="0"/>
          <w:numId w:val="34"/>
        </w:numPr>
      </w:pPr>
      <w:r w:rsidRPr="001612DE">
        <w:t>strategické a prioritní akce,</w:t>
      </w:r>
    </w:p>
    <w:p w14:paraId="0C446F6A" w14:textId="77777777" w:rsidR="00D06143" w:rsidRPr="001612DE" w:rsidRDefault="00D06143" w:rsidP="00D06143">
      <w:pPr>
        <w:pStyle w:val="Odstavecseseznamem"/>
        <w:numPr>
          <w:ilvl w:val="0"/>
          <w:numId w:val="34"/>
        </w:numPr>
      </w:pPr>
      <w:r w:rsidRPr="001612DE">
        <w:t>akce odstraňující havarijní stavy v objektech UTB.</w:t>
      </w:r>
    </w:p>
    <w:p w14:paraId="3872FB6B" w14:textId="77777777" w:rsidR="00D06143" w:rsidRPr="001612DE" w:rsidRDefault="00D06143" w:rsidP="00D06143">
      <w:pPr>
        <w:pStyle w:val="RozpocetOdstavec"/>
      </w:pPr>
    </w:p>
    <w:p w14:paraId="2E23FD68" w14:textId="77777777" w:rsidR="00D06143" w:rsidRPr="001612DE" w:rsidRDefault="00D06143" w:rsidP="00D06143">
      <w:pPr>
        <w:pStyle w:val="RozpocetOdstavec"/>
      </w:pPr>
      <w:r w:rsidRPr="001612DE">
        <w:t>U všech dalších akcí pro rok 2026 z plánu Stavební komise pod souhrnnými položkami:</w:t>
      </w:r>
    </w:p>
    <w:p w14:paraId="35BD47D6" w14:textId="77777777" w:rsidR="00D06143" w:rsidRPr="001612DE" w:rsidRDefault="00D06143" w:rsidP="00D06143">
      <w:pPr>
        <w:pStyle w:val="Odstavecseseznamem"/>
        <w:numPr>
          <w:ilvl w:val="0"/>
          <w:numId w:val="35"/>
        </w:numPr>
      </w:pPr>
      <w:r w:rsidRPr="001612DE">
        <w:t>optimalizace požárně-bezpečnostního řešení objektů,</w:t>
      </w:r>
    </w:p>
    <w:p w14:paraId="3979BA67" w14:textId="77777777" w:rsidR="00D06143" w:rsidRPr="001612DE" w:rsidRDefault="00D06143" w:rsidP="00D06143">
      <w:pPr>
        <w:pStyle w:val="Odstavecseseznamem"/>
        <w:numPr>
          <w:ilvl w:val="0"/>
          <w:numId w:val="35"/>
        </w:numPr>
      </w:pPr>
      <w:r w:rsidRPr="001612DE">
        <w:t>obnova stavebních částí budov starších 15 let,</w:t>
      </w:r>
    </w:p>
    <w:p w14:paraId="0DF0DD35" w14:textId="77777777" w:rsidR="00D06143" w:rsidRPr="001612DE" w:rsidRDefault="00D06143" w:rsidP="00D06143">
      <w:pPr>
        <w:pStyle w:val="Odstavecseseznamem"/>
        <w:numPr>
          <w:ilvl w:val="0"/>
          <w:numId w:val="35"/>
        </w:numPr>
      </w:pPr>
      <w:r w:rsidRPr="001612DE">
        <w:t>obnova technologických zařízení budov starších 15 let,</w:t>
      </w:r>
    </w:p>
    <w:p w14:paraId="6C630149" w14:textId="77777777" w:rsidR="00D06143" w:rsidRPr="001612DE" w:rsidRDefault="00D06143" w:rsidP="00D06143">
      <w:pPr>
        <w:pStyle w:val="Odstavecseseznamem"/>
        <w:numPr>
          <w:ilvl w:val="0"/>
          <w:numId w:val="35"/>
        </w:numPr>
      </w:pPr>
      <w:r w:rsidRPr="001612DE">
        <w:t>ekologické aktivity atd.</w:t>
      </w:r>
    </w:p>
    <w:p w14:paraId="2D352EDA" w14:textId="77777777" w:rsidR="00D06143" w:rsidRPr="001612DE" w:rsidRDefault="00D06143" w:rsidP="00D06143">
      <w:pPr>
        <w:pStyle w:val="RozpocetOdstavec"/>
      </w:pPr>
      <w:r w:rsidRPr="001612DE">
        <w:t>ve znění dílčího seznamu akcí, bude na základě závěrů Stavební komise uvedeno, z jakých prostředků budou konkrétní akce financovány.</w:t>
      </w:r>
    </w:p>
    <w:p w14:paraId="6C53393C" w14:textId="77777777" w:rsidR="00D06143" w:rsidRDefault="00D06143" w:rsidP="00D06143">
      <w:pPr>
        <w:pStyle w:val="RozpocetOdstavec"/>
      </w:pPr>
    </w:p>
    <w:p w14:paraId="4FC79D0B" w14:textId="77777777" w:rsidR="00D06143" w:rsidRDefault="00D06143" w:rsidP="00D06143">
      <w:pPr>
        <w:pStyle w:val="RozpoetNadpis3"/>
      </w:pPr>
      <w:bookmarkStart w:id="109" w:name="_Toc155555647"/>
      <w:bookmarkStart w:id="110" w:name="_Toc218019001"/>
      <w:bookmarkStart w:id="111" w:name="_Hlk187039244"/>
      <w:bookmarkStart w:id="112" w:name="_Toc230890565"/>
      <w:r>
        <w:t>Novostavba objektu U1</w:t>
      </w:r>
      <w:bookmarkEnd w:id="109"/>
      <w:bookmarkEnd w:id="110"/>
      <w:bookmarkEnd w:id="112"/>
      <w:r>
        <w:t xml:space="preserve"> </w:t>
      </w:r>
    </w:p>
    <w:p w14:paraId="37E09EB7" w14:textId="77777777" w:rsidR="00D06143" w:rsidRPr="006847DD" w:rsidRDefault="00D06143" w:rsidP="00D06143">
      <w:pPr>
        <w:pStyle w:val="RozpocetOdstavec"/>
      </w:pPr>
      <w:r w:rsidRPr="006847DD">
        <w:t>Investiční záměr akce „UTB – Novostavba objektu U1“, byl schválen MŠMT dne 13. 9. 2023           a stanovuje technickoekonomické, časové a finanční parametry stavby. Akceptuje tyto základní parametry stavby:</w:t>
      </w:r>
    </w:p>
    <w:p w14:paraId="3F35A5A7" w14:textId="77777777" w:rsidR="00D06143" w:rsidRPr="006847DD" w:rsidRDefault="00D06143" w:rsidP="00D06143">
      <w:pPr>
        <w:pStyle w:val="Odstavecseseznamem"/>
        <w:numPr>
          <w:ilvl w:val="0"/>
          <w:numId w:val="30"/>
        </w:numPr>
        <w:contextualSpacing w:val="0"/>
      </w:pPr>
      <w:r w:rsidRPr="006847DD">
        <w:t>6 nadzemních podlaží (včetně jednoho částečného mezipatra),</w:t>
      </w:r>
    </w:p>
    <w:p w14:paraId="0820C2FA" w14:textId="77777777" w:rsidR="00D06143" w:rsidRPr="006847DD" w:rsidRDefault="00D06143" w:rsidP="00D06143">
      <w:pPr>
        <w:pStyle w:val="Odstavecseseznamem"/>
        <w:numPr>
          <w:ilvl w:val="0"/>
          <w:numId w:val="30"/>
        </w:numPr>
      </w:pPr>
      <w:r w:rsidRPr="006847DD">
        <w:t>hrubá podlažní plocha 8 330 m</w:t>
      </w:r>
      <w:r w:rsidRPr="006847DD">
        <w:rPr>
          <w:vertAlign w:val="superscript"/>
        </w:rPr>
        <w:t>2</w:t>
      </w:r>
      <w:r w:rsidRPr="006847DD">
        <w:t>,</w:t>
      </w:r>
    </w:p>
    <w:p w14:paraId="6BE492FC" w14:textId="77777777" w:rsidR="00D06143" w:rsidRPr="006847DD" w:rsidRDefault="00D06143" w:rsidP="00D06143">
      <w:pPr>
        <w:pStyle w:val="Odstavecseseznamem"/>
        <w:numPr>
          <w:ilvl w:val="0"/>
          <w:numId w:val="30"/>
        </w:numPr>
      </w:pPr>
      <w:r w:rsidRPr="006847DD">
        <w:t>obestavěný prostor 38 572 m</w:t>
      </w:r>
      <w:r w:rsidRPr="006847DD">
        <w:rPr>
          <w:vertAlign w:val="superscript"/>
        </w:rPr>
        <w:t>3</w:t>
      </w:r>
      <w:r w:rsidRPr="006847DD">
        <w:t>,</w:t>
      </w:r>
    </w:p>
    <w:bookmarkEnd w:id="111"/>
    <w:p w14:paraId="3AE7C728" w14:textId="77777777" w:rsidR="00D06143" w:rsidRPr="006847DD" w:rsidRDefault="00D06143" w:rsidP="00D06143">
      <w:pPr>
        <w:pStyle w:val="RozpocetOdstavec"/>
      </w:pPr>
      <w:r w:rsidRPr="006847DD">
        <w:t>a operuje s následujícími budoucími náklady na realizaci včetně interiérů (ceny zahrnují i DPH podle aktuálního koeficientu):</w:t>
      </w:r>
    </w:p>
    <w:p w14:paraId="68D01BE0" w14:textId="77777777" w:rsidR="00D06143" w:rsidRPr="006847DD" w:rsidRDefault="00D06143" w:rsidP="00D06143">
      <w:pPr>
        <w:pStyle w:val="Odstavecseseznamem"/>
        <w:numPr>
          <w:ilvl w:val="0"/>
          <w:numId w:val="31"/>
        </w:numPr>
      </w:pPr>
      <w:r w:rsidRPr="006847DD">
        <w:t>stavební práce: 607 mil. Kč,</w:t>
      </w:r>
    </w:p>
    <w:p w14:paraId="12CA521F" w14:textId="77777777" w:rsidR="00D06143" w:rsidRPr="006847DD" w:rsidRDefault="00D06143" w:rsidP="00D06143">
      <w:pPr>
        <w:pStyle w:val="Odstavecseseznamem"/>
        <w:numPr>
          <w:ilvl w:val="0"/>
          <w:numId w:val="31"/>
        </w:numPr>
      </w:pPr>
      <w:r w:rsidRPr="006847DD">
        <w:t>interiér: 26 mil. Kč,</w:t>
      </w:r>
    </w:p>
    <w:p w14:paraId="4F5DD02E" w14:textId="75CA8109" w:rsidR="00D06143" w:rsidRPr="006847DD" w:rsidRDefault="00D06143" w:rsidP="00D06143">
      <w:pPr>
        <w:pStyle w:val="Odstavecseseznamem"/>
        <w:numPr>
          <w:ilvl w:val="0"/>
          <w:numId w:val="31"/>
        </w:numPr>
      </w:pPr>
      <w:r w:rsidRPr="006847DD">
        <w:t>činnosti TKI, BOZP, dozor projektanta, organizace veřejné zakázky: 7 mil. Kč.</w:t>
      </w:r>
    </w:p>
    <w:p w14:paraId="73B9D25D" w14:textId="77777777" w:rsidR="00AA1272" w:rsidRPr="006847DD" w:rsidRDefault="00AA1272" w:rsidP="00AB1143">
      <w:pPr>
        <w:pStyle w:val="Odstavecseseznamem"/>
      </w:pPr>
    </w:p>
    <w:p w14:paraId="5D08475B" w14:textId="77777777" w:rsidR="00D06143" w:rsidRPr="006847DD" w:rsidRDefault="00D06143" w:rsidP="00D06143">
      <w:pPr>
        <w:pStyle w:val="RozpocetOdstavec"/>
      </w:pPr>
      <w:r w:rsidRPr="006847DD">
        <w:t xml:space="preserve">V registrovaném investičním záměru pro </w:t>
      </w:r>
      <w:proofErr w:type="spellStart"/>
      <w:r w:rsidRPr="006847DD">
        <w:t>subtitul</w:t>
      </w:r>
      <w:proofErr w:type="spellEnd"/>
      <w:r w:rsidRPr="006847DD">
        <w:t xml:space="preserve"> 133D 22R „Rozvoj a obnova materiálně technické základny UTB ve Zlíně“ akce „UTB – Novostavba objektu U1“ je bilance investiční ze státního rozpočtu 201 584 232,19 Kč. Dotace musí být vyčerpána do června 2027. Pro financování akce Novostavba objektu U1 bylo v letech 2020 až 2022 shromážděno od součástí celkem 125 000 tis. Kč.</w:t>
      </w:r>
    </w:p>
    <w:p w14:paraId="21A65550" w14:textId="77777777" w:rsidR="00D06143" w:rsidRPr="006847DD" w:rsidRDefault="00D06143" w:rsidP="00D06143">
      <w:pPr>
        <w:pStyle w:val="RozpocetOdstavec"/>
      </w:pPr>
      <w:r w:rsidRPr="006847DD">
        <w:t>Další finanční dotaci ve výši 200 000 000 Kč obdržela UTB ve Zlíně od poskytovatele Zlínský kraj ve prospěch Novostavby objektu U1.</w:t>
      </w:r>
    </w:p>
    <w:p w14:paraId="05239D15" w14:textId="77777777" w:rsidR="00D06143" w:rsidRPr="006847DD" w:rsidRDefault="00D06143" w:rsidP="00D06143">
      <w:pPr>
        <w:pStyle w:val="RozpocetOdstavec"/>
      </w:pPr>
      <w:r w:rsidRPr="006847DD">
        <w:t xml:space="preserve">Pomocí projektu OP JAK, ERDF Kvalita bude možné proúčtovat výdaje ve výši 59 718 634 Kč. </w:t>
      </w:r>
    </w:p>
    <w:p w14:paraId="424DD8E3" w14:textId="77777777" w:rsidR="00D06143" w:rsidRPr="006847DD" w:rsidRDefault="00D06143" w:rsidP="00D06143">
      <w:pPr>
        <w:pStyle w:val="RozpocetOdstavec"/>
      </w:pPr>
    </w:p>
    <w:p w14:paraId="3F866763" w14:textId="77777777" w:rsidR="00D06143" w:rsidRPr="006847DD" w:rsidRDefault="00D06143" w:rsidP="00D06143">
      <w:pPr>
        <w:pStyle w:val="RozpocetOdstavec"/>
      </w:pPr>
      <w:r w:rsidRPr="006847DD">
        <w:lastRenderedPageBreak/>
        <w:t>V předchozích Pravidlech rozpočtu UTB byly stanoveny závazné podmínky pro financování stavební akce:</w:t>
      </w:r>
    </w:p>
    <w:p w14:paraId="22392286" w14:textId="77777777" w:rsidR="00D06143" w:rsidRPr="006847DD" w:rsidRDefault="00D06143" w:rsidP="00D06143">
      <w:pPr>
        <w:pStyle w:val="Odstavecseseznamem"/>
        <w:numPr>
          <w:ilvl w:val="0"/>
          <w:numId w:val="37"/>
        </w:numPr>
        <w:jc w:val="both"/>
      </w:pPr>
      <w:r w:rsidRPr="006847DD">
        <w:t>veškeré interiérové (mobilní i zabudované) a přístrojové vybavení související s akcí hradí FT z vlastních zdrojů,</w:t>
      </w:r>
    </w:p>
    <w:p w14:paraId="04EE3531" w14:textId="77777777" w:rsidR="00D06143" w:rsidRPr="006847DD" w:rsidRDefault="00D06143" w:rsidP="00D06143">
      <w:pPr>
        <w:pStyle w:val="Odstavecseseznamem"/>
        <w:numPr>
          <w:ilvl w:val="0"/>
          <w:numId w:val="37"/>
        </w:numPr>
        <w:jc w:val="both"/>
      </w:pPr>
      <w:r w:rsidRPr="006847DD">
        <w:t xml:space="preserve">pokud dojde k navýšení smluvně podchycené ceny stavebního díla vlivem změn řešení, vyvolaných požadavky budoucích uživatelů, budou tyto vícepráce hrazeny výhradně </w:t>
      </w:r>
      <w:r w:rsidRPr="006847DD">
        <w:br/>
        <w:t>z prostředků FT,</w:t>
      </w:r>
    </w:p>
    <w:p w14:paraId="417B495B" w14:textId="77777777" w:rsidR="00D06143" w:rsidRPr="006847DD" w:rsidRDefault="00D06143" w:rsidP="00D06143">
      <w:pPr>
        <w:pStyle w:val="Odstavecseseznamem"/>
        <w:numPr>
          <w:ilvl w:val="0"/>
          <w:numId w:val="37"/>
        </w:numPr>
        <w:jc w:val="both"/>
      </w:pPr>
      <w:r w:rsidRPr="006847DD">
        <w:t>v případě nevyčerpání všech prostředků získaných mimořádnými příspěvky bude zůstatek vrácen součástem v poměru výše jejich mimořádných příspěvků,</w:t>
      </w:r>
    </w:p>
    <w:p w14:paraId="31B9F682" w14:textId="6F2B99E7" w:rsidR="00D06143" w:rsidRPr="006847DD" w:rsidRDefault="00D06143" w:rsidP="00D06143">
      <w:pPr>
        <w:pStyle w:val="Odstavecseseznamem"/>
        <w:numPr>
          <w:ilvl w:val="0"/>
          <w:numId w:val="37"/>
        </w:numPr>
        <w:jc w:val="both"/>
      </w:pPr>
      <w:r w:rsidRPr="006847DD">
        <w:t xml:space="preserve">pokud v době realizace výstavby U1 obdrží UTB další mimořádné prostředky </w:t>
      </w:r>
      <w:r w:rsidR="00FA5579">
        <w:t xml:space="preserve"> </w:t>
      </w:r>
      <w:r w:rsidR="00FA5579">
        <w:br/>
      </w:r>
      <w:r w:rsidRPr="006847DD">
        <w:t>z veřejných zdrojů a budou náklady akce dostatečně kryty, bude o tyto prostředky mimořádný příspěvek snížen.</w:t>
      </w:r>
    </w:p>
    <w:p w14:paraId="4632B9E2" w14:textId="77777777" w:rsidR="00D06143" w:rsidRPr="006847DD" w:rsidRDefault="00D06143" w:rsidP="00D06143">
      <w:pPr>
        <w:pStyle w:val="RozpocetOdstavec"/>
      </w:pPr>
    </w:p>
    <w:p w14:paraId="2311F915" w14:textId="77777777" w:rsidR="00D06143" w:rsidRPr="006847DD" w:rsidRDefault="00D06143" w:rsidP="00D06143">
      <w:pPr>
        <w:pStyle w:val="RozpocetOdstavec"/>
      </w:pPr>
      <w:r w:rsidRPr="006847DD">
        <w:t xml:space="preserve">Tato Pravidla rozpočtu UTB umožňují financování výše uvedené stavební akce i z dotačních prostředků FT. </w:t>
      </w:r>
    </w:p>
    <w:p w14:paraId="038D5647" w14:textId="77777777" w:rsidR="00D06143" w:rsidRPr="006847DD" w:rsidRDefault="00D06143" w:rsidP="00D06143">
      <w:pPr>
        <w:pStyle w:val="RozpocetOdstavec"/>
      </w:pPr>
    </w:p>
    <w:p w14:paraId="60338562" w14:textId="77777777" w:rsidR="00D06143" w:rsidRPr="006847DD" w:rsidRDefault="00D06143" w:rsidP="00D06143">
      <w:pPr>
        <w:spacing w:after="160" w:line="259" w:lineRule="auto"/>
        <w:jc w:val="both"/>
        <w:rPr>
          <w:b/>
          <w:i/>
          <w:szCs w:val="22"/>
        </w:rPr>
      </w:pPr>
      <w:r w:rsidRPr="006847DD">
        <w:rPr>
          <w:b/>
          <w:i/>
          <w:szCs w:val="22"/>
        </w:rPr>
        <w:t>Závazný postup financování v případě navýšení ceny stavební akce z objektivních příčin (změna nároku odpočtu DPH z důvodu snížení koeficientu DPH z legislativních příčin, snížení koeficientu DPH v rámci UTB změnou poměru zdaňovaných a osvobozených činností) je dán kroky v této posloupnosti:</w:t>
      </w:r>
    </w:p>
    <w:p w14:paraId="3390E528" w14:textId="77777777" w:rsidR="00D06143" w:rsidRPr="006847DD" w:rsidRDefault="00D06143" w:rsidP="00D06143">
      <w:pPr>
        <w:numPr>
          <w:ilvl w:val="0"/>
          <w:numId w:val="38"/>
        </w:numPr>
        <w:autoSpaceDE w:val="0"/>
        <w:autoSpaceDN w:val="0"/>
        <w:spacing w:after="160" w:line="259" w:lineRule="auto"/>
        <w:contextualSpacing/>
        <w:jc w:val="both"/>
        <w:rPr>
          <w:i/>
          <w:szCs w:val="22"/>
        </w:rPr>
      </w:pPr>
      <w:r w:rsidRPr="006847DD">
        <w:rPr>
          <w:i/>
          <w:szCs w:val="22"/>
        </w:rPr>
        <w:t xml:space="preserve">Případný rozdíl mezi navýšenou hodnotou a původně plánovanou cenou stavební akce (nebo jeho část) bude uhrazen z disponibilního zůstatku finančních prostředků ve Fondu pro financování projektů OP VVV nejdříve ke dni 31. 3. 2026 (nejvýše ovšem do částky 10 000 tis. Kč). </w:t>
      </w:r>
    </w:p>
    <w:p w14:paraId="58B4003A" w14:textId="77777777" w:rsidR="00D06143" w:rsidRPr="006847DD" w:rsidRDefault="00D06143" w:rsidP="00D06143">
      <w:pPr>
        <w:numPr>
          <w:ilvl w:val="0"/>
          <w:numId w:val="38"/>
        </w:numPr>
        <w:autoSpaceDE w:val="0"/>
        <w:autoSpaceDN w:val="0"/>
        <w:spacing w:after="160" w:line="259" w:lineRule="auto"/>
        <w:contextualSpacing/>
        <w:jc w:val="both"/>
        <w:rPr>
          <w:i/>
          <w:szCs w:val="22"/>
        </w:rPr>
      </w:pPr>
      <w:r w:rsidRPr="006847DD">
        <w:rPr>
          <w:i/>
          <w:szCs w:val="22"/>
        </w:rPr>
        <w:t>Případný rozdíl mezi navýšenou hodnotou a původně plánovanou cenou stavební akce (nebo jeho část) bude uhrazen z Fondu finanční rezervy (nejvýše ovšem do částky 10 000 tis. Kč).</w:t>
      </w:r>
    </w:p>
    <w:p w14:paraId="0C79A2F7" w14:textId="77777777" w:rsidR="00D06143" w:rsidRPr="006847DD" w:rsidRDefault="00D06143" w:rsidP="00D06143">
      <w:pPr>
        <w:numPr>
          <w:ilvl w:val="0"/>
          <w:numId w:val="38"/>
        </w:numPr>
        <w:autoSpaceDE w:val="0"/>
        <w:autoSpaceDN w:val="0"/>
        <w:spacing w:after="160" w:line="259" w:lineRule="auto"/>
        <w:contextualSpacing/>
        <w:jc w:val="both"/>
        <w:rPr>
          <w:i/>
          <w:szCs w:val="22"/>
        </w:rPr>
      </w:pPr>
      <w:r w:rsidRPr="006847DD">
        <w:rPr>
          <w:i/>
          <w:szCs w:val="22"/>
        </w:rPr>
        <w:t xml:space="preserve">Případný rozdíl mezi navýšenou hodnotou a původně plánovanou cenou stavební akce uhradí FT z vlastních prostředků. Pokud nebude mít Fakulta technologická dostatek finančních prostředků, bude řešeno formou bezúplatných půjček ze součástí, případně úvěrem pro FT od bankovní instituce.  </w:t>
      </w:r>
    </w:p>
    <w:p w14:paraId="316D94CE" w14:textId="77777777" w:rsidR="00D06143" w:rsidRPr="006847DD" w:rsidRDefault="00D06143" w:rsidP="00D06143">
      <w:pPr>
        <w:ind w:left="360"/>
        <w:jc w:val="both"/>
        <w:rPr>
          <w:i/>
          <w:iCs/>
        </w:rPr>
      </w:pPr>
      <w:r w:rsidRPr="006847DD">
        <w:rPr>
          <w:i/>
          <w:iCs/>
        </w:rPr>
        <w:t xml:space="preserve">Uvedené financování formou bezúplatných půjček ze součástí musí být dle zákona č. 111/1998 Sb., o vysokých školách a o změně a doplnění dalších zákonů (zákon o vysokých školách), v platném znění schváleno, v případě potřeby takovéto půjčky v daném aktuálním roce potřeby půjčky, i osobami oprávněnými jednat za součást a akademickým senátem dané součásti, která má půjčku poskytnout. </w:t>
      </w:r>
    </w:p>
    <w:p w14:paraId="0D42DC67" w14:textId="77777777" w:rsidR="00D5029A" w:rsidRDefault="00D5029A" w:rsidP="00D5029A">
      <w:pPr>
        <w:pStyle w:val="RozpocetNadpis1"/>
        <w:ind w:left="431" w:hanging="431"/>
      </w:pPr>
      <w:bookmarkStart w:id="113" w:name="_Toc218019002"/>
      <w:bookmarkStart w:id="114" w:name="_Toc230890566"/>
      <w:r>
        <w:lastRenderedPageBreak/>
        <w:t>Další mzda</w:t>
      </w:r>
      <w:bookmarkEnd w:id="113"/>
      <w:bookmarkEnd w:id="114"/>
    </w:p>
    <w:p w14:paraId="590E1C14" w14:textId="77777777" w:rsidR="00D5029A" w:rsidRPr="006847DD" w:rsidRDefault="00D5029A" w:rsidP="00D5029A">
      <w:pPr>
        <w:jc w:val="both"/>
      </w:pPr>
      <w:r w:rsidRPr="006847DD">
        <w:t>V kalendářním roce 2026 bude vyplacena další mzda, a to z finančních prostředků jednotlivých součástí UTB ve Zlíně. Další mzda bude vyplacena ze samostatného prvku SPP dané součásti a bude splatná spolu se mzdou za měsíc březen. Další mzda bude stanovena na základě částek, které jsou uvedeny v Tabulce 1 pro jednotlivé mzdové třídy akademických a vědeckých pracovníků a v Tabulce 2 pro jednotlivé třídy a stupně ostatních pracovníků.</w:t>
      </w:r>
    </w:p>
    <w:p w14:paraId="0D58221B" w14:textId="77777777" w:rsidR="00D5029A" w:rsidRPr="00BF1114" w:rsidRDefault="00D5029A" w:rsidP="00D5029A">
      <w:pPr>
        <w:spacing w:before="240"/>
        <w:ind w:firstLine="709"/>
        <w:jc w:val="both"/>
        <w:rPr>
          <w:b/>
        </w:rPr>
      </w:pPr>
      <w:r w:rsidRPr="00BF1114">
        <w:rPr>
          <w:b/>
        </w:rPr>
        <w:t>Tabulka 1</w:t>
      </w:r>
      <w:r w:rsidRPr="00BF1114">
        <w:rPr>
          <w:b/>
        </w:rPr>
        <w:tab/>
        <w:t>Akademičtí a vědečtí pracovníci</w:t>
      </w:r>
    </w:p>
    <w:tbl>
      <w:tblPr>
        <w:tblStyle w:val="Mkatabulky"/>
        <w:tblW w:w="0" w:type="auto"/>
        <w:tblLook w:val="04A0" w:firstRow="1" w:lastRow="0" w:firstColumn="1" w:lastColumn="0" w:noHBand="0" w:noVBand="1"/>
      </w:tblPr>
      <w:tblGrid>
        <w:gridCol w:w="1300"/>
        <w:gridCol w:w="1301"/>
        <w:gridCol w:w="1308"/>
        <w:gridCol w:w="1310"/>
        <w:gridCol w:w="1302"/>
        <w:gridCol w:w="1302"/>
      </w:tblGrid>
      <w:tr w:rsidR="00D5029A" w:rsidRPr="00BF1114" w14:paraId="74EE56DC" w14:textId="77777777" w:rsidTr="0045414B">
        <w:tc>
          <w:tcPr>
            <w:tcW w:w="1300" w:type="dxa"/>
          </w:tcPr>
          <w:p w14:paraId="09211C6F" w14:textId="77777777" w:rsidR="00D5029A" w:rsidRPr="00BF1114" w:rsidRDefault="00D5029A" w:rsidP="0045414B">
            <w:pPr>
              <w:jc w:val="center"/>
              <w:rPr>
                <w:sz w:val="20"/>
                <w:szCs w:val="20"/>
              </w:rPr>
            </w:pPr>
            <w:r w:rsidRPr="00BF1114">
              <w:rPr>
                <w:sz w:val="20"/>
                <w:szCs w:val="20"/>
              </w:rPr>
              <w:t>B1 až B4</w:t>
            </w:r>
          </w:p>
        </w:tc>
        <w:tc>
          <w:tcPr>
            <w:tcW w:w="1301" w:type="dxa"/>
          </w:tcPr>
          <w:p w14:paraId="564C91C2" w14:textId="77777777" w:rsidR="00D5029A" w:rsidRPr="00BF1114" w:rsidRDefault="00D5029A" w:rsidP="0045414B">
            <w:pPr>
              <w:jc w:val="center"/>
              <w:rPr>
                <w:sz w:val="20"/>
                <w:szCs w:val="20"/>
              </w:rPr>
            </w:pPr>
            <w:r w:rsidRPr="00BF1114">
              <w:rPr>
                <w:sz w:val="20"/>
                <w:szCs w:val="20"/>
              </w:rPr>
              <w:t>A1</w:t>
            </w:r>
          </w:p>
        </w:tc>
        <w:tc>
          <w:tcPr>
            <w:tcW w:w="1308" w:type="dxa"/>
          </w:tcPr>
          <w:p w14:paraId="5280AB99" w14:textId="77777777" w:rsidR="00D5029A" w:rsidRPr="00BF1114" w:rsidRDefault="00D5029A" w:rsidP="0045414B">
            <w:pPr>
              <w:jc w:val="center"/>
              <w:rPr>
                <w:sz w:val="20"/>
                <w:szCs w:val="20"/>
              </w:rPr>
            </w:pPr>
            <w:r w:rsidRPr="00BF1114">
              <w:rPr>
                <w:sz w:val="20"/>
                <w:szCs w:val="20"/>
              </w:rPr>
              <w:t>A2a</w:t>
            </w:r>
          </w:p>
        </w:tc>
        <w:tc>
          <w:tcPr>
            <w:tcW w:w="1310" w:type="dxa"/>
          </w:tcPr>
          <w:p w14:paraId="2D43EA8B" w14:textId="77777777" w:rsidR="00D5029A" w:rsidRPr="00BF1114" w:rsidRDefault="00D5029A" w:rsidP="0045414B">
            <w:pPr>
              <w:jc w:val="center"/>
              <w:rPr>
                <w:sz w:val="20"/>
                <w:szCs w:val="20"/>
              </w:rPr>
            </w:pPr>
            <w:r w:rsidRPr="00BF1114">
              <w:rPr>
                <w:sz w:val="20"/>
                <w:szCs w:val="20"/>
              </w:rPr>
              <w:t>A2b</w:t>
            </w:r>
          </w:p>
        </w:tc>
        <w:tc>
          <w:tcPr>
            <w:tcW w:w="1302" w:type="dxa"/>
          </w:tcPr>
          <w:p w14:paraId="2189A7CC" w14:textId="77777777" w:rsidR="00D5029A" w:rsidRPr="00BF1114" w:rsidRDefault="00D5029A" w:rsidP="0045414B">
            <w:pPr>
              <w:jc w:val="center"/>
              <w:rPr>
                <w:sz w:val="20"/>
                <w:szCs w:val="20"/>
              </w:rPr>
            </w:pPr>
            <w:r w:rsidRPr="00BF1114">
              <w:rPr>
                <w:sz w:val="20"/>
                <w:szCs w:val="20"/>
              </w:rPr>
              <w:t>A3</w:t>
            </w:r>
          </w:p>
        </w:tc>
        <w:tc>
          <w:tcPr>
            <w:tcW w:w="1302" w:type="dxa"/>
          </w:tcPr>
          <w:p w14:paraId="38F6F3A8" w14:textId="77777777" w:rsidR="00D5029A" w:rsidRPr="00BF1114" w:rsidRDefault="00D5029A" w:rsidP="0045414B">
            <w:pPr>
              <w:jc w:val="center"/>
              <w:rPr>
                <w:sz w:val="20"/>
                <w:szCs w:val="20"/>
              </w:rPr>
            </w:pPr>
            <w:r w:rsidRPr="00BF1114">
              <w:rPr>
                <w:sz w:val="20"/>
                <w:szCs w:val="20"/>
              </w:rPr>
              <w:t>A4</w:t>
            </w:r>
          </w:p>
        </w:tc>
      </w:tr>
      <w:tr w:rsidR="00D5029A" w:rsidRPr="00BF1114" w14:paraId="4557A16F" w14:textId="77777777" w:rsidTr="0045414B">
        <w:tc>
          <w:tcPr>
            <w:tcW w:w="1300" w:type="dxa"/>
          </w:tcPr>
          <w:p w14:paraId="76872629" w14:textId="77777777" w:rsidR="00D5029A" w:rsidRPr="00BF1114" w:rsidRDefault="00D5029A" w:rsidP="0045414B">
            <w:pPr>
              <w:jc w:val="center"/>
              <w:rPr>
                <w:sz w:val="20"/>
                <w:szCs w:val="20"/>
              </w:rPr>
            </w:pPr>
            <w:r w:rsidRPr="00BF1114">
              <w:rPr>
                <w:sz w:val="20"/>
                <w:szCs w:val="20"/>
              </w:rPr>
              <w:t>2 800 Kč</w:t>
            </w:r>
          </w:p>
        </w:tc>
        <w:tc>
          <w:tcPr>
            <w:tcW w:w="1301" w:type="dxa"/>
          </w:tcPr>
          <w:p w14:paraId="39CFF6FE" w14:textId="77777777" w:rsidR="00D5029A" w:rsidRPr="00BF1114" w:rsidRDefault="00D5029A" w:rsidP="0045414B">
            <w:pPr>
              <w:jc w:val="center"/>
              <w:rPr>
                <w:sz w:val="20"/>
                <w:szCs w:val="20"/>
              </w:rPr>
            </w:pPr>
            <w:r w:rsidRPr="00BF1114">
              <w:rPr>
                <w:sz w:val="20"/>
                <w:szCs w:val="20"/>
              </w:rPr>
              <w:t>2 800 Kč</w:t>
            </w:r>
          </w:p>
        </w:tc>
        <w:tc>
          <w:tcPr>
            <w:tcW w:w="1308" w:type="dxa"/>
          </w:tcPr>
          <w:p w14:paraId="7A43511A" w14:textId="77777777" w:rsidR="00D5029A" w:rsidRPr="00BF1114" w:rsidRDefault="00D5029A" w:rsidP="0045414B">
            <w:pPr>
              <w:jc w:val="center"/>
              <w:rPr>
                <w:sz w:val="20"/>
                <w:szCs w:val="20"/>
              </w:rPr>
            </w:pPr>
            <w:r w:rsidRPr="00BF1114">
              <w:rPr>
                <w:sz w:val="20"/>
                <w:szCs w:val="20"/>
              </w:rPr>
              <w:t>3 700 Kč</w:t>
            </w:r>
          </w:p>
        </w:tc>
        <w:tc>
          <w:tcPr>
            <w:tcW w:w="1310" w:type="dxa"/>
          </w:tcPr>
          <w:p w14:paraId="038B42B1" w14:textId="77777777" w:rsidR="00D5029A" w:rsidRPr="00BF1114" w:rsidRDefault="00D5029A" w:rsidP="0045414B">
            <w:pPr>
              <w:jc w:val="center"/>
              <w:rPr>
                <w:sz w:val="20"/>
                <w:szCs w:val="20"/>
              </w:rPr>
            </w:pPr>
            <w:r w:rsidRPr="00BF1114">
              <w:rPr>
                <w:sz w:val="20"/>
                <w:szCs w:val="20"/>
              </w:rPr>
              <w:t>4 800 Kč</w:t>
            </w:r>
          </w:p>
        </w:tc>
        <w:tc>
          <w:tcPr>
            <w:tcW w:w="1302" w:type="dxa"/>
          </w:tcPr>
          <w:p w14:paraId="108A37AD" w14:textId="77777777" w:rsidR="00D5029A" w:rsidRPr="00BF1114" w:rsidRDefault="00D5029A" w:rsidP="0045414B">
            <w:pPr>
              <w:jc w:val="center"/>
              <w:rPr>
                <w:sz w:val="20"/>
                <w:szCs w:val="20"/>
              </w:rPr>
            </w:pPr>
            <w:r w:rsidRPr="00BF1114">
              <w:rPr>
                <w:sz w:val="20"/>
                <w:szCs w:val="20"/>
              </w:rPr>
              <w:t>4 200 Kč</w:t>
            </w:r>
          </w:p>
        </w:tc>
        <w:tc>
          <w:tcPr>
            <w:tcW w:w="1302" w:type="dxa"/>
          </w:tcPr>
          <w:p w14:paraId="2186A43E" w14:textId="77777777" w:rsidR="00D5029A" w:rsidRPr="00BF1114" w:rsidRDefault="00D5029A" w:rsidP="0045414B">
            <w:pPr>
              <w:jc w:val="center"/>
              <w:rPr>
                <w:sz w:val="20"/>
                <w:szCs w:val="20"/>
              </w:rPr>
            </w:pPr>
            <w:r w:rsidRPr="00BF1114">
              <w:rPr>
                <w:sz w:val="20"/>
                <w:szCs w:val="20"/>
              </w:rPr>
              <w:t>4 000 Kč</w:t>
            </w:r>
          </w:p>
        </w:tc>
      </w:tr>
    </w:tbl>
    <w:p w14:paraId="4DD90108" w14:textId="77777777" w:rsidR="00D5029A" w:rsidRPr="00BF1114" w:rsidRDefault="00D5029A" w:rsidP="00D5029A">
      <w:pPr>
        <w:spacing w:before="240"/>
        <w:ind w:firstLine="709"/>
        <w:jc w:val="both"/>
      </w:pPr>
      <w:r w:rsidRPr="00BF1114">
        <w:rPr>
          <w:b/>
        </w:rPr>
        <w:t>Tabulka 2</w:t>
      </w:r>
      <w:r w:rsidRPr="00BF1114">
        <w:rPr>
          <w:b/>
        </w:rPr>
        <w:tab/>
        <w:t>Ostatní pracovníci</w:t>
      </w:r>
    </w:p>
    <w:tbl>
      <w:tblPr>
        <w:tblStyle w:val="Mkatabulky"/>
        <w:tblW w:w="0" w:type="auto"/>
        <w:tblInd w:w="5" w:type="dxa"/>
        <w:tblLook w:val="04A0" w:firstRow="1" w:lastRow="0" w:firstColumn="1" w:lastColumn="0" w:noHBand="0" w:noVBand="1"/>
      </w:tblPr>
      <w:tblGrid>
        <w:gridCol w:w="884"/>
        <w:gridCol w:w="817"/>
        <w:gridCol w:w="817"/>
        <w:gridCol w:w="817"/>
        <w:gridCol w:w="818"/>
        <w:gridCol w:w="817"/>
        <w:gridCol w:w="817"/>
        <w:gridCol w:w="818"/>
        <w:gridCol w:w="817"/>
        <w:gridCol w:w="817"/>
        <w:gridCol w:w="818"/>
      </w:tblGrid>
      <w:tr w:rsidR="00D5029A" w:rsidRPr="00BF1114" w14:paraId="0DFDCEB7" w14:textId="77777777" w:rsidTr="0045414B">
        <w:tc>
          <w:tcPr>
            <w:tcW w:w="854" w:type="dxa"/>
            <w:tcBorders>
              <w:top w:val="single" w:sz="4" w:space="0" w:color="auto"/>
              <w:left w:val="single" w:sz="4" w:space="0" w:color="auto"/>
            </w:tcBorders>
          </w:tcPr>
          <w:p w14:paraId="1909645A" w14:textId="77777777" w:rsidR="00D5029A" w:rsidRPr="00BF1114" w:rsidRDefault="00D5029A" w:rsidP="0045414B">
            <w:pPr>
              <w:jc w:val="center"/>
            </w:pPr>
          </w:p>
        </w:tc>
        <w:tc>
          <w:tcPr>
            <w:tcW w:w="8203" w:type="dxa"/>
            <w:gridSpan w:val="10"/>
          </w:tcPr>
          <w:p w14:paraId="185B9F5F" w14:textId="77777777" w:rsidR="00D5029A" w:rsidRPr="00BF1114" w:rsidRDefault="00D5029A" w:rsidP="0045414B">
            <w:pPr>
              <w:jc w:val="center"/>
            </w:pPr>
            <w:r w:rsidRPr="00BF1114">
              <w:t>Mzdová třída</w:t>
            </w:r>
          </w:p>
        </w:tc>
      </w:tr>
      <w:tr w:rsidR="00D5029A" w:rsidRPr="00BF1114" w14:paraId="33DC6D5F" w14:textId="77777777" w:rsidTr="0045414B">
        <w:tc>
          <w:tcPr>
            <w:tcW w:w="854" w:type="dxa"/>
          </w:tcPr>
          <w:p w14:paraId="5CEFF5BB" w14:textId="77777777" w:rsidR="00D5029A" w:rsidRPr="00BF1114" w:rsidRDefault="00D5029A" w:rsidP="0045414B">
            <w:pPr>
              <w:jc w:val="center"/>
              <w:rPr>
                <w:sz w:val="20"/>
                <w:szCs w:val="20"/>
              </w:rPr>
            </w:pPr>
            <w:r w:rsidRPr="00BF1114">
              <w:rPr>
                <w:sz w:val="20"/>
                <w:szCs w:val="20"/>
              </w:rPr>
              <w:t>Mzdový stupeň</w:t>
            </w:r>
          </w:p>
        </w:tc>
        <w:tc>
          <w:tcPr>
            <w:tcW w:w="820" w:type="dxa"/>
          </w:tcPr>
          <w:p w14:paraId="7CB2EA0F" w14:textId="77777777" w:rsidR="00D5029A" w:rsidRPr="00BF1114" w:rsidRDefault="00D5029A" w:rsidP="0045414B">
            <w:pPr>
              <w:jc w:val="center"/>
              <w:rPr>
                <w:sz w:val="20"/>
                <w:szCs w:val="20"/>
              </w:rPr>
            </w:pPr>
            <w:r w:rsidRPr="00BF1114">
              <w:rPr>
                <w:sz w:val="20"/>
                <w:szCs w:val="20"/>
              </w:rPr>
              <w:t>03</w:t>
            </w:r>
          </w:p>
        </w:tc>
        <w:tc>
          <w:tcPr>
            <w:tcW w:w="820" w:type="dxa"/>
          </w:tcPr>
          <w:p w14:paraId="76CA4D90" w14:textId="77777777" w:rsidR="00D5029A" w:rsidRPr="00BF1114" w:rsidRDefault="00D5029A" w:rsidP="0045414B">
            <w:pPr>
              <w:jc w:val="center"/>
              <w:rPr>
                <w:sz w:val="20"/>
                <w:szCs w:val="20"/>
              </w:rPr>
            </w:pPr>
            <w:r w:rsidRPr="00BF1114">
              <w:rPr>
                <w:sz w:val="20"/>
                <w:szCs w:val="20"/>
              </w:rPr>
              <w:t>04</w:t>
            </w:r>
          </w:p>
        </w:tc>
        <w:tc>
          <w:tcPr>
            <w:tcW w:w="820" w:type="dxa"/>
          </w:tcPr>
          <w:p w14:paraId="4A0E80ED" w14:textId="77777777" w:rsidR="00D5029A" w:rsidRPr="00BF1114" w:rsidRDefault="00D5029A" w:rsidP="0045414B">
            <w:pPr>
              <w:jc w:val="center"/>
              <w:rPr>
                <w:sz w:val="20"/>
                <w:szCs w:val="20"/>
              </w:rPr>
            </w:pPr>
            <w:r w:rsidRPr="00BF1114">
              <w:rPr>
                <w:sz w:val="20"/>
                <w:szCs w:val="20"/>
              </w:rPr>
              <w:t>05</w:t>
            </w:r>
          </w:p>
        </w:tc>
        <w:tc>
          <w:tcPr>
            <w:tcW w:w="821" w:type="dxa"/>
          </w:tcPr>
          <w:p w14:paraId="2974E86E" w14:textId="77777777" w:rsidR="00D5029A" w:rsidRPr="00BF1114" w:rsidRDefault="00D5029A" w:rsidP="0045414B">
            <w:pPr>
              <w:jc w:val="center"/>
              <w:rPr>
                <w:sz w:val="20"/>
                <w:szCs w:val="20"/>
              </w:rPr>
            </w:pPr>
            <w:r w:rsidRPr="00BF1114">
              <w:rPr>
                <w:sz w:val="20"/>
                <w:szCs w:val="20"/>
              </w:rPr>
              <w:t>06</w:t>
            </w:r>
          </w:p>
        </w:tc>
        <w:tc>
          <w:tcPr>
            <w:tcW w:w="820" w:type="dxa"/>
          </w:tcPr>
          <w:p w14:paraId="05057FC2" w14:textId="77777777" w:rsidR="00D5029A" w:rsidRPr="00BF1114" w:rsidRDefault="00D5029A" w:rsidP="0045414B">
            <w:pPr>
              <w:jc w:val="center"/>
              <w:rPr>
                <w:sz w:val="20"/>
                <w:szCs w:val="20"/>
              </w:rPr>
            </w:pPr>
            <w:r w:rsidRPr="00BF1114">
              <w:rPr>
                <w:sz w:val="20"/>
                <w:szCs w:val="20"/>
              </w:rPr>
              <w:t>07</w:t>
            </w:r>
          </w:p>
        </w:tc>
        <w:tc>
          <w:tcPr>
            <w:tcW w:w="820" w:type="dxa"/>
          </w:tcPr>
          <w:p w14:paraId="3F02E701" w14:textId="77777777" w:rsidR="00D5029A" w:rsidRPr="00BF1114" w:rsidRDefault="00D5029A" w:rsidP="0045414B">
            <w:pPr>
              <w:jc w:val="center"/>
              <w:rPr>
                <w:sz w:val="20"/>
                <w:szCs w:val="20"/>
              </w:rPr>
            </w:pPr>
            <w:r w:rsidRPr="00BF1114">
              <w:rPr>
                <w:sz w:val="20"/>
                <w:szCs w:val="20"/>
              </w:rPr>
              <w:t>08</w:t>
            </w:r>
          </w:p>
        </w:tc>
        <w:tc>
          <w:tcPr>
            <w:tcW w:w="821" w:type="dxa"/>
          </w:tcPr>
          <w:p w14:paraId="6D64EDAC" w14:textId="77777777" w:rsidR="00D5029A" w:rsidRPr="00BF1114" w:rsidRDefault="00D5029A" w:rsidP="0045414B">
            <w:pPr>
              <w:jc w:val="center"/>
              <w:rPr>
                <w:sz w:val="20"/>
                <w:szCs w:val="20"/>
              </w:rPr>
            </w:pPr>
            <w:r w:rsidRPr="00BF1114">
              <w:rPr>
                <w:sz w:val="20"/>
                <w:szCs w:val="20"/>
              </w:rPr>
              <w:t>09</w:t>
            </w:r>
          </w:p>
        </w:tc>
        <w:tc>
          <w:tcPr>
            <w:tcW w:w="820" w:type="dxa"/>
          </w:tcPr>
          <w:p w14:paraId="53FED74B" w14:textId="77777777" w:rsidR="00D5029A" w:rsidRPr="00BF1114" w:rsidRDefault="00D5029A" w:rsidP="0045414B">
            <w:pPr>
              <w:jc w:val="center"/>
              <w:rPr>
                <w:sz w:val="20"/>
                <w:szCs w:val="20"/>
              </w:rPr>
            </w:pPr>
            <w:r w:rsidRPr="00BF1114">
              <w:rPr>
                <w:sz w:val="20"/>
                <w:szCs w:val="20"/>
              </w:rPr>
              <w:t>10</w:t>
            </w:r>
          </w:p>
        </w:tc>
        <w:tc>
          <w:tcPr>
            <w:tcW w:w="820" w:type="dxa"/>
          </w:tcPr>
          <w:p w14:paraId="7296432A" w14:textId="77777777" w:rsidR="00D5029A" w:rsidRPr="00BF1114" w:rsidRDefault="00D5029A" w:rsidP="0045414B">
            <w:pPr>
              <w:jc w:val="center"/>
              <w:rPr>
                <w:sz w:val="20"/>
                <w:szCs w:val="20"/>
              </w:rPr>
            </w:pPr>
            <w:r w:rsidRPr="00BF1114">
              <w:rPr>
                <w:sz w:val="20"/>
                <w:szCs w:val="20"/>
              </w:rPr>
              <w:t>11</w:t>
            </w:r>
          </w:p>
        </w:tc>
        <w:tc>
          <w:tcPr>
            <w:tcW w:w="821" w:type="dxa"/>
          </w:tcPr>
          <w:p w14:paraId="099BAA2E" w14:textId="77777777" w:rsidR="00D5029A" w:rsidRPr="00BF1114" w:rsidRDefault="00D5029A" w:rsidP="0045414B">
            <w:pPr>
              <w:jc w:val="center"/>
              <w:rPr>
                <w:sz w:val="20"/>
                <w:szCs w:val="20"/>
              </w:rPr>
            </w:pPr>
            <w:r w:rsidRPr="00BF1114">
              <w:rPr>
                <w:sz w:val="20"/>
                <w:szCs w:val="20"/>
              </w:rPr>
              <w:t>12</w:t>
            </w:r>
          </w:p>
        </w:tc>
      </w:tr>
      <w:tr w:rsidR="00D5029A" w:rsidRPr="00BF1114" w14:paraId="072CC2A7" w14:textId="77777777" w:rsidTr="0045414B">
        <w:tc>
          <w:tcPr>
            <w:tcW w:w="854" w:type="dxa"/>
          </w:tcPr>
          <w:p w14:paraId="2A5C9401" w14:textId="77777777" w:rsidR="00D5029A" w:rsidRPr="00BF1114" w:rsidRDefault="00D5029A" w:rsidP="0045414B">
            <w:pPr>
              <w:jc w:val="center"/>
              <w:rPr>
                <w:sz w:val="20"/>
                <w:szCs w:val="20"/>
              </w:rPr>
            </w:pPr>
            <w:r w:rsidRPr="00BF1114">
              <w:rPr>
                <w:sz w:val="20"/>
                <w:szCs w:val="20"/>
              </w:rPr>
              <w:t>01</w:t>
            </w:r>
          </w:p>
        </w:tc>
        <w:tc>
          <w:tcPr>
            <w:tcW w:w="820" w:type="dxa"/>
          </w:tcPr>
          <w:p w14:paraId="3CA6B092" w14:textId="77777777" w:rsidR="00D5029A" w:rsidRPr="00BF1114" w:rsidRDefault="00D5029A" w:rsidP="0045414B">
            <w:pPr>
              <w:jc w:val="center"/>
              <w:rPr>
                <w:sz w:val="20"/>
                <w:szCs w:val="20"/>
              </w:rPr>
            </w:pPr>
            <w:r w:rsidRPr="00BF1114">
              <w:rPr>
                <w:sz w:val="20"/>
                <w:szCs w:val="20"/>
              </w:rPr>
              <w:t>1 500 Kč</w:t>
            </w:r>
          </w:p>
        </w:tc>
        <w:tc>
          <w:tcPr>
            <w:tcW w:w="820" w:type="dxa"/>
          </w:tcPr>
          <w:p w14:paraId="61D0B272" w14:textId="77777777" w:rsidR="00D5029A" w:rsidRPr="00BF1114" w:rsidRDefault="00D5029A" w:rsidP="0045414B">
            <w:pPr>
              <w:jc w:val="center"/>
              <w:rPr>
                <w:sz w:val="20"/>
                <w:szCs w:val="20"/>
              </w:rPr>
            </w:pPr>
            <w:r w:rsidRPr="00BF1114">
              <w:rPr>
                <w:sz w:val="20"/>
                <w:szCs w:val="20"/>
              </w:rPr>
              <w:t>1 500 Kč</w:t>
            </w:r>
          </w:p>
        </w:tc>
        <w:tc>
          <w:tcPr>
            <w:tcW w:w="820" w:type="dxa"/>
          </w:tcPr>
          <w:p w14:paraId="1E5A9E5A" w14:textId="77777777" w:rsidR="00D5029A" w:rsidRPr="00BF1114" w:rsidRDefault="00D5029A" w:rsidP="0045414B">
            <w:pPr>
              <w:jc w:val="center"/>
              <w:rPr>
                <w:sz w:val="20"/>
                <w:szCs w:val="20"/>
              </w:rPr>
            </w:pPr>
            <w:r w:rsidRPr="00BF1114">
              <w:rPr>
                <w:sz w:val="20"/>
                <w:szCs w:val="20"/>
              </w:rPr>
              <w:t xml:space="preserve">1 500 </w:t>
            </w:r>
            <w:r w:rsidRPr="00A64F04">
              <w:rPr>
                <w:sz w:val="20"/>
                <w:szCs w:val="20"/>
              </w:rPr>
              <w:t>Kč</w:t>
            </w:r>
          </w:p>
        </w:tc>
        <w:tc>
          <w:tcPr>
            <w:tcW w:w="821" w:type="dxa"/>
          </w:tcPr>
          <w:p w14:paraId="15799B7E" w14:textId="77777777" w:rsidR="00D5029A" w:rsidRPr="00BF1114" w:rsidRDefault="00D5029A" w:rsidP="0045414B">
            <w:pPr>
              <w:jc w:val="center"/>
              <w:rPr>
                <w:sz w:val="20"/>
                <w:szCs w:val="20"/>
              </w:rPr>
            </w:pPr>
            <w:r w:rsidRPr="00BF1114">
              <w:rPr>
                <w:sz w:val="20"/>
                <w:szCs w:val="20"/>
              </w:rPr>
              <w:t>1 500 Kč</w:t>
            </w:r>
          </w:p>
        </w:tc>
        <w:tc>
          <w:tcPr>
            <w:tcW w:w="820" w:type="dxa"/>
          </w:tcPr>
          <w:p w14:paraId="754EFE79" w14:textId="77777777" w:rsidR="00D5029A" w:rsidRPr="00BF1114" w:rsidRDefault="00D5029A" w:rsidP="0045414B">
            <w:pPr>
              <w:jc w:val="center"/>
              <w:rPr>
                <w:sz w:val="20"/>
                <w:szCs w:val="20"/>
              </w:rPr>
            </w:pPr>
            <w:r w:rsidRPr="00BF1114">
              <w:rPr>
                <w:sz w:val="20"/>
                <w:szCs w:val="20"/>
              </w:rPr>
              <w:t>2 600 Kč</w:t>
            </w:r>
          </w:p>
        </w:tc>
        <w:tc>
          <w:tcPr>
            <w:tcW w:w="820" w:type="dxa"/>
          </w:tcPr>
          <w:p w14:paraId="72854FA8" w14:textId="77777777" w:rsidR="00D5029A" w:rsidRPr="00BF1114" w:rsidRDefault="00D5029A" w:rsidP="0045414B">
            <w:pPr>
              <w:jc w:val="center"/>
              <w:rPr>
                <w:sz w:val="20"/>
                <w:szCs w:val="20"/>
              </w:rPr>
            </w:pPr>
            <w:r w:rsidRPr="00BF1114">
              <w:rPr>
                <w:sz w:val="20"/>
                <w:szCs w:val="20"/>
              </w:rPr>
              <w:t>2 900 Kč</w:t>
            </w:r>
          </w:p>
        </w:tc>
        <w:tc>
          <w:tcPr>
            <w:tcW w:w="821" w:type="dxa"/>
          </w:tcPr>
          <w:p w14:paraId="7F4DC8DA" w14:textId="77777777" w:rsidR="00D5029A" w:rsidRPr="00BF1114" w:rsidRDefault="00D5029A" w:rsidP="0045414B">
            <w:pPr>
              <w:jc w:val="center"/>
              <w:rPr>
                <w:sz w:val="20"/>
                <w:szCs w:val="20"/>
              </w:rPr>
            </w:pPr>
            <w:r w:rsidRPr="00BF1114">
              <w:rPr>
                <w:sz w:val="20"/>
                <w:szCs w:val="20"/>
              </w:rPr>
              <w:t>3 000 Kč</w:t>
            </w:r>
          </w:p>
        </w:tc>
        <w:tc>
          <w:tcPr>
            <w:tcW w:w="820" w:type="dxa"/>
          </w:tcPr>
          <w:p w14:paraId="661F57E4" w14:textId="77777777" w:rsidR="00D5029A" w:rsidRPr="00BF1114" w:rsidRDefault="00D5029A" w:rsidP="0045414B">
            <w:pPr>
              <w:jc w:val="center"/>
              <w:rPr>
                <w:sz w:val="20"/>
                <w:szCs w:val="20"/>
              </w:rPr>
            </w:pPr>
            <w:r w:rsidRPr="00BF1114">
              <w:rPr>
                <w:sz w:val="20"/>
                <w:szCs w:val="20"/>
              </w:rPr>
              <w:t>3 100 Kč</w:t>
            </w:r>
          </w:p>
        </w:tc>
        <w:tc>
          <w:tcPr>
            <w:tcW w:w="820" w:type="dxa"/>
          </w:tcPr>
          <w:p w14:paraId="5B7BBA0A" w14:textId="77777777" w:rsidR="00D5029A" w:rsidRPr="00BF1114" w:rsidRDefault="00D5029A" w:rsidP="0045414B">
            <w:pPr>
              <w:jc w:val="center"/>
              <w:rPr>
                <w:sz w:val="20"/>
                <w:szCs w:val="20"/>
              </w:rPr>
            </w:pPr>
            <w:r w:rsidRPr="00BF1114">
              <w:rPr>
                <w:sz w:val="20"/>
                <w:szCs w:val="20"/>
              </w:rPr>
              <w:t>3 200 Kč</w:t>
            </w:r>
          </w:p>
        </w:tc>
        <w:tc>
          <w:tcPr>
            <w:tcW w:w="821" w:type="dxa"/>
          </w:tcPr>
          <w:p w14:paraId="349D0745" w14:textId="77777777" w:rsidR="00D5029A" w:rsidRPr="00BF1114" w:rsidRDefault="00D5029A" w:rsidP="0045414B">
            <w:pPr>
              <w:jc w:val="center"/>
              <w:rPr>
                <w:sz w:val="20"/>
                <w:szCs w:val="20"/>
              </w:rPr>
            </w:pPr>
            <w:r w:rsidRPr="00BF1114">
              <w:rPr>
                <w:sz w:val="20"/>
                <w:szCs w:val="20"/>
              </w:rPr>
              <w:t>3 300 Kč</w:t>
            </w:r>
          </w:p>
        </w:tc>
      </w:tr>
      <w:tr w:rsidR="00D5029A" w:rsidRPr="00BF1114" w14:paraId="58B944C2" w14:textId="77777777" w:rsidTr="0045414B">
        <w:tc>
          <w:tcPr>
            <w:tcW w:w="854" w:type="dxa"/>
          </w:tcPr>
          <w:p w14:paraId="5B343950" w14:textId="77777777" w:rsidR="00D5029A" w:rsidRPr="00BF1114" w:rsidRDefault="00D5029A" w:rsidP="0045414B">
            <w:pPr>
              <w:jc w:val="center"/>
              <w:rPr>
                <w:sz w:val="20"/>
                <w:szCs w:val="20"/>
              </w:rPr>
            </w:pPr>
            <w:r w:rsidRPr="00BF1114">
              <w:rPr>
                <w:sz w:val="20"/>
                <w:szCs w:val="20"/>
              </w:rPr>
              <w:t>02</w:t>
            </w:r>
          </w:p>
        </w:tc>
        <w:tc>
          <w:tcPr>
            <w:tcW w:w="820" w:type="dxa"/>
          </w:tcPr>
          <w:p w14:paraId="7D879830" w14:textId="77777777" w:rsidR="00D5029A" w:rsidRPr="00BF1114" w:rsidRDefault="00D5029A" w:rsidP="0045414B">
            <w:pPr>
              <w:jc w:val="center"/>
              <w:rPr>
                <w:sz w:val="20"/>
                <w:szCs w:val="20"/>
              </w:rPr>
            </w:pPr>
            <w:r w:rsidRPr="00BF1114">
              <w:rPr>
                <w:sz w:val="20"/>
                <w:szCs w:val="20"/>
              </w:rPr>
              <w:t>1 500 Kč</w:t>
            </w:r>
          </w:p>
        </w:tc>
        <w:tc>
          <w:tcPr>
            <w:tcW w:w="820" w:type="dxa"/>
          </w:tcPr>
          <w:p w14:paraId="55E65961" w14:textId="77777777" w:rsidR="00D5029A" w:rsidRPr="00BF1114" w:rsidRDefault="00D5029A" w:rsidP="0045414B">
            <w:pPr>
              <w:jc w:val="center"/>
              <w:rPr>
                <w:sz w:val="20"/>
                <w:szCs w:val="20"/>
              </w:rPr>
            </w:pPr>
            <w:r w:rsidRPr="00BF1114">
              <w:rPr>
                <w:sz w:val="20"/>
                <w:szCs w:val="20"/>
              </w:rPr>
              <w:t>1 500 Kč</w:t>
            </w:r>
          </w:p>
        </w:tc>
        <w:tc>
          <w:tcPr>
            <w:tcW w:w="820" w:type="dxa"/>
          </w:tcPr>
          <w:p w14:paraId="00FFC678" w14:textId="77777777" w:rsidR="00D5029A" w:rsidRPr="00BF1114" w:rsidRDefault="00D5029A" w:rsidP="0045414B">
            <w:pPr>
              <w:jc w:val="center"/>
              <w:rPr>
                <w:sz w:val="20"/>
                <w:szCs w:val="20"/>
              </w:rPr>
            </w:pPr>
            <w:r w:rsidRPr="00BF1114">
              <w:rPr>
                <w:sz w:val="20"/>
                <w:szCs w:val="20"/>
              </w:rPr>
              <w:t>1 500 Kč</w:t>
            </w:r>
          </w:p>
        </w:tc>
        <w:tc>
          <w:tcPr>
            <w:tcW w:w="821" w:type="dxa"/>
          </w:tcPr>
          <w:p w14:paraId="6F6D901B" w14:textId="77777777" w:rsidR="00D5029A" w:rsidRPr="00BF1114" w:rsidRDefault="00D5029A" w:rsidP="0045414B">
            <w:pPr>
              <w:jc w:val="center"/>
              <w:rPr>
                <w:sz w:val="20"/>
                <w:szCs w:val="20"/>
              </w:rPr>
            </w:pPr>
            <w:r w:rsidRPr="00BF1114">
              <w:rPr>
                <w:sz w:val="20"/>
                <w:szCs w:val="20"/>
              </w:rPr>
              <w:t>1 500 Kč</w:t>
            </w:r>
          </w:p>
        </w:tc>
        <w:tc>
          <w:tcPr>
            <w:tcW w:w="820" w:type="dxa"/>
          </w:tcPr>
          <w:p w14:paraId="593E4396" w14:textId="77777777" w:rsidR="00D5029A" w:rsidRPr="00BF1114" w:rsidRDefault="00D5029A" w:rsidP="0045414B">
            <w:pPr>
              <w:jc w:val="center"/>
              <w:rPr>
                <w:sz w:val="20"/>
                <w:szCs w:val="20"/>
              </w:rPr>
            </w:pPr>
            <w:r w:rsidRPr="00BF1114">
              <w:rPr>
                <w:sz w:val="20"/>
                <w:szCs w:val="20"/>
              </w:rPr>
              <w:t>2 700 Kč</w:t>
            </w:r>
          </w:p>
        </w:tc>
        <w:tc>
          <w:tcPr>
            <w:tcW w:w="820" w:type="dxa"/>
          </w:tcPr>
          <w:p w14:paraId="44B3A689" w14:textId="77777777" w:rsidR="00D5029A" w:rsidRPr="00BF1114" w:rsidRDefault="00D5029A" w:rsidP="0045414B">
            <w:pPr>
              <w:jc w:val="center"/>
              <w:rPr>
                <w:sz w:val="20"/>
                <w:szCs w:val="20"/>
              </w:rPr>
            </w:pPr>
            <w:r w:rsidRPr="00BF1114">
              <w:rPr>
                <w:sz w:val="20"/>
                <w:szCs w:val="20"/>
              </w:rPr>
              <w:t>3 000 Kč</w:t>
            </w:r>
          </w:p>
        </w:tc>
        <w:tc>
          <w:tcPr>
            <w:tcW w:w="821" w:type="dxa"/>
          </w:tcPr>
          <w:p w14:paraId="3B08B5D4" w14:textId="77777777" w:rsidR="00D5029A" w:rsidRPr="00BF1114" w:rsidRDefault="00D5029A" w:rsidP="0045414B">
            <w:pPr>
              <w:jc w:val="center"/>
              <w:rPr>
                <w:sz w:val="20"/>
                <w:szCs w:val="20"/>
              </w:rPr>
            </w:pPr>
            <w:r w:rsidRPr="00BF1114">
              <w:rPr>
                <w:sz w:val="20"/>
                <w:szCs w:val="20"/>
              </w:rPr>
              <w:t>3 100 Kč</w:t>
            </w:r>
          </w:p>
        </w:tc>
        <w:tc>
          <w:tcPr>
            <w:tcW w:w="820" w:type="dxa"/>
          </w:tcPr>
          <w:p w14:paraId="58345A9C" w14:textId="77777777" w:rsidR="00D5029A" w:rsidRPr="00BF1114" w:rsidRDefault="00D5029A" w:rsidP="0045414B">
            <w:pPr>
              <w:jc w:val="center"/>
              <w:rPr>
                <w:sz w:val="20"/>
                <w:szCs w:val="20"/>
              </w:rPr>
            </w:pPr>
            <w:r w:rsidRPr="00BF1114">
              <w:rPr>
                <w:sz w:val="20"/>
                <w:szCs w:val="20"/>
              </w:rPr>
              <w:t>3 200 Kč</w:t>
            </w:r>
          </w:p>
        </w:tc>
        <w:tc>
          <w:tcPr>
            <w:tcW w:w="820" w:type="dxa"/>
          </w:tcPr>
          <w:p w14:paraId="6B84EF48" w14:textId="77777777" w:rsidR="00D5029A" w:rsidRPr="00BF1114" w:rsidRDefault="00D5029A" w:rsidP="0045414B">
            <w:pPr>
              <w:jc w:val="center"/>
              <w:rPr>
                <w:sz w:val="20"/>
                <w:szCs w:val="20"/>
              </w:rPr>
            </w:pPr>
            <w:r w:rsidRPr="00BF1114">
              <w:rPr>
                <w:sz w:val="20"/>
                <w:szCs w:val="20"/>
              </w:rPr>
              <w:t>3 300 Kč</w:t>
            </w:r>
          </w:p>
        </w:tc>
        <w:tc>
          <w:tcPr>
            <w:tcW w:w="821" w:type="dxa"/>
          </w:tcPr>
          <w:p w14:paraId="65DC8A7A" w14:textId="77777777" w:rsidR="00D5029A" w:rsidRPr="00BF1114" w:rsidRDefault="00D5029A" w:rsidP="0045414B">
            <w:pPr>
              <w:jc w:val="center"/>
              <w:rPr>
                <w:sz w:val="20"/>
                <w:szCs w:val="20"/>
              </w:rPr>
            </w:pPr>
            <w:r w:rsidRPr="00BF1114">
              <w:rPr>
                <w:sz w:val="20"/>
                <w:szCs w:val="20"/>
              </w:rPr>
              <w:t>3 400 Kč</w:t>
            </w:r>
          </w:p>
        </w:tc>
      </w:tr>
      <w:tr w:rsidR="00D5029A" w:rsidRPr="00BF1114" w14:paraId="27C73380" w14:textId="77777777" w:rsidTr="0045414B">
        <w:tc>
          <w:tcPr>
            <w:tcW w:w="854" w:type="dxa"/>
          </w:tcPr>
          <w:p w14:paraId="568FA988" w14:textId="77777777" w:rsidR="00D5029A" w:rsidRPr="00BF1114" w:rsidRDefault="00D5029A" w:rsidP="0045414B">
            <w:pPr>
              <w:jc w:val="center"/>
              <w:rPr>
                <w:sz w:val="20"/>
                <w:szCs w:val="20"/>
              </w:rPr>
            </w:pPr>
            <w:r w:rsidRPr="00BF1114">
              <w:rPr>
                <w:sz w:val="20"/>
                <w:szCs w:val="20"/>
              </w:rPr>
              <w:t>03</w:t>
            </w:r>
          </w:p>
        </w:tc>
        <w:tc>
          <w:tcPr>
            <w:tcW w:w="820" w:type="dxa"/>
          </w:tcPr>
          <w:p w14:paraId="6067A530" w14:textId="77777777" w:rsidR="00D5029A" w:rsidRPr="00BF1114" w:rsidRDefault="00D5029A" w:rsidP="0045414B">
            <w:pPr>
              <w:jc w:val="center"/>
              <w:rPr>
                <w:sz w:val="20"/>
                <w:szCs w:val="20"/>
              </w:rPr>
            </w:pPr>
            <w:r w:rsidRPr="00BF1114">
              <w:rPr>
                <w:sz w:val="20"/>
                <w:szCs w:val="20"/>
              </w:rPr>
              <w:t>1 500 Kč</w:t>
            </w:r>
          </w:p>
        </w:tc>
        <w:tc>
          <w:tcPr>
            <w:tcW w:w="820" w:type="dxa"/>
          </w:tcPr>
          <w:p w14:paraId="03391A07" w14:textId="77777777" w:rsidR="00D5029A" w:rsidRPr="00BF1114" w:rsidRDefault="00D5029A" w:rsidP="0045414B">
            <w:pPr>
              <w:jc w:val="center"/>
              <w:rPr>
                <w:sz w:val="20"/>
                <w:szCs w:val="20"/>
              </w:rPr>
            </w:pPr>
            <w:r w:rsidRPr="00BF1114">
              <w:rPr>
                <w:sz w:val="20"/>
                <w:szCs w:val="20"/>
              </w:rPr>
              <w:t>1 500 Kč</w:t>
            </w:r>
          </w:p>
        </w:tc>
        <w:tc>
          <w:tcPr>
            <w:tcW w:w="820" w:type="dxa"/>
          </w:tcPr>
          <w:p w14:paraId="40A82E1F" w14:textId="77777777" w:rsidR="00D5029A" w:rsidRPr="00BF1114" w:rsidRDefault="00D5029A" w:rsidP="0045414B">
            <w:pPr>
              <w:jc w:val="center"/>
              <w:rPr>
                <w:sz w:val="20"/>
                <w:szCs w:val="20"/>
              </w:rPr>
            </w:pPr>
            <w:r w:rsidRPr="00BF1114">
              <w:rPr>
                <w:sz w:val="20"/>
                <w:szCs w:val="20"/>
              </w:rPr>
              <w:t>1 500 Kč</w:t>
            </w:r>
          </w:p>
        </w:tc>
        <w:tc>
          <w:tcPr>
            <w:tcW w:w="821" w:type="dxa"/>
          </w:tcPr>
          <w:p w14:paraId="0EFE4238" w14:textId="77777777" w:rsidR="00D5029A" w:rsidRPr="00BF1114" w:rsidRDefault="00D5029A" w:rsidP="0045414B">
            <w:pPr>
              <w:jc w:val="center"/>
              <w:rPr>
                <w:sz w:val="20"/>
                <w:szCs w:val="20"/>
              </w:rPr>
            </w:pPr>
            <w:r w:rsidRPr="00BF1114">
              <w:rPr>
                <w:sz w:val="20"/>
                <w:szCs w:val="20"/>
              </w:rPr>
              <w:t>1 500 Kč</w:t>
            </w:r>
          </w:p>
        </w:tc>
        <w:tc>
          <w:tcPr>
            <w:tcW w:w="820" w:type="dxa"/>
          </w:tcPr>
          <w:p w14:paraId="4B3F187D" w14:textId="77777777" w:rsidR="00D5029A" w:rsidRPr="00BF1114" w:rsidRDefault="00D5029A" w:rsidP="0045414B">
            <w:pPr>
              <w:jc w:val="center"/>
              <w:rPr>
                <w:sz w:val="20"/>
                <w:szCs w:val="20"/>
              </w:rPr>
            </w:pPr>
            <w:r w:rsidRPr="00BF1114">
              <w:rPr>
                <w:sz w:val="20"/>
                <w:szCs w:val="20"/>
              </w:rPr>
              <w:t>2 800 Kč</w:t>
            </w:r>
          </w:p>
        </w:tc>
        <w:tc>
          <w:tcPr>
            <w:tcW w:w="820" w:type="dxa"/>
          </w:tcPr>
          <w:p w14:paraId="4E9B4B73" w14:textId="77777777" w:rsidR="00D5029A" w:rsidRPr="00BF1114" w:rsidRDefault="00D5029A" w:rsidP="0045414B">
            <w:pPr>
              <w:jc w:val="center"/>
              <w:rPr>
                <w:sz w:val="20"/>
                <w:szCs w:val="20"/>
              </w:rPr>
            </w:pPr>
            <w:r w:rsidRPr="00BF1114">
              <w:rPr>
                <w:sz w:val="20"/>
                <w:szCs w:val="20"/>
              </w:rPr>
              <w:t>3 100 Kč</w:t>
            </w:r>
          </w:p>
        </w:tc>
        <w:tc>
          <w:tcPr>
            <w:tcW w:w="821" w:type="dxa"/>
          </w:tcPr>
          <w:p w14:paraId="36AA6507" w14:textId="77777777" w:rsidR="00D5029A" w:rsidRPr="00BF1114" w:rsidRDefault="00D5029A" w:rsidP="0045414B">
            <w:pPr>
              <w:jc w:val="center"/>
              <w:rPr>
                <w:sz w:val="20"/>
                <w:szCs w:val="20"/>
              </w:rPr>
            </w:pPr>
            <w:r w:rsidRPr="00BF1114">
              <w:rPr>
                <w:sz w:val="20"/>
                <w:szCs w:val="20"/>
              </w:rPr>
              <w:t>3 200 Kč</w:t>
            </w:r>
          </w:p>
        </w:tc>
        <w:tc>
          <w:tcPr>
            <w:tcW w:w="820" w:type="dxa"/>
          </w:tcPr>
          <w:p w14:paraId="41F286C0" w14:textId="77777777" w:rsidR="00D5029A" w:rsidRPr="00BF1114" w:rsidRDefault="00D5029A" w:rsidP="0045414B">
            <w:pPr>
              <w:jc w:val="center"/>
              <w:rPr>
                <w:sz w:val="20"/>
                <w:szCs w:val="20"/>
              </w:rPr>
            </w:pPr>
            <w:r w:rsidRPr="00BF1114">
              <w:rPr>
                <w:sz w:val="20"/>
                <w:szCs w:val="20"/>
              </w:rPr>
              <w:t>3 300 Kč</w:t>
            </w:r>
          </w:p>
        </w:tc>
        <w:tc>
          <w:tcPr>
            <w:tcW w:w="820" w:type="dxa"/>
          </w:tcPr>
          <w:p w14:paraId="102838FD" w14:textId="77777777" w:rsidR="00D5029A" w:rsidRPr="00BF1114" w:rsidRDefault="00D5029A" w:rsidP="0045414B">
            <w:pPr>
              <w:jc w:val="center"/>
              <w:rPr>
                <w:sz w:val="20"/>
                <w:szCs w:val="20"/>
              </w:rPr>
            </w:pPr>
            <w:r w:rsidRPr="00BF1114">
              <w:rPr>
                <w:sz w:val="20"/>
                <w:szCs w:val="20"/>
              </w:rPr>
              <w:t>3 400 Kč</w:t>
            </w:r>
          </w:p>
        </w:tc>
        <w:tc>
          <w:tcPr>
            <w:tcW w:w="821" w:type="dxa"/>
          </w:tcPr>
          <w:p w14:paraId="721EEF17" w14:textId="77777777" w:rsidR="00D5029A" w:rsidRPr="00BF1114" w:rsidRDefault="00D5029A" w:rsidP="0045414B">
            <w:pPr>
              <w:jc w:val="center"/>
              <w:rPr>
                <w:sz w:val="20"/>
                <w:szCs w:val="20"/>
              </w:rPr>
            </w:pPr>
            <w:r w:rsidRPr="00BF1114">
              <w:rPr>
                <w:sz w:val="20"/>
                <w:szCs w:val="20"/>
              </w:rPr>
              <w:t>3 500 Kč</w:t>
            </w:r>
          </w:p>
        </w:tc>
      </w:tr>
    </w:tbl>
    <w:p w14:paraId="200F8FF1" w14:textId="77777777" w:rsidR="00D5029A" w:rsidRPr="006847DD" w:rsidRDefault="00D5029A" w:rsidP="00D5029A">
      <w:pPr>
        <w:spacing w:before="240"/>
        <w:jc w:val="both"/>
      </w:pPr>
      <w:r w:rsidRPr="006847DD">
        <w:t>Další mzda bude vyplacena za dodržení následujících pravidel:</w:t>
      </w:r>
    </w:p>
    <w:p w14:paraId="1011CD3F" w14:textId="77777777" w:rsidR="00D5029A" w:rsidRPr="006847DD" w:rsidRDefault="00D5029A" w:rsidP="00D5029A">
      <w:pPr>
        <w:pStyle w:val="Odstavecseseznamem"/>
        <w:numPr>
          <w:ilvl w:val="0"/>
          <w:numId w:val="39"/>
        </w:numPr>
        <w:spacing w:after="160" w:line="259" w:lineRule="auto"/>
        <w:jc w:val="both"/>
      </w:pPr>
      <w:r w:rsidRPr="006847DD">
        <w:t>rozhodné období je stanoveno od 2. 1. 2026 do 31. 3. 2026,</w:t>
      </w:r>
    </w:p>
    <w:p w14:paraId="15FBA250" w14:textId="77777777" w:rsidR="00D5029A" w:rsidRPr="006847DD" w:rsidRDefault="00D5029A" w:rsidP="00D5029A">
      <w:pPr>
        <w:pStyle w:val="Odstavecseseznamem"/>
        <w:numPr>
          <w:ilvl w:val="0"/>
          <w:numId w:val="39"/>
        </w:numPr>
        <w:spacing w:after="160" w:line="259" w:lineRule="auto"/>
        <w:jc w:val="both"/>
      </w:pPr>
      <w:r w:rsidRPr="006847DD">
        <w:t xml:space="preserve">rozhodující je tarifní třída, stupeň a výše úvazku ke dni 31. 3. 2026, </w:t>
      </w:r>
    </w:p>
    <w:p w14:paraId="718E81EB" w14:textId="77777777" w:rsidR="00D5029A" w:rsidRPr="006847DD" w:rsidRDefault="00D5029A" w:rsidP="00D5029A">
      <w:pPr>
        <w:pStyle w:val="Odstavecseseznamem"/>
        <w:numPr>
          <w:ilvl w:val="0"/>
          <w:numId w:val="39"/>
        </w:numPr>
        <w:spacing w:after="160" w:line="259" w:lineRule="auto"/>
        <w:jc w:val="both"/>
      </w:pPr>
      <w:r w:rsidRPr="006847DD">
        <w:t>další mzda náleží zaměstnancům za všechny pracovní poměry (i násobné),</w:t>
      </w:r>
    </w:p>
    <w:p w14:paraId="031B10AE" w14:textId="77777777" w:rsidR="00D5029A" w:rsidRPr="006847DD" w:rsidRDefault="00D5029A" w:rsidP="00D5029A">
      <w:pPr>
        <w:pStyle w:val="Odstavecseseznamem"/>
        <w:numPr>
          <w:ilvl w:val="0"/>
          <w:numId w:val="39"/>
        </w:numPr>
        <w:spacing w:after="160" w:line="259" w:lineRule="auto"/>
        <w:jc w:val="both"/>
      </w:pPr>
      <w:r w:rsidRPr="006847DD">
        <w:t>další mzda náleží všem zaměstnancům bez ohledu na zdroj financování mzdy zaměstnance,</w:t>
      </w:r>
    </w:p>
    <w:p w14:paraId="405BA3E0" w14:textId="77777777" w:rsidR="00D5029A" w:rsidRPr="006847DD" w:rsidRDefault="00D5029A" w:rsidP="00D5029A">
      <w:pPr>
        <w:pStyle w:val="Odstavecseseznamem"/>
        <w:numPr>
          <w:ilvl w:val="0"/>
          <w:numId w:val="39"/>
        </w:numPr>
        <w:spacing w:after="160" w:line="259" w:lineRule="auto"/>
        <w:jc w:val="both"/>
      </w:pPr>
      <w:r w:rsidRPr="006847DD">
        <w:t>další mzdu vyplatí ta součást, ke které je kmenově zaměstnanec přiřazen. Při vyplacení další mzdy se nepřihlíží k dělení úvazků zaměstnance mezi součásti,</w:t>
      </w:r>
    </w:p>
    <w:p w14:paraId="16AA98DA" w14:textId="77777777" w:rsidR="00D5029A" w:rsidRPr="006847DD" w:rsidRDefault="00D5029A" w:rsidP="00D5029A">
      <w:pPr>
        <w:pStyle w:val="Odstavecseseznamem"/>
        <w:numPr>
          <w:ilvl w:val="0"/>
          <w:numId w:val="39"/>
        </w:numPr>
        <w:spacing w:after="160" w:line="259" w:lineRule="auto"/>
        <w:jc w:val="both"/>
      </w:pPr>
      <w:r w:rsidRPr="006847DD">
        <w:t>zaměstnanec musí být v pracovním poměru k datu 31. 3. 2026 při splnění podmínky odpracování alespoň části měsíce březen 2026,</w:t>
      </w:r>
    </w:p>
    <w:p w14:paraId="29B6B0D3" w14:textId="77777777" w:rsidR="00D5029A" w:rsidRPr="006847DD" w:rsidRDefault="00D5029A" w:rsidP="00D5029A">
      <w:pPr>
        <w:pStyle w:val="Odstavecseseznamem"/>
        <w:numPr>
          <w:ilvl w:val="0"/>
          <w:numId w:val="39"/>
        </w:numPr>
        <w:spacing w:after="160" w:line="259" w:lineRule="auto"/>
        <w:jc w:val="both"/>
      </w:pPr>
      <w:r w:rsidRPr="006847DD">
        <w:t xml:space="preserve">částky budou fixní a budou vycházet z Tabulky 1 pro akademické a vědecké pracovníky  </w:t>
      </w:r>
      <w:r w:rsidRPr="006847DD">
        <w:br/>
        <w:t>z Tabulky 2 pro ostatní pracovníky,</w:t>
      </w:r>
    </w:p>
    <w:p w14:paraId="60AA4905" w14:textId="77777777" w:rsidR="00D5029A" w:rsidRPr="006847DD" w:rsidRDefault="00D5029A" w:rsidP="00D5029A">
      <w:pPr>
        <w:pStyle w:val="Odstavecseseznamem"/>
        <w:numPr>
          <w:ilvl w:val="0"/>
          <w:numId w:val="39"/>
        </w:numPr>
        <w:spacing w:after="160" w:line="259" w:lineRule="auto"/>
        <w:jc w:val="both"/>
      </w:pPr>
      <w:r w:rsidRPr="006847DD">
        <w:t>výše další mzdy představuje součin počtu (i částečně) odpracovaných měsíců v rozhodném období, úvazku a finanční hodnoty z Tabulek 1 a 2 pro jednotlivé kategorie pracovníků,</w:t>
      </w:r>
    </w:p>
    <w:p w14:paraId="7FC031C2" w14:textId="77777777" w:rsidR="00D5029A" w:rsidRPr="006847DD" w:rsidRDefault="00D5029A" w:rsidP="00D5029A">
      <w:pPr>
        <w:pStyle w:val="Odstavecseseznamem"/>
        <w:numPr>
          <w:ilvl w:val="0"/>
          <w:numId w:val="39"/>
        </w:numPr>
        <w:spacing w:after="160" w:line="259" w:lineRule="auto"/>
        <w:jc w:val="both"/>
      </w:pPr>
      <w:r w:rsidRPr="006847DD">
        <w:t>vylučují se celé neodpracované měsíce (z důvodu pracovní neschopnosti, mateřské dovolené, rodičovské dovolené, neplaceného volna, ošetřovného apod., včetně jejich případných kombinací),</w:t>
      </w:r>
    </w:p>
    <w:p w14:paraId="0B41E3BB" w14:textId="77777777" w:rsidR="00D5029A" w:rsidRPr="006847DD" w:rsidRDefault="00D5029A" w:rsidP="00D5029A">
      <w:pPr>
        <w:pStyle w:val="Odstavecseseznamem"/>
        <w:numPr>
          <w:ilvl w:val="0"/>
          <w:numId w:val="39"/>
        </w:numPr>
        <w:spacing w:after="160" w:line="259" w:lineRule="auto"/>
        <w:jc w:val="both"/>
      </w:pPr>
      <w:r w:rsidRPr="006847DD">
        <w:t>uplatní se článek 20 odst. 4 aktuálně platného Mzdového předpisu UTB ve Zlíně, kdy rozhodné období pro bod a) je 2. 1. 2026 do 31. 3. 2026 a rozhodné období pro bod b) je 1.2.2026 – 31.3.2026.</w:t>
      </w:r>
    </w:p>
    <w:p w14:paraId="41EF6448" w14:textId="77777777" w:rsidR="00AA1272" w:rsidRPr="006847DD" w:rsidRDefault="00D5029A" w:rsidP="00D5029A">
      <w:pPr>
        <w:pStyle w:val="Odstavecseseznamem"/>
        <w:numPr>
          <w:ilvl w:val="0"/>
          <w:numId w:val="39"/>
        </w:numPr>
        <w:spacing w:after="160" w:line="259" w:lineRule="auto"/>
        <w:jc w:val="both"/>
      </w:pPr>
      <w:r w:rsidRPr="006847DD">
        <w:t>Má-li zaměstnanec v rozhodném období, za které je vyplácena další mzda, rozdělen úvazek mezi více součástí, jsou tyto součásti povinny provést vzájemné finanční vyrovnání odpovídající podílu úvazků, a to nejpozději do 31. května 2026.</w:t>
      </w:r>
    </w:p>
    <w:p w14:paraId="5A5FD875" w14:textId="5A7126EE" w:rsidR="00D5029A" w:rsidRPr="006847DD" w:rsidRDefault="00D5029A" w:rsidP="00AA1272">
      <w:pPr>
        <w:spacing w:after="160" w:line="259" w:lineRule="auto"/>
        <w:jc w:val="both"/>
      </w:pPr>
      <w:r w:rsidRPr="006847DD">
        <w:t>Období pro rozpad náhrad je určeno na 2 následující čtvrtletí, tedy 2. a 3. čtvrtletí roku 2026.</w:t>
      </w:r>
    </w:p>
    <w:p w14:paraId="0EF14906" w14:textId="77777777" w:rsidR="005E10BC" w:rsidRDefault="005E10BC" w:rsidP="00D5029A">
      <w:pPr>
        <w:rPr>
          <w:color w:val="00B050"/>
        </w:rPr>
      </w:pPr>
    </w:p>
    <w:p w14:paraId="78473F66" w14:textId="77777777" w:rsidR="00C060C5" w:rsidRDefault="00C060C5" w:rsidP="00C060C5">
      <w:pPr>
        <w:pStyle w:val="RozpocetNadpis1"/>
      </w:pPr>
      <w:bookmarkStart w:id="115" w:name="_Toc183188327"/>
      <w:bookmarkStart w:id="116" w:name="_Toc155555648"/>
      <w:bookmarkStart w:id="117" w:name="_Toc218019003"/>
      <w:bookmarkStart w:id="118" w:name="_Toc230890567"/>
      <w:bookmarkEnd w:id="115"/>
      <w:r>
        <w:lastRenderedPageBreak/>
        <w:t>Regulační opatření</w:t>
      </w:r>
      <w:bookmarkEnd w:id="116"/>
      <w:bookmarkEnd w:id="117"/>
      <w:bookmarkEnd w:id="118"/>
    </w:p>
    <w:p w14:paraId="605822E4" w14:textId="77777777" w:rsidR="00C060C5" w:rsidRPr="006847DD" w:rsidRDefault="00C060C5" w:rsidP="00C060C5">
      <w:pPr>
        <w:pStyle w:val="RozpocetOdstavec"/>
      </w:pPr>
      <w:r w:rsidRPr="006847DD">
        <w:t>V případě, že by mělo dojít u organizační jednotky k meziročnímu poklesu celkových disponibilních prostředků (tzn. po odvodech) ze zdrojů A, K, F, P, FUČ, DKRVO a SVV o více než    10 %, bude pokles přes tuto hranici kompenzován přepočtem v rámci Rozpisu rozpočtu UTB pro rok 2026.</w:t>
      </w:r>
    </w:p>
    <w:p w14:paraId="303F61F7" w14:textId="77777777" w:rsidR="00C060C5" w:rsidRPr="006847DD" w:rsidRDefault="00C060C5" w:rsidP="00C060C5">
      <w:pPr>
        <w:pStyle w:val="RozpocetOdstavec"/>
      </w:pPr>
    </w:p>
    <w:p w14:paraId="0A9E121B" w14:textId="77777777" w:rsidR="00C060C5" w:rsidRPr="006847DD" w:rsidRDefault="00C060C5" w:rsidP="00C060C5">
      <w:pPr>
        <w:jc w:val="both"/>
      </w:pPr>
      <w:bookmarkStart w:id="119" w:name="_Hlk155646607"/>
      <w:r w:rsidRPr="006847DD">
        <w:t>Pokud dojde k významným personálním přesunům či změnám ve vyčlenění pracovních úvazků mezi organizačními jednotkami, bude stanoveno odpovídající vyrovnání disponibilních prostředků mezi organizačními jednotkami v rámci Rozpisu rozpočtu UTB pro rok 2026 nebo jeho dodatku.</w:t>
      </w:r>
    </w:p>
    <w:p w14:paraId="6D295353" w14:textId="77777777" w:rsidR="00C060C5" w:rsidRPr="006847DD" w:rsidRDefault="00C060C5" w:rsidP="00C060C5">
      <w:pPr>
        <w:jc w:val="both"/>
      </w:pPr>
    </w:p>
    <w:bookmarkEnd w:id="119"/>
    <w:p w14:paraId="656E75DC" w14:textId="77777777" w:rsidR="00C060C5" w:rsidRPr="006847DD" w:rsidRDefault="00C060C5" w:rsidP="00C060C5">
      <w:pPr>
        <w:pStyle w:val="RozpocetOdstavec"/>
      </w:pPr>
      <w:r w:rsidRPr="006847DD">
        <w:t>Celková výše odvodů součástí UTB na financování celouniverzitních aktivit bude odvozena od procentuální změny výše příspěvku a dotací poskytnutých UTB ze strany MŠMT. To znamená, že pokud dojde k navýšení příspěvku a dotací MŠMT pro UTB, může být navýšen i celkový objem odvodů, avšak nejvýše do výše odpovídající procentuálnímu nárůstu těchto prostředků. Tím je zajištěno, že odvodová povinnost součástí UTB nemůže růst rychleji, než roste celkový objem prostředků přidělených UTB ze strany MŠMT, a je zachována proporcionalita mezi finanční situací UTB jako celku a zatížením jednotlivých součástí.</w:t>
      </w:r>
    </w:p>
    <w:p w14:paraId="59AC698A" w14:textId="77777777" w:rsidR="00C060C5" w:rsidRPr="006847DD" w:rsidRDefault="00C060C5" w:rsidP="00C060C5">
      <w:pPr>
        <w:pStyle w:val="RozpocetOdstavec"/>
      </w:pPr>
    </w:p>
    <w:p w14:paraId="4659AD32" w14:textId="77777777" w:rsidR="00C060C5" w:rsidRPr="006847DD" w:rsidRDefault="00C060C5" w:rsidP="00C060C5">
      <w:pPr>
        <w:pStyle w:val="RozpocetOdstavec"/>
      </w:pPr>
      <w:r w:rsidRPr="006847DD">
        <w:t>Případná omezení, která bude muset UTB zavést v souvislosti s objektivními změnami, jako jsou zejména změny v legislativě (změny Pravidel poskytování příspěvků a dotací, Pravidel poskytování DKRVO, Pravidel poskytování SVV), budou upravena dodatkem Pravidel rozpočtu UTB pro rok 2026 a dodatkem Rozpisu rozpočtu UTB pro rok 2026.</w:t>
      </w:r>
    </w:p>
    <w:p w14:paraId="79563DBD" w14:textId="77777777" w:rsidR="00C060C5" w:rsidRPr="006847DD" w:rsidRDefault="00C060C5" w:rsidP="00C060C5">
      <w:pPr>
        <w:pStyle w:val="RozpocetOdstavec"/>
      </w:pPr>
    </w:p>
    <w:p w14:paraId="7C8B6F0C" w14:textId="77777777" w:rsidR="00C060C5" w:rsidRPr="006847DD" w:rsidRDefault="00C060C5" w:rsidP="00C060C5">
      <w:pPr>
        <w:pStyle w:val="RozpocetOdstavec"/>
      </w:pPr>
      <w:r w:rsidRPr="006847DD">
        <w:t>Pro případ vázání finančních prostředků státního rozpočtu, a tedy snížení finančních prostředků již jednou UTB přidělených rozhodnutími MŠMT, budou dodatkem Rozpisu rozpočtu UTB pro rok 2026 o příslušnou poměrnou část sníženy přidělené prostředky jednotlivým organizačním jednotkám.</w:t>
      </w:r>
    </w:p>
    <w:p w14:paraId="2F1E3D73" w14:textId="77777777" w:rsidR="00D5029A" w:rsidRPr="006847DD" w:rsidRDefault="00D5029A" w:rsidP="00D5029A"/>
    <w:p w14:paraId="53F269B8" w14:textId="77777777" w:rsidR="00D06143" w:rsidRPr="006847DD" w:rsidRDefault="00D06143" w:rsidP="00D06143">
      <w:pPr>
        <w:pStyle w:val="RozpocetOdstavec"/>
      </w:pPr>
    </w:p>
    <w:p w14:paraId="19F7788B" w14:textId="77777777" w:rsidR="00D06143" w:rsidRDefault="00D06143" w:rsidP="0070507D">
      <w:pPr>
        <w:pStyle w:val="RozpocetOdstavec"/>
        <w:sectPr w:rsidR="00D06143" w:rsidSect="00495879">
          <w:pgSz w:w="11906" w:h="16838"/>
          <w:pgMar w:top="1417" w:right="1417" w:bottom="1417" w:left="1417" w:header="708" w:footer="708" w:gutter="0"/>
          <w:cols w:space="708"/>
          <w:titlePg/>
          <w:docGrid w:linePitch="360"/>
        </w:sectPr>
      </w:pPr>
    </w:p>
    <w:p w14:paraId="09BF69C6" w14:textId="610D996B" w:rsidR="00CF1B08" w:rsidRDefault="00C700C1" w:rsidP="00956858">
      <w:pPr>
        <w:pStyle w:val="RozpocetNadpis1"/>
      </w:pPr>
      <w:bookmarkStart w:id="120" w:name="_Toc230890568"/>
      <w:r w:rsidRPr="00CF1B08">
        <w:lastRenderedPageBreak/>
        <w:t>Shrnutí disponibilních prostředků</w:t>
      </w:r>
      <w:bookmarkEnd w:id="120"/>
    </w:p>
    <w:tbl>
      <w:tblPr>
        <w:tblW w:w="13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1303"/>
        <w:gridCol w:w="1304"/>
        <w:gridCol w:w="1304"/>
        <w:gridCol w:w="1304"/>
        <w:gridCol w:w="1304"/>
        <w:gridCol w:w="2154"/>
        <w:gridCol w:w="2154"/>
      </w:tblGrid>
      <w:tr w:rsidR="00CF1B08" w:rsidRPr="00CF1B08" w14:paraId="2AE8A385" w14:textId="77777777" w:rsidTr="00CF1B08">
        <w:trPr>
          <w:trHeight w:val="1040"/>
        </w:trPr>
        <w:tc>
          <w:tcPr>
            <w:tcW w:w="2323" w:type="dxa"/>
            <w:shd w:val="clear" w:color="auto" w:fill="D9D9D9" w:themeFill="background1" w:themeFillShade="D9"/>
            <w:vAlign w:val="center"/>
            <w:hideMark/>
          </w:tcPr>
          <w:p w14:paraId="1F56352E" w14:textId="2661ACF0" w:rsidR="00CF1B08" w:rsidRPr="00CF1B08" w:rsidRDefault="00CF1B08" w:rsidP="00CF1B08">
            <w:pPr>
              <w:jc w:val="center"/>
              <w:rPr>
                <w:rFonts w:ascii="Aptos Narrow" w:hAnsi="Aptos Narrow"/>
                <w:b/>
                <w:bCs/>
                <w:color w:val="000000"/>
              </w:rPr>
            </w:pPr>
            <w:r>
              <w:rPr>
                <w:rFonts w:ascii="Aptos Narrow" w:hAnsi="Aptos Narrow"/>
                <w:b/>
                <w:bCs/>
                <w:color w:val="000000"/>
              </w:rPr>
              <w:t>Součást</w:t>
            </w:r>
          </w:p>
        </w:tc>
        <w:tc>
          <w:tcPr>
            <w:tcW w:w="1303" w:type="dxa"/>
            <w:shd w:val="clear" w:color="auto" w:fill="D9D9D9" w:themeFill="background1" w:themeFillShade="D9"/>
            <w:vAlign w:val="center"/>
            <w:hideMark/>
          </w:tcPr>
          <w:p w14:paraId="75C8579D" w14:textId="62ED2BE7" w:rsidR="00CF1B08" w:rsidRDefault="00CF1B08" w:rsidP="00CF1B08">
            <w:pPr>
              <w:jc w:val="center"/>
              <w:rPr>
                <w:rFonts w:ascii="Aptos Narrow" w:hAnsi="Aptos Narrow"/>
                <w:b/>
                <w:bCs/>
                <w:color w:val="000000"/>
              </w:rPr>
            </w:pPr>
            <w:r w:rsidRPr="00CF1B08">
              <w:rPr>
                <w:rFonts w:ascii="Aptos Narrow" w:hAnsi="Aptos Narrow"/>
                <w:b/>
                <w:bCs/>
                <w:color w:val="000000"/>
              </w:rPr>
              <w:t>A+K+F</w:t>
            </w:r>
            <w:r w:rsidR="00FA5579">
              <w:rPr>
                <w:rFonts w:ascii="Aptos Narrow" w:hAnsi="Aptos Narrow"/>
                <w:b/>
                <w:bCs/>
                <w:color w:val="000000"/>
              </w:rPr>
              <w:t>+P</w:t>
            </w:r>
          </w:p>
          <w:p w14:paraId="4942E76C" w14:textId="4CF1DD6C" w:rsidR="00CF1B08" w:rsidRPr="00CF1B08" w:rsidRDefault="00CF1B08" w:rsidP="00CF1B08">
            <w:pPr>
              <w:jc w:val="center"/>
              <w:rPr>
                <w:rFonts w:ascii="Aptos Narrow" w:hAnsi="Aptos Narrow"/>
                <w:b/>
                <w:bCs/>
                <w:color w:val="000000"/>
              </w:rPr>
            </w:pPr>
            <w:r w:rsidRPr="00CF1B08">
              <w:rPr>
                <w:rFonts w:ascii="Aptos Narrow" w:hAnsi="Aptos Narrow"/>
                <w:b/>
                <w:bCs/>
                <w:color w:val="000000"/>
              </w:rPr>
              <w:t>v tis. Kč</w:t>
            </w:r>
          </w:p>
        </w:tc>
        <w:tc>
          <w:tcPr>
            <w:tcW w:w="1304" w:type="dxa"/>
            <w:shd w:val="clear" w:color="auto" w:fill="D9D9D9" w:themeFill="background1" w:themeFillShade="D9"/>
            <w:vAlign w:val="center"/>
            <w:hideMark/>
          </w:tcPr>
          <w:p w14:paraId="4AF10788" w14:textId="77777777" w:rsidR="00CF1B08" w:rsidRDefault="00CF1B08" w:rsidP="00CF1B08">
            <w:pPr>
              <w:jc w:val="center"/>
              <w:rPr>
                <w:rFonts w:ascii="Aptos Narrow" w:hAnsi="Aptos Narrow"/>
                <w:b/>
                <w:bCs/>
                <w:color w:val="000000"/>
              </w:rPr>
            </w:pPr>
            <w:r w:rsidRPr="00CF1B08">
              <w:rPr>
                <w:rFonts w:ascii="Aptos Narrow" w:hAnsi="Aptos Narrow"/>
                <w:b/>
                <w:bCs/>
                <w:color w:val="000000"/>
              </w:rPr>
              <w:t>FUČ</w:t>
            </w:r>
          </w:p>
          <w:p w14:paraId="08BC1ACB" w14:textId="0D8F3BAD" w:rsidR="00CF1B08" w:rsidRPr="00CF1B08" w:rsidRDefault="00CF1B08" w:rsidP="00CF1B08">
            <w:pPr>
              <w:jc w:val="center"/>
              <w:rPr>
                <w:rFonts w:ascii="Aptos Narrow" w:hAnsi="Aptos Narrow"/>
                <w:b/>
                <w:bCs/>
                <w:color w:val="000000"/>
              </w:rPr>
            </w:pPr>
            <w:r w:rsidRPr="00CF1B08">
              <w:rPr>
                <w:rFonts w:ascii="Aptos Narrow" w:hAnsi="Aptos Narrow"/>
                <w:b/>
                <w:bCs/>
                <w:color w:val="000000"/>
              </w:rPr>
              <w:t>v tis. Kč</w:t>
            </w:r>
          </w:p>
        </w:tc>
        <w:tc>
          <w:tcPr>
            <w:tcW w:w="1304" w:type="dxa"/>
            <w:shd w:val="clear" w:color="auto" w:fill="D9D9D9" w:themeFill="background1" w:themeFillShade="D9"/>
            <w:vAlign w:val="center"/>
            <w:hideMark/>
          </w:tcPr>
          <w:p w14:paraId="4F43CB22" w14:textId="77777777" w:rsidR="00CF1B08" w:rsidRDefault="00CF1B08" w:rsidP="00CF1B08">
            <w:pPr>
              <w:jc w:val="center"/>
              <w:rPr>
                <w:rFonts w:ascii="Aptos Narrow" w:hAnsi="Aptos Narrow"/>
                <w:b/>
                <w:bCs/>
                <w:color w:val="000000"/>
              </w:rPr>
            </w:pPr>
            <w:r w:rsidRPr="00CF1B08">
              <w:rPr>
                <w:rFonts w:ascii="Aptos Narrow" w:hAnsi="Aptos Narrow"/>
                <w:b/>
                <w:bCs/>
                <w:color w:val="000000"/>
              </w:rPr>
              <w:t>DKRVO</w:t>
            </w:r>
          </w:p>
          <w:p w14:paraId="335C8010" w14:textId="66BBD769" w:rsidR="00CF1B08" w:rsidRPr="00CF1B08" w:rsidRDefault="00CF1B08" w:rsidP="00CF1B08">
            <w:pPr>
              <w:jc w:val="center"/>
              <w:rPr>
                <w:rFonts w:ascii="Aptos Narrow" w:hAnsi="Aptos Narrow"/>
                <w:b/>
                <w:bCs/>
                <w:color w:val="000000"/>
              </w:rPr>
            </w:pPr>
            <w:r w:rsidRPr="00CF1B08">
              <w:rPr>
                <w:rFonts w:ascii="Aptos Narrow" w:hAnsi="Aptos Narrow"/>
                <w:b/>
                <w:bCs/>
                <w:color w:val="000000"/>
              </w:rPr>
              <w:t>v tis. Kč</w:t>
            </w:r>
          </w:p>
        </w:tc>
        <w:tc>
          <w:tcPr>
            <w:tcW w:w="1304" w:type="dxa"/>
            <w:shd w:val="clear" w:color="auto" w:fill="D9D9D9" w:themeFill="background1" w:themeFillShade="D9"/>
            <w:vAlign w:val="center"/>
            <w:hideMark/>
          </w:tcPr>
          <w:p w14:paraId="5992CC36" w14:textId="77777777" w:rsidR="00CF1B08" w:rsidRDefault="00CF1B08" w:rsidP="00CF1B08">
            <w:pPr>
              <w:jc w:val="center"/>
              <w:rPr>
                <w:rFonts w:ascii="Aptos Narrow" w:hAnsi="Aptos Narrow"/>
                <w:b/>
                <w:bCs/>
                <w:color w:val="000000"/>
              </w:rPr>
            </w:pPr>
            <w:r w:rsidRPr="00CF1B08">
              <w:rPr>
                <w:rFonts w:ascii="Aptos Narrow" w:hAnsi="Aptos Narrow"/>
                <w:b/>
                <w:bCs/>
                <w:color w:val="000000"/>
              </w:rPr>
              <w:t>SVV</w:t>
            </w:r>
          </w:p>
          <w:p w14:paraId="7EA9C6FE" w14:textId="6FB114A6" w:rsidR="00CF1B08" w:rsidRPr="00CF1B08" w:rsidRDefault="00CF1B08" w:rsidP="00CF1B08">
            <w:pPr>
              <w:jc w:val="center"/>
              <w:rPr>
                <w:rFonts w:ascii="Aptos Narrow" w:hAnsi="Aptos Narrow"/>
                <w:b/>
                <w:bCs/>
                <w:color w:val="000000"/>
              </w:rPr>
            </w:pPr>
            <w:r>
              <w:rPr>
                <w:rFonts w:ascii="Aptos Narrow" w:hAnsi="Aptos Narrow"/>
                <w:b/>
                <w:bCs/>
                <w:color w:val="000000"/>
              </w:rPr>
              <w:t>v</w:t>
            </w:r>
            <w:r w:rsidRPr="00CF1B08">
              <w:rPr>
                <w:rFonts w:ascii="Aptos Narrow" w:hAnsi="Aptos Narrow"/>
                <w:b/>
                <w:bCs/>
                <w:color w:val="000000"/>
              </w:rPr>
              <w:t xml:space="preserve"> tis. Kč</w:t>
            </w:r>
          </w:p>
        </w:tc>
        <w:tc>
          <w:tcPr>
            <w:tcW w:w="1304" w:type="dxa"/>
            <w:shd w:val="clear" w:color="auto" w:fill="D9D9D9" w:themeFill="background1" w:themeFillShade="D9"/>
            <w:vAlign w:val="center"/>
            <w:hideMark/>
          </w:tcPr>
          <w:p w14:paraId="2732FA6D" w14:textId="77777777" w:rsidR="00CF1B08" w:rsidRDefault="00CF1B08" w:rsidP="00CF1B08">
            <w:pPr>
              <w:jc w:val="center"/>
              <w:rPr>
                <w:rFonts w:ascii="Aptos Narrow" w:hAnsi="Aptos Narrow"/>
                <w:b/>
                <w:bCs/>
                <w:color w:val="000000"/>
              </w:rPr>
            </w:pPr>
            <w:r w:rsidRPr="00CF1B08">
              <w:rPr>
                <w:rFonts w:ascii="Aptos Narrow" w:hAnsi="Aptos Narrow"/>
                <w:b/>
                <w:bCs/>
                <w:color w:val="000000"/>
              </w:rPr>
              <w:t>Odvody</w:t>
            </w:r>
          </w:p>
          <w:p w14:paraId="5243EEAA" w14:textId="6C7A343D" w:rsidR="00CF1B08" w:rsidRPr="00CF1B08" w:rsidRDefault="00CF1B08" w:rsidP="00CF1B08">
            <w:pPr>
              <w:jc w:val="center"/>
              <w:rPr>
                <w:rFonts w:ascii="Aptos Narrow" w:hAnsi="Aptos Narrow"/>
                <w:b/>
                <w:bCs/>
                <w:color w:val="000000"/>
              </w:rPr>
            </w:pPr>
            <w:r w:rsidRPr="00CF1B08">
              <w:rPr>
                <w:rFonts w:ascii="Aptos Narrow" w:hAnsi="Aptos Narrow"/>
                <w:b/>
                <w:bCs/>
                <w:color w:val="000000"/>
              </w:rPr>
              <w:t>v tis. Kč</w:t>
            </w:r>
          </w:p>
        </w:tc>
        <w:tc>
          <w:tcPr>
            <w:tcW w:w="2154" w:type="dxa"/>
            <w:shd w:val="clear" w:color="auto" w:fill="D9D9D9" w:themeFill="background1" w:themeFillShade="D9"/>
            <w:vAlign w:val="center"/>
            <w:hideMark/>
          </w:tcPr>
          <w:p w14:paraId="1327DB48" w14:textId="5A4939DF" w:rsidR="00CF1B08" w:rsidRPr="00CF1B08" w:rsidRDefault="00CF1B08" w:rsidP="00CF1B08">
            <w:pPr>
              <w:jc w:val="center"/>
              <w:rPr>
                <w:rFonts w:ascii="Aptos Narrow" w:hAnsi="Aptos Narrow"/>
                <w:b/>
                <w:bCs/>
                <w:color w:val="000000"/>
              </w:rPr>
            </w:pPr>
            <w:r w:rsidRPr="00CF1B08">
              <w:rPr>
                <w:rFonts w:ascii="Aptos Narrow" w:hAnsi="Aptos Narrow"/>
                <w:b/>
                <w:bCs/>
                <w:color w:val="000000"/>
              </w:rPr>
              <w:t>Celouniverzitní aktivity</w:t>
            </w:r>
            <w:r>
              <w:rPr>
                <w:rFonts w:ascii="Aptos Narrow" w:hAnsi="Aptos Narrow"/>
                <w:b/>
                <w:bCs/>
                <w:color w:val="000000"/>
              </w:rPr>
              <w:t xml:space="preserve"> </w:t>
            </w:r>
            <w:r w:rsidRPr="00CF1B08">
              <w:rPr>
                <w:rFonts w:ascii="Aptos Narrow" w:hAnsi="Aptos Narrow"/>
                <w:b/>
                <w:bCs/>
                <w:color w:val="000000"/>
              </w:rPr>
              <w:t>v tis. Kč</w:t>
            </w:r>
          </w:p>
        </w:tc>
        <w:tc>
          <w:tcPr>
            <w:tcW w:w="2154" w:type="dxa"/>
            <w:shd w:val="clear" w:color="auto" w:fill="D9D9D9" w:themeFill="background1" w:themeFillShade="D9"/>
            <w:vAlign w:val="center"/>
            <w:hideMark/>
          </w:tcPr>
          <w:p w14:paraId="4EF86933" w14:textId="77777777" w:rsidR="00CF1B08" w:rsidRPr="00CF1B08" w:rsidRDefault="00CF1B08" w:rsidP="00CF1B08">
            <w:pPr>
              <w:jc w:val="center"/>
              <w:rPr>
                <w:rFonts w:ascii="Aptos Narrow" w:hAnsi="Aptos Narrow"/>
                <w:b/>
                <w:bCs/>
                <w:color w:val="000000"/>
              </w:rPr>
            </w:pPr>
            <w:r w:rsidRPr="00CF1B08">
              <w:rPr>
                <w:rFonts w:ascii="Aptos Narrow" w:hAnsi="Aptos Narrow"/>
                <w:b/>
                <w:bCs/>
                <w:color w:val="000000"/>
              </w:rPr>
              <w:t>Disponibilní prostředky v tis. Kč</w:t>
            </w:r>
          </w:p>
        </w:tc>
      </w:tr>
      <w:tr w:rsidR="0049186B" w:rsidRPr="00CF1B08" w14:paraId="773C8933" w14:textId="77777777" w:rsidTr="00AB1143">
        <w:trPr>
          <w:trHeight w:val="340"/>
        </w:trPr>
        <w:tc>
          <w:tcPr>
            <w:tcW w:w="2323" w:type="dxa"/>
            <w:vAlign w:val="center"/>
            <w:hideMark/>
          </w:tcPr>
          <w:p w14:paraId="39D5DE90" w14:textId="77777777" w:rsidR="0049186B" w:rsidRPr="00CF1B08" w:rsidRDefault="0049186B" w:rsidP="0049186B">
            <w:pPr>
              <w:rPr>
                <w:rFonts w:ascii="Aptos Narrow" w:hAnsi="Aptos Narrow"/>
                <w:color w:val="000000"/>
              </w:rPr>
            </w:pPr>
            <w:r w:rsidRPr="00CF1B08">
              <w:rPr>
                <w:rFonts w:ascii="Aptos Narrow" w:hAnsi="Aptos Narrow"/>
                <w:color w:val="000000"/>
              </w:rPr>
              <w:t>FT</w:t>
            </w:r>
          </w:p>
        </w:tc>
        <w:tc>
          <w:tcPr>
            <w:tcW w:w="1303" w:type="dxa"/>
            <w:noWrap/>
            <w:vAlign w:val="center"/>
            <w:hideMark/>
          </w:tcPr>
          <w:p w14:paraId="5CC80B75" w14:textId="31B521C1" w:rsidR="0049186B" w:rsidRPr="00AB1143" w:rsidRDefault="0049186B" w:rsidP="0049186B">
            <w:pPr>
              <w:jc w:val="right"/>
              <w:rPr>
                <w:rFonts w:ascii="Aptos Narrow" w:hAnsi="Aptos Narrow"/>
              </w:rPr>
            </w:pPr>
            <w:r w:rsidRPr="00AB1143">
              <w:rPr>
                <w:rFonts w:ascii="Aptos Narrow" w:hAnsi="Aptos Narrow"/>
              </w:rPr>
              <w:t>180 870</w:t>
            </w:r>
          </w:p>
        </w:tc>
        <w:tc>
          <w:tcPr>
            <w:tcW w:w="1304" w:type="dxa"/>
            <w:noWrap/>
            <w:vAlign w:val="center"/>
            <w:hideMark/>
          </w:tcPr>
          <w:p w14:paraId="39FE2F2E" w14:textId="65ECD242" w:rsidR="0049186B" w:rsidRPr="00AB1143" w:rsidRDefault="0049186B" w:rsidP="0049186B">
            <w:pPr>
              <w:jc w:val="right"/>
              <w:rPr>
                <w:rFonts w:ascii="Aptos Narrow" w:hAnsi="Aptos Narrow"/>
              </w:rPr>
            </w:pPr>
            <w:r w:rsidRPr="00AB1143">
              <w:rPr>
                <w:rFonts w:ascii="Aptos Narrow" w:hAnsi="Aptos Narrow"/>
              </w:rPr>
              <w:t>0</w:t>
            </w:r>
          </w:p>
        </w:tc>
        <w:tc>
          <w:tcPr>
            <w:tcW w:w="1304" w:type="dxa"/>
            <w:noWrap/>
            <w:hideMark/>
          </w:tcPr>
          <w:p w14:paraId="6764C0D7" w14:textId="399CCFAD" w:rsidR="0049186B" w:rsidRPr="00AB1143" w:rsidRDefault="0049186B" w:rsidP="0049186B">
            <w:pPr>
              <w:jc w:val="right"/>
              <w:rPr>
                <w:rFonts w:ascii="Aptos Narrow" w:hAnsi="Aptos Narrow"/>
              </w:rPr>
            </w:pPr>
            <w:r w:rsidRPr="004B55F7">
              <w:rPr>
                <w:rFonts w:ascii="Aptos Narrow" w:hAnsi="Aptos Narrow"/>
              </w:rPr>
              <w:t>34 964</w:t>
            </w:r>
          </w:p>
        </w:tc>
        <w:tc>
          <w:tcPr>
            <w:tcW w:w="1304" w:type="dxa"/>
            <w:noWrap/>
            <w:vAlign w:val="center"/>
            <w:hideMark/>
          </w:tcPr>
          <w:p w14:paraId="1F46E833" w14:textId="6BB2A6AE" w:rsidR="0049186B" w:rsidRPr="00AB1143" w:rsidRDefault="0049186B" w:rsidP="0049186B">
            <w:pPr>
              <w:jc w:val="right"/>
              <w:rPr>
                <w:rFonts w:ascii="Aptos Narrow" w:hAnsi="Aptos Narrow"/>
              </w:rPr>
            </w:pPr>
            <w:r w:rsidRPr="00AB1143">
              <w:rPr>
                <w:rFonts w:ascii="Aptos Narrow" w:hAnsi="Aptos Narrow"/>
              </w:rPr>
              <w:t>5 186</w:t>
            </w:r>
          </w:p>
        </w:tc>
        <w:tc>
          <w:tcPr>
            <w:tcW w:w="1304" w:type="dxa"/>
            <w:tcBorders>
              <w:top w:val="single" w:sz="4" w:space="0" w:color="auto"/>
              <w:left w:val="single" w:sz="4" w:space="0" w:color="auto"/>
              <w:bottom w:val="single" w:sz="4" w:space="0" w:color="auto"/>
              <w:right w:val="single" w:sz="4" w:space="0" w:color="auto"/>
            </w:tcBorders>
            <w:noWrap/>
            <w:vAlign w:val="bottom"/>
            <w:hideMark/>
          </w:tcPr>
          <w:p w14:paraId="7E46BC2C" w14:textId="6C33EE5C" w:rsidR="0049186B" w:rsidRPr="00AB1143" w:rsidRDefault="0049186B" w:rsidP="0049186B">
            <w:pPr>
              <w:jc w:val="right"/>
              <w:rPr>
                <w:rFonts w:ascii="Aptos Narrow" w:hAnsi="Aptos Narrow"/>
              </w:rPr>
            </w:pPr>
            <w:r w:rsidRPr="00AB1143">
              <w:rPr>
                <w:rFonts w:ascii="Aptos Narrow" w:hAnsi="Aptos Narrow"/>
              </w:rPr>
              <w:t>-38 639</w:t>
            </w:r>
          </w:p>
        </w:tc>
        <w:tc>
          <w:tcPr>
            <w:tcW w:w="2154" w:type="dxa"/>
            <w:noWrap/>
            <w:vAlign w:val="center"/>
            <w:hideMark/>
          </w:tcPr>
          <w:p w14:paraId="7AADE768" w14:textId="064AE4DE" w:rsidR="0049186B" w:rsidRPr="00AB1143" w:rsidRDefault="0049186B" w:rsidP="0049186B">
            <w:pPr>
              <w:jc w:val="right"/>
              <w:rPr>
                <w:rFonts w:ascii="Aptos Narrow" w:hAnsi="Aptos Narrow"/>
              </w:rPr>
            </w:pPr>
            <w:r w:rsidRPr="00AB1143">
              <w:rPr>
                <w:rFonts w:ascii="Aptos Narrow" w:hAnsi="Aptos Narrow"/>
              </w:rPr>
              <w:t>0</w:t>
            </w:r>
          </w:p>
        </w:tc>
        <w:tc>
          <w:tcPr>
            <w:tcW w:w="2154" w:type="dxa"/>
            <w:noWrap/>
            <w:vAlign w:val="bottom"/>
          </w:tcPr>
          <w:p w14:paraId="3F77EFEF" w14:textId="130B8DDF" w:rsidR="0049186B" w:rsidRPr="004B55F7" w:rsidRDefault="0049186B" w:rsidP="0049186B">
            <w:pPr>
              <w:jc w:val="right"/>
              <w:rPr>
                <w:rFonts w:ascii="Aptos Narrow" w:hAnsi="Aptos Narrow"/>
                <w:b/>
                <w:bCs/>
              </w:rPr>
            </w:pPr>
            <w:r w:rsidRPr="004B55F7">
              <w:rPr>
                <w:rFonts w:ascii="Aptos Narrow" w:hAnsi="Aptos Narrow"/>
                <w:b/>
                <w:bCs/>
              </w:rPr>
              <w:t>182 382</w:t>
            </w:r>
          </w:p>
        </w:tc>
      </w:tr>
      <w:tr w:rsidR="0049186B" w:rsidRPr="00CF1B08" w14:paraId="654425EF" w14:textId="77777777" w:rsidTr="00AB1143">
        <w:trPr>
          <w:trHeight w:val="340"/>
        </w:trPr>
        <w:tc>
          <w:tcPr>
            <w:tcW w:w="2323" w:type="dxa"/>
            <w:vAlign w:val="center"/>
            <w:hideMark/>
          </w:tcPr>
          <w:p w14:paraId="68686083" w14:textId="77777777" w:rsidR="0049186B" w:rsidRPr="00CF1B08" w:rsidRDefault="0049186B" w:rsidP="0049186B">
            <w:pPr>
              <w:rPr>
                <w:rFonts w:ascii="Aptos Narrow" w:hAnsi="Aptos Narrow"/>
                <w:color w:val="000000"/>
              </w:rPr>
            </w:pPr>
            <w:r w:rsidRPr="00CF1B08">
              <w:rPr>
                <w:rFonts w:ascii="Aptos Narrow" w:hAnsi="Aptos Narrow"/>
                <w:color w:val="000000"/>
              </w:rPr>
              <w:t>FLKŘ</w:t>
            </w:r>
          </w:p>
        </w:tc>
        <w:tc>
          <w:tcPr>
            <w:tcW w:w="1303" w:type="dxa"/>
            <w:noWrap/>
            <w:vAlign w:val="center"/>
            <w:hideMark/>
          </w:tcPr>
          <w:p w14:paraId="074B6C84" w14:textId="0B9A630A" w:rsidR="0049186B" w:rsidRPr="00AB1143" w:rsidRDefault="0049186B" w:rsidP="0049186B">
            <w:pPr>
              <w:jc w:val="right"/>
              <w:rPr>
                <w:rFonts w:ascii="Aptos Narrow" w:hAnsi="Aptos Narrow"/>
              </w:rPr>
            </w:pPr>
            <w:r w:rsidRPr="00AB1143">
              <w:rPr>
                <w:rFonts w:ascii="Aptos Narrow" w:hAnsi="Aptos Narrow"/>
              </w:rPr>
              <w:t>87 997</w:t>
            </w:r>
          </w:p>
        </w:tc>
        <w:tc>
          <w:tcPr>
            <w:tcW w:w="1304" w:type="dxa"/>
            <w:noWrap/>
            <w:vAlign w:val="center"/>
            <w:hideMark/>
          </w:tcPr>
          <w:p w14:paraId="4647DB50" w14:textId="257090E5" w:rsidR="0049186B" w:rsidRPr="00AB1143" w:rsidRDefault="0049186B" w:rsidP="0049186B">
            <w:pPr>
              <w:jc w:val="right"/>
              <w:rPr>
                <w:rFonts w:ascii="Aptos Narrow" w:hAnsi="Aptos Narrow"/>
              </w:rPr>
            </w:pPr>
            <w:r w:rsidRPr="00AB1143">
              <w:rPr>
                <w:rFonts w:ascii="Aptos Narrow" w:hAnsi="Aptos Narrow"/>
              </w:rPr>
              <w:t>0</w:t>
            </w:r>
          </w:p>
        </w:tc>
        <w:tc>
          <w:tcPr>
            <w:tcW w:w="1304" w:type="dxa"/>
            <w:noWrap/>
            <w:hideMark/>
          </w:tcPr>
          <w:p w14:paraId="4DB5630E" w14:textId="4FD7E06F" w:rsidR="0049186B" w:rsidRPr="00AB1143" w:rsidRDefault="0049186B" w:rsidP="0049186B">
            <w:pPr>
              <w:jc w:val="right"/>
              <w:rPr>
                <w:rFonts w:ascii="Aptos Narrow" w:hAnsi="Aptos Narrow"/>
              </w:rPr>
            </w:pPr>
            <w:r w:rsidRPr="004B55F7">
              <w:rPr>
                <w:rFonts w:ascii="Aptos Narrow" w:hAnsi="Aptos Narrow"/>
              </w:rPr>
              <w:t>5 509</w:t>
            </w:r>
          </w:p>
        </w:tc>
        <w:tc>
          <w:tcPr>
            <w:tcW w:w="1304" w:type="dxa"/>
            <w:noWrap/>
            <w:vAlign w:val="center"/>
            <w:hideMark/>
          </w:tcPr>
          <w:p w14:paraId="42A5E581" w14:textId="19DA67FC" w:rsidR="0049186B" w:rsidRPr="00AB1143" w:rsidRDefault="0049186B" w:rsidP="0049186B">
            <w:pPr>
              <w:jc w:val="right"/>
              <w:rPr>
                <w:rFonts w:ascii="Aptos Narrow" w:hAnsi="Aptos Narrow"/>
              </w:rPr>
            </w:pPr>
            <w:r w:rsidRPr="00AB1143">
              <w:rPr>
                <w:rFonts w:ascii="Aptos Narrow" w:hAnsi="Aptos Narrow"/>
              </w:rPr>
              <w:t>632</w:t>
            </w:r>
          </w:p>
        </w:tc>
        <w:tc>
          <w:tcPr>
            <w:tcW w:w="1304" w:type="dxa"/>
            <w:tcBorders>
              <w:top w:val="nil"/>
              <w:left w:val="single" w:sz="4" w:space="0" w:color="auto"/>
              <w:bottom w:val="single" w:sz="4" w:space="0" w:color="auto"/>
              <w:right w:val="single" w:sz="4" w:space="0" w:color="auto"/>
            </w:tcBorders>
            <w:noWrap/>
            <w:vAlign w:val="bottom"/>
            <w:hideMark/>
          </w:tcPr>
          <w:p w14:paraId="71626266" w14:textId="47F01460" w:rsidR="0049186B" w:rsidRPr="00AB1143" w:rsidRDefault="0049186B" w:rsidP="0049186B">
            <w:pPr>
              <w:jc w:val="right"/>
              <w:rPr>
                <w:rFonts w:ascii="Aptos Narrow" w:hAnsi="Aptos Narrow"/>
              </w:rPr>
            </w:pPr>
            <w:r w:rsidRPr="00AB1143">
              <w:rPr>
                <w:rFonts w:ascii="Aptos Narrow" w:hAnsi="Aptos Narrow"/>
              </w:rPr>
              <w:t>-16 777</w:t>
            </w:r>
          </w:p>
        </w:tc>
        <w:tc>
          <w:tcPr>
            <w:tcW w:w="2154" w:type="dxa"/>
            <w:noWrap/>
            <w:vAlign w:val="center"/>
            <w:hideMark/>
          </w:tcPr>
          <w:p w14:paraId="6665C968" w14:textId="60185A9F" w:rsidR="0049186B" w:rsidRPr="00AB1143" w:rsidRDefault="0049186B" w:rsidP="0049186B">
            <w:pPr>
              <w:jc w:val="right"/>
              <w:rPr>
                <w:rFonts w:ascii="Aptos Narrow" w:hAnsi="Aptos Narrow"/>
              </w:rPr>
            </w:pPr>
            <w:r w:rsidRPr="00AB1143">
              <w:rPr>
                <w:rFonts w:ascii="Aptos Narrow" w:hAnsi="Aptos Narrow"/>
              </w:rPr>
              <w:t>0</w:t>
            </w:r>
          </w:p>
        </w:tc>
        <w:tc>
          <w:tcPr>
            <w:tcW w:w="2154" w:type="dxa"/>
            <w:noWrap/>
            <w:vAlign w:val="bottom"/>
          </w:tcPr>
          <w:p w14:paraId="2FF5016B" w14:textId="3D4E68DF" w:rsidR="0049186B" w:rsidRPr="004B55F7" w:rsidRDefault="0049186B" w:rsidP="0049186B">
            <w:pPr>
              <w:jc w:val="right"/>
              <w:rPr>
                <w:rFonts w:ascii="Aptos Narrow" w:hAnsi="Aptos Narrow"/>
                <w:b/>
                <w:bCs/>
              </w:rPr>
            </w:pPr>
            <w:r w:rsidRPr="004B55F7">
              <w:rPr>
                <w:rFonts w:ascii="Aptos Narrow" w:hAnsi="Aptos Narrow"/>
                <w:b/>
                <w:bCs/>
              </w:rPr>
              <w:t>77 361</w:t>
            </w:r>
          </w:p>
        </w:tc>
      </w:tr>
      <w:tr w:rsidR="0049186B" w:rsidRPr="00CF1B08" w14:paraId="7D00951B" w14:textId="77777777" w:rsidTr="00AB1143">
        <w:trPr>
          <w:trHeight w:val="340"/>
        </w:trPr>
        <w:tc>
          <w:tcPr>
            <w:tcW w:w="2323" w:type="dxa"/>
            <w:vAlign w:val="center"/>
            <w:hideMark/>
          </w:tcPr>
          <w:p w14:paraId="02702748" w14:textId="77777777" w:rsidR="0049186B" w:rsidRPr="00CF1B08" w:rsidRDefault="0049186B" w:rsidP="0049186B">
            <w:pPr>
              <w:rPr>
                <w:rFonts w:ascii="Aptos Narrow" w:hAnsi="Aptos Narrow"/>
                <w:color w:val="000000"/>
              </w:rPr>
            </w:pPr>
            <w:r w:rsidRPr="00CF1B08">
              <w:rPr>
                <w:rFonts w:ascii="Aptos Narrow" w:hAnsi="Aptos Narrow"/>
                <w:color w:val="000000"/>
              </w:rPr>
              <w:t>FAI</w:t>
            </w:r>
          </w:p>
        </w:tc>
        <w:tc>
          <w:tcPr>
            <w:tcW w:w="1303" w:type="dxa"/>
            <w:noWrap/>
            <w:vAlign w:val="center"/>
            <w:hideMark/>
          </w:tcPr>
          <w:p w14:paraId="239FA663" w14:textId="02675FD3" w:rsidR="0049186B" w:rsidRPr="00AB1143" w:rsidRDefault="0049186B" w:rsidP="0049186B">
            <w:pPr>
              <w:jc w:val="right"/>
              <w:rPr>
                <w:rFonts w:ascii="Aptos Narrow" w:hAnsi="Aptos Narrow"/>
              </w:rPr>
            </w:pPr>
            <w:r w:rsidRPr="00AB1143">
              <w:rPr>
                <w:rFonts w:ascii="Aptos Narrow" w:hAnsi="Aptos Narrow"/>
              </w:rPr>
              <w:t>107 100</w:t>
            </w:r>
          </w:p>
        </w:tc>
        <w:tc>
          <w:tcPr>
            <w:tcW w:w="1304" w:type="dxa"/>
            <w:noWrap/>
            <w:vAlign w:val="center"/>
            <w:hideMark/>
          </w:tcPr>
          <w:p w14:paraId="3C4D3C5A" w14:textId="7C482D87" w:rsidR="0049186B" w:rsidRPr="00AB1143" w:rsidRDefault="0049186B" w:rsidP="0049186B">
            <w:pPr>
              <w:jc w:val="right"/>
              <w:rPr>
                <w:rFonts w:ascii="Aptos Narrow" w:hAnsi="Aptos Narrow"/>
              </w:rPr>
            </w:pPr>
            <w:r w:rsidRPr="00AB1143">
              <w:rPr>
                <w:rFonts w:ascii="Aptos Narrow" w:hAnsi="Aptos Narrow"/>
              </w:rPr>
              <w:t>0</w:t>
            </w:r>
          </w:p>
        </w:tc>
        <w:tc>
          <w:tcPr>
            <w:tcW w:w="1304" w:type="dxa"/>
            <w:noWrap/>
            <w:hideMark/>
          </w:tcPr>
          <w:p w14:paraId="7A1128FA" w14:textId="27C9F232" w:rsidR="0049186B" w:rsidRPr="00AB1143" w:rsidRDefault="0049186B" w:rsidP="0049186B">
            <w:pPr>
              <w:jc w:val="right"/>
              <w:rPr>
                <w:rFonts w:ascii="Aptos Narrow" w:hAnsi="Aptos Narrow"/>
              </w:rPr>
            </w:pPr>
            <w:r w:rsidRPr="004B55F7">
              <w:rPr>
                <w:rFonts w:ascii="Aptos Narrow" w:hAnsi="Aptos Narrow"/>
              </w:rPr>
              <w:t>26 356</w:t>
            </w:r>
          </w:p>
        </w:tc>
        <w:tc>
          <w:tcPr>
            <w:tcW w:w="1304" w:type="dxa"/>
            <w:noWrap/>
            <w:vAlign w:val="center"/>
            <w:hideMark/>
          </w:tcPr>
          <w:p w14:paraId="7F5DE851" w14:textId="2315E9E5" w:rsidR="0049186B" w:rsidRPr="00AB1143" w:rsidRDefault="0049186B" w:rsidP="0049186B">
            <w:pPr>
              <w:jc w:val="right"/>
              <w:rPr>
                <w:rFonts w:ascii="Aptos Narrow" w:hAnsi="Aptos Narrow"/>
              </w:rPr>
            </w:pPr>
            <w:r w:rsidRPr="00AB1143">
              <w:rPr>
                <w:rFonts w:ascii="Aptos Narrow" w:hAnsi="Aptos Narrow"/>
              </w:rPr>
              <w:t>4 265</w:t>
            </w:r>
          </w:p>
        </w:tc>
        <w:tc>
          <w:tcPr>
            <w:tcW w:w="1304" w:type="dxa"/>
            <w:tcBorders>
              <w:top w:val="nil"/>
              <w:left w:val="single" w:sz="4" w:space="0" w:color="auto"/>
              <w:bottom w:val="single" w:sz="4" w:space="0" w:color="auto"/>
              <w:right w:val="single" w:sz="4" w:space="0" w:color="auto"/>
            </w:tcBorders>
            <w:noWrap/>
            <w:vAlign w:val="bottom"/>
            <w:hideMark/>
          </w:tcPr>
          <w:p w14:paraId="50A66209" w14:textId="271308D1" w:rsidR="0049186B" w:rsidRPr="00AB1143" w:rsidRDefault="0049186B" w:rsidP="0049186B">
            <w:pPr>
              <w:jc w:val="right"/>
              <w:rPr>
                <w:rFonts w:ascii="Aptos Narrow" w:hAnsi="Aptos Narrow"/>
              </w:rPr>
            </w:pPr>
            <w:r w:rsidRPr="00AB1143">
              <w:rPr>
                <w:rFonts w:ascii="Aptos Narrow" w:hAnsi="Aptos Narrow"/>
              </w:rPr>
              <w:t>-25 057</w:t>
            </w:r>
          </w:p>
        </w:tc>
        <w:tc>
          <w:tcPr>
            <w:tcW w:w="2154" w:type="dxa"/>
            <w:noWrap/>
            <w:vAlign w:val="center"/>
            <w:hideMark/>
          </w:tcPr>
          <w:p w14:paraId="1A0BE1CB" w14:textId="117E1BDF" w:rsidR="0049186B" w:rsidRPr="00AB1143" w:rsidRDefault="0049186B" w:rsidP="0049186B">
            <w:pPr>
              <w:jc w:val="right"/>
              <w:rPr>
                <w:rFonts w:ascii="Aptos Narrow" w:hAnsi="Aptos Narrow"/>
              </w:rPr>
            </w:pPr>
            <w:r w:rsidRPr="00AB1143">
              <w:rPr>
                <w:rFonts w:ascii="Aptos Narrow" w:hAnsi="Aptos Narrow"/>
              </w:rPr>
              <w:t>0</w:t>
            </w:r>
          </w:p>
        </w:tc>
        <w:tc>
          <w:tcPr>
            <w:tcW w:w="2154" w:type="dxa"/>
            <w:noWrap/>
            <w:vAlign w:val="bottom"/>
          </w:tcPr>
          <w:p w14:paraId="77546DAE" w14:textId="041A0A15" w:rsidR="0049186B" w:rsidRPr="004B55F7" w:rsidRDefault="0049186B" w:rsidP="0049186B">
            <w:pPr>
              <w:jc w:val="right"/>
              <w:rPr>
                <w:rFonts w:ascii="Aptos Narrow" w:hAnsi="Aptos Narrow"/>
                <w:b/>
                <w:bCs/>
              </w:rPr>
            </w:pPr>
            <w:r w:rsidRPr="004B55F7">
              <w:rPr>
                <w:rFonts w:ascii="Aptos Narrow" w:hAnsi="Aptos Narrow"/>
                <w:b/>
                <w:bCs/>
              </w:rPr>
              <w:t>112 663</w:t>
            </w:r>
          </w:p>
        </w:tc>
      </w:tr>
      <w:tr w:rsidR="0049186B" w:rsidRPr="00CF1B08" w14:paraId="02FD3F7B" w14:textId="77777777" w:rsidTr="00AB1143">
        <w:trPr>
          <w:trHeight w:val="340"/>
        </w:trPr>
        <w:tc>
          <w:tcPr>
            <w:tcW w:w="2323" w:type="dxa"/>
            <w:vAlign w:val="center"/>
            <w:hideMark/>
          </w:tcPr>
          <w:p w14:paraId="1A653867" w14:textId="77777777" w:rsidR="0049186B" w:rsidRPr="00CF1B08" w:rsidRDefault="0049186B" w:rsidP="0049186B">
            <w:pPr>
              <w:rPr>
                <w:rFonts w:ascii="Aptos Narrow" w:hAnsi="Aptos Narrow"/>
                <w:color w:val="000000"/>
              </w:rPr>
            </w:pPr>
            <w:r w:rsidRPr="00CF1B08">
              <w:rPr>
                <w:rFonts w:ascii="Aptos Narrow" w:hAnsi="Aptos Narrow"/>
                <w:color w:val="000000"/>
              </w:rPr>
              <w:t>FMK</w:t>
            </w:r>
          </w:p>
        </w:tc>
        <w:tc>
          <w:tcPr>
            <w:tcW w:w="1303" w:type="dxa"/>
            <w:noWrap/>
            <w:vAlign w:val="center"/>
            <w:hideMark/>
          </w:tcPr>
          <w:p w14:paraId="38318A2E" w14:textId="25FA09C4" w:rsidR="0049186B" w:rsidRPr="00AB1143" w:rsidRDefault="0049186B" w:rsidP="0049186B">
            <w:pPr>
              <w:jc w:val="right"/>
              <w:rPr>
                <w:rFonts w:ascii="Aptos Narrow" w:hAnsi="Aptos Narrow"/>
              </w:rPr>
            </w:pPr>
            <w:r w:rsidRPr="00AB1143">
              <w:rPr>
                <w:rFonts w:ascii="Aptos Narrow" w:hAnsi="Aptos Narrow"/>
              </w:rPr>
              <w:t>151 844</w:t>
            </w:r>
          </w:p>
        </w:tc>
        <w:tc>
          <w:tcPr>
            <w:tcW w:w="1304" w:type="dxa"/>
            <w:noWrap/>
            <w:vAlign w:val="center"/>
            <w:hideMark/>
          </w:tcPr>
          <w:p w14:paraId="06607D60" w14:textId="4D217346" w:rsidR="0049186B" w:rsidRPr="00AB1143" w:rsidRDefault="0049186B" w:rsidP="0049186B">
            <w:pPr>
              <w:jc w:val="right"/>
              <w:rPr>
                <w:rFonts w:ascii="Aptos Narrow" w:hAnsi="Aptos Narrow"/>
              </w:rPr>
            </w:pPr>
            <w:r w:rsidRPr="00AB1143">
              <w:rPr>
                <w:rFonts w:ascii="Aptos Narrow" w:hAnsi="Aptos Narrow"/>
              </w:rPr>
              <w:t>12 161</w:t>
            </w:r>
          </w:p>
        </w:tc>
        <w:tc>
          <w:tcPr>
            <w:tcW w:w="1304" w:type="dxa"/>
            <w:noWrap/>
            <w:hideMark/>
          </w:tcPr>
          <w:p w14:paraId="3EB67370" w14:textId="095D22E9" w:rsidR="0049186B" w:rsidRPr="00AB1143" w:rsidRDefault="0049186B" w:rsidP="0049186B">
            <w:pPr>
              <w:jc w:val="right"/>
              <w:rPr>
                <w:rFonts w:ascii="Aptos Narrow" w:hAnsi="Aptos Narrow"/>
              </w:rPr>
            </w:pPr>
            <w:r w:rsidRPr="004B55F7">
              <w:rPr>
                <w:rFonts w:ascii="Aptos Narrow" w:hAnsi="Aptos Narrow"/>
              </w:rPr>
              <w:t>7 053</w:t>
            </w:r>
          </w:p>
        </w:tc>
        <w:tc>
          <w:tcPr>
            <w:tcW w:w="1304" w:type="dxa"/>
            <w:noWrap/>
            <w:vAlign w:val="center"/>
            <w:hideMark/>
          </w:tcPr>
          <w:p w14:paraId="787765ED" w14:textId="34E9F559" w:rsidR="0049186B" w:rsidRPr="00AB1143" w:rsidRDefault="0049186B" w:rsidP="0049186B">
            <w:pPr>
              <w:jc w:val="right"/>
              <w:rPr>
                <w:rFonts w:ascii="Aptos Narrow" w:hAnsi="Aptos Narrow"/>
              </w:rPr>
            </w:pPr>
            <w:r w:rsidRPr="00AB1143">
              <w:rPr>
                <w:rFonts w:ascii="Aptos Narrow" w:hAnsi="Aptos Narrow"/>
              </w:rPr>
              <w:t>1 406</w:t>
            </w:r>
          </w:p>
        </w:tc>
        <w:tc>
          <w:tcPr>
            <w:tcW w:w="1304" w:type="dxa"/>
            <w:tcBorders>
              <w:top w:val="nil"/>
              <w:left w:val="single" w:sz="4" w:space="0" w:color="auto"/>
              <w:bottom w:val="single" w:sz="4" w:space="0" w:color="auto"/>
              <w:right w:val="single" w:sz="4" w:space="0" w:color="auto"/>
            </w:tcBorders>
            <w:noWrap/>
            <w:vAlign w:val="bottom"/>
            <w:hideMark/>
          </w:tcPr>
          <w:p w14:paraId="178E37ED" w14:textId="373568A2" w:rsidR="0049186B" w:rsidRPr="00AB1143" w:rsidRDefault="0049186B" w:rsidP="0049186B">
            <w:pPr>
              <w:jc w:val="right"/>
              <w:rPr>
                <w:rFonts w:ascii="Aptos Narrow" w:hAnsi="Aptos Narrow"/>
              </w:rPr>
            </w:pPr>
            <w:r w:rsidRPr="00AB1143">
              <w:rPr>
                <w:rFonts w:ascii="Aptos Narrow" w:hAnsi="Aptos Narrow"/>
              </w:rPr>
              <w:t>-30 451</w:t>
            </w:r>
          </w:p>
        </w:tc>
        <w:tc>
          <w:tcPr>
            <w:tcW w:w="2154" w:type="dxa"/>
            <w:noWrap/>
            <w:vAlign w:val="center"/>
            <w:hideMark/>
          </w:tcPr>
          <w:p w14:paraId="4604381E" w14:textId="7D43E196" w:rsidR="0049186B" w:rsidRPr="00AB1143" w:rsidRDefault="0049186B" w:rsidP="0049186B">
            <w:pPr>
              <w:jc w:val="right"/>
              <w:rPr>
                <w:rFonts w:ascii="Aptos Narrow" w:hAnsi="Aptos Narrow"/>
              </w:rPr>
            </w:pPr>
            <w:r w:rsidRPr="00AB1143">
              <w:rPr>
                <w:rFonts w:ascii="Aptos Narrow" w:hAnsi="Aptos Narrow"/>
              </w:rPr>
              <w:t>0</w:t>
            </w:r>
          </w:p>
        </w:tc>
        <w:tc>
          <w:tcPr>
            <w:tcW w:w="2154" w:type="dxa"/>
            <w:noWrap/>
            <w:vAlign w:val="bottom"/>
          </w:tcPr>
          <w:p w14:paraId="637E6533" w14:textId="76017DA6" w:rsidR="0049186B" w:rsidRPr="004B55F7" w:rsidRDefault="0049186B" w:rsidP="0049186B">
            <w:pPr>
              <w:jc w:val="right"/>
              <w:rPr>
                <w:rFonts w:ascii="Aptos Narrow" w:hAnsi="Aptos Narrow"/>
                <w:b/>
                <w:bCs/>
              </w:rPr>
            </w:pPr>
            <w:r w:rsidRPr="004B55F7">
              <w:rPr>
                <w:rFonts w:ascii="Aptos Narrow" w:hAnsi="Aptos Narrow"/>
                <w:b/>
                <w:bCs/>
              </w:rPr>
              <w:t>142 012</w:t>
            </w:r>
          </w:p>
        </w:tc>
      </w:tr>
      <w:tr w:rsidR="0049186B" w:rsidRPr="00CF1B08" w14:paraId="6CBFCEF9" w14:textId="77777777" w:rsidTr="00AB1143">
        <w:trPr>
          <w:trHeight w:val="340"/>
        </w:trPr>
        <w:tc>
          <w:tcPr>
            <w:tcW w:w="2323" w:type="dxa"/>
            <w:vAlign w:val="center"/>
            <w:hideMark/>
          </w:tcPr>
          <w:p w14:paraId="4878FF04" w14:textId="77777777" w:rsidR="0049186B" w:rsidRPr="00CF1B08" w:rsidRDefault="0049186B" w:rsidP="0049186B">
            <w:pPr>
              <w:rPr>
                <w:rFonts w:ascii="Aptos Narrow" w:hAnsi="Aptos Narrow"/>
                <w:color w:val="000000"/>
              </w:rPr>
            </w:pPr>
            <w:proofErr w:type="spellStart"/>
            <w:r w:rsidRPr="00CF1B08">
              <w:rPr>
                <w:rFonts w:ascii="Aptos Narrow" w:hAnsi="Aptos Narrow"/>
                <w:color w:val="000000"/>
              </w:rPr>
              <w:t>FaME</w:t>
            </w:r>
            <w:proofErr w:type="spellEnd"/>
          </w:p>
        </w:tc>
        <w:tc>
          <w:tcPr>
            <w:tcW w:w="1303" w:type="dxa"/>
            <w:noWrap/>
            <w:vAlign w:val="center"/>
            <w:hideMark/>
          </w:tcPr>
          <w:p w14:paraId="64DC122C" w14:textId="5A78CFB7" w:rsidR="0049186B" w:rsidRPr="00AB1143" w:rsidRDefault="0049186B" w:rsidP="0049186B">
            <w:pPr>
              <w:jc w:val="right"/>
              <w:rPr>
                <w:rFonts w:ascii="Aptos Narrow" w:hAnsi="Aptos Narrow"/>
              </w:rPr>
            </w:pPr>
            <w:r w:rsidRPr="00AB1143">
              <w:rPr>
                <w:rFonts w:ascii="Aptos Narrow" w:hAnsi="Aptos Narrow"/>
              </w:rPr>
              <w:t>109 713</w:t>
            </w:r>
          </w:p>
        </w:tc>
        <w:tc>
          <w:tcPr>
            <w:tcW w:w="1304" w:type="dxa"/>
            <w:noWrap/>
            <w:vAlign w:val="center"/>
            <w:hideMark/>
          </w:tcPr>
          <w:p w14:paraId="6E5E2512" w14:textId="0EF77737" w:rsidR="0049186B" w:rsidRPr="00AB1143" w:rsidRDefault="0049186B" w:rsidP="0049186B">
            <w:pPr>
              <w:jc w:val="right"/>
              <w:rPr>
                <w:rFonts w:ascii="Aptos Narrow" w:hAnsi="Aptos Narrow"/>
              </w:rPr>
            </w:pPr>
            <w:r w:rsidRPr="00AB1143">
              <w:rPr>
                <w:rFonts w:ascii="Aptos Narrow" w:hAnsi="Aptos Narrow"/>
              </w:rPr>
              <w:t>0</w:t>
            </w:r>
          </w:p>
        </w:tc>
        <w:tc>
          <w:tcPr>
            <w:tcW w:w="1304" w:type="dxa"/>
            <w:noWrap/>
            <w:hideMark/>
          </w:tcPr>
          <w:p w14:paraId="2CC10459" w14:textId="551107B4" w:rsidR="0049186B" w:rsidRPr="00AB1143" w:rsidRDefault="0049186B" w:rsidP="0049186B">
            <w:pPr>
              <w:jc w:val="right"/>
              <w:rPr>
                <w:rFonts w:ascii="Aptos Narrow" w:hAnsi="Aptos Narrow"/>
              </w:rPr>
            </w:pPr>
            <w:r w:rsidRPr="004B55F7">
              <w:rPr>
                <w:rFonts w:ascii="Aptos Narrow" w:hAnsi="Aptos Narrow"/>
              </w:rPr>
              <w:t>21 707</w:t>
            </w:r>
          </w:p>
        </w:tc>
        <w:tc>
          <w:tcPr>
            <w:tcW w:w="1304" w:type="dxa"/>
            <w:noWrap/>
            <w:vAlign w:val="center"/>
            <w:hideMark/>
          </w:tcPr>
          <w:p w14:paraId="03D097E3" w14:textId="0961740A" w:rsidR="0049186B" w:rsidRPr="00AB1143" w:rsidRDefault="0049186B" w:rsidP="0049186B">
            <w:pPr>
              <w:jc w:val="right"/>
              <w:rPr>
                <w:rFonts w:ascii="Aptos Narrow" w:hAnsi="Aptos Narrow"/>
              </w:rPr>
            </w:pPr>
            <w:r w:rsidRPr="00AB1143">
              <w:rPr>
                <w:rFonts w:ascii="Aptos Narrow" w:hAnsi="Aptos Narrow"/>
              </w:rPr>
              <w:t>2 68</w:t>
            </w:r>
            <w:r>
              <w:rPr>
                <w:rFonts w:ascii="Aptos Narrow" w:hAnsi="Aptos Narrow"/>
              </w:rPr>
              <w:t>3</w:t>
            </w:r>
          </w:p>
        </w:tc>
        <w:tc>
          <w:tcPr>
            <w:tcW w:w="1304" w:type="dxa"/>
            <w:tcBorders>
              <w:top w:val="nil"/>
              <w:left w:val="single" w:sz="4" w:space="0" w:color="auto"/>
              <w:bottom w:val="single" w:sz="4" w:space="0" w:color="auto"/>
              <w:right w:val="single" w:sz="4" w:space="0" w:color="auto"/>
            </w:tcBorders>
            <w:noWrap/>
            <w:vAlign w:val="bottom"/>
            <w:hideMark/>
          </w:tcPr>
          <w:p w14:paraId="745F92DD" w14:textId="5626A1FC" w:rsidR="0049186B" w:rsidRPr="00AB1143" w:rsidRDefault="0049186B" w:rsidP="0049186B">
            <w:pPr>
              <w:jc w:val="right"/>
              <w:rPr>
                <w:rFonts w:ascii="Aptos Narrow" w:hAnsi="Aptos Narrow"/>
              </w:rPr>
            </w:pPr>
            <w:r w:rsidRPr="00AB1143">
              <w:rPr>
                <w:rFonts w:ascii="Aptos Narrow" w:hAnsi="Aptos Narrow"/>
              </w:rPr>
              <w:t>-23 603</w:t>
            </w:r>
          </w:p>
        </w:tc>
        <w:tc>
          <w:tcPr>
            <w:tcW w:w="2154" w:type="dxa"/>
            <w:noWrap/>
            <w:vAlign w:val="center"/>
            <w:hideMark/>
          </w:tcPr>
          <w:p w14:paraId="1192195B" w14:textId="7885B4C4" w:rsidR="0049186B" w:rsidRPr="00AB1143" w:rsidRDefault="0049186B" w:rsidP="0049186B">
            <w:pPr>
              <w:jc w:val="right"/>
              <w:rPr>
                <w:rFonts w:ascii="Aptos Narrow" w:hAnsi="Aptos Narrow"/>
              </w:rPr>
            </w:pPr>
            <w:r w:rsidRPr="00AB1143">
              <w:rPr>
                <w:rFonts w:ascii="Aptos Narrow" w:hAnsi="Aptos Narrow"/>
              </w:rPr>
              <w:t>0</w:t>
            </w:r>
          </w:p>
        </w:tc>
        <w:tc>
          <w:tcPr>
            <w:tcW w:w="2154" w:type="dxa"/>
            <w:noWrap/>
            <w:vAlign w:val="bottom"/>
          </w:tcPr>
          <w:p w14:paraId="2C30F1FA" w14:textId="323E4816" w:rsidR="0049186B" w:rsidRPr="004B55F7" w:rsidRDefault="0049186B" w:rsidP="0049186B">
            <w:pPr>
              <w:jc w:val="right"/>
              <w:rPr>
                <w:rFonts w:ascii="Aptos Narrow" w:hAnsi="Aptos Narrow"/>
                <w:b/>
                <w:bCs/>
              </w:rPr>
            </w:pPr>
            <w:r w:rsidRPr="004B55F7">
              <w:rPr>
                <w:rFonts w:ascii="Aptos Narrow" w:hAnsi="Aptos Narrow"/>
                <w:b/>
                <w:bCs/>
              </w:rPr>
              <w:t>110 499</w:t>
            </w:r>
          </w:p>
        </w:tc>
      </w:tr>
      <w:tr w:rsidR="0049186B" w:rsidRPr="00CF1B08" w14:paraId="4DC255BF" w14:textId="77777777" w:rsidTr="00AB1143">
        <w:trPr>
          <w:trHeight w:val="340"/>
        </w:trPr>
        <w:tc>
          <w:tcPr>
            <w:tcW w:w="2323" w:type="dxa"/>
            <w:vAlign w:val="center"/>
            <w:hideMark/>
          </w:tcPr>
          <w:p w14:paraId="1574076B" w14:textId="77777777" w:rsidR="0049186B" w:rsidRPr="00CF1B08" w:rsidRDefault="0049186B" w:rsidP="0049186B">
            <w:pPr>
              <w:rPr>
                <w:rFonts w:ascii="Aptos Narrow" w:hAnsi="Aptos Narrow"/>
                <w:color w:val="000000"/>
              </w:rPr>
            </w:pPr>
            <w:r w:rsidRPr="00CF1B08">
              <w:rPr>
                <w:rFonts w:ascii="Aptos Narrow" w:hAnsi="Aptos Narrow"/>
                <w:color w:val="000000"/>
              </w:rPr>
              <w:t>FHS</w:t>
            </w:r>
          </w:p>
        </w:tc>
        <w:tc>
          <w:tcPr>
            <w:tcW w:w="1303" w:type="dxa"/>
            <w:noWrap/>
            <w:vAlign w:val="center"/>
            <w:hideMark/>
          </w:tcPr>
          <w:p w14:paraId="1F4D48FF" w14:textId="21050B59" w:rsidR="0049186B" w:rsidRPr="00AB1143" w:rsidRDefault="0049186B" w:rsidP="0049186B">
            <w:pPr>
              <w:jc w:val="right"/>
              <w:rPr>
                <w:rFonts w:ascii="Aptos Narrow" w:hAnsi="Aptos Narrow"/>
              </w:rPr>
            </w:pPr>
            <w:r w:rsidRPr="00AB1143">
              <w:rPr>
                <w:rFonts w:ascii="Aptos Narrow" w:hAnsi="Aptos Narrow"/>
              </w:rPr>
              <w:t>152 211</w:t>
            </w:r>
          </w:p>
        </w:tc>
        <w:tc>
          <w:tcPr>
            <w:tcW w:w="1304" w:type="dxa"/>
            <w:noWrap/>
            <w:vAlign w:val="center"/>
            <w:hideMark/>
          </w:tcPr>
          <w:p w14:paraId="69A26058" w14:textId="6739D5C9" w:rsidR="0049186B" w:rsidRPr="00AB1143" w:rsidRDefault="0049186B" w:rsidP="0049186B">
            <w:pPr>
              <w:jc w:val="right"/>
              <w:rPr>
                <w:rFonts w:ascii="Aptos Narrow" w:hAnsi="Aptos Narrow"/>
              </w:rPr>
            </w:pPr>
            <w:r w:rsidRPr="00AB1143">
              <w:rPr>
                <w:rFonts w:ascii="Aptos Narrow" w:hAnsi="Aptos Narrow"/>
              </w:rPr>
              <w:t>0</w:t>
            </w:r>
          </w:p>
        </w:tc>
        <w:tc>
          <w:tcPr>
            <w:tcW w:w="1304" w:type="dxa"/>
            <w:noWrap/>
            <w:hideMark/>
          </w:tcPr>
          <w:p w14:paraId="15570CE1" w14:textId="7AAD4978" w:rsidR="0049186B" w:rsidRPr="00AB1143" w:rsidRDefault="0049186B" w:rsidP="0049186B">
            <w:pPr>
              <w:jc w:val="right"/>
              <w:rPr>
                <w:rFonts w:ascii="Aptos Narrow" w:hAnsi="Aptos Narrow"/>
              </w:rPr>
            </w:pPr>
            <w:r w:rsidRPr="004B55F7">
              <w:rPr>
                <w:rFonts w:ascii="Aptos Narrow" w:hAnsi="Aptos Narrow"/>
              </w:rPr>
              <w:t>12 931</w:t>
            </w:r>
          </w:p>
        </w:tc>
        <w:tc>
          <w:tcPr>
            <w:tcW w:w="1304" w:type="dxa"/>
            <w:noWrap/>
            <w:vAlign w:val="center"/>
            <w:hideMark/>
          </w:tcPr>
          <w:p w14:paraId="4795BF59" w14:textId="4068BF05" w:rsidR="0049186B" w:rsidRPr="00AB1143" w:rsidRDefault="0049186B" w:rsidP="0049186B">
            <w:pPr>
              <w:jc w:val="right"/>
              <w:rPr>
                <w:rFonts w:ascii="Aptos Narrow" w:hAnsi="Aptos Narrow"/>
              </w:rPr>
            </w:pPr>
            <w:r w:rsidRPr="00AB1143">
              <w:rPr>
                <w:rFonts w:ascii="Aptos Narrow" w:hAnsi="Aptos Narrow"/>
              </w:rPr>
              <w:t>1 270</w:t>
            </w:r>
          </w:p>
        </w:tc>
        <w:tc>
          <w:tcPr>
            <w:tcW w:w="1304" w:type="dxa"/>
            <w:tcBorders>
              <w:top w:val="nil"/>
              <w:left w:val="single" w:sz="4" w:space="0" w:color="auto"/>
              <w:bottom w:val="single" w:sz="4" w:space="0" w:color="auto"/>
              <w:right w:val="single" w:sz="4" w:space="0" w:color="auto"/>
            </w:tcBorders>
            <w:noWrap/>
            <w:vAlign w:val="bottom"/>
            <w:hideMark/>
          </w:tcPr>
          <w:p w14:paraId="56DA883B" w14:textId="495FA9BB" w:rsidR="0049186B" w:rsidRPr="00AB1143" w:rsidRDefault="0049186B" w:rsidP="0049186B">
            <w:pPr>
              <w:jc w:val="right"/>
              <w:rPr>
                <w:rFonts w:ascii="Aptos Narrow" w:hAnsi="Aptos Narrow"/>
              </w:rPr>
            </w:pPr>
            <w:r w:rsidRPr="00AB1143">
              <w:rPr>
                <w:rFonts w:ascii="Aptos Narrow" w:hAnsi="Aptos Narrow"/>
              </w:rPr>
              <w:t>-28 980</w:t>
            </w:r>
          </w:p>
        </w:tc>
        <w:tc>
          <w:tcPr>
            <w:tcW w:w="2154" w:type="dxa"/>
            <w:noWrap/>
            <w:vAlign w:val="center"/>
            <w:hideMark/>
          </w:tcPr>
          <w:p w14:paraId="18A9238A" w14:textId="05260250" w:rsidR="0049186B" w:rsidRPr="00AB1143" w:rsidRDefault="0049186B" w:rsidP="0049186B">
            <w:pPr>
              <w:jc w:val="right"/>
              <w:rPr>
                <w:rFonts w:ascii="Aptos Narrow" w:hAnsi="Aptos Narrow"/>
              </w:rPr>
            </w:pPr>
            <w:r w:rsidRPr="00AB1143">
              <w:rPr>
                <w:rFonts w:ascii="Aptos Narrow" w:hAnsi="Aptos Narrow"/>
              </w:rPr>
              <w:t>0</w:t>
            </w:r>
          </w:p>
        </w:tc>
        <w:tc>
          <w:tcPr>
            <w:tcW w:w="2154" w:type="dxa"/>
            <w:noWrap/>
            <w:vAlign w:val="bottom"/>
          </w:tcPr>
          <w:p w14:paraId="472ABDDB" w14:textId="1A60345C" w:rsidR="0049186B" w:rsidRPr="004B55F7" w:rsidRDefault="0049186B" w:rsidP="0049186B">
            <w:pPr>
              <w:jc w:val="right"/>
              <w:rPr>
                <w:rFonts w:ascii="Aptos Narrow" w:hAnsi="Aptos Narrow"/>
                <w:b/>
                <w:bCs/>
              </w:rPr>
            </w:pPr>
            <w:r w:rsidRPr="004B55F7">
              <w:rPr>
                <w:rFonts w:ascii="Aptos Narrow" w:hAnsi="Aptos Narrow"/>
                <w:b/>
                <w:bCs/>
              </w:rPr>
              <w:t>137 433</w:t>
            </w:r>
          </w:p>
        </w:tc>
      </w:tr>
      <w:tr w:rsidR="0049186B" w:rsidRPr="00CF1B08" w14:paraId="6180E819" w14:textId="77777777" w:rsidTr="00AB1143">
        <w:trPr>
          <w:trHeight w:val="340"/>
        </w:trPr>
        <w:tc>
          <w:tcPr>
            <w:tcW w:w="2323" w:type="dxa"/>
            <w:vAlign w:val="center"/>
            <w:hideMark/>
          </w:tcPr>
          <w:p w14:paraId="33605C66" w14:textId="77777777" w:rsidR="0049186B" w:rsidRPr="00CF1B08" w:rsidRDefault="0049186B" w:rsidP="0049186B">
            <w:pPr>
              <w:rPr>
                <w:rFonts w:ascii="Aptos Narrow" w:hAnsi="Aptos Narrow"/>
                <w:color w:val="000000"/>
              </w:rPr>
            </w:pPr>
            <w:r w:rsidRPr="00CF1B08">
              <w:rPr>
                <w:rFonts w:ascii="Aptos Narrow" w:hAnsi="Aptos Narrow"/>
                <w:color w:val="000000"/>
              </w:rPr>
              <w:t>UNI</w:t>
            </w:r>
          </w:p>
        </w:tc>
        <w:tc>
          <w:tcPr>
            <w:tcW w:w="1303" w:type="dxa"/>
            <w:noWrap/>
            <w:vAlign w:val="center"/>
            <w:hideMark/>
          </w:tcPr>
          <w:p w14:paraId="12C590FF" w14:textId="64E87661" w:rsidR="0049186B" w:rsidRPr="00AB1143" w:rsidRDefault="0049186B" w:rsidP="0049186B">
            <w:pPr>
              <w:jc w:val="right"/>
              <w:rPr>
                <w:rFonts w:ascii="Aptos Narrow" w:hAnsi="Aptos Narrow"/>
              </w:rPr>
            </w:pPr>
            <w:r w:rsidRPr="00AB1143">
              <w:rPr>
                <w:rFonts w:ascii="Aptos Narrow" w:hAnsi="Aptos Narrow"/>
              </w:rPr>
              <w:t>25 614</w:t>
            </w:r>
          </w:p>
        </w:tc>
        <w:tc>
          <w:tcPr>
            <w:tcW w:w="1304" w:type="dxa"/>
            <w:noWrap/>
            <w:vAlign w:val="center"/>
            <w:hideMark/>
          </w:tcPr>
          <w:p w14:paraId="12FF649E" w14:textId="36F251A4" w:rsidR="0049186B" w:rsidRPr="00AB1143" w:rsidRDefault="0049186B" w:rsidP="0049186B">
            <w:pPr>
              <w:jc w:val="right"/>
              <w:rPr>
                <w:rFonts w:ascii="Aptos Narrow" w:hAnsi="Aptos Narrow"/>
              </w:rPr>
            </w:pPr>
            <w:r w:rsidRPr="00AB1143">
              <w:rPr>
                <w:rFonts w:ascii="Aptos Narrow" w:hAnsi="Aptos Narrow"/>
              </w:rPr>
              <w:t>0</w:t>
            </w:r>
          </w:p>
        </w:tc>
        <w:tc>
          <w:tcPr>
            <w:tcW w:w="1304" w:type="dxa"/>
            <w:noWrap/>
            <w:hideMark/>
          </w:tcPr>
          <w:p w14:paraId="6AC3B3BF" w14:textId="451255C2" w:rsidR="0049186B" w:rsidRPr="00AB1143" w:rsidRDefault="0049186B" w:rsidP="0049186B">
            <w:pPr>
              <w:jc w:val="right"/>
              <w:rPr>
                <w:rFonts w:ascii="Aptos Narrow" w:hAnsi="Aptos Narrow"/>
              </w:rPr>
            </w:pPr>
            <w:r w:rsidRPr="004B55F7">
              <w:rPr>
                <w:rFonts w:ascii="Aptos Narrow" w:hAnsi="Aptos Narrow"/>
              </w:rPr>
              <w:t>54 914</w:t>
            </w:r>
          </w:p>
        </w:tc>
        <w:tc>
          <w:tcPr>
            <w:tcW w:w="1304" w:type="dxa"/>
            <w:noWrap/>
            <w:vAlign w:val="center"/>
            <w:hideMark/>
          </w:tcPr>
          <w:p w14:paraId="70D3A8FC" w14:textId="62ED9A11" w:rsidR="0049186B" w:rsidRPr="00AB1143" w:rsidRDefault="0049186B" w:rsidP="0049186B">
            <w:pPr>
              <w:jc w:val="right"/>
              <w:rPr>
                <w:rFonts w:ascii="Aptos Narrow" w:hAnsi="Aptos Narrow"/>
              </w:rPr>
            </w:pPr>
            <w:r w:rsidRPr="00AB1143">
              <w:rPr>
                <w:rFonts w:ascii="Aptos Narrow" w:hAnsi="Aptos Narrow"/>
              </w:rPr>
              <w:t>5 142</w:t>
            </w:r>
          </w:p>
        </w:tc>
        <w:tc>
          <w:tcPr>
            <w:tcW w:w="1304" w:type="dxa"/>
            <w:tcBorders>
              <w:top w:val="nil"/>
              <w:left w:val="single" w:sz="4" w:space="0" w:color="auto"/>
              <w:bottom w:val="single" w:sz="4" w:space="0" w:color="auto"/>
              <w:right w:val="single" w:sz="4" w:space="0" w:color="auto"/>
            </w:tcBorders>
            <w:noWrap/>
            <w:vAlign w:val="bottom"/>
            <w:hideMark/>
          </w:tcPr>
          <w:p w14:paraId="0306BC65" w14:textId="5BB3A079" w:rsidR="0049186B" w:rsidRPr="00AB1143" w:rsidRDefault="0049186B" w:rsidP="0049186B">
            <w:pPr>
              <w:jc w:val="right"/>
              <w:rPr>
                <w:rFonts w:ascii="Aptos Narrow" w:hAnsi="Aptos Narrow"/>
              </w:rPr>
            </w:pPr>
            <w:r w:rsidRPr="00AB1143">
              <w:rPr>
                <w:rFonts w:ascii="Aptos Narrow" w:hAnsi="Aptos Narrow"/>
              </w:rPr>
              <w:t>-15 639</w:t>
            </w:r>
          </w:p>
        </w:tc>
        <w:tc>
          <w:tcPr>
            <w:tcW w:w="2154" w:type="dxa"/>
            <w:noWrap/>
            <w:vAlign w:val="center"/>
            <w:hideMark/>
          </w:tcPr>
          <w:p w14:paraId="347610EF" w14:textId="2C3C217D" w:rsidR="0049186B" w:rsidRPr="00AB1143" w:rsidRDefault="0049186B" w:rsidP="0049186B">
            <w:pPr>
              <w:jc w:val="right"/>
              <w:rPr>
                <w:rFonts w:ascii="Aptos Narrow" w:hAnsi="Aptos Narrow"/>
              </w:rPr>
            </w:pPr>
            <w:r w:rsidRPr="00AB1143">
              <w:rPr>
                <w:rFonts w:ascii="Aptos Narrow" w:hAnsi="Aptos Narrow"/>
              </w:rPr>
              <w:t>0</w:t>
            </w:r>
          </w:p>
        </w:tc>
        <w:tc>
          <w:tcPr>
            <w:tcW w:w="2154" w:type="dxa"/>
            <w:noWrap/>
            <w:vAlign w:val="bottom"/>
          </w:tcPr>
          <w:p w14:paraId="7FA113C8" w14:textId="77C56205" w:rsidR="0049186B" w:rsidRPr="004B55F7" w:rsidRDefault="0049186B" w:rsidP="0049186B">
            <w:pPr>
              <w:jc w:val="right"/>
              <w:rPr>
                <w:rFonts w:ascii="Aptos Narrow" w:hAnsi="Aptos Narrow"/>
                <w:b/>
                <w:bCs/>
              </w:rPr>
            </w:pPr>
            <w:r w:rsidRPr="004B55F7">
              <w:rPr>
                <w:rFonts w:ascii="Aptos Narrow" w:hAnsi="Aptos Narrow"/>
                <w:b/>
                <w:bCs/>
              </w:rPr>
              <w:t>70 029</w:t>
            </w:r>
          </w:p>
        </w:tc>
      </w:tr>
      <w:tr w:rsidR="0049186B" w:rsidRPr="00CF1B08" w14:paraId="1BB269D7" w14:textId="77777777" w:rsidTr="00AB1143">
        <w:trPr>
          <w:trHeight w:val="340"/>
        </w:trPr>
        <w:tc>
          <w:tcPr>
            <w:tcW w:w="2323" w:type="dxa"/>
            <w:vAlign w:val="center"/>
            <w:hideMark/>
          </w:tcPr>
          <w:p w14:paraId="33C3D54D" w14:textId="77777777" w:rsidR="0049186B" w:rsidRPr="00CF1B08" w:rsidRDefault="0049186B" w:rsidP="0049186B">
            <w:pPr>
              <w:rPr>
                <w:rFonts w:ascii="Aptos Narrow" w:hAnsi="Aptos Narrow"/>
                <w:color w:val="000000"/>
              </w:rPr>
            </w:pPr>
            <w:r w:rsidRPr="00CF1B08">
              <w:rPr>
                <w:rFonts w:ascii="Aptos Narrow" w:hAnsi="Aptos Narrow"/>
                <w:color w:val="000000"/>
              </w:rPr>
              <w:t>Knihovna</w:t>
            </w:r>
          </w:p>
        </w:tc>
        <w:tc>
          <w:tcPr>
            <w:tcW w:w="1303" w:type="dxa"/>
            <w:noWrap/>
            <w:vAlign w:val="center"/>
            <w:hideMark/>
          </w:tcPr>
          <w:p w14:paraId="7ADAC6C2" w14:textId="228C8C02" w:rsidR="0049186B" w:rsidRPr="00AB1143" w:rsidRDefault="0049186B" w:rsidP="0049186B">
            <w:pPr>
              <w:jc w:val="right"/>
              <w:rPr>
                <w:rFonts w:ascii="Aptos Narrow" w:hAnsi="Aptos Narrow"/>
              </w:rPr>
            </w:pPr>
            <w:r w:rsidRPr="00AB1143">
              <w:rPr>
                <w:rFonts w:ascii="Aptos Narrow" w:hAnsi="Aptos Narrow"/>
              </w:rPr>
              <w:t>373</w:t>
            </w:r>
          </w:p>
        </w:tc>
        <w:tc>
          <w:tcPr>
            <w:tcW w:w="1304" w:type="dxa"/>
            <w:noWrap/>
            <w:vAlign w:val="center"/>
            <w:hideMark/>
          </w:tcPr>
          <w:p w14:paraId="693D6557" w14:textId="5B9DC361" w:rsidR="0049186B" w:rsidRPr="00AB1143" w:rsidRDefault="0049186B" w:rsidP="0049186B">
            <w:pPr>
              <w:jc w:val="right"/>
              <w:rPr>
                <w:rFonts w:ascii="Aptos Narrow" w:hAnsi="Aptos Narrow"/>
              </w:rPr>
            </w:pPr>
            <w:r w:rsidRPr="00AB1143">
              <w:rPr>
                <w:rFonts w:ascii="Aptos Narrow" w:hAnsi="Aptos Narrow"/>
              </w:rPr>
              <w:t>0</w:t>
            </w:r>
          </w:p>
        </w:tc>
        <w:tc>
          <w:tcPr>
            <w:tcW w:w="1304" w:type="dxa"/>
            <w:noWrap/>
            <w:hideMark/>
          </w:tcPr>
          <w:p w14:paraId="7365B8EF" w14:textId="6B70CA3E" w:rsidR="0049186B" w:rsidRPr="00AB1143" w:rsidRDefault="0049186B" w:rsidP="0049186B">
            <w:pPr>
              <w:jc w:val="right"/>
              <w:rPr>
                <w:rFonts w:ascii="Aptos Narrow" w:hAnsi="Aptos Narrow"/>
              </w:rPr>
            </w:pPr>
            <w:r w:rsidRPr="004B55F7">
              <w:rPr>
                <w:rFonts w:ascii="Aptos Narrow" w:hAnsi="Aptos Narrow"/>
              </w:rPr>
              <w:t>652</w:t>
            </w:r>
          </w:p>
        </w:tc>
        <w:tc>
          <w:tcPr>
            <w:tcW w:w="1304" w:type="dxa"/>
            <w:noWrap/>
            <w:vAlign w:val="center"/>
            <w:hideMark/>
          </w:tcPr>
          <w:p w14:paraId="20748C1B" w14:textId="311C980F" w:rsidR="0049186B" w:rsidRPr="00AB1143" w:rsidRDefault="0049186B" w:rsidP="0049186B">
            <w:pPr>
              <w:jc w:val="right"/>
              <w:rPr>
                <w:rFonts w:ascii="Aptos Narrow" w:hAnsi="Aptos Narrow"/>
              </w:rPr>
            </w:pPr>
            <w:r w:rsidRPr="00AB1143">
              <w:rPr>
                <w:rFonts w:ascii="Aptos Narrow" w:hAnsi="Aptos Narrow"/>
              </w:rPr>
              <w:t>0</w:t>
            </w:r>
          </w:p>
        </w:tc>
        <w:tc>
          <w:tcPr>
            <w:tcW w:w="1304" w:type="dxa"/>
            <w:noWrap/>
            <w:vAlign w:val="center"/>
            <w:hideMark/>
          </w:tcPr>
          <w:p w14:paraId="322FB536" w14:textId="0DD11C06" w:rsidR="0049186B" w:rsidRPr="00AB1143" w:rsidRDefault="0049186B" w:rsidP="0049186B">
            <w:pPr>
              <w:jc w:val="right"/>
              <w:rPr>
                <w:rFonts w:ascii="Aptos Narrow" w:hAnsi="Aptos Narrow"/>
              </w:rPr>
            </w:pPr>
            <w:r w:rsidRPr="00AB1143">
              <w:rPr>
                <w:rFonts w:ascii="Aptos Narrow" w:hAnsi="Aptos Narrow"/>
              </w:rPr>
              <w:t>-270</w:t>
            </w:r>
          </w:p>
        </w:tc>
        <w:tc>
          <w:tcPr>
            <w:tcW w:w="2154" w:type="dxa"/>
            <w:noWrap/>
            <w:vAlign w:val="center"/>
            <w:hideMark/>
          </w:tcPr>
          <w:p w14:paraId="6B47A471" w14:textId="2CA6246D" w:rsidR="0049186B" w:rsidRPr="00AB1143" w:rsidRDefault="0049186B" w:rsidP="0049186B">
            <w:pPr>
              <w:jc w:val="right"/>
              <w:rPr>
                <w:rFonts w:ascii="Aptos Narrow" w:hAnsi="Aptos Narrow"/>
              </w:rPr>
            </w:pPr>
            <w:r w:rsidRPr="00AB1143">
              <w:rPr>
                <w:rFonts w:ascii="Aptos Narrow" w:hAnsi="Aptos Narrow"/>
              </w:rPr>
              <w:t>30 220</w:t>
            </w:r>
          </w:p>
        </w:tc>
        <w:tc>
          <w:tcPr>
            <w:tcW w:w="2154" w:type="dxa"/>
            <w:noWrap/>
            <w:vAlign w:val="bottom"/>
            <w:hideMark/>
          </w:tcPr>
          <w:p w14:paraId="60BBB242" w14:textId="3D6AFC32" w:rsidR="0049186B" w:rsidRPr="004B55F7" w:rsidRDefault="0049186B" w:rsidP="0049186B">
            <w:pPr>
              <w:jc w:val="right"/>
              <w:rPr>
                <w:rFonts w:ascii="Aptos Narrow" w:hAnsi="Aptos Narrow"/>
                <w:b/>
                <w:bCs/>
              </w:rPr>
            </w:pPr>
            <w:r w:rsidRPr="004B55F7">
              <w:rPr>
                <w:rFonts w:ascii="Aptos Narrow" w:hAnsi="Aptos Narrow"/>
                <w:b/>
                <w:bCs/>
              </w:rPr>
              <w:t>30 975</w:t>
            </w:r>
          </w:p>
        </w:tc>
      </w:tr>
      <w:tr w:rsidR="005262BE" w:rsidRPr="00CF1B08" w14:paraId="1E500834" w14:textId="77777777" w:rsidTr="005262BE">
        <w:trPr>
          <w:trHeight w:val="320"/>
        </w:trPr>
        <w:tc>
          <w:tcPr>
            <w:tcW w:w="2323" w:type="dxa"/>
            <w:noWrap/>
            <w:vAlign w:val="center"/>
            <w:hideMark/>
          </w:tcPr>
          <w:p w14:paraId="26932B1C" w14:textId="77777777" w:rsidR="005262BE" w:rsidRPr="00CF1B08" w:rsidRDefault="005262BE" w:rsidP="005262BE">
            <w:pPr>
              <w:rPr>
                <w:rFonts w:ascii="Aptos Narrow" w:hAnsi="Aptos Narrow"/>
                <w:color w:val="000000"/>
              </w:rPr>
            </w:pPr>
            <w:r w:rsidRPr="00CF1B08">
              <w:rPr>
                <w:rFonts w:ascii="Aptos Narrow" w:hAnsi="Aptos Narrow"/>
                <w:color w:val="000000"/>
              </w:rPr>
              <w:t>KMZ</w:t>
            </w:r>
          </w:p>
        </w:tc>
        <w:tc>
          <w:tcPr>
            <w:tcW w:w="1303" w:type="dxa"/>
            <w:noWrap/>
            <w:vAlign w:val="center"/>
            <w:hideMark/>
          </w:tcPr>
          <w:p w14:paraId="76E98804" w14:textId="77777777" w:rsidR="005262BE" w:rsidRPr="00AB1143" w:rsidRDefault="005262BE" w:rsidP="005262BE">
            <w:pPr>
              <w:jc w:val="right"/>
              <w:rPr>
                <w:rFonts w:ascii="Aptos Narrow" w:hAnsi="Aptos Narrow"/>
              </w:rPr>
            </w:pPr>
            <w:r w:rsidRPr="00AB1143">
              <w:rPr>
                <w:rFonts w:ascii="Aptos Narrow" w:hAnsi="Aptos Narrow"/>
              </w:rPr>
              <w:t>0</w:t>
            </w:r>
          </w:p>
        </w:tc>
        <w:tc>
          <w:tcPr>
            <w:tcW w:w="1304" w:type="dxa"/>
            <w:noWrap/>
            <w:vAlign w:val="center"/>
            <w:hideMark/>
          </w:tcPr>
          <w:p w14:paraId="3256DE5E" w14:textId="77777777" w:rsidR="005262BE" w:rsidRPr="00AB1143" w:rsidRDefault="005262BE" w:rsidP="005262BE">
            <w:pPr>
              <w:jc w:val="right"/>
              <w:rPr>
                <w:rFonts w:ascii="Aptos Narrow" w:hAnsi="Aptos Narrow"/>
              </w:rPr>
            </w:pPr>
            <w:r w:rsidRPr="00AB1143">
              <w:rPr>
                <w:rFonts w:ascii="Aptos Narrow" w:hAnsi="Aptos Narrow"/>
              </w:rPr>
              <w:t>0</w:t>
            </w:r>
          </w:p>
        </w:tc>
        <w:tc>
          <w:tcPr>
            <w:tcW w:w="1304" w:type="dxa"/>
            <w:noWrap/>
            <w:vAlign w:val="center"/>
            <w:hideMark/>
          </w:tcPr>
          <w:p w14:paraId="499D7BEA" w14:textId="77777777" w:rsidR="005262BE" w:rsidRPr="00AB1143" w:rsidRDefault="005262BE" w:rsidP="005262BE">
            <w:pPr>
              <w:jc w:val="right"/>
              <w:rPr>
                <w:rFonts w:ascii="Aptos Narrow" w:hAnsi="Aptos Narrow"/>
              </w:rPr>
            </w:pPr>
            <w:r w:rsidRPr="00AB1143">
              <w:rPr>
                <w:rFonts w:ascii="Aptos Narrow" w:hAnsi="Aptos Narrow"/>
              </w:rPr>
              <w:t>0</w:t>
            </w:r>
          </w:p>
        </w:tc>
        <w:tc>
          <w:tcPr>
            <w:tcW w:w="1304" w:type="dxa"/>
            <w:noWrap/>
            <w:vAlign w:val="center"/>
            <w:hideMark/>
          </w:tcPr>
          <w:p w14:paraId="39A78997" w14:textId="77777777" w:rsidR="005262BE" w:rsidRPr="00AB1143" w:rsidRDefault="005262BE" w:rsidP="005262BE">
            <w:pPr>
              <w:jc w:val="right"/>
              <w:rPr>
                <w:rFonts w:ascii="Aptos Narrow" w:hAnsi="Aptos Narrow"/>
              </w:rPr>
            </w:pPr>
            <w:r w:rsidRPr="00AB1143">
              <w:rPr>
                <w:rFonts w:ascii="Aptos Narrow" w:hAnsi="Aptos Narrow"/>
              </w:rPr>
              <w:t>0</w:t>
            </w:r>
          </w:p>
        </w:tc>
        <w:tc>
          <w:tcPr>
            <w:tcW w:w="1304" w:type="dxa"/>
            <w:noWrap/>
            <w:vAlign w:val="center"/>
            <w:hideMark/>
          </w:tcPr>
          <w:p w14:paraId="6B562791" w14:textId="77777777" w:rsidR="005262BE" w:rsidRPr="00AB1143" w:rsidRDefault="005262BE" w:rsidP="005262BE">
            <w:pPr>
              <w:jc w:val="right"/>
              <w:rPr>
                <w:rFonts w:ascii="Aptos Narrow" w:hAnsi="Aptos Narrow"/>
              </w:rPr>
            </w:pPr>
            <w:r w:rsidRPr="00AB1143">
              <w:rPr>
                <w:rFonts w:ascii="Aptos Narrow" w:hAnsi="Aptos Narrow"/>
              </w:rPr>
              <w:t>0</w:t>
            </w:r>
          </w:p>
        </w:tc>
        <w:tc>
          <w:tcPr>
            <w:tcW w:w="2154" w:type="dxa"/>
            <w:noWrap/>
            <w:vAlign w:val="center"/>
            <w:hideMark/>
          </w:tcPr>
          <w:p w14:paraId="6338CAFA" w14:textId="77777777" w:rsidR="005262BE" w:rsidRPr="00AB1143" w:rsidRDefault="005262BE" w:rsidP="005262BE">
            <w:pPr>
              <w:jc w:val="right"/>
              <w:rPr>
                <w:rFonts w:ascii="Aptos Narrow" w:hAnsi="Aptos Narrow"/>
              </w:rPr>
            </w:pPr>
            <w:r w:rsidRPr="00AB1143">
              <w:rPr>
                <w:rFonts w:ascii="Aptos Narrow" w:hAnsi="Aptos Narrow"/>
              </w:rPr>
              <w:t>0</w:t>
            </w:r>
          </w:p>
        </w:tc>
        <w:tc>
          <w:tcPr>
            <w:tcW w:w="2154" w:type="dxa"/>
            <w:noWrap/>
            <w:vAlign w:val="center"/>
            <w:hideMark/>
          </w:tcPr>
          <w:p w14:paraId="0258A8CA" w14:textId="653845DF" w:rsidR="005262BE" w:rsidRPr="004B55F7" w:rsidRDefault="005262BE" w:rsidP="005262BE">
            <w:pPr>
              <w:jc w:val="right"/>
              <w:rPr>
                <w:rFonts w:ascii="Aptos Narrow" w:hAnsi="Aptos Narrow"/>
                <w:b/>
                <w:bCs/>
              </w:rPr>
            </w:pPr>
            <w:r w:rsidRPr="004B55F7">
              <w:rPr>
                <w:rFonts w:ascii="Aptos Narrow" w:hAnsi="Aptos Narrow"/>
                <w:b/>
                <w:bCs/>
              </w:rPr>
              <w:t>0</w:t>
            </w:r>
          </w:p>
        </w:tc>
      </w:tr>
      <w:tr w:rsidR="005262BE" w:rsidRPr="00CF1B08" w14:paraId="158E15A6" w14:textId="77777777" w:rsidTr="005262BE">
        <w:trPr>
          <w:trHeight w:val="320"/>
        </w:trPr>
        <w:tc>
          <w:tcPr>
            <w:tcW w:w="2323" w:type="dxa"/>
            <w:noWrap/>
            <w:vAlign w:val="center"/>
            <w:hideMark/>
          </w:tcPr>
          <w:p w14:paraId="7F577CEB" w14:textId="77777777" w:rsidR="005262BE" w:rsidRPr="00CF1B08" w:rsidRDefault="005262BE" w:rsidP="005262BE">
            <w:pPr>
              <w:rPr>
                <w:rFonts w:ascii="Aptos Narrow" w:hAnsi="Aptos Narrow"/>
                <w:color w:val="000000"/>
              </w:rPr>
            </w:pPr>
            <w:r w:rsidRPr="00CF1B08">
              <w:rPr>
                <w:rFonts w:ascii="Aptos Narrow" w:hAnsi="Aptos Narrow"/>
                <w:color w:val="000000"/>
              </w:rPr>
              <w:t>Rektorát</w:t>
            </w:r>
          </w:p>
        </w:tc>
        <w:tc>
          <w:tcPr>
            <w:tcW w:w="1303" w:type="dxa"/>
            <w:noWrap/>
            <w:vAlign w:val="center"/>
            <w:hideMark/>
          </w:tcPr>
          <w:p w14:paraId="5A6045E5" w14:textId="77777777" w:rsidR="005262BE" w:rsidRPr="00AB1143" w:rsidRDefault="005262BE" w:rsidP="005262BE">
            <w:pPr>
              <w:jc w:val="right"/>
              <w:rPr>
                <w:rFonts w:ascii="Aptos Narrow" w:hAnsi="Aptos Narrow"/>
              </w:rPr>
            </w:pPr>
            <w:r w:rsidRPr="00AB1143">
              <w:rPr>
                <w:rFonts w:ascii="Aptos Narrow" w:hAnsi="Aptos Narrow"/>
              </w:rPr>
              <w:t>0</w:t>
            </w:r>
          </w:p>
        </w:tc>
        <w:tc>
          <w:tcPr>
            <w:tcW w:w="1304" w:type="dxa"/>
            <w:noWrap/>
            <w:vAlign w:val="center"/>
            <w:hideMark/>
          </w:tcPr>
          <w:p w14:paraId="0180F4E8" w14:textId="77777777" w:rsidR="005262BE" w:rsidRPr="00AB1143" w:rsidRDefault="005262BE" w:rsidP="005262BE">
            <w:pPr>
              <w:jc w:val="right"/>
              <w:rPr>
                <w:rFonts w:ascii="Aptos Narrow" w:hAnsi="Aptos Narrow"/>
              </w:rPr>
            </w:pPr>
            <w:r w:rsidRPr="00AB1143">
              <w:rPr>
                <w:rFonts w:ascii="Aptos Narrow" w:hAnsi="Aptos Narrow"/>
              </w:rPr>
              <w:t>0</w:t>
            </w:r>
          </w:p>
        </w:tc>
        <w:tc>
          <w:tcPr>
            <w:tcW w:w="1304" w:type="dxa"/>
            <w:noWrap/>
            <w:vAlign w:val="center"/>
            <w:hideMark/>
          </w:tcPr>
          <w:p w14:paraId="4B401BC2" w14:textId="77777777" w:rsidR="005262BE" w:rsidRPr="00AB1143" w:rsidRDefault="005262BE" w:rsidP="005262BE">
            <w:pPr>
              <w:jc w:val="right"/>
              <w:rPr>
                <w:rFonts w:ascii="Aptos Narrow" w:hAnsi="Aptos Narrow"/>
              </w:rPr>
            </w:pPr>
            <w:r w:rsidRPr="00AB1143">
              <w:rPr>
                <w:rFonts w:ascii="Aptos Narrow" w:hAnsi="Aptos Narrow"/>
              </w:rPr>
              <w:t>0</w:t>
            </w:r>
          </w:p>
        </w:tc>
        <w:tc>
          <w:tcPr>
            <w:tcW w:w="1304" w:type="dxa"/>
            <w:noWrap/>
            <w:vAlign w:val="center"/>
            <w:hideMark/>
          </w:tcPr>
          <w:p w14:paraId="7575B326" w14:textId="77777777" w:rsidR="005262BE" w:rsidRPr="00AB1143" w:rsidRDefault="005262BE" w:rsidP="005262BE">
            <w:pPr>
              <w:jc w:val="right"/>
              <w:rPr>
                <w:rFonts w:ascii="Aptos Narrow" w:hAnsi="Aptos Narrow"/>
              </w:rPr>
            </w:pPr>
            <w:r w:rsidRPr="00AB1143">
              <w:rPr>
                <w:rFonts w:ascii="Aptos Narrow" w:hAnsi="Aptos Narrow"/>
              </w:rPr>
              <w:t>0</w:t>
            </w:r>
          </w:p>
        </w:tc>
        <w:tc>
          <w:tcPr>
            <w:tcW w:w="1304" w:type="dxa"/>
            <w:noWrap/>
            <w:vAlign w:val="center"/>
            <w:hideMark/>
          </w:tcPr>
          <w:p w14:paraId="3F669DA9" w14:textId="77777777" w:rsidR="005262BE" w:rsidRPr="00AB1143" w:rsidRDefault="005262BE" w:rsidP="005262BE">
            <w:pPr>
              <w:jc w:val="right"/>
              <w:rPr>
                <w:rFonts w:ascii="Aptos Narrow" w:hAnsi="Aptos Narrow"/>
              </w:rPr>
            </w:pPr>
            <w:r w:rsidRPr="00AB1143">
              <w:rPr>
                <w:rFonts w:ascii="Aptos Narrow" w:hAnsi="Aptos Narrow"/>
              </w:rPr>
              <w:t>0</w:t>
            </w:r>
          </w:p>
        </w:tc>
        <w:tc>
          <w:tcPr>
            <w:tcW w:w="2154" w:type="dxa"/>
            <w:noWrap/>
            <w:vAlign w:val="center"/>
            <w:hideMark/>
          </w:tcPr>
          <w:p w14:paraId="5EBB229A" w14:textId="4631C10A" w:rsidR="005262BE" w:rsidRPr="00AB1143" w:rsidRDefault="005262BE" w:rsidP="005262BE">
            <w:pPr>
              <w:jc w:val="right"/>
              <w:rPr>
                <w:rFonts w:ascii="Aptos Narrow" w:hAnsi="Aptos Narrow"/>
              </w:rPr>
            </w:pPr>
            <w:r w:rsidRPr="00AB1143">
              <w:rPr>
                <w:rFonts w:ascii="Aptos Narrow" w:hAnsi="Aptos Narrow"/>
              </w:rPr>
              <w:t>76 400</w:t>
            </w:r>
          </w:p>
        </w:tc>
        <w:tc>
          <w:tcPr>
            <w:tcW w:w="2154" w:type="dxa"/>
            <w:noWrap/>
            <w:vAlign w:val="center"/>
            <w:hideMark/>
          </w:tcPr>
          <w:p w14:paraId="34900EA1" w14:textId="548D85DB" w:rsidR="005262BE" w:rsidRPr="004B55F7" w:rsidRDefault="005262BE" w:rsidP="005262BE">
            <w:pPr>
              <w:jc w:val="right"/>
              <w:rPr>
                <w:rFonts w:ascii="Aptos Narrow" w:hAnsi="Aptos Narrow"/>
                <w:b/>
                <w:bCs/>
              </w:rPr>
            </w:pPr>
            <w:r w:rsidRPr="004B55F7">
              <w:rPr>
                <w:rFonts w:ascii="Aptos Narrow" w:hAnsi="Aptos Narrow"/>
                <w:b/>
                <w:bCs/>
              </w:rPr>
              <w:t>76 400</w:t>
            </w:r>
          </w:p>
        </w:tc>
      </w:tr>
      <w:tr w:rsidR="005262BE" w:rsidRPr="00CF1B08" w14:paraId="5B1258E3" w14:textId="77777777" w:rsidTr="005262BE">
        <w:trPr>
          <w:trHeight w:val="320"/>
        </w:trPr>
        <w:tc>
          <w:tcPr>
            <w:tcW w:w="2323" w:type="dxa"/>
            <w:noWrap/>
            <w:vAlign w:val="center"/>
            <w:hideMark/>
          </w:tcPr>
          <w:p w14:paraId="06E14F02" w14:textId="77777777" w:rsidR="005262BE" w:rsidRPr="00CF1B08" w:rsidRDefault="005262BE" w:rsidP="005262BE">
            <w:pPr>
              <w:rPr>
                <w:rFonts w:ascii="Aptos Narrow" w:hAnsi="Aptos Narrow"/>
                <w:color w:val="000000"/>
              </w:rPr>
            </w:pPr>
            <w:r w:rsidRPr="00CF1B08">
              <w:rPr>
                <w:rFonts w:ascii="Aptos Narrow" w:hAnsi="Aptos Narrow"/>
                <w:color w:val="000000"/>
              </w:rPr>
              <w:t>Interní fondy</w:t>
            </w:r>
          </w:p>
        </w:tc>
        <w:tc>
          <w:tcPr>
            <w:tcW w:w="1303" w:type="dxa"/>
            <w:noWrap/>
            <w:vAlign w:val="center"/>
            <w:hideMark/>
          </w:tcPr>
          <w:p w14:paraId="0CA0C111" w14:textId="77777777" w:rsidR="005262BE" w:rsidRPr="00AB1143" w:rsidRDefault="005262BE" w:rsidP="005262BE">
            <w:pPr>
              <w:jc w:val="right"/>
              <w:rPr>
                <w:rFonts w:ascii="Aptos Narrow" w:hAnsi="Aptos Narrow"/>
              </w:rPr>
            </w:pPr>
            <w:r w:rsidRPr="00AB1143">
              <w:rPr>
                <w:rFonts w:ascii="Aptos Narrow" w:hAnsi="Aptos Narrow"/>
              </w:rPr>
              <w:t>0</w:t>
            </w:r>
          </w:p>
        </w:tc>
        <w:tc>
          <w:tcPr>
            <w:tcW w:w="1304" w:type="dxa"/>
            <w:noWrap/>
            <w:vAlign w:val="center"/>
            <w:hideMark/>
          </w:tcPr>
          <w:p w14:paraId="4CFD2A79" w14:textId="77777777" w:rsidR="005262BE" w:rsidRPr="00AB1143" w:rsidRDefault="005262BE" w:rsidP="005262BE">
            <w:pPr>
              <w:jc w:val="right"/>
              <w:rPr>
                <w:rFonts w:ascii="Aptos Narrow" w:hAnsi="Aptos Narrow"/>
              </w:rPr>
            </w:pPr>
            <w:r w:rsidRPr="00AB1143">
              <w:rPr>
                <w:rFonts w:ascii="Aptos Narrow" w:hAnsi="Aptos Narrow"/>
              </w:rPr>
              <w:t>0</w:t>
            </w:r>
          </w:p>
        </w:tc>
        <w:tc>
          <w:tcPr>
            <w:tcW w:w="1304" w:type="dxa"/>
            <w:noWrap/>
            <w:vAlign w:val="center"/>
            <w:hideMark/>
          </w:tcPr>
          <w:p w14:paraId="27535121" w14:textId="77777777" w:rsidR="005262BE" w:rsidRPr="00AB1143" w:rsidRDefault="005262BE" w:rsidP="005262BE">
            <w:pPr>
              <w:jc w:val="right"/>
              <w:rPr>
                <w:rFonts w:ascii="Aptos Narrow" w:hAnsi="Aptos Narrow"/>
              </w:rPr>
            </w:pPr>
            <w:r w:rsidRPr="00AB1143">
              <w:rPr>
                <w:rFonts w:ascii="Aptos Narrow" w:hAnsi="Aptos Narrow"/>
              </w:rPr>
              <w:t>0</w:t>
            </w:r>
          </w:p>
        </w:tc>
        <w:tc>
          <w:tcPr>
            <w:tcW w:w="1304" w:type="dxa"/>
            <w:noWrap/>
            <w:vAlign w:val="center"/>
            <w:hideMark/>
          </w:tcPr>
          <w:p w14:paraId="425C2B6A" w14:textId="77777777" w:rsidR="005262BE" w:rsidRPr="00AB1143" w:rsidRDefault="005262BE" w:rsidP="005262BE">
            <w:pPr>
              <w:jc w:val="right"/>
              <w:rPr>
                <w:rFonts w:ascii="Aptos Narrow" w:hAnsi="Aptos Narrow"/>
              </w:rPr>
            </w:pPr>
            <w:r w:rsidRPr="00AB1143">
              <w:rPr>
                <w:rFonts w:ascii="Aptos Narrow" w:hAnsi="Aptos Narrow"/>
              </w:rPr>
              <w:t>0</w:t>
            </w:r>
          </w:p>
        </w:tc>
        <w:tc>
          <w:tcPr>
            <w:tcW w:w="1304" w:type="dxa"/>
            <w:noWrap/>
            <w:vAlign w:val="center"/>
            <w:hideMark/>
          </w:tcPr>
          <w:p w14:paraId="64FA65D6" w14:textId="77777777" w:rsidR="005262BE" w:rsidRPr="00AB1143" w:rsidRDefault="005262BE" w:rsidP="005262BE">
            <w:pPr>
              <w:jc w:val="right"/>
              <w:rPr>
                <w:rFonts w:ascii="Aptos Narrow" w:hAnsi="Aptos Narrow"/>
              </w:rPr>
            </w:pPr>
            <w:r w:rsidRPr="00AB1143">
              <w:rPr>
                <w:rFonts w:ascii="Aptos Narrow" w:hAnsi="Aptos Narrow"/>
              </w:rPr>
              <w:t>0</w:t>
            </w:r>
          </w:p>
        </w:tc>
        <w:tc>
          <w:tcPr>
            <w:tcW w:w="2154" w:type="dxa"/>
            <w:noWrap/>
            <w:vAlign w:val="center"/>
            <w:hideMark/>
          </w:tcPr>
          <w:p w14:paraId="7521A4E5" w14:textId="67F9330D" w:rsidR="005262BE" w:rsidRPr="00AB1143" w:rsidRDefault="005262BE" w:rsidP="005262BE">
            <w:pPr>
              <w:jc w:val="right"/>
              <w:rPr>
                <w:rFonts w:ascii="Aptos Narrow" w:hAnsi="Aptos Narrow"/>
              </w:rPr>
            </w:pPr>
            <w:r w:rsidRPr="00AB1143">
              <w:rPr>
                <w:rFonts w:ascii="Aptos Narrow" w:hAnsi="Aptos Narrow"/>
              </w:rPr>
              <w:t>22 796</w:t>
            </w:r>
          </w:p>
        </w:tc>
        <w:tc>
          <w:tcPr>
            <w:tcW w:w="2154" w:type="dxa"/>
            <w:noWrap/>
            <w:vAlign w:val="center"/>
            <w:hideMark/>
          </w:tcPr>
          <w:p w14:paraId="2A8568CD" w14:textId="203AF297" w:rsidR="005262BE" w:rsidRPr="004B55F7" w:rsidRDefault="005262BE" w:rsidP="005262BE">
            <w:pPr>
              <w:jc w:val="right"/>
              <w:rPr>
                <w:rFonts w:ascii="Aptos Narrow" w:hAnsi="Aptos Narrow"/>
                <w:b/>
                <w:bCs/>
              </w:rPr>
            </w:pPr>
            <w:r w:rsidRPr="004B55F7">
              <w:rPr>
                <w:rFonts w:ascii="Aptos Narrow" w:hAnsi="Aptos Narrow"/>
                <w:b/>
                <w:bCs/>
              </w:rPr>
              <w:t>22 796</w:t>
            </w:r>
          </w:p>
        </w:tc>
      </w:tr>
      <w:tr w:rsidR="005262BE" w:rsidRPr="00CF1B08" w14:paraId="65D00451" w14:textId="77777777" w:rsidTr="005262BE">
        <w:trPr>
          <w:trHeight w:val="320"/>
        </w:trPr>
        <w:tc>
          <w:tcPr>
            <w:tcW w:w="2323" w:type="dxa"/>
            <w:noWrap/>
            <w:vAlign w:val="center"/>
            <w:hideMark/>
          </w:tcPr>
          <w:p w14:paraId="69E8E330" w14:textId="77777777" w:rsidR="005262BE" w:rsidRPr="00CF1B08" w:rsidRDefault="005262BE" w:rsidP="005262BE">
            <w:pPr>
              <w:rPr>
                <w:rFonts w:ascii="Aptos Narrow" w:hAnsi="Aptos Narrow"/>
                <w:color w:val="000000"/>
              </w:rPr>
            </w:pPr>
            <w:r w:rsidRPr="00CF1B08">
              <w:rPr>
                <w:rFonts w:ascii="Aptos Narrow" w:hAnsi="Aptos Narrow"/>
                <w:color w:val="000000"/>
              </w:rPr>
              <w:t>Celouniverzitní zdroje</w:t>
            </w:r>
          </w:p>
        </w:tc>
        <w:tc>
          <w:tcPr>
            <w:tcW w:w="1303" w:type="dxa"/>
            <w:noWrap/>
            <w:vAlign w:val="center"/>
            <w:hideMark/>
          </w:tcPr>
          <w:p w14:paraId="2660A9C4" w14:textId="77777777" w:rsidR="005262BE" w:rsidRPr="00AB1143" w:rsidRDefault="005262BE" w:rsidP="005262BE">
            <w:pPr>
              <w:jc w:val="right"/>
              <w:rPr>
                <w:rFonts w:ascii="Aptos Narrow" w:hAnsi="Aptos Narrow"/>
              </w:rPr>
            </w:pPr>
            <w:r w:rsidRPr="00AB1143">
              <w:rPr>
                <w:rFonts w:ascii="Aptos Narrow" w:hAnsi="Aptos Narrow"/>
              </w:rPr>
              <w:t>0</w:t>
            </w:r>
          </w:p>
        </w:tc>
        <w:tc>
          <w:tcPr>
            <w:tcW w:w="1304" w:type="dxa"/>
            <w:noWrap/>
            <w:vAlign w:val="center"/>
            <w:hideMark/>
          </w:tcPr>
          <w:p w14:paraId="50B63E00" w14:textId="77777777" w:rsidR="005262BE" w:rsidRPr="00AB1143" w:rsidRDefault="005262BE" w:rsidP="005262BE">
            <w:pPr>
              <w:jc w:val="right"/>
              <w:rPr>
                <w:rFonts w:ascii="Aptos Narrow" w:hAnsi="Aptos Narrow"/>
              </w:rPr>
            </w:pPr>
            <w:r w:rsidRPr="00AB1143">
              <w:rPr>
                <w:rFonts w:ascii="Aptos Narrow" w:hAnsi="Aptos Narrow"/>
              </w:rPr>
              <w:t>0</w:t>
            </w:r>
          </w:p>
        </w:tc>
        <w:tc>
          <w:tcPr>
            <w:tcW w:w="1304" w:type="dxa"/>
            <w:noWrap/>
            <w:vAlign w:val="center"/>
            <w:hideMark/>
          </w:tcPr>
          <w:p w14:paraId="7A7559D7" w14:textId="77777777" w:rsidR="005262BE" w:rsidRPr="00AB1143" w:rsidRDefault="005262BE" w:rsidP="005262BE">
            <w:pPr>
              <w:jc w:val="right"/>
              <w:rPr>
                <w:rFonts w:ascii="Aptos Narrow" w:hAnsi="Aptos Narrow"/>
              </w:rPr>
            </w:pPr>
            <w:r w:rsidRPr="00AB1143">
              <w:rPr>
                <w:rFonts w:ascii="Aptos Narrow" w:hAnsi="Aptos Narrow"/>
              </w:rPr>
              <w:t>0</w:t>
            </w:r>
          </w:p>
        </w:tc>
        <w:tc>
          <w:tcPr>
            <w:tcW w:w="1304" w:type="dxa"/>
            <w:noWrap/>
            <w:vAlign w:val="center"/>
            <w:hideMark/>
          </w:tcPr>
          <w:p w14:paraId="03049721" w14:textId="77777777" w:rsidR="005262BE" w:rsidRPr="00AB1143" w:rsidRDefault="005262BE" w:rsidP="005262BE">
            <w:pPr>
              <w:jc w:val="right"/>
              <w:rPr>
                <w:rFonts w:ascii="Aptos Narrow" w:hAnsi="Aptos Narrow"/>
              </w:rPr>
            </w:pPr>
            <w:r w:rsidRPr="00AB1143">
              <w:rPr>
                <w:rFonts w:ascii="Aptos Narrow" w:hAnsi="Aptos Narrow"/>
              </w:rPr>
              <w:t>0</w:t>
            </w:r>
          </w:p>
        </w:tc>
        <w:tc>
          <w:tcPr>
            <w:tcW w:w="1304" w:type="dxa"/>
            <w:noWrap/>
            <w:vAlign w:val="center"/>
            <w:hideMark/>
          </w:tcPr>
          <w:p w14:paraId="6226706D" w14:textId="77777777" w:rsidR="005262BE" w:rsidRPr="00AB1143" w:rsidRDefault="005262BE" w:rsidP="005262BE">
            <w:pPr>
              <w:jc w:val="right"/>
              <w:rPr>
                <w:rFonts w:ascii="Aptos Narrow" w:hAnsi="Aptos Narrow"/>
              </w:rPr>
            </w:pPr>
            <w:r w:rsidRPr="00AB1143">
              <w:rPr>
                <w:rFonts w:ascii="Aptos Narrow" w:hAnsi="Aptos Narrow"/>
              </w:rPr>
              <w:t>0</w:t>
            </w:r>
          </w:p>
        </w:tc>
        <w:tc>
          <w:tcPr>
            <w:tcW w:w="2154" w:type="dxa"/>
            <w:noWrap/>
            <w:vAlign w:val="center"/>
            <w:hideMark/>
          </w:tcPr>
          <w:p w14:paraId="77B40294" w14:textId="4D17819A" w:rsidR="005262BE" w:rsidRPr="00AB1143" w:rsidRDefault="005262BE" w:rsidP="005262BE">
            <w:pPr>
              <w:jc w:val="right"/>
              <w:rPr>
                <w:rFonts w:ascii="Aptos Narrow" w:hAnsi="Aptos Narrow"/>
              </w:rPr>
            </w:pPr>
            <w:r w:rsidRPr="00AB1143">
              <w:rPr>
                <w:rFonts w:ascii="Aptos Narrow" w:hAnsi="Aptos Narrow"/>
              </w:rPr>
              <w:t>50 000</w:t>
            </w:r>
          </w:p>
        </w:tc>
        <w:tc>
          <w:tcPr>
            <w:tcW w:w="2154" w:type="dxa"/>
            <w:noWrap/>
            <w:vAlign w:val="center"/>
            <w:hideMark/>
          </w:tcPr>
          <w:p w14:paraId="0D0722D5" w14:textId="2B5CAB06" w:rsidR="005262BE" w:rsidRPr="004B55F7" w:rsidRDefault="005262BE" w:rsidP="005262BE">
            <w:pPr>
              <w:jc w:val="right"/>
              <w:rPr>
                <w:rFonts w:ascii="Aptos Narrow" w:hAnsi="Aptos Narrow"/>
                <w:b/>
                <w:bCs/>
              </w:rPr>
            </w:pPr>
            <w:r w:rsidRPr="004B55F7">
              <w:rPr>
                <w:rFonts w:ascii="Aptos Narrow" w:hAnsi="Aptos Narrow"/>
                <w:b/>
                <w:bCs/>
              </w:rPr>
              <w:t>50 000</w:t>
            </w:r>
          </w:p>
        </w:tc>
      </w:tr>
      <w:tr w:rsidR="00CF1B08" w:rsidRPr="00CF1B08" w14:paraId="398C7874" w14:textId="77777777" w:rsidTr="00CF1B08">
        <w:trPr>
          <w:trHeight w:val="340"/>
        </w:trPr>
        <w:tc>
          <w:tcPr>
            <w:tcW w:w="2323" w:type="dxa"/>
            <w:vAlign w:val="center"/>
            <w:hideMark/>
          </w:tcPr>
          <w:p w14:paraId="78428771" w14:textId="77777777" w:rsidR="00CF1B08" w:rsidRPr="00CF1B08" w:rsidRDefault="00CF1B08" w:rsidP="00CF1B08">
            <w:pPr>
              <w:rPr>
                <w:rFonts w:ascii="Aptos Narrow" w:hAnsi="Aptos Narrow"/>
                <w:b/>
                <w:bCs/>
                <w:color w:val="000000"/>
              </w:rPr>
            </w:pPr>
            <w:r w:rsidRPr="00CF1B08">
              <w:rPr>
                <w:rFonts w:ascii="Aptos Narrow" w:hAnsi="Aptos Narrow"/>
                <w:b/>
                <w:bCs/>
                <w:color w:val="000000"/>
              </w:rPr>
              <w:t>Celkem</w:t>
            </w:r>
          </w:p>
        </w:tc>
        <w:tc>
          <w:tcPr>
            <w:tcW w:w="1303" w:type="dxa"/>
            <w:noWrap/>
            <w:vAlign w:val="center"/>
            <w:hideMark/>
          </w:tcPr>
          <w:p w14:paraId="2B52E919" w14:textId="610B9366" w:rsidR="00CF1B08" w:rsidRPr="004B55F7" w:rsidRDefault="00CF1B08" w:rsidP="00CF1B08">
            <w:pPr>
              <w:jc w:val="right"/>
              <w:rPr>
                <w:rFonts w:ascii="Aptos Narrow" w:hAnsi="Aptos Narrow"/>
                <w:b/>
                <w:bCs/>
              </w:rPr>
            </w:pPr>
            <w:r w:rsidRPr="004B55F7">
              <w:rPr>
                <w:rFonts w:ascii="Aptos Narrow" w:hAnsi="Aptos Narrow"/>
                <w:b/>
                <w:bCs/>
              </w:rPr>
              <w:t>815 72</w:t>
            </w:r>
            <w:r w:rsidR="0049186B" w:rsidRPr="004B55F7">
              <w:rPr>
                <w:rFonts w:ascii="Aptos Narrow" w:hAnsi="Aptos Narrow"/>
                <w:b/>
                <w:bCs/>
              </w:rPr>
              <w:t>2</w:t>
            </w:r>
          </w:p>
        </w:tc>
        <w:tc>
          <w:tcPr>
            <w:tcW w:w="1304" w:type="dxa"/>
            <w:noWrap/>
            <w:vAlign w:val="center"/>
            <w:hideMark/>
          </w:tcPr>
          <w:p w14:paraId="733F4DF2" w14:textId="77777777" w:rsidR="00CF1B08" w:rsidRPr="004B55F7" w:rsidRDefault="00CF1B08" w:rsidP="00CF1B08">
            <w:pPr>
              <w:jc w:val="right"/>
              <w:rPr>
                <w:rFonts w:ascii="Aptos Narrow" w:hAnsi="Aptos Narrow"/>
                <w:b/>
                <w:bCs/>
              </w:rPr>
            </w:pPr>
            <w:r w:rsidRPr="004B55F7">
              <w:rPr>
                <w:rFonts w:ascii="Aptos Narrow" w:hAnsi="Aptos Narrow"/>
                <w:b/>
                <w:bCs/>
              </w:rPr>
              <w:t>12 161</w:t>
            </w:r>
          </w:p>
        </w:tc>
        <w:tc>
          <w:tcPr>
            <w:tcW w:w="1304" w:type="dxa"/>
            <w:noWrap/>
            <w:vAlign w:val="center"/>
            <w:hideMark/>
          </w:tcPr>
          <w:p w14:paraId="5E9E286F" w14:textId="5BC1FD4E" w:rsidR="00CF1B08" w:rsidRPr="004B55F7" w:rsidRDefault="002F41A3" w:rsidP="00CF1B08">
            <w:pPr>
              <w:jc w:val="right"/>
              <w:rPr>
                <w:rFonts w:ascii="Aptos Narrow" w:hAnsi="Aptos Narrow"/>
                <w:b/>
                <w:bCs/>
              </w:rPr>
            </w:pPr>
            <w:r w:rsidRPr="004B55F7">
              <w:rPr>
                <w:rFonts w:ascii="Aptos Narrow" w:hAnsi="Aptos Narrow"/>
                <w:b/>
                <w:bCs/>
              </w:rPr>
              <w:t>164 086</w:t>
            </w:r>
          </w:p>
        </w:tc>
        <w:tc>
          <w:tcPr>
            <w:tcW w:w="1304" w:type="dxa"/>
            <w:noWrap/>
            <w:vAlign w:val="center"/>
            <w:hideMark/>
          </w:tcPr>
          <w:p w14:paraId="74821D56" w14:textId="77777777" w:rsidR="00CF1B08" w:rsidRPr="004B55F7" w:rsidRDefault="00CF1B08" w:rsidP="00CF1B08">
            <w:pPr>
              <w:jc w:val="right"/>
              <w:rPr>
                <w:rFonts w:ascii="Aptos Narrow" w:hAnsi="Aptos Narrow"/>
                <w:b/>
                <w:bCs/>
              </w:rPr>
            </w:pPr>
            <w:r w:rsidRPr="004B55F7">
              <w:rPr>
                <w:rFonts w:ascii="Aptos Narrow" w:hAnsi="Aptos Narrow"/>
                <w:b/>
                <w:bCs/>
              </w:rPr>
              <w:t>20 584</w:t>
            </w:r>
          </w:p>
        </w:tc>
        <w:tc>
          <w:tcPr>
            <w:tcW w:w="1304" w:type="dxa"/>
            <w:noWrap/>
            <w:vAlign w:val="center"/>
            <w:hideMark/>
          </w:tcPr>
          <w:p w14:paraId="3EAC657A" w14:textId="77777777" w:rsidR="00CF1B08" w:rsidRPr="004B55F7" w:rsidRDefault="00CF1B08" w:rsidP="00CF1B08">
            <w:pPr>
              <w:jc w:val="right"/>
              <w:rPr>
                <w:rFonts w:ascii="Aptos Narrow" w:hAnsi="Aptos Narrow"/>
                <w:b/>
                <w:bCs/>
              </w:rPr>
            </w:pPr>
            <w:r w:rsidRPr="004B55F7">
              <w:rPr>
                <w:rFonts w:ascii="Aptos Narrow" w:hAnsi="Aptos Narrow"/>
                <w:b/>
                <w:bCs/>
              </w:rPr>
              <w:t>-179 416</w:t>
            </w:r>
          </w:p>
        </w:tc>
        <w:tc>
          <w:tcPr>
            <w:tcW w:w="2154" w:type="dxa"/>
            <w:noWrap/>
            <w:vAlign w:val="center"/>
            <w:hideMark/>
          </w:tcPr>
          <w:p w14:paraId="76BDCF1C" w14:textId="77777777" w:rsidR="00CF1B08" w:rsidRPr="004B55F7" w:rsidRDefault="00CF1B08" w:rsidP="00CF1B08">
            <w:pPr>
              <w:jc w:val="right"/>
              <w:rPr>
                <w:rFonts w:ascii="Aptos Narrow" w:hAnsi="Aptos Narrow"/>
                <w:b/>
                <w:bCs/>
              </w:rPr>
            </w:pPr>
            <w:r w:rsidRPr="004B55F7">
              <w:rPr>
                <w:rFonts w:ascii="Aptos Narrow" w:hAnsi="Aptos Narrow"/>
                <w:b/>
                <w:bCs/>
              </w:rPr>
              <w:t>179 416</w:t>
            </w:r>
          </w:p>
        </w:tc>
        <w:tc>
          <w:tcPr>
            <w:tcW w:w="2154" w:type="dxa"/>
            <w:noWrap/>
            <w:vAlign w:val="center"/>
            <w:hideMark/>
          </w:tcPr>
          <w:p w14:paraId="70685CE6" w14:textId="032B7098" w:rsidR="002F41A3" w:rsidRPr="004B55F7" w:rsidRDefault="002F41A3" w:rsidP="002F41A3">
            <w:pPr>
              <w:jc w:val="right"/>
              <w:rPr>
                <w:rFonts w:ascii="Aptos Narrow" w:hAnsi="Aptos Narrow"/>
                <w:b/>
                <w:bCs/>
              </w:rPr>
            </w:pPr>
            <w:r w:rsidRPr="004B55F7">
              <w:rPr>
                <w:rFonts w:ascii="Aptos Narrow" w:hAnsi="Aptos Narrow"/>
                <w:b/>
                <w:bCs/>
              </w:rPr>
              <w:t>1 012 55</w:t>
            </w:r>
            <w:r w:rsidR="0049186B" w:rsidRPr="004B55F7">
              <w:rPr>
                <w:rFonts w:ascii="Aptos Narrow" w:hAnsi="Aptos Narrow"/>
                <w:b/>
                <w:bCs/>
              </w:rPr>
              <w:t>0</w:t>
            </w:r>
          </w:p>
          <w:p w14:paraId="4B8146F8" w14:textId="6A63E9E1" w:rsidR="00CF1B08" w:rsidRPr="004B55F7" w:rsidRDefault="00CF1B08" w:rsidP="00CF1B08">
            <w:pPr>
              <w:jc w:val="right"/>
              <w:rPr>
                <w:rFonts w:ascii="Aptos Narrow" w:hAnsi="Aptos Narrow"/>
                <w:b/>
                <w:bCs/>
              </w:rPr>
            </w:pPr>
          </w:p>
        </w:tc>
      </w:tr>
    </w:tbl>
    <w:p w14:paraId="4EC511E8" w14:textId="77777777" w:rsidR="00B47DBF" w:rsidRPr="00EC13CE" w:rsidRDefault="00B47DBF">
      <w:pPr>
        <w:rPr>
          <w:highlight w:val="yellow"/>
        </w:rPr>
      </w:pPr>
      <w:r w:rsidRPr="00EC13CE">
        <w:rPr>
          <w:highlight w:val="yellow"/>
        </w:rPr>
        <w:br w:type="page"/>
      </w:r>
    </w:p>
    <w:p w14:paraId="794CDD2D" w14:textId="77777777" w:rsidR="00B47DBF" w:rsidRPr="00EC13CE" w:rsidRDefault="00B47DBF" w:rsidP="00B47DBF">
      <w:pPr>
        <w:rPr>
          <w:highlight w:val="yellow"/>
        </w:rPr>
        <w:sectPr w:rsidR="00B47DBF" w:rsidRPr="00EC13CE" w:rsidSect="00495879">
          <w:pgSz w:w="16838" w:h="11906" w:orient="landscape"/>
          <w:pgMar w:top="1417" w:right="1417" w:bottom="1417" w:left="1417" w:header="708" w:footer="708" w:gutter="0"/>
          <w:cols w:space="708"/>
          <w:titlePg/>
          <w:docGrid w:linePitch="360"/>
        </w:sectPr>
      </w:pPr>
    </w:p>
    <w:p w14:paraId="14CDF6C5" w14:textId="756C33FA" w:rsidR="00173481" w:rsidRPr="00797AA9" w:rsidRDefault="00B47DBF" w:rsidP="00B47DBF">
      <w:pPr>
        <w:pStyle w:val="RozpocetNadpis1"/>
      </w:pPr>
      <w:bookmarkStart w:id="121" w:name="_Toc230890569"/>
      <w:r w:rsidRPr="00797AA9">
        <w:lastRenderedPageBreak/>
        <w:t>Financování akcí Stavební komise v roce 202</w:t>
      </w:r>
      <w:r w:rsidR="00BA0CA3">
        <w:t>6</w:t>
      </w:r>
      <w:bookmarkEnd w:id="121"/>
    </w:p>
    <w:tbl>
      <w:tblPr>
        <w:tblW w:w="9785" w:type="dxa"/>
        <w:tblLayout w:type="fixed"/>
        <w:tblCellMar>
          <w:left w:w="70" w:type="dxa"/>
          <w:right w:w="70" w:type="dxa"/>
        </w:tblCellMar>
        <w:tblLook w:val="04A0" w:firstRow="1" w:lastRow="0" w:firstColumn="1" w:lastColumn="0" w:noHBand="0" w:noVBand="1"/>
      </w:tblPr>
      <w:tblGrid>
        <w:gridCol w:w="554"/>
        <w:gridCol w:w="2697"/>
        <w:gridCol w:w="988"/>
        <w:gridCol w:w="990"/>
        <w:gridCol w:w="990"/>
        <w:gridCol w:w="1131"/>
        <w:gridCol w:w="1155"/>
        <w:gridCol w:w="1280"/>
      </w:tblGrid>
      <w:tr w:rsidR="00797AA9" w:rsidRPr="00BC523A" w14:paraId="4017B9FD" w14:textId="77777777" w:rsidTr="0045414B">
        <w:trPr>
          <w:trHeight w:val="522"/>
        </w:trPr>
        <w:tc>
          <w:tcPr>
            <w:tcW w:w="554" w:type="dxa"/>
            <w:vMerge w:val="restart"/>
            <w:tcBorders>
              <w:top w:val="single" w:sz="8" w:space="0" w:color="auto"/>
              <w:left w:val="single" w:sz="8" w:space="0" w:color="auto"/>
              <w:bottom w:val="single" w:sz="8" w:space="0" w:color="000000"/>
              <w:right w:val="single" w:sz="8" w:space="0" w:color="auto"/>
            </w:tcBorders>
            <w:shd w:val="clear" w:color="000000" w:fill="F2F2F2" w:themeFill="background1" w:themeFillShade="F2"/>
            <w:vAlign w:val="center"/>
            <w:hideMark/>
          </w:tcPr>
          <w:p w14:paraId="462A9E43" w14:textId="77777777" w:rsidR="00797AA9" w:rsidRPr="00BC523A" w:rsidRDefault="00797AA9" w:rsidP="0045414B">
            <w:pPr>
              <w:jc w:val="center"/>
              <w:rPr>
                <w:b/>
                <w:bCs/>
                <w:color w:val="000000"/>
                <w:sz w:val="22"/>
                <w:szCs w:val="22"/>
                <w:lang w:eastAsia="cs-CZ"/>
              </w:rPr>
            </w:pPr>
            <w:r w:rsidRPr="00BC523A">
              <w:rPr>
                <w:b/>
                <w:bCs/>
                <w:color w:val="000000"/>
                <w:sz w:val="22"/>
                <w:szCs w:val="22"/>
                <w:lang w:eastAsia="cs-CZ"/>
              </w:rPr>
              <w:t> </w:t>
            </w:r>
          </w:p>
        </w:tc>
        <w:tc>
          <w:tcPr>
            <w:tcW w:w="2697" w:type="dxa"/>
            <w:vMerge w:val="restart"/>
            <w:tcBorders>
              <w:top w:val="single" w:sz="8" w:space="0" w:color="auto"/>
              <w:left w:val="single" w:sz="8" w:space="0" w:color="auto"/>
              <w:bottom w:val="single" w:sz="8" w:space="0" w:color="000000"/>
              <w:right w:val="single" w:sz="8" w:space="0" w:color="auto"/>
            </w:tcBorders>
            <w:shd w:val="clear" w:color="000000" w:fill="F2F2F2" w:themeFill="background1" w:themeFillShade="F2"/>
            <w:vAlign w:val="center"/>
            <w:hideMark/>
          </w:tcPr>
          <w:p w14:paraId="6C06509F" w14:textId="77777777" w:rsidR="00797AA9" w:rsidRPr="00BC523A" w:rsidRDefault="00797AA9" w:rsidP="0045414B">
            <w:pPr>
              <w:rPr>
                <w:b/>
                <w:bCs/>
                <w:color w:val="000000"/>
                <w:sz w:val="22"/>
                <w:szCs w:val="22"/>
                <w:lang w:eastAsia="cs-CZ"/>
              </w:rPr>
            </w:pPr>
            <w:r w:rsidRPr="00BC523A">
              <w:rPr>
                <w:b/>
                <w:bCs/>
                <w:color w:val="000000"/>
                <w:sz w:val="22"/>
                <w:szCs w:val="22"/>
                <w:lang w:eastAsia="cs-CZ"/>
              </w:rPr>
              <w:t>Název akce</w:t>
            </w:r>
          </w:p>
        </w:tc>
        <w:tc>
          <w:tcPr>
            <w:tcW w:w="4099" w:type="dxa"/>
            <w:gridSpan w:val="4"/>
            <w:tcBorders>
              <w:top w:val="single" w:sz="8" w:space="0" w:color="auto"/>
              <w:left w:val="nil"/>
              <w:bottom w:val="single" w:sz="8" w:space="0" w:color="auto"/>
              <w:right w:val="single" w:sz="8" w:space="0" w:color="000000"/>
            </w:tcBorders>
            <w:shd w:val="clear" w:color="000000" w:fill="F2F2F2" w:themeFill="background1" w:themeFillShade="F2"/>
            <w:noWrap/>
            <w:vAlign w:val="center"/>
            <w:hideMark/>
          </w:tcPr>
          <w:p w14:paraId="494FCD43" w14:textId="77777777" w:rsidR="00797AA9" w:rsidRPr="00BC523A" w:rsidRDefault="00797AA9" w:rsidP="0045414B">
            <w:pPr>
              <w:jc w:val="center"/>
              <w:rPr>
                <w:b/>
                <w:bCs/>
                <w:color w:val="000000"/>
                <w:sz w:val="22"/>
                <w:szCs w:val="22"/>
                <w:lang w:eastAsia="cs-CZ"/>
              </w:rPr>
            </w:pPr>
            <w:r w:rsidRPr="00BC523A">
              <w:rPr>
                <w:b/>
                <w:bCs/>
                <w:color w:val="000000"/>
                <w:sz w:val="22"/>
                <w:szCs w:val="22"/>
                <w:lang w:eastAsia="cs-CZ"/>
              </w:rPr>
              <w:t>Financování v tis. Kč</w:t>
            </w:r>
          </w:p>
        </w:tc>
        <w:tc>
          <w:tcPr>
            <w:tcW w:w="1155" w:type="dxa"/>
            <w:vMerge w:val="restart"/>
            <w:tcBorders>
              <w:top w:val="single" w:sz="8" w:space="0" w:color="auto"/>
              <w:left w:val="nil"/>
              <w:right w:val="single" w:sz="8" w:space="0" w:color="auto"/>
            </w:tcBorders>
            <w:shd w:val="clear" w:color="000000" w:fill="F2F2F2" w:themeFill="background1" w:themeFillShade="F2"/>
            <w:vAlign w:val="center"/>
            <w:hideMark/>
          </w:tcPr>
          <w:p w14:paraId="15825397" w14:textId="77777777" w:rsidR="00797AA9" w:rsidRPr="00BC523A" w:rsidRDefault="00797AA9" w:rsidP="0045414B">
            <w:pPr>
              <w:ind w:left="-31"/>
              <w:jc w:val="center"/>
              <w:rPr>
                <w:b/>
                <w:bCs/>
                <w:color w:val="000000"/>
                <w:sz w:val="22"/>
                <w:szCs w:val="22"/>
                <w:lang w:eastAsia="cs-CZ"/>
              </w:rPr>
            </w:pPr>
            <w:r w:rsidRPr="00BC523A">
              <w:rPr>
                <w:b/>
                <w:bCs/>
                <w:color w:val="000000"/>
                <w:sz w:val="22"/>
                <w:szCs w:val="22"/>
                <w:lang w:eastAsia="cs-CZ"/>
              </w:rPr>
              <w:t xml:space="preserve">celkem </w:t>
            </w:r>
          </w:p>
        </w:tc>
        <w:tc>
          <w:tcPr>
            <w:tcW w:w="1280" w:type="dxa"/>
            <w:vMerge w:val="restart"/>
            <w:tcBorders>
              <w:top w:val="single" w:sz="8" w:space="0" w:color="auto"/>
              <w:left w:val="single" w:sz="8" w:space="0" w:color="auto"/>
              <w:right w:val="single" w:sz="8" w:space="0" w:color="000000"/>
            </w:tcBorders>
            <w:shd w:val="clear" w:color="000000" w:fill="F2F2F2" w:themeFill="background1" w:themeFillShade="F2"/>
            <w:vAlign w:val="center"/>
            <w:hideMark/>
          </w:tcPr>
          <w:p w14:paraId="43CD8FF0" w14:textId="77777777" w:rsidR="00797AA9" w:rsidRPr="00BC523A" w:rsidRDefault="00797AA9" w:rsidP="0045414B">
            <w:pPr>
              <w:ind w:right="72"/>
              <w:jc w:val="center"/>
              <w:rPr>
                <w:b/>
                <w:bCs/>
                <w:color w:val="000000"/>
                <w:sz w:val="22"/>
                <w:szCs w:val="22"/>
                <w:lang w:eastAsia="cs-CZ"/>
              </w:rPr>
            </w:pPr>
            <w:r w:rsidRPr="00BC523A">
              <w:rPr>
                <w:b/>
                <w:bCs/>
                <w:color w:val="000000"/>
                <w:sz w:val="22"/>
                <w:szCs w:val="22"/>
                <w:lang w:eastAsia="cs-CZ"/>
              </w:rPr>
              <w:t xml:space="preserve">Finanční zdroje </w:t>
            </w:r>
          </w:p>
        </w:tc>
      </w:tr>
      <w:tr w:rsidR="00797AA9" w:rsidRPr="00BC523A" w14:paraId="15BCBFE3" w14:textId="77777777" w:rsidTr="0045414B">
        <w:trPr>
          <w:trHeight w:val="49"/>
        </w:trPr>
        <w:tc>
          <w:tcPr>
            <w:tcW w:w="554" w:type="dxa"/>
            <w:vMerge/>
            <w:tcBorders>
              <w:top w:val="single" w:sz="8" w:space="0" w:color="auto"/>
              <w:left w:val="single" w:sz="8" w:space="0" w:color="auto"/>
              <w:bottom w:val="single" w:sz="8" w:space="0" w:color="000000"/>
              <w:right w:val="single" w:sz="8" w:space="0" w:color="auto"/>
            </w:tcBorders>
            <w:vAlign w:val="center"/>
            <w:hideMark/>
          </w:tcPr>
          <w:p w14:paraId="6946E38B" w14:textId="77777777" w:rsidR="00797AA9" w:rsidRPr="00BC523A" w:rsidRDefault="00797AA9" w:rsidP="0045414B">
            <w:pPr>
              <w:rPr>
                <w:b/>
                <w:bCs/>
                <w:color w:val="000000"/>
                <w:sz w:val="22"/>
                <w:szCs w:val="22"/>
                <w:lang w:eastAsia="cs-CZ"/>
              </w:rPr>
            </w:pPr>
          </w:p>
        </w:tc>
        <w:tc>
          <w:tcPr>
            <w:tcW w:w="2697" w:type="dxa"/>
            <w:vMerge/>
            <w:tcBorders>
              <w:top w:val="single" w:sz="8" w:space="0" w:color="auto"/>
              <w:left w:val="single" w:sz="8" w:space="0" w:color="auto"/>
              <w:bottom w:val="single" w:sz="8" w:space="0" w:color="000000"/>
              <w:right w:val="single" w:sz="8" w:space="0" w:color="auto"/>
            </w:tcBorders>
            <w:vAlign w:val="center"/>
            <w:hideMark/>
          </w:tcPr>
          <w:p w14:paraId="5F943405" w14:textId="77777777" w:rsidR="00797AA9" w:rsidRPr="00BC523A" w:rsidRDefault="00797AA9" w:rsidP="0045414B">
            <w:pPr>
              <w:rPr>
                <w:b/>
                <w:bCs/>
                <w:color w:val="000000"/>
                <w:sz w:val="22"/>
                <w:szCs w:val="22"/>
                <w:lang w:eastAsia="cs-CZ"/>
              </w:rPr>
            </w:pPr>
          </w:p>
        </w:tc>
        <w:tc>
          <w:tcPr>
            <w:tcW w:w="988" w:type="dxa"/>
            <w:tcBorders>
              <w:top w:val="nil"/>
              <w:left w:val="single" w:sz="8" w:space="0" w:color="auto"/>
              <w:bottom w:val="single" w:sz="8" w:space="0" w:color="auto"/>
              <w:right w:val="single" w:sz="8" w:space="0" w:color="auto"/>
            </w:tcBorders>
            <w:shd w:val="clear" w:color="000000" w:fill="F2F2F2"/>
            <w:vAlign w:val="center"/>
            <w:hideMark/>
          </w:tcPr>
          <w:p w14:paraId="539C8C91" w14:textId="77777777" w:rsidR="00797AA9" w:rsidRPr="00BC523A" w:rsidRDefault="00797AA9" w:rsidP="0045414B">
            <w:pPr>
              <w:jc w:val="center"/>
              <w:rPr>
                <w:b/>
                <w:bCs/>
                <w:color w:val="000000"/>
                <w:sz w:val="22"/>
                <w:szCs w:val="22"/>
                <w:lang w:eastAsia="cs-CZ"/>
              </w:rPr>
            </w:pPr>
            <w:r w:rsidRPr="00BC523A">
              <w:rPr>
                <w:b/>
                <w:bCs/>
                <w:color w:val="000000"/>
                <w:sz w:val="22"/>
                <w:szCs w:val="22"/>
                <w:lang w:eastAsia="cs-CZ"/>
              </w:rPr>
              <w:t>NINV   UTB</w:t>
            </w:r>
          </w:p>
        </w:tc>
        <w:tc>
          <w:tcPr>
            <w:tcW w:w="990" w:type="dxa"/>
            <w:tcBorders>
              <w:top w:val="nil"/>
              <w:left w:val="nil"/>
              <w:bottom w:val="single" w:sz="8" w:space="0" w:color="auto"/>
              <w:right w:val="single" w:sz="8" w:space="0" w:color="auto"/>
            </w:tcBorders>
            <w:shd w:val="clear" w:color="000000" w:fill="F2F2F2"/>
            <w:vAlign w:val="center"/>
            <w:hideMark/>
          </w:tcPr>
          <w:p w14:paraId="37C96DF8" w14:textId="77777777" w:rsidR="00797AA9" w:rsidRPr="00BC523A" w:rsidRDefault="00797AA9" w:rsidP="0045414B">
            <w:pPr>
              <w:jc w:val="center"/>
              <w:rPr>
                <w:b/>
                <w:bCs/>
                <w:color w:val="000000"/>
                <w:sz w:val="22"/>
                <w:szCs w:val="22"/>
                <w:lang w:eastAsia="cs-CZ"/>
              </w:rPr>
            </w:pPr>
            <w:r w:rsidRPr="00BC523A">
              <w:rPr>
                <w:b/>
                <w:bCs/>
                <w:color w:val="000000"/>
                <w:sz w:val="22"/>
                <w:szCs w:val="22"/>
                <w:lang w:eastAsia="cs-CZ"/>
              </w:rPr>
              <w:t>INV</w:t>
            </w:r>
          </w:p>
          <w:p w14:paraId="458C8E06" w14:textId="77777777" w:rsidR="00797AA9" w:rsidRPr="00BC523A" w:rsidRDefault="00797AA9" w:rsidP="0045414B">
            <w:pPr>
              <w:jc w:val="center"/>
              <w:rPr>
                <w:b/>
                <w:bCs/>
                <w:color w:val="000000"/>
                <w:sz w:val="22"/>
                <w:szCs w:val="22"/>
                <w:lang w:eastAsia="cs-CZ"/>
              </w:rPr>
            </w:pPr>
            <w:r w:rsidRPr="00BC523A">
              <w:rPr>
                <w:b/>
                <w:bCs/>
                <w:color w:val="000000"/>
                <w:sz w:val="22"/>
                <w:szCs w:val="22"/>
                <w:lang w:eastAsia="cs-CZ"/>
              </w:rPr>
              <w:t xml:space="preserve"> UTB</w:t>
            </w:r>
          </w:p>
        </w:tc>
        <w:tc>
          <w:tcPr>
            <w:tcW w:w="990" w:type="dxa"/>
            <w:tcBorders>
              <w:top w:val="nil"/>
              <w:left w:val="single" w:sz="8" w:space="0" w:color="auto"/>
              <w:bottom w:val="single" w:sz="8" w:space="0" w:color="auto"/>
              <w:right w:val="single" w:sz="8" w:space="0" w:color="auto"/>
            </w:tcBorders>
            <w:shd w:val="clear" w:color="000000" w:fill="F2F2F2"/>
            <w:vAlign w:val="center"/>
            <w:hideMark/>
          </w:tcPr>
          <w:p w14:paraId="3C31483C" w14:textId="77777777" w:rsidR="00797AA9" w:rsidRPr="00BC523A" w:rsidRDefault="00797AA9" w:rsidP="0045414B">
            <w:pPr>
              <w:jc w:val="center"/>
              <w:rPr>
                <w:b/>
                <w:bCs/>
                <w:color w:val="000000"/>
                <w:sz w:val="22"/>
                <w:szCs w:val="22"/>
                <w:lang w:eastAsia="cs-CZ"/>
              </w:rPr>
            </w:pPr>
            <w:r w:rsidRPr="00BC523A">
              <w:rPr>
                <w:b/>
                <w:bCs/>
                <w:color w:val="000000"/>
                <w:sz w:val="22"/>
                <w:szCs w:val="22"/>
                <w:lang w:eastAsia="cs-CZ"/>
              </w:rPr>
              <w:t>NINV dotační</w:t>
            </w:r>
          </w:p>
        </w:tc>
        <w:tc>
          <w:tcPr>
            <w:tcW w:w="1131" w:type="dxa"/>
            <w:tcBorders>
              <w:top w:val="nil"/>
              <w:left w:val="single" w:sz="8" w:space="0" w:color="auto"/>
              <w:bottom w:val="single" w:sz="8" w:space="0" w:color="000000"/>
              <w:right w:val="single" w:sz="8" w:space="0" w:color="auto"/>
            </w:tcBorders>
            <w:shd w:val="clear" w:color="000000" w:fill="F2F2F2"/>
            <w:vAlign w:val="center"/>
            <w:hideMark/>
          </w:tcPr>
          <w:p w14:paraId="49ACE749" w14:textId="77777777" w:rsidR="00797AA9" w:rsidRPr="00BC523A" w:rsidRDefault="00797AA9" w:rsidP="0045414B">
            <w:pPr>
              <w:jc w:val="center"/>
              <w:rPr>
                <w:b/>
                <w:bCs/>
                <w:color w:val="000000"/>
                <w:sz w:val="22"/>
                <w:szCs w:val="22"/>
                <w:lang w:eastAsia="cs-CZ"/>
              </w:rPr>
            </w:pPr>
            <w:r w:rsidRPr="00BC523A">
              <w:rPr>
                <w:b/>
                <w:bCs/>
                <w:color w:val="000000"/>
                <w:sz w:val="22"/>
                <w:szCs w:val="22"/>
                <w:lang w:eastAsia="cs-CZ"/>
              </w:rPr>
              <w:t>INV dotační</w:t>
            </w:r>
          </w:p>
        </w:tc>
        <w:tc>
          <w:tcPr>
            <w:tcW w:w="1155" w:type="dxa"/>
            <w:vMerge/>
            <w:tcBorders>
              <w:left w:val="nil"/>
              <w:bottom w:val="single" w:sz="8" w:space="0" w:color="000000"/>
              <w:right w:val="single" w:sz="8" w:space="0" w:color="auto"/>
            </w:tcBorders>
            <w:vAlign w:val="center"/>
            <w:hideMark/>
          </w:tcPr>
          <w:p w14:paraId="0931ABEC" w14:textId="77777777" w:rsidR="00797AA9" w:rsidRPr="00BC523A" w:rsidRDefault="00797AA9" w:rsidP="0045414B">
            <w:pPr>
              <w:rPr>
                <w:b/>
                <w:bCs/>
                <w:color w:val="000000"/>
                <w:sz w:val="22"/>
                <w:szCs w:val="22"/>
                <w:lang w:eastAsia="cs-CZ"/>
              </w:rPr>
            </w:pPr>
          </w:p>
        </w:tc>
        <w:tc>
          <w:tcPr>
            <w:tcW w:w="1280" w:type="dxa"/>
            <w:vMerge/>
            <w:tcBorders>
              <w:left w:val="single" w:sz="8" w:space="0" w:color="auto"/>
              <w:bottom w:val="single" w:sz="8" w:space="0" w:color="000000"/>
              <w:right w:val="single" w:sz="8" w:space="0" w:color="000000"/>
            </w:tcBorders>
            <w:vAlign w:val="center"/>
            <w:hideMark/>
          </w:tcPr>
          <w:p w14:paraId="519D2C63" w14:textId="77777777" w:rsidR="00797AA9" w:rsidRPr="00BC523A" w:rsidRDefault="00797AA9" w:rsidP="0045414B">
            <w:pPr>
              <w:rPr>
                <w:b/>
                <w:bCs/>
                <w:color w:val="000000"/>
                <w:sz w:val="22"/>
                <w:szCs w:val="22"/>
                <w:lang w:eastAsia="cs-CZ"/>
              </w:rPr>
            </w:pPr>
          </w:p>
        </w:tc>
      </w:tr>
      <w:tr w:rsidR="00797AA9" w:rsidRPr="00BC523A" w14:paraId="75B497AB" w14:textId="77777777" w:rsidTr="0045414B">
        <w:trPr>
          <w:trHeight w:val="700"/>
        </w:trPr>
        <w:tc>
          <w:tcPr>
            <w:tcW w:w="554" w:type="dxa"/>
            <w:tcBorders>
              <w:top w:val="nil"/>
              <w:left w:val="nil"/>
              <w:bottom w:val="nil"/>
              <w:right w:val="nil"/>
            </w:tcBorders>
            <w:noWrap/>
            <w:vAlign w:val="bottom"/>
            <w:hideMark/>
          </w:tcPr>
          <w:p w14:paraId="051A2CDA" w14:textId="77777777" w:rsidR="00797AA9" w:rsidRPr="00BC523A" w:rsidRDefault="00797AA9" w:rsidP="0045414B">
            <w:pPr>
              <w:rPr>
                <w:b/>
                <w:bCs/>
                <w:color w:val="000000"/>
                <w:sz w:val="22"/>
                <w:szCs w:val="22"/>
                <w:lang w:eastAsia="cs-CZ"/>
              </w:rPr>
            </w:pPr>
          </w:p>
        </w:tc>
        <w:tc>
          <w:tcPr>
            <w:tcW w:w="2697" w:type="dxa"/>
            <w:tcBorders>
              <w:top w:val="nil"/>
              <w:left w:val="nil"/>
              <w:bottom w:val="nil"/>
              <w:right w:val="nil"/>
            </w:tcBorders>
            <w:vAlign w:val="bottom"/>
            <w:hideMark/>
          </w:tcPr>
          <w:p w14:paraId="58376250" w14:textId="77777777" w:rsidR="00797AA9" w:rsidRPr="00BC523A" w:rsidRDefault="00797AA9" w:rsidP="0045414B">
            <w:pPr>
              <w:rPr>
                <w:b/>
                <w:bCs/>
                <w:color w:val="000000"/>
                <w:sz w:val="22"/>
                <w:szCs w:val="22"/>
                <w:lang w:eastAsia="cs-CZ"/>
              </w:rPr>
            </w:pPr>
            <w:r w:rsidRPr="00BC523A">
              <w:rPr>
                <w:b/>
                <w:bCs/>
                <w:color w:val="000000"/>
                <w:sz w:val="22"/>
                <w:szCs w:val="22"/>
                <w:lang w:eastAsia="cs-CZ"/>
              </w:rPr>
              <w:t>STRATEGICKÉ AKCE</w:t>
            </w:r>
          </w:p>
        </w:tc>
        <w:tc>
          <w:tcPr>
            <w:tcW w:w="988" w:type="dxa"/>
            <w:tcBorders>
              <w:top w:val="single" w:sz="8" w:space="0" w:color="auto"/>
              <w:left w:val="nil"/>
              <w:bottom w:val="nil"/>
              <w:right w:val="nil"/>
            </w:tcBorders>
            <w:noWrap/>
            <w:vAlign w:val="bottom"/>
            <w:hideMark/>
          </w:tcPr>
          <w:p w14:paraId="5FC37CF7" w14:textId="77777777" w:rsidR="00797AA9" w:rsidRPr="00BC523A" w:rsidRDefault="00797AA9" w:rsidP="0045414B">
            <w:pPr>
              <w:rPr>
                <w:b/>
                <w:bCs/>
                <w:color w:val="000000"/>
                <w:sz w:val="22"/>
                <w:szCs w:val="22"/>
                <w:lang w:eastAsia="cs-CZ"/>
              </w:rPr>
            </w:pPr>
          </w:p>
        </w:tc>
        <w:tc>
          <w:tcPr>
            <w:tcW w:w="990" w:type="dxa"/>
            <w:tcBorders>
              <w:top w:val="single" w:sz="8" w:space="0" w:color="auto"/>
              <w:left w:val="nil"/>
              <w:bottom w:val="nil"/>
              <w:right w:val="nil"/>
            </w:tcBorders>
            <w:noWrap/>
            <w:vAlign w:val="bottom"/>
            <w:hideMark/>
          </w:tcPr>
          <w:p w14:paraId="699DEAC4" w14:textId="77777777" w:rsidR="00797AA9" w:rsidRPr="00BC523A" w:rsidRDefault="00797AA9" w:rsidP="0045414B">
            <w:pPr>
              <w:rPr>
                <w:sz w:val="22"/>
                <w:szCs w:val="22"/>
                <w:lang w:eastAsia="cs-CZ"/>
              </w:rPr>
            </w:pPr>
          </w:p>
        </w:tc>
        <w:tc>
          <w:tcPr>
            <w:tcW w:w="990" w:type="dxa"/>
            <w:tcBorders>
              <w:top w:val="single" w:sz="8" w:space="0" w:color="auto"/>
              <w:left w:val="nil"/>
              <w:bottom w:val="nil"/>
              <w:right w:val="nil"/>
            </w:tcBorders>
            <w:noWrap/>
            <w:vAlign w:val="bottom"/>
            <w:hideMark/>
          </w:tcPr>
          <w:p w14:paraId="6A4455A4" w14:textId="77777777" w:rsidR="00797AA9" w:rsidRPr="00BC523A" w:rsidRDefault="00797AA9" w:rsidP="0045414B">
            <w:pPr>
              <w:rPr>
                <w:sz w:val="22"/>
                <w:szCs w:val="22"/>
                <w:lang w:eastAsia="cs-CZ"/>
              </w:rPr>
            </w:pPr>
          </w:p>
        </w:tc>
        <w:tc>
          <w:tcPr>
            <w:tcW w:w="1131" w:type="dxa"/>
            <w:tcBorders>
              <w:top w:val="nil"/>
              <w:left w:val="nil"/>
              <w:bottom w:val="nil"/>
              <w:right w:val="nil"/>
            </w:tcBorders>
            <w:noWrap/>
            <w:vAlign w:val="bottom"/>
            <w:hideMark/>
          </w:tcPr>
          <w:p w14:paraId="5A9658C2" w14:textId="77777777" w:rsidR="00797AA9" w:rsidRPr="00BC523A" w:rsidRDefault="00797AA9" w:rsidP="0045414B">
            <w:pPr>
              <w:rPr>
                <w:sz w:val="22"/>
                <w:szCs w:val="22"/>
                <w:lang w:eastAsia="cs-CZ"/>
              </w:rPr>
            </w:pPr>
          </w:p>
        </w:tc>
        <w:tc>
          <w:tcPr>
            <w:tcW w:w="1155" w:type="dxa"/>
            <w:tcBorders>
              <w:top w:val="nil"/>
              <w:left w:val="nil"/>
              <w:bottom w:val="nil"/>
              <w:right w:val="nil"/>
            </w:tcBorders>
            <w:noWrap/>
            <w:vAlign w:val="bottom"/>
            <w:hideMark/>
          </w:tcPr>
          <w:p w14:paraId="54D7DEB2" w14:textId="77777777" w:rsidR="00797AA9" w:rsidRPr="00BC523A" w:rsidRDefault="00797AA9" w:rsidP="0045414B">
            <w:pPr>
              <w:rPr>
                <w:sz w:val="22"/>
                <w:szCs w:val="22"/>
                <w:lang w:eastAsia="cs-CZ"/>
              </w:rPr>
            </w:pPr>
          </w:p>
        </w:tc>
        <w:tc>
          <w:tcPr>
            <w:tcW w:w="1280" w:type="dxa"/>
            <w:tcBorders>
              <w:top w:val="single" w:sz="8" w:space="0" w:color="000000"/>
              <w:left w:val="nil"/>
              <w:bottom w:val="single" w:sz="8" w:space="0" w:color="auto"/>
              <w:right w:val="nil"/>
            </w:tcBorders>
            <w:noWrap/>
            <w:vAlign w:val="bottom"/>
            <w:hideMark/>
          </w:tcPr>
          <w:p w14:paraId="788732CB" w14:textId="77777777" w:rsidR="00797AA9" w:rsidRPr="00BC523A" w:rsidRDefault="00797AA9" w:rsidP="0045414B">
            <w:pPr>
              <w:rPr>
                <w:color w:val="000000"/>
                <w:sz w:val="22"/>
                <w:szCs w:val="22"/>
                <w:lang w:eastAsia="cs-CZ"/>
              </w:rPr>
            </w:pPr>
            <w:r w:rsidRPr="00BC523A">
              <w:rPr>
                <w:color w:val="000000"/>
                <w:sz w:val="22"/>
                <w:szCs w:val="22"/>
                <w:lang w:eastAsia="cs-CZ"/>
              </w:rPr>
              <w:t> </w:t>
            </w:r>
          </w:p>
        </w:tc>
      </w:tr>
      <w:tr w:rsidR="00797AA9" w:rsidRPr="00BC523A" w14:paraId="6D74B78D" w14:textId="77777777" w:rsidTr="0045414B">
        <w:trPr>
          <w:trHeight w:val="519"/>
        </w:trPr>
        <w:tc>
          <w:tcPr>
            <w:tcW w:w="554" w:type="dxa"/>
            <w:vMerge w:val="restart"/>
            <w:tcBorders>
              <w:top w:val="single" w:sz="8" w:space="0" w:color="auto"/>
              <w:left w:val="single" w:sz="8" w:space="0" w:color="auto"/>
              <w:bottom w:val="single" w:sz="8" w:space="0" w:color="000000"/>
              <w:right w:val="single" w:sz="8" w:space="0" w:color="auto"/>
            </w:tcBorders>
            <w:vAlign w:val="center"/>
            <w:hideMark/>
          </w:tcPr>
          <w:p w14:paraId="2C2B79FA" w14:textId="77777777" w:rsidR="00797AA9" w:rsidRPr="00BC523A" w:rsidRDefault="00797AA9" w:rsidP="0045414B">
            <w:pPr>
              <w:jc w:val="center"/>
              <w:rPr>
                <w:color w:val="000000"/>
                <w:sz w:val="22"/>
                <w:szCs w:val="22"/>
                <w:lang w:eastAsia="cs-CZ"/>
              </w:rPr>
            </w:pPr>
            <w:r w:rsidRPr="00BC523A">
              <w:rPr>
                <w:color w:val="000000"/>
                <w:sz w:val="22"/>
                <w:szCs w:val="22"/>
                <w:lang w:eastAsia="cs-CZ"/>
              </w:rPr>
              <w:t>01.</w:t>
            </w:r>
          </w:p>
        </w:tc>
        <w:tc>
          <w:tcPr>
            <w:tcW w:w="2697" w:type="dxa"/>
            <w:vMerge w:val="restart"/>
            <w:tcBorders>
              <w:top w:val="single" w:sz="8" w:space="0" w:color="auto"/>
              <w:left w:val="single" w:sz="8" w:space="0" w:color="auto"/>
              <w:bottom w:val="single" w:sz="8" w:space="0" w:color="000000"/>
              <w:right w:val="single" w:sz="8" w:space="0" w:color="auto"/>
            </w:tcBorders>
            <w:vAlign w:val="center"/>
            <w:hideMark/>
          </w:tcPr>
          <w:p w14:paraId="1AF3333B" w14:textId="77777777" w:rsidR="00797AA9" w:rsidRPr="00BC523A" w:rsidRDefault="00797AA9" w:rsidP="0045414B">
            <w:pPr>
              <w:rPr>
                <w:color w:val="000000"/>
                <w:sz w:val="22"/>
                <w:szCs w:val="22"/>
                <w:lang w:eastAsia="cs-CZ"/>
              </w:rPr>
            </w:pPr>
            <w:r w:rsidRPr="00BC523A">
              <w:rPr>
                <w:color w:val="000000"/>
                <w:sz w:val="22"/>
                <w:szCs w:val="22"/>
                <w:lang w:eastAsia="cs-CZ"/>
              </w:rPr>
              <w:t>Novostavba objektu U1</w:t>
            </w:r>
          </w:p>
        </w:tc>
        <w:tc>
          <w:tcPr>
            <w:tcW w:w="988" w:type="dxa"/>
            <w:tcBorders>
              <w:top w:val="single" w:sz="8" w:space="0" w:color="auto"/>
              <w:left w:val="nil"/>
              <w:bottom w:val="single" w:sz="8" w:space="0" w:color="auto"/>
              <w:right w:val="single" w:sz="8" w:space="0" w:color="auto"/>
            </w:tcBorders>
            <w:vAlign w:val="center"/>
            <w:hideMark/>
          </w:tcPr>
          <w:p w14:paraId="7F0115E1" w14:textId="77777777" w:rsidR="00797AA9" w:rsidRPr="00BC523A" w:rsidRDefault="00797AA9" w:rsidP="0045414B">
            <w:pPr>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hideMark/>
          </w:tcPr>
          <w:p w14:paraId="67B14276" w14:textId="77777777" w:rsidR="00797AA9" w:rsidRPr="00BC523A" w:rsidRDefault="00797AA9" w:rsidP="0045414B">
            <w:pPr>
              <w:jc w:val="right"/>
              <w:rPr>
                <w:color w:val="000000"/>
                <w:sz w:val="22"/>
                <w:szCs w:val="22"/>
                <w:lang w:eastAsia="cs-CZ"/>
              </w:rPr>
            </w:pPr>
            <w:r w:rsidRPr="00BC523A">
              <w:rPr>
                <w:rFonts w:cstheme="minorHAnsi"/>
                <w:color w:val="000000"/>
                <w:sz w:val="22"/>
                <w:szCs w:val="22"/>
                <w:lang w:eastAsia="cs-CZ"/>
              </w:rPr>
              <w:t>125 000</w:t>
            </w:r>
          </w:p>
        </w:tc>
        <w:tc>
          <w:tcPr>
            <w:tcW w:w="990" w:type="dxa"/>
            <w:tcBorders>
              <w:top w:val="single" w:sz="8" w:space="0" w:color="auto"/>
              <w:left w:val="nil"/>
              <w:bottom w:val="single" w:sz="8" w:space="0" w:color="auto"/>
              <w:right w:val="single" w:sz="8" w:space="0" w:color="auto"/>
            </w:tcBorders>
            <w:vAlign w:val="center"/>
            <w:hideMark/>
          </w:tcPr>
          <w:p w14:paraId="164F8E19" w14:textId="77777777" w:rsidR="00797AA9" w:rsidRPr="00BC523A" w:rsidRDefault="00797AA9" w:rsidP="0045414B">
            <w:pPr>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nil"/>
            </w:tcBorders>
            <w:vAlign w:val="center"/>
            <w:hideMark/>
          </w:tcPr>
          <w:p w14:paraId="050B17C6" w14:textId="77777777" w:rsidR="00797AA9" w:rsidRPr="00BC523A" w:rsidRDefault="00797AA9" w:rsidP="0045414B">
            <w:pPr>
              <w:jc w:val="right"/>
              <w:rPr>
                <w:color w:val="000000"/>
                <w:sz w:val="22"/>
                <w:szCs w:val="22"/>
                <w:lang w:eastAsia="cs-CZ"/>
              </w:rPr>
            </w:pPr>
            <w:r w:rsidRPr="00BC523A">
              <w:rPr>
                <w:rFonts w:cstheme="minorHAnsi"/>
                <w:color w:val="000000"/>
                <w:sz w:val="22"/>
                <w:szCs w:val="22"/>
                <w:lang w:eastAsia="cs-CZ"/>
              </w:rPr>
              <w:t>305 844</w:t>
            </w:r>
          </w:p>
        </w:tc>
        <w:tc>
          <w:tcPr>
            <w:tcW w:w="1155" w:type="dxa"/>
            <w:tcBorders>
              <w:top w:val="single" w:sz="8" w:space="0" w:color="auto"/>
              <w:left w:val="single" w:sz="8" w:space="0" w:color="auto"/>
              <w:bottom w:val="single" w:sz="8" w:space="0" w:color="auto"/>
              <w:right w:val="single" w:sz="8" w:space="0" w:color="auto"/>
            </w:tcBorders>
            <w:vAlign w:val="center"/>
            <w:hideMark/>
          </w:tcPr>
          <w:p w14:paraId="159BAD5F" w14:textId="77777777" w:rsidR="00797AA9" w:rsidRPr="00BC523A" w:rsidRDefault="00797AA9" w:rsidP="0045414B">
            <w:pPr>
              <w:jc w:val="right"/>
              <w:rPr>
                <w:color w:val="000000"/>
                <w:sz w:val="22"/>
                <w:szCs w:val="22"/>
                <w:lang w:eastAsia="cs-CZ"/>
              </w:rPr>
            </w:pPr>
            <w:r w:rsidRPr="00BC523A">
              <w:rPr>
                <w:rFonts w:cstheme="minorHAnsi"/>
                <w:color w:val="000000"/>
                <w:sz w:val="22"/>
                <w:szCs w:val="22"/>
                <w:lang w:eastAsia="cs-CZ"/>
              </w:rPr>
              <w:t>430 844</w:t>
            </w:r>
          </w:p>
        </w:tc>
        <w:tc>
          <w:tcPr>
            <w:tcW w:w="1280" w:type="dxa"/>
            <w:tcBorders>
              <w:top w:val="single" w:sz="8" w:space="0" w:color="auto"/>
              <w:left w:val="nil"/>
              <w:bottom w:val="single" w:sz="8" w:space="0" w:color="auto"/>
              <w:right w:val="single" w:sz="8" w:space="0" w:color="000000"/>
            </w:tcBorders>
            <w:vAlign w:val="center"/>
            <w:hideMark/>
          </w:tcPr>
          <w:p w14:paraId="1056CFF6" w14:textId="77777777" w:rsidR="00797AA9" w:rsidRPr="00BC523A" w:rsidRDefault="00797AA9" w:rsidP="0045414B">
            <w:pPr>
              <w:jc w:val="center"/>
              <w:rPr>
                <w:color w:val="000000"/>
                <w:sz w:val="22"/>
                <w:szCs w:val="22"/>
                <w:lang w:eastAsia="cs-CZ"/>
              </w:rPr>
            </w:pPr>
            <w:r w:rsidRPr="00BC523A">
              <w:rPr>
                <w:rFonts w:cstheme="minorHAnsi"/>
                <w:color w:val="000000"/>
                <w:sz w:val="22"/>
                <w:szCs w:val="22"/>
                <w:lang w:eastAsia="cs-CZ"/>
              </w:rPr>
              <w:t>SK</w:t>
            </w:r>
          </w:p>
        </w:tc>
      </w:tr>
      <w:tr w:rsidR="00797AA9" w:rsidRPr="00BC523A" w14:paraId="5FE3372D" w14:textId="77777777" w:rsidTr="0045414B">
        <w:trPr>
          <w:trHeight w:val="541"/>
        </w:trPr>
        <w:tc>
          <w:tcPr>
            <w:tcW w:w="554" w:type="dxa"/>
            <w:vMerge/>
            <w:tcBorders>
              <w:top w:val="single" w:sz="8" w:space="0" w:color="auto"/>
              <w:left w:val="single" w:sz="8" w:space="0" w:color="auto"/>
              <w:bottom w:val="single" w:sz="8" w:space="0" w:color="000000"/>
              <w:right w:val="single" w:sz="8" w:space="0" w:color="auto"/>
            </w:tcBorders>
            <w:vAlign w:val="center"/>
          </w:tcPr>
          <w:p w14:paraId="31B29C5A" w14:textId="77777777" w:rsidR="00797AA9" w:rsidRPr="00BC523A" w:rsidRDefault="00797AA9" w:rsidP="0045414B">
            <w:pPr>
              <w:jc w:val="center"/>
              <w:rPr>
                <w:color w:val="000000"/>
                <w:sz w:val="22"/>
                <w:szCs w:val="22"/>
                <w:lang w:eastAsia="cs-CZ"/>
              </w:rPr>
            </w:pPr>
          </w:p>
        </w:tc>
        <w:tc>
          <w:tcPr>
            <w:tcW w:w="2697" w:type="dxa"/>
            <w:vMerge/>
            <w:tcBorders>
              <w:top w:val="single" w:sz="8" w:space="0" w:color="auto"/>
              <w:left w:val="single" w:sz="8" w:space="0" w:color="auto"/>
              <w:bottom w:val="single" w:sz="8" w:space="0" w:color="000000"/>
              <w:right w:val="single" w:sz="8" w:space="0" w:color="auto"/>
            </w:tcBorders>
            <w:vAlign w:val="center"/>
          </w:tcPr>
          <w:p w14:paraId="2C24F366" w14:textId="77777777" w:rsidR="00797AA9" w:rsidRPr="00BC523A" w:rsidRDefault="00797AA9" w:rsidP="0045414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209A6D91" w14:textId="77777777" w:rsidR="00797AA9" w:rsidRPr="00BC523A" w:rsidRDefault="00797AA9" w:rsidP="0045414B">
            <w:pPr>
              <w:jc w:val="right"/>
              <w:rPr>
                <w:color w:val="000000"/>
                <w:sz w:val="22"/>
                <w:szCs w:val="22"/>
                <w:lang w:eastAsia="cs-CZ"/>
              </w:rPr>
            </w:pPr>
            <w:r w:rsidRPr="00BC523A">
              <w:rPr>
                <w:rFonts w:cstheme="minorHAnsi"/>
                <w:color w:val="000000"/>
                <w:sz w:val="22"/>
                <w:szCs w:val="22"/>
                <w:lang w:eastAsia="cs-CZ"/>
              </w:rPr>
              <w:t>619</w:t>
            </w:r>
          </w:p>
        </w:tc>
        <w:tc>
          <w:tcPr>
            <w:tcW w:w="990" w:type="dxa"/>
            <w:tcBorders>
              <w:top w:val="single" w:sz="8" w:space="0" w:color="auto"/>
              <w:left w:val="nil"/>
              <w:bottom w:val="single" w:sz="8" w:space="0" w:color="auto"/>
              <w:right w:val="single" w:sz="8" w:space="0" w:color="auto"/>
            </w:tcBorders>
            <w:vAlign w:val="center"/>
          </w:tcPr>
          <w:p w14:paraId="5F6A2186" w14:textId="77777777" w:rsidR="00797AA9" w:rsidRPr="00BC523A" w:rsidRDefault="00797AA9" w:rsidP="0045414B">
            <w:pPr>
              <w:jc w:val="right"/>
              <w:rPr>
                <w:rFonts w:cstheme="minorHAnsi"/>
                <w:color w:val="000000"/>
                <w:sz w:val="22"/>
                <w:szCs w:val="22"/>
                <w:lang w:eastAsia="cs-CZ"/>
              </w:rPr>
            </w:pPr>
            <w:r w:rsidRPr="00BC523A">
              <w:rPr>
                <w:rFonts w:cstheme="minorHAnsi"/>
                <w:color w:val="000000"/>
                <w:sz w:val="22"/>
                <w:szCs w:val="22"/>
                <w:lang w:eastAsia="cs-CZ"/>
              </w:rPr>
              <w:t>3 934</w:t>
            </w:r>
          </w:p>
        </w:tc>
        <w:tc>
          <w:tcPr>
            <w:tcW w:w="990" w:type="dxa"/>
            <w:tcBorders>
              <w:top w:val="single" w:sz="8" w:space="0" w:color="auto"/>
              <w:left w:val="nil"/>
              <w:bottom w:val="single" w:sz="8" w:space="0" w:color="auto"/>
              <w:right w:val="single" w:sz="8" w:space="0" w:color="auto"/>
            </w:tcBorders>
            <w:vAlign w:val="center"/>
          </w:tcPr>
          <w:p w14:paraId="05950752" w14:textId="77777777" w:rsidR="00797AA9" w:rsidRPr="00BC523A" w:rsidRDefault="00797AA9" w:rsidP="0045414B">
            <w:pPr>
              <w:jc w:val="right"/>
              <w:rPr>
                <w:color w:val="000000"/>
                <w:sz w:val="22"/>
                <w:szCs w:val="22"/>
                <w:lang w:eastAsia="cs-CZ"/>
              </w:rPr>
            </w:pPr>
            <w:r w:rsidRPr="00BC523A">
              <w:rPr>
                <w:rFonts w:cstheme="minorHAnsi"/>
                <w:color w:val="000000"/>
                <w:sz w:val="22"/>
                <w:szCs w:val="22"/>
                <w:lang w:eastAsia="cs-CZ"/>
              </w:rPr>
              <w:t> </w:t>
            </w:r>
          </w:p>
        </w:tc>
        <w:tc>
          <w:tcPr>
            <w:tcW w:w="1131" w:type="dxa"/>
            <w:tcBorders>
              <w:top w:val="single" w:sz="8" w:space="0" w:color="auto"/>
              <w:left w:val="nil"/>
              <w:bottom w:val="single" w:sz="8" w:space="0" w:color="auto"/>
              <w:right w:val="nil"/>
            </w:tcBorders>
            <w:vAlign w:val="center"/>
          </w:tcPr>
          <w:p w14:paraId="41468F02" w14:textId="77777777" w:rsidR="00797AA9" w:rsidRPr="00BC523A" w:rsidRDefault="00797AA9" w:rsidP="0045414B">
            <w:pPr>
              <w:jc w:val="right"/>
              <w:rPr>
                <w:rFonts w:cstheme="minorHAnsi"/>
                <w:color w:val="000000"/>
                <w:sz w:val="22"/>
                <w:szCs w:val="22"/>
                <w:lang w:eastAsia="cs-CZ"/>
              </w:rPr>
            </w:pPr>
            <w:r w:rsidRPr="00BC523A">
              <w:rPr>
                <w:rFonts w:cstheme="minorHAnsi"/>
                <w:color w:val="000000"/>
                <w:sz w:val="22"/>
                <w:szCs w:val="22"/>
                <w:lang w:eastAsia="cs-CZ"/>
              </w:rPr>
              <w:t> </w:t>
            </w:r>
          </w:p>
        </w:tc>
        <w:tc>
          <w:tcPr>
            <w:tcW w:w="1155" w:type="dxa"/>
            <w:tcBorders>
              <w:top w:val="single" w:sz="8" w:space="0" w:color="auto"/>
              <w:left w:val="single" w:sz="8" w:space="0" w:color="auto"/>
              <w:bottom w:val="single" w:sz="8" w:space="0" w:color="auto"/>
              <w:right w:val="single" w:sz="8" w:space="0" w:color="auto"/>
            </w:tcBorders>
            <w:vAlign w:val="center"/>
          </w:tcPr>
          <w:p w14:paraId="4AE91EBC" w14:textId="77777777" w:rsidR="00797AA9" w:rsidRPr="00BC523A" w:rsidRDefault="00797AA9" w:rsidP="0045414B">
            <w:pPr>
              <w:jc w:val="right"/>
              <w:rPr>
                <w:rFonts w:cstheme="minorHAnsi"/>
                <w:color w:val="000000"/>
                <w:sz w:val="22"/>
                <w:szCs w:val="22"/>
                <w:lang w:eastAsia="cs-CZ"/>
              </w:rPr>
            </w:pPr>
            <w:r w:rsidRPr="00BC523A">
              <w:rPr>
                <w:rFonts w:cstheme="minorHAnsi"/>
                <w:color w:val="000000"/>
                <w:sz w:val="22"/>
                <w:szCs w:val="22"/>
                <w:lang w:eastAsia="cs-CZ"/>
              </w:rPr>
              <w:t>4 553</w:t>
            </w:r>
          </w:p>
        </w:tc>
        <w:tc>
          <w:tcPr>
            <w:tcW w:w="1280" w:type="dxa"/>
            <w:tcBorders>
              <w:top w:val="single" w:sz="8" w:space="0" w:color="auto"/>
              <w:left w:val="nil"/>
              <w:bottom w:val="single" w:sz="8" w:space="0" w:color="auto"/>
              <w:right w:val="single" w:sz="8" w:space="0" w:color="000000"/>
            </w:tcBorders>
            <w:vAlign w:val="center"/>
          </w:tcPr>
          <w:p w14:paraId="6C4CF86C" w14:textId="77777777" w:rsidR="00797AA9" w:rsidRPr="00BC523A" w:rsidRDefault="00797AA9" w:rsidP="0045414B">
            <w:pPr>
              <w:jc w:val="center"/>
              <w:rPr>
                <w:rFonts w:cstheme="minorHAnsi"/>
                <w:color w:val="000000"/>
                <w:sz w:val="22"/>
                <w:szCs w:val="22"/>
                <w:lang w:eastAsia="cs-CZ"/>
              </w:rPr>
            </w:pPr>
            <w:r w:rsidRPr="00BC523A">
              <w:rPr>
                <w:rFonts w:cstheme="minorHAnsi"/>
                <w:color w:val="000000"/>
                <w:sz w:val="22"/>
                <w:szCs w:val="22"/>
                <w:lang w:eastAsia="cs-CZ"/>
              </w:rPr>
              <w:t>FT</w:t>
            </w:r>
          </w:p>
        </w:tc>
      </w:tr>
      <w:tr w:rsidR="00797AA9" w:rsidRPr="00BC523A" w14:paraId="6B68A61A" w14:textId="77777777" w:rsidTr="0045414B">
        <w:trPr>
          <w:trHeight w:val="757"/>
        </w:trPr>
        <w:tc>
          <w:tcPr>
            <w:tcW w:w="554" w:type="dxa"/>
            <w:tcBorders>
              <w:top w:val="nil"/>
              <w:left w:val="nil"/>
              <w:bottom w:val="single" w:sz="8" w:space="0" w:color="auto"/>
              <w:right w:val="nil"/>
            </w:tcBorders>
            <w:noWrap/>
            <w:vAlign w:val="bottom"/>
            <w:hideMark/>
          </w:tcPr>
          <w:p w14:paraId="2AC8A16D" w14:textId="77777777" w:rsidR="00797AA9" w:rsidRPr="00BC523A" w:rsidRDefault="00797AA9" w:rsidP="0045414B">
            <w:pPr>
              <w:rPr>
                <w:b/>
                <w:bCs/>
                <w:color w:val="000000"/>
                <w:sz w:val="22"/>
                <w:szCs w:val="22"/>
                <w:lang w:eastAsia="cs-CZ"/>
              </w:rPr>
            </w:pPr>
          </w:p>
        </w:tc>
        <w:tc>
          <w:tcPr>
            <w:tcW w:w="2697" w:type="dxa"/>
            <w:tcBorders>
              <w:top w:val="nil"/>
              <w:left w:val="nil"/>
              <w:bottom w:val="single" w:sz="8" w:space="0" w:color="auto"/>
              <w:right w:val="nil"/>
            </w:tcBorders>
            <w:vAlign w:val="bottom"/>
            <w:hideMark/>
          </w:tcPr>
          <w:p w14:paraId="6DE59189" w14:textId="77777777" w:rsidR="00797AA9" w:rsidRPr="00BC523A" w:rsidRDefault="00797AA9" w:rsidP="0045414B">
            <w:pPr>
              <w:rPr>
                <w:b/>
                <w:bCs/>
                <w:color w:val="000000"/>
                <w:sz w:val="22"/>
                <w:szCs w:val="22"/>
                <w:lang w:eastAsia="cs-CZ"/>
              </w:rPr>
            </w:pPr>
            <w:r w:rsidRPr="00BC523A">
              <w:rPr>
                <w:b/>
                <w:bCs/>
                <w:color w:val="000000"/>
                <w:sz w:val="22"/>
                <w:szCs w:val="22"/>
                <w:lang w:eastAsia="cs-CZ"/>
              </w:rPr>
              <w:t>PRIORITNÍ AKCE</w:t>
            </w:r>
          </w:p>
        </w:tc>
        <w:tc>
          <w:tcPr>
            <w:tcW w:w="988" w:type="dxa"/>
            <w:tcBorders>
              <w:top w:val="nil"/>
              <w:left w:val="nil"/>
              <w:bottom w:val="single" w:sz="8" w:space="0" w:color="auto"/>
              <w:right w:val="nil"/>
            </w:tcBorders>
            <w:noWrap/>
            <w:vAlign w:val="bottom"/>
            <w:hideMark/>
          </w:tcPr>
          <w:p w14:paraId="1B0D24CA" w14:textId="77777777" w:rsidR="00797AA9" w:rsidRPr="00BC523A" w:rsidRDefault="00797AA9" w:rsidP="0045414B">
            <w:pPr>
              <w:rPr>
                <w:b/>
                <w:bCs/>
                <w:color w:val="000000"/>
                <w:sz w:val="22"/>
                <w:szCs w:val="22"/>
                <w:lang w:eastAsia="cs-CZ"/>
              </w:rPr>
            </w:pPr>
          </w:p>
        </w:tc>
        <w:tc>
          <w:tcPr>
            <w:tcW w:w="990" w:type="dxa"/>
            <w:tcBorders>
              <w:top w:val="nil"/>
              <w:left w:val="nil"/>
              <w:bottom w:val="single" w:sz="8" w:space="0" w:color="auto"/>
              <w:right w:val="nil"/>
            </w:tcBorders>
            <w:noWrap/>
            <w:vAlign w:val="bottom"/>
            <w:hideMark/>
          </w:tcPr>
          <w:p w14:paraId="62492223" w14:textId="77777777" w:rsidR="00797AA9" w:rsidRPr="00BC523A" w:rsidRDefault="00797AA9" w:rsidP="0045414B">
            <w:pPr>
              <w:rPr>
                <w:b/>
                <w:bCs/>
                <w:color w:val="000000"/>
                <w:sz w:val="22"/>
                <w:szCs w:val="22"/>
                <w:lang w:eastAsia="cs-CZ"/>
              </w:rPr>
            </w:pPr>
          </w:p>
        </w:tc>
        <w:tc>
          <w:tcPr>
            <w:tcW w:w="990" w:type="dxa"/>
            <w:tcBorders>
              <w:top w:val="nil"/>
              <w:left w:val="nil"/>
              <w:bottom w:val="single" w:sz="8" w:space="0" w:color="auto"/>
              <w:right w:val="nil"/>
            </w:tcBorders>
            <w:noWrap/>
            <w:vAlign w:val="bottom"/>
            <w:hideMark/>
          </w:tcPr>
          <w:p w14:paraId="2AAF80DE" w14:textId="77777777" w:rsidR="00797AA9" w:rsidRPr="00BC523A" w:rsidRDefault="00797AA9" w:rsidP="0045414B">
            <w:pPr>
              <w:rPr>
                <w:b/>
                <w:bCs/>
                <w:color w:val="000000"/>
                <w:sz w:val="22"/>
                <w:szCs w:val="22"/>
                <w:lang w:eastAsia="cs-CZ"/>
              </w:rPr>
            </w:pPr>
          </w:p>
        </w:tc>
        <w:tc>
          <w:tcPr>
            <w:tcW w:w="1131" w:type="dxa"/>
            <w:tcBorders>
              <w:top w:val="nil"/>
              <w:left w:val="nil"/>
              <w:bottom w:val="single" w:sz="8" w:space="0" w:color="auto"/>
              <w:right w:val="nil"/>
            </w:tcBorders>
            <w:noWrap/>
            <w:vAlign w:val="bottom"/>
            <w:hideMark/>
          </w:tcPr>
          <w:p w14:paraId="29EF8A8F" w14:textId="77777777" w:rsidR="00797AA9" w:rsidRPr="00BC523A" w:rsidRDefault="00797AA9" w:rsidP="0045414B">
            <w:pPr>
              <w:rPr>
                <w:b/>
                <w:bCs/>
                <w:color w:val="000000"/>
                <w:sz w:val="22"/>
                <w:szCs w:val="22"/>
                <w:lang w:eastAsia="cs-CZ"/>
              </w:rPr>
            </w:pPr>
          </w:p>
        </w:tc>
        <w:tc>
          <w:tcPr>
            <w:tcW w:w="1155" w:type="dxa"/>
            <w:tcBorders>
              <w:top w:val="nil"/>
              <w:left w:val="nil"/>
              <w:bottom w:val="single" w:sz="8" w:space="0" w:color="auto"/>
              <w:right w:val="nil"/>
            </w:tcBorders>
            <w:noWrap/>
            <w:vAlign w:val="bottom"/>
            <w:hideMark/>
          </w:tcPr>
          <w:p w14:paraId="65A3557B" w14:textId="77777777" w:rsidR="00797AA9" w:rsidRPr="00BC523A" w:rsidRDefault="00797AA9" w:rsidP="0045414B">
            <w:pPr>
              <w:rPr>
                <w:b/>
                <w:bCs/>
                <w:color w:val="000000"/>
                <w:sz w:val="22"/>
                <w:szCs w:val="22"/>
                <w:lang w:eastAsia="cs-CZ"/>
              </w:rPr>
            </w:pPr>
          </w:p>
        </w:tc>
        <w:tc>
          <w:tcPr>
            <w:tcW w:w="1280" w:type="dxa"/>
            <w:tcBorders>
              <w:top w:val="single" w:sz="8" w:space="0" w:color="auto"/>
              <w:left w:val="nil"/>
              <w:bottom w:val="single" w:sz="8" w:space="0" w:color="auto"/>
              <w:right w:val="nil"/>
            </w:tcBorders>
            <w:noWrap/>
            <w:vAlign w:val="bottom"/>
            <w:hideMark/>
          </w:tcPr>
          <w:p w14:paraId="46133F1A" w14:textId="77777777" w:rsidR="00797AA9" w:rsidRPr="00BC523A" w:rsidRDefault="00797AA9" w:rsidP="0045414B">
            <w:pPr>
              <w:rPr>
                <w:b/>
                <w:bCs/>
                <w:color w:val="000000"/>
                <w:sz w:val="22"/>
                <w:szCs w:val="22"/>
                <w:lang w:eastAsia="cs-CZ"/>
              </w:rPr>
            </w:pPr>
            <w:r w:rsidRPr="00BC523A">
              <w:rPr>
                <w:b/>
                <w:bCs/>
                <w:color w:val="000000"/>
                <w:sz w:val="22"/>
                <w:szCs w:val="22"/>
                <w:lang w:eastAsia="cs-CZ"/>
              </w:rPr>
              <w:t> </w:t>
            </w:r>
          </w:p>
        </w:tc>
      </w:tr>
      <w:tr w:rsidR="00797AA9" w:rsidRPr="00BC523A" w14:paraId="214D537E" w14:textId="77777777" w:rsidTr="0045414B">
        <w:trPr>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28B93599" w14:textId="77777777" w:rsidR="00797AA9" w:rsidRPr="00BC523A" w:rsidRDefault="00797AA9" w:rsidP="0045414B">
            <w:pPr>
              <w:jc w:val="center"/>
              <w:rPr>
                <w:color w:val="000000"/>
                <w:sz w:val="22"/>
                <w:szCs w:val="22"/>
                <w:lang w:eastAsia="cs-CZ"/>
              </w:rPr>
            </w:pPr>
            <w:r w:rsidRPr="00BC523A">
              <w:rPr>
                <w:color w:val="000000"/>
                <w:sz w:val="22"/>
                <w:szCs w:val="22"/>
                <w:lang w:eastAsia="cs-CZ"/>
              </w:rPr>
              <w:t>21.</w:t>
            </w:r>
          </w:p>
        </w:tc>
        <w:tc>
          <w:tcPr>
            <w:tcW w:w="2697" w:type="dxa"/>
            <w:tcBorders>
              <w:top w:val="single" w:sz="8" w:space="0" w:color="auto"/>
              <w:left w:val="single" w:sz="8" w:space="0" w:color="auto"/>
              <w:bottom w:val="single" w:sz="8" w:space="0" w:color="000000"/>
              <w:right w:val="single" w:sz="8" w:space="0" w:color="auto"/>
            </w:tcBorders>
            <w:vAlign w:val="center"/>
          </w:tcPr>
          <w:p w14:paraId="6449F5B0" w14:textId="77777777" w:rsidR="00797AA9" w:rsidRPr="00BC523A" w:rsidRDefault="00797AA9" w:rsidP="0045414B">
            <w:pPr>
              <w:rPr>
                <w:color w:val="000000"/>
                <w:sz w:val="22"/>
                <w:szCs w:val="22"/>
                <w:lang w:eastAsia="cs-CZ"/>
              </w:rPr>
            </w:pPr>
            <w:r w:rsidRPr="00BC523A">
              <w:rPr>
                <w:color w:val="000000"/>
                <w:sz w:val="22"/>
                <w:szCs w:val="22"/>
                <w:lang w:eastAsia="cs-CZ"/>
              </w:rPr>
              <w:t>Stavební práce v rámci projektů ERDF</w:t>
            </w:r>
          </w:p>
        </w:tc>
        <w:tc>
          <w:tcPr>
            <w:tcW w:w="988" w:type="dxa"/>
            <w:tcBorders>
              <w:top w:val="single" w:sz="8" w:space="0" w:color="auto"/>
              <w:left w:val="nil"/>
              <w:bottom w:val="single" w:sz="8" w:space="0" w:color="auto"/>
              <w:right w:val="single" w:sz="8" w:space="0" w:color="auto"/>
            </w:tcBorders>
            <w:vAlign w:val="center"/>
          </w:tcPr>
          <w:p w14:paraId="0463493E" w14:textId="77777777" w:rsidR="00797AA9" w:rsidRPr="00BC523A" w:rsidRDefault="00797AA9" w:rsidP="0045414B">
            <w:pPr>
              <w:jc w:val="right"/>
              <w:rPr>
                <w:color w:val="000000"/>
                <w:sz w:val="22"/>
                <w:szCs w:val="22"/>
                <w:lang w:eastAsia="cs-CZ"/>
              </w:rPr>
            </w:pPr>
            <w:r w:rsidRPr="00BC523A">
              <w:rPr>
                <w:color w:val="000000"/>
                <w:sz w:val="22"/>
                <w:szCs w:val="22"/>
                <w:lang w:eastAsia="cs-CZ"/>
              </w:rPr>
              <w:t>19</w:t>
            </w:r>
          </w:p>
        </w:tc>
        <w:tc>
          <w:tcPr>
            <w:tcW w:w="990" w:type="dxa"/>
            <w:tcBorders>
              <w:top w:val="single" w:sz="8" w:space="0" w:color="auto"/>
              <w:left w:val="nil"/>
              <w:bottom w:val="single" w:sz="8" w:space="0" w:color="auto"/>
              <w:right w:val="single" w:sz="8" w:space="0" w:color="auto"/>
            </w:tcBorders>
            <w:vAlign w:val="center"/>
          </w:tcPr>
          <w:p w14:paraId="6FFD7D01" w14:textId="77777777" w:rsidR="00797AA9" w:rsidRPr="00BC523A" w:rsidRDefault="00797AA9" w:rsidP="0045414B">
            <w:pPr>
              <w:jc w:val="right"/>
              <w:rPr>
                <w:color w:val="000000"/>
                <w:sz w:val="22"/>
                <w:szCs w:val="22"/>
                <w:lang w:eastAsia="cs-CZ"/>
              </w:rPr>
            </w:pPr>
            <w:r w:rsidRPr="00BC523A">
              <w:rPr>
                <w:color w:val="000000"/>
                <w:sz w:val="22"/>
                <w:szCs w:val="22"/>
                <w:lang w:eastAsia="cs-CZ"/>
              </w:rPr>
              <w:t>885</w:t>
            </w:r>
          </w:p>
        </w:tc>
        <w:tc>
          <w:tcPr>
            <w:tcW w:w="990" w:type="dxa"/>
            <w:tcBorders>
              <w:top w:val="single" w:sz="8" w:space="0" w:color="auto"/>
              <w:left w:val="nil"/>
              <w:bottom w:val="single" w:sz="8" w:space="0" w:color="auto"/>
              <w:right w:val="single" w:sz="8" w:space="0" w:color="auto"/>
            </w:tcBorders>
            <w:vAlign w:val="center"/>
          </w:tcPr>
          <w:p w14:paraId="6AB17304" w14:textId="77777777" w:rsidR="00797AA9" w:rsidRPr="00BC523A" w:rsidRDefault="00797AA9" w:rsidP="0045414B">
            <w:pPr>
              <w:jc w:val="right"/>
              <w:rPr>
                <w:color w:val="000000"/>
                <w:sz w:val="22"/>
                <w:szCs w:val="22"/>
                <w:lang w:eastAsia="cs-CZ"/>
              </w:rPr>
            </w:pPr>
            <w:r w:rsidRPr="00BC523A">
              <w:rPr>
                <w:color w:val="000000"/>
                <w:sz w:val="22"/>
                <w:szCs w:val="22"/>
                <w:lang w:eastAsia="cs-CZ"/>
              </w:rPr>
              <w:t>352</w:t>
            </w:r>
          </w:p>
        </w:tc>
        <w:tc>
          <w:tcPr>
            <w:tcW w:w="1131" w:type="dxa"/>
            <w:tcBorders>
              <w:top w:val="single" w:sz="8" w:space="0" w:color="auto"/>
              <w:left w:val="nil"/>
              <w:bottom w:val="single" w:sz="8" w:space="0" w:color="auto"/>
              <w:right w:val="single" w:sz="8" w:space="0" w:color="auto"/>
            </w:tcBorders>
            <w:vAlign w:val="center"/>
          </w:tcPr>
          <w:p w14:paraId="3496509F" w14:textId="77777777" w:rsidR="00797AA9" w:rsidRPr="00BC523A" w:rsidRDefault="00797AA9" w:rsidP="0045414B">
            <w:pPr>
              <w:jc w:val="right"/>
              <w:rPr>
                <w:color w:val="000000"/>
                <w:sz w:val="22"/>
                <w:szCs w:val="22"/>
                <w:lang w:eastAsia="cs-CZ"/>
              </w:rPr>
            </w:pPr>
            <w:r w:rsidRPr="00BC523A">
              <w:rPr>
                <w:color w:val="000000"/>
                <w:sz w:val="22"/>
                <w:szCs w:val="22"/>
                <w:lang w:eastAsia="cs-CZ"/>
              </w:rPr>
              <w:t>16 818</w:t>
            </w:r>
          </w:p>
        </w:tc>
        <w:tc>
          <w:tcPr>
            <w:tcW w:w="1155" w:type="dxa"/>
            <w:tcBorders>
              <w:top w:val="single" w:sz="8" w:space="0" w:color="auto"/>
              <w:left w:val="nil"/>
              <w:bottom w:val="single" w:sz="8" w:space="0" w:color="auto"/>
              <w:right w:val="single" w:sz="8" w:space="0" w:color="auto"/>
            </w:tcBorders>
            <w:vAlign w:val="center"/>
          </w:tcPr>
          <w:p w14:paraId="059FBA62" w14:textId="77777777" w:rsidR="00797AA9" w:rsidRPr="00BC523A" w:rsidRDefault="00797AA9" w:rsidP="0045414B">
            <w:pPr>
              <w:jc w:val="right"/>
              <w:rPr>
                <w:color w:val="000000"/>
                <w:sz w:val="22"/>
                <w:szCs w:val="22"/>
                <w:lang w:eastAsia="cs-CZ"/>
              </w:rPr>
            </w:pPr>
            <w:r w:rsidRPr="00BC523A">
              <w:rPr>
                <w:color w:val="000000"/>
                <w:sz w:val="22"/>
                <w:szCs w:val="22"/>
                <w:lang w:eastAsia="cs-CZ"/>
              </w:rPr>
              <w:t>18 074</w:t>
            </w:r>
          </w:p>
        </w:tc>
        <w:tc>
          <w:tcPr>
            <w:tcW w:w="1280" w:type="dxa"/>
            <w:tcBorders>
              <w:top w:val="single" w:sz="8" w:space="0" w:color="auto"/>
              <w:left w:val="nil"/>
              <w:bottom w:val="single" w:sz="8" w:space="0" w:color="auto"/>
              <w:right w:val="single" w:sz="8" w:space="0" w:color="000000"/>
            </w:tcBorders>
            <w:vAlign w:val="center"/>
          </w:tcPr>
          <w:p w14:paraId="5BBDF42D" w14:textId="77777777" w:rsidR="00797AA9" w:rsidRPr="00BC523A" w:rsidRDefault="00797AA9" w:rsidP="0045414B">
            <w:pPr>
              <w:jc w:val="center"/>
              <w:rPr>
                <w:color w:val="000000"/>
                <w:sz w:val="22"/>
                <w:szCs w:val="22"/>
                <w:lang w:eastAsia="cs-CZ"/>
              </w:rPr>
            </w:pPr>
            <w:r w:rsidRPr="00BC523A">
              <w:rPr>
                <w:color w:val="000000"/>
                <w:sz w:val="22"/>
                <w:szCs w:val="22"/>
                <w:lang w:eastAsia="cs-CZ"/>
              </w:rPr>
              <w:t xml:space="preserve">SK </w:t>
            </w:r>
          </w:p>
        </w:tc>
      </w:tr>
      <w:tr w:rsidR="00797AA9" w:rsidRPr="00BC523A" w14:paraId="46A69FF7" w14:textId="77777777" w:rsidTr="0045414B">
        <w:trPr>
          <w:trHeight w:val="521"/>
        </w:trPr>
        <w:tc>
          <w:tcPr>
            <w:tcW w:w="554" w:type="dxa"/>
            <w:vMerge w:val="restart"/>
            <w:tcBorders>
              <w:top w:val="single" w:sz="8" w:space="0" w:color="auto"/>
              <w:left w:val="single" w:sz="8" w:space="0" w:color="auto"/>
              <w:right w:val="single" w:sz="8" w:space="0" w:color="auto"/>
            </w:tcBorders>
            <w:vAlign w:val="center"/>
          </w:tcPr>
          <w:p w14:paraId="2E88C6E4" w14:textId="77777777" w:rsidR="00797AA9" w:rsidRPr="00BC523A" w:rsidRDefault="00797AA9" w:rsidP="0045414B">
            <w:pPr>
              <w:jc w:val="center"/>
              <w:rPr>
                <w:color w:val="000000"/>
                <w:sz w:val="22"/>
                <w:szCs w:val="22"/>
                <w:lang w:eastAsia="cs-CZ"/>
              </w:rPr>
            </w:pPr>
            <w:r w:rsidRPr="00BC523A">
              <w:rPr>
                <w:color w:val="000000"/>
                <w:sz w:val="22"/>
                <w:szCs w:val="22"/>
                <w:lang w:eastAsia="cs-CZ"/>
              </w:rPr>
              <w:t>22.</w:t>
            </w:r>
          </w:p>
        </w:tc>
        <w:tc>
          <w:tcPr>
            <w:tcW w:w="2697" w:type="dxa"/>
            <w:vMerge w:val="restart"/>
            <w:tcBorders>
              <w:top w:val="single" w:sz="8" w:space="0" w:color="auto"/>
              <w:left w:val="single" w:sz="8" w:space="0" w:color="auto"/>
              <w:right w:val="single" w:sz="8" w:space="0" w:color="auto"/>
            </w:tcBorders>
            <w:vAlign w:val="center"/>
          </w:tcPr>
          <w:p w14:paraId="5042E28F" w14:textId="77777777" w:rsidR="00797AA9" w:rsidRPr="00BC523A" w:rsidRDefault="00797AA9" w:rsidP="0045414B">
            <w:pPr>
              <w:rPr>
                <w:color w:val="000000"/>
                <w:sz w:val="22"/>
                <w:szCs w:val="22"/>
                <w:lang w:eastAsia="cs-CZ"/>
              </w:rPr>
            </w:pPr>
            <w:r w:rsidRPr="00BC523A">
              <w:rPr>
                <w:color w:val="000000"/>
                <w:sz w:val="22"/>
                <w:szCs w:val="22"/>
                <w:lang w:eastAsia="cs-CZ"/>
              </w:rPr>
              <w:t>Dodávky v rámci projektů ERDF</w:t>
            </w:r>
          </w:p>
        </w:tc>
        <w:tc>
          <w:tcPr>
            <w:tcW w:w="988" w:type="dxa"/>
            <w:tcBorders>
              <w:top w:val="single" w:sz="8" w:space="0" w:color="auto"/>
              <w:left w:val="nil"/>
              <w:bottom w:val="single" w:sz="8" w:space="0" w:color="auto"/>
              <w:right w:val="single" w:sz="8" w:space="0" w:color="auto"/>
            </w:tcBorders>
            <w:vAlign w:val="center"/>
          </w:tcPr>
          <w:p w14:paraId="30FA5799" w14:textId="77777777" w:rsidR="00797AA9" w:rsidRPr="00BC523A" w:rsidRDefault="00797AA9" w:rsidP="0045414B">
            <w:pPr>
              <w:jc w:val="right"/>
              <w:rPr>
                <w:color w:val="000000"/>
                <w:sz w:val="22"/>
                <w:szCs w:val="22"/>
                <w:lang w:eastAsia="cs-CZ"/>
              </w:rPr>
            </w:pPr>
            <w:r w:rsidRPr="00BC523A">
              <w:rPr>
                <w:color w:val="000000"/>
                <w:sz w:val="22"/>
                <w:szCs w:val="22"/>
                <w:lang w:eastAsia="cs-CZ"/>
              </w:rPr>
              <w:t>20</w:t>
            </w:r>
          </w:p>
        </w:tc>
        <w:tc>
          <w:tcPr>
            <w:tcW w:w="990" w:type="dxa"/>
            <w:tcBorders>
              <w:top w:val="single" w:sz="8" w:space="0" w:color="auto"/>
              <w:left w:val="nil"/>
              <w:bottom w:val="single" w:sz="8" w:space="0" w:color="auto"/>
              <w:right w:val="single" w:sz="8" w:space="0" w:color="auto"/>
            </w:tcBorders>
            <w:vAlign w:val="center"/>
          </w:tcPr>
          <w:p w14:paraId="0EFF65A5" w14:textId="77777777" w:rsidR="00797AA9" w:rsidRPr="00BC523A" w:rsidRDefault="00797AA9" w:rsidP="0045414B">
            <w:pPr>
              <w:jc w:val="right"/>
              <w:rPr>
                <w:color w:val="000000"/>
                <w:sz w:val="22"/>
                <w:szCs w:val="22"/>
                <w:lang w:eastAsia="cs-CZ"/>
              </w:rPr>
            </w:pPr>
            <w:r w:rsidRPr="00BC523A">
              <w:rPr>
                <w:color w:val="000000"/>
                <w:sz w:val="22"/>
                <w:szCs w:val="22"/>
                <w:lang w:eastAsia="cs-CZ"/>
              </w:rPr>
              <w:t>412</w:t>
            </w:r>
          </w:p>
        </w:tc>
        <w:tc>
          <w:tcPr>
            <w:tcW w:w="990" w:type="dxa"/>
            <w:tcBorders>
              <w:top w:val="single" w:sz="8" w:space="0" w:color="auto"/>
              <w:left w:val="nil"/>
              <w:bottom w:val="single" w:sz="8" w:space="0" w:color="auto"/>
              <w:right w:val="single" w:sz="8" w:space="0" w:color="auto"/>
            </w:tcBorders>
            <w:vAlign w:val="center"/>
          </w:tcPr>
          <w:p w14:paraId="76EB3558" w14:textId="77777777" w:rsidR="00797AA9" w:rsidRPr="00BC523A" w:rsidRDefault="00797AA9" w:rsidP="0045414B">
            <w:pPr>
              <w:jc w:val="right"/>
              <w:rPr>
                <w:color w:val="000000"/>
                <w:sz w:val="22"/>
                <w:szCs w:val="22"/>
                <w:lang w:eastAsia="cs-CZ"/>
              </w:rPr>
            </w:pPr>
            <w:r w:rsidRPr="00BC523A">
              <w:rPr>
                <w:color w:val="000000"/>
                <w:sz w:val="22"/>
                <w:szCs w:val="22"/>
                <w:lang w:eastAsia="cs-CZ"/>
              </w:rPr>
              <w:t>381</w:t>
            </w:r>
          </w:p>
        </w:tc>
        <w:tc>
          <w:tcPr>
            <w:tcW w:w="1131" w:type="dxa"/>
            <w:tcBorders>
              <w:top w:val="single" w:sz="8" w:space="0" w:color="auto"/>
              <w:left w:val="nil"/>
              <w:bottom w:val="single" w:sz="8" w:space="0" w:color="auto"/>
              <w:right w:val="single" w:sz="8" w:space="0" w:color="auto"/>
            </w:tcBorders>
            <w:vAlign w:val="center"/>
          </w:tcPr>
          <w:p w14:paraId="386A58F8" w14:textId="77777777" w:rsidR="00797AA9" w:rsidRPr="00BC523A" w:rsidRDefault="00797AA9" w:rsidP="0045414B">
            <w:pPr>
              <w:jc w:val="right"/>
              <w:rPr>
                <w:color w:val="000000"/>
                <w:sz w:val="22"/>
                <w:szCs w:val="22"/>
                <w:lang w:eastAsia="cs-CZ"/>
              </w:rPr>
            </w:pPr>
            <w:r w:rsidRPr="00BC523A">
              <w:rPr>
                <w:color w:val="000000"/>
                <w:sz w:val="22"/>
                <w:szCs w:val="22"/>
                <w:lang w:eastAsia="cs-CZ"/>
              </w:rPr>
              <w:t>4 977</w:t>
            </w:r>
          </w:p>
        </w:tc>
        <w:tc>
          <w:tcPr>
            <w:tcW w:w="1155" w:type="dxa"/>
            <w:tcBorders>
              <w:top w:val="single" w:sz="8" w:space="0" w:color="auto"/>
              <w:left w:val="nil"/>
              <w:bottom w:val="single" w:sz="8" w:space="0" w:color="auto"/>
              <w:right w:val="single" w:sz="8" w:space="0" w:color="auto"/>
            </w:tcBorders>
            <w:vAlign w:val="center"/>
          </w:tcPr>
          <w:p w14:paraId="62E4006D" w14:textId="77777777" w:rsidR="00797AA9" w:rsidRPr="00BC523A" w:rsidRDefault="00797AA9" w:rsidP="0045414B">
            <w:pPr>
              <w:jc w:val="right"/>
              <w:rPr>
                <w:color w:val="000000"/>
                <w:sz w:val="22"/>
                <w:szCs w:val="22"/>
                <w:lang w:eastAsia="cs-CZ"/>
              </w:rPr>
            </w:pPr>
            <w:r w:rsidRPr="00BC523A">
              <w:rPr>
                <w:color w:val="000000"/>
                <w:sz w:val="22"/>
                <w:szCs w:val="22"/>
                <w:lang w:eastAsia="cs-CZ"/>
              </w:rPr>
              <w:t>5 790</w:t>
            </w:r>
          </w:p>
        </w:tc>
        <w:tc>
          <w:tcPr>
            <w:tcW w:w="1280" w:type="dxa"/>
            <w:tcBorders>
              <w:top w:val="single" w:sz="8" w:space="0" w:color="auto"/>
              <w:left w:val="nil"/>
              <w:bottom w:val="single" w:sz="8" w:space="0" w:color="auto"/>
              <w:right w:val="single" w:sz="8" w:space="0" w:color="000000"/>
            </w:tcBorders>
            <w:vAlign w:val="center"/>
          </w:tcPr>
          <w:p w14:paraId="5FF149BC" w14:textId="77777777" w:rsidR="00797AA9" w:rsidRPr="00BC523A" w:rsidRDefault="00797AA9" w:rsidP="0045414B">
            <w:pPr>
              <w:jc w:val="center"/>
              <w:rPr>
                <w:color w:val="000000"/>
                <w:sz w:val="22"/>
                <w:szCs w:val="22"/>
                <w:lang w:eastAsia="cs-CZ"/>
              </w:rPr>
            </w:pPr>
            <w:r w:rsidRPr="00BC523A">
              <w:rPr>
                <w:color w:val="000000"/>
                <w:sz w:val="22"/>
                <w:szCs w:val="22"/>
                <w:lang w:eastAsia="cs-CZ"/>
              </w:rPr>
              <w:t xml:space="preserve">SK </w:t>
            </w:r>
          </w:p>
        </w:tc>
      </w:tr>
      <w:tr w:rsidR="00797AA9" w:rsidRPr="00BC523A" w14:paraId="1A3D5C79" w14:textId="77777777" w:rsidTr="0045414B">
        <w:trPr>
          <w:trHeight w:val="544"/>
        </w:trPr>
        <w:tc>
          <w:tcPr>
            <w:tcW w:w="554" w:type="dxa"/>
            <w:vMerge/>
            <w:tcBorders>
              <w:left w:val="single" w:sz="8" w:space="0" w:color="auto"/>
              <w:bottom w:val="single" w:sz="8" w:space="0" w:color="000000"/>
              <w:right w:val="single" w:sz="8" w:space="0" w:color="auto"/>
            </w:tcBorders>
            <w:vAlign w:val="center"/>
          </w:tcPr>
          <w:p w14:paraId="0153AB70" w14:textId="77777777" w:rsidR="00797AA9" w:rsidRPr="00BC523A" w:rsidRDefault="00797AA9" w:rsidP="0045414B">
            <w:pPr>
              <w:jc w:val="center"/>
              <w:rPr>
                <w:color w:val="000000"/>
                <w:sz w:val="22"/>
                <w:szCs w:val="22"/>
                <w:lang w:eastAsia="cs-CZ"/>
              </w:rPr>
            </w:pPr>
          </w:p>
        </w:tc>
        <w:tc>
          <w:tcPr>
            <w:tcW w:w="2697" w:type="dxa"/>
            <w:vMerge/>
            <w:tcBorders>
              <w:left w:val="single" w:sz="8" w:space="0" w:color="auto"/>
              <w:bottom w:val="single" w:sz="8" w:space="0" w:color="000000"/>
              <w:right w:val="single" w:sz="8" w:space="0" w:color="auto"/>
            </w:tcBorders>
            <w:vAlign w:val="center"/>
          </w:tcPr>
          <w:p w14:paraId="01E49FF6" w14:textId="77777777" w:rsidR="00797AA9" w:rsidRPr="00BC523A" w:rsidRDefault="00797AA9" w:rsidP="0045414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3AD963A8" w14:textId="77777777" w:rsidR="00797AA9" w:rsidRPr="00BC523A" w:rsidRDefault="00797AA9" w:rsidP="0045414B">
            <w:pPr>
              <w:jc w:val="right"/>
              <w:rPr>
                <w:color w:val="000000"/>
                <w:sz w:val="22"/>
                <w:szCs w:val="22"/>
                <w:lang w:eastAsia="cs-CZ"/>
              </w:rPr>
            </w:pPr>
            <w:r w:rsidRPr="00BC523A">
              <w:rPr>
                <w:color w:val="000000"/>
                <w:sz w:val="22"/>
                <w:szCs w:val="22"/>
                <w:lang w:eastAsia="cs-CZ"/>
              </w:rPr>
              <w:t>875</w:t>
            </w:r>
          </w:p>
        </w:tc>
        <w:tc>
          <w:tcPr>
            <w:tcW w:w="990" w:type="dxa"/>
            <w:tcBorders>
              <w:top w:val="single" w:sz="8" w:space="0" w:color="auto"/>
              <w:left w:val="nil"/>
              <w:bottom w:val="single" w:sz="8" w:space="0" w:color="auto"/>
              <w:right w:val="single" w:sz="8" w:space="0" w:color="auto"/>
            </w:tcBorders>
            <w:vAlign w:val="center"/>
          </w:tcPr>
          <w:p w14:paraId="40D0E75A" w14:textId="77777777" w:rsidR="00797AA9" w:rsidRPr="00BC523A" w:rsidRDefault="00797AA9" w:rsidP="0045414B">
            <w:pPr>
              <w:jc w:val="right"/>
              <w:rPr>
                <w:color w:val="000000"/>
                <w:sz w:val="22"/>
                <w:szCs w:val="22"/>
                <w:lang w:eastAsia="cs-CZ"/>
              </w:rPr>
            </w:pPr>
            <w:r w:rsidRPr="00BC523A">
              <w:rPr>
                <w:color w:val="000000"/>
                <w:sz w:val="22"/>
                <w:szCs w:val="22"/>
                <w:lang w:eastAsia="cs-CZ"/>
              </w:rPr>
              <w:t>1 576</w:t>
            </w:r>
          </w:p>
        </w:tc>
        <w:tc>
          <w:tcPr>
            <w:tcW w:w="990" w:type="dxa"/>
            <w:tcBorders>
              <w:top w:val="single" w:sz="8" w:space="0" w:color="auto"/>
              <w:left w:val="nil"/>
              <w:bottom w:val="single" w:sz="8" w:space="0" w:color="auto"/>
              <w:right w:val="single" w:sz="8" w:space="0" w:color="auto"/>
            </w:tcBorders>
            <w:vAlign w:val="center"/>
          </w:tcPr>
          <w:p w14:paraId="29484595" w14:textId="77777777" w:rsidR="00797AA9" w:rsidRPr="00BC523A" w:rsidRDefault="00797AA9" w:rsidP="0045414B">
            <w:pPr>
              <w:jc w:val="right"/>
              <w:rPr>
                <w:color w:val="000000"/>
                <w:sz w:val="22"/>
                <w:szCs w:val="22"/>
                <w:lang w:eastAsia="cs-CZ"/>
              </w:rPr>
            </w:pPr>
            <w:r w:rsidRPr="00BC523A">
              <w:rPr>
                <w:color w:val="000000"/>
                <w:sz w:val="22"/>
                <w:szCs w:val="22"/>
                <w:lang w:eastAsia="cs-CZ"/>
              </w:rPr>
              <w:t>16 628</w:t>
            </w:r>
          </w:p>
        </w:tc>
        <w:tc>
          <w:tcPr>
            <w:tcW w:w="1131" w:type="dxa"/>
            <w:tcBorders>
              <w:top w:val="single" w:sz="8" w:space="0" w:color="auto"/>
              <w:left w:val="nil"/>
              <w:bottom w:val="single" w:sz="8" w:space="0" w:color="auto"/>
              <w:right w:val="single" w:sz="8" w:space="0" w:color="auto"/>
            </w:tcBorders>
            <w:vAlign w:val="center"/>
          </w:tcPr>
          <w:p w14:paraId="54A22F75" w14:textId="77777777" w:rsidR="00797AA9" w:rsidRPr="00BC523A" w:rsidRDefault="00797AA9" w:rsidP="0045414B">
            <w:pPr>
              <w:jc w:val="right"/>
              <w:rPr>
                <w:color w:val="000000"/>
                <w:sz w:val="22"/>
                <w:szCs w:val="22"/>
                <w:lang w:eastAsia="cs-CZ"/>
              </w:rPr>
            </w:pPr>
            <w:r w:rsidRPr="00BC523A">
              <w:rPr>
                <w:color w:val="000000"/>
                <w:sz w:val="22"/>
                <w:szCs w:val="22"/>
                <w:lang w:eastAsia="cs-CZ"/>
              </w:rPr>
              <w:t>29 936</w:t>
            </w:r>
          </w:p>
        </w:tc>
        <w:tc>
          <w:tcPr>
            <w:tcW w:w="1155" w:type="dxa"/>
            <w:tcBorders>
              <w:top w:val="single" w:sz="8" w:space="0" w:color="auto"/>
              <w:left w:val="nil"/>
              <w:bottom w:val="single" w:sz="8" w:space="0" w:color="auto"/>
              <w:right w:val="single" w:sz="8" w:space="0" w:color="auto"/>
            </w:tcBorders>
            <w:vAlign w:val="center"/>
          </w:tcPr>
          <w:p w14:paraId="6D037C89" w14:textId="77777777" w:rsidR="00797AA9" w:rsidRPr="00BC523A" w:rsidRDefault="00797AA9" w:rsidP="0045414B">
            <w:pPr>
              <w:jc w:val="right"/>
              <w:rPr>
                <w:color w:val="000000"/>
                <w:sz w:val="22"/>
                <w:szCs w:val="22"/>
                <w:lang w:eastAsia="cs-CZ"/>
              </w:rPr>
            </w:pPr>
            <w:r w:rsidRPr="00BC523A">
              <w:rPr>
                <w:color w:val="000000"/>
                <w:sz w:val="22"/>
                <w:szCs w:val="22"/>
                <w:lang w:eastAsia="cs-CZ"/>
              </w:rPr>
              <w:t>49 015</w:t>
            </w:r>
          </w:p>
        </w:tc>
        <w:tc>
          <w:tcPr>
            <w:tcW w:w="1280" w:type="dxa"/>
            <w:tcBorders>
              <w:top w:val="single" w:sz="8" w:space="0" w:color="auto"/>
              <w:left w:val="nil"/>
              <w:bottom w:val="single" w:sz="8" w:space="0" w:color="auto"/>
              <w:right w:val="single" w:sz="8" w:space="0" w:color="000000"/>
            </w:tcBorders>
            <w:vAlign w:val="center"/>
          </w:tcPr>
          <w:p w14:paraId="39CD763A" w14:textId="77777777" w:rsidR="00797AA9" w:rsidRPr="00BC523A" w:rsidRDefault="00797AA9" w:rsidP="0045414B">
            <w:pPr>
              <w:jc w:val="center"/>
              <w:rPr>
                <w:color w:val="000000"/>
                <w:sz w:val="22"/>
                <w:szCs w:val="22"/>
                <w:lang w:eastAsia="cs-CZ"/>
              </w:rPr>
            </w:pPr>
            <w:r w:rsidRPr="00BC523A">
              <w:rPr>
                <w:color w:val="000000"/>
                <w:sz w:val="22"/>
                <w:szCs w:val="22"/>
                <w:lang w:eastAsia="cs-CZ"/>
              </w:rPr>
              <w:t>FT</w:t>
            </w:r>
          </w:p>
        </w:tc>
      </w:tr>
      <w:tr w:rsidR="00797AA9" w:rsidRPr="00BC523A" w14:paraId="45A14F87" w14:textId="77777777" w:rsidTr="0045414B">
        <w:trPr>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3F1159C9" w14:textId="77777777" w:rsidR="00797AA9" w:rsidRPr="00BC523A" w:rsidRDefault="00797AA9" w:rsidP="0045414B">
            <w:pPr>
              <w:jc w:val="center"/>
              <w:rPr>
                <w:color w:val="000000"/>
                <w:sz w:val="22"/>
                <w:szCs w:val="22"/>
                <w:lang w:eastAsia="cs-CZ"/>
              </w:rPr>
            </w:pPr>
            <w:r w:rsidRPr="00BC523A">
              <w:rPr>
                <w:color w:val="000000"/>
                <w:sz w:val="22"/>
                <w:szCs w:val="22"/>
                <w:lang w:eastAsia="cs-CZ"/>
              </w:rPr>
              <w:t>23.</w:t>
            </w:r>
          </w:p>
        </w:tc>
        <w:tc>
          <w:tcPr>
            <w:tcW w:w="2697" w:type="dxa"/>
            <w:tcBorders>
              <w:top w:val="single" w:sz="8" w:space="0" w:color="auto"/>
              <w:left w:val="single" w:sz="8" w:space="0" w:color="auto"/>
              <w:bottom w:val="single" w:sz="8" w:space="0" w:color="000000"/>
              <w:right w:val="single" w:sz="8" w:space="0" w:color="auto"/>
            </w:tcBorders>
            <w:vAlign w:val="center"/>
          </w:tcPr>
          <w:p w14:paraId="17AE46F8" w14:textId="77777777" w:rsidR="00797AA9" w:rsidRPr="00BC523A" w:rsidRDefault="00797AA9" w:rsidP="0045414B">
            <w:pPr>
              <w:rPr>
                <w:color w:val="000000"/>
                <w:sz w:val="22"/>
                <w:szCs w:val="22"/>
                <w:lang w:eastAsia="cs-CZ"/>
              </w:rPr>
            </w:pPr>
            <w:r w:rsidRPr="00BC523A">
              <w:rPr>
                <w:color w:val="000000"/>
                <w:sz w:val="22"/>
                <w:szCs w:val="22"/>
                <w:lang w:eastAsia="cs-CZ"/>
              </w:rPr>
              <w:t>Rekonstrukce a modernizace objektu U2</w:t>
            </w:r>
          </w:p>
        </w:tc>
        <w:tc>
          <w:tcPr>
            <w:tcW w:w="988" w:type="dxa"/>
            <w:tcBorders>
              <w:top w:val="single" w:sz="8" w:space="0" w:color="auto"/>
              <w:left w:val="nil"/>
              <w:bottom w:val="single" w:sz="8" w:space="0" w:color="auto"/>
              <w:right w:val="single" w:sz="8" w:space="0" w:color="auto"/>
            </w:tcBorders>
            <w:vAlign w:val="center"/>
          </w:tcPr>
          <w:p w14:paraId="13E54E7F" w14:textId="77777777" w:rsidR="00797AA9" w:rsidRPr="00BC523A" w:rsidRDefault="00797AA9" w:rsidP="0045414B">
            <w:pPr>
              <w:jc w:val="right"/>
              <w:rPr>
                <w:color w:val="000000"/>
                <w:sz w:val="22"/>
                <w:szCs w:val="22"/>
                <w:lang w:eastAsia="cs-CZ"/>
              </w:rPr>
            </w:pPr>
            <w:r w:rsidRPr="00BC523A">
              <w:rPr>
                <w:color w:val="000000"/>
                <w:sz w:val="22"/>
                <w:szCs w:val="22"/>
                <w:lang w:eastAsia="cs-CZ"/>
              </w:rPr>
              <w:t>249</w:t>
            </w:r>
          </w:p>
        </w:tc>
        <w:tc>
          <w:tcPr>
            <w:tcW w:w="990" w:type="dxa"/>
            <w:tcBorders>
              <w:top w:val="single" w:sz="8" w:space="0" w:color="auto"/>
              <w:left w:val="nil"/>
              <w:bottom w:val="single" w:sz="8" w:space="0" w:color="auto"/>
              <w:right w:val="single" w:sz="8" w:space="0" w:color="auto"/>
            </w:tcBorders>
            <w:vAlign w:val="center"/>
          </w:tcPr>
          <w:p w14:paraId="5F010CAA" w14:textId="77777777" w:rsidR="00797AA9" w:rsidRPr="00BC523A" w:rsidRDefault="00797AA9" w:rsidP="0045414B">
            <w:pPr>
              <w:jc w:val="right"/>
              <w:rPr>
                <w:color w:val="000000"/>
                <w:sz w:val="22"/>
                <w:szCs w:val="22"/>
                <w:lang w:eastAsia="cs-CZ"/>
              </w:rPr>
            </w:pPr>
            <w:r w:rsidRPr="00BC523A">
              <w:rPr>
                <w:color w:val="000000"/>
                <w:sz w:val="22"/>
                <w:szCs w:val="22"/>
                <w:lang w:eastAsia="cs-CZ"/>
              </w:rPr>
              <w:t>3 122</w:t>
            </w:r>
          </w:p>
        </w:tc>
        <w:tc>
          <w:tcPr>
            <w:tcW w:w="990" w:type="dxa"/>
            <w:tcBorders>
              <w:top w:val="single" w:sz="8" w:space="0" w:color="auto"/>
              <w:left w:val="nil"/>
              <w:bottom w:val="single" w:sz="8" w:space="0" w:color="auto"/>
              <w:right w:val="single" w:sz="8" w:space="0" w:color="auto"/>
            </w:tcBorders>
            <w:vAlign w:val="center"/>
          </w:tcPr>
          <w:p w14:paraId="464FCE3E"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7EA7FD5B"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0DAF8E4A" w14:textId="77777777" w:rsidR="00797AA9" w:rsidRPr="00BC523A" w:rsidRDefault="00797AA9" w:rsidP="0045414B">
            <w:pPr>
              <w:jc w:val="right"/>
              <w:rPr>
                <w:color w:val="000000"/>
                <w:sz w:val="22"/>
                <w:szCs w:val="22"/>
                <w:lang w:eastAsia="cs-CZ"/>
              </w:rPr>
            </w:pPr>
            <w:r w:rsidRPr="00BC523A">
              <w:rPr>
                <w:color w:val="000000"/>
                <w:sz w:val="22"/>
                <w:szCs w:val="22"/>
                <w:lang w:eastAsia="cs-CZ"/>
              </w:rPr>
              <w:t>3 370</w:t>
            </w:r>
          </w:p>
        </w:tc>
        <w:tc>
          <w:tcPr>
            <w:tcW w:w="1280" w:type="dxa"/>
            <w:tcBorders>
              <w:top w:val="single" w:sz="8" w:space="0" w:color="auto"/>
              <w:left w:val="nil"/>
              <w:bottom w:val="single" w:sz="8" w:space="0" w:color="auto"/>
              <w:right w:val="single" w:sz="8" w:space="0" w:color="000000"/>
            </w:tcBorders>
            <w:vAlign w:val="center"/>
          </w:tcPr>
          <w:p w14:paraId="22F25486" w14:textId="77777777" w:rsidR="00797AA9" w:rsidRPr="00BC523A" w:rsidRDefault="00797AA9" w:rsidP="0045414B">
            <w:pPr>
              <w:jc w:val="center"/>
              <w:rPr>
                <w:color w:val="000000"/>
                <w:sz w:val="22"/>
                <w:szCs w:val="22"/>
                <w:lang w:eastAsia="cs-CZ"/>
              </w:rPr>
            </w:pPr>
            <w:r w:rsidRPr="00BC523A">
              <w:rPr>
                <w:color w:val="000000"/>
                <w:sz w:val="22"/>
                <w:szCs w:val="22"/>
                <w:lang w:eastAsia="cs-CZ"/>
              </w:rPr>
              <w:t>SK</w:t>
            </w:r>
          </w:p>
        </w:tc>
      </w:tr>
      <w:tr w:rsidR="00797AA9" w:rsidRPr="00BC523A" w14:paraId="0C73359B" w14:textId="77777777" w:rsidTr="0045414B">
        <w:trPr>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5874C662" w14:textId="77777777" w:rsidR="00797AA9" w:rsidRPr="00BC523A" w:rsidRDefault="00797AA9" w:rsidP="0045414B">
            <w:pPr>
              <w:jc w:val="center"/>
              <w:rPr>
                <w:color w:val="000000"/>
                <w:sz w:val="22"/>
                <w:szCs w:val="22"/>
                <w:lang w:eastAsia="cs-CZ"/>
              </w:rPr>
            </w:pPr>
            <w:r w:rsidRPr="00BC523A">
              <w:rPr>
                <w:color w:val="000000"/>
                <w:sz w:val="22"/>
                <w:szCs w:val="22"/>
                <w:lang w:eastAsia="cs-CZ"/>
              </w:rPr>
              <w:t>24.</w:t>
            </w:r>
          </w:p>
        </w:tc>
        <w:tc>
          <w:tcPr>
            <w:tcW w:w="2697" w:type="dxa"/>
            <w:tcBorders>
              <w:top w:val="single" w:sz="8" w:space="0" w:color="auto"/>
              <w:left w:val="single" w:sz="8" w:space="0" w:color="auto"/>
              <w:bottom w:val="single" w:sz="8" w:space="0" w:color="000000"/>
              <w:right w:val="single" w:sz="8" w:space="0" w:color="auto"/>
            </w:tcBorders>
            <w:vAlign w:val="center"/>
          </w:tcPr>
          <w:p w14:paraId="12EB7D5D" w14:textId="77777777" w:rsidR="00797AA9" w:rsidRPr="00BC523A" w:rsidRDefault="00797AA9" w:rsidP="0045414B">
            <w:pPr>
              <w:rPr>
                <w:color w:val="000000"/>
                <w:sz w:val="22"/>
                <w:szCs w:val="22"/>
                <w:lang w:eastAsia="cs-CZ"/>
              </w:rPr>
            </w:pPr>
            <w:r w:rsidRPr="00BC523A">
              <w:rPr>
                <w:color w:val="000000"/>
                <w:sz w:val="22"/>
                <w:szCs w:val="22"/>
                <w:lang w:eastAsia="cs-CZ"/>
              </w:rPr>
              <w:t>Multifunkční sportovní hala U55</w:t>
            </w:r>
          </w:p>
        </w:tc>
        <w:tc>
          <w:tcPr>
            <w:tcW w:w="988" w:type="dxa"/>
            <w:tcBorders>
              <w:top w:val="single" w:sz="8" w:space="0" w:color="auto"/>
              <w:left w:val="nil"/>
              <w:bottom w:val="single" w:sz="8" w:space="0" w:color="auto"/>
              <w:right w:val="single" w:sz="8" w:space="0" w:color="auto"/>
            </w:tcBorders>
            <w:vAlign w:val="center"/>
          </w:tcPr>
          <w:p w14:paraId="6F351181"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61ED6EF5" w14:textId="77777777" w:rsidR="00797AA9" w:rsidRPr="00BC523A" w:rsidRDefault="00797AA9" w:rsidP="0045414B">
            <w:pPr>
              <w:jc w:val="right"/>
              <w:rPr>
                <w:color w:val="000000"/>
                <w:sz w:val="22"/>
                <w:szCs w:val="22"/>
                <w:lang w:eastAsia="cs-CZ"/>
              </w:rPr>
            </w:pPr>
            <w:r w:rsidRPr="00BC523A">
              <w:rPr>
                <w:color w:val="000000"/>
                <w:sz w:val="22"/>
                <w:szCs w:val="22"/>
                <w:lang w:eastAsia="cs-CZ"/>
              </w:rPr>
              <w:t>4 418</w:t>
            </w:r>
          </w:p>
        </w:tc>
        <w:tc>
          <w:tcPr>
            <w:tcW w:w="990" w:type="dxa"/>
            <w:tcBorders>
              <w:top w:val="single" w:sz="8" w:space="0" w:color="auto"/>
              <w:left w:val="nil"/>
              <w:bottom w:val="single" w:sz="8" w:space="0" w:color="auto"/>
              <w:right w:val="single" w:sz="8" w:space="0" w:color="auto"/>
            </w:tcBorders>
            <w:vAlign w:val="center"/>
          </w:tcPr>
          <w:p w14:paraId="6CC698D3"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19E1BF1B"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046D2A3B" w14:textId="77777777" w:rsidR="00797AA9" w:rsidRPr="00BC523A" w:rsidRDefault="00797AA9" w:rsidP="0045414B">
            <w:pPr>
              <w:jc w:val="right"/>
              <w:rPr>
                <w:color w:val="000000"/>
                <w:sz w:val="22"/>
                <w:szCs w:val="22"/>
                <w:lang w:eastAsia="cs-CZ"/>
              </w:rPr>
            </w:pPr>
            <w:r w:rsidRPr="00BC523A">
              <w:rPr>
                <w:color w:val="000000"/>
                <w:sz w:val="22"/>
                <w:szCs w:val="22"/>
                <w:lang w:eastAsia="cs-CZ"/>
              </w:rPr>
              <w:t>4 418</w:t>
            </w:r>
          </w:p>
        </w:tc>
        <w:tc>
          <w:tcPr>
            <w:tcW w:w="1280" w:type="dxa"/>
            <w:tcBorders>
              <w:top w:val="single" w:sz="8" w:space="0" w:color="auto"/>
              <w:left w:val="nil"/>
              <w:bottom w:val="single" w:sz="8" w:space="0" w:color="auto"/>
              <w:right w:val="single" w:sz="8" w:space="0" w:color="000000"/>
            </w:tcBorders>
            <w:vAlign w:val="center"/>
          </w:tcPr>
          <w:p w14:paraId="6AF9CE7B" w14:textId="77777777" w:rsidR="00797AA9" w:rsidRPr="00BC523A" w:rsidRDefault="00797AA9" w:rsidP="0045414B">
            <w:pPr>
              <w:jc w:val="center"/>
              <w:rPr>
                <w:color w:val="000000"/>
                <w:sz w:val="22"/>
                <w:szCs w:val="22"/>
                <w:lang w:eastAsia="cs-CZ"/>
              </w:rPr>
            </w:pPr>
            <w:r w:rsidRPr="00BC523A">
              <w:rPr>
                <w:color w:val="000000"/>
                <w:sz w:val="22"/>
                <w:szCs w:val="22"/>
                <w:lang w:eastAsia="cs-CZ"/>
              </w:rPr>
              <w:t xml:space="preserve">SK </w:t>
            </w:r>
          </w:p>
        </w:tc>
      </w:tr>
      <w:tr w:rsidR="00797AA9" w:rsidRPr="00BC523A" w14:paraId="63879433" w14:textId="77777777" w:rsidTr="0045414B">
        <w:trPr>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3ADC2498" w14:textId="77777777" w:rsidR="00797AA9" w:rsidRPr="00BC523A" w:rsidRDefault="00797AA9" w:rsidP="0045414B">
            <w:pPr>
              <w:jc w:val="center"/>
              <w:rPr>
                <w:color w:val="000000"/>
                <w:sz w:val="22"/>
                <w:szCs w:val="22"/>
                <w:lang w:eastAsia="cs-CZ"/>
              </w:rPr>
            </w:pPr>
            <w:r w:rsidRPr="00BC523A">
              <w:rPr>
                <w:color w:val="000000"/>
                <w:sz w:val="22"/>
                <w:szCs w:val="22"/>
                <w:lang w:eastAsia="cs-CZ"/>
              </w:rPr>
              <w:t>25.</w:t>
            </w:r>
          </w:p>
        </w:tc>
        <w:tc>
          <w:tcPr>
            <w:tcW w:w="2697" w:type="dxa"/>
            <w:tcBorders>
              <w:top w:val="single" w:sz="8" w:space="0" w:color="auto"/>
              <w:left w:val="single" w:sz="8" w:space="0" w:color="auto"/>
              <w:bottom w:val="single" w:sz="8" w:space="0" w:color="000000"/>
              <w:right w:val="single" w:sz="8" w:space="0" w:color="auto"/>
            </w:tcBorders>
            <w:vAlign w:val="center"/>
          </w:tcPr>
          <w:p w14:paraId="2A74B848" w14:textId="77777777" w:rsidR="00797AA9" w:rsidRPr="00BC523A" w:rsidRDefault="00797AA9" w:rsidP="0045414B">
            <w:pPr>
              <w:rPr>
                <w:color w:val="000000"/>
                <w:sz w:val="22"/>
                <w:szCs w:val="22"/>
                <w:lang w:eastAsia="cs-CZ"/>
              </w:rPr>
            </w:pPr>
            <w:r w:rsidRPr="00BC523A">
              <w:rPr>
                <w:color w:val="000000"/>
                <w:sz w:val="22"/>
                <w:szCs w:val="22"/>
                <w:lang w:eastAsia="cs-CZ"/>
              </w:rPr>
              <w:t xml:space="preserve">Univerzitní studentský klub </w:t>
            </w:r>
            <w:proofErr w:type="spellStart"/>
            <w:r w:rsidRPr="00BC523A">
              <w:rPr>
                <w:color w:val="000000"/>
                <w:sz w:val="22"/>
                <w:szCs w:val="22"/>
                <w:lang w:eastAsia="cs-CZ"/>
              </w:rPr>
              <w:t>Garni</w:t>
            </w:r>
            <w:proofErr w:type="spellEnd"/>
          </w:p>
        </w:tc>
        <w:tc>
          <w:tcPr>
            <w:tcW w:w="988" w:type="dxa"/>
            <w:tcBorders>
              <w:top w:val="single" w:sz="8" w:space="0" w:color="auto"/>
              <w:left w:val="nil"/>
              <w:bottom w:val="single" w:sz="8" w:space="0" w:color="auto"/>
              <w:right w:val="single" w:sz="8" w:space="0" w:color="auto"/>
            </w:tcBorders>
            <w:vAlign w:val="center"/>
          </w:tcPr>
          <w:p w14:paraId="5ACE6C8F" w14:textId="77777777" w:rsidR="00797AA9" w:rsidRPr="00BC523A" w:rsidRDefault="00797AA9" w:rsidP="0045414B">
            <w:pPr>
              <w:jc w:val="right"/>
              <w:rPr>
                <w:color w:val="000000"/>
                <w:sz w:val="22"/>
                <w:szCs w:val="22"/>
                <w:lang w:eastAsia="cs-CZ"/>
              </w:rPr>
            </w:pPr>
            <w:r w:rsidRPr="00BC523A">
              <w:rPr>
                <w:color w:val="000000"/>
                <w:sz w:val="22"/>
                <w:szCs w:val="22"/>
                <w:lang w:eastAsia="cs-CZ"/>
              </w:rPr>
              <w:t>500</w:t>
            </w:r>
          </w:p>
        </w:tc>
        <w:tc>
          <w:tcPr>
            <w:tcW w:w="990" w:type="dxa"/>
            <w:tcBorders>
              <w:top w:val="single" w:sz="8" w:space="0" w:color="auto"/>
              <w:left w:val="nil"/>
              <w:bottom w:val="single" w:sz="8" w:space="0" w:color="auto"/>
              <w:right w:val="single" w:sz="8" w:space="0" w:color="auto"/>
            </w:tcBorders>
            <w:vAlign w:val="center"/>
          </w:tcPr>
          <w:p w14:paraId="3C2791F3" w14:textId="77777777" w:rsidR="00797AA9" w:rsidRPr="00BC523A" w:rsidRDefault="00797AA9" w:rsidP="0045414B">
            <w:pPr>
              <w:jc w:val="right"/>
              <w:rPr>
                <w:color w:val="000000"/>
                <w:sz w:val="22"/>
                <w:szCs w:val="22"/>
                <w:lang w:eastAsia="cs-CZ"/>
              </w:rPr>
            </w:pPr>
            <w:r w:rsidRPr="00BC523A">
              <w:rPr>
                <w:color w:val="000000"/>
                <w:sz w:val="22"/>
                <w:szCs w:val="22"/>
                <w:lang w:eastAsia="cs-CZ"/>
              </w:rPr>
              <w:t>9 551</w:t>
            </w:r>
          </w:p>
        </w:tc>
        <w:tc>
          <w:tcPr>
            <w:tcW w:w="990" w:type="dxa"/>
            <w:tcBorders>
              <w:top w:val="single" w:sz="8" w:space="0" w:color="auto"/>
              <w:left w:val="nil"/>
              <w:bottom w:val="single" w:sz="8" w:space="0" w:color="auto"/>
              <w:right w:val="single" w:sz="8" w:space="0" w:color="auto"/>
            </w:tcBorders>
            <w:vAlign w:val="center"/>
          </w:tcPr>
          <w:p w14:paraId="5516F59C"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6CD955CF"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68BDD4DE" w14:textId="77777777" w:rsidR="00797AA9" w:rsidRPr="00BC523A" w:rsidRDefault="00797AA9" w:rsidP="0045414B">
            <w:pPr>
              <w:jc w:val="right"/>
              <w:rPr>
                <w:color w:val="000000"/>
                <w:sz w:val="22"/>
                <w:szCs w:val="22"/>
                <w:lang w:eastAsia="cs-CZ"/>
              </w:rPr>
            </w:pPr>
            <w:r w:rsidRPr="00BC523A">
              <w:rPr>
                <w:color w:val="000000"/>
                <w:sz w:val="22"/>
                <w:szCs w:val="22"/>
                <w:lang w:eastAsia="cs-CZ"/>
              </w:rPr>
              <w:t>10 051</w:t>
            </w:r>
          </w:p>
        </w:tc>
        <w:tc>
          <w:tcPr>
            <w:tcW w:w="1280" w:type="dxa"/>
            <w:tcBorders>
              <w:top w:val="single" w:sz="8" w:space="0" w:color="auto"/>
              <w:left w:val="nil"/>
              <w:bottom w:val="single" w:sz="8" w:space="0" w:color="auto"/>
              <w:right w:val="single" w:sz="8" w:space="0" w:color="000000"/>
            </w:tcBorders>
            <w:vAlign w:val="center"/>
          </w:tcPr>
          <w:p w14:paraId="559C2D6D" w14:textId="77777777" w:rsidR="00797AA9" w:rsidRPr="00BC523A" w:rsidRDefault="00797AA9" w:rsidP="0045414B">
            <w:pPr>
              <w:jc w:val="center"/>
              <w:rPr>
                <w:color w:val="000000"/>
                <w:sz w:val="22"/>
                <w:szCs w:val="22"/>
                <w:lang w:eastAsia="cs-CZ"/>
              </w:rPr>
            </w:pPr>
            <w:r w:rsidRPr="00BC523A">
              <w:rPr>
                <w:color w:val="000000"/>
                <w:sz w:val="22"/>
                <w:szCs w:val="22"/>
                <w:lang w:eastAsia="cs-CZ"/>
              </w:rPr>
              <w:t xml:space="preserve">SK </w:t>
            </w:r>
          </w:p>
        </w:tc>
      </w:tr>
      <w:tr w:rsidR="00797AA9" w:rsidRPr="00BC523A" w14:paraId="5EEADA00" w14:textId="77777777" w:rsidTr="0045414B">
        <w:trPr>
          <w:trHeight w:val="565"/>
        </w:trPr>
        <w:tc>
          <w:tcPr>
            <w:tcW w:w="554" w:type="dxa"/>
            <w:vMerge w:val="restart"/>
            <w:tcBorders>
              <w:top w:val="single" w:sz="8" w:space="0" w:color="auto"/>
              <w:left w:val="single" w:sz="8" w:space="0" w:color="auto"/>
              <w:right w:val="single" w:sz="8" w:space="0" w:color="auto"/>
            </w:tcBorders>
            <w:vAlign w:val="center"/>
          </w:tcPr>
          <w:p w14:paraId="634D4E0E" w14:textId="77777777" w:rsidR="00797AA9" w:rsidRPr="00BC523A" w:rsidRDefault="00797AA9" w:rsidP="0045414B">
            <w:pPr>
              <w:jc w:val="center"/>
              <w:rPr>
                <w:color w:val="000000"/>
                <w:sz w:val="22"/>
                <w:szCs w:val="22"/>
                <w:lang w:eastAsia="cs-CZ"/>
              </w:rPr>
            </w:pPr>
            <w:r w:rsidRPr="00BC523A">
              <w:rPr>
                <w:color w:val="000000"/>
                <w:sz w:val="22"/>
                <w:szCs w:val="22"/>
                <w:lang w:eastAsia="cs-CZ"/>
              </w:rPr>
              <w:t>26.</w:t>
            </w:r>
          </w:p>
        </w:tc>
        <w:tc>
          <w:tcPr>
            <w:tcW w:w="2697" w:type="dxa"/>
            <w:vMerge w:val="restart"/>
            <w:tcBorders>
              <w:top w:val="single" w:sz="8" w:space="0" w:color="auto"/>
              <w:left w:val="single" w:sz="8" w:space="0" w:color="auto"/>
              <w:right w:val="single" w:sz="8" w:space="0" w:color="auto"/>
            </w:tcBorders>
            <w:vAlign w:val="center"/>
          </w:tcPr>
          <w:p w14:paraId="27B84DA6" w14:textId="77777777" w:rsidR="00797AA9" w:rsidRPr="00BC523A" w:rsidRDefault="00797AA9" w:rsidP="0045414B">
            <w:pPr>
              <w:rPr>
                <w:color w:val="000000"/>
                <w:sz w:val="22"/>
                <w:szCs w:val="22"/>
                <w:lang w:eastAsia="cs-CZ"/>
              </w:rPr>
            </w:pPr>
            <w:r w:rsidRPr="00BC523A">
              <w:rPr>
                <w:color w:val="000000"/>
                <w:sz w:val="22"/>
                <w:szCs w:val="22"/>
                <w:lang w:eastAsia="cs-CZ"/>
              </w:rPr>
              <w:t xml:space="preserve">Obnova technologických zařízení budov </w:t>
            </w:r>
          </w:p>
        </w:tc>
        <w:tc>
          <w:tcPr>
            <w:tcW w:w="988" w:type="dxa"/>
            <w:tcBorders>
              <w:top w:val="single" w:sz="8" w:space="0" w:color="auto"/>
              <w:left w:val="nil"/>
              <w:bottom w:val="single" w:sz="8" w:space="0" w:color="auto"/>
              <w:right w:val="single" w:sz="8" w:space="0" w:color="auto"/>
            </w:tcBorders>
            <w:vAlign w:val="center"/>
          </w:tcPr>
          <w:p w14:paraId="6487959F" w14:textId="77777777" w:rsidR="00797AA9" w:rsidRPr="00BC523A" w:rsidRDefault="00797AA9" w:rsidP="0045414B">
            <w:pPr>
              <w:jc w:val="right"/>
              <w:rPr>
                <w:color w:val="000000"/>
                <w:sz w:val="22"/>
                <w:szCs w:val="22"/>
                <w:lang w:eastAsia="cs-CZ"/>
              </w:rPr>
            </w:pPr>
            <w:r w:rsidRPr="00BC523A">
              <w:rPr>
                <w:color w:val="000000"/>
                <w:sz w:val="22"/>
                <w:szCs w:val="22"/>
                <w:lang w:eastAsia="cs-CZ"/>
              </w:rPr>
              <w:t>770</w:t>
            </w:r>
          </w:p>
        </w:tc>
        <w:tc>
          <w:tcPr>
            <w:tcW w:w="990" w:type="dxa"/>
            <w:tcBorders>
              <w:top w:val="single" w:sz="8" w:space="0" w:color="auto"/>
              <w:left w:val="nil"/>
              <w:bottom w:val="single" w:sz="8" w:space="0" w:color="auto"/>
              <w:right w:val="single" w:sz="8" w:space="0" w:color="auto"/>
            </w:tcBorders>
            <w:vAlign w:val="center"/>
          </w:tcPr>
          <w:p w14:paraId="4083D711" w14:textId="77777777" w:rsidR="00797AA9" w:rsidRPr="00BC523A" w:rsidRDefault="00797AA9" w:rsidP="0045414B">
            <w:pPr>
              <w:jc w:val="right"/>
              <w:rPr>
                <w:color w:val="000000"/>
                <w:sz w:val="22"/>
                <w:szCs w:val="22"/>
                <w:lang w:eastAsia="cs-CZ"/>
              </w:rPr>
            </w:pPr>
            <w:r w:rsidRPr="00BC523A">
              <w:rPr>
                <w:color w:val="000000"/>
                <w:sz w:val="22"/>
                <w:szCs w:val="22"/>
                <w:lang w:eastAsia="cs-CZ"/>
              </w:rPr>
              <w:t>6 561</w:t>
            </w:r>
          </w:p>
        </w:tc>
        <w:tc>
          <w:tcPr>
            <w:tcW w:w="990" w:type="dxa"/>
            <w:tcBorders>
              <w:top w:val="single" w:sz="8" w:space="0" w:color="auto"/>
              <w:left w:val="nil"/>
              <w:bottom w:val="single" w:sz="8" w:space="0" w:color="auto"/>
              <w:right w:val="single" w:sz="8" w:space="0" w:color="auto"/>
            </w:tcBorders>
            <w:vAlign w:val="center"/>
          </w:tcPr>
          <w:p w14:paraId="1CDE8D01"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20D4336F"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07C5FB86" w14:textId="77777777" w:rsidR="00797AA9" w:rsidRPr="00BC523A" w:rsidRDefault="00797AA9" w:rsidP="0045414B">
            <w:pPr>
              <w:jc w:val="right"/>
              <w:rPr>
                <w:color w:val="000000"/>
                <w:sz w:val="22"/>
                <w:szCs w:val="22"/>
                <w:lang w:eastAsia="cs-CZ"/>
              </w:rPr>
            </w:pPr>
            <w:r w:rsidRPr="00BC523A">
              <w:rPr>
                <w:color w:val="000000"/>
                <w:sz w:val="22"/>
                <w:szCs w:val="22"/>
                <w:lang w:eastAsia="cs-CZ"/>
              </w:rPr>
              <w:t>7 331</w:t>
            </w:r>
          </w:p>
        </w:tc>
        <w:tc>
          <w:tcPr>
            <w:tcW w:w="1280" w:type="dxa"/>
            <w:tcBorders>
              <w:top w:val="single" w:sz="8" w:space="0" w:color="auto"/>
              <w:left w:val="nil"/>
              <w:bottom w:val="single" w:sz="8" w:space="0" w:color="auto"/>
              <w:right w:val="single" w:sz="8" w:space="0" w:color="000000"/>
            </w:tcBorders>
            <w:vAlign w:val="center"/>
          </w:tcPr>
          <w:p w14:paraId="514F011F" w14:textId="77777777" w:rsidR="00797AA9" w:rsidRPr="00BC523A" w:rsidRDefault="00797AA9" w:rsidP="0045414B">
            <w:pPr>
              <w:jc w:val="center"/>
              <w:rPr>
                <w:color w:val="000000"/>
                <w:sz w:val="22"/>
                <w:szCs w:val="22"/>
                <w:lang w:eastAsia="cs-CZ"/>
              </w:rPr>
            </w:pPr>
            <w:r w:rsidRPr="00BC523A">
              <w:rPr>
                <w:color w:val="000000"/>
                <w:sz w:val="22"/>
                <w:szCs w:val="22"/>
                <w:lang w:eastAsia="cs-CZ"/>
              </w:rPr>
              <w:t xml:space="preserve">SK </w:t>
            </w:r>
          </w:p>
        </w:tc>
      </w:tr>
      <w:tr w:rsidR="00797AA9" w:rsidRPr="00BC523A" w14:paraId="5B23A036" w14:textId="77777777" w:rsidTr="0045414B">
        <w:trPr>
          <w:trHeight w:val="532"/>
        </w:trPr>
        <w:tc>
          <w:tcPr>
            <w:tcW w:w="554" w:type="dxa"/>
            <w:vMerge/>
            <w:tcBorders>
              <w:left w:val="single" w:sz="8" w:space="0" w:color="auto"/>
              <w:right w:val="single" w:sz="8" w:space="0" w:color="auto"/>
            </w:tcBorders>
            <w:vAlign w:val="center"/>
          </w:tcPr>
          <w:p w14:paraId="72BA26BC" w14:textId="77777777" w:rsidR="00797AA9" w:rsidRPr="00BC523A" w:rsidRDefault="00797AA9" w:rsidP="0045414B">
            <w:pPr>
              <w:jc w:val="center"/>
              <w:rPr>
                <w:color w:val="000000"/>
                <w:sz w:val="22"/>
                <w:szCs w:val="22"/>
                <w:lang w:eastAsia="cs-CZ"/>
              </w:rPr>
            </w:pPr>
          </w:p>
        </w:tc>
        <w:tc>
          <w:tcPr>
            <w:tcW w:w="2697" w:type="dxa"/>
            <w:vMerge/>
            <w:tcBorders>
              <w:left w:val="single" w:sz="8" w:space="0" w:color="auto"/>
              <w:right w:val="single" w:sz="8" w:space="0" w:color="auto"/>
            </w:tcBorders>
            <w:vAlign w:val="center"/>
          </w:tcPr>
          <w:p w14:paraId="6A6CFA59" w14:textId="77777777" w:rsidR="00797AA9" w:rsidRPr="00BC523A" w:rsidRDefault="00797AA9" w:rsidP="0045414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71CD1281"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634BC776" w14:textId="77777777" w:rsidR="00797AA9" w:rsidRPr="00BC523A" w:rsidRDefault="00797AA9" w:rsidP="0045414B">
            <w:pPr>
              <w:jc w:val="right"/>
              <w:rPr>
                <w:color w:val="000000"/>
                <w:sz w:val="22"/>
                <w:szCs w:val="22"/>
                <w:lang w:eastAsia="cs-CZ"/>
              </w:rPr>
            </w:pPr>
            <w:r w:rsidRPr="00BC523A">
              <w:rPr>
                <w:color w:val="000000"/>
                <w:sz w:val="22"/>
                <w:szCs w:val="22"/>
                <w:lang w:eastAsia="cs-CZ"/>
              </w:rPr>
              <w:t>8 212</w:t>
            </w:r>
          </w:p>
        </w:tc>
        <w:tc>
          <w:tcPr>
            <w:tcW w:w="990" w:type="dxa"/>
            <w:tcBorders>
              <w:top w:val="single" w:sz="8" w:space="0" w:color="auto"/>
              <w:left w:val="nil"/>
              <w:bottom w:val="single" w:sz="8" w:space="0" w:color="auto"/>
              <w:right w:val="single" w:sz="8" w:space="0" w:color="auto"/>
            </w:tcBorders>
            <w:vAlign w:val="center"/>
          </w:tcPr>
          <w:p w14:paraId="6D2FE995"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6220F2A9"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250A2F10" w14:textId="77777777" w:rsidR="00797AA9" w:rsidRPr="00BC523A" w:rsidRDefault="00797AA9" w:rsidP="0045414B">
            <w:pPr>
              <w:jc w:val="right"/>
              <w:rPr>
                <w:color w:val="000000"/>
                <w:sz w:val="22"/>
                <w:szCs w:val="22"/>
                <w:lang w:eastAsia="cs-CZ"/>
              </w:rPr>
            </w:pPr>
            <w:r w:rsidRPr="00BC523A">
              <w:rPr>
                <w:color w:val="000000"/>
                <w:sz w:val="22"/>
                <w:szCs w:val="22"/>
                <w:lang w:eastAsia="cs-CZ"/>
              </w:rPr>
              <w:t>8 212</w:t>
            </w:r>
          </w:p>
        </w:tc>
        <w:tc>
          <w:tcPr>
            <w:tcW w:w="1280" w:type="dxa"/>
            <w:tcBorders>
              <w:top w:val="single" w:sz="8" w:space="0" w:color="auto"/>
              <w:left w:val="nil"/>
              <w:bottom w:val="single" w:sz="8" w:space="0" w:color="auto"/>
              <w:right w:val="single" w:sz="8" w:space="0" w:color="000000"/>
            </w:tcBorders>
            <w:vAlign w:val="center"/>
          </w:tcPr>
          <w:p w14:paraId="12BC4159" w14:textId="77777777" w:rsidR="00797AA9" w:rsidRPr="00BC523A" w:rsidRDefault="00797AA9" w:rsidP="0045414B">
            <w:pPr>
              <w:jc w:val="center"/>
              <w:rPr>
                <w:color w:val="000000"/>
                <w:sz w:val="22"/>
                <w:szCs w:val="22"/>
                <w:lang w:eastAsia="cs-CZ"/>
              </w:rPr>
            </w:pPr>
            <w:r w:rsidRPr="00BC523A">
              <w:rPr>
                <w:color w:val="000000"/>
                <w:sz w:val="22"/>
                <w:szCs w:val="22"/>
                <w:lang w:eastAsia="cs-CZ"/>
              </w:rPr>
              <w:t>FAI</w:t>
            </w:r>
          </w:p>
        </w:tc>
      </w:tr>
      <w:tr w:rsidR="00797AA9" w:rsidRPr="00BC523A" w14:paraId="2846629A" w14:textId="77777777" w:rsidTr="0045414B">
        <w:trPr>
          <w:trHeight w:val="553"/>
        </w:trPr>
        <w:tc>
          <w:tcPr>
            <w:tcW w:w="554" w:type="dxa"/>
            <w:vMerge/>
            <w:tcBorders>
              <w:left w:val="single" w:sz="8" w:space="0" w:color="auto"/>
              <w:bottom w:val="single" w:sz="8" w:space="0" w:color="000000"/>
              <w:right w:val="single" w:sz="8" w:space="0" w:color="auto"/>
            </w:tcBorders>
            <w:vAlign w:val="center"/>
          </w:tcPr>
          <w:p w14:paraId="00C63042" w14:textId="77777777" w:rsidR="00797AA9" w:rsidRPr="00BC523A" w:rsidRDefault="00797AA9" w:rsidP="0045414B">
            <w:pPr>
              <w:jc w:val="center"/>
              <w:rPr>
                <w:color w:val="000000"/>
                <w:sz w:val="22"/>
                <w:szCs w:val="22"/>
                <w:lang w:eastAsia="cs-CZ"/>
              </w:rPr>
            </w:pPr>
          </w:p>
        </w:tc>
        <w:tc>
          <w:tcPr>
            <w:tcW w:w="2697" w:type="dxa"/>
            <w:vMerge/>
            <w:tcBorders>
              <w:left w:val="single" w:sz="8" w:space="0" w:color="auto"/>
              <w:bottom w:val="single" w:sz="8" w:space="0" w:color="000000"/>
              <w:right w:val="single" w:sz="8" w:space="0" w:color="auto"/>
            </w:tcBorders>
            <w:vAlign w:val="center"/>
          </w:tcPr>
          <w:p w14:paraId="4E35F206" w14:textId="77777777" w:rsidR="00797AA9" w:rsidRPr="00BC523A" w:rsidRDefault="00797AA9" w:rsidP="0045414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0692A3CE"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42A2C9B0" w14:textId="77777777" w:rsidR="00797AA9" w:rsidRPr="00BC523A" w:rsidRDefault="00797AA9" w:rsidP="0045414B">
            <w:pPr>
              <w:jc w:val="right"/>
              <w:rPr>
                <w:color w:val="000000"/>
                <w:sz w:val="22"/>
                <w:szCs w:val="22"/>
                <w:lang w:eastAsia="cs-CZ"/>
              </w:rPr>
            </w:pPr>
            <w:r w:rsidRPr="00BC523A">
              <w:rPr>
                <w:color w:val="000000"/>
                <w:sz w:val="22"/>
                <w:szCs w:val="22"/>
                <w:lang w:eastAsia="cs-CZ"/>
              </w:rPr>
              <w:t>300</w:t>
            </w:r>
          </w:p>
        </w:tc>
        <w:tc>
          <w:tcPr>
            <w:tcW w:w="990" w:type="dxa"/>
            <w:tcBorders>
              <w:top w:val="single" w:sz="8" w:space="0" w:color="auto"/>
              <w:left w:val="nil"/>
              <w:bottom w:val="single" w:sz="8" w:space="0" w:color="auto"/>
              <w:right w:val="single" w:sz="8" w:space="0" w:color="auto"/>
            </w:tcBorders>
            <w:vAlign w:val="center"/>
          </w:tcPr>
          <w:p w14:paraId="7A203316"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4054BE24"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0E0F3B2E" w14:textId="77777777" w:rsidR="00797AA9" w:rsidRPr="00BC523A" w:rsidRDefault="00797AA9" w:rsidP="0045414B">
            <w:pPr>
              <w:jc w:val="right"/>
              <w:rPr>
                <w:color w:val="000000"/>
                <w:sz w:val="22"/>
                <w:szCs w:val="22"/>
                <w:lang w:eastAsia="cs-CZ"/>
              </w:rPr>
            </w:pPr>
            <w:r w:rsidRPr="00BC523A">
              <w:rPr>
                <w:color w:val="000000"/>
                <w:sz w:val="22"/>
                <w:szCs w:val="22"/>
                <w:lang w:eastAsia="cs-CZ"/>
              </w:rPr>
              <w:t>300</w:t>
            </w:r>
          </w:p>
        </w:tc>
        <w:tc>
          <w:tcPr>
            <w:tcW w:w="1280" w:type="dxa"/>
            <w:tcBorders>
              <w:top w:val="single" w:sz="8" w:space="0" w:color="auto"/>
              <w:left w:val="nil"/>
              <w:bottom w:val="single" w:sz="8" w:space="0" w:color="auto"/>
              <w:right w:val="single" w:sz="8" w:space="0" w:color="000000"/>
            </w:tcBorders>
            <w:vAlign w:val="center"/>
          </w:tcPr>
          <w:p w14:paraId="795E0DDA" w14:textId="77777777" w:rsidR="00797AA9" w:rsidRPr="00BC523A" w:rsidRDefault="00797AA9" w:rsidP="0045414B">
            <w:pPr>
              <w:jc w:val="center"/>
              <w:rPr>
                <w:color w:val="000000"/>
                <w:sz w:val="22"/>
                <w:szCs w:val="22"/>
                <w:lang w:eastAsia="cs-CZ"/>
              </w:rPr>
            </w:pPr>
            <w:r w:rsidRPr="00BC523A">
              <w:rPr>
                <w:color w:val="000000"/>
                <w:sz w:val="22"/>
                <w:szCs w:val="22"/>
                <w:lang w:eastAsia="cs-CZ"/>
              </w:rPr>
              <w:t>FMK</w:t>
            </w:r>
          </w:p>
        </w:tc>
      </w:tr>
      <w:tr w:rsidR="00797AA9" w:rsidRPr="00BC523A" w14:paraId="7B23E7C6" w14:textId="77777777" w:rsidTr="0045414B">
        <w:trPr>
          <w:trHeight w:val="547"/>
        </w:trPr>
        <w:tc>
          <w:tcPr>
            <w:tcW w:w="554" w:type="dxa"/>
            <w:vMerge w:val="restart"/>
            <w:tcBorders>
              <w:top w:val="single" w:sz="8" w:space="0" w:color="auto"/>
              <w:left w:val="single" w:sz="8" w:space="0" w:color="auto"/>
              <w:right w:val="single" w:sz="8" w:space="0" w:color="auto"/>
            </w:tcBorders>
            <w:vAlign w:val="center"/>
          </w:tcPr>
          <w:p w14:paraId="2F4171E8" w14:textId="77777777" w:rsidR="00797AA9" w:rsidRPr="00BC523A" w:rsidRDefault="00797AA9" w:rsidP="0045414B">
            <w:pPr>
              <w:jc w:val="center"/>
              <w:rPr>
                <w:color w:val="000000"/>
                <w:sz w:val="22"/>
                <w:szCs w:val="22"/>
                <w:lang w:eastAsia="cs-CZ"/>
              </w:rPr>
            </w:pPr>
            <w:r w:rsidRPr="00BC523A">
              <w:rPr>
                <w:color w:val="000000"/>
                <w:sz w:val="22"/>
                <w:szCs w:val="22"/>
                <w:lang w:eastAsia="cs-CZ"/>
              </w:rPr>
              <w:t>27.</w:t>
            </w:r>
          </w:p>
        </w:tc>
        <w:tc>
          <w:tcPr>
            <w:tcW w:w="2697" w:type="dxa"/>
            <w:vMerge w:val="restart"/>
            <w:tcBorders>
              <w:top w:val="single" w:sz="8" w:space="0" w:color="auto"/>
              <w:left w:val="single" w:sz="8" w:space="0" w:color="auto"/>
              <w:right w:val="single" w:sz="8" w:space="0" w:color="auto"/>
            </w:tcBorders>
            <w:vAlign w:val="center"/>
          </w:tcPr>
          <w:p w14:paraId="7CBBA173" w14:textId="77777777" w:rsidR="00797AA9" w:rsidRPr="00BC523A" w:rsidRDefault="00797AA9" w:rsidP="0045414B">
            <w:pPr>
              <w:rPr>
                <w:color w:val="000000"/>
                <w:sz w:val="22"/>
                <w:szCs w:val="22"/>
                <w:lang w:eastAsia="cs-CZ"/>
              </w:rPr>
            </w:pPr>
            <w:r w:rsidRPr="00BC523A">
              <w:rPr>
                <w:color w:val="000000"/>
                <w:sz w:val="22"/>
                <w:szCs w:val="22"/>
                <w:lang w:eastAsia="cs-CZ"/>
              </w:rPr>
              <w:t xml:space="preserve">Obnova stavebních částí budov </w:t>
            </w:r>
          </w:p>
        </w:tc>
        <w:tc>
          <w:tcPr>
            <w:tcW w:w="988" w:type="dxa"/>
            <w:tcBorders>
              <w:top w:val="single" w:sz="8" w:space="0" w:color="auto"/>
              <w:left w:val="nil"/>
              <w:bottom w:val="single" w:sz="8" w:space="0" w:color="auto"/>
              <w:right w:val="single" w:sz="8" w:space="0" w:color="auto"/>
            </w:tcBorders>
            <w:vAlign w:val="center"/>
          </w:tcPr>
          <w:p w14:paraId="452DC69E" w14:textId="77777777" w:rsidR="00797AA9" w:rsidRPr="00BC523A" w:rsidRDefault="00797AA9" w:rsidP="0045414B">
            <w:pPr>
              <w:jc w:val="right"/>
              <w:rPr>
                <w:color w:val="000000"/>
                <w:sz w:val="22"/>
                <w:szCs w:val="22"/>
                <w:lang w:eastAsia="cs-CZ"/>
              </w:rPr>
            </w:pPr>
            <w:r w:rsidRPr="00BC523A">
              <w:rPr>
                <w:color w:val="000000"/>
                <w:sz w:val="22"/>
                <w:szCs w:val="22"/>
                <w:lang w:eastAsia="cs-CZ"/>
              </w:rPr>
              <w:t>3 542</w:t>
            </w:r>
          </w:p>
        </w:tc>
        <w:tc>
          <w:tcPr>
            <w:tcW w:w="990" w:type="dxa"/>
            <w:tcBorders>
              <w:top w:val="single" w:sz="8" w:space="0" w:color="auto"/>
              <w:left w:val="nil"/>
              <w:bottom w:val="single" w:sz="8" w:space="0" w:color="auto"/>
              <w:right w:val="single" w:sz="8" w:space="0" w:color="auto"/>
            </w:tcBorders>
            <w:vAlign w:val="center"/>
          </w:tcPr>
          <w:p w14:paraId="08296F66" w14:textId="77777777" w:rsidR="00797AA9" w:rsidRPr="00BC523A" w:rsidRDefault="00797AA9" w:rsidP="0045414B">
            <w:pPr>
              <w:jc w:val="right"/>
              <w:rPr>
                <w:color w:val="000000"/>
                <w:sz w:val="22"/>
                <w:szCs w:val="22"/>
                <w:lang w:eastAsia="cs-CZ"/>
              </w:rPr>
            </w:pPr>
            <w:r w:rsidRPr="00BC523A">
              <w:rPr>
                <w:color w:val="000000"/>
                <w:sz w:val="22"/>
                <w:szCs w:val="22"/>
                <w:lang w:eastAsia="cs-CZ"/>
              </w:rPr>
              <w:t>13 147</w:t>
            </w:r>
          </w:p>
        </w:tc>
        <w:tc>
          <w:tcPr>
            <w:tcW w:w="990" w:type="dxa"/>
            <w:tcBorders>
              <w:top w:val="single" w:sz="8" w:space="0" w:color="auto"/>
              <w:left w:val="nil"/>
              <w:bottom w:val="single" w:sz="8" w:space="0" w:color="auto"/>
              <w:right w:val="single" w:sz="8" w:space="0" w:color="auto"/>
            </w:tcBorders>
            <w:vAlign w:val="center"/>
          </w:tcPr>
          <w:p w14:paraId="38A340EC"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69FE5F4B"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5E9ABDF9" w14:textId="77777777" w:rsidR="00797AA9" w:rsidRPr="00BC523A" w:rsidRDefault="00797AA9" w:rsidP="0045414B">
            <w:pPr>
              <w:jc w:val="right"/>
              <w:rPr>
                <w:color w:val="000000"/>
                <w:sz w:val="22"/>
                <w:szCs w:val="22"/>
                <w:lang w:eastAsia="cs-CZ"/>
              </w:rPr>
            </w:pPr>
            <w:r w:rsidRPr="00BC523A">
              <w:rPr>
                <w:color w:val="000000"/>
                <w:sz w:val="22"/>
                <w:szCs w:val="22"/>
                <w:lang w:eastAsia="cs-CZ"/>
              </w:rPr>
              <w:t>16 690</w:t>
            </w:r>
          </w:p>
        </w:tc>
        <w:tc>
          <w:tcPr>
            <w:tcW w:w="1280" w:type="dxa"/>
            <w:tcBorders>
              <w:top w:val="single" w:sz="8" w:space="0" w:color="auto"/>
              <w:left w:val="nil"/>
              <w:bottom w:val="single" w:sz="8" w:space="0" w:color="auto"/>
              <w:right w:val="single" w:sz="8" w:space="0" w:color="000000"/>
            </w:tcBorders>
            <w:vAlign w:val="center"/>
          </w:tcPr>
          <w:p w14:paraId="7176F1B7" w14:textId="77777777" w:rsidR="00797AA9" w:rsidRPr="00BC523A" w:rsidRDefault="00797AA9" w:rsidP="0045414B">
            <w:pPr>
              <w:jc w:val="center"/>
              <w:rPr>
                <w:color w:val="000000"/>
                <w:sz w:val="22"/>
                <w:szCs w:val="22"/>
                <w:lang w:eastAsia="cs-CZ"/>
              </w:rPr>
            </w:pPr>
            <w:r w:rsidRPr="00BC523A">
              <w:rPr>
                <w:color w:val="000000"/>
                <w:sz w:val="22"/>
                <w:szCs w:val="22"/>
                <w:lang w:eastAsia="cs-CZ"/>
              </w:rPr>
              <w:t>SK</w:t>
            </w:r>
          </w:p>
        </w:tc>
      </w:tr>
      <w:tr w:rsidR="00797AA9" w:rsidRPr="00BC523A" w14:paraId="708FEE6C" w14:textId="77777777" w:rsidTr="0045414B">
        <w:trPr>
          <w:trHeight w:val="555"/>
        </w:trPr>
        <w:tc>
          <w:tcPr>
            <w:tcW w:w="554" w:type="dxa"/>
            <w:vMerge/>
            <w:tcBorders>
              <w:left w:val="single" w:sz="8" w:space="0" w:color="auto"/>
              <w:right w:val="single" w:sz="8" w:space="0" w:color="auto"/>
            </w:tcBorders>
            <w:vAlign w:val="center"/>
          </w:tcPr>
          <w:p w14:paraId="2B7F7F28" w14:textId="77777777" w:rsidR="00797AA9" w:rsidRPr="00BC523A" w:rsidRDefault="00797AA9" w:rsidP="0045414B">
            <w:pPr>
              <w:jc w:val="center"/>
              <w:rPr>
                <w:color w:val="000000"/>
                <w:sz w:val="22"/>
                <w:szCs w:val="22"/>
                <w:lang w:eastAsia="cs-CZ"/>
              </w:rPr>
            </w:pPr>
          </w:p>
        </w:tc>
        <w:tc>
          <w:tcPr>
            <w:tcW w:w="2697" w:type="dxa"/>
            <w:vMerge/>
            <w:tcBorders>
              <w:left w:val="single" w:sz="8" w:space="0" w:color="auto"/>
              <w:right w:val="single" w:sz="8" w:space="0" w:color="auto"/>
            </w:tcBorders>
            <w:vAlign w:val="center"/>
          </w:tcPr>
          <w:p w14:paraId="553DEE7B" w14:textId="77777777" w:rsidR="00797AA9" w:rsidRPr="00BC523A" w:rsidRDefault="00797AA9" w:rsidP="0045414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43F2D36D" w14:textId="77777777" w:rsidR="00797AA9" w:rsidRPr="00BC523A" w:rsidRDefault="00797AA9" w:rsidP="0045414B">
            <w:pPr>
              <w:jc w:val="right"/>
              <w:rPr>
                <w:color w:val="000000"/>
                <w:sz w:val="22"/>
                <w:szCs w:val="22"/>
                <w:lang w:eastAsia="cs-CZ"/>
              </w:rPr>
            </w:pPr>
            <w:r w:rsidRPr="00BC523A">
              <w:rPr>
                <w:color w:val="000000"/>
                <w:sz w:val="22"/>
                <w:szCs w:val="22"/>
                <w:lang w:eastAsia="cs-CZ"/>
              </w:rPr>
              <w:t>0</w:t>
            </w:r>
          </w:p>
        </w:tc>
        <w:tc>
          <w:tcPr>
            <w:tcW w:w="990" w:type="dxa"/>
            <w:tcBorders>
              <w:top w:val="single" w:sz="8" w:space="0" w:color="auto"/>
              <w:left w:val="nil"/>
              <w:bottom w:val="single" w:sz="8" w:space="0" w:color="auto"/>
              <w:right w:val="single" w:sz="8" w:space="0" w:color="auto"/>
            </w:tcBorders>
            <w:vAlign w:val="center"/>
          </w:tcPr>
          <w:p w14:paraId="55A5E845" w14:textId="77777777" w:rsidR="00797AA9" w:rsidRPr="00BC523A" w:rsidRDefault="00797AA9" w:rsidP="0045414B">
            <w:pPr>
              <w:jc w:val="right"/>
              <w:rPr>
                <w:color w:val="000000"/>
                <w:sz w:val="22"/>
                <w:szCs w:val="22"/>
                <w:lang w:eastAsia="cs-CZ"/>
              </w:rPr>
            </w:pPr>
            <w:r w:rsidRPr="00BC523A">
              <w:rPr>
                <w:color w:val="000000"/>
                <w:sz w:val="22"/>
                <w:szCs w:val="22"/>
                <w:lang w:eastAsia="cs-CZ"/>
              </w:rPr>
              <w:t>818</w:t>
            </w:r>
          </w:p>
        </w:tc>
        <w:tc>
          <w:tcPr>
            <w:tcW w:w="990" w:type="dxa"/>
            <w:tcBorders>
              <w:top w:val="single" w:sz="8" w:space="0" w:color="auto"/>
              <w:left w:val="nil"/>
              <w:bottom w:val="single" w:sz="8" w:space="0" w:color="auto"/>
              <w:right w:val="single" w:sz="8" w:space="0" w:color="auto"/>
            </w:tcBorders>
            <w:vAlign w:val="center"/>
          </w:tcPr>
          <w:p w14:paraId="58CC7994"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37610CCA"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21347C0C" w14:textId="77777777" w:rsidR="00797AA9" w:rsidRPr="00BC523A" w:rsidRDefault="00797AA9" w:rsidP="0045414B">
            <w:pPr>
              <w:jc w:val="right"/>
              <w:rPr>
                <w:color w:val="000000"/>
                <w:sz w:val="22"/>
                <w:szCs w:val="22"/>
                <w:lang w:eastAsia="cs-CZ"/>
              </w:rPr>
            </w:pPr>
            <w:r w:rsidRPr="00BC523A">
              <w:rPr>
                <w:color w:val="000000"/>
                <w:sz w:val="22"/>
                <w:szCs w:val="22"/>
                <w:lang w:eastAsia="cs-CZ"/>
              </w:rPr>
              <w:t>818</w:t>
            </w:r>
          </w:p>
        </w:tc>
        <w:tc>
          <w:tcPr>
            <w:tcW w:w="1280" w:type="dxa"/>
            <w:tcBorders>
              <w:top w:val="single" w:sz="8" w:space="0" w:color="auto"/>
              <w:left w:val="nil"/>
              <w:bottom w:val="single" w:sz="8" w:space="0" w:color="auto"/>
              <w:right w:val="single" w:sz="8" w:space="0" w:color="000000"/>
            </w:tcBorders>
            <w:vAlign w:val="center"/>
          </w:tcPr>
          <w:p w14:paraId="7587A9F4" w14:textId="77777777" w:rsidR="00797AA9" w:rsidRPr="00BC523A" w:rsidRDefault="00797AA9" w:rsidP="0045414B">
            <w:pPr>
              <w:jc w:val="center"/>
              <w:rPr>
                <w:color w:val="000000"/>
                <w:sz w:val="22"/>
                <w:szCs w:val="22"/>
                <w:lang w:eastAsia="cs-CZ"/>
              </w:rPr>
            </w:pPr>
            <w:r w:rsidRPr="00BC523A">
              <w:rPr>
                <w:color w:val="000000"/>
                <w:sz w:val="22"/>
                <w:szCs w:val="22"/>
                <w:lang w:eastAsia="cs-CZ"/>
              </w:rPr>
              <w:t>FT</w:t>
            </w:r>
          </w:p>
        </w:tc>
      </w:tr>
      <w:tr w:rsidR="00797AA9" w:rsidRPr="00BC523A" w14:paraId="1C5A1060" w14:textId="77777777" w:rsidTr="0045414B">
        <w:trPr>
          <w:trHeight w:val="536"/>
        </w:trPr>
        <w:tc>
          <w:tcPr>
            <w:tcW w:w="554" w:type="dxa"/>
            <w:vMerge/>
            <w:tcBorders>
              <w:left w:val="single" w:sz="8" w:space="0" w:color="auto"/>
              <w:right w:val="single" w:sz="8" w:space="0" w:color="auto"/>
            </w:tcBorders>
            <w:vAlign w:val="center"/>
          </w:tcPr>
          <w:p w14:paraId="5CBA9DF1" w14:textId="77777777" w:rsidR="00797AA9" w:rsidRPr="00BC523A" w:rsidRDefault="00797AA9" w:rsidP="0045414B">
            <w:pPr>
              <w:jc w:val="center"/>
              <w:rPr>
                <w:color w:val="000000"/>
                <w:sz w:val="22"/>
                <w:szCs w:val="22"/>
                <w:lang w:eastAsia="cs-CZ"/>
              </w:rPr>
            </w:pPr>
          </w:p>
        </w:tc>
        <w:tc>
          <w:tcPr>
            <w:tcW w:w="2697" w:type="dxa"/>
            <w:vMerge/>
            <w:tcBorders>
              <w:left w:val="single" w:sz="8" w:space="0" w:color="auto"/>
              <w:right w:val="single" w:sz="8" w:space="0" w:color="auto"/>
            </w:tcBorders>
            <w:vAlign w:val="center"/>
          </w:tcPr>
          <w:p w14:paraId="7E4A185D" w14:textId="77777777" w:rsidR="00797AA9" w:rsidRPr="00BC523A" w:rsidRDefault="00797AA9" w:rsidP="0045414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7B95A49D"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36D90C67" w14:textId="77777777" w:rsidR="00797AA9" w:rsidRPr="00BC523A" w:rsidRDefault="00797AA9" w:rsidP="0045414B">
            <w:pPr>
              <w:jc w:val="right"/>
              <w:rPr>
                <w:color w:val="000000"/>
                <w:sz w:val="22"/>
                <w:szCs w:val="22"/>
                <w:lang w:eastAsia="cs-CZ"/>
              </w:rPr>
            </w:pPr>
            <w:r w:rsidRPr="00BC523A">
              <w:rPr>
                <w:color w:val="000000"/>
                <w:sz w:val="22"/>
                <w:szCs w:val="22"/>
                <w:lang w:eastAsia="cs-CZ"/>
              </w:rPr>
              <w:t>1 150</w:t>
            </w:r>
          </w:p>
        </w:tc>
        <w:tc>
          <w:tcPr>
            <w:tcW w:w="990" w:type="dxa"/>
            <w:tcBorders>
              <w:top w:val="single" w:sz="8" w:space="0" w:color="auto"/>
              <w:left w:val="nil"/>
              <w:bottom w:val="single" w:sz="8" w:space="0" w:color="auto"/>
              <w:right w:val="single" w:sz="8" w:space="0" w:color="auto"/>
            </w:tcBorders>
            <w:vAlign w:val="center"/>
          </w:tcPr>
          <w:p w14:paraId="3FBD9E84"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6876F249"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3639CD89" w14:textId="77777777" w:rsidR="00797AA9" w:rsidRPr="00BC523A" w:rsidRDefault="00797AA9" w:rsidP="0045414B">
            <w:pPr>
              <w:jc w:val="right"/>
              <w:rPr>
                <w:color w:val="000000"/>
                <w:sz w:val="22"/>
                <w:szCs w:val="22"/>
                <w:lang w:eastAsia="cs-CZ"/>
              </w:rPr>
            </w:pPr>
            <w:r w:rsidRPr="00BC523A">
              <w:rPr>
                <w:color w:val="000000"/>
                <w:sz w:val="22"/>
                <w:szCs w:val="22"/>
                <w:lang w:eastAsia="cs-CZ"/>
              </w:rPr>
              <w:t>1 150</w:t>
            </w:r>
          </w:p>
        </w:tc>
        <w:tc>
          <w:tcPr>
            <w:tcW w:w="1280" w:type="dxa"/>
            <w:tcBorders>
              <w:top w:val="single" w:sz="8" w:space="0" w:color="auto"/>
              <w:left w:val="nil"/>
              <w:bottom w:val="single" w:sz="8" w:space="0" w:color="auto"/>
              <w:right w:val="single" w:sz="8" w:space="0" w:color="000000"/>
            </w:tcBorders>
            <w:vAlign w:val="center"/>
          </w:tcPr>
          <w:p w14:paraId="628ED3A3" w14:textId="77777777" w:rsidR="00797AA9" w:rsidRPr="00BC523A" w:rsidRDefault="00797AA9" w:rsidP="0045414B">
            <w:pPr>
              <w:jc w:val="center"/>
              <w:rPr>
                <w:color w:val="000000"/>
                <w:sz w:val="22"/>
                <w:szCs w:val="22"/>
                <w:lang w:eastAsia="cs-CZ"/>
              </w:rPr>
            </w:pPr>
            <w:r w:rsidRPr="00BC523A">
              <w:rPr>
                <w:color w:val="000000"/>
                <w:sz w:val="22"/>
                <w:szCs w:val="22"/>
                <w:lang w:eastAsia="cs-CZ"/>
              </w:rPr>
              <w:t>FAI</w:t>
            </w:r>
          </w:p>
        </w:tc>
      </w:tr>
      <w:tr w:rsidR="00797AA9" w:rsidRPr="00BC523A" w14:paraId="75B5B352" w14:textId="77777777" w:rsidTr="0045414B">
        <w:trPr>
          <w:trHeight w:val="557"/>
        </w:trPr>
        <w:tc>
          <w:tcPr>
            <w:tcW w:w="554" w:type="dxa"/>
            <w:vMerge/>
            <w:tcBorders>
              <w:left w:val="single" w:sz="8" w:space="0" w:color="auto"/>
              <w:right w:val="single" w:sz="8" w:space="0" w:color="auto"/>
            </w:tcBorders>
            <w:vAlign w:val="center"/>
          </w:tcPr>
          <w:p w14:paraId="4632E587" w14:textId="77777777" w:rsidR="00797AA9" w:rsidRPr="00BC523A" w:rsidRDefault="00797AA9" w:rsidP="0045414B">
            <w:pPr>
              <w:jc w:val="center"/>
              <w:rPr>
                <w:color w:val="000000"/>
                <w:sz w:val="22"/>
                <w:szCs w:val="22"/>
                <w:lang w:eastAsia="cs-CZ"/>
              </w:rPr>
            </w:pPr>
          </w:p>
        </w:tc>
        <w:tc>
          <w:tcPr>
            <w:tcW w:w="2697" w:type="dxa"/>
            <w:vMerge/>
            <w:tcBorders>
              <w:left w:val="single" w:sz="8" w:space="0" w:color="auto"/>
              <w:right w:val="single" w:sz="8" w:space="0" w:color="auto"/>
            </w:tcBorders>
            <w:vAlign w:val="center"/>
          </w:tcPr>
          <w:p w14:paraId="299C3DCB" w14:textId="77777777" w:rsidR="00797AA9" w:rsidRPr="00BC523A" w:rsidRDefault="00797AA9" w:rsidP="0045414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69FB4EBD" w14:textId="77777777" w:rsidR="00797AA9" w:rsidRPr="00BC523A" w:rsidRDefault="00797AA9" w:rsidP="0045414B">
            <w:pPr>
              <w:jc w:val="right"/>
              <w:rPr>
                <w:color w:val="000000"/>
                <w:sz w:val="22"/>
                <w:szCs w:val="22"/>
                <w:lang w:eastAsia="cs-CZ"/>
              </w:rPr>
            </w:pPr>
            <w:r w:rsidRPr="00BC523A">
              <w:rPr>
                <w:color w:val="000000"/>
                <w:sz w:val="22"/>
                <w:szCs w:val="22"/>
                <w:lang w:eastAsia="cs-CZ"/>
              </w:rPr>
              <w:t>250</w:t>
            </w:r>
          </w:p>
        </w:tc>
        <w:tc>
          <w:tcPr>
            <w:tcW w:w="990" w:type="dxa"/>
            <w:tcBorders>
              <w:top w:val="single" w:sz="8" w:space="0" w:color="auto"/>
              <w:left w:val="nil"/>
              <w:bottom w:val="single" w:sz="8" w:space="0" w:color="auto"/>
              <w:right w:val="single" w:sz="8" w:space="0" w:color="auto"/>
            </w:tcBorders>
            <w:vAlign w:val="center"/>
          </w:tcPr>
          <w:p w14:paraId="69089920" w14:textId="77777777" w:rsidR="00797AA9" w:rsidRPr="00BC523A" w:rsidRDefault="00797AA9" w:rsidP="0045414B">
            <w:pPr>
              <w:jc w:val="right"/>
              <w:rPr>
                <w:color w:val="000000"/>
                <w:sz w:val="22"/>
                <w:szCs w:val="22"/>
                <w:lang w:eastAsia="cs-CZ"/>
              </w:rPr>
            </w:pPr>
            <w:r w:rsidRPr="00BC523A">
              <w:rPr>
                <w:color w:val="000000"/>
                <w:sz w:val="22"/>
                <w:szCs w:val="22"/>
                <w:lang w:eastAsia="cs-CZ"/>
              </w:rPr>
              <w:t>150</w:t>
            </w:r>
          </w:p>
        </w:tc>
        <w:tc>
          <w:tcPr>
            <w:tcW w:w="990" w:type="dxa"/>
            <w:tcBorders>
              <w:top w:val="single" w:sz="8" w:space="0" w:color="auto"/>
              <w:left w:val="nil"/>
              <w:bottom w:val="single" w:sz="8" w:space="0" w:color="auto"/>
              <w:right w:val="single" w:sz="8" w:space="0" w:color="auto"/>
            </w:tcBorders>
            <w:vAlign w:val="center"/>
          </w:tcPr>
          <w:p w14:paraId="09E7531E"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0A6C6E5C"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7CD26555" w14:textId="77777777" w:rsidR="00797AA9" w:rsidRPr="00BC523A" w:rsidRDefault="00797AA9" w:rsidP="0045414B">
            <w:pPr>
              <w:jc w:val="right"/>
              <w:rPr>
                <w:color w:val="000000"/>
                <w:sz w:val="22"/>
                <w:szCs w:val="22"/>
                <w:lang w:eastAsia="cs-CZ"/>
              </w:rPr>
            </w:pPr>
            <w:r w:rsidRPr="00BC523A">
              <w:rPr>
                <w:color w:val="000000"/>
                <w:sz w:val="22"/>
                <w:szCs w:val="22"/>
                <w:lang w:eastAsia="cs-CZ"/>
              </w:rPr>
              <w:t>400</w:t>
            </w:r>
          </w:p>
        </w:tc>
        <w:tc>
          <w:tcPr>
            <w:tcW w:w="1280" w:type="dxa"/>
            <w:tcBorders>
              <w:top w:val="single" w:sz="8" w:space="0" w:color="auto"/>
              <w:left w:val="nil"/>
              <w:bottom w:val="single" w:sz="8" w:space="0" w:color="auto"/>
              <w:right w:val="single" w:sz="8" w:space="0" w:color="000000"/>
            </w:tcBorders>
            <w:vAlign w:val="center"/>
          </w:tcPr>
          <w:p w14:paraId="2E866AA3" w14:textId="77777777" w:rsidR="00797AA9" w:rsidRPr="00BC523A" w:rsidRDefault="00797AA9" w:rsidP="0045414B">
            <w:pPr>
              <w:jc w:val="center"/>
              <w:rPr>
                <w:color w:val="000000"/>
                <w:sz w:val="22"/>
                <w:szCs w:val="22"/>
                <w:lang w:eastAsia="cs-CZ"/>
              </w:rPr>
            </w:pPr>
            <w:r w:rsidRPr="00BC523A">
              <w:rPr>
                <w:color w:val="000000"/>
                <w:sz w:val="22"/>
                <w:szCs w:val="22"/>
                <w:lang w:eastAsia="cs-CZ"/>
              </w:rPr>
              <w:t>FHS</w:t>
            </w:r>
          </w:p>
        </w:tc>
      </w:tr>
      <w:tr w:rsidR="00797AA9" w:rsidRPr="00BC523A" w14:paraId="045E2EA6" w14:textId="77777777" w:rsidTr="0045414B">
        <w:trPr>
          <w:trHeight w:val="538"/>
        </w:trPr>
        <w:tc>
          <w:tcPr>
            <w:tcW w:w="554" w:type="dxa"/>
            <w:vMerge/>
            <w:tcBorders>
              <w:left w:val="single" w:sz="8" w:space="0" w:color="auto"/>
              <w:right w:val="single" w:sz="8" w:space="0" w:color="auto"/>
            </w:tcBorders>
            <w:vAlign w:val="center"/>
          </w:tcPr>
          <w:p w14:paraId="56AD5543" w14:textId="77777777" w:rsidR="00797AA9" w:rsidRPr="00BC523A" w:rsidRDefault="00797AA9" w:rsidP="0045414B">
            <w:pPr>
              <w:jc w:val="center"/>
              <w:rPr>
                <w:color w:val="000000"/>
                <w:sz w:val="22"/>
                <w:szCs w:val="22"/>
                <w:lang w:eastAsia="cs-CZ"/>
              </w:rPr>
            </w:pPr>
          </w:p>
        </w:tc>
        <w:tc>
          <w:tcPr>
            <w:tcW w:w="2697" w:type="dxa"/>
            <w:vMerge/>
            <w:tcBorders>
              <w:left w:val="single" w:sz="8" w:space="0" w:color="auto"/>
              <w:right w:val="single" w:sz="8" w:space="0" w:color="auto"/>
            </w:tcBorders>
            <w:vAlign w:val="center"/>
          </w:tcPr>
          <w:p w14:paraId="52ACCA93" w14:textId="77777777" w:rsidR="00797AA9" w:rsidRPr="00BC523A" w:rsidRDefault="00797AA9" w:rsidP="0045414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49E43E12"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542E1C1E" w14:textId="77777777" w:rsidR="00797AA9" w:rsidRPr="00BC523A" w:rsidRDefault="00797AA9" w:rsidP="0045414B">
            <w:pPr>
              <w:jc w:val="right"/>
              <w:rPr>
                <w:color w:val="000000"/>
                <w:sz w:val="22"/>
                <w:szCs w:val="22"/>
                <w:lang w:eastAsia="cs-CZ"/>
              </w:rPr>
            </w:pPr>
            <w:r w:rsidRPr="00BC523A">
              <w:rPr>
                <w:color w:val="000000"/>
                <w:sz w:val="22"/>
                <w:szCs w:val="22"/>
                <w:lang w:eastAsia="cs-CZ"/>
              </w:rPr>
              <w:t>1 585</w:t>
            </w:r>
          </w:p>
        </w:tc>
        <w:tc>
          <w:tcPr>
            <w:tcW w:w="990" w:type="dxa"/>
            <w:tcBorders>
              <w:top w:val="single" w:sz="8" w:space="0" w:color="auto"/>
              <w:left w:val="nil"/>
              <w:bottom w:val="single" w:sz="8" w:space="0" w:color="auto"/>
              <w:right w:val="single" w:sz="8" w:space="0" w:color="auto"/>
            </w:tcBorders>
            <w:vAlign w:val="center"/>
          </w:tcPr>
          <w:p w14:paraId="07F9941A"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0CB35DD3"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582319DA" w14:textId="77777777" w:rsidR="00797AA9" w:rsidRPr="00BC523A" w:rsidRDefault="00797AA9" w:rsidP="0045414B">
            <w:pPr>
              <w:jc w:val="right"/>
              <w:rPr>
                <w:color w:val="000000"/>
                <w:sz w:val="22"/>
                <w:szCs w:val="22"/>
                <w:lang w:eastAsia="cs-CZ"/>
              </w:rPr>
            </w:pPr>
            <w:r w:rsidRPr="00BC523A">
              <w:rPr>
                <w:color w:val="000000"/>
                <w:sz w:val="22"/>
                <w:szCs w:val="22"/>
                <w:lang w:eastAsia="cs-CZ"/>
              </w:rPr>
              <w:t>1 585</w:t>
            </w:r>
          </w:p>
        </w:tc>
        <w:tc>
          <w:tcPr>
            <w:tcW w:w="1280" w:type="dxa"/>
            <w:tcBorders>
              <w:top w:val="single" w:sz="8" w:space="0" w:color="auto"/>
              <w:left w:val="nil"/>
              <w:bottom w:val="single" w:sz="8" w:space="0" w:color="auto"/>
              <w:right w:val="single" w:sz="8" w:space="0" w:color="000000"/>
            </w:tcBorders>
            <w:vAlign w:val="center"/>
          </w:tcPr>
          <w:p w14:paraId="55A3B4DC" w14:textId="77777777" w:rsidR="00797AA9" w:rsidRPr="00BC523A" w:rsidRDefault="00797AA9" w:rsidP="0045414B">
            <w:pPr>
              <w:jc w:val="center"/>
              <w:rPr>
                <w:color w:val="000000"/>
                <w:sz w:val="22"/>
                <w:szCs w:val="22"/>
                <w:lang w:eastAsia="cs-CZ"/>
              </w:rPr>
            </w:pPr>
            <w:r w:rsidRPr="00BC523A">
              <w:rPr>
                <w:color w:val="000000"/>
                <w:sz w:val="22"/>
                <w:szCs w:val="22"/>
                <w:lang w:eastAsia="cs-CZ"/>
              </w:rPr>
              <w:t>FLKŘ</w:t>
            </w:r>
          </w:p>
        </w:tc>
      </w:tr>
      <w:tr w:rsidR="00797AA9" w:rsidRPr="00BC523A" w14:paraId="7E1A7BB9" w14:textId="77777777" w:rsidTr="0045414B">
        <w:trPr>
          <w:trHeight w:val="559"/>
        </w:trPr>
        <w:tc>
          <w:tcPr>
            <w:tcW w:w="554" w:type="dxa"/>
            <w:vMerge/>
            <w:tcBorders>
              <w:left w:val="single" w:sz="8" w:space="0" w:color="auto"/>
              <w:right w:val="single" w:sz="8" w:space="0" w:color="auto"/>
            </w:tcBorders>
            <w:vAlign w:val="center"/>
          </w:tcPr>
          <w:p w14:paraId="2C3037CD" w14:textId="77777777" w:rsidR="00797AA9" w:rsidRPr="00BC523A" w:rsidRDefault="00797AA9" w:rsidP="0045414B">
            <w:pPr>
              <w:jc w:val="center"/>
              <w:rPr>
                <w:color w:val="000000"/>
                <w:sz w:val="22"/>
                <w:szCs w:val="22"/>
                <w:lang w:eastAsia="cs-CZ"/>
              </w:rPr>
            </w:pPr>
          </w:p>
        </w:tc>
        <w:tc>
          <w:tcPr>
            <w:tcW w:w="2697" w:type="dxa"/>
            <w:vMerge/>
            <w:tcBorders>
              <w:left w:val="single" w:sz="8" w:space="0" w:color="auto"/>
              <w:right w:val="single" w:sz="8" w:space="0" w:color="auto"/>
            </w:tcBorders>
            <w:vAlign w:val="center"/>
          </w:tcPr>
          <w:p w14:paraId="50D96E5E" w14:textId="77777777" w:rsidR="00797AA9" w:rsidRPr="00BC523A" w:rsidRDefault="00797AA9" w:rsidP="0045414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406BDD25"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050FBBD9" w14:textId="77777777" w:rsidR="00797AA9" w:rsidRPr="00BC523A" w:rsidRDefault="00797AA9" w:rsidP="0045414B">
            <w:pPr>
              <w:jc w:val="right"/>
              <w:rPr>
                <w:color w:val="000000"/>
                <w:sz w:val="22"/>
                <w:szCs w:val="22"/>
                <w:lang w:eastAsia="cs-CZ"/>
              </w:rPr>
            </w:pPr>
            <w:r w:rsidRPr="00BC523A">
              <w:rPr>
                <w:color w:val="000000"/>
                <w:sz w:val="22"/>
                <w:szCs w:val="22"/>
                <w:lang w:eastAsia="cs-CZ"/>
              </w:rPr>
              <w:t>250</w:t>
            </w:r>
          </w:p>
        </w:tc>
        <w:tc>
          <w:tcPr>
            <w:tcW w:w="990" w:type="dxa"/>
            <w:tcBorders>
              <w:top w:val="single" w:sz="8" w:space="0" w:color="auto"/>
              <w:left w:val="nil"/>
              <w:bottom w:val="single" w:sz="8" w:space="0" w:color="auto"/>
              <w:right w:val="single" w:sz="8" w:space="0" w:color="auto"/>
            </w:tcBorders>
            <w:vAlign w:val="center"/>
          </w:tcPr>
          <w:p w14:paraId="47A61A6C"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4A50699D"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09F097B6" w14:textId="77777777" w:rsidR="00797AA9" w:rsidRPr="00BC523A" w:rsidRDefault="00797AA9" w:rsidP="0045414B">
            <w:pPr>
              <w:jc w:val="right"/>
              <w:rPr>
                <w:color w:val="000000"/>
                <w:sz w:val="22"/>
                <w:szCs w:val="22"/>
                <w:lang w:eastAsia="cs-CZ"/>
              </w:rPr>
            </w:pPr>
            <w:r w:rsidRPr="00BC523A">
              <w:rPr>
                <w:color w:val="000000"/>
                <w:sz w:val="22"/>
                <w:szCs w:val="22"/>
                <w:lang w:eastAsia="cs-CZ"/>
              </w:rPr>
              <w:t>250</w:t>
            </w:r>
          </w:p>
        </w:tc>
        <w:tc>
          <w:tcPr>
            <w:tcW w:w="1280" w:type="dxa"/>
            <w:tcBorders>
              <w:top w:val="single" w:sz="8" w:space="0" w:color="auto"/>
              <w:left w:val="nil"/>
              <w:bottom w:val="single" w:sz="8" w:space="0" w:color="auto"/>
              <w:right w:val="single" w:sz="8" w:space="0" w:color="000000"/>
            </w:tcBorders>
            <w:vAlign w:val="center"/>
          </w:tcPr>
          <w:p w14:paraId="6DF8D544" w14:textId="77777777" w:rsidR="00797AA9" w:rsidRPr="00BC523A" w:rsidRDefault="00797AA9" w:rsidP="0045414B">
            <w:pPr>
              <w:jc w:val="center"/>
              <w:rPr>
                <w:color w:val="000000"/>
                <w:sz w:val="22"/>
                <w:szCs w:val="22"/>
                <w:lang w:eastAsia="cs-CZ"/>
              </w:rPr>
            </w:pPr>
            <w:proofErr w:type="spellStart"/>
            <w:r w:rsidRPr="00BC523A">
              <w:rPr>
                <w:color w:val="000000"/>
                <w:sz w:val="22"/>
                <w:szCs w:val="22"/>
                <w:lang w:eastAsia="cs-CZ"/>
              </w:rPr>
              <w:t>FaME</w:t>
            </w:r>
            <w:proofErr w:type="spellEnd"/>
          </w:p>
        </w:tc>
      </w:tr>
      <w:tr w:rsidR="00797AA9" w:rsidRPr="00BC523A" w14:paraId="4FF97908" w14:textId="77777777" w:rsidTr="0045414B">
        <w:trPr>
          <w:trHeight w:val="540"/>
        </w:trPr>
        <w:tc>
          <w:tcPr>
            <w:tcW w:w="554" w:type="dxa"/>
            <w:vMerge/>
            <w:tcBorders>
              <w:left w:val="single" w:sz="8" w:space="0" w:color="auto"/>
              <w:bottom w:val="single" w:sz="8" w:space="0" w:color="000000"/>
              <w:right w:val="single" w:sz="8" w:space="0" w:color="auto"/>
            </w:tcBorders>
            <w:vAlign w:val="center"/>
          </w:tcPr>
          <w:p w14:paraId="5909694F" w14:textId="77777777" w:rsidR="00797AA9" w:rsidRPr="00BC523A" w:rsidRDefault="00797AA9" w:rsidP="0045414B">
            <w:pPr>
              <w:jc w:val="center"/>
              <w:rPr>
                <w:color w:val="000000"/>
                <w:sz w:val="22"/>
                <w:szCs w:val="22"/>
                <w:lang w:eastAsia="cs-CZ"/>
              </w:rPr>
            </w:pPr>
          </w:p>
        </w:tc>
        <w:tc>
          <w:tcPr>
            <w:tcW w:w="2697" w:type="dxa"/>
            <w:vMerge/>
            <w:tcBorders>
              <w:left w:val="single" w:sz="8" w:space="0" w:color="auto"/>
              <w:bottom w:val="single" w:sz="8" w:space="0" w:color="000000"/>
              <w:right w:val="single" w:sz="8" w:space="0" w:color="auto"/>
            </w:tcBorders>
            <w:vAlign w:val="center"/>
          </w:tcPr>
          <w:p w14:paraId="5919D457" w14:textId="77777777" w:rsidR="00797AA9" w:rsidRPr="00BC523A" w:rsidRDefault="00797AA9" w:rsidP="0045414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4EF3E2E0" w14:textId="77777777" w:rsidR="00797AA9" w:rsidRPr="00BC523A" w:rsidRDefault="00797AA9" w:rsidP="0045414B">
            <w:pPr>
              <w:jc w:val="right"/>
              <w:rPr>
                <w:color w:val="000000"/>
                <w:sz w:val="22"/>
                <w:szCs w:val="22"/>
                <w:lang w:eastAsia="cs-CZ"/>
              </w:rPr>
            </w:pPr>
            <w:r w:rsidRPr="00BC523A">
              <w:rPr>
                <w:color w:val="000000"/>
                <w:sz w:val="22"/>
                <w:szCs w:val="22"/>
                <w:lang w:eastAsia="cs-CZ"/>
              </w:rPr>
              <w:t>419</w:t>
            </w:r>
          </w:p>
        </w:tc>
        <w:tc>
          <w:tcPr>
            <w:tcW w:w="990" w:type="dxa"/>
            <w:tcBorders>
              <w:top w:val="single" w:sz="8" w:space="0" w:color="auto"/>
              <w:left w:val="nil"/>
              <w:bottom w:val="single" w:sz="8" w:space="0" w:color="auto"/>
              <w:right w:val="single" w:sz="8" w:space="0" w:color="auto"/>
            </w:tcBorders>
            <w:vAlign w:val="center"/>
          </w:tcPr>
          <w:p w14:paraId="7D5379F9" w14:textId="77777777" w:rsidR="00797AA9" w:rsidRPr="00BC523A" w:rsidRDefault="00797AA9" w:rsidP="0045414B">
            <w:pPr>
              <w:jc w:val="right"/>
              <w:rPr>
                <w:color w:val="000000"/>
                <w:sz w:val="22"/>
                <w:szCs w:val="22"/>
                <w:lang w:eastAsia="cs-CZ"/>
              </w:rPr>
            </w:pPr>
            <w:r w:rsidRPr="00BC523A">
              <w:rPr>
                <w:color w:val="000000"/>
                <w:sz w:val="22"/>
                <w:szCs w:val="22"/>
                <w:lang w:eastAsia="cs-CZ"/>
              </w:rPr>
              <w:t>786</w:t>
            </w:r>
          </w:p>
        </w:tc>
        <w:tc>
          <w:tcPr>
            <w:tcW w:w="990" w:type="dxa"/>
            <w:tcBorders>
              <w:top w:val="single" w:sz="8" w:space="0" w:color="auto"/>
              <w:left w:val="nil"/>
              <w:bottom w:val="single" w:sz="8" w:space="0" w:color="auto"/>
              <w:right w:val="single" w:sz="8" w:space="0" w:color="auto"/>
            </w:tcBorders>
            <w:vAlign w:val="center"/>
          </w:tcPr>
          <w:p w14:paraId="067B340E"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3F88B475"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7A7FCF42" w14:textId="77777777" w:rsidR="00797AA9" w:rsidRPr="00BC523A" w:rsidRDefault="00797AA9" w:rsidP="0045414B">
            <w:pPr>
              <w:jc w:val="right"/>
              <w:rPr>
                <w:color w:val="000000"/>
                <w:sz w:val="22"/>
                <w:szCs w:val="22"/>
                <w:lang w:eastAsia="cs-CZ"/>
              </w:rPr>
            </w:pPr>
            <w:r w:rsidRPr="00BC523A">
              <w:rPr>
                <w:color w:val="000000"/>
                <w:sz w:val="22"/>
                <w:szCs w:val="22"/>
                <w:lang w:eastAsia="cs-CZ"/>
              </w:rPr>
              <w:t>1 206</w:t>
            </w:r>
          </w:p>
        </w:tc>
        <w:tc>
          <w:tcPr>
            <w:tcW w:w="1280" w:type="dxa"/>
            <w:tcBorders>
              <w:top w:val="single" w:sz="8" w:space="0" w:color="auto"/>
              <w:left w:val="nil"/>
              <w:bottom w:val="single" w:sz="8" w:space="0" w:color="auto"/>
              <w:right w:val="single" w:sz="8" w:space="0" w:color="000000"/>
            </w:tcBorders>
            <w:vAlign w:val="center"/>
          </w:tcPr>
          <w:p w14:paraId="143F0041" w14:textId="77777777" w:rsidR="00797AA9" w:rsidRPr="00BC523A" w:rsidRDefault="00797AA9" w:rsidP="0045414B">
            <w:pPr>
              <w:jc w:val="center"/>
              <w:rPr>
                <w:color w:val="000000"/>
                <w:sz w:val="22"/>
                <w:szCs w:val="22"/>
                <w:lang w:eastAsia="cs-CZ"/>
              </w:rPr>
            </w:pPr>
            <w:r w:rsidRPr="00BC523A">
              <w:rPr>
                <w:color w:val="000000"/>
                <w:sz w:val="22"/>
                <w:szCs w:val="22"/>
                <w:lang w:eastAsia="cs-CZ"/>
              </w:rPr>
              <w:t>Re</w:t>
            </w:r>
          </w:p>
        </w:tc>
      </w:tr>
      <w:tr w:rsidR="00797AA9" w:rsidRPr="00BC523A" w14:paraId="01F0B6AC" w14:textId="77777777" w:rsidTr="0045414B">
        <w:trPr>
          <w:trHeight w:val="557"/>
        </w:trPr>
        <w:tc>
          <w:tcPr>
            <w:tcW w:w="554" w:type="dxa"/>
            <w:vMerge w:val="restart"/>
            <w:tcBorders>
              <w:top w:val="single" w:sz="8" w:space="0" w:color="auto"/>
              <w:left w:val="single" w:sz="8" w:space="0" w:color="auto"/>
              <w:right w:val="single" w:sz="8" w:space="0" w:color="auto"/>
            </w:tcBorders>
            <w:vAlign w:val="center"/>
          </w:tcPr>
          <w:p w14:paraId="30A50352" w14:textId="77777777" w:rsidR="00797AA9" w:rsidRPr="00BC523A" w:rsidRDefault="00797AA9" w:rsidP="0045414B">
            <w:pPr>
              <w:jc w:val="center"/>
              <w:rPr>
                <w:color w:val="000000"/>
                <w:sz w:val="22"/>
                <w:szCs w:val="22"/>
                <w:lang w:eastAsia="cs-CZ"/>
              </w:rPr>
            </w:pPr>
            <w:r>
              <w:rPr>
                <w:color w:val="000000"/>
                <w:sz w:val="22"/>
                <w:szCs w:val="22"/>
                <w:lang w:eastAsia="cs-CZ"/>
              </w:rPr>
              <w:t>28</w:t>
            </w:r>
            <w:r w:rsidRPr="00BC523A">
              <w:rPr>
                <w:color w:val="000000"/>
                <w:sz w:val="22"/>
                <w:szCs w:val="22"/>
                <w:lang w:eastAsia="cs-CZ"/>
              </w:rPr>
              <w:t>.</w:t>
            </w:r>
          </w:p>
        </w:tc>
        <w:tc>
          <w:tcPr>
            <w:tcW w:w="2697" w:type="dxa"/>
            <w:vMerge w:val="restart"/>
            <w:tcBorders>
              <w:top w:val="single" w:sz="8" w:space="0" w:color="auto"/>
              <w:left w:val="single" w:sz="8" w:space="0" w:color="auto"/>
              <w:right w:val="single" w:sz="8" w:space="0" w:color="auto"/>
            </w:tcBorders>
            <w:vAlign w:val="center"/>
          </w:tcPr>
          <w:p w14:paraId="457D2B58" w14:textId="77777777" w:rsidR="00797AA9" w:rsidRPr="00BC523A" w:rsidRDefault="00797AA9" w:rsidP="0045414B">
            <w:pPr>
              <w:rPr>
                <w:color w:val="000000"/>
                <w:sz w:val="22"/>
                <w:szCs w:val="22"/>
                <w:lang w:eastAsia="cs-CZ"/>
              </w:rPr>
            </w:pPr>
            <w:r w:rsidRPr="00BC523A">
              <w:rPr>
                <w:color w:val="000000"/>
                <w:sz w:val="22"/>
                <w:szCs w:val="22"/>
                <w:lang w:eastAsia="cs-CZ"/>
              </w:rPr>
              <w:t>Projekčně inženýrské činnosti</w:t>
            </w:r>
          </w:p>
        </w:tc>
        <w:tc>
          <w:tcPr>
            <w:tcW w:w="988" w:type="dxa"/>
            <w:tcBorders>
              <w:top w:val="single" w:sz="8" w:space="0" w:color="auto"/>
              <w:left w:val="nil"/>
              <w:bottom w:val="single" w:sz="8" w:space="0" w:color="auto"/>
              <w:right w:val="single" w:sz="8" w:space="0" w:color="auto"/>
            </w:tcBorders>
            <w:vAlign w:val="center"/>
          </w:tcPr>
          <w:p w14:paraId="6DF49E8A"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5C731096" w14:textId="77777777" w:rsidR="00797AA9" w:rsidRPr="00BC523A" w:rsidRDefault="00797AA9" w:rsidP="0045414B">
            <w:pPr>
              <w:jc w:val="right"/>
              <w:rPr>
                <w:color w:val="000000"/>
                <w:sz w:val="22"/>
                <w:szCs w:val="22"/>
                <w:lang w:eastAsia="cs-CZ"/>
              </w:rPr>
            </w:pPr>
            <w:r w:rsidRPr="00BC523A">
              <w:rPr>
                <w:color w:val="000000"/>
                <w:sz w:val="22"/>
                <w:szCs w:val="22"/>
                <w:lang w:eastAsia="cs-CZ"/>
              </w:rPr>
              <w:t>3 763</w:t>
            </w:r>
          </w:p>
        </w:tc>
        <w:tc>
          <w:tcPr>
            <w:tcW w:w="990" w:type="dxa"/>
            <w:tcBorders>
              <w:top w:val="single" w:sz="8" w:space="0" w:color="auto"/>
              <w:left w:val="nil"/>
              <w:bottom w:val="single" w:sz="8" w:space="0" w:color="auto"/>
              <w:right w:val="single" w:sz="8" w:space="0" w:color="auto"/>
            </w:tcBorders>
            <w:vAlign w:val="center"/>
          </w:tcPr>
          <w:p w14:paraId="45503F75"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329F33BC"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20909109" w14:textId="77777777" w:rsidR="00797AA9" w:rsidRPr="00BC523A" w:rsidRDefault="00797AA9" w:rsidP="0045414B">
            <w:pPr>
              <w:jc w:val="right"/>
              <w:rPr>
                <w:color w:val="000000"/>
                <w:sz w:val="22"/>
                <w:szCs w:val="22"/>
                <w:lang w:eastAsia="cs-CZ"/>
              </w:rPr>
            </w:pPr>
            <w:r w:rsidRPr="00BC523A">
              <w:rPr>
                <w:color w:val="000000"/>
                <w:sz w:val="22"/>
                <w:szCs w:val="22"/>
                <w:lang w:eastAsia="cs-CZ"/>
              </w:rPr>
              <w:t>3 763</w:t>
            </w:r>
          </w:p>
        </w:tc>
        <w:tc>
          <w:tcPr>
            <w:tcW w:w="1280" w:type="dxa"/>
            <w:tcBorders>
              <w:top w:val="single" w:sz="8" w:space="0" w:color="auto"/>
              <w:left w:val="nil"/>
              <w:bottom w:val="single" w:sz="8" w:space="0" w:color="auto"/>
              <w:right w:val="single" w:sz="8" w:space="0" w:color="000000"/>
            </w:tcBorders>
            <w:vAlign w:val="center"/>
          </w:tcPr>
          <w:p w14:paraId="6518C2A9" w14:textId="77777777" w:rsidR="00797AA9" w:rsidRPr="00BC523A" w:rsidRDefault="00797AA9" w:rsidP="0045414B">
            <w:pPr>
              <w:jc w:val="center"/>
              <w:rPr>
                <w:color w:val="000000"/>
                <w:sz w:val="22"/>
                <w:szCs w:val="22"/>
                <w:lang w:eastAsia="cs-CZ"/>
              </w:rPr>
            </w:pPr>
            <w:r w:rsidRPr="00BC523A">
              <w:rPr>
                <w:color w:val="000000"/>
                <w:sz w:val="22"/>
                <w:szCs w:val="22"/>
                <w:lang w:eastAsia="cs-CZ"/>
              </w:rPr>
              <w:t>SK</w:t>
            </w:r>
          </w:p>
        </w:tc>
      </w:tr>
      <w:tr w:rsidR="00797AA9" w:rsidRPr="00BC523A" w14:paraId="26B7A538" w14:textId="77777777" w:rsidTr="0045414B">
        <w:trPr>
          <w:trHeight w:val="537"/>
        </w:trPr>
        <w:tc>
          <w:tcPr>
            <w:tcW w:w="554" w:type="dxa"/>
            <w:vMerge/>
            <w:tcBorders>
              <w:left w:val="single" w:sz="8" w:space="0" w:color="auto"/>
              <w:bottom w:val="single" w:sz="8" w:space="0" w:color="000000"/>
              <w:right w:val="single" w:sz="8" w:space="0" w:color="auto"/>
            </w:tcBorders>
            <w:vAlign w:val="center"/>
          </w:tcPr>
          <w:p w14:paraId="0A9C9FD5" w14:textId="77777777" w:rsidR="00797AA9" w:rsidRPr="00BC523A" w:rsidRDefault="00797AA9" w:rsidP="0045414B">
            <w:pPr>
              <w:jc w:val="center"/>
              <w:rPr>
                <w:color w:val="000000"/>
                <w:sz w:val="22"/>
                <w:szCs w:val="22"/>
                <w:lang w:eastAsia="cs-CZ"/>
              </w:rPr>
            </w:pPr>
          </w:p>
        </w:tc>
        <w:tc>
          <w:tcPr>
            <w:tcW w:w="2697" w:type="dxa"/>
            <w:vMerge/>
            <w:tcBorders>
              <w:left w:val="single" w:sz="8" w:space="0" w:color="auto"/>
              <w:bottom w:val="single" w:sz="8" w:space="0" w:color="000000"/>
              <w:right w:val="single" w:sz="8" w:space="0" w:color="auto"/>
            </w:tcBorders>
            <w:vAlign w:val="center"/>
          </w:tcPr>
          <w:p w14:paraId="35AC5C77" w14:textId="77777777" w:rsidR="00797AA9" w:rsidRPr="00BC523A" w:rsidRDefault="00797AA9" w:rsidP="0045414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30640089"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077564FC" w14:textId="77777777" w:rsidR="00797AA9" w:rsidRPr="00BC523A" w:rsidRDefault="00797AA9" w:rsidP="0045414B">
            <w:pPr>
              <w:jc w:val="right"/>
              <w:rPr>
                <w:color w:val="000000"/>
                <w:sz w:val="22"/>
                <w:szCs w:val="22"/>
                <w:lang w:eastAsia="cs-CZ"/>
              </w:rPr>
            </w:pPr>
            <w:r w:rsidRPr="00BC523A">
              <w:rPr>
                <w:color w:val="000000"/>
                <w:sz w:val="22"/>
                <w:szCs w:val="22"/>
                <w:lang w:eastAsia="cs-CZ"/>
              </w:rPr>
              <w:t>390</w:t>
            </w:r>
          </w:p>
        </w:tc>
        <w:tc>
          <w:tcPr>
            <w:tcW w:w="990" w:type="dxa"/>
            <w:tcBorders>
              <w:top w:val="single" w:sz="8" w:space="0" w:color="auto"/>
              <w:left w:val="nil"/>
              <w:bottom w:val="single" w:sz="8" w:space="0" w:color="auto"/>
              <w:right w:val="single" w:sz="8" w:space="0" w:color="auto"/>
            </w:tcBorders>
            <w:vAlign w:val="center"/>
          </w:tcPr>
          <w:p w14:paraId="3DAFC986"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1BD2F971"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07B81CC6" w14:textId="77777777" w:rsidR="00797AA9" w:rsidRPr="00BC523A" w:rsidRDefault="00797AA9" w:rsidP="0045414B">
            <w:pPr>
              <w:jc w:val="right"/>
              <w:rPr>
                <w:color w:val="000000"/>
                <w:sz w:val="22"/>
                <w:szCs w:val="22"/>
                <w:lang w:eastAsia="cs-CZ"/>
              </w:rPr>
            </w:pPr>
            <w:r w:rsidRPr="00BC523A">
              <w:rPr>
                <w:color w:val="000000"/>
                <w:sz w:val="22"/>
                <w:szCs w:val="22"/>
                <w:lang w:eastAsia="cs-CZ"/>
              </w:rPr>
              <w:t>390</w:t>
            </w:r>
          </w:p>
        </w:tc>
        <w:tc>
          <w:tcPr>
            <w:tcW w:w="1280" w:type="dxa"/>
            <w:tcBorders>
              <w:top w:val="single" w:sz="8" w:space="0" w:color="auto"/>
              <w:left w:val="nil"/>
              <w:bottom w:val="single" w:sz="8" w:space="0" w:color="auto"/>
              <w:right w:val="single" w:sz="8" w:space="0" w:color="000000"/>
            </w:tcBorders>
            <w:vAlign w:val="center"/>
          </w:tcPr>
          <w:p w14:paraId="3D349EAA" w14:textId="77777777" w:rsidR="00797AA9" w:rsidRPr="00BC523A" w:rsidRDefault="00797AA9" w:rsidP="0045414B">
            <w:pPr>
              <w:jc w:val="center"/>
              <w:rPr>
                <w:color w:val="000000"/>
                <w:sz w:val="22"/>
                <w:szCs w:val="22"/>
                <w:lang w:eastAsia="cs-CZ"/>
              </w:rPr>
            </w:pPr>
            <w:r w:rsidRPr="00BC523A">
              <w:rPr>
                <w:color w:val="000000"/>
                <w:sz w:val="22"/>
                <w:szCs w:val="22"/>
                <w:lang w:eastAsia="cs-CZ"/>
              </w:rPr>
              <w:t>KMZ</w:t>
            </w:r>
          </w:p>
        </w:tc>
      </w:tr>
      <w:tr w:rsidR="00797AA9" w:rsidRPr="00BC523A" w14:paraId="4E319B6E" w14:textId="77777777" w:rsidTr="0045414B">
        <w:trPr>
          <w:trHeight w:val="757"/>
        </w:trPr>
        <w:tc>
          <w:tcPr>
            <w:tcW w:w="554" w:type="dxa"/>
            <w:tcBorders>
              <w:top w:val="nil"/>
              <w:left w:val="nil"/>
              <w:bottom w:val="single" w:sz="8" w:space="0" w:color="auto"/>
              <w:right w:val="nil"/>
            </w:tcBorders>
            <w:noWrap/>
            <w:vAlign w:val="bottom"/>
            <w:hideMark/>
          </w:tcPr>
          <w:p w14:paraId="6E4A176E" w14:textId="77777777" w:rsidR="00797AA9" w:rsidRPr="00BC523A" w:rsidRDefault="00797AA9" w:rsidP="0045414B">
            <w:pPr>
              <w:rPr>
                <w:b/>
                <w:bCs/>
                <w:color w:val="000000"/>
                <w:sz w:val="22"/>
                <w:szCs w:val="22"/>
                <w:lang w:eastAsia="cs-CZ"/>
              </w:rPr>
            </w:pPr>
          </w:p>
        </w:tc>
        <w:tc>
          <w:tcPr>
            <w:tcW w:w="2697" w:type="dxa"/>
            <w:tcBorders>
              <w:top w:val="nil"/>
              <w:left w:val="nil"/>
              <w:bottom w:val="single" w:sz="8" w:space="0" w:color="auto"/>
              <w:right w:val="nil"/>
            </w:tcBorders>
            <w:vAlign w:val="bottom"/>
            <w:hideMark/>
          </w:tcPr>
          <w:p w14:paraId="2B71B8BE" w14:textId="77777777" w:rsidR="00797AA9" w:rsidRPr="00BC523A" w:rsidRDefault="00797AA9" w:rsidP="0045414B">
            <w:pPr>
              <w:rPr>
                <w:b/>
                <w:bCs/>
                <w:color w:val="000000"/>
                <w:sz w:val="22"/>
                <w:szCs w:val="22"/>
                <w:lang w:eastAsia="cs-CZ"/>
              </w:rPr>
            </w:pPr>
            <w:r w:rsidRPr="00BC523A">
              <w:rPr>
                <w:b/>
                <w:bCs/>
                <w:color w:val="000000"/>
                <w:sz w:val="22"/>
                <w:szCs w:val="22"/>
                <w:lang w:eastAsia="cs-CZ"/>
              </w:rPr>
              <w:t>ENERGETIKA, BEZPEČNOST, POŽÁRNÍ OCHRANA</w:t>
            </w:r>
          </w:p>
        </w:tc>
        <w:tc>
          <w:tcPr>
            <w:tcW w:w="988" w:type="dxa"/>
            <w:tcBorders>
              <w:top w:val="nil"/>
              <w:left w:val="nil"/>
              <w:bottom w:val="single" w:sz="8" w:space="0" w:color="auto"/>
              <w:right w:val="nil"/>
            </w:tcBorders>
            <w:noWrap/>
            <w:vAlign w:val="bottom"/>
            <w:hideMark/>
          </w:tcPr>
          <w:p w14:paraId="44C92C83" w14:textId="77777777" w:rsidR="00797AA9" w:rsidRPr="00BC523A" w:rsidRDefault="00797AA9" w:rsidP="0045414B">
            <w:pPr>
              <w:rPr>
                <w:b/>
                <w:bCs/>
                <w:color w:val="000000"/>
                <w:sz w:val="22"/>
                <w:szCs w:val="22"/>
                <w:lang w:eastAsia="cs-CZ"/>
              </w:rPr>
            </w:pPr>
          </w:p>
        </w:tc>
        <w:tc>
          <w:tcPr>
            <w:tcW w:w="990" w:type="dxa"/>
            <w:tcBorders>
              <w:top w:val="nil"/>
              <w:left w:val="nil"/>
              <w:bottom w:val="single" w:sz="8" w:space="0" w:color="auto"/>
              <w:right w:val="nil"/>
            </w:tcBorders>
            <w:noWrap/>
            <w:vAlign w:val="bottom"/>
            <w:hideMark/>
          </w:tcPr>
          <w:p w14:paraId="74BD6F1C" w14:textId="77777777" w:rsidR="00797AA9" w:rsidRPr="00BC523A" w:rsidRDefault="00797AA9" w:rsidP="0045414B">
            <w:pPr>
              <w:rPr>
                <w:b/>
                <w:bCs/>
                <w:color w:val="000000"/>
                <w:sz w:val="22"/>
                <w:szCs w:val="22"/>
                <w:lang w:eastAsia="cs-CZ"/>
              </w:rPr>
            </w:pPr>
          </w:p>
        </w:tc>
        <w:tc>
          <w:tcPr>
            <w:tcW w:w="990" w:type="dxa"/>
            <w:tcBorders>
              <w:top w:val="nil"/>
              <w:left w:val="nil"/>
              <w:bottom w:val="single" w:sz="8" w:space="0" w:color="auto"/>
              <w:right w:val="nil"/>
            </w:tcBorders>
            <w:noWrap/>
            <w:vAlign w:val="bottom"/>
            <w:hideMark/>
          </w:tcPr>
          <w:p w14:paraId="225C76FD" w14:textId="77777777" w:rsidR="00797AA9" w:rsidRPr="00BC523A" w:rsidRDefault="00797AA9" w:rsidP="0045414B">
            <w:pPr>
              <w:rPr>
                <w:b/>
                <w:bCs/>
                <w:color w:val="000000"/>
                <w:sz w:val="22"/>
                <w:szCs w:val="22"/>
                <w:lang w:eastAsia="cs-CZ"/>
              </w:rPr>
            </w:pPr>
          </w:p>
        </w:tc>
        <w:tc>
          <w:tcPr>
            <w:tcW w:w="1131" w:type="dxa"/>
            <w:tcBorders>
              <w:top w:val="nil"/>
              <w:left w:val="nil"/>
              <w:bottom w:val="single" w:sz="8" w:space="0" w:color="auto"/>
              <w:right w:val="nil"/>
            </w:tcBorders>
            <w:noWrap/>
            <w:vAlign w:val="bottom"/>
            <w:hideMark/>
          </w:tcPr>
          <w:p w14:paraId="504D9E74" w14:textId="77777777" w:rsidR="00797AA9" w:rsidRPr="00BC523A" w:rsidRDefault="00797AA9" w:rsidP="0045414B">
            <w:pPr>
              <w:rPr>
                <w:b/>
                <w:bCs/>
                <w:color w:val="000000"/>
                <w:sz w:val="22"/>
                <w:szCs w:val="22"/>
                <w:lang w:eastAsia="cs-CZ"/>
              </w:rPr>
            </w:pPr>
          </w:p>
        </w:tc>
        <w:tc>
          <w:tcPr>
            <w:tcW w:w="1155" w:type="dxa"/>
            <w:tcBorders>
              <w:top w:val="nil"/>
              <w:left w:val="nil"/>
              <w:bottom w:val="single" w:sz="8" w:space="0" w:color="auto"/>
              <w:right w:val="nil"/>
            </w:tcBorders>
            <w:noWrap/>
            <w:vAlign w:val="bottom"/>
            <w:hideMark/>
          </w:tcPr>
          <w:p w14:paraId="4CC49A1D" w14:textId="77777777" w:rsidR="00797AA9" w:rsidRPr="00BC523A" w:rsidRDefault="00797AA9" w:rsidP="0045414B">
            <w:pPr>
              <w:rPr>
                <w:b/>
                <w:bCs/>
                <w:color w:val="000000"/>
                <w:sz w:val="22"/>
                <w:szCs w:val="22"/>
                <w:lang w:eastAsia="cs-CZ"/>
              </w:rPr>
            </w:pPr>
          </w:p>
        </w:tc>
        <w:tc>
          <w:tcPr>
            <w:tcW w:w="1280" w:type="dxa"/>
            <w:tcBorders>
              <w:top w:val="single" w:sz="8" w:space="0" w:color="auto"/>
              <w:left w:val="nil"/>
              <w:bottom w:val="single" w:sz="8" w:space="0" w:color="auto"/>
              <w:right w:val="nil"/>
            </w:tcBorders>
            <w:noWrap/>
            <w:vAlign w:val="bottom"/>
            <w:hideMark/>
          </w:tcPr>
          <w:p w14:paraId="2D591970" w14:textId="77777777" w:rsidR="00797AA9" w:rsidRPr="00BC523A" w:rsidRDefault="00797AA9" w:rsidP="0045414B">
            <w:pPr>
              <w:rPr>
                <w:b/>
                <w:bCs/>
                <w:color w:val="000000"/>
                <w:sz w:val="22"/>
                <w:szCs w:val="22"/>
                <w:lang w:eastAsia="cs-CZ"/>
              </w:rPr>
            </w:pPr>
            <w:r w:rsidRPr="00BC523A">
              <w:rPr>
                <w:b/>
                <w:bCs/>
                <w:color w:val="000000"/>
                <w:sz w:val="22"/>
                <w:szCs w:val="22"/>
                <w:lang w:eastAsia="cs-CZ"/>
              </w:rPr>
              <w:t> </w:t>
            </w:r>
          </w:p>
        </w:tc>
      </w:tr>
      <w:tr w:rsidR="00797AA9" w:rsidRPr="00BC523A" w14:paraId="4078AD97" w14:textId="77777777" w:rsidTr="0045414B">
        <w:trPr>
          <w:trHeight w:val="583"/>
        </w:trPr>
        <w:tc>
          <w:tcPr>
            <w:tcW w:w="554" w:type="dxa"/>
            <w:tcBorders>
              <w:top w:val="single" w:sz="8" w:space="0" w:color="auto"/>
              <w:left w:val="single" w:sz="8" w:space="0" w:color="auto"/>
              <w:bottom w:val="single" w:sz="8" w:space="0" w:color="000000"/>
              <w:right w:val="single" w:sz="8" w:space="0" w:color="auto"/>
            </w:tcBorders>
            <w:vAlign w:val="center"/>
          </w:tcPr>
          <w:p w14:paraId="60249836" w14:textId="77777777" w:rsidR="00797AA9" w:rsidRPr="00BC523A" w:rsidRDefault="00797AA9" w:rsidP="0045414B">
            <w:pPr>
              <w:jc w:val="center"/>
              <w:rPr>
                <w:color w:val="000000"/>
                <w:sz w:val="22"/>
                <w:szCs w:val="22"/>
                <w:lang w:eastAsia="cs-CZ"/>
              </w:rPr>
            </w:pPr>
            <w:r w:rsidRPr="00BC523A">
              <w:rPr>
                <w:color w:val="000000"/>
                <w:sz w:val="22"/>
                <w:szCs w:val="22"/>
                <w:lang w:eastAsia="cs-CZ"/>
              </w:rPr>
              <w:t>31.</w:t>
            </w:r>
          </w:p>
        </w:tc>
        <w:tc>
          <w:tcPr>
            <w:tcW w:w="2697" w:type="dxa"/>
            <w:tcBorders>
              <w:top w:val="single" w:sz="8" w:space="0" w:color="auto"/>
              <w:left w:val="single" w:sz="8" w:space="0" w:color="auto"/>
              <w:bottom w:val="single" w:sz="8" w:space="0" w:color="000000"/>
              <w:right w:val="single" w:sz="8" w:space="0" w:color="auto"/>
            </w:tcBorders>
            <w:vAlign w:val="center"/>
          </w:tcPr>
          <w:p w14:paraId="76F033DE" w14:textId="77777777" w:rsidR="00797AA9" w:rsidRPr="00BC523A" w:rsidRDefault="00797AA9" w:rsidP="0045414B">
            <w:pPr>
              <w:rPr>
                <w:color w:val="000000"/>
                <w:sz w:val="22"/>
                <w:szCs w:val="22"/>
                <w:lang w:eastAsia="cs-CZ"/>
              </w:rPr>
            </w:pPr>
            <w:r w:rsidRPr="00BC523A">
              <w:rPr>
                <w:color w:val="000000"/>
                <w:sz w:val="22"/>
                <w:szCs w:val="22"/>
                <w:lang w:eastAsia="cs-CZ"/>
              </w:rPr>
              <w:t>Energetika, optimalizace spotřeb energií</w:t>
            </w:r>
          </w:p>
        </w:tc>
        <w:tc>
          <w:tcPr>
            <w:tcW w:w="988" w:type="dxa"/>
            <w:tcBorders>
              <w:top w:val="single" w:sz="8" w:space="0" w:color="auto"/>
              <w:left w:val="nil"/>
              <w:bottom w:val="single" w:sz="8" w:space="0" w:color="auto"/>
              <w:right w:val="single" w:sz="8" w:space="0" w:color="auto"/>
            </w:tcBorders>
            <w:vAlign w:val="center"/>
          </w:tcPr>
          <w:p w14:paraId="7802CD32" w14:textId="77777777" w:rsidR="00797AA9" w:rsidRPr="00BC523A" w:rsidRDefault="00797AA9" w:rsidP="0045414B">
            <w:pPr>
              <w:jc w:val="right"/>
              <w:rPr>
                <w:color w:val="000000"/>
                <w:sz w:val="22"/>
                <w:szCs w:val="22"/>
                <w:lang w:eastAsia="cs-CZ"/>
              </w:rPr>
            </w:pPr>
            <w:r w:rsidRPr="00BC523A">
              <w:rPr>
                <w:color w:val="000000"/>
                <w:sz w:val="22"/>
                <w:szCs w:val="22"/>
                <w:lang w:eastAsia="cs-CZ"/>
              </w:rPr>
              <w:t>2 879</w:t>
            </w:r>
          </w:p>
        </w:tc>
        <w:tc>
          <w:tcPr>
            <w:tcW w:w="990" w:type="dxa"/>
            <w:tcBorders>
              <w:top w:val="single" w:sz="8" w:space="0" w:color="auto"/>
              <w:left w:val="nil"/>
              <w:bottom w:val="single" w:sz="8" w:space="0" w:color="auto"/>
              <w:right w:val="single" w:sz="8" w:space="0" w:color="auto"/>
            </w:tcBorders>
            <w:vAlign w:val="center"/>
          </w:tcPr>
          <w:p w14:paraId="1E86F99E" w14:textId="77777777" w:rsidR="00797AA9" w:rsidRPr="00BC523A" w:rsidRDefault="00797AA9" w:rsidP="0045414B">
            <w:pPr>
              <w:jc w:val="right"/>
              <w:rPr>
                <w:color w:val="000000"/>
                <w:sz w:val="22"/>
                <w:szCs w:val="22"/>
                <w:lang w:eastAsia="cs-CZ"/>
              </w:rPr>
            </w:pPr>
            <w:r w:rsidRPr="00BC523A">
              <w:rPr>
                <w:color w:val="000000"/>
                <w:sz w:val="22"/>
                <w:szCs w:val="22"/>
                <w:lang w:eastAsia="cs-CZ"/>
              </w:rPr>
              <w:t>1 200</w:t>
            </w:r>
          </w:p>
        </w:tc>
        <w:tc>
          <w:tcPr>
            <w:tcW w:w="990" w:type="dxa"/>
            <w:tcBorders>
              <w:top w:val="single" w:sz="8" w:space="0" w:color="auto"/>
              <w:left w:val="nil"/>
              <w:bottom w:val="single" w:sz="8" w:space="0" w:color="auto"/>
              <w:right w:val="single" w:sz="8" w:space="0" w:color="auto"/>
            </w:tcBorders>
            <w:vAlign w:val="center"/>
          </w:tcPr>
          <w:p w14:paraId="3B22DF04"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43D27445"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7BC35068" w14:textId="77777777" w:rsidR="00797AA9" w:rsidRPr="00BC523A" w:rsidRDefault="00797AA9" w:rsidP="0045414B">
            <w:pPr>
              <w:jc w:val="right"/>
              <w:rPr>
                <w:color w:val="000000"/>
                <w:sz w:val="22"/>
                <w:szCs w:val="22"/>
                <w:lang w:eastAsia="cs-CZ"/>
              </w:rPr>
            </w:pPr>
            <w:r w:rsidRPr="00BC523A">
              <w:rPr>
                <w:color w:val="000000"/>
                <w:sz w:val="22"/>
                <w:szCs w:val="22"/>
                <w:lang w:eastAsia="cs-CZ"/>
              </w:rPr>
              <w:t>4 079</w:t>
            </w:r>
          </w:p>
        </w:tc>
        <w:tc>
          <w:tcPr>
            <w:tcW w:w="1280" w:type="dxa"/>
            <w:tcBorders>
              <w:top w:val="single" w:sz="8" w:space="0" w:color="auto"/>
              <w:left w:val="nil"/>
              <w:bottom w:val="single" w:sz="8" w:space="0" w:color="auto"/>
              <w:right w:val="single" w:sz="8" w:space="0" w:color="000000"/>
            </w:tcBorders>
            <w:vAlign w:val="center"/>
          </w:tcPr>
          <w:p w14:paraId="0EF0A1B7" w14:textId="77777777" w:rsidR="00797AA9" w:rsidRPr="00BC523A" w:rsidRDefault="00797AA9" w:rsidP="0045414B">
            <w:pPr>
              <w:jc w:val="center"/>
              <w:rPr>
                <w:color w:val="000000"/>
                <w:sz w:val="22"/>
                <w:szCs w:val="22"/>
                <w:lang w:eastAsia="cs-CZ"/>
              </w:rPr>
            </w:pPr>
            <w:r w:rsidRPr="00BC523A">
              <w:rPr>
                <w:color w:val="000000"/>
                <w:sz w:val="22"/>
                <w:szCs w:val="22"/>
                <w:lang w:eastAsia="cs-CZ"/>
              </w:rPr>
              <w:t>SK</w:t>
            </w:r>
          </w:p>
        </w:tc>
      </w:tr>
      <w:tr w:rsidR="00797AA9" w:rsidRPr="00BC523A" w14:paraId="5D2E61DF" w14:textId="77777777" w:rsidTr="0045414B">
        <w:trPr>
          <w:trHeight w:val="591"/>
        </w:trPr>
        <w:tc>
          <w:tcPr>
            <w:tcW w:w="554" w:type="dxa"/>
            <w:tcBorders>
              <w:top w:val="single" w:sz="8" w:space="0" w:color="auto"/>
              <w:left w:val="single" w:sz="8" w:space="0" w:color="auto"/>
              <w:bottom w:val="single" w:sz="8" w:space="0" w:color="000000"/>
              <w:right w:val="single" w:sz="8" w:space="0" w:color="auto"/>
            </w:tcBorders>
            <w:vAlign w:val="center"/>
          </w:tcPr>
          <w:p w14:paraId="70A857F6" w14:textId="77777777" w:rsidR="00797AA9" w:rsidRPr="00BC523A" w:rsidRDefault="00797AA9" w:rsidP="0045414B">
            <w:pPr>
              <w:jc w:val="center"/>
              <w:rPr>
                <w:color w:val="000000"/>
                <w:sz w:val="22"/>
                <w:szCs w:val="22"/>
                <w:lang w:eastAsia="cs-CZ"/>
              </w:rPr>
            </w:pPr>
            <w:r w:rsidRPr="00BC523A">
              <w:rPr>
                <w:color w:val="000000"/>
                <w:sz w:val="22"/>
                <w:szCs w:val="22"/>
                <w:lang w:eastAsia="cs-CZ"/>
              </w:rPr>
              <w:t>32.</w:t>
            </w:r>
          </w:p>
        </w:tc>
        <w:tc>
          <w:tcPr>
            <w:tcW w:w="2697" w:type="dxa"/>
            <w:tcBorders>
              <w:top w:val="single" w:sz="8" w:space="0" w:color="auto"/>
              <w:left w:val="single" w:sz="8" w:space="0" w:color="auto"/>
              <w:bottom w:val="single" w:sz="8" w:space="0" w:color="000000"/>
              <w:right w:val="single" w:sz="8" w:space="0" w:color="auto"/>
            </w:tcBorders>
            <w:vAlign w:val="center"/>
          </w:tcPr>
          <w:p w14:paraId="05437DF8" w14:textId="77777777" w:rsidR="00797AA9" w:rsidRPr="00BC523A" w:rsidRDefault="00797AA9" w:rsidP="0045414B">
            <w:pPr>
              <w:rPr>
                <w:color w:val="000000"/>
                <w:sz w:val="22"/>
                <w:szCs w:val="22"/>
                <w:lang w:eastAsia="cs-CZ"/>
              </w:rPr>
            </w:pPr>
            <w:r w:rsidRPr="00BC523A">
              <w:rPr>
                <w:color w:val="000000"/>
                <w:sz w:val="22"/>
                <w:szCs w:val="22"/>
                <w:lang w:eastAsia="cs-CZ"/>
              </w:rPr>
              <w:t>BOZP + PO</w:t>
            </w:r>
          </w:p>
        </w:tc>
        <w:tc>
          <w:tcPr>
            <w:tcW w:w="988" w:type="dxa"/>
            <w:tcBorders>
              <w:top w:val="single" w:sz="8" w:space="0" w:color="auto"/>
              <w:left w:val="nil"/>
              <w:bottom w:val="single" w:sz="8" w:space="0" w:color="auto"/>
              <w:right w:val="single" w:sz="8" w:space="0" w:color="auto"/>
            </w:tcBorders>
            <w:vAlign w:val="center"/>
          </w:tcPr>
          <w:p w14:paraId="0944417A" w14:textId="77777777" w:rsidR="00797AA9" w:rsidRPr="00BC523A" w:rsidRDefault="00797AA9" w:rsidP="0045414B">
            <w:pPr>
              <w:jc w:val="right"/>
              <w:rPr>
                <w:color w:val="000000"/>
                <w:sz w:val="22"/>
                <w:szCs w:val="22"/>
                <w:lang w:eastAsia="cs-CZ"/>
              </w:rPr>
            </w:pPr>
            <w:r w:rsidRPr="00BC523A">
              <w:rPr>
                <w:color w:val="000000"/>
                <w:sz w:val="22"/>
                <w:szCs w:val="22"/>
                <w:lang w:eastAsia="cs-CZ"/>
              </w:rPr>
              <w:t>0</w:t>
            </w:r>
          </w:p>
        </w:tc>
        <w:tc>
          <w:tcPr>
            <w:tcW w:w="990" w:type="dxa"/>
            <w:tcBorders>
              <w:top w:val="single" w:sz="8" w:space="0" w:color="auto"/>
              <w:left w:val="nil"/>
              <w:bottom w:val="single" w:sz="8" w:space="0" w:color="auto"/>
              <w:right w:val="single" w:sz="8" w:space="0" w:color="auto"/>
            </w:tcBorders>
            <w:vAlign w:val="center"/>
          </w:tcPr>
          <w:p w14:paraId="1A90A982" w14:textId="77777777" w:rsidR="00797AA9" w:rsidRPr="00BC523A" w:rsidRDefault="00797AA9" w:rsidP="0045414B">
            <w:pPr>
              <w:jc w:val="right"/>
              <w:rPr>
                <w:color w:val="000000"/>
                <w:sz w:val="22"/>
                <w:szCs w:val="22"/>
                <w:lang w:eastAsia="cs-CZ"/>
              </w:rPr>
            </w:pPr>
            <w:r w:rsidRPr="00BC523A">
              <w:rPr>
                <w:color w:val="000000"/>
                <w:sz w:val="22"/>
                <w:szCs w:val="22"/>
                <w:lang w:eastAsia="cs-CZ"/>
              </w:rPr>
              <w:t>3 775</w:t>
            </w:r>
          </w:p>
        </w:tc>
        <w:tc>
          <w:tcPr>
            <w:tcW w:w="990" w:type="dxa"/>
            <w:tcBorders>
              <w:top w:val="single" w:sz="8" w:space="0" w:color="auto"/>
              <w:left w:val="nil"/>
              <w:bottom w:val="single" w:sz="8" w:space="0" w:color="auto"/>
              <w:right w:val="single" w:sz="8" w:space="0" w:color="auto"/>
            </w:tcBorders>
            <w:vAlign w:val="center"/>
          </w:tcPr>
          <w:p w14:paraId="3AC39EF1"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7DB55EA9"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31FD74CD" w14:textId="77777777" w:rsidR="00797AA9" w:rsidRPr="00BC523A" w:rsidRDefault="00797AA9" w:rsidP="0045414B">
            <w:pPr>
              <w:jc w:val="right"/>
              <w:rPr>
                <w:color w:val="000000"/>
                <w:sz w:val="22"/>
                <w:szCs w:val="22"/>
                <w:lang w:eastAsia="cs-CZ"/>
              </w:rPr>
            </w:pPr>
            <w:r w:rsidRPr="00BC523A">
              <w:rPr>
                <w:color w:val="000000"/>
                <w:sz w:val="22"/>
                <w:szCs w:val="22"/>
                <w:lang w:eastAsia="cs-CZ"/>
              </w:rPr>
              <w:t>3 775</w:t>
            </w:r>
          </w:p>
        </w:tc>
        <w:tc>
          <w:tcPr>
            <w:tcW w:w="1280" w:type="dxa"/>
            <w:tcBorders>
              <w:top w:val="single" w:sz="8" w:space="0" w:color="auto"/>
              <w:left w:val="nil"/>
              <w:bottom w:val="single" w:sz="8" w:space="0" w:color="auto"/>
              <w:right w:val="single" w:sz="8" w:space="0" w:color="000000"/>
            </w:tcBorders>
            <w:vAlign w:val="center"/>
          </w:tcPr>
          <w:p w14:paraId="6376BC9B" w14:textId="77777777" w:rsidR="00797AA9" w:rsidRPr="00BC523A" w:rsidRDefault="00797AA9" w:rsidP="0045414B">
            <w:pPr>
              <w:jc w:val="center"/>
              <w:rPr>
                <w:color w:val="000000"/>
                <w:sz w:val="22"/>
                <w:szCs w:val="22"/>
                <w:lang w:eastAsia="cs-CZ"/>
              </w:rPr>
            </w:pPr>
            <w:r w:rsidRPr="00BC523A">
              <w:rPr>
                <w:color w:val="000000"/>
                <w:sz w:val="22"/>
                <w:szCs w:val="22"/>
                <w:lang w:eastAsia="cs-CZ"/>
              </w:rPr>
              <w:t>SK</w:t>
            </w:r>
          </w:p>
        </w:tc>
      </w:tr>
      <w:tr w:rsidR="00797AA9" w:rsidRPr="00BC523A" w14:paraId="23BB362B" w14:textId="77777777" w:rsidTr="0045414B">
        <w:trPr>
          <w:trHeight w:val="757"/>
        </w:trPr>
        <w:tc>
          <w:tcPr>
            <w:tcW w:w="554" w:type="dxa"/>
            <w:tcBorders>
              <w:top w:val="nil"/>
              <w:left w:val="nil"/>
              <w:bottom w:val="single" w:sz="8" w:space="0" w:color="auto"/>
              <w:right w:val="nil"/>
            </w:tcBorders>
            <w:noWrap/>
            <w:vAlign w:val="bottom"/>
            <w:hideMark/>
          </w:tcPr>
          <w:p w14:paraId="576D8080" w14:textId="77777777" w:rsidR="00797AA9" w:rsidRPr="00BC523A" w:rsidRDefault="00797AA9" w:rsidP="0045414B">
            <w:pPr>
              <w:rPr>
                <w:b/>
                <w:bCs/>
                <w:color w:val="000000"/>
                <w:sz w:val="22"/>
                <w:szCs w:val="22"/>
                <w:lang w:eastAsia="cs-CZ"/>
              </w:rPr>
            </w:pPr>
          </w:p>
        </w:tc>
        <w:tc>
          <w:tcPr>
            <w:tcW w:w="2697" w:type="dxa"/>
            <w:tcBorders>
              <w:top w:val="nil"/>
              <w:left w:val="nil"/>
              <w:bottom w:val="single" w:sz="8" w:space="0" w:color="auto"/>
              <w:right w:val="nil"/>
            </w:tcBorders>
            <w:vAlign w:val="bottom"/>
            <w:hideMark/>
          </w:tcPr>
          <w:p w14:paraId="1EE79C33" w14:textId="77777777" w:rsidR="00797AA9" w:rsidRPr="00BC523A" w:rsidRDefault="00797AA9" w:rsidP="0045414B">
            <w:pPr>
              <w:rPr>
                <w:b/>
                <w:bCs/>
                <w:color w:val="000000"/>
                <w:sz w:val="22"/>
                <w:szCs w:val="22"/>
                <w:lang w:eastAsia="cs-CZ"/>
              </w:rPr>
            </w:pPr>
            <w:r w:rsidRPr="00BC523A">
              <w:rPr>
                <w:b/>
                <w:bCs/>
                <w:color w:val="000000"/>
                <w:sz w:val="22"/>
                <w:szCs w:val="22"/>
                <w:lang w:eastAsia="cs-CZ"/>
              </w:rPr>
              <w:t>DALŠÍ AKCE</w:t>
            </w:r>
          </w:p>
        </w:tc>
        <w:tc>
          <w:tcPr>
            <w:tcW w:w="988" w:type="dxa"/>
            <w:tcBorders>
              <w:top w:val="nil"/>
              <w:left w:val="nil"/>
              <w:bottom w:val="single" w:sz="8" w:space="0" w:color="auto"/>
              <w:right w:val="nil"/>
            </w:tcBorders>
            <w:noWrap/>
            <w:vAlign w:val="bottom"/>
            <w:hideMark/>
          </w:tcPr>
          <w:p w14:paraId="36600102" w14:textId="77777777" w:rsidR="00797AA9" w:rsidRPr="00BC523A" w:rsidRDefault="00797AA9" w:rsidP="0045414B">
            <w:pPr>
              <w:rPr>
                <w:b/>
                <w:bCs/>
                <w:color w:val="000000"/>
                <w:sz w:val="22"/>
                <w:szCs w:val="22"/>
                <w:lang w:eastAsia="cs-CZ"/>
              </w:rPr>
            </w:pPr>
          </w:p>
        </w:tc>
        <w:tc>
          <w:tcPr>
            <w:tcW w:w="990" w:type="dxa"/>
            <w:tcBorders>
              <w:top w:val="nil"/>
              <w:left w:val="nil"/>
              <w:bottom w:val="single" w:sz="8" w:space="0" w:color="auto"/>
              <w:right w:val="nil"/>
            </w:tcBorders>
            <w:noWrap/>
            <w:vAlign w:val="bottom"/>
            <w:hideMark/>
          </w:tcPr>
          <w:p w14:paraId="1C137136" w14:textId="77777777" w:rsidR="00797AA9" w:rsidRPr="00BC523A" w:rsidRDefault="00797AA9" w:rsidP="0045414B">
            <w:pPr>
              <w:rPr>
                <w:b/>
                <w:bCs/>
                <w:color w:val="000000"/>
                <w:sz w:val="22"/>
                <w:szCs w:val="22"/>
                <w:lang w:eastAsia="cs-CZ"/>
              </w:rPr>
            </w:pPr>
          </w:p>
        </w:tc>
        <w:tc>
          <w:tcPr>
            <w:tcW w:w="990" w:type="dxa"/>
            <w:tcBorders>
              <w:top w:val="nil"/>
              <w:left w:val="nil"/>
              <w:bottom w:val="single" w:sz="8" w:space="0" w:color="auto"/>
              <w:right w:val="nil"/>
            </w:tcBorders>
            <w:noWrap/>
            <w:vAlign w:val="bottom"/>
            <w:hideMark/>
          </w:tcPr>
          <w:p w14:paraId="30EAE309" w14:textId="77777777" w:rsidR="00797AA9" w:rsidRPr="00BC523A" w:rsidRDefault="00797AA9" w:rsidP="0045414B">
            <w:pPr>
              <w:rPr>
                <w:b/>
                <w:bCs/>
                <w:color w:val="000000"/>
                <w:sz w:val="22"/>
                <w:szCs w:val="22"/>
                <w:lang w:eastAsia="cs-CZ"/>
              </w:rPr>
            </w:pPr>
          </w:p>
        </w:tc>
        <w:tc>
          <w:tcPr>
            <w:tcW w:w="1131" w:type="dxa"/>
            <w:tcBorders>
              <w:top w:val="nil"/>
              <w:left w:val="nil"/>
              <w:bottom w:val="single" w:sz="8" w:space="0" w:color="auto"/>
              <w:right w:val="nil"/>
            </w:tcBorders>
            <w:noWrap/>
            <w:vAlign w:val="bottom"/>
            <w:hideMark/>
          </w:tcPr>
          <w:p w14:paraId="3E148F82" w14:textId="77777777" w:rsidR="00797AA9" w:rsidRPr="00BC523A" w:rsidRDefault="00797AA9" w:rsidP="0045414B">
            <w:pPr>
              <w:rPr>
                <w:b/>
                <w:bCs/>
                <w:color w:val="000000"/>
                <w:sz w:val="22"/>
                <w:szCs w:val="22"/>
                <w:lang w:eastAsia="cs-CZ"/>
              </w:rPr>
            </w:pPr>
          </w:p>
        </w:tc>
        <w:tc>
          <w:tcPr>
            <w:tcW w:w="1155" w:type="dxa"/>
            <w:tcBorders>
              <w:top w:val="nil"/>
              <w:left w:val="nil"/>
              <w:bottom w:val="single" w:sz="8" w:space="0" w:color="auto"/>
              <w:right w:val="nil"/>
            </w:tcBorders>
            <w:noWrap/>
            <w:vAlign w:val="bottom"/>
            <w:hideMark/>
          </w:tcPr>
          <w:p w14:paraId="35D253C1" w14:textId="77777777" w:rsidR="00797AA9" w:rsidRPr="00BC523A" w:rsidRDefault="00797AA9" w:rsidP="0045414B">
            <w:pPr>
              <w:rPr>
                <w:b/>
                <w:bCs/>
                <w:color w:val="000000"/>
                <w:sz w:val="22"/>
                <w:szCs w:val="22"/>
                <w:lang w:eastAsia="cs-CZ"/>
              </w:rPr>
            </w:pPr>
          </w:p>
        </w:tc>
        <w:tc>
          <w:tcPr>
            <w:tcW w:w="1280" w:type="dxa"/>
            <w:tcBorders>
              <w:top w:val="single" w:sz="8" w:space="0" w:color="auto"/>
              <w:left w:val="nil"/>
              <w:bottom w:val="single" w:sz="8" w:space="0" w:color="auto"/>
              <w:right w:val="nil"/>
            </w:tcBorders>
            <w:noWrap/>
            <w:vAlign w:val="bottom"/>
            <w:hideMark/>
          </w:tcPr>
          <w:p w14:paraId="60E3F1AC" w14:textId="77777777" w:rsidR="00797AA9" w:rsidRPr="00BC523A" w:rsidRDefault="00797AA9" w:rsidP="0045414B">
            <w:pPr>
              <w:rPr>
                <w:b/>
                <w:bCs/>
                <w:color w:val="000000"/>
                <w:sz w:val="22"/>
                <w:szCs w:val="22"/>
                <w:lang w:eastAsia="cs-CZ"/>
              </w:rPr>
            </w:pPr>
            <w:r w:rsidRPr="00BC523A">
              <w:rPr>
                <w:b/>
                <w:bCs/>
                <w:color w:val="000000"/>
                <w:sz w:val="22"/>
                <w:szCs w:val="22"/>
                <w:lang w:eastAsia="cs-CZ"/>
              </w:rPr>
              <w:t> </w:t>
            </w:r>
          </w:p>
        </w:tc>
      </w:tr>
      <w:tr w:rsidR="00797AA9" w:rsidRPr="001D7A4C" w14:paraId="368DFE4D" w14:textId="77777777" w:rsidTr="0045414B">
        <w:trPr>
          <w:trHeight w:val="569"/>
        </w:trPr>
        <w:tc>
          <w:tcPr>
            <w:tcW w:w="554" w:type="dxa"/>
            <w:tcBorders>
              <w:top w:val="single" w:sz="8" w:space="0" w:color="auto"/>
              <w:left w:val="single" w:sz="8" w:space="0" w:color="auto"/>
              <w:bottom w:val="single" w:sz="8" w:space="0" w:color="000000"/>
              <w:right w:val="single" w:sz="8" w:space="0" w:color="auto"/>
            </w:tcBorders>
            <w:vAlign w:val="center"/>
          </w:tcPr>
          <w:p w14:paraId="6019CB90" w14:textId="77777777" w:rsidR="00797AA9" w:rsidRPr="001D7A4C" w:rsidRDefault="00797AA9" w:rsidP="0045414B">
            <w:pPr>
              <w:jc w:val="center"/>
              <w:rPr>
                <w:b/>
                <w:bCs/>
                <w:color w:val="000000"/>
                <w:sz w:val="22"/>
                <w:szCs w:val="22"/>
                <w:lang w:eastAsia="cs-CZ"/>
              </w:rPr>
            </w:pPr>
            <w:r w:rsidRPr="00BC523A">
              <w:rPr>
                <w:color w:val="000000"/>
                <w:sz w:val="22"/>
                <w:szCs w:val="22"/>
                <w:lang w:eastAsia="cs-CZ"/>
              </w:rPr>
              <w:t>41.</w:t>
            </w:r>
          </w:p>
        </w:tc>
        <w:tc>
          <w:tcPr>
            <w:tcW w:w="2697" w:type="dxa"/>
            <w:tcBorders>
              <w:top w:val="single" w:sz="8" w:space="0" w:color="auto"/>
              <w:left w:val="single" w:sz="8" w:space="0" w:color="auto"/>
              <w:bottom w:val="single" w:sz="8" w:space="0" w:color="000000"/>
              <w:right w:val="single" w:sz="8" w:space="0" w:color="auto"/>
            </w:tcBorders>
            <w:vAlign w:val="center"/>
          </w:tcPr>
          <w:p w14:paraId="58A33924" w14:textId="77777777" w:rsidR="00797AA9" w:rsidRPr="001D7A4C" w:rsidRDefault="00797AA9" w:rsidP="0045414B">
            <w:pPr>
              <w:rPr>
                <w:b/>
                <w:bCs/>
                <w:color w:val="000000"/>
                <w:sz w:val="22"/>
                <w:szCs w:val="22"/>
                <w:lang w:eastAsia="cs-CZ"/>
              </w:rPr>
            </w:pPr>
            <w:r w:rsidRPr="00BC523A">
              <w:rPr>
                <w:color w:val="000000"/>
                <w:sz w:val="22"/>
                <w:szCs w:val="22"/>
                <w:lang w:eastAsia="cs-CZ"/>
              </w:rPr>
              <w:t>Drobné předem nespecifikované st. akce</w:t>
            </w:r>
          </w:p>
        </w:tc>
        <w:tc>
          <w:tcPr>
            <w:tcW w:w="988" w:type="dxa"/>
            <w:tcBorders>
              <w:top w:val="single" w:sz="8" w:space="0" w:color="auto"/>
              <w:left w:val="nil"/>
              <w:bottom w:val="single" w:sz="8" w:space="0" w:color="auto"/>
              <w:right w:val="single" w:sz="8" w:space="0" w:color="auto"/>
            </w:tcBorders>
            <w:vAlign w:val="center"/>
          </w:tcPr>
          <w:p w14:paraId="08D3EE27" w14:textId="77777777" w:rsidR="00797AA9" w:rsidRPr="001D7A4C" w:rsidRDefault="00797AA9" w:rsidP="0045414B">
            <w:pPr>
              <w:jc w:val="right"/>
              <w:rPr>
                <w:b/>
                <w:bCs/>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4563FA00" w14:textId="77777777" w:rsidR="00797AA9" w:rsidRPr="001D7A4C" w:rsidRDefault="00797AA9" w:rsidP="0045414B">
            <w:pPr>
              <w:jc w:val="right"/>
              <w:rPr>
                <w:b/>
                <w:bCs/>
                <w:color w:val="000000"/>
                <w:sz w:val="22"/>
                <w:szCs w:val="22"/>
                <w:lang w:eastAsia="cs-CZ"/>
              </w:rPr>
            </w:pPr>
            <w:r w:rsidRPr="00BC523A">
              <w:rPr>
                <w:color w:val="000000"/>
                <w:sz w:val="22"/>
                <w:szCs w:val="22"/>
                <w:lang w:eastAsia="cs-CZ"/>
              </w:rPr>
              <w:t>2 000</w:t>
            </w:r>
          </w:p>
        </w:tc>
        <w:tc>
          <w:tcPr>
            <w:tcW w:w="990" w:type="dxa"/>
            <w:tcBorders>
              <w:top w:val="single" w:sz="8" w:space="0" w:color="auto"/>
              <w:left w:val="nil"/>
              <w:bottom w:val="single" w:sz="8" w:space="0" w:color="auto"/>
              <w:right w:val="single" w:sz="8" w:space="0" w:color="auto"/>
            </w:tcBorders>
            <w:vAlign w:val="center"/>
          </w:tcPr>
          <w:p w14:paraId="277AB5CE" w14:textId="77777777" w:rsidR="00797AA9" w:rsidRPr="001D7A4C" w:rsidRDefault="00797AA9" w:rsidP="0045414B">
            <w:pPr>
              <w:jc w:val="right"/>
              <w:rPr>
                <w:b/>
                <w:bCs/>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299D7794" w14:textId="77777777" w:rsidR="00797AA9" w:rsidRPr="001D7A4C" w:rsidRDefault="00797AA9" w:rsidP="0045414B">
            <w:pPr>
              <w:jc w:val="right"/>
              <w:rPr>
                <w:b/>
                <w:bCs/>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19013725" w14:textId="77777777" w:rsidR="00797AA9" w:rsidRPr="001D7A4C" w:rsidRDefault="00797AA9" w:rsidP="0045414B">
            <w:pPr>
              <w:jc w:val="right"/>
              <w:rPr>
                <w:b/>
                <w:bCs/>
                <w:color w:val="000000"/>
                <w:sz w:val="22"/>
                <w:szCs w:val="22"/>
                <w:lang w:eastAsia="cs-CZ"/>
              </w:rPr>
            </w:pPr>
            <w:r w:rsidRPr="00BC523A">
              <w:rPr>
                <w:color w:val="000000"/>
                <w:sz w:val="22"/>
                <w:szCs w:val="22"/>
                <w:lang w:eastAsia="cs-CZ"/>
              </w:rPr>
              <w:t>2 000</w:t>
            </w:r>
          </w:p>
        </w:tc>
        <w:tc>
          <w:tcPr>
            <w:tcW w:w="1280" w:type="dxa"/>
            <w:tcBorders>
              <w:top w:val="single" w:sz="8" w:space="0" w:color="auto"/>
              <w:left w:val="nil"/>
              <w:bottom w:val="single" w:sz="8" w:space="0" w:color="auto"/>
              <w:right w:val="single" w:sz="8" w:space="0" w:color="000000"/>
            </w:tcBorders>
            <w:vAlign w:val="center"/>
          </w:tcPr>
          <w:p w14:paraId="5EAD39C4" w14:textId="77777777" w:rsidR="00797AA9" w:rsidRPr="001D7A4C" w:rsidRDefault="00797AA9" w:rsidP="0045414B">
            <w:pPr>
              <w:jc w:val="center"/>
              <w:rPr>
                <w:b/>
                <w:bCs/>
                <w:color w:val="000000"/>
                <w:sz w:val="22"/>
                <w:szCs w:val="22"/>
                <w:lang w:eastAsia="cs-CZ"/>
              </w:rPr>
            </w:pPr>
            <w:r w:rsidRPr="00BC523A">
              <w:rPr>
                <w:color w:val="000000"/>
                <w:sz w:val="22"/>
                <w:szCs w:val="22"/>
                <w:lang w:eastAsia="cs-CZ"/>
              </w:rPr>
              <w:t>SK</w:t>
            </w:r>
          </w:p>
        </w:tc>
      </w:tr>
      <w:tr w:rsidR="00797AA9" w:rsidRPr="00BC523A" w14:paraId="7E7D993F" w14:textId="77777777" w:rsidTr="0045414B">
        <w:trPr>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0061B19C" w14:textId="77777777" w:rsidR="00797AA9" w:rsidRPr="00BC523A" w:rsidRDefault="00797AA9" w:rsidP="0045414B">
            <w:pPr>
              <w:jc w:val="center"/>
              <w:rPr>
                <w:color w:val="000000"/>
                <w:sz w:val="22"/>
                <w:szCs w:val="22"/>
                <w:lang w:eastAsia="cs-CZ"/>
              </w:rPr>
            </w:pPr>
            <w:r w:rsidRPr="00BC523A">
              <w:rPr>
                <w:color w:val="000000"/>
                <w:sz w:val="22"/>
                <w:szCs w:val="22"/>
                <w:lang w:eastAsia="cs-CZ"/>
              </w:rPr>
              <w:t>42.</w:t>
            </w:r>
          </w:p>
        </w:tc>
        <w:tc>
          <w:tcPr>
            <w:tcW w:w="2697" w:type="dxa"/>
            <w:tcBorders>
              <w:top w:val="single" w:sz="8" w:space="0" w:color="auto"/>
              <w:left w:val="single" w:sz="8" w:space="0" w:color="auto"/>
              <w:bottom w:val="single" w:sz="8" w:space="0" w:color="000000"/>
              <w:right w:val="single" w:sz="8" w:space="0" w:color="auto"/>
            </w:tcBorders>
            <w:vAlign w:val="center"/>
          </w:tcPr>
          <w:p w14:paraId="3EE754C9" w14:textId="77777777" w:rsidR="00797AA9" w:rsidRPr="00BC523A" w:rsidRDefault="00797AA9" w:rsidP="0045414B">
            <w:pPr>
              <w:rPr>
                <w:color w:val="000000"/>
                <w:sz w:val="22"/>
                <w:szCs w:val="22"/>
                <w:lang w:eastAsia="cs-CZ"/>
              </w:rPr>
            </w:pPr>
            <w:r w:rsidRPr="00BC523A">
              <w:rPr>
                <w:color w:val="000000"/>
                <w:sz w:val="22"/>
                <w:szCs w:val="22"/>
                <w:lang w:eastAsia="cs-CZ"/>
              </w:rPr>
              <w:t>Odstranění havarijních stavů na objektech UTB</w:t>
            </w:r>
          </w:p>
        </w:tc>
        <w:tc>
          <w:tcPr>
            <w:tcW w:w="988" w:type="dxa"/>
            <w:tcBorders>
              <w:top w:val="single" w:sz="8" w:space="0" w:color="auto"/>
              <w:left w:val="nil"/>
              <w:bottom w:val="single" w:sz="8" w:space="0" w:color="auto"/>
              <w:right w:val="single" w:sz="8" w:space="0" w:color="auto"/>
            </w:tcBorders>
            <w:vAlign w:val="center"/>
          </w:tcPr>
          <w:p w14:paraId="4BAC75D1" w14:textId="77777777" w:rsidR="00797AA9" w:rsidRPr="00BC523A" w:rsidRDefault="00797AA9" w:rsidP="0045414B">
            <w:pPr>
              <w:jc w:val="right"/>
              <w:rPr>
                <w:color w:val="000000"/>
                <w:sz w:val="22"/>
                <w:szCs w:val="22"/>
                <w:lang w:eastAsia="cs-CZ"/>
              </w:rPr>
            </w:pPr>
            <w:r w:rsidRPr="00BC523A">
              <w:rPr>
                <w:color w:val="000000"/>
                <w:sz w:val="22"/>
                <w:szCs w:val="22"/>
                <w:lang w:eastAsia="cs-CZ"/>
              </w:rPr>
              <w:t>1 500</w:t>
            </w:r>
          </w:p>
        </w:tc>
        <w:tc>
          <w:tcPr>
            <w:tcW w:w="990" w:type="dxa"/>
            <w:tcBorders>
              <w:top w:val="single" w:sz="8" w:space="0" w:color="auto"/>
              <w:left w:val="nil"/>
              <w:bottom w:val="single" w:sz="8" w:space="0" w:color="auto"/>
              <w:right w:val="single" w:sz="8" w:space="0" w:color="auto"/>
            </w:tcBorders>
            <w:vAlign w:val="center"/>
          </w:tcPr>
          <w:p w14:paraId="3230B023"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10E2070F"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4A3583D8"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020FD48F" w14:textId="77777777" w:rsidR="00797AA9" w:rsidRPr="00BC523A" w:rsidRDefault="00797AA9" w:rsidP="0045414B">
            <w:pPr>
              <w:jc w:val="right"/>
              <w:rPr>
                <w:color w:val="000000"/>
                <w:sz w:val="22"/>
                <w:szCs w:val="22"/>
                <w:lang w:eastAsia="cs-CZ"/>
              </w:rPr>
            </w:pPr>
            <w:r w:rsidRPr="00BC523A">
              <w:rPr>
                <w:color w:val="000000"/>
                <w:sz w:val="22"/>
                <w:szCs w:val="22"/>
                <w:lang w:eastAsia="cs-CZ"/>
              </w:rPr>
              <w:t>1 500</w:t>
            </w:r>
          </w:p>
        </w:tc>
        <w:tc>
          <w:tcPr>
            <w:tcW w:w="1280" w:type="dxa"/>
            <w:tcBorders>
              <w:top w:val="single" w:sz="8" w:space="0" w:color="auto"/>
              <w:left w:val="nil"/>
              <w:bottom w:val="single" w:sz="8" w:space="0" w:color="auto"/>
              <w:right w:val="single" w:sz="8" w:space="0" w:color="000000"/>
            </w:tcBorders>
            <w:vAlign w:val="center"/>
          </w:tcPr>
          <w:p w14:paraId="345A1252" w14:textId="77777777" w:rsidR="00797AA9" w:rsidRPr="00BC523A" w:rsidRDefault="00797AA9" w:rsidP="0045414B">
            <w:pPr>
              <w:jc w:val="center"/>
              <w:rPr>
                <w:color w:val="000000"/>
                <w:sz w:val="22"/>
                <w:szCs w:val="22"/>
                <w:lang w:eastAsia="cs-CZ"/>
              </w:rPr>
            </w:pPr>
            <w:r w:rsidRPr="00BC523A">
              <w:rPr>
                <w:color w:val="000000"/>
                <w:sz w:val="22"/>
                <w:szCs w:val="22"/>
                <w:lang w:eastAsia="cs-CZ"/>
              </w:rPr>
              <w:t>SK</w:t>
            </w:r>
          </w:p>
        </w:tc>
      </w:tr>
      <w:tr w:rsidR="00797AA9" w:rsidRPr="00BC523A" w14:paraId="012CB3D7" w14:textId="77777777" w:rsidTr="0045414B">
        <w:trPr>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336D0557" w14:textId="77777777" w:rsidR="00797AA9" w:rsidRPr="00BC523A" w:rsidRDefault="00797AA9" w:rsidP="0045414B">
            <w:pPr>
              <w:jc w:val="center"/>
              <w:rPr>
                <w:color w:val="000000"/>
                <w:sz w:val="22"/>
                <w:szCs w:val="22"/>
                <w:lang w:eastAsia="cs-CZ"/>
              </w:rPr>
            </w:pPr>
            <w:r w:rsidRPr="00BC523A">
              <w:rPr>
                <w:color w:val="000000"/>
                <w:sz w:val="22"/>
                <w:szCs w:val="22"/>
                <w:lang w:eastAsia="cs-CZ"/>
              </w:rPr>
              <w:t>43.</w:t>
            </w:r>
          </w:p>
        </w:tc>
        <w:tc>
          <w:tcPr>
            <w:tcW w:w="2697" w:type="dxa"/>
            <w:tcBorders>
              <w:top w:val="single" w:sz="8" w:space="0" w:color="auto"/>
              <w:left w:val="single" w:sz="8" w:space="0" w:color="auto"/>
              <w:bottom w:val="single" w:sz="8" w:space="0" w:color="000000"/>
              <w:right w:val="single" w:sz="8" w:space="0" w:color="auto"/>
            </w:tcBorders>
            <w:vAlign w:val="center"/>
          </w:tcPr>
          <w:p w14:paraId="7872B364" w14:textId="77777777" w:rsidR="00797AA9" w:rsidRPr="00BC523A" w:rsidRDefault="00797AA9" w:rsidP="0045414B">
            <w:pPr>
              <w:rPr>
                <w:color w:val="000000"/>
                <w:sz w:val="22"/>
                <w:szCs w:val="22"/>
                <w:lang w:eastAsia="cs-CZ"/>
              </w:rPr>
            </w:pPr>
            <w:r w:rsidRPr="00BC523A">
              <w:rPr>
                <w:color w:val="000000"/>
                <w:sz w:val="22"/>
                <w:szCs w:val="22"/>
                <w:lang w:eastAsia="cs-CZ"/>
              </w:rPr>
              <w:t>Komplexní řešení technických požadavků</w:t>
            </w:r>
          </w:p>
        </w:tc>
        <w:tc>
          <w:tcPr>
            <w:tcW w:w="988" w:type="dxa"/>
            <w:tcBorders>
              <w:top w:val="single" w:sz="8" w:space="0" w:color="auto"/>
              <w:left w:val="nil"/>
              <w:bottom w:val="single" w:sz="8" w:space="0" w:color="auto"/>
              <w:right w:val="single" w:sz="8" w:space="0" w:color="auto"/>
            </w:tcBorders>
            <w:vAlign w:val="center"/>
          </w:tcPr>
          <w:p w14:paraId="63590CE5" w14:textId="77777777" w:rsidR="00797AA9" w:rsidRPr="00BC523A" w:rsidRDefault="00797AA9" w:rsidP="0045414B">
            <w:pPr>
              <w:jc w:val="right"/>
              <w:rPr>
                <w:color w:val="000000"/>
                <w:sz w:val="22"/>
                <w:szCs w:val="22"/>
                <w:lang w:eastAsia="cs-CZ"/>
              </w:rPr>
            </w:pPr>
            <w:r w:rsidRPr="00BC523A">
              <w:rPr>
                <w:color w:val="000000"/>
                <w:sz w:val="22"/>
                <w:szCs w:val="22"/>
                <w:lang w:eastAsia="cs-CZ"/>
              </w:rPr>
              <w:t>750</w:t>
            </w:r>
          </w:p>
        </w:tc>
        <w:tc>
          <w:tcPr>
            <w:tcW w:w="990" w:type="dxa"/>
            <w:tcBorders>
              <w:top w:val="single" w:sz="8" w:space="0" w:color="auto"/>
              <w:left w:val="nil"/>
              <w:bottom w:val="single" w:sz="8" w:space="0" w:color="auto"/>
              <w:right w:val="single" w:sz="8" w:space="0" w:color="auto"/>
            </w:tcBorders>
            <w:vAlign w:val="center"/>
          </w:tcPr>
          <w:p w14:paraId="6A5099E9" w14:textId="77777777" w:rsidR="00797AA9" w:rsidRPr="00BC523A" w:rsidRDefault="00797AA9" w:rsidP="0045414B">
            <w:pPr>
              <w:jc w:val="right"/>
              <w:rPr>
                <w:color w:val="000000"/>
                <w:sz w:val="22"/>
                <w:szCs w:val="22"/>
                <w:lang w:eastAsia="cs-CZ"/>
              </w:rPr>
            </w:pPr>
            <w:r w:rsidRPr="00BC523A">
              <w:rPr>
                <w:color w:val="000000"/>
                <w:sz w:val="22"/>
                <w:szCs w:val="22"/>
                <w:lang w:eastAsia="cs-CZ"/>
              </w:rPr>
              <w:t>850</w:t>
            </w:r>
          </w:p>
        </w:tc>
        <w:tc>
          <w:tcPr>
            <w:tcW w:w="990" w:type="dxa"/>
            <w:tcBorders>
              <w:top w:val="single" w:sz="8" w:space="0" w:color="auto"/>
              <w:left w:val="nil"/>
              <w:bottom w:val="single" w:sz="8" w:space="0" w:color="auto"/>
              <w:right w:val="single" w:sz="8" w:space="0" w:color="auto"/>
            </w:tcBorders>
            <w:vAlign w:val="center"/>
          </w:tcPr>
          <w:p w14:paraId="312D6EFD"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3707B69A"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3DF511DB" w14:textId="77777777" w:rsidR="00797AA9" w:rsidRPr="00BC523A" w:rsidRDefault="00797AA9" w:rsidP="0045414B">
            <w:pPr>
              <w:jc w:val="right"/>
              <w:rPr>
                <w:color w:val="000000"/>
                <w:sz w:val="22"/>
                <w:szCs w:val="22"/>
                <w:lang w:eastAsia="cs-CZ"/>
              </w:rPr>
            </w:pPr>
            <w:r w:rsidRPr="00BC523A">
              <w:rPr>
                <w:color w:val="000000"/>
                <w:sz w:val="22"/>
                <w:szCs w:val="22"/>
                <w:lang w:eastAsia="cs-CZ"/>
              </w:rPr>
              <w:t>1 500</w:t>
            </w:r>
          </w:p>
        </w:tc>
        <w:tc>
          <w:tcPr>
            <w:tcW w:w="1280" w:type="dxa"/>
            <w:tcBorders>
              <w:top w:val="single" w:sz="8" w:space="0" w:color="auto"/>
              <w:left w:val="nil"/>
              <w:bottom w:val="single" w:sz="8" w:space="0" w:color="auto"/>
              <w:right w:val="single" w:sz="8" w:space="0" w:color="000000"/>
            </w:tcBorders>
            <w:vAlign w:val="center"/>
          </w:tcPr>
          <w:p w14:paraId="7DBAC536" w14:textId="77777777" w:rsidR="00797AA9" w:rsidRPr="00BC523A" w:rsidRDefault="00797AA9" w:rsidP="0045414B">
            <w:pPr>
              <w:jc w:val="center"/>
              <w:rPr>
                <w:color w:val="000000"/>
                <w:sz w:val="22"/>
                <w:szCs w:val="22"/>
                <w:lang w:eastAsia="cs-CZ"/>
              </w:rPr>
            </w:pPr>
            <w:r w:rsidRPr="00BC523A">
              <w:rPr>
                <w:color w:val="000000"/>
                <w:sz w:val="22"/>
                <w:szCs w:val="22"/>
                <w:lang w:eastAsia="cs-CZ"/>
              </w:rPr>
              <w:t>SK</w:t>
            </w:r>
          </w:p>
        </w:tc>
      </w:tr>
      <w:tr w:rsidR="00797AA9" w:rsidRPr="00BC523A" w14:paraId="4D495F23" w14:textId="77777777" w:rsidTr="0045414B">
        <w:trPr>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2AFBDEF4" w14:textId="77777777" w:rsidR="00797AA9" w:rsidRPr="00BC523A" w:rsidRDefault="00797AA9" w:rsidP="0045414B">
            <w:pPr>
              <w:jc w:val="center"/>
              <w:rPr>
                <w:color w:val="000000"/>
                <w:sz w:val="22"/>
                <w:szCs w:val="22"/>
                <w:lang w:eastAsia="cs-CZ"/>
              </w:rPr>
            </w:pPr>
            <w:r w:rsidRPr="00BC523A">
              <w:rPr>
                <w:color w:val="000000"/>
                <w:sz w:val="22"/>
                <w:szCs w:val="22"/>
                <w:lang w:eastAsia="cs-CZ"/>
              </w:rPr>
              <w:t>44.</w:t>
            </w:r>
          </w:p>
        </w:tc>
        <w:tc>
          <w:tcPr>
            <w:tcW w:w="2697" w:type="dxa"/>
            <w:tcBorders>
              <w:top w:val="single" w:sz="8" w:space="0" w:color="auto"/>
              <w:left w:val="single" w:sz="8" w:space="0" w:color="auto"/>
              <w:bottom w:val="single" w:sz="8" w:space="0" w:color="000000"/>
              <w:right w:val="single" w:sz="8" w:space="0" w:color="auto"/>
            </w:tcBorders>
            <w:vAlign w:val="center"/>
          </w:tcPr>
          <w:p w14:paraId="1BA4F1B0" w14:textId="77777777" w:rsidR="00797AA9" w:rsidRPr="00BC523A" w:rsidRDefault="00797AA9" w:rsidP="0045414B">
            <w:pPr>
              <w:rPr>
                <w:color w:val="000000"/>
                <w:sz w:val="22"/>
                <w:szCs w:val="22"/>
                <w:lang w:eastAsia="cs-CZ"/>
              </w:rPr>
            </w:pPr>
            <w:r w:rsidRPr="00BC523A">
              <w:rPr>
                <w:color w:val="000000"/>
                <w:sz w:val="22"/>
                <w:szCs w:val="22"/>
                <w:lang w:eastAsia="cs-CZ"/>
              </w:rPr>
              <w:t xml:space="preserve">Vypracování studií, posudků a rešerší ke stavebním akcím </w:t>
            </w:r>
          </w:p>
        </w:tc>
        <w:tc>
          <w:tcPr>
            <w:tcW w:w="988" w:type="dxa"/>
            <w:tcBorders>
              <w:top w:val="single" w:sz="8" w:space="0" w:color="auto"/>
              <w:left w:val="nil"/>
              <w:bottom w:val="single" w:sz="8" w:space="0" w:color="auto"/>
              <w:right w:val="single" w:sz="8" w:space="0" w:color="auto"/>
            </w:tcBorders>
            <w:vAlign w:val="center"/>
          </w:tcPr>
          <w:p w14:paraId="21D8B103"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110B878A" w14:textId="77777777" w:rsidR="00797AA9" w:rsidRPr="00BC523A" w:rsidRDefault="00797AA9" w:rsidP="0045414B">
            <w:pPr>
              <w:jc w:val="right"/>
              <w:rPr>
                <w:color w:val="000000"/>
                <w:sz w:val="22"/>
                <w:szCs w:val="22"/>
                <w:lang w:eastAsia="cs-CZ"/>
              </w:rPr>
            </w:pPr>
            <w:r w:rsidRPr="00BC523A">
              <w:rPr>
                <w:color w:val="000000"/>
                <w:sz w:val="22"/>
                <w:szCs w:val="22"/>
                <w:lang w:eastAsia="cs-CZ"/>
              </w:rPr>
              <w:t>250</w:t>
            </w:r>
          </w:p>
        </w:tc>
        <w:tc>
          <w:tcPr>
            <w:tcW w:w="990" w:type="dxa"/>
            <w:tcBorders>
              <w:top w:val="single" w:sz="8" w:space="0" w:color="auto"/>
              <w:left w:val="nil"/>
              <w:bottom w:val="single" w:sz="8" w:space="0" w:color="auto"/>
              <w:right w:val="single" w:sz="8" w:space="0" w:color="auto"/>
            </w:tcBorders>
            <w:vAlign w:val="center"/>
          </w:tcPr>
          <w:p w14:paraId="025B60E3"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06A09296"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59244378" w14:textId="77777777" w:rsidR="00797AA9" w:rsidRPr="00BC523A" w:rsidRDefault="00797AA9" w:rsidP="0045414B">
            <w:pPr>
              <w:jc w:val="right"/>
              <w:rPr>
                <w:color w:val="000000"/>
                <w:sz w:val="22"/>
                <w:szCs w:val="22"/>
                <w:lang w:eastAsia="cs-CZ"/>
              </w:rPr>
            </w:pPr>
            <w:r w:rsidRPr="00BC523A">
              <w:rPr>
                <w:color w:val="000000"/>
                <w:sz w:val="22"/>
                <w:szCs w:val="22"/>
                <w:lang w:eastAsia="cs-CZ"/>
              </w:rPr>
              <w:t>250</w:t>
            </w:r>
          </w:p>
        </w:tc>
        <w:tc>
          <w:tcPr>
            <w:tcW w:w="1280" w:type="dxa"/>
            <w:tcBorders>
              <w:top w:val="single" w:sz="8" w:space="0" w:color="auto"/>
              <w:left w:val="nil"/>
              <w:bottom w:val="single" w:sz="8" w:space="0" w:color="auto"/>
              <w:right w:val="single" w:sz="8" w:space="0" w:color="000000"/>
            </w:tcBorders>
            <w:vAlign w:val="center"/>
          </w:tcPr>
          <w:p w14:paraId="5F3D49E9" w14:textId="77777777" w:rsidR="00797AA9" w:rsidRPr="00BC523A" w:rsidRDefault="00797AA9" w:rsidP="0045414B">
            <w:pPr>
              <w:jc w:val="center"/>
              <w:rPr>
                <w:color w:val="000000"/>
                <w:sz w:val="22"/>
                <w:szCs w:val="22"/>
                <w:lang w:eastAsia="cs-CZ"/>
              </w:rPr>
            </w:pPr>
            <w:r w:rsidRPr="00BC523A">
              <w:rPr>
                <w:color w:val="000000"/>
                <w:sz w:val="22"/>
                <w:szCs w:val="22"/>
                <w:lang w:eastAsia="cs-CZ"/>
              </w:rPr>
              <w:t>SK</w:t>
            </w:r>
          </w:p>
        </w:tc>
      </w:tr>
      <w:tr w:rsidR="00797AA9" w:rsidRPr="00BC523A" w14:paraId="4AFEAB9E" w14:textId="77777777" w:rsidTr="0045414B">
        <w:trPr>
          <w:trHeight w:val="757"/>
        </w:trPr>
        <w:tc>
          <w:tcPr>
            <w:tcW w:w="554" w:type="dxa"/>
            <w:tcBorders>
              <w:top w:val="nil"/>
              <w:left w:val="nil"/>
              <w:bottom w:val="single" w:sz="8" w:space="0" w:color="auto"/>
              <w:right w:val="nil"/>
            </w:tcBorders>
            <w:noWrap/>
            <w:vAlign w:val="bottom"/>
            <w:hideMark/>
          </w:tcPr>
          <w:p w14:paraId="12D3A659" w14:textId="77777777" w:rsidR="00797AA9" w:rsidRPr="00BC523A" w:rsidRDefault="00797AA9" w:rsidP="0045414B">
            <w:pPr>
              <w:rPr>
                <w:b/>
                <w:bCs/>
                <w:color w:val="000000"/>
                <w:sz w:val="22"/>
                <w:szCs w:val="22"/>
                <w:lang w:eastAsia="cs-CZ"/>
              </w:rPr>
            </w:pPr>
          </w:p>
        </w:tc>
        <w:tc>
          <w:tcPr>
            <w:tcW w:w="2697" w:type="dxa"/>
            <w:tcBorders>
              <w:top w:val="nil"/>
              <w:left w:val="nil"/>
              <w:bottom w:val="single" w:sz="8" w:space="0" w:color="auto"/>
              <w:right w:val="nil"/>
            </w:tcBorders>
            <w:vAlign w:val="bottom"/>
            <w:hideMark/>
          </w:tcPr>
          <w:p w14:paraId="5CA155A2" w14:textId="77777777" w:rsidR="00797AA9" w:rsidRPr="00BC523A" w:rsidRDefault="00797AA9" w:rsidP="0045414B">
            <w:pPr>
              <w:rPr>
                <w:b/>
                <w:bCs/>
                <w:color w:val="000000"/>
                <w:sz w:val="22"/>
                <w:szCs w:val="22"/>
                <w:lang w:eastAsia="cs-CZ"/>
              </w:rPr>
            </w:pPr>
            <w:r w:rsidRPr="00BC523A">
              <w:rPr>
                <w:b/>
                <w:bCs/>
                <w:color w:val="000000"/>
                <w:sz w:val="22"/>
                <w:szCs w:val="22"/>
                <w:lang w:eastAsia="cs-CZ"/>
              </w:rPr>
              <w:t>SZNN</w:t>
            </w:r>
          </w:p>
        </w:tc>
        <w:tc>
          <w:tcPr>
            <w:tcW w:w="988" w:type="dxa"/>
            <w:tcBorders>
              <w:top w:val="nil"/>
              <w:left w:val="nil"/>
              <w:bottom w:val="single" w:sz="8" w:space="0" w:color="auto"/>
              <w:right w:val="nil"/>
            </w:tcBorders>
            <w:noWrap/>
            <w:vAlign w:val="bottom"/>
            <w:hideMark/>
          </w:tcPr>
          <w:p w14:paraId="345F159F" w14:textId="77777777" w:rsidR="00797AA9" w:rsidRPr="00BC523A" w:rsidRDefault="00797AA9" w:rsidP="0045414B">
            <w:pPr>
              <w:rPr>
                <w:b/>
                <w:bCs/>
                <w:color w:val="000000"/>
                <w:sz w:val="22"/>
                <w:szCs w:val="22"/>
                <w:lang w:eastAsia="cs-CZ"/>
              </w:rPr>
            </w:pPr>
          </w:p>
        </w:tc>
        <w:tc>
          <w:tcPr>
            <w:tcW w:w="990" w:type="dxa"/>
            <w:tcBorders>
              <w:top w:val="nil"/>
              <w:left w:val="nil"/>
              <w:bottom w:val="single" w:sz="8" w:space="0" w:color="auto"/>
              <w:right w:val="nil"/>
            </w:tcBorders>
            <w:noWrap/>
            <w:vAlign w:val="bottom"/>
            <w:hideMark/>
          </w:tcPr>
          <w:p w14:paraId="3ECD5293" w14:textId="77777777" w:rsidR="00797AA9" w:rsidRPr="00BC523A" w:rsidRDefault="00797AA9" w:rsidP="0045414B">
            <w:pPr>
              <w:rPr>
                <w:b/>
                <w:bCs/>
                <w:color w:val="000000"/>
                <w:sz w:val="22"/>
                <w:szCs w:val="22"/>
                <w:lang w:eastAsia="cs-CZ"/>
              </w:rPr>
            </w:pPr>
          </w:p>
        </w:tc>
        <w:tc>
          <w:tcPr>
            <w:tcW w:w="990" w:type="dxa"/>
            <w:tcBorders>
              <w:top w:val="nil"/>
              <w:left w:val="nil"/>
              <w:bottom w:val="single" w:sz="8" w:space="0" w:color="auto"/>
              <w:right w:val="nil"/>
            </w:tcBorders>
            <w:noWrap/>
            <w:vAlign w:val="bottom"/>
            <w:hideMark/>
          </w:tcPr>
          <w:p w14:paraId="65E594C3" w14:textId="77777777" w:rsidR="00797AA9" w:rsidRPr="00BC523A" w:rsidRDefault="00797AA9" w:rsidP="0045414B">
            <w:pPr>
              <w:rPr>
                <w:b/>
                <w:bCs/>
                <w:color w:val="000000"/>
                <w:sz w:val="22"/>
                <w:szCs w:val="22"/>
                <w:lang w:eastAsia="cs-CZ"/>
              </w:rPr>
            </w:pPr>
          </w:p>
        </w:tc>
        <w:tc>
          <w:tcPr>
            <w:tcW w:w="1131" w:type="dxa"/>
            <w:tcBorders>
              <w:top w:val="nil"/>
              <w:left w:val="nil"/>
              <w:bottom w:val="single" w:sz="8" w:space="0" w:color="auto"/>
              <w:right w:val="nil"/>
            </w:tcBorders>
            <w:noWrap/>
            <w:vAlign w:val="bottom"/>
            <w:hideMark/>
          </w:tcPr>
          <w:p w14:paraId="3388E1FE" w14:textId="77777777" w:rsidR="00797AA9" w:rsidRPr="00BC523A" w:rsidRDefault="00797AA9" w:rsidP="0045414B">
            <w:pPr>
              <w:rPr>
                <w:b/>
                <w:bCs/>
                <w:color w:val="000000"/>
                <w:sz w:val="22"/>
                <w:szCs w:val="22"/>
                <w:lang w:eastAsia="cs-CZ"/>
              </w:rPr>
            </w:pPr>
          </w:p>
        </w:tc>
        <w:tc>
          <w:tcPr>
            <w:tcW w:w="1155" w:type="dxa"/>
            <w:tcBorders>
              <w:top w:val="nil"/>
              <w:left w:val="nil"/>
              <w:bottom w:val="single" w:sz="8" w:space="0" w:color="auto"/>
              <w:right w:val="nil"/>
            </w:tcBorders>
            <w:noWrap/>
            <w:vAlign w:val="bottom"/>
            <w:hideMark/>
          </w:tcPr>
          <w:p w14:paraId="2552AF5B" w14:textId="77777777" w:rsidR="00797AA9" w:rsidRPr="00BC523A" w:rsidRDefault="00797AA9" w:rsidP="0045414B">
            <w:pPr>
              <w:rPr>
                <w:b/>
                <w:bCs/>
                <w:color w:val="000000"/>
                <w:sz w:val="22"/>
                <w:szCs w:val="22"/>
                <w:lang w:eastAsia="cs-CZ"/>
              </w:rPr>
            </w:pPr>
          </w:p>
        </w:tc>
        <w:tc>
          <w:tcPr>
            <w:tcW w:w="1280" w:type="dxa"/>
            <w:tcBorders>
              <w:top w:val="single" w:sz="8" w:space="0" w:color="auto"/>
              <w:left w:val="nil"/>
              <w:bottom w:val="single" w:sz="8" w:space="0" w:color="auto"/>
              <w:right w:val="nil"/>
            </w:tcBorders>
            <w:noWrap/>
            <w:vAlign w:val="bottom"/>
            <w:hideMark/>
          </w:tcPr>
          <w:p w14:paraId="701E06FB" w14:textId="77777777" w:rsidR="00797AA9" w:rsidRPr="00BC523A" w:rsidRDefault="00797AA9" w:rsidP="0045414B">
            <w:pPr>
              <w:rPr>
                <w:b/>
                <w:bCs/>
                <w:color w:val="000000"/>
                <w:sz w:val="22"/>
                <w:szCs w:val="22"/>
                <w:lang w:eastAsia="cs-CZ"/>
              </w:rPr>
            </w:pPr>
            <w:r w:rsidRPr="00BC523A">
              <w:rPr>
                <w:b/>
                <w:bCs/>
                <w:color w:val="000000"/>
                <w:sz w:val="22"/>
                <w:szCs w:val="22"/>
                <w:lang w:eastAsia="cs-CZ"/>
              </w:rPr>
              <w:t> </w:t>
            </w:r>
          </w:p>
        </w:tc>
      </w:tr>
      <w:tr w:rsidR="00797AA9" w:rsidRPr="00BC523A" w14:paraId="1C1DB3B5" w14:textId="77777777" w:rsidTr="0045414B">
        <w:trPr>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270A9D8C" w14:textId="77777777" w:rsidR="00797AA9" w:rsidRPr="00BC523A" w:rsidRDefault="00797AA9" w:rsidP="0045414B">
            <w:pPr>
              <w:jc w:val="center"/>
              <w:rPr>
                <w:color w:val="000000"/>
                <w:sz w:val="22"/>
                <w:szCs w:val="22"/>
                <w:lang w:eastAsia="cs-CZ"/>
              </w:rPr>
            </w:pPr>
            <w:r w:rsidRPr="00BC523A">
              <w:rPr>
                <w:color w:val="000000"/>
                <w:sz w:val="22"/>
                <w:szCs w:val="22"/>
                <w:lang w:eastAsia="cs-CZ"/>
              </w:rPr>
              <w:t>51.</w:t>
            </w:r>
          </w:p>
        </w:tc>
        <w:tc>
          <w:tcPr>
            <w:tcW w:w="2697" w:type="dxa"/>
            <w:tcBorders>
              <w:top w:val="single" w:sz="8" w:space="0" w:color="auto"/>
              <w:left w:val="single" w:sz="8" w:space="0" w:color="auto"/>
              <w:bottom w:val="single" w:sz="8" w:space="0" w:color="000000"/>
              <w:right w:val="single" w:sz="8" w:space="0" w:color="auto"/>
            </w:tcBorders>
            <w:vAlign w:val="center"/>
          </w:tcPr>
          <w:p w14:paraId="5D4AD2D5" w14:textId="77777777" w:rsidR="00797AA9" w:rsidRPr="00BC523A" w:rsidRDefault="00797AA9" w:rsidP="0045414B">
            <w:pPr>
              <w:rPr>
                <w:color w:val="000000"/>
                <w:sz w:val="22"/>
                <w:szCs w:val="22"/>
                <w:lang w:eastAsia="cs-CZ"/>
              </w:rPr>
            </w:pPr>
            <w:r w:rsidRPr="00BC523A">
              <w:rPr>
                <w:color w:val="000000"/>
                <w:sz w:val="22"/>
                <w:szCs w:val="22"/>
                <w:lang w:eastAsia="cs-CZ"/>
              </w:rPr>
              <w:t>Nákup strojů a zařízení pro celouniverzitní účely</w:t>
            </w:r>
          </w:p>
        </w:tc>
        <w:tc>
          <w:tcPr>
            <w:tcW w:w="988" w:type="dxa"/>
            <w:tcBorders>
              <w:top w:val="single" w:sz="8" w:space="0" w:color="auto"/>
              <w:left w:val="nil"/>
              <w:bottom w:val="single" w:sz="8" w:space="0" w:color="auto"/>
              <w:right w:val="single" w:sz="8" w:space="0" w:color="auto"/>
            </w:tcBorders>
            <w:vAlign w:val="center"/>
          </w:tcPr>
          <w:p w14:paraId="1A872074"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4CF4CB45" w14:textId="77777777" w:rsidR="00797AA9" w:rsidRPr="00BC523A" w:rsidRDefault="00797AA9" w:rsidP="0045414B">
            <w:pPr>
              <w:jc w:val="right"/>
              <w:rPr>
                <w:color w:val="000000"/>
                <w:sz w:val="22"/>
                <w:szCs w:val="22"/>
                <w:lang w:eastAsia="cs-CZ"/>
              </w:rPr>
            </w:pPr>
            <w:r w:rsidRPr="00BC523A">
              <w:rPr>
                <w:color w:val="000000"/>
                <w:sz w:val="22"/>
                <w:szCs w:val="22"/>
                <w:lang w:eastAsia="cs-CZ"/>
              </w:rPr>
              <w:t>1 500</w:t>
            </w:r>
          </w:p>
        </w:tc>
        <w:tc>
          <w:tcPr>
            <w:tcW w:w="990" w:type="dxa"/>
            <w:tcBorders>
              <w:top w:val="single" w:sz="8" w:space="0" w:color="auto"/>
              <w:left w:val="nil"/>
              <w:bottom w:val="single" w:sz="8" w:space="0" w:color="auto"/>
              <w:right w:val="single" w:sz="8" w:space="0" w:color="auto"/>
            </w:tcBorders>
            <w:vAlign w:val="center"/>
          </w:tcPr>
          <w:p w14:paraId="6626FAB1"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006C5656" w14:textId="77777777" w:rsidR="00797AA9" w:rsidRPr="00BC523A" w:rsidRDefault="00797AA9" w:rsidP="0045414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5738C249" w14:textId="77777777" w:rsidR="00797AA9" w:rsidRPr="00BC523A" w:rsidRDefault="00797AA9" w:rsidP="0045414B">
            <w:pPr>
              <w:jc w:val="right"/>
              <w:rPr>
                <w:color w:val="000000"/>
                <w:sz w:val="22"/>
                <w:szCs w:val="22"/>
                <w:lang w:eastAsia="cs-CZ"/>
              </w:rPr>
            </w:pPr>
            <w:r w:rsidRPr="00BC523A">
              <w:rPr>
                <w:color w:val="000000"/>
                <w:sz w:val="22"/>
                <w:szCs w:val="22"/>
                <w:lang w:eastAsia="cs-CZ"/>
              </w:rPr>
              <w:t>1 500</w:t>
            </w:r>
          </w:p>
        </w:tc>
        <w:tc>
          <w:tcPr>
            <w:tcW w:w="1280" w:type="dxa"/>
            <w:tcBorders>
              <w:top w:val="single" w:sz="8" w:space="0" w:color="auto"/>
              <w:left w:val="nil"/>
              <w:bottom w:val="single" w:sz="8" w:space="0" w:color="auto"/>
              <w:right w:val="single" w:sz="8" w:space="0" w:color="000000"/>
            </w:tcBorders>
            <w:vAlign w:val="center"/>
          </w:tcPr>
          <w:p w14:paraId="37824855" w14:textId="77777777" w:rsidR="00797AA9" w:rsidRPr="00BC523A" w:rsidRDefault="00797AA9" w:rsidP="0045414B">
            <w:pPr>
              <w:jc w:val="center"/>
              <w:rPr>
                <w:color w:val="000000"/>
                <w:sz w:val="22"/>
                <w:szCs w:val="22"/>
                <w:lang w:eastAsia="cs-CZ"/>
              </w:rPr>
            </w:pPr>
            <w:r w:rsidRPr="00BC523A">
              <w:rPr>
                <w:color w:val="000000"/>
                <w:sz w:val="22"/>
                <w:szCs w:val="22"/>
                <w:lang w:eastAsia="cs-CZ"/>
              </w:rPr>
              <w:t>SK</w:t>
            </w:r>
          </w:p>
        </w:tc>
      </w:tr>
      <w:tr w:rsidR="00797AA9" w:rsidRPr="00BC523A" w14:paraId="54EBF039" w14:textId="77777777" w:rsidTr="0045414B">
        <w:trPr>
          <w:gridAfter w:val="1"/>
          <w:wAfter w:w="1280" w:type="dxa"/>
          <w:trHeight w:val="757"/>
        </w:trPr>
        <w:tc>
          <w:tcPr>
            <w:tcW w:w="554" w:type="dxa"/>
            <w:tcBorders>
              <w:top w:val="nil"/>
              <w:left w:val="nil"/>
              <w:bottom w:val="single" w:sz="8" w:space="0" w:color="auto"/>
              <w:right w:val="nil"/>
            </w:tcBorders>
            <w:noWrap/>
            <w:vAlign w:val="bottom"/>
            <w:hideMark/>
          </w:tcPr>
          <w:p w14:paraId="3A83DD87" w14:textId="77777777" w:rsidR="00797AA9" w:rsidRPr="00BC523A" w:rsidRDefault="00797AA9" w:rsidP="0045414B">
            <w:pPr>
              <w:rPr>
                <w:b/>
                <w:bCs/>
                <w:color w:val="000000"/>
                <w:sz w:val="22"/>
                <w:szCs w:val="22"/>
                <w:lang w:eastAsia="cs-CZ"/>
              </w:rPr>
            </w:pPr>
          </w:p>
        </w:tc>
        <w:tc>
          <w:tcPr>
            <w:tcW w:w="2697" w:type="dxa"/>
            <w:tcBorders>
              <w:top w:val="nil"/>
              <w:left w:val="nil"/>
              <w:bottom w:val="single" w:sz="8" w:space="0" w:color="auto"/>
              <w:right w:val="nil"/>
            </w:tcBorders>
            <w:vAlign w:val="bottom"/>
            <w:hideMark/>
          </w:tcPr>
          <w:p w14:paraId="6FD6556A" w14:textId="77777777" w:rsidR="00797AA9" w:rsidRPr="00BC523A" w:rsidRDefault="00797AA9" w:rsidP="0045414B">
            <w:pPr>
              <w:rPr>
                <w:b/>
                <w:bCs/>
                <w:color w:val="000000"/>
                <w:sz w:val="22"/>
                <w:szCs w:val="22"/>
                <w:lang w:eastAsia="cs-CZ"/>
              </w:rPr>
            </w:pPr>
          </w:p>
        </w:tc>
        <w:tc>
          <w:tcPr>
            <w:tcW w:w="988" w:type="dxa"/>
            <w:tcBorders>
              <w:top w:val="nil"/>
              <w:left w:val="nil"/>
              <w:bottom w:val="single" w:sz="8" w:space="0" w:color="auto"/>
              <w:right w:val="nil"/>
            </w:tcBorders>
            <w:noWrap/>
            <w:vAlign w:val="bottom"/>
            <w:hideMark/>
          </w:tcPr>
          <w:p w14:paraId="0C97A764" w14:textId="77777777" w:rsidR="00797AA9" w:rsidRPr="00BC523A" w:rsidRDefault="00797AA9" w:rsidP="0045414B">
            <w:pPr>
              <w:rPr>
                <w:b/>
                <w:bCs/>
                <w:color w:val="000000"/>
                <w:sz w:val="22"/>
                <w:szCs w:val="22"/>
                <w:lang w:eastAsia="cs-CZ"/>
              </w:rPr>
            </w:pPr>
          </w:p>
        </w:tc>
        <w:tc>
          <w:tcPr>
            <w:tcW w:w="990" w:type="dxa"/>
            <w:tcBorders>
              <w:top w:val="nil"/>
              <w:left w:val="nil"/>
              <w:bottom w:val="single" w:sz="8" w:space="0" w:color="auto"/>
              <w:right w:val="nil"/>
            </w:tcBorders>
            <w:noWrap/>
            <w:vAlign w:val="bottom"/>
            <w:hideMark/>
          </w:tcPr>
          <w:p w14:paraId="30FD5FC0" w14:textId="77777777" w:rsidR="00797AA9" w:rsidRPr="00BC523A" w:rsidRDefault="00797AA9" w:rsidP="0045414B">
            <w:pPr>
              <w:rPr>
                <w:b/>
                <w:bCs/>
                <w:color w:val="000000"/>
                <w:sz w:val="22"/>
                <w:szCs w:val="22"/>
                <w:lang w:eastAsia="cs-CZ"/>
              </w:rPr>
            </w:pPr>
          </w:p>
        </w:tc>
        <w:tc>
          <w:tcPr>
            <w:tcW w:w="990" w:type="dxa"/>
            <w:tcBorders>
              <w:top w:val="nil"/>
              <w:left w:val="nil"/>
              <w:bottom w:val="single" w:sz="8" w:space="0" w:color="auto"/>
              <w:right w:val="nil"/>
            </w:tcBorders>
            <w:noWrap/>
            <w:vAlign w:val="bottom"/>
            <w:hideMark/>
          </w:tcPr>
          <w:p w14:paraId="034F19FA" w14:textId="77777777" w:rsidR="00797AA9" w:rsidRPr="00BC523A" w:rsidRDefault="00797AA9" w:rsidP="0045414B">
            <w:pPr>
              <w:rPr>
                <w:b/>
                <w:bCs/>
                <w:color w:val="000000"/>
                <w:sz w:val="22"/>
                <w:szCs w:val="22"/>
                <w:lang w:eastAsia="cs-CZ"/>
              </w:rPr>
            </w:pPr>
          </w:p>
        </w:tc>
        <w:tc>
          <w:tcPr>
            <w:tcW w:w="1131" w:type="dxa"/>
            <w:tcBorders>
              <w:top w:val="nil"/>
              <w:left w:val="nil"/>
              <w:bottom w:val="single" w:sz="8" w:space="0" w:color="auto"/>
              <w:right w:val="nil"/>
            </w:tcBorders>
            <w:noWrap/>
            <w:vAlign w:val="bottom"/>
            <w:hideMark/>
          </w:tcPr>
          <w:p w14:paraId="0CA43B67" w14:textId="77777777" w:rsidR="00797AA9" w:rsidRPr="00BC523A" w:rsidRDefault="00797AA9" w:rsidP="0045414B">
            <w:pPr>
              <w:rPr>
                <w:b/>
                <w:bCs/>
                <w:color w:val="000000"/>
                <w:sz w:val="22"/>
                <w:szCs w:val="22"/>
                <w:lang w:eastAsia="cs-CZ"/>
              </w:rPr>
            </w:pPr>
          </w:p>
        </w:tc>
        <w:tc>
          <w:tcPr>
            <w:tcW w:w="1155" w:type="dxa"/>
            <w:tcBorders>
              <w:top w:val="nil"/>
              <w:left w:val="nil"/>
              <w:bottom w:val="single" w:sz="8" w:space="0" w:color="auto"/>
              <w:right w:val="nil"/>
            </w:tcBorders>
            <w:noWrap/>
            <w:vAlign w:val="bottom"/>
            <w:hideMark/>
          </w:tcPr>
          <w:p w14:paraId="13879F03" w14:textId="77777777" w:rsidR="00797AA9" w:rsidRPr="00BC523A" w:rsidRDefault="00797AA9" w:rsidP="0045414B">
            <w:pPr>
              <w:rPr>
                <w:b/>
                <w:bCs/>
                <w:color w:val="000000"/>
                <w:sz w:val="22"/>
                <w:szCs w:val="22"/>
                <w:lang w:eastAsia="cs-CZ"/>
              </w:rPr>
            </w:pPr>
          </w:p>
        </w:tc>
      </w:tr>
      <w:tr w:rsidR="00797AA9" w:rsidRPr="00BC523A" w14:paraId="6018D377" w14:textId="77777777" w:rsidTr="0045414B">
        <w:trPr>
          <w:gridAfter w:val="1"/>
          <w:wAfter w:w="1280" w:type="dxa"/>
          <w:trHeight w:val="465"/>
        </w:trPr>
        <w:tc>
          <w:tcPr>
            <w:tcW w:w="554"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7A6BA9DC" w14:textId="77777777" w:rsidR="00797AA9" w:rsidRPr="001D7A4C" w:rsidRDefault="00797AA9" w:rsidP="0045414B">
            <w:pPr>
              <w:jc w:val="center"/>
              <w:rPr>
                <w:color w:val="000000"/>
                <w:sz w:val="22"/>
                <w:szCs w:val="22"/>
                <w:lang w:eastAsia="cs-CZ"/>
              </w:rPr>
            </w:pPr>
          </w:p>
        </w:tc>
        <w:tc>
          <w:tcPr>
            <w:tcW w:w="2697"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0F605BC7" w14:textId="20D08C0C" w:rsidR="00797AA9" w:rsidRPr="001D7A4C" w:rsidRDefault="00797AA9" w:rsidP="0045414B">
            <w:pPr>
              <w:rPr>
                <w:color w:val="000000"/>
                <w:sz w:val="22"/>
                <w:szCs w:val="22"/>
                <w:lang w:eastAsia="cs-CZ"/>
              </w:rPr>
            </w:pPr>
            <w:r w:rsidRPr="001D7A4C">
              <w:rPr>
                <w:rFonts w:cstheme="minorHAnsi"/>
                <w:b/>
                <w:bCs/>
                <w:sz w:val="22"/>
                <w:szCs w:val="22"/>
                <w:lang w:eastAsia="cs-CZ"/>
              </w:rPr>
              <w:t>CELKEM – hrazeno z fondu SK</w:t>
            </w:r>
            <w:r w:rsidR="00B52986">
              <w:rPr>
                <w:rFonts w:cstheme="minorHAnsi"/>
                <w:b/>
                <w:bCs/>
                <w:sz w:val="22"/>
                <w:szCs w:val="22"/>
                <w:lang w:eastAsia="cs-CZ"/>
              </w:rPr>
              <w:t xml:space="preserve"> + PU10</w:t>
            </w:r>
          </w:p>
        </w:tc>
        <w:tc>
          <w:tcPr>
            <w:tcW w:w="4099" w:type="dxa"/>
            <w:gridSpan w:val="4"/>
            <w:tcBorders>
              <w:top w:val="single" w:sz="8" w:space="0" w:color="auto"/>
              <w:left w:val="nil"/>
              <w:bottom w:val="single" w:sz="8" w:space="0" w:color="auto"/>
              <w:right w:val="single" w:sz="8" w:space="0" w:color="auto"/>
            </w:tcBorders>
            <w:shd w:val="clear" w:color="auto" w:fill="F2F2F2" w:themeFill="background1" w:themeFillShade="F2"/>
            <w:vAlign w:val="center"/>
          </w:tcPr>
          <w:p w14:paraId="7EADA8B2" w14:textId="77777777" w:rsidR="00797AA9" w:rsidRPr="001D7A4C" w:rsidRDefault="00797AA9" w:rsidP="0045414B">
            <w:pPr>
              <w:jc w:val="center"/>
              <w:rPr>
                <w:color w:val="000000"/>
                <w:sz w:val="22"/>
                <w:szCs w:val="22"/>
                <w:lang w:eastAsia="cs-CZ"/>
              </w:rPr>
            </w:pPr>
            <w:r w:rsidRPr="001D7A4C">
              <w:rPr>
                <w:rFonts w:cstheme="minorHAnsi"/>
                <w:b/>
                <w:bCs/>
                <w:sz w:val="22"/>
                <w:szCs w:val="22"/>
                <w:lang w:eastAsia="cs-CZ"/>
              </w:rPr>
              <w:t>Financování v tis. Kč</w:t>
            </w:r>
          </w:p>
        </w:tc>
        <w:tc>
          <w:tcPr>
            <w:tcW w:w="1155" w:type="dxa"/>
            <w:vMerge w:val="restart"/>
            <w:tcBorders>
              <w:top w:val="single" w:sz="8" w:space="0" w:color="auto"/>
              <w:left w:val="nil"/>
              <w:right w:val="single" w:sz="8" w:space="0" w:color="auto"/>
            </w:tcBorders>
            <w:shd w:val="clear" w:color="auto" w:fill="F2F2F2" w:themeFill="background1" w:themeFillShade="F2"/>
            <w:vAlign w:val="center"/>
          </w:tcPr>
          <w:p w14:paraId="672DB8D6" w14:textId="77777777" w:rsidR="00797AA9" w:rsidRPr="001D7A4C" w:rsidRDefault="00797AA9" w:rsidP="0045414B">
            <w:pPr>
              <w:jc w:val="right"/>
              <w:rPr>
                <w:color w:val="000000"/>
                <w:sz w:val="22"/>
                <w:szCs w:val="22"/>
                <w:lang w:eastAsia="cs-CZ"/>
              </w:rPr>
            </w:pPr>
            <w:r w:rsidRPr="001D7A4C">
              <w:rPr>
                <w:b/>
                <w:bCs/>
                <w:color w:val="000000"/>
                <w:sz w:val="22"/>
                <w:szCs w:val="22"/>
                <w:lang w:eastAsia="cs-CZ"/>
              </w:rPr>
              <w:t xml:space="preserve">celkem </w:t>
            </w:r>
          </w:p>
        </w:tc>
      </w:tr>
      <w:tr w:rsidR="00797AA9" w:rsidRPr="00BC523A" w14:paraId="4B265875" w14:textId="77777777" w:rsidTr="0045414B">
        <w:trPr>
          <w:gridAfter w:val="1"/>
          <w:wAfter w:w="1280" w:type="dxa"/>
          <w:trHeight w:val="344"/>
        </w:trPr>
        <w:tc>
          <w:tcPr>
            <w:tcW w:w="554" w:type="dxa"/>
            <w:vMerge/>
            <w:tcBorders>
              <w:left w:val="single" w:sz="8" w:space="0" w:color="auto"/>
              <w:bottom w:val="single" w:sz="8" w:space="0" w:color="000000"/>
              <w:right w:val="single" w:sz="8" w:space="0" w:color="auto"/>
            </w:tcBorders>
            <w:vAlign w:val="center"/>
          </w:tcPr>
          <w:p w14:paraId="33756162" w14:textId="77777777" w:rsidR="00797AA9" w:rsidRPr="00BC523A" w:rsidRDefault="00797AA9" w:rsidP="0045414B">
            <w:pPr>
              <w:jc w:val="center"/>
              <w:rPr>
                <w:color w:val="000000"/>
                <w:sz w:val="22"/>
                <w:szCs w:val="22"/>
                <w:lang w:eastAsia="cs-CZ"/>
              </w:rPr>
            </w:pPr>
          </w:p>
        </w:tc>
        <w:tc>
          <w:tcPr>
            <w:tcW w:w="2697" w:type="dxa"/>
            <w:vMerge/>
            <w:tcBorders>
              <w:left w:val="single" w:sz="8" w:space="0" w:color="auto"/>
              <w:bottom w:val="single" w:sz="8" w:space="0" w:color="000000"/>
              <w:right w:val="single" w:sz="8" w:space="0" w:color="auto"/>
            </w:tcBorders>
            <w:vAlign w:val="center"/>
          </w:tcPr>
          <w:p w14:paraId="3925CEAF" w14:textId="77777777" w:rsidR="00797AA9" w:rsidRPr="00BC523A" w:rsidRDefault="00797AA9" w:rsidP="0045414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7A76E07E" w14:textId="77777777" w:rsidR="00797AA9" w:rsidRPr="00BC523A" w:rsidRDefault="00797AA9" w:rsidP="0045414B">
            <w:pPr>
              <w:jc w:val="center"/>
              <w:rPr>
                <w:color w:val="000000"/>
                <w:sz w:val="22"/>
                <w:szCs w:val="22"/>
                <w:lang w:eastAsia="cs-CZ"/>
              </w:rPr>
            </w:pPr>
            <w:r w:rsidRPr="00BC523A">
              <w:rPr>
                <w:b/>
                <w:bCs/>
                <w:color w:val="000000"/>
                <w:sz w:val="22"/>
                <w:szCs w:val="22"/>
                <w:lang w:eastAsia="cs-CZ"/>
              </w:rPr>
              <w:t>NINV   UTB</w:t>
            </w:r>
          </w:p>
        </w:tc>
        <w:tc>
          <w:tcPr>
            <w:tcW w:w="990"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3D8F4892" w14:textId="77777777" w:rsidR="00797AA9" w:rsidRPr="00BC523A" w:rsidRDefault="00797AA9" w:rsidP="0045414B">
            <w:pPr>
              <w:jc w:val="center"/>
              <w:rPr>
                <w:b/>
                <w:bCs/>
                <w:color w:val="000000"/>
                <w:sz w:val="22"/>
                <w:szCs w:val="22"/>
                <w:lang w:eastAsia="cs-CZ"/>
              </w:rPr>
            </w:pPr>
            <w:r w:rsidRPr="00BC523A">
              <w:rPr>
                <w:b/>
                <w:bCs/>
                <w:color w:val="000000"/>
                <w:sz w:val="22"/>
                <w:szCs w:val="22"/>
                <w:lang w:eastAsia="cs-CZ"/>
              </w:rPr>
              <w:t>INV</w:t>
            </w:r>
          </w:p>
          <w:p w14:paraId="3CDFDA30" w14:textId="77777777" w:rsidR="00797AA9" w:rsidRPr="00BC523A" w:rsidRDefault="00797AA9" w:rsidP="0045414B">
            <w:pPr>
              <w:jc w:val="center"/>
              <w:rPr>
                <w:color w:val="000000"/>
                <w:sz w:val="22"/>
                <w:szCs w:val="22"/>
                <w:lang w:eastAsia="cs-CZ"/>
              </w:rPr>
            </w:pPr>
            <w:r w:rsidRPr="00BC523A">
              <w:rPr>
                <w:b/>
                <w:bCs/>
                <w:color w:val="000000"/>
                <w:sz w:val="22"/>
                <w:szCs w:val="22"/>
                <w:lang w:eastAsia="cs-CZ"/>
              </w:rPr>
              <w:t>UTB</w:t>
            </w:r>
          </w:p>
        </w:tc>
        <w:tc>
          <w:tcPr>
            <w:tcW w:w="990"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72C23269" w14:textId="77777777" w:rsidR="00797AA9" w:rsidRPr="00BC523A" w:rsidRDefault="00797AA9" w:rsidP="0045414B">
            <w:pPr>
              <w:jc w:val="center"/>
              <w:rPr>
                <w:color w:val="000000"/>
                <w:sz w:val="22"/>
                <w:szCs w:val="22"/>
                <w:lang w:eastAsia="cs-CZ"/>
              </w:rPr>
            </w:pPr>
            <w:r w:rsidRPr="00BC523A">
              <w:rPr>
                <w:b/>
                <w:bCs/>
                <w:color w:val="000000"/>
                <w:sz w:val="22"/>
                <w:szCs w:val="22"/>
                <w:lang w:eastAsia="cs-CZ"/>
              </w:rPr>
              <w:t>NINV dotační</w:t>
            </w:r>
          </w:p>
        </w:tc>
        <w:tc>
          <w:tcPr>
            <w:tcW w:w="1131"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1F14D138" w14:textId="77777777" w:rsidR="00797AA9" w:rsidRPr="00BC523A" w:rsidRDefault="00797AA9" w:rsidP="0045414B">
            <w:pPr>
              <w:jc w:val="center"/>
              <w:rPr>
                <w:color w:val="000000"/>
                <w:sz w:val="22"/>
                <w:szCs w:val="22"/>
                <w:lang w:eastAsia="cs-CZ"/>
              </w:rPr>
            </w:pPr>
            <w:r w:rsidRPr="00BC523A">
              <w:rPr>
                <w:b/>
                <w:bCs/>
                <w:color w:val="000000"/>
                <w:sz w:val="22"/>
                <w:szCs w:val="22"/>
                <w:lang w:eastAsia="cs-CZ"/>
              </w:rPr>
              <w:t>INV dotační</w:t>
            </w:r>
          </w:p>
        </w:tc>
        <w:tc>
          <w:tcPr>
            <w:tcW w:w="1155" w:type="dxa"/>
            <w:vMerge/>
            <w:tcBorders>
              <w:left w:val="nil"/>
              <w:bottom w:val="single" w:sz="8" w:space="0" w:color="auto"/>
              <w:right w:val="single" w:sz="8" w:space="0" w:color="auto"/>
            </w:tcBorders>
            <w:vAlign w:val="center"/>
          </w:tcPr>
          <w:p w14:paraId="7CAB1A8C" w14:textId="77777777" w:rsidR="00797AA9" w:rsidRPr="00BC523A" w:rsidRDefault="00797AA9" w:rsidP="0045414B">
            <w:pPr>
              <w:jc w:val="right"/>
              <w:rPr>
                <w:color w:val="000000"/>
                <w:sz w:val="22"/>
                <w:szCs w:val="22"/>
                <w:lang w:eastAsia="cs-CZ"/>
              </w:rPr>
            </w:pPr>
          </w:p>
        </w:tc>
      </w:tr>
      <w:tr w:rsidR="00797AA9" w:rsidRPr="00BC523A" w14:paraId="4433928C" w14:textId="77777777" w:rsidTr="0045414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191C540D" w14:textId="77777777" w:rsidR="00797AA9" w:rsidRPr="00BC523A" w:rsidRDefault="00797AA9" w:rsidP="0045414B">
            <w:pPr>
              <w:jc w:val="center"/>
              <w:rPr>
                <w:color w:val="000000"/>
                <w:sz w:val="22"/>
                <w:szCs w:val="22"/>
                <w:lang w:eastAsia="cs-CZ"/>
              </w:rPr>
            </w:pPr>
            <w:r w:rsidRPr="00BC523A">
              <w:rPr>
                <w:color w:val="000000"/>
                <w:sz w:val="22"/>
                <w:szCs w:val="22"/>
                <w:lang w:eastAsia="cs-CZ"/>
              </w:rPr>
              <w:t>1</w:t>
            </w:r>
          </w:p>
        </w:tc>
        <w:tc>
          <w:tcPr>
            <w:tcW w:w="2697" w:type="dxa"/>
            <w:tcBorders>
              <w:top w:val="single" w:sz="8" w:space="0" w:color="auto"/>
              <w:left w:val="single" w:sz="8" w:space="0" w:color="auto"/>
              <w:bottom w:val="single" w:sz="8" w:space="0" w:color="000000"/>
              <w:right w:val="single" w:sz="8" w:space="0" w:color="auto"/>
            </w:tcBorders>
            <w:vAlign w:val="center"/>
          </w:tcPr>
          <w:p w14:paraId="6ED13E80" w14:textId="77777777" w:rsidR="00797AA9" w:rsidRPr="00BC523A" w:rsidRDefault="00797AA9" w:rsidP="0045414B">
            <w:pPr>
              <w:rPr>
                <w:color w:val="000000"/>
                <w:sz w:val="22"/>
                <w:szCs w:val="22"/>
                <w:lang w:eastAsia="cs-CZ"/>
              </w:rPr>
            </w:pPr>
            <w:r w:rsidRPr="00BC523A">
              <w:rPr>
                <w:color w:val="000000"/>
                <w:sz w:val="22"/>
                <w:szCs w:val="22"/>
                <w:lang w:eastAsia="cs-CZ"/>
              </w:rPr>
              <w:t>STRATEGICKÉ AKCE</w:t>
            </w:r>
          </w:p>
        </w:tc>
        <w:tc>
          <w:tcPr>
            <w:tcW w:w="988" w:type="dxa"/>
            <w:tcBorders>
              <w:top w:val="single" w:sz="8" w:space="0" w:color="auto"/>
              <w:left w:val="nil"/>
              <w:bottom w:val="single" w:sz="8" w:space="0" w:color="auto"/>
              <w:right w:val="single" w:sz="8" w:space="0" w:color="auto"/>
            </w:tcBorders>
            <w:vAlign w:val="center"/>
          </w:tcPr>
          <w:p w14:paraId="6C57B526" w14:textId="77777777" w:rsidR="00797AA9" w:rsidRPr="00BC523A" w:rsidRDefault="00797AA9" w:rsidP="0045414B">
            <w:pPr>
              <w:jc w:val="right"/>
              <w:rPr>
                <w:color w:val="000000"/>
                <w:sz w:val="22"/>
                <w:szCs w:val="22"/>
                <w:lang w:eastAsia="cs-CZ"/>
              </w:rPr>
            </w:pPr>
            <w:r w:rsidRPr="00BC523A">
              <w:rPr>
                <w:color w:val="000000"/>
                <w:sz w:val="22"/>
                <w:szCs w:val="22"/>
                <w:lang w:eastAsia="cs-CZ"/>
              </w:rPr>
              <w:t>0</w:t>
            </w:r>
          </w:p>
        </w:tc>
        <w:tc>
          <w:tcPr>
            <w:tcW w:w="990" w:type="dxa"/>
            <w:tcBorders>
              <w:top w:val="single" w:sz="8" w:space="0" w:color="auto"/>
              <w:left w:val="nil"/>
              <w:bottom w:val="single" w:sz="8" w:space="0" w:color="auto"/>
              <w:right w:val="single" w:sz="8" w:space="0" w:color="auto"/>
            </w:tcBorders>
            <w:vAlign w:val="center"/>
          </w:tcPr>
          <w:p w14:paraId="7BCD6E5C" w14:textId="77777777" w:rsidR="00797AA9" w:rsidRPr="0083536A" w:rsidRDefault="00797AA9" w:rsidP="0045414B">
            <w:pPr>
              <w:jc w:val="right"/>
              <w:rPr>
                <w:rFonts w:ascii="Aptos" w:hAnsi="Aptos"/>
                <w:color w:val="000000"/>
                <w:sz w:val="22"/>
                <w:szCs w:val="22"/>
              </w:rPr>
            </w:pPr>
            <w:r w:rsidRPr="0083536A">
              <w:rPr>
                <w:color w:val="000000"/>
                <w:sz w:val="22"/>
                <w:szCs w:val="22"/>
                <w:lang w:eastAsia="cs-CZ"/>
              </w:rPr>
              <w:t>125</w:t>
            </w:r>
            <w:r>
              <w:rPr>
                <w:rFonts w:ascii="Aptos" w:hAnsi="Aptos"/>
                <w:color w:val="000000"/>
                <w:sz w:val="22"/>
                <w:szCs w:val="22"/>
              </w:rPr>
              <w:t> 000</w:t>
            </w:r>
          </w:p>
        </w:tc>
        <w:tc>
          <w:tcPr>
            <w:tcW w:w="990" w:type="dxa"/>
            <w:tcBorders>
              <w:top w:val="single" w:sz="8" w:space="0" w:color="auto"/>
              <w:left w:val="nil"/>
              <w:bottom w:val="single" w:sz="8" w:space="0" w:color="auto"/>
              <w:right w:val="single" w:sz="8" w:space="0" w:color="auto"/>
            </w:tcBorders>
            <w:vAlign w:val="center"/>
          </w:tcPr>
          <w:p w14:paraId="130FAD7F" w14:textId="77777777" w:rsidR="00797AA9" w:rsidRPr="00BC523A" w:rsidRDefault="00797AA9" w:rsidP="0045414B">
            <w:pPr>
              <w:jc w:val="right"/>
              <w:rPr>
                <w:color w:val="000000"/>
                <w:sz w:val="22"/>
                <w:szCs w:val="22"/>
                <w:lang w:eastAsia="cs-CZ"/>
              </w:rPr>
            </w:pPr>
            <w:r w:rsidRPr="00BC523A">
              <w:rPr>
                <w:color w:val="000000"/>
                <w:sz w:val="22"/>
                <w:szCs w:val="22"/>
                <w:lang w:eastAsia="cs-CZ"/>
              </w:rPr>
              <w:t>0</w:t>
            </w:r>
          </w:p>
        </w:tc>
        <w:tc>
          <w:tcPr>
            <w:tcW w:w="1131" w:type="dxa"/>
            <w:tcBorders>
              <w:top w:val="single" w:sz="8" w:space="0" w:color="auto"/>
              <w:left w:val="nil"/>
              <w:bottom w:val="single" w:sz="8" w:space="0" w:color="auto"/>
              <w:right w:val="single" w:sz="8" w:space="0" w:color="auto"/>
            </w:tcBorders>
            <w:vAlign w:val="center"/>
          </w:tcPr>
          <w:p w14:paraId="5B7F8E2B" w14:textId="77777777" w:rsidR="00797AA9" w:rsidRPr="00BC523A" w:rsidRDefault="00797AA9" w:rsidP="0045414B">
            <w:pPr>
              <w:jc w:val="right"/>
              <w:rPr>
                <w:color w:val="000000"/>
                <w:sz w:val="22"/>
                <w:szCs w:val="22"/>
                <w:lang w:eastAsia="cs-CZ"/>
              </w:rPr>
            </w:pPr>
            <w:r w:rsidRPr="00BC523A">
              <w:rPr>
                <w:color w:val="000000"/>
                <w:sz w:val="22"/>
                <w:szCs w:val="22"/>
                <w:lang w:eastAsia="cs-CZ"/>
              </w:rPr>
              <w:t>305 844</w:t>
            </w:r>
          </w:p>
        </w:tc>
        <w:tc>
          <w:tcPr>
            <w:tcW w:w="1155" w:type="dxa"/>
            <w:tcBorders>
              <w:top w:val="single" w:sz="8" w:space="0" w:color="auto"/>
              <w:left w:val="nil"/>
              <w:bottom w:val="single" w:sz="8" w:space="0" w:color="auto"/>
              <w:right w:val="single" w:sz="8" w:space="0" w:color="auto"/>
            </w:tcBorders>
            <w:vAlign w:val="center"/>
          </w:tcPr>
          <w:p w14:paraId="477DE7D4" w14:textId="77777777" w:rsidR="00797AA9" w:rsidRPr="00BC523A" w:rsidRDefault="00797AA9" w:rsidP="0045414B">
            <w:pPr>
              <w:jc w:val="right"/>
              <w:rPr>
                <w:color w:val="000000"/>
                <w:sz w:val="22"/>
                <w:szCs w:val="22"/>
                <w:lang w:eastAsia="cs-CZ"/>
              </w:rPr>
            </w:pPr>
            <w:r w:rsidRPr="00BC523A">
              <w:rPr>
                <w:color w:val="000000"/>
                <w:sz w:val="22"/>
                <w:szCs w:val="22"/>
                <w:lang w:eastAsia="cs-CZ"/>
              </w:rPr>
              <w:t>430 844</w:t>
            </w:r>
          </w:p>
        </w:tc>
      </w:tr>
      <w:tr w:rsidR="00797AA9" w:rsidRPr="00BC523A" w14:paraId="4B033F93" w14:textId="77777777" w:rsidTr="0045414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0989D93B" w14:textId="77777777" w:rsidR="00797AA9" w:rsidRPr="00BC523A" w:rsidRDefault="00797AA9" w:rsidP="0045414B">
            <w:pPr>
              <w:jc w:val="center"/>
              <w:rPr>
                <w:color w:val="000000"/>
                <w:sz w:val="22"/>
                <w:szCs w:val="22"/>
                <w:lang w:eastAsia="cs-CZ"/>
              </w:rPr>
            </w:pPr>
            <w:r w:rsidRPr="00BC523A">
              <w:rPr>
                <w:color w:val="000000"/>
                <w:sz w:val="22"/>
                <w:szCs w:val="22"/>
                <w:lang w:eastAsia="cs-CZ"/>
              </w:rPr>
              <w:t>2</w:t>
            </w:r>
          </w:p>
        </w:tc>
        <w:tc>
          <w:tcPr>
            <w:tcW w:w="2697" w:type="dxa"/>
            <w:tcBorders>
              <w:top w:val="single" w:sz="8" w:space="0" w:color="auto"/>
              <w:left w:val="single" w:sz="8" w:space="0" w:color="auto"/>
              <w:bottom w:val="single" w:sz="8" w:space="0" w:color="000000"/>
              <w:right w:val="single" w:sz="8" w:space="0" w:color="auto"/>
            </w:tcBorders>
            <w:vAlign w:val="center"/>
          </w:tcPr>
          <w:p w14:paraId="085F7425" w14:textId="77777777" w:rsidR="00797AA9" w:rsidRPr="00BC523A" w:rsidRDefault="00797AA9" w:rsidP="0045414B">
            <w:pPr>
              <w:rPr>
                <w:color w:val="000000"/>
                <w:sz w:val="22"/>
                <w:szCs w:val="22"/>
                <w:lang w:eastAsia="cs-CZ"/>
              </w:rPr>
            </w:pPr>
            <w:r w:rsidRPr="00BC523A">
              <w:rPr>
                <w:color w:val="000000"/>
                <w:sz w:val="22"/>
                <w:szCs w:val="22"/>
                <w:lang w:eastAsia="cs-CZ"/>
              </w:rPr>
              <w:t>PRIORITNÍ AKCE</w:t>
            </w:r>
          </w:p>
        </w:tc>
        <w:tc>
          <w:tcPr>
            <w:tcW w:w="988" w:type="dxa"/>
            <w:tcBorders>
              <w:top w:val="single" w:sz="8" w:space="0" w:color="auto"/>
              <w:left w:val="nil"/>
              <w:bottom w:val="single" w:sz="8" w:space="0" w:color="auto"/>
              <w:right w:val="single" w:sz="8" w:space="0" w:color="auto"/>
            </w:tcBorders>
            <w:vAlign w:val="center"/>
          </w:tcPr>
          <w:p w14:paraId="50F75C66" w14:textId="77777777" w:rsidR="00797AA9" w:rsidRPr="00BC523A" w:rsidRDefault="00797AA9" w:rsidP="0045414B">
            <w:pPr>
              <w:jc w:val="right"/>
              <w:rPr>
                <w:color w:val="000000"/>
                <w:sz w:val="22"/>
                <w:szCs w:val="22"/>
                <w:lang w:eastAsia="cs-CZ"/>
              </w:rPr>
            </w:pPr>
            <w:r w:rsidRPr="00BC523A">
              <w:rPr>
                <w:color w:val="000000"/>
                <w:sz w:val="22"/>
                <w:szCs w:val="22"/>
                <w:lang w:eastAsia="cs-CZ"/>
              </w:rPr>
              <w:t>5 100</w:t>
            </w:r>
          </w:p>
        </w:tc>
        <w:tc>
          <w:tcPr>
            <w:tcW w:w="990" w:type="dxa"/>
            <w:tcBorders>
              <w:top w:val="single" w:sz="8" w:space="0" w:color="auto"/>
              <w:left w:val="nil"/>
              <w:bottom w:val="single" w:sz="8" w:space="0" w:color="auto"/>
              <w:right w:val="single" w:sz="8" w:space="0" w:color="auto"/>
            </w:tcBorders>
            <w:vAlign w:val="center"/>
          </w:tcPr>
          <w:p w14:paraId="3CA08E4B" w14:textId="77777777" w:rsidR="00797AA9" w:rsidRPr="00BC523A" w:rsidRDefault="00797AA9" w:rsidP="0045414B">
            <w:pPr>
              <w:jc w:val="right"/>
              <w:rPr>
                <w:color w:val="000000"/>
                <w:sz w:val="22"/>
                <w:szCs w:val="22"/>
                <w:lang w:eastAsia="cs-CZ"/>
              </w:rPr>
            </w:pPr>
            <w:r w:rsidRPr="00BC523A">
              <w:rPr>
                <w:color w:val="000000"/>
                <w:sz w:val="22"/>
                <w:szCs w:val="22"/>
                <w:lang w:eastAsia="cs-CZ"/>
              </w:rPr>
              <w:t>41 860</w:t>
            </w:r>
          </w:p>
        </w:tc>
        <w:tc>
          <w:tcPr>
            <w:tcW w:w="990" w:type="dxa"/>
            <w:tcBorders>
              <w:top w:val="single" w:sz="8" w:space="0" w:color="auto"/>
              <w:left w:val="nil"/>
              <w:bottom w:val="single" w:sz="8" w:space="0" w:color="auto"/>
              <w:right w:val="single" w:sz="8" w:space="0" w:color="auto"/>
            </w:tcBorders>
            <w:vAlign w:val="center"/>
          </w:tcPr>
          <w:p w14:paraId="767FB9E5" w14:textId="77777777" w:rsidR="00797AA9" w:rsidRPr="00BC523A" w:rsidRDefault="00797AA9" w:rsidP="0045414B">
            <w:pPr>
              <w:jc w:val="right"/>
              <w:rPr>
                <w:color w:val="000000"/>
                <w:sz w:val="22"/>
                <w:szCs w:val="22"/>
                <w:lang w:eastAsia="cs-CZ"/>
              </w:rPr>
            </w:pPr>
            <w:r w:rsidRPr="00BC523A">
              <w:rPr>
                <w:color w:val="000000"/>
                <w:sz w:val="22"/>
                <w:szCs w:val="22"/>
                <w:lang w:eastAsia="cs-CZ"/>
              </w:rPr>
              <w:t>733</w:t>
            </w:r>
          </w:p>
        </w:tc>
        <w:tc>
          <w:tcPr>
            <w:tcW w:w="1131" w:type="dxa"/>
            <w:tcBorders>
              <w:top w:val="single" w:sz="8" w:space="0" w:color="auto"/>
              <w:left w:val="nil"/>
              <w:bottom w:val="single" w:sz="8" w:space="0" w:color="auto"/>
              <w:right w:val="single" w:sz="8" w:space="0" w:color="auto"/>
            </w:tcBorders>
            <w:vAlign w:val="center"/>
          </w:tcPr>
          <w:p w14:paraId="1D0B808D" w14:textId="77777777" w:rsidR="00797AA9" w:rsidRPr="00BC523A" w:rsidRDefault="00797AA9" w:rsidP="0045414B">
            <w:pPr>
              <w:jc w:val="right"/>
              <w:rPr>
                <w:color w:val="000000"/>
                <w:sz w:val="22"/>
                <w:szCs w:val="22"/>
                <w:lang w:eastAsia="cs-CZ"/>
              </w:rPr>
            </w:pPr>
            <w:r w:rsidRPr="00BC523A">
              <w:rPr>
                <w:color w:val="000000"/>
                <w:sz w:val="22"/>
                <w:szCs w:val="22"/>
                <w:lang w:eastAsia="cs-CZ"/>
              </w:rPr>
              <w:t>21 795</w:t>
            </w:r>
          </w:p>
        </w:tc>
        <w:tc>
          <w:tcPr>
            <w:tcW w:w="1155" w:type="dxa"/>
            <w:tcBorders>
              <w:top w:val="single" w:sz="8" w:space="0" w:color="auto"/>
              <w:left w:val="nil"/>
              <w:bottom w:val="single" w:sz="8" w:space="0" w:color="auto"/>
              <w:right w:val="single" w:sz="8" w:space="0" w:color="auto"/>
            </w:tcBorders>
            <w:vAlign w:val="center"/>
          </w:tcPr>
          <w:p w14:paraId="5D4F6C86" w14:textId="77777777" w:rsidR="00797AA9" w:rsidRPr="00BC523A" w:rsidRDefault="00797AA9" w:rsidP="0045414B">
            <w:pPr>
              <w:jc w:val="right"/>
              <w:rPr>
                <w:color w:val="000000"/>
                <w:sz w:val="22"/>
                <w:szCs w:val="22"/>
                <w:lang w:eastAsia="cs-CZ"/>
              </w:rPr>
            </w:pPr>
            <w:r w:rsidRPr="00BC523A">
              <w:rPr>
                <w:color w:val="000000"/>
                <w:sz w:val="22"/>
                <w:szCs w:val="22"/>
                <w:lang w:eastAsia="cs-CZ"/>
              </w:rPr>
              <w:t>69 488</w:t>
            </w:r>
          </w:p>
        </w:tc>
      </w:tr>
      <w:tr w:rsidR="00797AA9" w:rsidRPr="00BC523A" w14:paraId="6EBECEA0" w14:textId="77777777" w:rsidTr="0045414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56AABDA6" w14:textId="77777777" w:rsidR="00797AA9" w:rsidRPr="00BC523A" w:rsidRDefault="00797AA9" w:rsidP="0045414B">
            <w:pPr>
              <w:jc w:val="center"/>
              <w:rPr>
                <w:color w:val="000000"/>
                <w:sz w:val="22"/>
                <w:szCs w:val="22"/>
                <w:lang w:eastAsia="cs-CZ"/>
              </w:rPr>
            </w:pPr>
            <w:r w:rsidRPr="00BC523A">
              <w:rPr>
                <w:color w:val="000000"/>
                <w:sz w:val="22"/>
                <w:szCs w:val="22"/>
                <w:lang w:eastAsia="cs-CZ"/>
              </w:rPr>
              <w:t>3</w:t>
            </w:r>
          </w:p>
        </w:tc>
        <w:tc>
          <w:tcPr>
            <w:tcW w:w="2697" w:type="dxa"/>
            <w:tcBorders>
              <w:top w:val="single" w:sz="8" w:space="0" w:color="auto"/>
              <w:left w:val="single" w:sz="8" w:space="0" w:color="auto"/>
              <w:bottom w:val="single" w:sz="8" w:space="0" w:color="000000"/>
              <w:right w:val="single" w:sz="8" w:space="0" w:color="auto"/>
            </w:tcBorders>
            <w:vAlign w:val="center"/>
          </w:tcPr>
          <w:p w14:paraId="6F3A5B93" w14:textId="77777777" w:rsidR="00797AA9" w:rsidRPr="00BC523A" w:rsidRDefault="00797AA9" w:rsidP="0045414B">
            <w:pPr>
              <w:rPr>
                <w:color w:val="000000"/>
                <w:sz w:val="22"/>
                <w:szCs w:val="22"/>
                <w:lang w:eastAsia="cs-CZ"/>
              </w:rPr>
            </w:pPr>
            <w:r w:rsidRPr="00BC523A">
              <w:rPr>
                <w:color w:val="000000"/>
                <w:sz w:val="22"/>
                <w:szCs w:val="22"/>
                <w:lang w:eastAsia="cs-CZ"/>
              </w:rPr>
              <w:t>Energetika, BOZP + PO</w:t>
            </w:r>
          </w:p>
        </w:tc>
        <w:tc>
          <w:tcPr>
            <w:tcW w:w="988" w:type="dxa"/>
            <w:tcBorders>
              <w:top w:val="single" w:sz="8" w:space="0" w:color="auto"/>
              <w:left w:val="nil"/>
              <w:bottom w:val="single" w:sz="8" w:space="0" w:color="auto"/>
              <w:right w:val="single" w:sz="8" w:space="0" w:color="auto"/>
            </w:tcBorders>
            <w:vAlign w:val="center"/>
          </w:tcPr>
          <w:p w14:paraId="2CD8012D" w14:textId="77777777" w:rsidR="00797AA9" w:rsidRPr="00BC523A" w:rsidRDefault="00797AA9" w:rsidP="0045414B">
            <w:pPr>
              <w:jc w:val="right"/>
              <w:rPr>
                <w:color w:val="000000"/>
                <w:sz w:val="22"/>
                <w:szCs w:val="22"/>
                <w:lang w:eastAsia="cs-CZ"/>
              </w:rPr>
            </w:pPr>
            <w:r w:rsidRPr="00BC523A">
              <w:rPr>
                <w:color w:val="000000"/>
                <w:sz w:val="22"/>
                <w:szCs w:val="22"/>
                <w:lang w:eastAsia="cs-CZ"/>
              </w:rPr>
              <w:t>2 879</w:t>
            </w:r>
          </w:p>
        </w:tc>
        <w:tc>
          <w:tcPr>
            <w:tcW w:w="990" w:type="dxa"/>
            <w:tcBorders>
              <w:top w:val="single" w:sz="8" w:space="0" w:color="auto"/>
              <w:left w:val="nil"/>
              <w:bottom w:val="single" w:sz="8" w:space="0" w:color="auto"/>
              <w:right w:val="single" w:sz="8" w:space="0" w:color="auto"/>
            </w:tcBorders>
            <w:vAlign w:val="center"/>
          </w:tcPr>
          <w:p w14:paraId="75B1EF0A" w14:textId="77777777" w:rsidR="00797AA9" w:rsidRPr="00BC523A" w:rsidRDefault="00797AA9" w:rsidP="0045414B">
            <w:pPr>
              <w:jc w:val="right"/>
              <w:rPr>
                <w:color w:val="000000"/>
                <w:sz w:val="22"/>
                <w:szCs w:val="22"/>
                <w:lang w:eastAsia="cs-CZ"/>
              </w:rPr>
            </w:pPr>
            <w:r w:rsidRPr="00BC523A">
              <w:rPr>
                <w:color w:val="000000"/>
                <w:sz w:val="22"/>
                <w:szCs w:val="22"/>
                <w:lang w:eastAsia="cs-CZ"/>
              </w:rPr>
              <w:t>4 975</w:t>
            </w:r>
          </w:p>
        </w:tc>
        <w:tc>
          <w:tcPr>
            <w:tcW w:w="990" w:type="dxa"/>
            <w:tcBorders>
              <w:top w:val="single" w:sz="8" w:space="0" w:color="auto"/>
              <w:left w:val="nil"/>
              <w:bottom w:val="single" w:sz="8" w:space="0" w:color="auto"/>
              <w:right w:val="single" w:sz="8" w:space="0" w:color="auto"/>
            </w:tcBorders>
            <w:vAlign w:val="center"/>
          </w:tcPr>
          <w:p w14:paraId="462C4EB7" w14:textId="77777777" w:rsidR="00797AA9" w:rsidRPr="00BC523A" w:rsidRDefault="00797AA9" w:rsidP="0045414B">
            <w:pPr>
              <w:jc w:val="right"/>
              <w:rPr>
                <w:color w:val="000000"/>
                <w:sz w:val="22"/>
                <w:szCs w:val="22"/>
                <w:lang w:eastAsia="cs-CZ"/>
              </w:rPr>
            </w:pPr>
            <w:r w:rsidRPr="00BC523A">
              <w:rPr>
                <w:color w:val="000000"/>
                <w:sz w:val="22"/>
                <w:szCs w:val="22"/>
                <w:lang w:eastAsia="cs-CZ"/>
              </w:rPr>
              <w:t>0</w:t>
            </w:r>
          </w:p>
        </w:tc>
        <w:tc>
          <w:tcPr>
            <w:tcW w:w="1131" w:type="dxa"/>
            <w:tcBorders>
              <w:top w:val="single" w:sz="8" w:space="0" w:color="auto"/>
              <w:left w:val="nil"/>
              <w:bottom w:val="single" w:sz="8" w:space="0" w:color="auto"/>
              <w:right w:val="single" w:sz="8" w:space="0" w:color="auto"/>
            </w:tcBorders>
            <w:vAlign w:val="center"/>
          </w:tcPr>
          <w:p w14:paraId="2CD49487" w14:textId="77777777" w:rsidR="00797AA9" w:rsidRPr="00BC523A" w:rsidRDefault="00797AA9" w:rsidP="0045414B">
            <w:pPr>
              <w:jc w:val="right"/>
              <w:rPr>
                <w:color w:val="000000"/>
                <w:sz w:val="22"/>
                <w:szCs w:val="22"/>
                <w:lang w:eastAsia="cs-CZ"/>
              </w:rPr>
            </w:pPr>
            <w:r w:rsidRPr="00BC523A">
              <w:rPr>
                <w:color w:val="000000"/>
                <w:sz w:val="22"/>
                <w:szCs w:val="22"/>
                <w:lang w:eastAsia="cs-CZ"/>
              </w:rPr>
              <w:t>0</w:t>
            </w:r>
          </w:p>
        </w:tc>
        <w:tc>
          <w:tcPr>
            <w:tcW w:w="1155" w:type="dxa"/>
            <w:tcBorders>
              <w:top w:val="single" w:sz="8" w:space="0" w:color="auto"/>
              <w:left w:val="nil"/>
              <w:bottom w:val="single" w:sz="8" w:space="0" w:color="auto"/>
              <w:right w:val="single" w:sz="8" w:space="0" w:color="auto"/>
            </w:tcBorders>
            <w:vAlign w:val="center"/>
          </w:tcPr>
          <w:p w14:paraId="7252D4E8" w14:textId="77777777" w:rsidR="00797AA9" w:rsidRPr="00BC523A" w:rsidRDefault="00797AA9" w:rsidP="0045414B">
            <w:pPr>
              <w:jc w:val="right"/>
              <w:rPr>
                <w:color w:val="000000"/>
                <w:sz w:val="22"/>
                <w:szCs w:val="22"/>
                <w:lang w:eastAsia="cs-CZ"/>
              </w:rPr>
            </w:pPr>
            <w:r w:rsidRPr="00BC523A">
              <w:rPr>
                <w:color w:val="000000"/>
                <w:sz w:val="22"/>
                <w:szCs w:val="22"/>
                <w:lang w:eastAsia="cs-CZ"/>
              </w:rPr>
              <w:t>7 854</w:t>
            </w:r>
          </w:p>
        </w:tc>
      </w:tr>
      <w:tr w:rsidR="00797AA9" w:rsidRPr="00BC523A" w14:paraId="583462C7" w14:textId="77777777" w:rsidTr="0045414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2909C431" w14:textId="77777777" w:rsidR="00797AA9" w:rsidRPr="00BC523A" w:rsidRDefault="00797AA9" w:rsidP="0045414B">
            <w:pPr>
              <w:jc w:val="center"/>
              <w:rPr>
                <w:color w:val="000000"/>
                <w:sz w:val="22"/>
                <w:szCs w:val="22"/>
                <w:lang w:eastAsia="cs-CZ"/>
              </w:rPr>
            </w:pPr>
            <w:r w:rsidRPr="00BC523A">
              <w:rPr>
                <w:color w:val="000000"/>
                <w:sz w:val="22"/>
                <w:szCs w:val="22"/>
                <w:lang w:eastAsia="cs-CZ"/>
              </w:rPr>
              <w:t>4</w:t>
            </w:r>
          </w:p>
        </w:tc>
        <w:tc>
          <w:tcPr>
            <w:tcW w:w="2697" w:type="dxa"/>
            <w:tcBorders>
              <w:top w:val="single" w:sz="8" w:space="0" w:color="auto"/>
              <w:left w:val="single" w:sz="8" w:space="0" w:color="auto"/>
              <w:bottom w:val="single" w:sz="8" w:space="0" w:color="000000"/>
              <w:right w:val="single" w:sz="8" w:space="0" w:color="auto"/>
            </w:tcBorders>
            <w:vAlign w:val="center"/>
          </w:tcPr>
          <w:p w14:paraId="76B84D36" w14:textId="77777777" w:rsidR="00797AA9" w:rsidRPr="00BC523A" w:rsidRDefault="00797AA9" w:rsidP="0045414B">
            <w:pPr>
              <w:rPr>
                <w:color w:val="000000"/>
                <w:sz w:val="22"/>
                <w:szCs w:val="22"/>
                <w:lang w:eastAsia="cs-CZ"/>
              </w:rPr>
            </w:pPr>
            <w:r w:rsidRPr="00BC523A">
              <w:rPr>
                <w:color w:val="000000"/>
                <w:sz w:val="22"/>
                <w:szCs w:val="22"/>
                <w:lang w:eastAsia="cs-CZ"/>
              </w:rPr>
              <w:t>DALŠÍ AKCE</w:t>
            </w:r>
          </w:p>
        </w:tc>
        <w:tc>
          <w:tcPr>
            <w:tcW w:w="988" w:type="dxa"/>
            <w:tcBorders>
              <w:top w:val="single" w:sz="8" w:space="0" w:color="auto"/>
              <w:left w:val="nil"/>
              <w:bottom w:val="single" w:sz="8" w:space="0" w:color="auto"/>
              <w:right w:val="single" w:sz="8" w:space="0" w:color="auto"/>
            </w:tcBorders>
            <w:vAlign w:val="center"/>
          </w:tcPr>
          <w:p w14:paraId="1777006A" w14:textId="77777777" w:rsidR="00797AA9" w:rsidRPr="00BC523A" w:rsidRDefault="00797AA9" w:rsidP="0045414B">
            <w:pPr>
              <w:jc w:val="right"/>
              <w:rPr>
                <w:color w:val="000000"/>
                <w:sz w:val="22"/>
                <w:szCs w:val="22"/>
                <w:lang w:eastAsia="cs-CZ"/>
              </w:rPr>
            </w:pPr>
            <w:r w:rsidRPr="00BC523A">
              <w:rPr>
                <w:color w:val="000000"/>
                <w:sz w:val="22"/>
                <w:szCs w:val="22"/>
                <w:lang w:eastAsia="cs-CZ"/>
              </w:rPr>
              <w:t>2 250</w:t>
            </w:r>
          </w:p>
        </w:tc>
        <w:tc>
          <w:tcPr>
            <w:tcW w:w="990" w:type="dxa"/>
            <w:tcBorders>
              <w:top w:val="single" w:sz="8" w:space="0" w:color="auto"/>
              <w:left w:val="nil"/>
              <w:bottom w:val="single" w:sz="8" w:space="0" w:color="auto"/>
              <w:right w:val="single" w:sz="8" w:space="0" w:color="auto"/>
            </w:tcBorders>
            <w:vAlign w:val="center"/>
          </w:tcPr>
          <w:p w14:paraId="4B579648" w14:textId="77777777" w:rsidR="00797AA9" w:rsidRPr="00BC523A" w:rsidRDefault="00797AA9" w:rsidP="0045414B">
            <w:pPr>
              <w:jc w:val="right"/>
              <w:rPr>
                <w:color w:val="000000"/>
                <w:sz w:val="22"/>
                <w:szCs w:val="22"/>
                <w:lang w:eastAsia="cs-CZ"/>
              </w:rPr>
            </w:pPr>
            <w:r w:rsidRPr="00BC523A">
              <w:rPr>
                <w:color w:val="000000"/>
                <w:sz w:val="22"/>
                <w:szCs w:val="22"/>
                <w:lang w:eastAsia="cs-CZ"/>
              </w:rPr>
              <w:t>3 000</w:t>
            </w:r>
          </w:p>
        </w:tc>
        <w:tc>
          <w:tcPr>
            <w:tcW w:w="990" w:type="dxa"/>
            <w:tcBorders>
              <w:top w:val="single" w:sz="8" w:space="0" w:color="auto"/>
              <w:left w:val="nil"/>
              <w:bottom w:val="single" w:sz="8" w:space="0" w:color="auto"/>
              <w:right w:val="single" w:sz="8" w:space="0" w:color="auto"/>
            </w:tcBorders>
            <w:vAlign w:val="center"/>
          </w:tcPr>
          <w:p w14:paraId="7A2D35B3" w14:textId="77777777" w:rsidR="00797AA9" w:rsidRPr="00BC523A" w:rsidRDefault="00797AA9" w:rsidP="0045414B">
            <w:pPr>
              <w:jc w:val="right"/>
              <w:rPr>
                <w:color w:val="000000"/>
                <w:sz w:val="22"/>
                <w:szCs w:val="22"/>
                <w:lang w:eastAsia="cs-CZ"/>
              </w:rPr>
            </w:pPr>
            <w:r w:rsidRPr="00BC523A">
              <w:rPr>
                <w:color w:val="000000"/>
                <w:sz w:val="22"/>
                <w:szCs w:val="22"/>
                <w:lang w:eastAsia="cs-CZ"/>
              </w:rPr>
              <w:t>0</w:t>
            </w:r>
          </w:p>
        </w:tc>
        <w:tc>
          <w:tcPr>
            <w:tcW w:w="1131" w:type="dxa"/>
            <w:tcBorders>
              <w:top w:val="single" w:sz="8" w:space="0" w:color="auto"/>
              <w:left w:val="nil"/>
              <w:bottom w:val="single" w:sz="8" w:space="0" w:color="auto"/>
              <w:right w:val="single" w:sz="8" w:space="0" w:color="auto"/>
            </w:tcBorders>
            <w:vAlign w:val="center"/>
          </w:tcPr>
          <w:p w14:paraId="3372034C" w14:textId="77777777" w:rsidR="00797AA9" w:rsidRPr="00BC523A" w:rsidRDefault="00797AA9" w:rsidP="0045414B">
            <w:pPr>
              <w:jc w:val="right"/>
              <w:rPr>
                <w:color w:val="000000"/>
                <w:sz w:val="22"/>
                <w:szCs w:val="22"/>
                <w:lang w:eastAsia="cs-CZ"/>
              </w:rPr>
            </w:pPr>
            <w:r w:rsidRPr="00BC523A">
              <w:rPr>
                <w:color w:val="000000"/>
                <w:sz w:val="22"/>
                <w:szCs w:val="22"/>
                <w:lang w:eastAsia="cs-CZ"/>
              </w:rPr>
              <w:t>0</w:t>
            </w:r>
          </w:p>
        </w:tc>
        <w:tc>
          <w:tcPr>
            <w:tcW w:w="1155" w:type="dxa"/>
            <w:tcBorders>
              <w:top w:val="single" w:sz="8" w:space="0" w:color="auto"/>
              <w:left w:val="nil"/>
              <w:bottom w:val="single" w:sz="8" w:space="0" w:color="auto"/>
              <w:right w:val="single" w:sz="8" w:space="0" w:color="auto"/>
            </w:tcBorders>
            <w:vAlign w:val="center"/>
          </w:tcPr>
          <w:p w14:paraId="37F54A69" w14:textId="77777777" w:rsidR="00797AA9" w:rsidRPr="00BC523A" w:rsidRDefault="00797AA9" w:rsidP="0045414B">
            <w:pPr>
              <w:jc w:val="right"/>
              <w:rPr>
                <w:color w:val="000000"/>
                <w:sz w:val="22"/>
                <w:szCs w:val="22"/>
                <w:lang w:eastAsia="cs-CZ"/>
              </w:rPr>
            </w:pPr>
            <w:r w:rsidRPr="00BC523A">
              <w:rPr>
                <w:color w:val="000000"/>
                <w:sz w:val="22"/>
                <w:szCs w:val="22"/>
                <w:lang w:eastAsia="cs-CZ"/>
              </w:rPr>
              <w:t>5 250</w:t>
            </w:r>
          </w:p>
        </w:tc>
      </w:tr>
      <w:tr w:rsidR="00797AA9" w:rsidRPr="00BC523A" w14:paraId="7830D11F" w14:textId="77777777" w:rsidTr="0045414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6CBE54D1" w14:textId="77777777" w:rsidR="00797AA9" w:rsidRPr="00BC523A" w:rsidRDefault="00797AA9" w:rsidP="0045414B">
            <w:pPr>
              <w:jc w:val="center"/>
              <w:rPr>
                <w:color w:val="000000"/>
                <w:sz w:val="22"/>
                <w:szCs w:val="22"/>
                <w:lang w:eastAsia="cs-CZ"/>
              </w:rPr>
            </w:pPr>
            <w:r w:rsidRPr="00BC523A">
              <w:rPr>
                <w:color w:val="000000"/>
                <w:sz w:val="22"/>
                <w:szCs w:val="22"/>
                <w:lang w:eastAsia="cs-CZ"/>
              </w:rPr>
              <w:t>5</w:t>
            </w:r>
          </w:p>
        </w:tc>
        <w:tc>
          <w:tcPr>
            <w:tcW w:w="2697" w:type="dxa"/>
            <w:tcBorders>
              <w:top w:val="single" w:sz="8" w:space="0" w:color="auto"/>
              <w:left w:val="single" w:sz="8" w:space="0" w:color="auto"/>
              <w:bottom w:val="single" w:sz="8" w:space="0" w:color="000000"/>
              <w:right w:val="single" w:sz="8" w:space="0" w:color="auto"/>
            </w:tcBorders>
            <w:vAlign w:val="center"/>
          </w:tcPr>
          <w:p w14:paraId="5CC8BEAD" w14:textId="77777777" w:rsidR="00797AA9" w:rsidRPr="00BC523A" w:rsidRDefault="00797AA9" w:rsidP="0045414B">
            <w:pPr>
              <w:rPr>
                <w:color w:val="000000"/>
                <w:sz w:val="22"/>
                <w:szCs w:val="22"/>
                <w:lang w:eastAsia="cs-CZ"/>
              </w:rPr>
            </w:pPr>
            <w:r w:rsidRPr="00BC523A">
              <w:rPr>
                <w:color w:val="000000"/>
                <w:sz w:val="22"/>
                <w:szCs w:val="22"/>
                <w:lang w:eastAsia="cs-CZ"/>
              </w:rPr>
              <w:t>SZNN</w:t>
            </w:r>
          </w:p>
        </w:tc>
        <w:tc>
          <w:tcPr>
            <w:tcW w:w="988" w:type="dxa"/>
            <w:tcBorders>
              <w:top w:val="single" w:sz="8" w:space="0" w:color="auto"/>
              <w:left w:val="nil"/>
              <w:bottom w:val="single" w:sz="8" w:space="0" w:color="auto"/>
              <w:right w:val="single" w:sz="8" w:space="0" w:color="auto"/>
            </w:tcBorders>
            <w:vAlign w:val="center"/>
          </w:tcPr>
          <w:p w14:paraId="1C47CA24" w14:textId="77777777" w:rsidR="00797AA9" w:rsidRPr="00BC523A" w:rsidRDefault="00797AA9" w:rsidP="0045414B">
            <w:pPr>
              <w:jc w:val="right"/>
              <w:rPr>
                <w:color w:val="000000"/>
                <w:sz w:val="22"/>
                <w:szCs w:val="22"/>
                <w:lang w:eastAsia="cs-CZ"/>
              </w:rPr>
            </w:pPr>
            <w:r w:rsidRPr="00BC523A">
              <w:rPr>
                <w:color w:val="000000"/>
                <w:sz w:val="22"/>
                <w:szCs w:val="22"/>
                <w:lang w:eastAsia="cs-CZ"/>
              </w:rPr>
              <w:t>0</w:t>
            </w:r>
          </w:p>
        </w:tc>
        <w:tc>
          <w:tcPr>
            <w:tcW w:w="990" w:type="dxa"/>
            <w:tcBorders>
              <w:top w:val="single" w:sz="8" w:space="0" w:color="auto"/>
              <w:left w:val="nil"/>
              <w:bottom w:val="single" w:sz="8" w:space="0" w:color="auto"/>
              <w:right w:val="single" w:sz="8" w:space="0" w:color="auto"/>
            </w:tcBorders>
            <w:vAlign w:val="center"/>
          </w:tcPr>
          <w:p w14:paraId="09229203" w14:textId="77777777" w:rsidR="00797AA9" w:rsidRPr="00BC523A" w:rsidRDefault="00797AA9" w:rsidP="0045414B">
            <w:pPr>
              <w:jc w:val="right"/>
              <w:rPr>
                <w:color w:val="000000"/>
                <w:sz w:val="22"/>
                <w:szCs w:val="22"/>
                <w:lang w:eastAsia="cs-CZ"/>
              </w:rPr>
            </w:pPr>
            <w:r w:rsidRPr="00BC523A">
              <w:rPr>
                <w:color w:val="000000"/>
                <w:sz w:val="22"/>
                <w:szCs w:val="22"/>
                <w:lang w:eastAsia="cs-CZ"/>
              </w:rPr>
              <w:t>1 500</w:t>
            </w:r>
          </w:p>
        </w:tc>
        <w:tc>
          <w:tcPr>
            <w:tcW w:w="990" w:type="dxa"/>
            <w:tcBorders>
              <w:top w:val="single" w:sz="8" w:space="0" w:color="auto"/>
              <w:left w:val="nil"/>
              <w:bottom w:val="single" w:sz="8" w:space="0" w:color="auto"/>
              <w:right w:val="single" w:sz="8" w:space="0" w:color="auto"/>
            </w:tcBorders>
            <w:vAlign w:val="center"/>
          </w:tcPr>
          <w:p w14:paraId="0E4822C8" w14:textId="77777777" w:rsidR="00797AA9" w:rsidRPr="00BC523A" w:rsidRDefault="00797AA9" w:rsidP="0045414B">
            <w:pPr>
              <w:jc w:val="right"/>
              <w:rPr>
                <w:color w:val="000000"/>
                <w:sz w:val="22"/>
                <w:szCs w:val="22"/>
                <w:lang w:eastAsia="cs-CZ"/>
              </w:rPr>
            </w:pPr>
            <w:r w:rsidRPr="00BC523A">
              <w:rPr>
                <w:color w:val="000000"/>
                <w:sz w:val="22"/>
                <w:szCs w:val="22"/>
                <w:lang w:eastAsia="cs-CZ"/>
              </w:rPr>
              <w:t>0</w:t>
            </w:r>
          </w:p>
        </w:tc>
        <w:tc>
          <w:tcPr>
            <w:tcW w:w="1131" w:type="dxa"/>
            <w:tcBorders>
              <w:top w:val="single" w:sz="8" w:space="0" w:color="auto"/>
              <w:left w:val="nil"/>
              <w:bottom w:val="single" w:sz="8" w:space="0" w:color="auto"/>
              <w:right w:val="single" w:sz="8" w:space="0" w:color="auto"/>
            </w:tcBorders>
            <w:vAlign w:val="center"/>
          </w:tcPr>
          <w:p w14:paraId="006B1426" w14:textId="77777777" w:rsidR="00797AA9" w:rsidRPr="00BC523A" w:rsidRDefault="00797AA9" w:rsidP="0045414B">
            <w:pPr>
              <w:jc w:val="right"/>
              <w:rPr>
                <w:color w:val="000000"/>
                <w:sz w:val="22"/>
                <w:szCs w:val="22"/>
                <w:lang w:eastAsia="cs-CZ"/>
              </w:rPr>
            </w:pPr>
            <w:r w:rsidRPr="00BC523A">
              <w:rPr>
                <w:color w:val="000000"/>
                <w:sz w:val="22"/>
                <w:szCs w:val="22"/>
                <w:lang w:eastAsia="cs-CZ"/>
              </w:rPr>
              <w:t>0</w:t>
            </w:r>
          </w:p>
        </w:tc>
        <w:tc>
          <w:tcPr>
            <w:tcW w:w="1155" w:type="dxa"/>
            <w:tcBorders>
              <w:top w:val="single" w:sz="8" w:space="0" w:color="auto"/>
              <w:left w:val="nil"/>
              <w:bottom w:val="single" w:sz="8" w:space="0" w:color="auto"/>
              <w:right w:val="single" w:sz="8" w:space="0" w:color="auto"/>
            </w:tcBorders>
            <w:vAlign w:val="center"/>
          </w:tcPr>
          <w:p w14:paraId="26F09FD7" w14:textId="77777777" w:rsidR="00797AA9" w:rsidRPr="00BC523A" w:rsidRDefault="00797AA9" w:rsidP="0045414B">
            <w:pPr>
              <w:jc w:val="right"/>
              <w:rPr>
                <w:color w:val="000000"/>
                <w:sz w:val="22"/>
                <w:szCs w:val="22"/>
                <w:lang w:eastAsia="cs-CZ"/>
              </w:rPr>
            </w:pPr>
            <w:r w:rsidRPr="00BC523A">
              <w:rPr>
                <w:color w:val="000000"/>
                <w:sz w:val="22"/>
                <w:szCs w:val="22"/>
                <w:lang w:eastAsia="cs-CZ"/>
              </w:rPr>
              <w:t>1 500</w:t>
            </w:r>
          </w:p>
        </w:tc>
      </w:tr>
      <w:tr w:rsidR="00797AA9" w:rsidRPr="00BC523A" w14:paraId="386BC87F" w14:textId="77777777" w:rsidTr="0045414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03D38BB0" w14:textId="77777777" w:rsidR="00797AA9" w:rsidRPr="00BC523A" w:rsidRDefault="00797AA9" w:rsidP="0045414B">
            <w:pPr>
              <w:jc w:val="center"/>
              <w:rPr>
                <w:color w:val="000000"/>
                <w:sz w:val="22"/>
                <w:szCs w:val="22"/>
                <w:lang w:eastAsia="cs-CZ"/>
              </w:rPr>
            </w:pPr>
            <w:r w:rsidRPr="00BC523A">
              <w:rPr>
                <w:color w:val="000000"/>
                <w:sz w:val="22"/>
                <w:szCs w:val="22"/>
                <w:lang w:eastAsia="cs-CZ"/>
              </w:rPr>
              <w:t> </w:t>
            </w:r>
          </w:p>
        </w:tc>
        <w:tc>
          <w:tcPr>
            <w:tcW w:w="2697" w:type="dxa"/>
            <w:tcBorders>
              <w:top w:val="single" w:sz="8" w:space="0" w:color="auto"/>
              <w:left w:val="single" w:sz="8" w:space="0" w:color="auto"/>
              <w:bottom w:val="single" w:sz="8" w:space="0" w:color="000000"/>
              <w:right w:val="single" w:sz="8" w:space="0" w:color="auto"/>
            </w:tcBorders>
            <w:vAlign w:val="center"/>
          </w:tcPr>
          <w:p w14:paraId="65A28C91" w14:textId="77777777" w:rsidR="00797AA9" w:rsidRPr="00BC523A" w:rsidRDefault="00797AA9" w:rsidP="0045414B">
            <w:pPr>
              <w:rPr>
                <w:color w:val="000000"/>
                <w:sz w:val="22"/>
                <w:szCs w:val="22"/>
                <w:lang w:eastAsia="cs-CZ"/>
              </w:rPr>
            </w:pPr>
            <w:r w:rsidRPr="00BC523A">
              <w:rPr>
                <w:b/>
                <w:bCs/>
                <w:color w:val="000000"/>
                <w:sz w:val="22"/>
                <w:szCs w:val="22"/>
                <w:lang w:eastAsia="cs-CZ"/>
              </w:rPr>
              <w:t>CELKEM fond Stavební komise 2026</w:t>
            </w:r>
          </w:p>
        </w:tc>
        <w:tc>
          <w:tcPr>
            <w:tcW w:w="988" w:type="dxa"/>
            <w:tcBorders>
              <w:top w:val="single" w:sz="8" w:space="0" w:color="auto"/>
              <w:left w:val="nil"/>
              <w:bottom w:val="single" w:sz="8" w:space="0" w:color="auto"/>
              <w:right w:val="single" w:sz="8" w:space="0" w:color="auto"/>
            </w:tcBorders>
            <w:vAlign w:val="center"/>
          </w:tcPr>
          <w:p w14:paraId="27F78845" w14:textId="77777777" w:rsidR="00797AA9" w:rsidRPr="00BC523A" w:rsidRDefault="00797AA9" w:rsidP="0045414B">
            <w:pPr>
              <w:jc w:val="right"/>
              <w:rPr>
                <w:color w:val="000000"/>
                <w:sz w:val="22"/>
                <w:szCs w:val="22"/>
                <w:lang w:eastAsia="cs-CZ"/>
              </w:rPr>
            </w:pPr>
            <w:r w:rsidRPr="00BC523A">
              <w:rPr>
                <w:b/>
                <w:bCs/>
                <w:color w:val="000000"/>
                <w:sz w:val="22"/>
                <w:szCs w:val="22"/>
                <w:lang w:eastAsia="cs-CZ"/>
              </w:rPr>
              <w:t>10 229</w:t>
            </w:r>
          </w:p>
        </w:tc>
        <w:tc>
          <w:tcPr>
            <w:tcW w:w="990" w:type="dxa"/>
            <w:tcBorders>
              <w:top w:val="single" w:sz="8" w:space="0" w:color="auto"/>
              <w:left w:val="nil"/>
              <w:bottom w:val="single" w:sz="8" w:space="0" w:color="auto"/>
              <w:right w:val="single" w:sz="8" w:space="0" w:color="auto"/>
            </w:tcBorders>
            <w:vAlign w:val="center"/>
          </w:tcPr>
          <w:p w14:paraId="5E3380A1" w14:textId="77777777" w:rsidR="00797AA9" w:rsidRPr="00BC523A" w:rsidRDefault="00797AA9" w:rsidP="0045414B">
            <w:pPr>
              <w:jc w:val="right"/>
              <w:rPr>
                <w:color w:val="000000"/>
                <w:sz w:val="22"/>
                <w:szCs w:val="22"/>
                <w:lang w:eastAsia="cs-CZ"/>
              </w:rPr>
            </w:pPr>
            <w:r w:rsidRPr="00BC523A">
              <w:rPr>
                <w:b/>
                <w:bCs/>
                <w:color w:val="000000"/>
                <w:sz w:val="22"/>
                <w:szCs w:val="22"/>
                <w:lang w:eastAsia="cs-CZ"/>
              </w:rPr>
              <w:t>176 335</w:t>
            </w:r>
          </w:p>
        </w:tc>
        <w:tc>
          <w:tcPr>
            <w:tcW w:w="990" w:type="dxa"/>
            <w:tcBorders>
              <w:top w:val="single" w:sz="8" w:space="0" w:color="auto"/>
              <w:left w:val="nil"/>
              <w:bottom w:val="single" w:sz="8" w:space="0" w:color="auto"/>
              <w:right w:val="single" w:sz="8" w:space="0" w:color="auto"/>
            </w:tcBorders>
            <w:vAlign w:val="center"/>
          </w:tcPr>
          <w:p w14:paraId="78DA77DA" w14:textId="77777777" w:rsidR="00797AA9" w:rsidRPr="00BC523A" w:rsidRDefault="00797AA9" w:rsidP="0045414B">
            <w:pPr>
              <w:jc w:val="right"/>
              <w:rPr>
                <w:color w:val="000000"/>
                <w:sz w:val="22"/>
                <w:szCs w:val="22"/>
                <w:lang w:eastAsia="cs-CZ"/>
              </w:rPr>
            </w:pPr>
            <w:r w:rsidRPr="00BC523A">
              <w:rPr>
                <w:b/>
                <w:bCs/>
                <w:color w:val="000000"/>
                <w:sz w:val="22"/>
                <w:szCs w:val="22"/>
                <w:lang w:eastAsia="cs-CZ"/>
              </w:rPr>
              <w:t>733</w:t>
            </w:r>
          </w:p>
        </w:tc>
        <w:tc>
          <w:tcPr>
            <w:tcW w:w="1131" w:type="dxa"/>
            <w:tcBorders>
              <w:top w:val="single" w:sz="8" w:space="0" w:color="auto"/>
              <w:left w:val="nil"/>
              <w:bottom w:val="single" w:sz="8" w:space="0" w:color="auto"/>
              <w:right w:val="single" w:sz="8" w:space="0" w:color="auto"/>
            </w:tcBorders>
            <w:vAlign w:val="center"/>
          </w:tcPr>
          <w:p w14:paraId="7034DE74" w14:textId="77777777" w:rsidR="00797AA9" w:rsidRPr="00BC523A" w:rsidRDefault="00797AA9" w:rsidP="0045414B">
            <w:pPr>
              <w:jc w:val="right"/>
              <w:rPr>
                <w:color w:val="000000"/>
                <w:sz w:val="22"/>
                <w:szCs w:val="22"/>
                <w:lang w:eastAsia="cs-CZ"/>
              </w:rPr>
            </w:pPr>
            <w:r w:rsidRPr="00BC523A">
              <w:rPr>
                <w:b/>
                <w:bCs/>
                <w:color w:val="000000"/>
                <w:sz w:val="22"/>
                <w:szCs w:val="22"/>
                <w:lang w:eastAsia="cs-CZ"/>
              </w:rPr>
              <w:t>327 640</w:t>
            </w:r>
          </w:p>
        </w:tc>
        <w:tc>
          <w:tcPr>
            <w:tcW w:w="1155" w:type="dxa"/>
            <w:tcBorders>
              <w:top w:val="single" w:sz="8" w:space="0" w:color="auto"/>
              <w:left w:val="nil"/>
              <w:bottom w:val="single" w:sz="8" w:space="0" w:color="auto"/>
              <w:right w:val="single" w:sz="8" w:space="0" w:color="auto"/>
            </w:tcBorders>
            <w:vAlign w:val="center"/>
          </w:tcPr>
          <w:p w14:paraId="3746F683" w14:textId="77777777" w:rsidR="00797AA9" w:rsidRPr="00BC523A" w:rsidRDefault="00797AA9" w:rsidP="0045414B">
            <w:pPr>
              <w:jc w:val="right"/>
              <w:rPr>
                <w:color w:val="000000"/>
                <w:sz w:val="22"/>
                <w:szCs w:val="22"/>
                <w:lang w:eastAsia="cs-CZ"/>
              </w:rPr>
            </w:pPr>
            <w:r w:rsidRPr="00BC523A">
              <w:rPr>
                <w:b/>
                <w:bCs/>
                <w:color w:val="000000"/>
                <w:sz w:val="22"/>
                <w:szCs w:val="22"/>
                <w:lang w:eastAsia="cs-CZ"/>
              </w:rPr>
              <w:t>514 936</w:t>
            </w:r>
          </w:p>
        </w:tc>
      </w:tr>
      <w:tr w:rsidR="00797AA9" w:rsidRPr="0083536A" w14:paraId="508E744B" w14:textId="77777777" w:rsidTr="0045414B">
        <w:trPr>
          <w:gridAfter w:val="1"/>
          <w:wAfter w:w="1280" w:type="dxa"/>
          <w:trHeight w:val="344"/>
        </w:trPr>
        <w:tc>
          <w:tcPr>
            <w:tcW w:w="554" w:type="dxa"/>
            <w:tcBorders>
              <w:top w:val="single" w:sz="8" w:space="0" w:color="auto"/>
            </w:tcBorders>
            <w:vAlign w:val="center"/>
          </w:tcPr>
          <w:p w14:paraId="19F77FDD" w14:textId="77777777" w:rsidR="00797AA9" w:rsidRPr="0083536A" w:rsidRDefault="00797AA9" w:rsidP="0045414B">
            <w:pPr>
              <w:rPr>
                <w:b/>
                <w:bCs/>
                <w:color w:val="000000"/>
                <w:sz w:val="22"/>
                <w:szCs w:val="22"/>
                <w:lang w:eastAsia="cs-CZ"/>
              </w:rPr>
            </w:pPr>
          </w:p>
        </w:tc>
        <w:tc>
          <w:tcPr>
            <w:tcW w:w="2697" w:type="dxa"/>
            <w:tcBorders>
              <w:top w:val="single" w:sz="8" w:space="0" w:color="auto"/>
            </w:tcBorders>
            <w:vAlign w:val="center"/>
          </w:tcPr>
          <w:p w14:paraId="46F0FEF3" w14:textId="77777777" w:rsidR="00797AA9" w:rsidRPr="00BC523A" w:rsidRDefault="00797AA9" w:rsidP="0045414B">
            <w:pPr>
              <w:rPr>
                <w:b/>
                <w:bCs/>
                <w:color w:val="000000"/>
                <w:sz w:val="22"/>
                <w:szCs w:val="22"/>
                <w:lang w:eastAsia="cs-CZ"/>
              </w:rPr>
            </w:pPr>
          </w:p>
        </w:tc>
        <w:tc>
          <w:tcPr>
            <w:tcW w:w="988" w:type="dxa"/>
            <w:tcBorders>
              <w:top w:val="single" w:sz="8" w:space="0" w:color="auto"/>
            </w:tcBorders>
            <w:vAlign w:val="center"/>
          </w:tcPr>
          <w:p w14:paraId="26719CED" w14:textId="77777777" w:rsidR="00797AA9" w:rsidRPr="00BC523A" w:rsidRDefault="00797AA9" w:rsidP="0045414B">
            <w:pPr>
              <w:rPr>
                <w:b/>
                <w:bCs/>
                <w:color w:val="000000"/>
                <w:sz w:val="22"/>
                <w:szCs w:val="22"/>
                <w:lang w:eastAsia="cs-CZ"/>
              </w:rPr>
            </w:pPr>
          </w:p>
        </w:tc>
        <w:tc>
          <w:tcPr>
            <w:tcW w:w="990" w:type="dxa"/>
            <w:tcBorders>
              <w:top w:val="single" w:sz="8" w:space="0" w:color="auto"/>
            </w:tcBorders>
            <w:vAlign w:val="center"/>
          </w:tcPr>
          <w:p w14:paraId="6F9DF21B" w14:textId="77777777" w:rsidR="00797AA9" w:rsidRPr="00BC523A" w:rsidRDefault="00797AA9" w:rsidP="0045414B">
            <w:pPr>
              <w:rPr>
                <w:b/>
                <w:bCs/>
                <w:color w:val="000000"/>
                <w:sz w:val="22"/>
                <w:szCs w:val="22"/>
                <w:lang w:eastAsia="cs-CZ"/>
              </w:rPr>
            </w:pPr>
          </w:p>
        </w:tc>
        <w:tc>
          <w:tcPr>
            <w:tcW w:w="990" w:type="dxa"/>
            <w:tcBorders>
              <w:top w:val="single" w:sz="8" w:space="0" w:color="auto"/>
            </w:tcBorders>
            <w:vAlign w:val="center"/>
          </w:tcPr>
          <w:p w14:paraId="195DF6FD" w14:textId="77777777" w:rsidR="00797AA9" w:rsidRPr="00BC523A" w:rsidRDefault="00797AA9" w:rsidP="0045414B">
            <w:pPr>
              <w:rPr>
                <w:b/>
                <w:bCs/>
                <w:color w:val="000000"/>
                <w:sz w:val="22"/>
                <w:szCs w:val="22"/>
                <w:lang w:eastAsia="cs-CZ"/>
              </w:rPr>
            </w:pPr>
          </w:p>
        </w:tc>
        <w:tc>
          <w:tcPr>
            <w:tcW w:w="1131" w:type="dxa"/>
            <w:tcBorders>
              <w:top w:val="single" w:sz="8" w:space="0" w:color="auto"/>
            </w:tcBorders>
            <w:vAlign w:val="center"/>
          </w:tcPr>
          <w:p w14:paraId="44D90115" w14:textId="77777777" w:rsidR="00797AA9" w:rsidRPr="00BC523A" w:rsidRDefault="00797AA9" w:rsidP="0045414B">
            <w:pPr>
              <w:rPr>
                <w:b/>
                <w:bCs/>
                <w:color w:val="000000"/>
                <w:sz w:val="22"/>
                <w:szCs w:val="22"/>
                <w:lang w:eastAsia="cs-CZ"/>
              </w:rPr>
            </w:pPr>
          </w:p>
        </w:tc>
        <w:tc>
          <w:tcPr>
            <w:tcW w:w="1155" w:type="dxa"/>
            <w:tcBorders>
              <w:top w:val="single" w:sz="8" w:space="0" w:color="auto"/>
            </w:tcBorders>
            <w:vAlign w:val="center"/>
          </w:tcPr>
          <w:p w14:paraId="540B4CCF" w14:textId="77777777" w:rsidR="00797AA9" w:rsidRPr="00BC523A" w:rsidRDefault="00797AA9" w:rsidP="0045414B">
            <w:pPr>
              <w:rPr>
                <w:b/>
                <w:bCs/>
                <w:color w:val="000000"/>
                <w:sz w:val="22"/>
                <w:szCs w:val="22"/>
                <w:lang w:eastAsia="cs-CZ"/>
              </w:rPr>
            </w:pPr>
          </w:p>
        </w:tc>
      </w:tr>
      <w:tr w:rsidR="00797AA9" w:rsidRPr="00BC523A" w14:paraId="3137A2B7" w14:textId="77777777" w:rsidTr="0045414B">
        <w:trPr>
          <w:gridAfter w:val="1"/>
          <w:wAfter w:w="1280" w:type="dxa"/>
          <w:trHeight w:val="344"/>
        </w:trPr>
        <w:tc>
          <w:tcPr>
            <w:tcW w:w="554" w:type="dxa"/>
            <w:tcBorders>
              <w:bottom w:val="single" w:sz="8" w:space="0" w:color="000000"/>
            </w:tcBorders>
            <w:vAlign w:val="center"/>
          </w:tcPr>
          <w:p w14:paraId="04104BF3" w14:textId="77777777" w:rsidR="00797AA9" w:rsidRPr="00BC523A" w:rsidRDefault="00797AA9" w:rsidP="0045414B">
            <w:pPr>
              <w:jc w:val="center"/>
              <w:rPr>
                <w:color w:val="000000"/>
                <w:sz w:val="22"/>
                <w:szCs w:val="22"/>
                <w:lang w:eastAsia="cs-CZ"/>
              </w:rPr>
            </w:pPr>
          </w:p>
        </w:tc>
        <w:tc>
          <w:tcPr>
            <w:tcW w:w="2697" w:type="dxa"/>
            <w:tcBorders>
              <w:bottom w:val="single" w:sz="8" w:space="0" w:color="000000"/>
            </w:tcBorders>
            <w:vAlign w:val="center"/>
          </w:tcPr>
          <w:p w14:paraId="003E4F92" w14:textId="77777777" w:rsidR="00797AA9" w:rsidRPr="00BC523A" w:rsidRDefault="00797AA9" w:rsidP="0045414B">
            <w:pPr>
              <w:rPr>
                <w:b/>
                <w:bCs/>
                <w:color w:val="000000"/>
                <w:sz w:val="22"/>
                <w:szCs w:val="22"/>
                <w:lang w:eastAsia="cs-CZ"/>
              </w:rPr>
            </w:pPr>
          </w:p>
        </w:tc>
        <w:tc>
          <w:tcPr>
            <w:tcW w:w="988" w:type="dxa"/>
            <w:tcBorders>
              <w:bottom w:val="single" w:sz="8" w:space="0" w:color="auto"/>
            </w:tcBorders>
            <w:vAlign w:val="center"/>
          </w:tcPr>
          <w:p w14:paraId="717F408B" w14:textId="77777777" w:rsidR="00797AA9" w:rsidRPr="00BC523A" w:rsidRDefault="00797AA9" w:rsidP="0045414B">
            <w:pPr>
              <w:jc w:val="right"/>
              <w:rPr>
                <w:b/>
                <w:bCs/>
                <w:color w:val="000000"/>
                <w:sz w:val="22"/>
                <w:szCs w:val="22"/>
                <w:lang w:eastAsia="cs-CZ"/>
              </w:rPr>
            </w:pPr>
          </w:p>
        </w:tc>
        <w:tc>
          <w:tcPr>
            <w:tcW w:w="990" w:type="dxa"/>
            <w:tcBorders>
              <w:bottom w:val="single" w:sz="8" w:space="0" w:color="auto"/>
            </w:tcBorders>
            <w:vAlign w:val="center"/>
          </w:tcPr>
          <w:p w14:paraId="39DC10A8" w14:textId="77777777" w:rsidR="00797AA9" w:rsidRPr="00BC523A" w:rsidRDefault="00797AA9" w:rsidP="0045414B">
            <w:pPr>
              <w:jc w:val="right"/>
              <w:rPr>
                <w:b/>
                <w:bCs/>
                <w:color w:val="000000"/>
                <w:sz w:val="22"/>
                <w:szCs w:val="22"/>
                <w:lang w:eastAsia="cs-CZ"/>
              </w:rPr>
            </w:pPr>
          </w:p>
        </w:tc>
        <w:tc>
          <w:tcPr>
            <w:tcW w:w="990" w:type="dxa"/>
            <w:tcBorders>
              <w:bottom w:val="single" w:sz="8" w:space="0" w:color="auto"/>
            </w:tcBorders>
            <w:vAlign w:val="center"/>
          </w:tcPr>
          <w:p w14:paraId="4A77BDFE" w14:textId="77777777" w:rsidR="00797AA9" w:rsidRPr="00BC523A" w:rsidRDefault="00797AA9" w:rsidP="0045414B">
            <w:pPr>
              <w:jc w:val="right"/>
              <w:rPr>
                <w:b/>
                <w:bCs/>
                <w:color w:val="000000"/>
                <w:sz w:val="22"/>
                <w:szCs w:val="22"/>
                <w:lang w:eastAsia="cs-CZ"/>
              </w:rPr>
            </w:pPr>
          </w:p>
        </w:tc>
        <w:tc>
          <w:tcPr>
            <w:tcW w:w="1131" w:type="dxa"/>
            <w:tcBorders>
              <w:bottom w:val="single" w:sz="8" w:space="0" w:color="auto"/>
            </w:tcBorders>
            <w:vAlign w:val="center"/>
          </w:tcPr>
          <w:p w14:paraId="6EC0A59E" w14:textId="77777777" w:rsidR="00797AA9" w:rsidRPr="00BC523A" w:rsidRDefault="00797AA9" w:rsidP="0045414B">
            <w:pPr>
              <w:jc w:val="right"/>
              <w:rPr>
                <w:b/>
                <w:bCs/>
                <w:color w:val="000000"/>
                <w:sz w:val="22"/>
                <w:szCs w:val="22"/>
                <w:lang w:eastAsia="cs-CZ"/>
              </w:rPr>
            </w:pPr>
          </w:p>
        </w:tc>
        <w:tc>
          <w:tcPr>
            <w:tcW w:w="1155" w:type="dxa"/>
            <w:tcBorders>
              <w:bottom w:val="single" w:sz="8" w:space="0" w:color="auto"/>
            </w:tcBorders>
            <w:vAlign w:val="center"/>
          </w:tcPr>
          <w:p w14:paraId="6F9E9143" w14:textId="77777777" w:rsidR="00797AA9" w:rsidRPr="00BC523A" w:rsidRDefault="00797AA9" w:rsidP="0045414B">
            <w:pPr>
              <w:jc w:val="right"/>
              <w:rPr>
                <w:b/>
                <w:bCs/>
                <w:color w:val="000000"/>
                <w:sz w:val="22"/>
                <w:szCs w:val="22"/>
                <w:lang w:eastAsia="cs-CZ"/>
              </w:rPr>
            </w:pPr>
          </w:p>
        </w:tc>
      </w:tr>
      <w:tr w:rsidR="00797AA9" w:rsidRPr="00BC523A" w14:paraId="4BC92411" w14:textId="77777777" w:rsidTr="0045414B">
        <w:trPr>
          <w:gridAfter w:val="1"/>
          <w:wAfter w:w="1280" w:type="dxa"/>
          <w:trHeight w:val="465"/>
        </w:trPr>
        <w:tc>
          <w:tcPr>
            <w:tcW w:w="554"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E6A0532" w14:textId="77777777" w:rsidR="00797AA9" w:rsidRPr="001D7A4C" w:rsidRDefault="00797AA9" w:rsidP="0045414B">
            <w:pPr>
              <w:jc w:val="center"/>
              <w:rPr>
                <w:color w:val="000000"/>
                <w:sz w:val="22"/>
                <w:szCs w:val="22"/>
                <w:lang w:eastAsia="cs-CZ"/>
              </w:rPr>
            </w:pPr>
          </w:p>
        </w:tc>
        <w:tc>
          <w:tcPr>
            <w:tcW w:w="2697"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04562A48" w14:textId="77777777" w:rsidR="00797AA9" w:rsidRPr="001D7A4C" w:rsidRDefault="00797AA9" w:rsidP="0045414B">
            <w:pPr>
              <w:rPr>
                <w:color w:val="000000"/>
                <w:sz w:val="22"/>
                <w:szCs w:val="22"/>
                <w:lang w:eastAsia="cs-CZ"/>
              </w:rPr>
            </w:pPr>
            <w:r w:rsidRPr="00BC523A">
              <w:rPr>
                <w:b/>
                <w:bCs/>
                <w:color w:val="000000"/>
                <w:sz w:val="22"/>
                <w:szCs w:val="22"/>
                <w:lang w:eastAsia="cs-CZ"/>
              </w:rPr>
              <w:t>CELKEM – hrazeno součástmi</w:t>
            </w:r>
          </w:p>
        </w:tc>
        <w:tc>
          <w:tcPr>
            <w:tcW w:w="4099" w:type="dxa"/>
            <w:gridSpan w:val="4"/>
            <w:tcBorders>
              <w:top w:val="single" w:sz="8" w:space="0" w:color="auto"/>
              <w:left w:val="nil"/>
              <w:bottom w:val="single" w:sz="8" w:space="0" w:color="auto"/>
              <w:right w:val="single" w:sz="8" w:space="0" w:color="auto"/>
            </w:tcBorders>
            <w:shd w:val="clear" w:color="auto" w:fill="F2F2F2" w:themeFill="background1" w:themeFillShade="F2"/>
            <w:vAlign w:val="center"/>
          </w:tcPr>
          <w:p w14:paraId="78A0BAD5" w14:textId="77777777" w:rsidR="00797AA9" w:rsidRPr="001D7A4C" w:rsidRDefault="00797AA9" w:rsidP="0045414B">
            <w:pPr>
              <w:jc w:val="center"/>
              <w:rPr>
                <w:color w:val="000000"/>
                <w:sz w:val="22"/>
                <w:szCs w:val="22"/>
                <w:lang w:eastAsia="cs-CZ"/>
              </w:rPr>
            </w:pPr>
            <w:r w:rsidRPr="001D7A4C">
              <w:rPr>
                <w:rFonts w:cstheme="minorHAnsi"/>
                <w:b/>
                <w:bCs/>
                <w:sz w:val="22"/>
                <w:szCs w:val="22"/>
                <w:lang w:eastAsia="cs-CZ"/>
              </w:rPr>
              <w:t>Financování v tis. Kč</w:t>
            </w:r>
          </w:p>
        </w:tc>
        <w:tc>
          <w:tcPr>
            <w:tcW w:w="1155" w:type="dxa"/>
            <w:vMerge w:val="restart"/>
            <w:tcBorders>
              <w:top w:val="single" w:sz="8" w:space="0" w:color="auto"/>
              <w:left w:val="nil"/>
              <w:right w:val="single" w:sz="8" w:space="0" w:color="auto"/>
            </w:tcBorders>
            <w:shd w:val="clear" w:color="auto" w:fill="F2F2F2" w:themeFill="background1" w:themeFillShade="F2"/>
            <w:vAlign w:val="center"/>
          </w:tcPr>
          <w:p w14:paraId="492C83CD" w14:textId="77777777" w:rsidR="00797AA9" w:rsidRPr="001D7A4C" w:rsidRDefault="00797AA9" w:rsidP="0045414B">
            <w:pPr>
              <w:jc w:val="right"/>
              <w:rPr>
                <w:color w:val="000000"/>
                <w:sz w:val="22"/>
                <w:szCs w:val="22"/>
                <w:lang w:eastAsia="cs-CZ"/>
              </w:rPr>
            </w:pPr>
            <w:r w:rsidRPr="001D7A4C">
              <w:rPr>
                <w:b/>
                <w:bCs/>
                <w:color w:val="000000"/>
                <w:sz w:val="22"/>
                <w:szCs w:val="22"/>
                <w:lang w:eastAsia="cs-CZ"/>
              </w:rPr>
              <w:t xml:space="preserve">celkem </w:t>
            </w:r>
          </w:p>
        </w:tc>
      </w:tr>
      <w:tr w:rsidR="00797AA9" w:rsidRPr="00BC523A" w14:paraId="629627D1" w14:textId="77777777" w:rsidTr="0045414B">
        <w:trPr>
          <w:gridAfter w:val="1"/>
          <w:wAfter w:w="1280" w:type="dxa"/>
          <w:trHeight w:val="344"/>
        </w:trPr>
        <w:tc>
          <w:tcPr>
            <w:tcW w:w="554" w:type="dxa"/>
            <w:vMerge/>
            <w:tcBorders>
              <w:left w:val="single" w:sz="8" w:space="0" w:color="auto"/>
              <w:bottom w:val="single" w:sz="8" w:space="0" w:color="000000"/>
              <w:right w:val="single" w:sz="8" w:space="0" w:color="auto"/>
            </w:tcBorders>
            <w:vAlign w:val="center"/>
          </w:tcPr>
          <w:p w14:paraId="7E797CC9" w14:textId="77777777" w:rsidR="00797AA9" w:rsidRPr="00BC523A" w:rsidRDefault="00797AA9" w:rsidP="0045414B">
            <w:pPr>
              <w:jc w:val="center"/>
              <w:rPr>
                <w:color w:val="000000"/>
                <w:sz w:val="22"/>
                <w:szCs w:val="22"/>
                <w:lang w:eastAsia="cs-CZ"/>
              </w:rPr>
            </w:pPr>
          </w:p>
        </w:tc>
        <w:tc>
          <w:tcPr>
            <w:tcW w:w="2697" w:type="dxa"/>
            <w:vMerge/>
            <w:tcBorders>
              <w:left w:val="single" w:sz="8" w:space="0" w:color="auto"/>
              <w:bottom w:val="single" w:sz="8" w:space="0" w:color="000000"/>
              <w:right w:val="single" w:sz="8" w:space="0" w:color="auto"/>
            </w:tcBorders>
            <w:vAlign w:val="center"/>
          </w:tcPr>
          <w:p w14:paraId="15B51858" w14:textId="77777777" w:rsidR="00797AA9" w:rsidRPr="00BC523A" w:rsidRDefault="00797AA9" w:rsidP="0045414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5F739C0B" w14:textId="77777777" w:rsidR="00797AA9" w:rsidRPr="00BC523A" w:rsidRDefault="00797AA9" w:rsidP="0045414B">
            <w:pPr>
              <w:jc w:val="center"/>
              <w:rPr>
                <w:color w:val="000000"/>
                <w:sz w:val="22"/>
                <w:szCs w:val="22"/>
                <w:lang w:eastAsia="cs-CZ"/>
              </w:rPr>
            </w:pPr>
            <w:r w:rsidRPr="00BC523A">
              <w:rPr>
                <w:b/>
                <w:bCs/>
                <w:color w:val="000000"/>
                <w:sz w:val="22"/>
                <w:szCs w:val="22"/>
                <w:lang w:eastAsia="cs-CZ"/>
              </w:rPr>
              <w:t>NINV   UTB</w:t>
            </w:r>
          </w:p>
        </w:tc>
        <w:tc>
          <w:tcPr>
            <w:tcW w:w="990"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7136350C" w14:textId="77777777" w:rsidR="00797AA9" w:rsidRPr="00BC523A" w:rsidRDefault="00797AA9" w:rsidP="0045414B">
            <w:pPr>
              <w:jc w:val="center"/>
              <w:rPr>
                <w:b/>
                <w:bCs/>
                <w:color w:val="000000"/>
                <w:sz w:val="22"/>
                <w:szCs w:val="22"/>
                <w:lang w:eastAsia="cs-CZ"/>
              </w:rPr>
            </w:pPr>
            <w:r w:rsidRPr="00BC523A">
              <w:rPr>
                <w:b/>
                <w:bCs/>
                <w:color w:val="000000"/>
                <w:sz w:val="22"/>
                <w:szCs w:val="22"/>
                <w:lang w:eastAsia="cs-CZ"/>
              </w:rPr>
              <w:t>INV</w:t>
            </w:r>
          </w:p>
          <w:p w14:paraId="479E1282" w14:textId="77777777" w:rsidR="00797AA9" w:rsidRPr="00BC523A" w:rsidRDefault="00797AA9" w:rsidP="0045414B">
            <w:pPr>
              <w:jc w:val="center"/>
              <w:rPr>
                <w:color w:val="000000"/>
                <w:sz w:val="22"/>
                <w:szCs w:val="22"/>
                <w:lang w:eastAsia="cs-CZ"/>
              </w:rPr>
            </w:pPr>
            <w:r w:rsidRPr="00BC523A">
              <w:rPr>
                <w:b/>
                <w:bCs/>
                <w:color w:val="000000"/>
                <w:sz w:val="22"/>
                <w:szCs w:val="22"/>
                <w:lang w:eastAsia="cs-CZ"/>
              </w:rPr>
              <w:t>UTB</w:t>
            </w:r>
          </w:p>
        </w:tc>
        <w:tc>
          <w:tcPr>
            <w:tcW w:w="990"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1638D687" w14:textId="77777777" w:rsidR="00797AA9" w:rsidRPr="00BC523A" w:rsidRDefault="00797AA9" w:rsidP="0045414B">
            <w:pPr>
              <w:jc w:val="center"/>
              <w:rPr>
                <w:color w:val="000000"/>
                <w:sz w:val="22"/>
                <w:szCs w:val="22"/>
                <w:lang w:eastAsia="cs-CZ"/>
              </w:rPr>
            </w:pPr>
            <w:r w:rsidRPr="00BC523A">
              <w:rPr>
                <w:b/>
                <w:bCs/>
                <w:color w:val="000000"/>
                <w:sz w:val="22"/>
                <w:szCs w:val="22"/>
                <w:lang w:eastAsia="cs-CZ"/>
              </w:rPr>
              <w:t>NINV dotační</w:t>
            </w:r>
          </w:p>
        </w:tc>
        <w:tc>
          <w:tcPr>
            <w:tcW w:w="1131"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1D8AAF98" w14:textId="77777777" w:rsidR="00797AA9" w:rsidRPr="00BC523A" w:rsidRDefault="00797AA9" w:rsidP="0045414B">
            <w:pPr>
              <w:jc w:val="center"/>
              <w:rPr>
                <w:color w:val="000000"/>
                <w:sz w:val="22"/>
                <w:szCs w:val="22"/>
                <w:lang w:eastAsia="cs-CZ"/>
              </w:rPr>
            </w:pPr>
            <w:r w:rsidRPr="00BC523A">
              <w:rPr>
                <w:b/>
                <w:bCs/>
                <w:color w:val="000000"/>
                <w:sz w:val="22"/>
                <w:szCs w:val="22"/>
                <w:lang w:eastAsia="cs-CZ"/>
              </w:rPr>
              <w:t>INV dotační</w:t>
            </w:r>
          </w:p>
        </w:tc>
        <w:tc>
          <w:tcPr>
            <w:tcW w:w="1155" w:type="dxa"/>
            <w:vMerge/>
            <w:tcBorders>
              <w:left w:val="nil"/>
              <w:bottom w:val="single" w:sz="8" w:space="0" w:color="auto"/>
              <w:right w:val="single" w:sz="8" w:space="0" w:color="auto"/>
            </w:tcBorders>
            <w:vAlign w:val="center"/>
          </w:tcPr>
          <w:p w14:paraId="6C7F16AF" w14:textId="77777777" w:rsidR="00797AA9" w:rsidRPr="00BC523A" w:rsidRDefault="00797AA9" w:rsidP="0045414B">
            <w:pPr>
              <w:jc w:val="right"/>
              <w:rPr>
                <w:color w:val="000000"/>
                <w:sz w:val="22"/>
                <w:szCs w:val="22"/>
                <w:lang w:eastAsia="cs-CZ"/>
              </w:rPr>
            </w:pPr>
          </w:p>
        </w:tc>
      </w:tr>
      <w:tr w:rsidR="00797AA9" w:rsidRPr="00BC523A" w14:paraId="65778DB6" w14:textId="77777777" w:rsidTr="0045414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35825A83" w14:textId="77777777" w:rsidR="00797AA9" w:rsidRPr="00BC523A" w:rsidRDefault="00797AA9" w:rsidP="0045414B">
            <w:pPr>
              <w:jc w:val="center"/>
              <w:rPr>
                <w:color w:val="000000"/>
                <w:sz w:val="22"/>
                <w:szCs w:val="22"/>
                <w:lang w:eastAsia="cs-CZ"/>
              </w:rPr>
            </w:pPr>
            <w:r w:rsidRPr="00BC523A">
              <w:rPr>
                <w:color w:val="000000"/>
                <w:sz w:val="22"/>
                <w:szCs w:val="22"/>
                <w:lang w:eastAsia="cs-CZ"/>
              </w:rPr>
              <w:t>1</w:t>
            </w:r>
          </w:p>
        </w:tc>
        <w:tc>
          <w:tcPr>
            <w:tcW w:w="2697" w:type="dxa"/>
            <w:tcBorders>
              <w:top w:val="single" w:sz="8" w:space="0" w:color="auto"/>
              <w:left w:val="single" w:sz="8" w:space="0" w:color="auto"/>
              <w:bottom w:val="single" w:sz="8" w:space="0" w:color="000000"/>
              <w:right w:val="single" w:sz="8" w:space="0" w:color="auto"/>
            </w:tcBorders>
            <w:vAlign w:val="center"/>
          </w:tcPr>
          <w:p w14:paraId="64D72868" w14:textId="77777777" w:rsidR="00797AA9" w:rsidRPr="00BC523A" w:rsidRDefault="00797AA9" w:rsidP="0045414B">
            <w:pPr>
              <w:rPr>
                <w:color w:val="000000"/>
                <w:sz w:val="22"/>
                <w:szCs w:val="22"/>
                <w:lang w:eastAsia="cs-CZ"/>
              </w:rPr>
            </w:pPr>
            <w:r w:rsidRPr="00BC523A">
              <w:rPr>
                <w:color w:val="000000"/>
                <w:sz w:val="22"/>
                <w:szCs w:val="22"/>
                <w:lang w:eastAsia="cs-CZ"/>
              </w:rPr>
              <w:t>STRATEGICKÉ AKCE</w:t>
            </w:r>
          </w:p>
        </w:tc>
        <w:tc>
          <w:tcPr>
            <w:tcW w:w="988" w:type="dxa"/>
            <w:tcBorders>
              <w:top w:val="single" w:sz="8" w:space="0" w:color="auto"/>
              <w:left w:val="nil"/>
              <w:bottom w:val="single" w:sz="8" w:space="0" w:color="auto"/>
              <w:right w:val="single" w:sz="8" w:space="0" w:color="auto"/>
            </w:tcBorders>
            <w:vAlign w:val="center"/>
          </w:tcPr>
          <w:p w14:paraId="2D360F4D" w14:textId="77777777" w:rsidR="00797AA9" w:rsidRPr="00BC523A" w:rsidRDefault="00797AA9" w:rsidP="0045414B">
            <w:pPr>
              <w:jc w:val="right"/>
              <w:rPr>
                <w:color w:val="000000"/>
                <w:sz w:val="22"/>
                <w:szCs w:val="22"/>
                <w:lang w:eastAsia="cs-CZ"/>
              </w:rPr>
            </w:pPr>
            <w:r>
              <w:rPr>
                <w:rFonts w:ascii="Aptos" w:hAnsi="Aptos"/>
                <w:color w:val="000000"/>
                <w:sz w:val="22"/>
                <w:szCs w:val="22"/>
              </w:rPr>
              <w:t>619</w:t>
            </w:r>
          </w:p>
        </w:tc>
        <w:tc>
          <w:tcPr>
            <w:tcW w:w="990" w:type="dxa"/>
            <w:tcBorders>
              <w:top w:val="single" w:sz="8" w:space="0" w:color="auto"/>
              <w:left w:val="nil"/>
              <w:bottom w:val="single" w:sz="8" w:space="0" w:color="auto"/>
              <w:right w:val="single" w:sz="8" w:space="0" w:color="auto"/>
            </w:tcBorders>
            <w:vAlign w:val="center"/>
          </w:tcPr>
          <w:p w14:paraId="0DF5B792" w14:textId="77777777" w:rsidR="00797AA9" w:rsidRPr="0083536A" w:rsidRDefault="00797AA9" w:rsidP="0045414B">
            <w:pPr>
              <w:jc w:val="right"/>
              <w:rPr>
                <w:rFonts w:ascii="Aptos" w:hAnsi="Aptos"/>
                <w:color w:val="000000"/>
                <w:sz w:val="22"/>
                <w:szCs w:val="22"/>
              </w:rPr>
            </w:pPr>
            <w:r>
              <w:rPr>
                <w:rFonts w:ascii="Aptos" w:hAnsi="Aptos"/>
                <w:color w:val="000000"/>
                <w:sz w:val="22"/>
                <w:szCs w:val="22"/>
              </w:rPr>
              <w:t>3 934</w:t>
            </w:r>
          </w:p>
        </w:tc>
        <w:tc>
          <w:tcPr>
            <w:tcW w:w="990" w:type="dxa"/>
            <w:tcBorders>
              <w:top w:val="single" w:sz="8" w:space="0" w:color="auto"/>
              <w:left w:val="nil"/>
              <w:bottom w:val="single" w:sz="8" w:space="0" w:color="auto"/>
              <w:right w:val="single" w:sz="8" w:space="0" w:color="auto"/>
            </w:tcBorders>
            <w:vAlign w:val="center"/>
          </w:tcPr>
          <w:p w14:paraId="2690112A" w14:textId="77777777" w:rsidR="00797AA9" w:rsidRPr="00BC523A" w:rsidRDefault="00797AA9" w:rsidP="0045414B">
            <w:pPr>
              <w:jc w:val="right"/>
              <w:rPr>
                <w:color w:val="000000"/>
                <w:sz w:val="22"/>
                <w:szCs w:val="22"/>
                <w:lang w:eastAsia="cs-CZ"/>
              </w:rPr>
            </w:pPr>
            <w:r>
              <w:rPr>
                <w:rFonts w:ascii="Aptos" w:hAnsi="Aptos"/>
                <w:color w:val="000000"/>
                <w:sz w:val="22"/>
                <w:szCs w:val="22"/>
              </w:rPr>
              <w:t>0</w:t>
            </w:r>
          </w:p>
        </w:tc>
        <w:tc>
          <w:tcPr>
            <w:tcW w:w="1131" w:type="dxa"/>
            <w:tcBorders>
              <w:top w:val="single" w:sz="8" w:space="0" w:color="auto"/>
              <w:left w:val="nil"/>
              <w:bottom w:val="single" w:sz="8" w:space="0" w:color="auto"/>
              <w:right w:val="single" w:sz="8" w:space="0" w:color="auto"/>
            </w:tcBorders>
            <w:vAlign w:val="center"/>
          </w:tcPr>
          <w:p w14:paraId="7FEF49C7" w14:textId="77777777" w:rsidR="00797AA9" w:rsidRPr="00BC523A" w:rsidRDefault="00797AA9" w:rsidP="0045414B">
            <w:pPr>
              <w:jc w:val="right"/>
              <w:rPr>
                <w:color w:val="000000"/>
                <w:sz w:val="22"/>
                <w:szCs w:val="22"/>
                <w:lang w:eastAsia="cs-CZ"/>
              </w:rPr>
            </w:pPr>
            <w:r>
              <w:rPr>
                <w:rFonts w:ascii="Aptos" w:hAnsi="Aptos"/>
                <w:color w:val="000000"/>
                <w:sz w:val="22"/>
                <w:szCs w:val="22"/>
              </w:rPr>
              <w:t>0</w:t>
            </w:r>
          </w:p>
        </w:tc>
        <w:tc>
          <w:tcPr>
            <w:tcW w:w="1155" w:type="dxa"/>
            <w:tcBorders>
              <w:top w:val="single" w:sz="8" w:space="0" w:color="auto"/>
              <w:left w:val="nil"/>
              <w:bottom w:val="single" w:sz="8" w:space="0" w:color="auto"/>
              <w:right w:val="single" w:sz="8" w:space="0" w:color="auto"/>
            </w:tcBorders>
            <w:vAlign w:val="center"/>
          </w:tcPr>
          <w:p w14:paraId="19EE491D" w14:textId="77777777" w:rsidR="00797AA9" w:rsidRPr="00BC523A" w:rsidRDefault="00797AA9" w:rsidP="0045414B">
            <w:pPr>
              <w:jc w:val="right"/>
              <w:rPr>
                <w:color w:val="000000"/>
                <w:sz w:val="22"/>
                <w:szCs w:val="22"/>
                <w:lang w:eastAsia="cs-CZ"/>
              </w:rPr>
            </w:pPr>
            <w:r>
              <w:rPr>
                <w:rFonts w:ascii="Aptos" w:hAnsi="Aptos"/>
                <w:color w:val="000000"/>
                <w:sz w:val="22"/>
                <w:szCs w:val="22"/>
              </w:rPr>
              <w:t>4 553</w:t>
            </w:r>
          </w:p>
        </w:tc>
      </w:tr>
      <w:tr w:rsidR="00797AA9" w:rsidRPr="00BC523A" w14:paraId="37ADE014" w14:textId="77777777" w:rsidTr="0045414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36847774" w14:textId="77777777" w:rsidR="00797AA9" w:rsidRPr="00BC523A" w:rsidRDefault="00797AA9" w:rsidP="0045414B">
            <w:pPr>
              <w:jc w:val="center"/>
              <w:rPr>
                <w:color w:val="000000"/>
                <w:sz w:val="22"/>
                <w:szCs w:val="22"/>
                <w:lang w:eastAsia="cs-CZ"/>
              </w:rPr>
            </w:pPr>
            <w:r w:rsidRPr="00BC523A">
              <w:rPr>
                <w:color w:val="000000"/>
                <w:sz w:val="22"/>
                <w:szCs w:val="22"/>
                <w:lang w:eastAsia="cs-CZ"/>
              </w:rPr>
              <w:t>2</w:t>
            </w:r>
          </w:p>
        </w:tc>
        <w:tc>
          <w:tcPr>
            <w:tcW w:w="2697" w:type="dxa"/>
            <w:tcBorders>
              <w:top w:val="single" w:sz="8" w:space="0" w:color="auto"/>
              <w:left w:val="single" w:sz="8" w:space="0" w:color="auto"/>
              <w:bottom w:val="single" w:sz="8" w:space="0" w:color="000000"/>
              <w:right w:val="single" w:sz="8" w:space="0" w:color="auto"/>
            </w:tcBorders>
            <w:vAlign w:val="center"/>
          </w:tcPr>
          <w:p w14:paraId="12E76C0B" w14:textId="77777777" w:rsidR="00797AA9" w:rsidRPr="00BC523A" w:rsidRDefault="00797AA9" w:rsidP="0045414B">
            <w:pPr>
              <w:rPr>
                <w:color w:val="000000"/>
                <w:sz w:val="22"/>
                <w:szCs w:val="22"/>
                <w:lang w:eastAsia="cs-CZ"/>
              </w:rPr>
            </w:pPr>
            <w:r w:rsidRPr="00BC523A">
              <w:rPr>
                <w:color w:val="000000"/>
                <w:sz w:val="22"/>
                <w:szCs w:val="22"/>
                <w:lang w:eastAsia="cs-CZ"/>
              </w:rPr>
              <w:t>PRIORITNÍ AKCE</w:t>
            </w:r>
          </w:p>
        </w:tc>
        <w:tc>
          <w:tcPr>
            <w:tcW w:w="988" w:type="dxa"/>
            <w:tcBorders>
              <w:top w:val="single" w:sz="8" w:space="0" w:color="auto"/>
              <w:left w:val="nil"/>
              <w:bottom w:val="single" w:sz="8" w:space="0" w:color="auto"/>
              <w:right w:val="single" w:sz="8" w:space="0" w:color="auto"/>
            </w:tcBorders>
            <w:vAlign w:val="center"/>
          </w:tcPr>
          <w:p w14:paraId="53289FBC" w14:textId="77777777" w:rsidR="00797AA9" w:rsidRPr="00BC523A" w:rsidRDefault="00797AA9" w:rsidP="0045414B">
            <w:pPr>
              <w:jc w:val="right"/>
              <w:rPr>
                <w:color w:val="000000"/>
                <w:sz w:val="22"/>
                <w:szCs w:val="22"/>
                <w:lang w:eastAsia="cs-CZ"/>
              </w:rPr>
            </w:pPr>
            <w:r>
              <w:rPr>
                <w:rFonts w:ascii="Aptos" w:hAnsi="Aptos"/>
                <w:color w:val="000000"/>
                <w:sz w:val="22"/>
                <w:szCs w:val="22"/>
              </w:rPr>
              <w:t>1 544</w:t>
            </w:r>
          </w:p>
        </w:tc>
        <w:tc>
          <w:tcPr>
            <w:tcW w:w="990" w:type="dxa"/>
            <w:tcBorders>
              <w:top w:val="single" w:sz="8" w:space="0" w:color="auto"/>
              <w:left w:val="nil"/>
              <w:bottom w:val="single" w:sz="8" w:space="0" w:color="auto"/>
              <w:right w:val="single" w:sz="8" w:space="0" w:color="auto"/>
            </w:tcBorders>
            <w:vAlign w:val="center"/>
          </w:tcPr>
          <w:p w14:paraId="5884E2E9" w14:textId="77777777" w:rsidR="00797AA9" w:rsidRPr="00BC523A" w:rsidRDefault="00797AA9" w:rsidP="0045414B">
            <w:pPr>
              <w:jc w:val="right"/>
              <w:rPr>
                <w:color w:val="000000"/>
                <w:sz w:val="22"/>
                <w:szCs w:val="22"/>
                <w:lang w:eastAsia="cs-CZ"/>
              </w:rPr>
            </w:pPr>
            <w:r>
              <w:rPr>
                <w:rFonts w:ascii="Aptos" w:hAnsi="Aptos"/>
                <w:color w:val="000000"/>
                <w:sz w:val="22"/>
                <w:szCs w:val="22"/>
              </w:rPr>
              <w:t>15 216</w:t>
            </w:r>
          </w:p>
        </w:tc>
        <w:tc>
          <w:tcPr>
            <w:tcW w:w="990" w:type="dxa"/>
            <w:tcBorders>
              <w:top w:val="single" w:sz="8" w:space="0" w:color="auto"/>
              <w:left w:val="nil"/>
              <w:bottom w:val="single" w:sz="8" w:space="0" w:color="auto"/>
              <w:right w:val="single" w:sz="8" w:space="0" w:color="auto"/>
            </w:tcBorders>
            <w:vAlign w:val="center"/>
          </w:tcPr>
          <w:p w14:paraId="7D01E8E5" w14:textId="77777777" w:rsidR="00797AA9" w:rsidRPr="00BC523A" w:rsidRDefault="00797AA9" w:rsidP="0045414B">
            <w:pPr>
              <w:jc w:val="right"/>
              <w:rPr>
                <w:color w:val="000000"/>
                <w:sz w:val="22"/>
                <w:szCs w:val="22"/>
                <w:lang w:eastAsia="cs-CZ"/>
              </w:rPr>
            </w:pPr>
            <w:r>
              <w:rPr>
                <w:rFonts w:ascii="Aptos" w:hAnsi="Aptos"/>
                <w:color w:val="000000"/>
                <w:sz w:val="22"/>
                <w:szCs w:val="22"/>
              </w:rPr>
              <w:t>16 628</w:t>
            </w:r>
          </w:p>
        </w:tc>
        <w:tc>
          <w:tcPr>
            <w:tcW w:w="1131" w:type="dxa"/>
            <w:tcBorders>
              <w:top w:val="single" w:sz="8" w:space="0" w:color="auto"/>
              <w:left w:val="nil"/>
              <w:bottom w:val="single" w:sz="8" w:space="0" w:color="auto"/>
              <w:right w:val="single" w:sz="8" w:space="0" w:color="auto"/>
            </w:tcBorders>
            <w:vAlign w:val="center"/>
          </w:tcPr>
          <w:p w14:paraId="4D509ABE" w14:textId="77777777" w:rsidR="00797AA9" w:rsidRPr="00BC523A" w:rsidRDefault="00797AA9" w:rsidP="0045414B">
            <w:pPr>
              <w:jc w:val="right"/>
              <w:rPr>
                <w:color w:val="000000"/>
                <w:sz w:val="22"/>
                <w:szCs w:val="22"/>
                <w:lang w:eastAsia="cs-CZ"/>
              </w:rPr>
            </w:pPr>
            <w:r>
              <w:rPr>
                <w:rFonts w:ascii="Aptos" w:hAnsi="Aptos"/>
                <w:color w:val="000000"/>
                <w:sz w:val="22"/>
                <w:szCs w:val="22"/>
              </w:rPr>
              <w:t>29 936</w:t>
            </w:r>
          </w:p>
        </w:tc>
        <w:tc>
          <w:tcPr>
            <w:tcW w:w="1155" w:type="dxa"/>
            <w:tcBorders>
              <w:top w:val="single" w:sz="8" w:space="0" w:color="auto"/>
              <w:left w:val="nil"/>
              <w:bottom w:val="single" w:sz="8" w:space="0" w:color="auto"/>
              <w:right w:val="single" w:sz="8" w:space="0" w:color="auto"/>
            </w:tcBorders>
            <w:vAlign w:val="center"/>
          </w:tcPr>
          <w:p w14:paraId="284D471D" w14:textId="77777777" w:rsidR="00797AA9" w:rsidRPr="00BC523A" w:rsidRDefault="00797AA9" w:rsidP="0045414B">
            <w:pPr>
              <w:jc w:val="right"/>
              <w:rPr>
                <w:color w:val="000000"/>
                <w:sz w:val="22"/>
                <w:szCs w:val="22"/>
                <w:lang w:eastAsia="cs-CZ"/>
              </w:rPr>
            </w:pPr>
            <w:r>
              <w:rPr>
                <w:rFonts w:ascii="Aptos" w:hAnsi="Aptos"/>
                <w:color w:val="000000"/>
                <w:sz w:val="22"/>
                <w:szCs w:val="22"/>
              </w:rPr>
              <w:t>63 325</w:t>
            </w:r>
          </w:p>
        </w:tc>
      </w:tr>
      <w:tr w:rsidR="00797AA9" w:rsidRPr="00BC523A" w14:paraId="475DFA38" w14:textId="77777777" w:rsidTr="0045414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247A301E" w14:textId="77777777" w:rsidR="00797AA9" w:rsidRPr="00BC523A" w:rsidRDefault="00797AA9" w:rsidP="0045414B">
            <w:pPr>
              <w:jc w:val="center"/>
              <w:rPr>
                <w:color w:val="000000"/>
                <w:sz w:val="22"/>
                <w:szCs w:val="22"/>
                <w:lang w:eastAsia="cs-CZ"/>
              </w:rPr>
            </w:pPr>
            <w:r w:rsidRPr="00BC523A">
              <w:rPr>
                <w:color w:val="000000"/>
                <w:sz w:val="22"/>
                <w:szCs w:val="22"/>
                <w:lang w:eastAsia="cs-CZ"/>
              </w:rPr>
              <w:t>3</w:t>
            </w:r>
          </w:p>
        </w:tc>
        <w:tc>
          <w:tcPr>
            <w:tcW w:w="2697" w:type="dxa"/>
            <w:tcBorders>
              <w:top w:val="single" w:sz="8" w:space="0" w:color="auto"/>
              <w:left w:val="single" w:sz="8" w:space="0" w:color="auto"/>
              <w:bottom w:val="single" w:sz="8" w:space="0" w:color="000000"/>
              <w:right w:val="single" w:sz="8" w:space="0" w:color="auto"/>
            </w:tcBorders>
            <w:vAlign w:val="center"/>
          </w:tcPr>
          <w:p w14:paraId="7E94A1FF" w14:textId="77777777" w:rsidR="00797AA9" w:rsidRPr="00BC523A" w:rsidRDefault="00797AA9" w:rsidP="0045414B">
            <w:pPr>
              <w:rPr>
                <w:color w:val="000000"/>
                <w:sz w:val="22"/>
                <w:szCs w:val="22"/>
                <w:lang w:eastAsia="cs-CZ"/>
              </w:rPr>
            </w:pPr>
            <w:r w:rsidRPr="00BC523A">
              <w:rPr>
                <w:color w:val="000000"/>
                <w:sz w:val="22"/>
                <w:szCs w:val="22"/>
                <w:lang w:eastAsia="cs-CZ"/>
              </w:rPr>
              <w:t>Energetika, BOZP + PO</w:t>
            </w:r>
          </w:p>
        </w:tc>
        <w:tc>
          <w:tcPr>
            <w:tcW w:w="988" w:type="dxa"/>
            <w:tcBorders>
              <w:top w:val="single" w:sz="8" w:space="0" w:color="auto"/>
              <w:left w:val="nil"/>
              <w:bottom w:val="single" w:sz="8" w:space="0" w:color="auto"/>
              <w:right w:val="single" w:sz="8" w:space="0" w:color="auto"/>
            </w:tcBorders>
            <w:vAlign w:val="center"/>
          </w:tcPr>
          <w:p w14:paraId="2717AF32" w14:textId="77777777" w:rsidR="00797AA9" w:rsidRPr="00BC523A" w:rsidRDefault="00797AA9" w:rsidP="0045414B">
            <w:pPr>
              <w:jc w:val="right"/>
              <w:rPr>
                <w:color w:val="000000"/>
                <w:sz w:val="22"/>
                <w:szCs w:val="22"/>
                <w:lang w:eastAsia="cs-CZ"/>
              </w:rPr>
            </w:pPr>
            <w:r>
              <w:rPr>
                <w:rFonts w:ascii="Aptos" w:hAnsi="Aptos"/>
                <w:color w:val="000000"/>
                <w:sz w:val="22"/>
                <w:szCs w:val="22"/>
              </w:rPr>
              <w:t>0</w:t>
            </w:r>
          </w:p>
        </w:tc>
        <w:tc>
          <w:tcPr>
            <w:tcW w:w="990" w:type="dxa"/>
            <w:tcBorders>
              <w:top w:val="single" w:sz="8" w:space="0" w:color="auto"/>
              <w:left w:val="nil"/>
              <w:bottom w:val="single" w:sz="8" w:space="0" w:color="auto"/>
              <w:right w:val="single" w:sz="8" w:space="0" w:color="auto"/>
            </w:tcBorders>
            <w:vAlign w:val="center"/>
          </w:tcPr>
          <w:p w14:paraId="52A8D8DF" w14:textId="77777777" w:rsidR="00797AA9" w:rsidRPr="00BC523A" w:rsidRDefault="00797AA9" w:rsidP="0045414B">
            <w:pPr>
              <w:jc w:val="right"/>
              <w:rPr>
                <w:color w:val="000000"/>
                <w:sz w:val="22"/>
                <w:szCs w:val="22"/>
                <w:lang w:eastAsia="cs-CZ"/>
              </w:rPr>
            </w:pPr>
            <w:r>
              <w:rPr>
                <w:rFonts w:ascii="Aptos" w:hAnsi="Aptos"/>
                <w:color w:val="000000"/>
                <w:sz w:val="22"/>
                <w:szCs w:val="22"/>
              </w:rPr>
              <w:t>0</w:t>
            </w:r>
          </w:p>
        </w:tc>
        <w:tc>
          <w:tcPr>
            <w:tcW w:w="990" w:type="dxa"/>
            <w:tcBorders>
              <w:top w:val="single" w:sz="8" w:space="0" w:color="auto"/>
              <w:left w:val="nil"/>
              <w:bottom w:val="single" w:sz="8" w:space="0" w:color="auto"/>
              <w:right w:val="single" w:sz="8" w:space="0" w:color="auto"/>
            </w:tcBorders>
            <w:vAlign w:val="center"/>
          </w:tcPr>
          <w:p w14:paraId="3294B655" w14:textId="77777777" w:rsidR="00797AA9" w:rsidRPr="00BC523A" w:rsidRDefault="00797AA9" w:rsidP="0045414B">
            <w:pPr>
              <w:jc w:val="right"/>
              <w:rPr>
                <w:color w:val="000000"/>
                <w:sz w:val="22"/>
                <w:szCs w:val="22"/>
                <w:lang w:eastAsia="cs-CZ"/>
              </w:rPr>
            </w:pPr>
            <w:r>
              <w:rPr>
                <w:rFonts w:ascii="Aptos" w:hAnsi="Aptos"/>
                <w:color w:val="000000"/>
                <w:sz w:val="22"/>
                <w:szCs w:val="22"/>
              </w:rPr>
              <w:t>0</w:t>
            </w:r>
          </w:p>
        </w:tc>
        <w:tc>
          <w:tcPr>
            <w:tcW w:w="1131" w:type="dxa"/>
            <w:tcBorders>
              <w:top w:val="single" w:sz="8" w:space="0" w:color="auto"/>
              <w:left w:val="nil"/>
              <w:bottom w:val="single" w:sz="8" w:space="0" w:color="auto"/>
              <w:right w:val="single" w:sz="8" w:space="0" w:color="auto"/>
            </w:tcBorders>
            <w:vAlign w:val="center"/>
          </w:tcPr>
          <w:p w14:paraId="0E23B41F" w14:textId="77777777" w:rsidR="00797AA9" w:rsidRPr="00BC523A" w:rsidRDefault="00797AA9" w:rsidP="0045414B">
            <w:pPr>
              <w:jc w:val="right"/>
              <w:rPr>
                <w:color w:val="000000"/>
                <w:sz w:val="22"/>
                <w:szCs w:val="22"/>
                <w:lang w:eastAsia="cs-CZ"/>
              </w:rPr>
            </w:pPr>
            <w:r>
              <w:rPr>
                <w:rFonts w:ascii="Aptos" w:hAnsi="Aptos"/>
                <w:color w:val="000000"/>
                <w:sz w:val="22"/>
                <w:szCs w:val="22"/>
              </w:rPr>
              <w:t>0</w:t>
            </w:r>
          </w:p>
        </w:tc>
        <w:tc>
          <w:tcPr>
            <w:tcW w:w="1155" w:type="dxa"/>
            <w:tcBorders>
              <w:top w:val="single" w:sz="8" w:space="0" w:color="auto"/>
              <w:left w:val="nil"/>
              <w:bottom w:val="single" w:sz="8" w:space="0" w:color="auto"/>
              <w:right w:val="single" w:sz="8" w:space="0" w:color="auto"/>
            </w:tcBorders>
            <w:vAlign w:val="center"/>
          </w:tcPr>
          <w:p w14:paraId="0AC1C98E" w14:textId="77777777" w:rsidR="00797AA9" w:rsidRPr="00BC523A" w:rsidRDefault="00797AA9" w:rsidP="0045414B">
            <w:pPr>
              <w:jc w:val="right"/>
              <w:rPr>
                <w:color w:val="000000"/>
                <w:sz w:val="22"/>
                <w:szCs w:val="22"/>
                <w:lang w:eastAsia="cs-CZ"/>
              </w:rPr>
            </w:pPr>
            <w:r>
              <w:rPr>
                <w:rFonts w:ascii="Aptos" w:hAnsi="Aptos"/>
                <w:color w:val="000000"/>
                <w:sz w:val="22"/>
                <w:szCs w:val="22"/>
              </w:rPr>
              <w:t>0</w:t>
            </w:r>
          </w:p>
        </w:tc>
      </w:tr>
      <w:tr w:rsidR="00797AA9" w:rsidRPr="00BC523A" w14:paraId="71DE8D29" w14:textId="77777777" w:rsidTr="0045414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7B550192" w14:textId="77777777" w:rsidR="00797AA9" w:rsidRPr="00BC523A" w:rsidRDefault="00797AA9" w:rsidP="0045414B">
            <w:pPr>
              <w:jc w:val="center"/>
              <w:rPr>
                <w:color w:val="000000"/>
                <w:sz w:val="22"/>
                <w:szCs w:val="22"/>
                <w:lang w:eastAsia="cs-CZ"/>
              </w:rPr>
            </w:pPr>
            <w:r w:rsidRPr="00BC523A">
              <w:rPr>
                <w:color w:val="000000"/>
                <w:sz w:val="22"/>
                <w:szCs w:val="22"/>
                <w:lang w:eastAsia="cs-CZ"/>
              </w:rPr>
              <w:lastRenderedPageBreak/>
              <w:t>4</w:t>
            </w:r>
          </w:p>
        </w:tc>
        <w:tc>
          <w:tcPr>
            <w:tcW w:w="2697" w:type="dxa"/>
            <w:tcBorders>
              <w:top w:val="single" w:sz="8" w:space="0" w:color="auto"/>
              <w:left w:val="single" w:sz="8" w:space="0" w:color="auto"/>
              <w:bottom w:val="single" w:sz="8" w:space="0" w:color="000000"/>
              <w:right w:val="single" w:sz="8" w:space="0" w:color="auto"/>
            </w:tcBorders>
            <w:vAlign w:val="center"/>
          </w:tcPr>
          <w:p w14:paraId="072A25F8" w14:textId="77777777" w:rsidR="00797AA9" w:rsidRPr="00BC523A" w:rsidRDefault="00797AA9" w:rsidP="0045414B">
            <w:pPr>
              <w:rPr>
                <w:color w:val="000000"/>
                <w:sz w:val="22"/>
                <w:szCs w:val="22"/>
                <w:lang w:eastAsia="cs-CZ"/>
              </w:rPr>
            </w:pPr>
            <w:r w:rsidRPr="00BC523A">
              <w:rPr>
                <w:color w:val="000000"/>
                <w:sz w:val="22"/>
                <w:szCs w:val="22"/>
                <w:lang w:eastAsia="cs-CZ"/>
              </w:rPr>
              <w:t>DALŠÍ AKCE</w:t>
            </w:r>
          </w:p>
        </w:tc>
        <w:tc>
          <w:tcPr>
            <w:tcW w:w="988" w:type="dxa"/>
            <w:tcBorders>
              <w:top w:val="single" w:sz="8" w:space="0" w:color="auto"/>
              <w:left w:val="nil"/>
              <w:bottom w:val="single" w:sz="8" w:space="0" w:color="auto"/>
              <w:right w:val="single" w:sz="8" w:space="0" w:color="auto"/>
            </w:tcBorders>
            <w:vAlign w:val="center"/>
          </w:tcPr>
          <w:p w14:paraId="76FF4C2B" w14:textId="77777777" w:rsidR="00797AA9" w:rsidRPr="00BC523A" w:rsidRDefault="00797AA9" w:rsidP="0045414B">
            <w:pPr>
              <w:jc w:val="right"/>
              <w:rPr>
                <w:color w:val="000000"/>
                <w:sz w:val="22"/>
                <w:szCs w:val="22"/>
                <w:lang w:eastAsia="cs-CZ"/>
              </w:rPr>
            </w:pPr>
            <w:r>
              <w:rPr>
                <w:rFonts w:ascii="Aptos" w:hAnsi="Aptos"/>
                <w:color w:val="000000"/>
                <w:sz w:val="22"/>
                <w:szCs w:val="22"/>
              </w:rPr>
              <w:t>0</w:t>
            </w:r>
          </w:p>
        </w:tc>
        <w:tc>
          <w:tcPr>
            <w:tcW w:w="990" w:type="dxa"/>
            <w:tcBorders>
              <w:top w:val="single" w:sz="8" w:space="0" w:color="auto"/>
              <w:left w:val="nil"/>
              <w:bottom w:val="single" w:sz="8" w:space="0" w:color="auto"/>
              <w:right w:val="single" w:sz="8" w:space="0" w:color="auto"/>
            </w:tcBorders>
            <w:vAlign w:val="center"/>
          </w:tcPr>
          <w:p w14:paraId="3B1A0CDA" w14:textId="77777777" w:rsidR="00797AA9" w:rsidRPr="00BC523A" w:rsidRDefault="00797AA9" w:rsidP="0045414B">
            <w:pPr>
              <w:jc w:val="right"/>
              <w:rPr>
                <w:color w:val="000000"/>
                <w:sz w:val="22"/>
                <w:szCs w:val="22"/>
                <w:lang w:eastAsia="cs-CZ"/>
              </w:rPr>
            </w:pPr>
            <w:r>
              <w:rPr>
                <w:rFonts w:ascii="Aptos" w:hAnsi="Aptos"/>
                <w:color w:val="000000"/>
                <w:sz w:val="22"/>
                <w:szCs w:val="22"/>
              </w:rPr>
              <w:t>0</w:t>
            </w:r>
          </w:p>
        </w:tc>
        <w:tc>
          <w:tcPr>
            <w:tcW w:w="990" w:type="dxa"/>
            <w:tcBorders>
              <w:top w:val="single" w:sz="8" w:space="0" w:color="auto"/>
              <w:left w:val="nil"/>
              <w:bottom w:val="single" w:sz="8" w:space="0" w:color="auto"/>
              <w:right w:val="single" w:sz="8" w:space="0" w:color="auto"/>
            </w:tcBorders>
            <w:vAlign w:val="center"/>
          </w:tcPr>
          <w:p w14:paraId="716BCB01" w14:textId="77777777" w:rsidR="00797AA9" w:rsidRPr="00BC523A" w:rsidRDefault="00797AA9" w:rsidP="0045414B">
            <w:pPr>
              <w:jc w:val="right"/>
              <w:rPr>
                <w:color w:val="000000"/>
                <w:sz w:val="22"/>
                <w:szCs w:val="22"/>
                <w:lang w:eastAsia="cs-CZ"/>
              </w:rPr>
            </w:pPr>
            <w:r>
              <w:rPr>
                <w:rFonts w:ascii="Aptos" w:hAnsi="Aptos"/>
                <w:color w:val="000000"/>
                <w:sz w:val="22"/>
                <w:szCs w:val="22"/>
              </w:rPr>
              <w:t>0</w:t>
            </w:r>
          </w:p>
        </w:tc>
        <w:tc>
          <w:tcPr>
            <w:tcW w:w="1131" w:type="dxa"/>
            <w:tcBorders>
              <w:top w:val="single" w:sz="8" w:space="0" w:color="auto"/>
              <w:left w:val="nil"/>
              <w:bottom w:val="single" w:sz="8" w:space="0" w:color="auto"/>
              <w:right w:val="single" w:sz="8" w:space="0" w:color="auto"/>
            </w:tcBorders>
            <w:vAlign w:val="center"/>
          </w:tcPr>
          <w:p w14:paraId="4F57CDF6" w14:textId="77777777" w:rsidR="00797AA9" w:rsidRPr="00BC523A" w:rsidRDefault="00797AA9" w:rsidP="0045414B">
            <w:pPr>
              <w:jc w:val="right"/>
              <w:rPr>
                <w:color w:val="000000"/>
                <w:sz w:val="22"/>
                <w:szCs w:val="22"/>
                <w:lang w:eastAsia="cs-CZ"/>
              </w:rPr>
            </w:pPr>
            <w:r>
              <w:rPr>
                <w:rFonts w:ascii="Aptos" w:hAnsi="Aptos"/>
                <w:color w:val="000000"/>
                <w:sz w:val="22"/>
                <w:szCs w:val="22"/>
              </w:rPr>
              <w:t>0</w:t>
            </w:r>
          </w:p>
        </w:tc>
        <w:tc>
          <w:tcPr>
            <w:tcW w:w="1155" w:type="dxa"/>
            <w:tcBorders>
              <w:top w:val="single" w:sz="8" w:space="0" w:color="auto"/>
              <w:left w:val="nil"/>
              <w:bottom w:val="single" w:sz="8" w:space="0" w:color="auto"/>
              <w:right w:val="single" w:sz="8" w:space="0" w:color="auto"/>
            </w:tcBorders>
            <w:vAlign w:val="center"/>
          </w:tcPr>
          <w:p w14:paraId="76854615" w14:textId="77777777" w:rsidR="00797AA9" w:rsidRPr="00BC523A" w:rsidRDefault="00797AA9" w:rsidP="0045414B">
            <w:pPr>
              <w:jc w:val="right"/>
              <w:rPr>
                <w:color w:val="000000"/>
                <w:sz w:val="22"/>
                <w:szCs w:val="22"/>
                <w:lang w:eastAsia="cs-CZ"/>
              </w:rPr>
            </w:pPr>
            <w:r>
              <w:rPr>
                <w:rFonts w:ascii="Aptos" w:hAnsi="Aptos"/>
                <w:color w:val="000000"/>
                <w:sz w:val="22"/>
                <w:szCs w:val="22"/>
              </w:rPr>
              <w:t>0</w:t>
            </w:r>
          </w:p>
        </w:tc>
      </w:tr>
      <w:tr w:rsidR="00797AA9" w:rsidRPr="00BC523A" w14:paraId="7D7997CF" w14:textId="77777777" w:rsidTr="0045414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01DA4F91" w14:textId="77777777" w:rsidR="00797AA9" w:rsidRPr="00BC523A" w:rsidRDefault="00797AA9" w:rsidP="0045414B">
            <w:pPr>
              <w:jc w:val="center"/>
              <w:rPr>
                <w:color w:val="000000"/>
                <w:sz w:val="22"/>
                <w:szCs w:val="22"/>
                <w:lang w:eastAsia="cs-CZ"/>
              </w:rPr>
            </w:pPr>
            <w:r w:rsidRPr="00BC523A">
              <w:rPr>
                <w:color w:val="000000"/>
                <w:sz w:val="22"/>
                <w:szCs w:val="22"/>
                <w:lang w:eastAsia="cs-CZ"/>
              </w:rPr>
              <w:t>5</w:t>
            </w:r>
          </w:p>
        </w:tc>
        <w:tc>
          <w:tcPr>
            <w:tcW w:w="2697" w:type="dxa"/>
            <w:tcBorders>
              <w:top w:val="single" w:sz="8" w:space="0" w:color="auto"/>
              <w:left w:val="single" w:sz="8" w:space="0" w:color="auto"/>
              <w:bottom w:val="single" w:sz="8" w:space="0" w:color="000000"/>
              <w:right w:val="single" w:sz="8" w:space="0" w:color="auto"/>
            </w:tcBorders>
            <w:vAlign w:val="center"/>
          </w:tcPr>
          <w:p w14:paraId="2F2B0FEB" w14:textId="77777777" w:rsidR="00797AA9" w:rsidRPr="00BC523A" w:rsidRDefault="00797AA9" w:rsidP="0045414B">
            <w:pPr>
              <w:rPr>
                <w:color w:val="000000"/>
                <w:sz w:val="22"/>
                <w:szCs w:val="22"/>
                <w:lang w:eastAsia="cs-CZ"/>
              </w:rPr>
            </w:pPr>
            <w:r w:rsidRPr="00BC523A">
              <w:rPr>
                <w:color w:val="000000"/>
                <w:sz w:val="22"/>
                <w:szCs w:val="22"/>
                <w:lang w:eastAsia="cs-CZ"/>
              </w:rPr>
              <w:t>SZNN</w:t>
            </w:r>
          </w:p>
        </w:tc>
        <w:tc>
          <w:tcPr>
            <w:tcW w:w="988" w:type="dxa"/>
            <w:tcBorders>
              <w:top w:val="single" w:sz="8" w:space="0" w:color="auto"/>
              <w:left w:val="nil"/>
              <w:bottom w:val="single" w:sz="8" w:space="0" w:color="auto"/>
              <w:right w:val="single" w:sz="8" w:space="0" w:color="auto"/>
            </w:tcBorders>
            <w:vAlign w:val="center"/>
          </w:tcPr>
          <w:p w14:paraId="220E8497" w14:textId="77777777" w:rsidR="00797AA9" w:rsidRPr="00BC523A" w:rsidRDefault="00797AA9" w:rsidP="0045414B">
            <w:pPr>
              <w:jc w:val="right"/>
              <w:rPr>
                <w:color w:val="000000"/>
                <w:sz w:val="22"/>
                <w:szCs w:val="22"/>
                <w:lang w:eastAsia="cs-CZ"/>
              </w:rPr>
            </w:pPr>
            <w:r>
              <w:rPr>
                <w:rFonts w:ascii="Aptos" w:hAnsi="Aptos"/>
                <w:color w:val="000000"/>
                <w:sz w:val="22"/>
                <w:szCs w:val="22"/>
              </w:rPr>
              <w:t>0</w:t>
            </w:r>
          </w:p>
        </w:tc>
        <w:tc>
          <w:tcPr>
            <w:tcW w:w="990" w:type="dxa"/>
            <w:tcBorders>
              <w:top w:val="single" w:sz="8" w:space="0" w:color="auto"/>
              <w:left w:val="nil"/>
              <w:bottom w:val="single" w:sz="8" w:space="0" w:color="auto"/>
              <w:right w:val="single" w:sz="8" w:space="0" w:color="auto"/>
            </w:tcBorders>
            <w:vAlign w:val="center"/>
          </w:tcPr>
          <w:p w14:paraId="220153A6" w14:textId="77777777" w:rsidR="00797AA9" w:rsidRPr="00BC523A" w:rsidRDefault="00797AA9" w:rsidP="0045414B">
            <w:pPr>
              <w:jc w:val="right"/>
              <w:rPr>
                <w:color w:val="000000"/>
                <w:sz w:val="22"/>
                <w:szCs w:val="22"/>
                <w:lang w:eastAsia="cs-CZ"/>
              </w:rPr>
            </w:pPr>
            <w:r>
              <w:rPr>
                <w:rFonts w:ascii="Aptos" w:hAnsi="Aptos"/>
                <w:color w:val="000000"/>
                <w:sz w:val="22"/>
                <w:szCs w:val="22"/>
              </w:rPr>
              <w:t>0</w:t>
            </w:r>
          </w:p>
        </w:tc>
        <w:tc>
          <w:tcPr>
            <w:tcW w:w="990" w:type="dxa"/>
            <w:tcBorders>
              <w:top w:val="single" w:sz="8" w:space="0" w:color="auto"/>
              <w:left w:val="nil"/>
              <w:bottom w:val="single" w:sz="8" w:space="0" w:color="auto"/>
              <w:right w:val="single" w:sz="8" w:space="0" w:color="auto"/>
            </w:tcBorders>
            <w:vAlign w:val="center"/>
          </w:tcPr>
          <w:p w14:paraId="27F2C306" w14:textId="77777777" w:rsidR="00797AA9" w:rsidRPr="00BC523A" w:rsidRDefault="00797AA9" w:rsidP="0045414B">
            <w:pPr>
              <w:jc w:val="right"/>
              <w:rPr>
                <w:color w:val="000000"/>
                <w:sz w:val="22"/>
                <w:szCs w:val="22"/>
                <w:lang w:eastAsia="cs-CZ"/>
              </w:rPr>
            </w:pPr>
            <w:r>
              <w:rPr>
                <w:rFonts w:ascii="Aptos" w:hAnsi="Aptos"/>
                <w:color w:val="000000"/>
                <w:sz w:val="22"/>
                <w:szCs w:val="22"/>
              </w:rPr>
              <w:t>0</w:t>
            </w:r>
          </w:p>
        </w:tc>
        <w:tc>
          <w:tcPr>
            <w:tcW w:w="1131" w:type="dxa"/>
            <w:tcBorders>
              <w:top w:val="single" w:sz="8" w:space="0" w:color="auto"/>
              <w:left w:val="nil"/>
              <w:bottom w:val="single" w:sz="8" w:space="0" w:color="auto"/>
              <w:right w:val="single" w:sz="8" w:space="0" w:color="auto"/>
            </w:tcBorders>
            <w:vAlign w:val="center"/>
          </w:tcPr>
          <w:p w14:paraId="27308E1B" w14:textId="77777777" w:rsidR="00797AA9" w:rsidRPr="00BC523A" w:rsidRDefault="00797AA9" w:rsidP="0045414B">
            <w:pPr>
              <w:jc w:val="right"/>
              <w:rPr>
                <w:color w:val="000000"/>
                <w:sz w:val="22"/>
                <w:szCs w:val="22"/>
                <w:lang w:eastAsia="cs-CZ"/>
              </w:rPr>
            </w:pPr>
            <w:r>
              <w:rPr>
                <w:rFonts w:ascii="Aptos" w:hAnsi="Aptos"/>
                <w:color w:val="000000"/>
                <w:sz w:val="22"/>
                <w:szCs w:val="22"/>
              </w:rPr>
              <w:t>0</w:t>
            </w:r>
          </w:p>
        </w:tc>
        <w:tc>
          <w:tcPr>
            <w:tcW w:w="1155" w:type="dxa"/>
            <w:tcBorders>
              <w:top w:val="single" w:sz="8" w:space="0" w:color="auto"/>
              <w:left w:val="nil"/>
              <w:bottom w:val="single" w:sz="8" w:space="0" w:color="auto"/>
              <w:right w:val="single" w:sz="8" w:space="0" w:color="auto"/>
            </w:tcBorders>
            <w:vAlign w:val="center"/>
          </w:tcPr>
          <w:p w14:paraId="0CC85BE2" w14:textId="77777777" w:rsidR="00797AA9" w:rsidRPr="00BC523A" w:rsidRDefault="00797AA9" w:rsidP="0045414B">
            <w:pPr>
              <w:jc w:val="right"/>
              <w:rPr>
                <w:color w:val="000000"/>
                <w:sz w:val="22"/>
                <w:szCs w:val="22"/>
                <w:lang w:eastAsia="cs-CZ"/>
              </w:rPr>
            </w:pPr>
            <w:r>
              <w:rPr>
                <w:rFonts w:ascii="Aptos" w:hAnsi="Aptos"/>
                <w:color w:val="000000"/>
                <w:sz w:val="22"/>
                <w:szCs w:val="22"/>
              </w:rPr>
              <w:t>0</w:t>
            </w:r>
          </w:p>
        </w:tc>
      </w:tr>
      <w:tr w:rsidR="00797AA9" w:rsidRPr="00BC523A" w14:paraId="0F1C3B2F" w14:textId="77777777" w:rsidTr="0045414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3CC1CE92" w14:textId="77777777" w:rsidR="00797AA9" w:rsidRPr="00BC523A" w:rsidRDefault="00797AA9" w:rsidP="0045414B">
            <w:pPr>
              <w:jc w:val="center"/>
              <w:rPr>
                <w:color w:val="000000"/>
                <w:sz w:val="22"/>
                <w:szCs w:val="22"/>
                <w:lang w:eastAsia="cs-CZ"/>
              </w:rPr>
            </w:pPr>
            <w:r w:rsidRPr="00BC523A">
              <w:rPr>
                <w:color w:val="000000"/>
                <w:sz w:val="22"/>
                <w:szCs w:val="22"/>
                <w:lang w:eastAsia="cs-CZ"/>
              </w:rPr>
              <w:t> </w:t>
            </w:r>
          </w:p>
        </w:tc>
        <w:tc>
          <w:tcPr>
            <w:tcW w:w="2697" w:type="dxa"/>
            <w:tcBorders>
              <w:top w:val="single" w:sz="8" w:space="0" w:color="auto"/>
              <w:left w:val="single" w:sz="8" w:space="0" w:color="auto"/>
              <w:bottom w:val="single" w:sz="8" w:space="0" w:color="000000"/>
              <w:right w:val="single" w:sz="8" w:space="0" w:color="auto"/>
            </w:tcBorders>
            <w:vAlign w:val="center"/>
          </w:tcPr>
          <w:p w14:paraId="721E7FF1" w14:textId="77777777" w:rsidR="00797AA9" w:rsidRPr="00BC523A" w:rsidRDefault="00797AA9" w:rsidP="0045414B">
            <w:pPr>
              <w:rPr>
                <w:color w:val="000000"/>
                <w:sz w:val="22"/>
                <w:szCs w:val="22"/>
                <w:lang w:eastAsia="cs-CZ"/>
              </w:rPr>
            </w:pPr>
            <w:r w:rsidRPr="00BC523A">
              <w:rPr>
                <w:b/>
                <w:bCs/>
                <w:color w:val="000000"/>
                <w:sz w:val="22"/>
                <w:szCs w:val="22"/>
                <w:lang w:eastAsia="cs-CZ"/>
              </w:rPr>
              <w:t>CELKEM součásti 2026</w:t>
            </w:r>
          </w:p>
        </w:tc>
        <w:tc>
          <w:tcPr>
            <w:tcW w:w="988" w:type="dxa"/>
            <w:tcBorders>
              <w:top w:val="single" w:sz="8" w:space="0" w:color="auto"/>
              <w:left w:val="nil"/>
              <w:bottom w:val="single" w:sz="8" w:space="0" w:color="auto"/>
              <w:right w:val="single" w:sz="8" w:space="0" w:color="auto"/>
            </w:tcBorders>
            <w:vAlign w:val="center"/>
          </w:tcPr>
          <w:p w14:paraId="171F36A4" w14:textId="77777777" w:rsidR="00797AA9" w:rsidRPr="00BC523A" w:rsidRDefault="00797AA9" w:rsidP="0045414B">
            <w:pPr>
              <w:jc w:val="right"/>
              <w:rPr>
                <w:color w:val="000000"/>
                <w:sz w:val="22"/>
                <w:szCs w:val="22"/>
                <w:lang w:eastAsia="cs-CZ"/>
              </w:rPr>
            </w:pPr>
            <w:r>
              <w:rPr>
                <w:rFonts w:ascii="Aptos" w:hAnsi="Aptos"/>
                <w:b/>
                <w:bCs/>
                <w:color w:val="000000"/>
                <w:sz w:val="22"/>
                <w:szCs w:val="22"/>
              </w:rPr>
              <w:t>2 163</w:t>
            </w:r>
          </w:p>
        </w:tc>
        <w:tc>
          <w:tcPr>
            <w:tcW w:w="990" w:type="dxa"/>
            <w:tcBorders>
              <w:top w:val="single" w:sz="8" w:space="0" w:color="auto"/>
              <w:left w:val="nil"/>
              <w:bottom w:val="single" w:sz="8" w:space="0" w:color="auto"/>
              <w:right w:val="single" w:sz="8" w:space="0" w:color="auto"/>
            </w:tcBorders>
            <w:vAlign w:val="center"/>
          </w:tcPr>
          <w:p w14:paraId="237FEF3F" w14:textId="77777777" w:rsidR="00797AA9" w:rsidRPr="00BC523A" w:rsidRDefault="00797AA9" w:rsidP="0045414B">
            <w:pPr>
              <w:jc w:val="right"/>
              <w:rPr>
                <w:color w:val="000000"/>
                <w:sz w:val="22"/>
                <w:szCs w:val="22"/>
                <w:lang w:eastAsia="cs-CZ"/>
              </w:rPr>
            </w:pPr>
            <w:r>
              <w:rPr>
                <w:rFonts w:ascii="Aptos" w:hAnsi="Aptos"/>
                <w:b/>
                <w:bCs/>
                <w:color w:val="000000"/>
                <w:sz w:val="22"/>
                <w:szCs w:val="22"/>
              </w:rPr>
              <w:t>19 150</w:t>
            </w:r>
          </w:p>
        </w:tc>
        <w:tc>
          <w:tcPr>
            <w:tcW w:w="990" w:type="dxa"/>
            <w:tcBorders>
              <w:top w:val="single" w:sz="8" w:space="0" w:color="auto"/>
              <w:left w:val="nil"/>
              <w:bottom w:val="single" w:sz="8" w:space="0" w:color="auto"/>
              <w:right w:val="single" w:sz="8" w:space="0" w:color="auto"/>
            </w:tcBorders>
            <w:vAlign w:val="center"/>
          </w:tcPr>
          <w:p w14:paraId="7E0A0A2A" w14:textId="77777777" w:rsidR="00797AA9" w:rsidRPr="00BC523A" w:rsidRDefault="00797AA9" w:rsidP="0045414B">
            <w:pPr>
              <w:jc w:val="right"/>
              <w:rPr>
                <w:color w:val="000000"/>
                <w:sz w:val="22"/>
                <w:szCs w:val="22"/>
                <w:lang w:eastAsia="cs-CZ"/>
              </w:rPr>
            </w:pPr>
            <w:r>
              <w:rPr>
                <w:rFonts w:ascii="Aptos" w:hAnsi="Aptos"/>
                <w:b/>
                <w:bCs/>
                <w:color w:val="000000"/>
                <w:sz w:val="22"/>
                <w:szCs w:val="22"/>
              </w:rPr>
              <w:t>16 628</w:t>
            </w:r>
          </w:p>
        </w:tc>
        <w:tc>
          <w:tcPr>
            <w:tcW w:w="1131" w:type="dxa"/>
            <w:tcBorders>
              <w:top w:val="single" w:sz="8" w:space="0" w:color="auto"/>
              <w:left w:val="nil"/>
              <w:bottom w:val="single" w:sz="8" w:space="0" w:color="auto"/>
              <w:right w:val="single" w:sz="8" w:space="0" w:color="auto"/>
            </w:tcBorders>
            <w:vAlign w:val="center"/>
          </w:tcPr>
          <w:p w14:paraId="6234FBFF" w14:textId="77777777" w:rsidR="00797AA9" w:rsidRPr="00BC523A" w:rsidRDefault="00797AA9" w:rsidP="0045414B">
            <w:pPr>
              <w:jc w:val="right"/>
              <w:rPr>
                <w:color w:val="000000"/>
                <w:sz w:val="22"/>
                <w:szCs w:val="22"/>
                <w:lang w:eastAsia="cs-CZ"/>
              </w:rPr>
            </w:pPr>
            <w:r>
              <w:rPr>
                <w:rFonts w:ascii="Aptos" w:hAnsi="Aptos"/>
                <w:b/>
                <w:bCs/>
                <w:color w:val="000000"/>
                <w:sz w:val="22"/>
                <w:szCs w:val="22"/>
              </w:rPr>
              <w:t>29 936</w:t>
            </w:r>
          </w:p>
        </w:tc>
        <w:tc>
          <w:tcPr>
            <w:tcW w:w="1155" w:type="dxa"/>
            <w:tcBorders>
              <w:top w:val="single" w:sz="8" w:space="0" w:color="auto"/>
              <w:left w:val="nil"/>
              <w:bottom w:val="single" w:sz="8" w:space="0" w:color="auto"/>
              <w:right w:val="single" w:sz="8" w:space="0" w:color="auto"/>
            </w:tcBorders>
            <w:vAlign w:val="center"/>
          </w:tcPr>
          <w:p w14:paraId="25B44087" w14:textId="77777777" w:rsidR="00797AA9" w:rsidRPr="00BC523A" w:rsidRDefault="00797AA9" w:rsidP="0045414B">
            <w:pPr>
              <w:jc w:val="right"/>
              <w:rPr>
                <w:color w:val="000000"/>
                <w:sz w:val="22"/>
                <w:szCs w:val="22"/>
                <w:lang w:eastAsia="cs-CZ"/>
              </w:rPr>
            </w:pPr>
            <w:r>
              <w:rPr>
                <w:rFonts w:ascii="Aptos" w:hAnsi="Aptos"/>
                <w:b/>
                <w:bCs/>
                <w:color w:val="000000"/>
                <w:sz w:val="22"/>
                <w:szCs w:val="22"/>
              </w:rPr>
              <w:t>67 878</w:t>
            </w:r>
          </w:p>
        </w:tc>
      </w:tr>
      <w:tr w:rsidR="00797AA9" w:rsidRPr="00BC523A" w14:paraId="1294F1FB" w14:textId="77777777" w:rsidTr="0045414B">
        <w:trPr>
          <w:gridAfter w:val="1"/>
          <w:wAfter w:w="1280" w:type="dxa"/>
          <w:trHeight w:val="344"/>
        </w:trPr>
        <w:tc>
          <w:tcPr>
            <w:tcW w:w="554" w:type="dxa"/>
            <w:tcBorders>
              <w:top w:val="single" w:sz="8" w:space="0" w:color="auto"/>
            </w:tcBorders>
            <w:vAlign w:val="center"/>
          </w:tcPr>
          <w:p w14:paraId="49174022" w14:textId="77777777" w:rsidR="00797AA9" w:rsidRPr="00BC523A" w:rsidRDefault="00797AA9" w:rsidP="0045414B">
            <w:pPr>
              <w:jc w:val="center"/>
              <w:rPr>
                <w:color w:val="000000"/>
                <w:sz w:val="22"/>
                <w:szCs w:val="22"/>
                <w:lang w:eastAsia="cs-CZ"/>
              </w:rPr>
            </w:pPr>
          </w:p>
        </w:tc>
        <w:tc>
          <w:tcPr>
            <w:tcW w:w="2697" w:type="dxa"/>
            <w:tcBorders>
              <w:top w:val="single" w:sz="8" w:space="0" w:color="auto"/>
            </w:tcBorders>
            <w:vAlign w:val="center"/>
          </w:tcPr>
          <w:p w14:paraId="1C042BD3" w14:textId="77777777" w:rsidR="00797AA9" w:rsidRPr="00BC523A" w:rsidRDefault="00797AA9" w:rsidP="0045414B">
            <w:pPr>
              <w:rPr>
                <w:b/>
                <w:bCs/>
                <w:color w:val="000000"/>
                <w:sz w:val="22"/>
                <w:szCs w:val="22"/>
                <w:lang w:eastAsia="cs-CZ"/>
              </w:rPr>
            </w:pPr>
          </w:p>
        </w:tc>
        <w:tc>
          <w:tcPr>
            <w:tcW w:w="988" w:type="dxa"/>
            <w:tcBorders>
              <w:top w:val="single" w:sz="8" w:space="0" w:color="auto"/>
            </w:tcBorders>
            <w:vAlign w:val="center"/>
          </w:tcPr>
          <w:p w14:paraId="6711FE77" w14:textId="77777777" w:rsidR="00797AA9" w:rsidRPr="00BC523A" w:rsidRDefault="00797AA9" w:rsidP="0045414B">
            <w:pPr>
              <w:jc w:val="right"/>
              <w:rPr>
                <w:b/>
                <w:bCs/>
                <w:color w:val="000000"/>
                <w:sz w:val="22"/>
                <w:szCs w:val="22"/>
                <w:lang w:eastAsia="cs-CZ"/>
              </w:rPr>
            </w:pPr>
          </w:p>
        </w:tc>
        <w:tc>
          <w:tcPr>
            <w:tcW w:w="990" w:type="dxa"/>
            <w:tcBorders>
              <w:top w:val="single" w:sz="8" w:space="0" w:color="auto"/>
            </w:tcBorders>
            <w:vAlign w:val="center"/>
          </w:tcPr>
          <w:p w14:paraId="385BF9A4" w14:textId="77777777" w:rsidR="00797AA9" w:rsidRPr="00BC523A" w:rsidRDefault="00797AA9" w:rsidP="0045414B">
            <w:pPr>
              <w:jc w:val="right"/>
              <w:rPr>
                <w:b/>
                <w:bCs/>
                <w:color w:val="000000"/>
                <w:sz w:val="22"/>
                <w:szCs w:val="22"/>
                <w:lang w:eastAsia="cs-CZ"/>
              </w:rPr>
            </w:pPr>
          </w:p>
        </w:tc>
        <w:tc>
          <w:tcPr>
            <w:tcW w:w="990" w:type="dxa"/>
            <w:tcBorders>
              <w:top w:val="single" w:sz="8" w:space="0" w:color="auto"/>
            </w:tcBorders>
            <w:vAlign w:val="center"/>
          </w:tcPr>
          <w:p w14:paraId="3B84DD53" w14:textId="77777777" w:rsidR="00797AA9" w:rsidRPr="00BC523A" w:rsidRDefault="00797AA9" w:rsidP="0045414B">
            <w:pPr>
              <w:jc w:val="right"/>
              <w:rPr>
                <w:b/>
                <w:bCs/>
                <w:color w:val="000000"/>
                <w:sz w:val="22"/>
                <w:szCs w:val="22"/>
                <w:lang w:eastAsia="cs-CZ"/>
              </w:rPr>
            </w:pPr>
          </w:p>
        </w:tc>
        <w:tc>
          <w:tcPr>
            <w:tcW w:w="1131" w:type="dxa"/>
            <w:tcBorders>
              <w:top w:val="single" w:sz="8" w:space="0" w:color="auto"/>
            </w:tcBorders>
            <w:vAlign w:val="center"/>
          </w:tcPr>
          <w:p w14:paraId="732B7D56" w14:textId="77777777" w:rsidR="00797AA9" w:rsidRPr="00BC523A" w:rsidRDefault="00797AA9" w:rsidP="0045414B">
            <w:pPr>
              <w:jc w:val="right"/>
              <w:rPr>
                <w:b/>
                <w:bCs/>
                <w:color w:val="000000"/>
                <w:sz w:val="22"/>
                <w:szCs w:val="22"/>
                <w:lang w:eastAsia="cs-CZ"/>
              </w:rPr>
            </w:pPr>
          </w:p>
        </w:tc>
        <w:tc>
          <w:tcPr>
            <w:tcW w:w="1155" w:type="dxa"/>
            <w:tcBorders>
              <w:top w:val="single" w:sz="8" w:space="0" w:color="auto"/>
            </w:tcBorders>
            <w:vAlign w:val="center"/>
          </w:tcPr>
          <w:p w14:paraId="66743152" w14:textId="77777777" w:rsidR="00797AA9" w:rsidRPr="00BC523A" w:rsidRDefault="00797AA9" w:rsidP="0045414B">
            <w:pPr>
              <w:jc w:val="right"/>
              <w:rPr>
                <w:b/>
                <w:bCs/>
                <w:color w:val="000000"/>
                <w:sz w:val="22"/>
                <w:szCs w:val="22"/>
                <w:lang w:eastAsia="cs-CZ"/>
              </w:rPr>
            </w:pPr>
          </w:p>
        </w:tc>
      </w:tr>
      <w:tr w:rsidR="00797AA9" w:rsidRPr="00BC523A" w14:paraId="6EA55D05" w14:textId="77777777" w:rsidTr="0045414B">
        <w:trPr>
          <w:gridAfter w:val="1"/>
          <w:wAfter w:w="1280" w:type="dxa"/>
          <w:trHeight w:val="344"/>
        </w:trPr>
        <w:tc>
          <w:tcPr>
            <w:tcW w:w="554" w:type="dxa"/>
            <w:tcBorders>
              <w:bottom w:val="single" w:sz="8" w:space="0" w:color="auto"/>
            </w:tcBorders>
            <w:vAlign w:val="center"/>
          </w:tcPr>
          <w:p w14:paraId="7713DFD4" w14:textId="77777777" w:rsidR="00797AA9" w:rsidRPr="00BC523A" w:rsidRDefault="00797AA9" w:rsidP="0045414B">
            <w:pPr>
              <w:jc w:val="center"/>
              <w:rPr>
                <w:color w:val="000000"/>
                <w:sz w:val="22"/>
                <w:szCs w:val="22"/>
                <w:lang w:eastAsia="cs-CZ"/>
              </w:rPr>
            </w:pPr>
          </w:p>
        </w:tc>
        <w:tc>
          <w:tcPr>
            <w:tcW w:w="2697" w:type="dxa"/>
            <w:tcBorders>
              <w:bottom w:val="single" w:sz="8" w:space="0" w:color="auto"/>
            </w:tcBorders>
            <w:vAlign w:val="center"/>
          </w:tcPr>
          <w:p w14:paraId="507ECA51" w14:textId="77777777" w:rsidR="00797AA9" w:rsidRPr="00BC523A" w:rsidRDefault="00797AA9" w:rsidP="0045414B">
            <w:pPr>
              <w:rPr>
                <w:b/>
                <w:bCs/>
                <w:color w:val="000000"/>
                <w:sz w:val="22"/>
                <w:szCs w:val="22"/>
                <w:lang w:eastAsia="cs-CZ"/>
              </w:rPr>
            </w:pPr>
          </w:p>
        </w:tc>
        <w:tc>
          <w:tcPr>
            <w:tcW w:w="988" w:type="dxa"/>
            <w:tcBorders>
              <w:bottom w:val="single" w:sz="8" w:space="0" w:color="auto"/>
            </w:tcBorders>
            <w:vAlign w:val="center"/>
          </w:tcPr>
          <w:p w14:paraId="2B245A79" w14:textId="77777777" w:rsidR="00797AA9" w:rsidRPr="00BC523A" w:rsidRDefault="00797AA9" w:rsidP="0045414B">
            <w:pPr>
              <w:jc w:val="right"/>
              <w:rPr>
                <w:b/>
                <w:bCs/>
                <w:color w:val="000000"/>
                <w:sz w:val="22"/>
                <w:szCs w:val="22"/>
                <w:lang w:eastAsia="cs-CZ"/>
              </w:rPr>
            </w:pPr>
          </w:p>
        </w:tc>
        <w:tc>
          <w:tcPr>
            <w:tcW w:w="990" w:type="dxa"/>
            <w:tcBorders>
              <w:bottom w:val="single" w:sz="8" w:space="0" w:color="auto"/>
            </w:tcBorders>
            <w:vAlign w:val="center"/>
          </w:tcPr>
          <w:p w14:paraId="2CAF8DA7" w14:textId="77777777" w:rsidR="00797AA9" w:rsidRPr="00BC523A" w:rsidRDefault="00797AA9" w:rsidP="0045414B">
            <w:pPr>
              <w:jc w:val="right"/>
              <w:rPr>
                <w:b/>
                <w:bCs/>
                <w:color w:val="000000"/>
                <w:sz w:val="22"/>
                <w:szCs w:val="22"/>
                <w:lang w:eastAsia="cs-CZ"/>
              </w:rPr>
            </w:pPr>
          </w:p>
        </w:tc>
        <w:tc>
          <w:tcPr>
            <w:tcW w:w="990" w:type="dxa"/>
            <w:tcBorders>
              <w:bottom w:val="single" w:sz="8" w:space="0" w:color="auto"/>
            </w:tcBorders>
            <w:vAlign w:val="center"/>
          </w:tcPr>
          <w:p w14:paraId="65DA1443" w14:textId="77777777" w:rsidR="00797AA9" w:rsidRPr="00BC523A" w:rsidRDefault="00797AA9" w:rsidP="0045414B">
            <w:pPr>
              <w:jc w:val="right"/>
              <w:rPr>
                <w:b/>
                <w:bCs/>
                <w:color w:val="000000"/>
                <w:sz w:val="22"/>
                <w:szCs w:val="22"/>
                <w:lang w:eastAsia="cs-CZ"/>
              </w:rPr>
            </w:pPr>
          </w:p>
        </w:tc>
        <w:tc>
          <w:tcPr>
            <w:tcW w:w="1131" w:type="dxa"/>
            <w:tcBorders>
              <w:bottom w:val="single" w:sz="8" w:space="0" w:color="auto"/>
            </w:tcBorders>
            <w:vAlign w:val="center"/>
          </w:tcPr>
          <w:p w14:paraId="7A482AF3" w14:textId="77777777" w:rsidR="00797AA9" w:rsidRPr="00BC523A" w:rsidRDefault="00797AA9" w:rsidP="0045414B">
            <w:pPr>
              <w:jc w:val="right"/>
              <w:rPr>
                <w:b/>
                <w:bCs/>
                <w:color w:val="000000"/>
                <w:sz w:val="22"/>
                <w:szCs w:val="22"/>
                <w:lang w:eastAsia="cs-CZ"/>
              </w:rPr>
            </w:pPr>
          </w:p>
        </w:tc>
        <w:tc>
          <w:tcPr>
            <w:tcW w:w="1155" w:type="dxa"/>
            <w:tcBorders>
              <w:bottom w:val="single" w:sz="8" w:space="0" w:color="auto"/>
            </w:tcBorders>
            <w:vAlign w:val="center"/>
          </w:tcPr>
          <w:p w14:paraId="3DA49999" w14:textId="77777777" w:rsidR="00797AA9" w:rsidRPr="00BC523A" w:rsidRDefault="00797AA9" w:rsidP="0045414B">
            <w:pPr>
              <w:jc w:val="right"/>
              <w:rPr>
                <w:b/>
                <w:bCs/>
                <w:color w:val="000000"/>
                <w:sz w:val="22"/>
                <w:szCs w:val="22"/>
                <w:lang w:eastAsia="cs-CZ"/>
              </w:rPr>
            </w:pPr>
          </w:p>
        </w:tc>
      </w:tr>
      <w:tr w:rsidR="00797AA9" w:rsidRPr="00BC523A" w14:paraId="3CEBEC3E" w14:textId="77777777" w:rsidTr="0045414B">
        <w:trPr>
          <w:gridAfter w:val="1"/>
          <w:wAfter w:w="1280" w:type="dxa"/>
          <w:trHeight w:val="469"/>
        </w:trPr>
        <w:tc>
          <w:tcPr>
            <w:tcW w:w="554"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58EE6BDF" w14:textId="77777777" w:rsidR="00797AA9" w:rsidRPr="00BC523A" w:rsidRDefault="00797AA9" w:rsidP="0045414B">
            <w:pPr>
              <w:jc w:val="center"/>
              <w:rPr>
                <w:color w:val="000000"/>
                <w:sz w:val="22"/>
                <w:szCs w:val="22"/>
                <w:lang w:eastAsia="cs-CZ"/>
              </w:rPr>
            </w:pPr>
          </w:p>
        </w:tc>
        <w:tc>
          <w:tcPr>
            <w:tcW w:w="2697"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4DAD28CC" w14:textId="77777777" w:rsidR="00797AA9" w:rsidRPr="00BC523A" w:rsidRDefault="00797AA9" w:rsidP="0045414B">
            <w:pPr>
              <w:rPr>
                <w:b/>
                <w:bCs/>
                <w:color w:val="000000"/>
                <w:sz w:val="22"/>
                <w:szCs w:val="22"/>
                <w:lang w:eastAsia="cs-CZ"/>
              </w:rPr>
            </w:pPr>
            <w:r w:rsidRPr="00BC523A">
              <w:rPr>
                <w:b/>
                <w:bCs/>
                <w:color w:val="000000"/>
                <w:sz w:val="22"/>
                <w:szCs w:val="22"/>
                <w:lang w:eastAsia="cs-CZ"/>
              </w:rPr>
              <w:t xml:space="preserve">CELKEM </w:t>
            </w:r>
          </w:p>
        </w:tc>
        <w:tc>
          <w:tcPr>
            <w:tcW w:w="4099" w:type="dxa"/>
            <w:gridSpan w:val="4"/>
            <w:tcBorders>
              <w:top w:val="single" w:sz="8" w:space="0" w:color="auto"/>
              <w:left w:val="nil"/>
              <w:bottom w:val="single" w:sz="8" w:space="0" w:color="auto"/>
              <w:right w:val="single" w:sz="8" w:space="0" w:color="auto"/>
            </w:tcBorders>
            <w:shd w:val="clear" w:color="auto" w:fill="F2F2F2" w:themeFill="background1" w:themeFillShade="F2"/>
            <w:vAlign w:val="center"/>
          </w:tcPr>
          <w:p w14:paraId="0702EB56" w14:textId="77777777" w:rsidR="00797AA9" w:rsidRPr="00BC523A" w:rsidRDefault="00797AA9" w:rsidP="0045414B">
            <w:pPr>
              <w:jc w:val="center"/>
              <w:rPr>
                <w:b/>
                <w:bCs/>
                <w:color w:val="000000"/>
                <w:sz w:val="22"/>
                <w:szCs w:val="22"/>
                <w:lang w:eastAsia="cs-CZ"/>
              </w:rPr>
            </w:pPr>
            <w:r w:rsidRPr="001D7A4C">
              <w:rPr>
                <w:rFonts w:cstheme="minorHAnsi"/>
                <w:b/>
                <w:bCs/>
                <w:sz w:val="22"/>
                <w:szCs w:val="22"/>
                <w:lang w:eastAsia="cs-CZ"/>
              </w:rPr>
              <w:t>Financování v tis. Kč</w:t>
            </w:r>
          </w:p>
        </w:tc>
        <w:tc>
          <w:tcPr>
            <w:tcW w:w="1155" w:type="dxa"/>
            <w:vMerge w:val="restart"/>
            <w:tcBorders>
              <w:top w:val="single" w:sz="8" w:space="0" w:color="auto"/>
              <w:left w:val="nil"/>
              <w:right w:val="single" w:sz="8" w:space="0" w:color="auto"/>
            </w:tcBorders>
            <w:shd w:val="clear" w:color="auto" w:fill="F2F2F2" w:themeFill="background1" w:themeFillShade="F2"/>
            <w:vAlign w:val="center"/>
          </w:tcPr>
          <w:p w14:paraId="160AF1D3" w14:textId="77777777" w:rsidR="00797AA9" w:rsidRPr="00BC523A" w:rsidRDefault="00797AA9" w:rsidP="0045414B">
            <w:pPr>
              <w:jc w:val="right"/>
              <w:rPr>
                <w:b/>
                <w:bCs/>
                <w:color w:val="000000"/>
                <w:sz w:val="22"/>
                <w:szCs w:val="22"/>
                <w:lang w:eastAsia="cs-CZ"/>
              </w:rPr>
            </w:pPr>
            <w:r w:rsidRPr="001D7A4C">
              <w:rPr>
                <w:b/>
                <w:bCs/>
                <w:color w:val="000000"/>
                <w:sz w:val="22"/>
                <w:szCs w:val="22"/>
                <w:lang w:eastAsia="cs-CZ"/>
              </w:rPr>
              <w:t>celkem</w:t>
            </w:r>
          </w:p>
        </w:tc>
      </w:tr>
      <w:tr w:rsidR="00797AA9" w:rsidRPr="00BC523A" w14:paraId="3D284D88" w14:textId="77777777" w:rsidTr="0045414B">
        <w:trPr>
          <w:gridAfter w:val="1"/>
          <w:wAfter w:w="1280" w:type="dxa"/>
          <w:trHeight w:val="344"/>
        </w:trPr>
        <w:tc>
          <w:tcPr>
            <w:tcW w:w="554" w:type="dxa"/>
            <w:vMerge/>
            <w:tcBorders>
              <w:left w:val="single" w:sz="8" w:space="0" w:color="auto"/>
              <w:bottom w:val="single" w:sz="8" w:space="0" w:color="000000"/>
              <w:right w:val="single" w:sz="8" w:space="0" w:color="auto"/>
            </w:tcBorders>
            <w:vAlign w:val="center"/>
          </w:tcPr>
          <w:p w14:paraId="41D2D007" w14:textId="77777777" w:rsidR="00797AA9" w:rsidRPr="00BC523A" w:rsidRDefault="00797AA9" w:rsidP="0045414B">
            <w:pPr>
              <w:jc w:val="center"/>
              <w:rPr>
                <w:color w:val="000000"/>
                <w:sz w:val="22"/>
                <w:szCs w:val="22"/>
                <w:lang w:eastAsia="cs-CZ"/>
              </w:rPr>
            </w:pPr>
          </w:p>
        </w:tc>
        <w:tc>
          <w:tcPr>
            <w:tcW w:w="2697" w:type="dxa"/>
            <w:vMerge/>
            <w:tcBorders>
              <w:left w:val="single" w:sz="8" w:space="0" w:color="auto"/>
              <w:bottom w:val="single" w:sz="8" w:space="0" w:color="000000"/>
              <w:right w:val="single" w:sz="8" w:space="0" w:color="auto"/>
            </w:tcBorders>
            <w:vAlign w:val="center"/>
          </w:tcPr>
          <w:p w14:paraId="4F837DA6" w14:textId="77777777" w:rsidR="00797AA9" w:rsidRPr="00BC523A" w:rsidRDefault="00797AA9" w:rsidP="0045414B">
            <w:pPr>
              <w:rPr>
                <w:b/>
                <w:bCs/>
                <w:color w:val="000000"/>
                <w:sz w:val="22"/>
                <w:szCs w:val="22"/>
                <w:lang w:eastAsia="cs-CZ"/>
              </w:rPr>
            </w:pPr>
          </w:p>
        </w:tc>
        <w:tc>
          <w:tcPr>
            <w:tcW w:w="988"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027832BC" w14:textId="77777777" w:rsidR="00797AA9" w:rsidRPr="00BC523A" w:rsidRDefault="00797AA9" w:rsidP="0045414B">
            <w:pPr>
              <w:jc w:val="center"/>
              <w:rPr>
                <w:b/>
                <w:bCs/>
                <w:color w:val="000000"/>
                <w:sz w:val="22"/>
                <w:szCs w:val="22"/>
                <w:lang w:eastAsia="cs-CZ"/>
              </w:rPr>
            </w:pPr>
            <w:r w:rsidRPr="00BC523A">
              <w:rPr>
                <w:b/>
                <w:bCs/>
                <w:color w:val="000000"/>
                <w:sz w:val="22"/>
                <w:szCs w:val="22"/>
                <w:lang w:eastAsia="cs-CZ"/>
              </w:rPr>
              <w:t>NINV   UTB</w:t>
            </w:r>
          </w:p>
        </w:tc>
        <w:tc>
          <w:tcPr>
            <w:tcW w:w="990"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583EF936" w14:textId="77777777" w:rsidR="00797AA9" w:rsidRPr="00BC523A" w:rsidRDefault="00797AA9" w:rsidP="0045414B">
            <w:pPr>
              <w:jc w:val="center"/>
              <w:rPr>
                <w:b/>
                <w:bCs/>
                <w:color w:val="000000"/>
                <w:sz w:val="22"/>
                <w:szCs w:val="22"/>
                <w:lang w:eastAsia="cs-CZ"/>
              </w:rPr>
            </w:pPr>
            <w:r w:rsidRPr="00BC523A">
              <w:rPr>
                <w:b/>
                <w:bCs/>
                <w:color w:val="000000"/>
                <w:sz w:val="22"/>
                <w:szCs w:val="22"/>
                <w:lang w:eastAsia="cs-CZ"/>
              </w:rPr>
              <w:t>INV</w:t>
            </w:r>
          </w:p>
          <w:p w14:paraId="02EB7F30" w14:textId="77777777" w:rsidR="00797AA9" w:rsidRPr="00BC523A" w:rsidRDefault="00797AA9" w:rsidP="0045414B">
            <w:pPr>
              <w:jc w:val="center"/>
              <w:rPr>
                <w:b/>
                <w:bCs/>
                <w:color w:val="000000"/>
                <w:sz w:val="22"/>
                <w:szCs w:val="22"/>
                <w:lang w:eastAsia="cs-CZ"/>
              </w:rPr>
            </w:pPr>
            <w:r w:rsidRPr="00BC523A">
              <w:rPr>
                <w:b/>
                <w:bCs/>
                <w:color w:val="000000"/>
                <w:sz w:val="22"/>
                <w:szCs w:val="22"/>
                <w:lang w:eastAsia="cs-CZ"/>
              </w:rPr>
              <w:t>UTB</w:t>
            </w:r>
          </w:p>
        </w:tc>
        <w:tc>
          <w:tcPr>
            <w:tcW w:w="990"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1F7B1481" w14:textId="77777777" w:rsidR="00797AA9" w:rsidRPr="00BC523A" w:rsidRDefault="00797AA9" w:rsidP="0045414B">
            <w:pPr>
              <w:jc w:val="center"/>
              <w:rPr>
                <w:b/>
                <w:bCs/>
                <w:color w:val="000000"/>
                <w:sz w:val="22"/>
                <w:szCs w:val="22"/>
                <w:lang w:eastAsia="cs-CZ"/>
              </w:rPr>
            </w:pPr>
            <w:r w:rsidRPr="00BC523A">
              <w:rPr>
                <w:b/>
                <w:bCs/>
                <w:color w:val="000000"/>
                <w:sz w:val="22"/>
                <w:szCs w:val="22"/>
                <w:lang w:eastAsia="cs-CZ"/>
              </w:rPr>
              <w:t>NINV dotační</w:t>
            </w:r>
          </w:p>
        </w:tc>
        <w:tc>
          <w:tcPr>
            <w:tcW w:w="1131"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4FCE57F4" w14:textId="77777777" w:rsidR="00797AA9" w:rsidRPr="00BC523A" w:rsidRDefault="00797AA9" w:rsidP="0045414B">
            <w:pPr>
              <w:jc w:val="center"/>
              <w:rPr>
                <w:b/>
                <w:bCs/>
                <w:color w:val="000000"/>
                <w:sz w:val="22"/>
                <w:szCs w:val="22"/>
                <w:lang w:eastAsia="cs-CZ"/>
              </w:rPr>
            </w:pPr>
            <w:r w:rsidRPr="00BC523A">
              <w:rPr>
                <w:b/>
                <w:bCs/>
                <w:color w:val="000000"/>
                <w:sz w:val="22"/>
                <w:szCs w:val="22"/>
                <w:lang w:eastAsia="cs-CZ"/>
              </w:rPr>
              <w:t>INV dotační</w:t>
            </w:r>
          </w:p>
        </w:tc>
        <w:tc>
          <w:tcPr>
            <w:tcW w:w="1155" w:type="dxa"/>
            <w:vMerge/>
            <w:tcBorders>
              <w:left w:val="nil"/>
              <w:bottom w:val="single" w:sz="8" w:space="0" w:color="auto"/>
              <w:right w:val="single" w:sz="8" w:space="0" w:color="auto"/>
            </w:tcBorders>
            <w:vAlign w:val="center"/>
          </w:tcPr>
          <w:p w14:paraId="3A111A3C" w14:textId="77777777" w:rsidR="00797AA9" w:rsidRPr="00BC523A" w:rsidRDefault="00797AA9" w:rsidP="0045414B">
            <w:pPr>
              <w:jc w:val="right"/>
              <w:rPr>
                <w:b/>
                <w:bCs/>
                <w:color w:val="000000"/>
                <w:sz w:val="22"/>
                <w:szCs w:val="22"/>
                <w:lang w:eastAsia="cs-CZ"/>
              </w:rPr>
            </w:pPr>
          </w:p>
        </w:tc>
      </w:tr>
      <w:tr w:rsidR="00797AA9" w:rsidRPr="00BC523A" w14:paraId="6A7D45DB" w14:textId="77777777" w:rsidTr="0045414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4E333D29" w14:textId="77777777" w:rsidR="00797AA9" w:rsidRPr="00BC523A" w:rsidRDefault="00797AA9" w:rsidP="0045414B">
            <w:pPr>
              <w:jc w:val="center"/>
              <w:rPr>
                <w:color w:val="000000"/>
                <w:sz w:val="22"/>
                <w:szCs w:val="22"/>
                <w:lang w:eastAsia="cs-CZ"/>
              </w:rPr>
            </w:pPr>
            <w:r w:rsidRPr="00BC523A">
              <w:rPr>
                <w:color w:val="000000"/>
                <w:sz w:val="22"/>
                <w:szCs w:val="22"/>
                <w:lang w:eastAsia="cs-CZ"/>
              </w:rPr>
              <w:t>1</w:t>
            </w:r>
          </w:p>
        </w:tc>
        <w:tc>
          <w:tcPr>
            <w:tcW w:w="2697" w:type="dxa"/>
            <w:tcBorders>
              <w:top w:val="single" w:sz="8" w:space="0" w:color="auto"/>
              <w:left w:val="single" w:sz="8" w:space="0" w:color="auto"/>
              <w:bottom w:val="single" w:sz="8" w:space="0" w:color="000000"/>
              <w:right w:val="single" w:sz="8" w:space="0" w:color="auto"/>
            </w:tcBorders>
            <w:vAlign w:val="center"/>
          </w:tcPr>
          <w:p w14:paraId="1EBE372C" w14:textId="77777777" w:rsidR="00797AA9" w:rsidRPr="00BC523A" w:rsidRDefault="00797AA9" w:rsidP="0045414B">
            <w:pPr>
              <w:rPr>
                <w:b/>
                <w:bCs/>
                <w:color w:val="000000"/>
                <w:sz w:val="22"/>
                <w:szCs w:val="22"/>
                <w:lang w:eastAsia="cs-CZ"/>
              </w:rPr>
            </w:pPr>
            <w:r w:rsidRPr="00BC523A">
              <w:rPr>
                <w:color w:val="000000"/>
                <w:sz w:val="22"/>
                <w:szCs w:val="22"/>
                <w:lang w:eastAsia="cs-CZ"/>
              </w:rPr>
              <w:t>STRATEGICKÉ AKCE</w:t>
            </w:r>
          </w:p>
        </w:tc>
        <w:tc>
          <w:tcPr>
            <w:tcW w:w="988" w:type="dxa"/>
            <w:tcBorders>
              <w:top w:val="single" w:sz="8" w:space="0" w:color="auto"/>
              <w:left w:val="nil"/>
              <w:bottom w:val="single" w:sz="8" w:space="0" w:color="auto"/>
              <w:right w:val="single" w:sz="8" w:space="0" w:color="auto"/>
            </w:tcBorders>
            <w:vAlign w:val="center"/>
          </w:tcPr>
          <w:p w14:paraId="02574E55"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619</w:t>
            </w:r>
          </w:p>
        </w:tc>
        <w:tc>
          <w:tcPr>
            <w:tcW w:w="990" w:type="dxa"/>
            <w:tcBorders>
              <w:top w:val="single" w:sz="8" w:space="0" w:color="auto"/>
              <w:left w:val="nil"/>
              <w:bottom w:val="single" w:sz="8" w:space="0" w:color="auto"/>
              <w:right w:val="single" w:sz="8" w:space="0" w:color="auto"/>
            </w:tcBorders>
            <w:vAlign w:val="center"/>
          </w:tcPr>
          <w:p w14:paraId="6A64C0F5"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128 934</w:t>
            </w:r>
          </w:p>
        </w:tc>
        <w:tc>
          <w:tcPr>
            <w:tcW w:w="990" w:type="dxa"/>
            <w:tcBorders>
              <w:top w:val="single" w:sz="8" w:space="0" w:color="auto"/>
              <w:left w:val="nil"/>
              <w:bottom w:val="single" w:sz="8" w:space="0" w:color="auto"/>
              <w:right w:val="single" w:sz="8" w:space="0" w:color="auto"/>
            </w:tcBorders>
            <w:vAlign w:val="center"/>
          </w:tcPr>
          <w:p w14:paraId="364B6C0C"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0</w:t>
            </w:r>
          </w:p>
        </w:tc>
        <w:tc>
          <w:tcPr>
            <w:tcW w:w="1131" w:type="dxa"/>
            <w:tcBorders>
              <w:top w:val="single" w:sz="8" w:space="0" w:color="auto"/>
              <w:left w:val="nil"/>
              <w:bottom w:val="single" w:sz="8" w:space="0" w:color="auto"/>
              <w:right w:val="single" w:sz="8" w:space="0" w:color="auto"/>
            </w:tcBorders>
            <w:vAlign w:val="center"/>
          </w:tcPr>
          <w:p w14:paraId="067CC834"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305 844</w:t>
            </w:r>
          </w:p>
        </w:tc>
        <w:tc>
          <w:tcPr>
            <w:tcW w:w="1155" w:type="dxa"/>
            <w:tcBorders>
              <w:top w:val="single" w:sz="8" w:space="0" w:color="auto"/>
              <w:left w:val="nil"/>
              <w:bottom w:val="single" w:sz="8" w:space="0" w:color="auto"/>
              <w:right w:val="single" w:sz="8" w:space="0" w:color="auto"/>
            </w:tcBorders>
            <w:vAlign w:val="center"/>
          </w:tcPr>
          <w:p w14:paraId="7C191D12"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435 397</w:t>
            </w:r>
          </w:p>
        </w:tc>
      </w:tr>
      <w:tr w:rsidR="00797AA9" w:rsidRPr="00BC523A" w14:paraId="3140D5A0" w14:textId="77777777" w:rsidTr="0045414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62EDC83C" w14:textId="77777777" w:rsidR="00797AA9" w:rsidRPr="00BC523A" w:rsidRDefault="00797AA9" w:rsidP="0045414B">
            <w:pPr>
              <w:jc w:val="center"/>
              <w:rPr>
                <w:color w:val="000000"/>
                <w:sz w:val="22"/>
                <w:szCs w:val="22"/>
                <w:lang w:eastAsia="cs-CZ"/>
              </w:rPr>
            </w:pPr>
            <w:r w:rsidRPr="00BC523A">
              <w:rPr>
                <w:color w:val="000000"/>
                <w:sz w:val="22"/>
                <w:szCs w:val="22"/>
                <w:lang w:eastAsia="cs-CZ"/>
              </w:rPr>
              <w:t>2</w:t>
            </w:r>
          </w:p>
        </w:tc>
        <w:tc>
          <w:tcPr>
            <w:tcW w:w="2697" w:type="dxa"/>
            <w:tcBorders>
              <w:top w:val="single" w:sz="8" w:space="0" w:color="auto"/>
              <w:left w:val="single" w:sz="8" w:space="0" w:color="auto"/>
              <w:bottom w:val="single" w:sz="8" w:space="0" w:color="000000"/>
              <w:right w:val="single" w:sz="8" w:space="0" w:color="auto"/>
            </w:tcBorders>
            <w:vAlign w:val="center"/>
          </w:tcPr>
          <w:p w14:paraId="5727924B" w14:textId="77777777" w:rsidR="00797AA9" w:rsidRPr="00BC523A" w:rsidRDefault="00797AA9" w:rsidP="0045414B">
            <w:pPr>
              <w:rPr>
                <w:b/>
                <w:bCs/>
                <w:color w:val="000000"/>
                <w:sz w:val="22"/>
                <w:szCs w:val="22"/>
                <w:lang w:eastAsia="cs-CZ"/>
              </w:rPr>
            </w:pPr>
            <w:r w:rsidRPr="00BC523A">
              <w:rPr>
                <w:color w:val="000000"/>
                <w:sz w:val="22"/>
                <w:szCs w:val="22"/>
                <w:lang w:eastAsia="cs-CZ"/>
              </w:rPr>
              <w:t>PRIORITNÍ AKCE</w:t>
            </w:r>
          </w:p>
        </w:tc>
        <w:tc>
          <w:tcPr>
            <w:tcW w:w="988" w:type="dxa"/>
            <w:tcBorders>
              <w:top w:val="single" w:sz="8" w:space="0" w:color="auto"/>
              <w:left w:val="nil"/>
              <w:bottom w:val="single" w:sz="8" w:space="0" w:color="auto"/>
              <w:right w:val="single" w:sz="8" w:space="0" w:color="auto"/>
            </w:tcBorders>
            <w:vAlign w:val="center"/>
          </w:tcPr>
          <w:p w14:paraId="242421B0"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6 644</w:t>
            </w:r>
          </w:p>
        </w:tc>
        <w:tc>
          <w:tcPr>
            <w:tcW w:w="990" w:type="dxa"/>
            <w:tcBorders>
              <w:top w:val="single" w:sz="8" w:space="0" w:color="auto"/>
              <w:left w:val="nil"/>
              <w:bottom w:val="single" w:sz="8" w:space="0" w:color="auto"/>
              <w:right w:val="single" w:sz="8" w:space="0" w:color="auto"/>
            </w:tcBorders>
            <w:vAlign w:val="center"/>
          </w:tcPr>
          <w:p w14:paraId="192D19A2"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57 076</w:t>
            </w:r>
          </w:p>
        </w:tc>
        <w:tc>
          <w:tcPr>
            <w:tcW w:w="990" w:type="dxa"/>
            <w:tcBorders>
              <w:top w:val="single" w:sz="8" w:space="0" w:color="auto"/>
              <w:left w:val="nil"/>
              <w:bottom w:val="single" w:sz="8" w:space="0" w:color="auto"/>
              <w:right w:val="single" w:sz="8" w:space="0" w:color="auto"/>
            </w:tcBorders>
            <w:vAlign w:val="center"/>
          </w:tcPr>
          <w:p w14:paraId="723D1445"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17 361</w:t>
            </w:r>
          </w:p>
        </w:tc>
        <w:tc>
          <w:tcPr>
            <w:tcW w:w="1131" w:type="dxa"/>
            <w:tcBorders>
              <w:top w:val="single" w:sz="8" w:space="0" w:color="auto"/>
              <w:left w:val="nil"/>
              <w:bottom w:val="single" w:sz="8" w:space="0" w:color="auto"/>
              <w:right w:val="single" w:sz="8" w:space="0" w:color="auto"/>
            </w:tcBorders>
            <w:vAlign w:val="center"/>
          </w:tcPr>
          <w:p w14:paraId="2C3F92A7"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51 732</w:t>
            </w:r>
          </w:p>
        </w:tc>
        <w:tc>
          <w:tcPr>
            <w:tcW w:w="1155" w:type="dxa"/>
            <w:tcBorders>
              <w:top w:val="single" w:sz="8" w:space="0" w:color="auto"/>
              <w:left w:val="nil"/>
              <w:bottom w:val="single" w:sz="8" w:space="0" w:color="auto"/>
              <w:right w:val="single" w:sz="8" w:space="0" w:color="auto"/>
            </w:tcBorders>
            <w:vAlign w:val="center"/>
          </w:tcPr>
          <w:p w14:paraId="1DE9E69D"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132 813</w:t>
            </w:r>
          </w:p>
        </w:tc>
      </w:tr>
      <w:tr w:rsidR="00797AA9" w:rsidRPr="00BC523A" w14:paraId="4B037D6E" w14:textId="77777777" w:rsidTr="0045414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1F5024A2" w14:textId="77777777" w:rsidR="00797AA9" w:rsidRPr="00BC523A" w:rsidRDefault="00797AA9" w:rsidP="0045414B">
            <w:pPr>
              <w:jc w:val="center"/>
              <w:rPr>
                <w:color w:val="000000"/>
                <w:sz w:val="22"/>
                <w:szCs w:val="22"/>
                <w:lang w:eastAsia="cs-CZ"/>
              </w:rPr>
            </w:pPr>
            <w:r w:rsidRPr="00BC523A">
              <w:rPr>
                <w:color w:val="000000"/>
                <w:sz w:val="22"/>
                <w:szCs w:val="22"/>
                <w:lang w:eastAsia="cs-CZ"/>
              </w:rPr>
              <w:t>3</w:t>
            </w:r>
          </w:p>
        </w:tc>
        <w:tc>
          <w:tcPr>
            <w:tcW w:w="2697" w:type="dxa"/>
            <w:tcBorders>
              <w:top w:val="single" w:sz="8" w:space="0" w:color="auto"/>
              <w:left w:val="single" w:sz="8" w:space="0" w:color="auto"/>
              <w:bottom w:val="single" w:sz="8" w:space="0" w:color="000000"/>
              <w:right w:val="single" w:sz="8" w:space="0" w:color="auto"/>
            </w:tcBorders>
            <w:vAlign w:val="center"/>
          </w:tcPr>
          <w:p w14:paraId="609A1598" w14:textId="77777777" w:rsidR="00797AA9" w:rsidRPr="00BC523A" w:rsidRDefault="00797AA9" w:rsidP="0045414B">
            <w:pPr>
              <w:rPr>
                <w:b/>
                <w:bCs/>
                <w:color w:val="000000"/>
                <w:sz w:val="22"/>
                <w:szCs w:val="22"/>
                <w:lang w:eastAsia="cs-CZ"/>
              </w:rPr>
            </w:pPr>
            <w:r w:rsidRPr="00BC523A">
              <w:rPr>
                <w:color w:val="000000"/>
                <w:sz w:val="22"/>
                <w:szCs w:val="22"/>
                <w:lang w:eastAsia="cs-CZ"/>
              </w:rPr>
              <w:t>Energetika, BOZP + PO</w:t>
            </w:r>
          </w:p>
        </w:tc>
        <w:tc>
          <w:tcPr>
            <w:tcW w:w="988" w:type="dxa"/>
            <w:tcBorders>
              <w:top w:val="single" w:sz="8" w:space="0" w:color="auto"/>
              <w:left w:val="nil"/>
              <w:bottom w:val="single" w:sz="8" w:space="0" w:color="auto"/>
              <w:right w:val="single" w:sz="8" w:space="0" w:color="auto"/>
            </w:tcBorders>
            <w:vAlign w:val="center"/>
          </w:tcPr>
          <w:p w14:paraId="123B51A5"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2 879</w:t>
            </w:r>
          </w:p>
        </w:tc>
        <w:tc>
          <w:tcPr>
            <w:tcW w:w="990" w:type="dxa"/>
            <w:tcBorders>
              <w:top w:val="single" w:sz="8" w:space="0" w:color="auto"/>
              <w:left w:val="nil"/>
              <w:bottom w:val="single" w:sz="8" w:space="0" w:color="auto"/>
              <w:right w:val="single" w:sz="8" w:space="0" w:color="auto"/>
            </w:tcBorders>
            <w:vAlign w:val="center"/>
          </w:tcPr>
          <w:p w14:paraId="08B7F03A"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4 975</w:t>
            </w:r>
          </w:p>
        </w:tc>
        <w:tc>
          <w:tcPr>
            <w:tcW w:w="990" w:type="dxa"/>
            <w:tcBorders>
              <w:top w:val="single" w:sz="8" w:space="0" w:color="auto"/>
              <w:left w:val="nil"/>
              <w:bottom w:val="single" w:sz="8" w:space="0" w:color="auto"/>
              <w:right w:val="single" w:sz="8" w:space="0" w:color="auto"/>
            </w:tcBorders>
            <w:vAlign w:val="center"/>
          </w:tcPr>
          <w:p w14:paraId="138786EA"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0</w:t>
            </w:r>
          </w:p>
        </w:tc>
        <w:tc>
          <w:tcPr>
            <w:tcW w:w="1131" w:type="dxa"/>
            <w:tcBorders>
              <w:top w:val="single" w:sz="8" w:space="0" w:color="auto"/>
              <w:left w:val="nil"/>
              <w:bottom w:val="single" w:sz="8" w:space="0" w:color="auto"/>
              <w:right w:val="single" w:sz="8" w:space="0" w:color="auto"/>
            </w:tcBorders>
            <w:vAlign w:val="center"/>
          </w:tcPr>
          <w:p w14:paraId="514F6811"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0</w:t>
            </w:r>
          </w:p>
        </w:tc>
        <w:tc>
          <w:tcPr>
            <w:tcW w:w="1155" w:type="dxa"/>
            <w:tcBorders>
              <w:top w:val="single" w:sz="8" w:space="0" w:color="auto"/>
              <w:left w:val="nil"/>
              <w:bottom w:val="single" w:sz="8" w:space="0" w:color="auto"/>
              <w:right w:val="single" w:sz="8" w:space="0" w:color="auto"/>
            </w:tcBorders>
            <w:vAlign w:val="center"/>
          </w:tcPr>
          <w:p w14:paraId="6E5842B1"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7 854</w:t>
            </w:r>
          </w:p>
        </w:tc>
      </w:tr>
      <w:tr w:rsidR="00797AA9" w:rsidRPr="00BC523A" w14:paraId="74A39FD7" w14:textId="77777777" w:rsidTr="0045414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5FEFCBD6" w14:textId="77777777" w:rsidR="00797AA9" w:rsidRPr="00BC523A" w:rsidRDefault="00797AA9" w:rsidP="0045414B">
            <w:pPr>
              <w:jc w:val="center"/>
              <w:rPr>
                <w:color w:val="000000"/>
                <w:sz w:val="22"/>
                <w:szCs w:val="22"/>
                <w:lang w:eastAsia="cs-CZ"/>
              </w:rPr>
            </w:pPr>
            <w:r w:rsidRPr="00BC523A">
              <w:rPr>
                <w:color w:val="000000"/>
                <w:sz w:val="22"/>
                <w:szCs w:val="22"/>
                <w:lang w:eastAsia="cs-CZ"/>
              </w:rPr>
              <w:t>4</w:t>
            </w:r>
          </w:p>
        </w:tc>
        <w:tc>
          <w:tcPr>
            <w:tcW w:w="2697" w:type="dxa"/>
            <w:tcBorders>
              <w:top w:val="single" w:sz="8" w:space="0" w:color="auto"/>
              <w:left w:val="single" w:sz="8" w:space="0" w:color="auto"/>
              <w:bottom w:val="single" w:sz="8" w:space="0" w:color="000000"/>
              <w:right w:val="single" w:sz="8" w:space="0" w:color="auto"/>
            </w:tcBorders>
            <w:vAlign w:val="center"/>
          </w:tcPr>
          <w:p w14:paraId="0D6BB9A5" w14:textId="77777777" w:rsidR="00797AA9" w:rsidRPr="00BC523A" w:rsidRDefault="00797AA9" w:rsidP="0045414B">
            <w:pPr>
              <w:rPr>
                <w:b/>
                <w:bCs/>
                <w:color w:val="000000"/>
                <w:sz w:val="22"/>
                <w:szCs w:val="22"/>
                <w:lang w:eastAsia="cs-CZ"/>
              </w:rPr>
            </w:pPr>
            <w:r w:rsidRPr="00BC523A">
              <w:rPr>
                <w:color w:val="000000"/>
                <w:sz w:val="22"/>
                <w:szCs w:val="22"/>
                <w:lang w:eastAsia="cs-CZ"/>
              </w:rPr>
              <w:t>DALŠÍ AKCE</w:t>
            </w:r>
          </w:p>
        </w:tc>
        <w:tc>
          <w:tcPr>
            <w:tcW w:w="988" w:type="dxa"/>
            <w:tcBorders>
              <w:top w:val="single" w:sz="8" w:space="0" w:color="auto"/>
              <w:left w:val="nil"/>
              <w:bottom w:val="single" w:sz="8" w:space="0" w:color="auto"/>
              <w:right w:val="single" w:sz="8" w:space="0" w:color="auto"/>
            </w:tcBorders>
            <w:vAlign w:val="center"/>
          </w:tcPr>
          <w:p w14:paraId="78BDADCE"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2 250</w:t>
            </w:r>
          </w:p>
        </w:tc>
        <w:tc>
          <w:tcPr>
            <w:tcW w:w="990" w:type="dxa"/>
            <w:tcBorders>
              <w:top w:val="single" w:sz="8" w:space="0" w:color="auto"/>
              <w:left w:val="nil"/>
              <w:bottom w:val="single" w:sz="8" w:space="0" w:color="auto"/>
              <w:right w:val="single" w:sz="8" w:space="0" w:color="auto"/>
            </w:tcBorders>
            <w:vAlign w:val="center"/>
          </w:tcPr>
          <w:p w14:paraId="1FC1A0E3"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3 000</w:t>
            </w:r>
          </w:p>
        </w:tc>
        <w:tc>
          <w:tcPr>
            <w:tcW w:w="990" w:type="dxa"/>
            <w:tcBorders>
              <w:top w:val="single" w:sz="8" w:space="0" w:color="auto"/>
              <w:left w:val="nil"/>
              <w:bottom w:val="single" w:sz="8" w:space="0" w:color="auto"/>
              <w:right w:val="single" w:sz="8" w:space="0" w:color="auto"/>
            </w:tcBorders>
            <w:vAlign w:val="center"/>
          </w:tcPr>
          <w:p w14:paraId="6245F144"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0</w:t>
            </w:r>
          </w:p>
        </w:tc>
        <w:tc>
          <w:tcPr>
            <w:tcW w:w="1131" w:type="dxa"/>
            <w:tcBorders>
              <w:top w:val="single" w:sz="8" w:space="0" w:color="auto"/>
              <w:left w:val="nil"/>
              <w:bottom w:val="single" w:sz="8" w:space="0" w:color="auto"/>
              <w:right w:val="single" w:sz="8" w:space="0" w:color="auto"/>
            </w:tcBorders>
            <w:vAlign w:val="center"/>
          </w:tcPr>
          <w:p w14:paraId="30459E83"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0</w:t>
            </w:r>
          </w:p>
        </w:tc>
        <w:tc>
          <w:tcPr>
            <w:tcW w:w="1155" w:type="dxa"/>
            <w:tcBorders>
              <w:top w:val="single" w:sz="8" w:space="0" w:color="auto"/>
              <w:left w:val="nil"/>
              <w:bottom w:val="single" w:sz="8" w:space="0" w:color="auto"/>
              <w:right w:val="single" w:sz="8" w:space="0" w:color="auto"/>
            </w:tcBorders>
            <w:vAlign w:val="center"/>
          </w:tcPr>
          <w:p w14:paraId="79DED523"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5 250</w:t>
            </w:r>
          </w:p>
        </w:tc>
      </w:tr>
      <w:tr w:rsidR="00797AA9" w:rsidRPr="00BC523A" w14:paraId="484B7993" w14:textId="77777777" w:rsidTr="0045414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4437EC2C" w14:textId="77777777" w:rsidR="00797AA9" w:rsidRPr="00BC523A" w:rsidRDefault="00797AA9" w:rsidP="0045414B">
            <w:pPr>
              <w:jc w:val="center"/>
              <w:rPr>
                <w:color w:val="000000"/>
                <w:sz w:val="22"/>
                <w:szCs w:val="22"/>
                <w:lang w:eastAsia="cs-CZ"/>
              </w:rPr>
            </w:pPr>
            <w:r w:rsidRPr="00BC523A">
              <w:rPr>
                <w:color w:val="000000"/>
                <w:sz w:val="22"/>
                <w:szCs w:val="22"/>
                <w:lang w:eastAsia="cs-CZ"/>
              </w:rPr>
              <w:t>5</w:t>
            </w:r>
          </w:p>
        </w:tc>
        <w:tc>
          <w:tcPr>
            <w:tcW w:w="2697" w:type="dxa"/>
            <w:tcBorders>
              <w:top w:val="single" w:sz="8" w:space="0" w:color="auto"/>
              <w:left w:val="single" w:sz="8" w:space="0" w:color="auto"/>
              <w:bottom w:val="single" w:sz="8" w:space="0" w:color="000000"/>
              <w:right w:val="single" w:sz="8" w:space="0" w:color="auto"/>
            </w:tcBorders>
            <w:vAlign w:val="center"/>
          </w:tcPr>
          <w:p w14:paraId="306C3192" w14:textId="77777777" w:rsidR="00797AA9" w:rsidRPr="00BC523A" w:rsidRDefault="00797AA9" w:rsidP="0045414B">
            <w:pPr>
              <w:rPr>
                <w:b/>
                <w:bCs/>
                <w:color w:val="000000"/>
                <w:sz w:val="22"/>
                <w:szCs w:val="22"/>
                <w:lang w:eastAsia="cs-CZ"/>
              </w:rPr>
            </w:pPr>
            <w:r w:rsidRPr="00BC523A">
              <w:rPr>
                <w:color w:val="000000"/>
                <w:sz w:val="22"/>
                <w:szCs w:val="22"/>
                <w:lang w:eastAsia="cs-CZ"/>
              </w:rPr>
              <w:t>SZNN</w:t>
            </w:r>
          </w:p>
        </w:tc>
        <w:tc>
          <w:tcPr>
            <w:tcW w:w="988" w:type="dxa"/>
            <w:tcBorders>
              <w:top w:val="single" w:sz="8" w:space="0" w:color="auto"/>
              <w:left w:val="nil"/>
              <w:bottom w:val="single" w:sz="8" w:space="0" w:color="auto"/>
              <w:right w:val="single" w:sz="8" w:space="0" w:color="auto"/>
            </w:tcBorders>
            <w:vAlign w:val="center"/>
          </w:tcPr>
          <w:p w14:paraId="41B682DC"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0</w:t>
            </w:r>
          </w:p>
        </w:tc>
        <w:tc>
          <w:tcPr>
            <w:tcW w:w="990" w:type="dxa"/>
            <w:tcBorders>
              <w:top w:val="single" w:sz="8" w:space="0" w:color="auto"/>
              <w:left w:val="nil"/>
              <w:bottom w:val="single" w:sz="8" w:space="0" w:color="auto"/>
              <w:right w:val="single" w:sz="8" w:space="0" w:color="auto"/>
            </w:tcBorders>
            <w:vAlign w:val="center"/>
          </w:tcPr>
          <w:p w14:paraId="11C6FD14"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1 500</w:t>
            </w:r>
          </w:p>
        </w:tc>
        <w:tc>
          <w:tcPr>
            <w:tcW w:w="990" w:type="dxa"/>
            <w:tcBorders>
              <w:top w:val="single" w:sz="8" w:space="0" w:color="auto"/>
              <w:left w:val="nil"/>
              <w:bottom w:val="single" w:sz="8" w:space="0" w:color="auto"/>
              <w:right w:val="single" w:sz="8" w:space="0" w:color="auto"/>
            </w:tcBorders>
            <w:vAlign w:val="center"/>
          </w:tcPr>
          <w:p w14:paraId="19E7A2DD"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0</w:t>
            </w:r>
          </w:p>
        </w:tc>
        <w:tc>
          <w:tcPr>
            <w:tcW w:w="1131" w:type="dxa"/>
            <w:tcBorders>
              <w:top w:val="single" w:sz="8" w:space="0" w:color="auto"/>
              <w:left w:val="nil"/>
              <w:bottom w:val="single" w:sz="8" w:space="0" w:color="auto"/>
              <w:right w:val="single" w:sz="8" w:space="0" w:color="auto"/>
            </w:tcBorders>
            <w:vAlign w:val="center"/>
          </w:tcPr>
          <w:p w14:paraId="665FAD68"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0</w:t>
            </w:r>
          </w:p>
        </w:tc>
        <w:tc>
          <w:tcPr>
            <w:tcW w:w="1155" w:type="dxa"/>
            <w:tcBorders>
              <w:top w:val="single" w:sz="8" w:space="0" w:color="auto"/>
              <w:left w:val="nil"/>
              <w:bottom w:val="single" w:sz="8" w:space="0" w:color="auto"/>
              <w:right w:val="single" w:sz="8" w:space="0" w:color="auto"/>
            </w:tcBorders>
            <w:vAlign w:val="center"/>
          </w:tcPr>
          <w:p w14:paraId="7F8C66AA" w14:textId="77777777" w:rsidR="00797AA9" w:rsidRPr="00BC523A" w:rsidRDefault="00797AA9" w:rsidP="0045414B">
            <w:pPr>
              <w:jc w:val="right"/>
              <w:rPr>
                <w:b/>
                <w:bCs/>
                <w:color w:val="000000"/>
                <w:sz w:val="22"/>
                <w:szCs w:val="22"/>
                <w:lang w:eastAsia="cs-CZ"/>
              </w:rPr>
            </w:pPr>
            <w:r>
              <w:rPr>
                <w:rFonts w:ascii="Aptos" w:hAnsi="Aptos"/>
                <w:color w:val="000000"/>
                <w:sz w:val="22"/>
                <w:szCs w:val="22"/>
              </w:rPr>
              <w:t>1 500</w:t>
            </w:r>
          </w:p>
        </w:tc>
      </w:tr>
      <w:tr w:rsidR="00797AA9" w:rsidRPr="00BC523A" w14:paraId="342C29E0" w14:textId="77777777" w:rsidTr="0045414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1283D2F3" w14:textId="77777777" w:rsidR="00797AA9" w:rsidRPr="00BC523A" w:rsidRDefault="00797AA9" w:rsidP="0045414B">
            <w:pPr>
              <w:jc w:val="center"/>
              <w:rPr>
                <w:color w:val="000000"/>
                <w:sz w:val="22"/>
                <w:szCs w:val="22"/>
                <w:lang w:eastAsia="cs-CZ"/>
              </w:rPr>
            </w:pPr>
            <w:r w:rsidRPr="00BC523A">
              <w:rPr>
                <w:color w:val="000000"/>
                <w:sz w:val="22"/>
                <w:szCs w:val="22"/>
                <w:lang w:eastAsia="cs-CZ"/>
              </w:rPr>
              <w:t> </w:t>
            </w:r>
          </w:p>
        </w:tc>
        <w:tc>
          <w:tcPr>
            <w:tcW w:w="2697" w:type="dxa"/>
            <w:tcBorders>
              <w:top w:val="single" w:sz="8" w:space="0" w:color="auto"/>
              <w:left w:val="single" w:sz="8" w:space="0" w:color="auto"/>
              <w:bottom w:val="single" w:sz="8" w:space="0" w:color="000000"/>
              <w:right w:val="single" w:sz="8" w:space="0" w:color="auto"/>
            </w:tcBorders>
            <w:vAlign w:val="center"/>
          </w:tcPr>
          <w:p w14:paraId="66405FE2" w14:textId="77777777" w:rsidR="00797AA9" w:rsidRPr="00BC523A" w:rsidRDefault="00797AA9" w:rsidP="0045414B">
            <w:pPr>
              <w:rPr>
                <w:b/>
                <w:bCs/>
                <w:color w:val="000000"/>
                <w:sz w:val="22"/>
                <w:szCs w:val="22"/>
                <w:lang w:eastAsia="cs-CZ"/>
              </w:rPr>
            </w:pPr>
            <w:r w:rsidRPr="00BC523A">
              <w:rPr>
                <w:b/>
                <w:bCs/>
                <w:color w:val="000000"/>
                <w:sz w:val="22"/>
                <w:szCs w:val="22"/>
                <w:lang w:eastAsia="cs-CZ"/>
              </w:rPr>
              <w:t>CELKEM 2026</w:t>
            </w:r>
          </w:p>
        </w:tc>
        <w:tc>
          <w:tcPr>
            <w:tcW w:w="988" w:type="dxa"/>
            <w:tcBorders>
              <w:top w:val="single" w:sz="8" w:space="0" w:color="auto"/>
              <w:left w:val="nil"/>
              <w:bottom w:val="single" w:sz="8" w:space="0" w:color="auto"/>
              <w:right w:val="single" w:sz="8" w:space="0" w:color="auto"/>
            </w:tcBorders>
            <w:vAlign w:val="center"/>
          </w:tcPr>
          <w:p w14:paraId="4EAB565D" w14:textId="77777777" w:rsidR="00797AA9" w:rsidRPr="00BC523A" w:rsidRDefault="00797AA9" w:rsidP="0045414B">
            <w:pPr>
              <w:jc w:val="right"/>
              <w:rPr>
                <w:b/>
                <w:bCs/>
                <w:color w:val="000000"/>
                <w:sz w:val="22"/>
                <w:szCs w:val="22"/>
                <w:lang w:eastAsia="cs-CZ"/>
              </w:rPr>
            </w:pPr>
            <w:r>
              <w:rPr>
                <w:rFonts w:ascii="Aptos" w:hAnsi="Aptos"/>
                <w:b/>
                <w:bCs/>
                <w:color w:val="000000"/>
                <w:sz w:val="22"/>
                <w:szCs w:val="22"/>
              </w:rPr>
              <w:t>12 392</w:t>
            </w:r>
          </w:p>
        </w:tc>
        <w:tc>
          <w:tcPr>
            <w:tcW w:w="990" w:type="dxa"/>
            <w:tcBorders>
              <w:top w:val="single" w:sz="8" w:space="0" w:color="auto"/>
              <w:left w:val="nil"/>
              <w:bottom w:val="single" w:sz="8" w:space="0" w:color="auto"/>
              <w:right w:val="single" w:sz="8" w:space="0" w:color="auto"/>
            </w:tcBorders>
            <w:vAlign w:val="center"/>
          </w:tcPr>
          <w:p w14:paraId="1E1D11E4" w14:textId="77777777" w:rsidR="00797AA9" w:rsidRPr="00BC523A" w:rsidRDefault="00797AA9" w:rsidP="0045414B">
            <w:pPr>
              <w:jc w:val="right"/>
              <w:rPr>
                <w:b/>
                <w:bCs/>
                <w:color w:val="000000"/>
                <w:sz w:val="22"/>
                <w:szCs w:val="22"/>
                <w:lang w:eastAsia="cs-CZ"/>
              </w:rPr>
            </w:pPr>
            <w:r>
              <w:rPr>
                <w:rFonts w:ascii="Aptos" w:hAnsi="Aptos"/>
                <w:b/>
                <w:bCs/>
                <w:color w:val="000000"/>
                <w:sz w:val="22"/>
                <w:szCs w:val="22"/>
              </w:rPr>
              <w:t>195 485</w:t>
            </w:r>
          </w:p>
        </w:tc>
        <w:tc>
          <w:tcPr>
            <w:tcW w:w="990" w:type="dxa"/>
            <w:tcBorders>
              <w:top w:val="single" w:sz="8" w:space="0" w:color="auto"/>
              <w:left w:val="nil"/>
              <w:bottom w:val="single" w:sz="8" w:space="0" w:color="auto"/>
              <w:right w:val="single" w:sz="8" w:space="0" w:color="auto"/>
            </w:tcBorders>
            <w:vAlign w:val="center"/>
          </w:tcPr>
          <w:p w14:paraId="5C442514" w14:textId="77777777" w:rsidR="00797AA9" w:rsidRPr="00BC523A" w:rsidRDefault="00797AA9" w:rsidP="0045414B">
            <w:pPr>
              <w:jc w:val="right"/>
              <w:rPr>
                <w:b/>
                <w:bCs/>
                <w:color w:val="000000"/>
                <w:sz w:val="22"/>
                <w:szCs w:val="22"/>
                <w:lang w:eastAsia="cs-CZ"/>
              </w:rPr>
            </w:pPr>
            <w:r>
              <w:rPr>
                <w:rFonts w:ascii="Aptos" w:hAnsi="Aptos"/>
                <w:b/>
                <w:bCs/>
                <w:color w:val="000000"/>
                <w:sz w:val="22"/>
                <w:szCs w:val="22"/>
              </w:rPr>
              <w:t>17 361</w:t>
            </w:r>
          </w:p>
        </w:tc>
        <w:tc>
          <w:tcPr>
            <w:tcW w:w="1131" w:type="dxa"/>
            <w:tcBorders>
              <w:top w:val="single" w:sz="8" w:space="0" w:color="auto"/>
              <w:left w:val="nil"/>
              <w:bottom w:val="single" w:sz="8" w:space="0" w:color="auto"/>
              <w:right w:val="single" w:sz="8" w:space="0" w:color="auto"/>
            </w:tcBorders>
            <w:vAlign w:val="center"/>
          </w:tcPr>
          <w:p w14:paraId="3D4F5485" w14:textId="77777777" w:rsidR="00797AA9" w:rsidRPr="00BC523A" w:rsidRDefault="00797AA9" w:rsidP="0045414B">
            <w:pPr>
              <w:jc w:val="right"/>
              <w:rPr>
                <w:b/>
                <w:bCs/>
                <w:color w:val="000000"/>
                <w:sz w:val="22"/>
                <w:szCs w:val="22"/>
                <w:lang w:eastAsia="cs-CZ"/>
              </w:rPr>
            </w:pPr>
            <w:r>
              <w:rPr>
                <w:rFonts w:ascii="Aptos" w:hAnsi="Aptos"/>
                <w:b/>
                <w:bCs/>
                <w:color w:val="000000"/>
                <w:sz w:val="22"/>
                <w:szCs w:val="22"/>
              </w:rPr>
              <w:t>357 576</w:t>
            </w:r>
          </w:p>
        </w:tc>
        <w:tc>
          <w:tcPr>
            <w:tcW w:w="1155" w:type="dxa"/>
            <w:tcBorders>
              <w:top w:val="single" w:sz="8" w:space="0" w:color="auto"/>
              <w:left w:val="nil"/>
              <w:bottom w:val="single" w:sz="8" w:space="0" w:color="auto"/>
              <w:right w:val="single" w:sz="8" w:space="0" w:color="auto"/>
            </w:tcBorders>
            <w:vAlign w:val="center"/>
          </w:tcPr>
          <w:p w14:paraId="276A4D82" w14:textId="77777777" w:rsidR="00797AA9" w:rsidRPr="00BC523A" w:rsidRDefault="00797AA9" w:rsidP="0045414B">
            <w:pPr>
              <w:jc w:val="right"/>
              <w:rPr>
                <w:b/>
                <w:bCs/>
                <w:color w:val="000000"/>
                <w:sz w:val="22"/>
                <w:szCs w:val="22"/>
                <w:lang w:eastAsia="cs-CZ"/>
              </w:rPr>
            </w:pPr>
            <w:r>
              <w:rPr>
                <w:rFonts w:ascii="Aptos" w:hAnsi="Aptos"/>
                <w:b/>
                <w:bCs/>
                <w:color w:val="000000"/>
                <w:sz w:val="22"/>
                <w:szCs w:val="22"/>
              </w:rPr>
              <w:t>582 814</w:t>
            </w:r>
          </w:p>
        </w:tc>
      </w:tr>
    </w:tbl>
    <w:p w14:paraId="44CA35C7" w14:textId="77777777" w:rsidR="00173481" w:rsidRDefault="00173481" w:rsidP="00C700C1">
      <w:pPr>
        <w:pStyle w:val="RozpocetOdstavec"/>
      </w:pPr>
    </w:p>
    <w:p w14:paraId="1C7DF71A" w14:textId="77777777" w:rsidR="00173481" w:rsidRPr="00173481" w:rsidRDefault="00173481" w:rsidP="00173481">
      <w:pPr>
        <w:pStyle w:val="RozpocetNadpis1"/>
        <w:ind w:left="431" w:hanging="431"/>
      </w:pPr>
      <w:bookmarkStart w:id="122" w:name="_Toc230890570"/>
      <w:r w:rsidRPr="00173481">
        <w:lastRenderedPageBreak/>
        <w:t>Seznam zkratek</w:t>
      </w:r>
      <w:bookmarkEnd w:id="122"/>
    </w:p>
    <w:p w14:paraId="277D51D3" w14:textId="77777777" w:rsidR="00173481" w:rsidRPr="00173481" w:rsidRDefault="00173481" w:rsidP="00173481"/>
    <w:p w14:paraId="6601CEB2" w14:textId="77777777" w:rsidR="007414B7" w:rsidRDefault="007414B7" w:rsidP="007414B7">
      <w:pPr>
        <w:ind w:left="431"/>
      </w:pPr>
      <w:r>
        <w:t>AS UTB</w:t>
      </w:r>
      <w:r>
        <w:tab/>
      </w:r>
      <w:r>
        <w:tab/>
        <w:t>Akademický senát Univerzity Tomáše Bati ve Zlíně</w:t>
      </w:r>
    </w:p>
    <w:p w14:paraId="6E636AD0" w14:textId="77777777" w:rsidR="007414B7" w:rsidRDefault="007414B7" w:rsidP="007414B7">
      <w:pPr>
        <w:ind w:left="431"/>
      </w:pPr>
      <w:r>
        <w:t>CTT</w:t>
      </w:r>
      <w:r>
        <w:tab/>
      </w:r>
      <w:r>
        <w:tab/>
        <w:t>Centrum transferu technologií</w:t>
      </w:r>
    </w:p>
    <w:p w14:paraId="770599D5" w14:textId="77777777" w:rsidR="007414B7" w:rsidRDefault="007414B7" w:rsidP="007414B7">
      <w:pPr>
        <w:ind w:left="431"/>
      </w:pPr>
      <w:r>
        <w:t>DKRVO</w:t>
      </w:r>
      <w:r>
        <w:tab/>
      </w:r>
      <w:r>
        <w:tab/>
        <w:t>Dlouhodobý koncepční rozvoj výzkumné organizace</w:t>
      </w:r>
    </w:p>
    <w:p w14:paraId="2CEB6C5A" w14:textId="77777777" w:rsidR="007414B7" w:rsidRDefault="007414B7" w:rsidP="007414B7">
      <w:pPr>
        <w:ind w:left="431"/>
      </w:pPr>
      <w:r>
        <w:t>DPH</w:t>
      </w:r>
      <w:r>
        <w:tab/>
      </w:r>
      <w:r>
        <w:tab/>
        <w:t>Daň z přidané hodnoty</w:t>
      </w:r>
    </w:p>
    <w:p w14:paraId="5EA888CB" w14:textId="77777777" w:rsidR="007414B7" w:rsidRDefault="007414B7" w:rsidP="007414B7">
      <w:pPr>
        <w:ind w:left="431"/>
      </w:pPr>
      <w:r>
        <w:t>ERDF</w:t>
      </w:r>
      <w:r>
        <w:tab/>
      </w:r>
      <w:r>
        <w:tab/>
        <w:t>Evropský fond pro regionální rozvoj</w:t>
      </w:r>
    </w:p>
    <w:p w14:paraId="0294B442" w14:textId="4A8C9A65" w:rsidR="007414B7" w:rsidRDefault="007414B7" w:rsidP="007414B7">
      <w:pPr>
        <w:ind w:left="431"/>
      </w:pPr>
      <w:r>
        <w:t>EU</w:t>
      </w:r>
      <w:r>
        <w:tab/>
      </w:r>
      <w:r>
        <w:tab/>
        <w:t>Evropská unie</w:t>
      </w:r>
    </w:p>
    <w:p w14:paraId="1DD3F9A8" w14:textId="77777777" w:rsidR="007414B7" w:rsidRDefault="007414B7" w:rsidP="007414B7">
      <w:pPr>
        <w:ind w:left="431"/>
      </w:pPr>
      <w:r>
        <w:t>FAI</w:t>
      </w:r>
      <w:r>
        <w:tab/>
      </w:r>
      <w:r>
        <w:tab/>
        <w:t>Fakulta aplikované informatiky</w:t>
      </w:r>
    </w:p>
    <w:p w14:paraId="681D65EB" w14:textId="77777777" w:rsidR="007414B7" w:rsidRDefault="007414B7" w:rsidP="007414B7">
      <w:pPr>
        <w:ind w:left="431"/>
      </w:pPr>
      <w:proofErr w:type="spellStart"/>
      <w:r>
        <w:t>FaME</w:t>
      </w:r>
      <w:proofErr w:type="spellEnd"/>
      <w:r>
        <w:tab/>
      </w:r>
      <w:r>
        <w:tab/>
        <w:t>Fakulta managementu a ekonomiky</w:t>
      </w:r>
    </w:p>
    <w:p w14:paraId="4ADBC894" w14:textId="77777777" w:rsidR="007414B7" w:rsidRDefault="007414B7" w:rsidP="007414B7">
      <w:pPr>
        <w:ind w:left="431"/>
      </w:pPr>
      <w:r>
        <w:t>FHS</w:t>
      </w:r>
      <w:r>
        <w:tab/>
      </w:r>
      <w:r>
        <w:tab/>
        <w:t>Fakulta humanitních studií</w:t>
      </w:r>
    </w:p>
    <w:p w14:paraId="6CAAB84B" w14:textId="77777777" w:rsidR="007414B7" w:rsidRDefault="007414B7" w:rsidP="007414B7">
      <w:pPr>
        <w:ind w:left="431"/>
      </w:pPr>
      <w:r>
        <w:t>FLKŘ</w:t>
      </w:r>
      <w:r>
        <w:tab/>
      </w:r>
      <w:r>
        <w:tab/>
        <w:t>Fakulta logistiky a krizového řízení</w:t>
      </w:r>
    </w:p>
    <w:p w14:paraId="6C6D0FFA" w14:textId="64874498" w:rsidR="007414B7" w:rsidRDefault="007414B7" w:rsidP="007414B7">
      <w:pPr>
        <w:ind w:left="431"/>
      </w:pPr>
      <w:r>
        <w:t>FMK</w:t>
      </w:r>
      <w:r>
        <w:tab/>
      </w:r>
      <w:r>
        <w:tab/>
        <w:t>Fakulta multimediáln</w:t>
      </w:r>
      <w:r w:rsidR="001C6E2A">
        <w:t>í</w:t>
      </w:r>
      <w:r>
        <w:t>ch komunikací</w:t>
      </w:r>
    </w:p>
    <w:p w14:paraId="2F0AD80B" w14:textId="77777777" w:rsidR="007414B7" w:rsidRDefault="007414B7" w:rsidP="007414B7">
      <w:pPr>
        <w:ind w:left="431"/>
      </w:pPr>
      <w:r>
        <w:t>FORD</w:t>
      </w:r>
      <w:r>
        <w:tab/>
      </w:r>
      <w:r>
        <w:tab/>
      </w:r>
      <w:proofErr w:type="spellStart"/>
      <w:r>
        <w:t>Fields</w:t>
      </w:r>
      <w:proofErr w:type="spellEnd"/>
      <w:r>
        <w:t xml:space="preserve"> od </w:t>
      </w:r>
      <w:proofErr w:type="spellStart"/>
      <w:r>
        <w:t>Research</w:t>
      </w:r>
      <w:proofErr w:type="spellEnd"/>
      <w:r>
        <w:t xml:space="preserve"> and Development</w:t>
      </w:r>
    </w:p>
    <w:p w14:paraId="4E0ED8F7" w14:textId="77777777" w:rsidR="007414B7" w:rsidRDefault="007414B7" w:rsidP="007414B7">
      <w:pPr>
        <w:ind w:left="431"/>
      </w:pPr>
      <w:r>
        <w:t>FRIM</w:t>
      </w:r>
      <w:r>
        <w:tab/>
      </w:r>
      <w:r>
        <w:tab/>
        <w:t>Fond rozvoje investičního majetku</w:t>
      </w:r>
    </w:p>
    <w:p w14:paraId="2AA653B3" w14:textId="0F0C0324" w:rsidR="007414B7" w:rsidRDefault="007414B7" w:rsidP="007414B7">
      <w:pPr>
        <w:ind w:left="431"/>
      </w:pPr>
      <w:r>
        <w:t>FT</w:t>
      </w:r>
      <w:r>
        <w:tab/>
      </w:r>
      <w:r>
        <w:tab/>
        <w:t>Fakulta technologická</w:t>
      </w:r>
    </w:p>
    <w:p w14:paraId="49E5B6F2" w14:textId="77777777" w:rsidR="007414B7" w:rsidRDefault="007414B7" w:rsidP="007414B7">
      <w:pPr>
        <w:ind w:left="431"/>
      </w:pPr>
      <w:r>
        <w:t>FUČ</w:t>
      </w:r>
      <w:r>
        <w:tab/>
      </w:r>
      <w:r>
        <w:tab/>
        <w:t>Fond umělecké činnosti</w:t>
      </w:r>
    </w:p>
    <w:p w14:paraId="0CA82F3E" w14:textId="77777777" w:rsidR="007414B7" w:rsidRDefault="007414B7" w:rsidP="007414B7">
      <w:pPr>
        <w:ind w:left="431"/>
      </w:pPr>
      <w:r>
        <w:t>KEN</w:t>
      </w:r>
      <w:r>
        <w:tab/>
      </w:r>
      <w:r>
        <w:tab/>
        <w:t>Koeficient ekonomické náročnosti</w:t>
      </w:r>
    </w:p>
    <w:p w14:paraId="2B292262" w14:textId="77777777" w:rsidR="007414B7" w:rsidRDefault="007414B7" w:rsidP="007414B7">
      <w:pPr>
        <w:ind w:left="431"/>
      </w:pPr>
      <w:r>
        <w:t>KMZ</w:t>
      </w:r>
      <w:r>
        <w:tab/>
      </w:r>
      <w:r>
        <w:tab/>
        <w:t>Koleje a menza</w:t>
      </w:r>
    </w:p>
    <w:p w14:paraId="6418E0AB" w14:textId="45CAECE8" w:rsidR="007414B7" w:rsidRDefault="007414B7" w:rsidP="007414B7">
      <w:pPr>
        <w:ind w:left="431"/>
      </w:pPr>
      <w:r>
        <w:t>Metodika 17+</w:t>
      </w:r>
      <w:r>
        <w:tab/>
        <w:t>Metodika hodnocení výzkumných organizací</w:t>
      </w:r>
    </w:p>
    <w:p w14:paraId="296FDC82" w14:textId="77777777" w:rsidR="007414B7" w:rsidRDefault="007414B7" w:rsidP="007414B7">
      <w:pPr>
        <w:ind w:left="431"/>
      </w:pPr>
      <w:r>
        <w:t>MŠMT</w:t>
      </w:r>
      <w:r>
        <w:tab/>
      </w:r>
      <w:r>
        <w:tab/>
        <w:t>Ministerstvo školství, mládeže a tělovýchovy</w:t>
      </w:r>
    </w:p>
    <w:p w14:paraId="436B3FA4" w14:textId="0947402B" w:rsidR="007414B7" w:rsidRDefault="007414B7" w:rsidP="007414B7">
      <w:pPr>
        <w:ind w:left="431"/>
      </w:pPr>
      <w:r>
        <w:t>OBD</w:t>
      </w:r>
      <w:r>
        <w:tab/>
      </w:r>
      <w:r>
        <w:tab/>
        <w:t xml:space="preserve">Osobní </w:t>
      </w:r>
      <w:r w:rsidR="000537BD">
        <w:t>b</w:t>
      </w:r>
      <w:r>
        <w:t xml:space="preserve">ibliografická </w:t>
      </w:r>
      <w:r w:rsidR="000537BD">
        <w:t>d</w:t>
      </w:r>
      <w:r>
        <w:t>atabáze</w:t>
      </w:r>
    </w:p>
    <w:p w14:paraId="04755D4F" w14:textId="0F42E88C" w:rsidR="007414B7" w:rsidRDefault="007414B7" w:rsidP="007414B7">
      <w:pPr>
        <w:ind w:left="431"/>
      </w:pPr>
      <w:r>
        <w:t>OP JAK</w:t>
      </w:r>
      <w:r>
        <w:tab/>
      </w:r>
      <w:r>
        <w:tab/>
        <w:t>Operační program Jan Amos Komenský</w:t>
      </w:r>
    </w:p>
    <w:p w14:paraId="2589544D" w14:textId="77777777" w:rsidR="007414B7" w:rsidRDefault="007414B7" w:rsidP="007414B7">
      <w:pPr>
        <w:ind w:left="431"/>
      </w:pPr>
      <w:r>
        <w:t>OP VVV</w:t>
      </w:r>
      <w:r>
        <w:tab/>
      </w:r>
      <w:r>
        <w:tab/>
        <w:t>Operační program Výzkum, vývoj a vzdělávání</w:t>
      </w:r>
    </w:p>
    <w:p w14:paraId="2073D515" w14:textId="77777777" w:rsidR="007414B7" w:rsidRDefault="007414B7" w:rsidP="007414B7">
      <w:pPr>
        <w:ind w:left="431"/>
      </w:pPr>
      <w:r>
        <w:t>RUV</w:t>
      </w:r>
      <w:r>
        <w:tab/>
      </w:r>
      <w:r>
        <w:tab/>
        <w:t>Registr uměleckých výstupů</w:t>
      </w:r>
    </w:p>
    <w:p w14:paraId="16C24892" w14:textId="77777777" w:rsidR="007414B7" w:rsidRDefault="007414B7" w:rsidP="007414B7">
      <w:pPr>
        <w:ind w:left="431"/>
      </w:pPr>
      <w:r>
        <w:t>SIMS</w:t>
      </w:r>
      <w:r>
        <w:tab/>
      </w:r>
      <w:r>
        <w:tab/>
        <w:t>Sdružené informace matrik studentů</w:t>
      </w:r>
    </w:p>
    <w:p w14:paraId="4872F86E" w14:textId="3E33554E" w:rsidR="007414B7" w:rsidRDefault="007414B7" w:rsidP="007414B7">
      <w:pPr>
        <w:ind w:left="431"/>
      </w:pPr>
      <w:r>
        <w:t>SP</w:t>
      </w:r>
      <w:r>
        <w:tab/>
      </w:r>
      <w:r>
        <w:tab/>
      </w:r>
      <w:r>
        <w:tab/>
        <w:t>Studijní program</w:t>
      </w:r>
    </w:p>
    <w:p w14:paraId="3666B685" w14:textId="77777777" w:rsidR="007414B7" w:rsidRDefault="007414B7" w:rsidP="007414B7">
      <w:pPr>
        <w:ind w:left="431"/>
      </w:pPr>
      <w:r>
        <w:t>STEM</w:t>
      </w:r>
      <w:r>
        <w:tab/>
      </w:r>
      <w:r>
        <w:tab/>
        <w:t xml:space="preserve">Science Technology Engineering </w:t>
      </w:r>
      <w:proofErr w:type="spellStart"/>
      <w:r>
        <w:t>Matematics</w:t>
      </w:r>
      <w:proofErr w:type="spellEnd"/>
    </w:p>
    <w:p w14:paraId="1D74EFF9" w14:textId="77777777" w:rsidR="007414B7" w:rsidRDefault="007414B7" w:rsidP="007414B7">
      <w:pPr>
        <w:ind w:left="431"/>
      </w:pPr>
      <w:r>
        <w:t>SVV</w:t>
      </w:r>
      <w:r>
        <w:tab/>
      </w:r>
      <w:r>
        <w:tab/>
        <w:t>Specifický vysokoškolský výzkum</w:t>
      </w:r>
    </w:p>
    <w:p w14:paraId="2A26ED43" w14:textId="77777777" w:rsidR="007414B7" w:rsidRDefault="007414B7" w:rsidP="007414B7">
      <w:pPr>
        <w:ind w:left="431"/>
      </w:pPr>
      <w:r>
        <w:t>SZNN</w:t>
      </w:r>
      <w:r>
        <w:tab/>
      </w:r>
      <w:r>
        <w:tab/>
        <w:t>Stroje a zařízení nezařazené do nákladů</w:t>
      </w:r>
    </w:p>
    <w:p w14:paraId="3268F9F5" w14:textId="77777777" w:rsidR="007414B7" w:rsidRDefault="007414B7" w:rsidP="007414B7">
      <w:pPr>
        <w:ind w:left="431"/>
      </w:pPr>
      <w:r>
        <w:t>UMŠ</w:t>
      </w:r>
      <w:r>
        <w:tab/>
      </w:r>
      <w:r>
        <w:tab/>
        <w:t xml:space="preserve">Univerzitní mateřská škola </w:t>
      </w:r>
      <w:proofErr w:type="spellStart"/>
      <w:r>
        <w:t>Qočna</w:t>
      </w:r>
      <w:proofErr w:type="spellEnd"/>
    </w:p>
    <w:p w14:paraId="004A04F3" w14:textId="77777777" w:rsidR="007414B7" w:rsidRDefault="007414B7" w:rsidP="007414B7">
      <w:pPr>
        <w:ind w:left="431"/>
      </w:pPr>
      <w:r>
        <w:t>UNI</w:t>
      </w:r>
      <w:r>
        <w:tab/>
      </w:r>
      <w:r>
        <w:tab/>
        <w:t>Univerzitní institut</w:t>
      </w:r>
    </w:p>
    <w:p w14:paraId="32AC82B2" w14:textId="77777777" w:rsidR="007414B7" w:rsidRDefault="007414B7" w:rsidP="007414B7">
      <w:pPr>
        <w:ind w:left="431"/>
      </w:pPr>
      <w:r>
        <w:t>UTB</w:t>
      </w:r>
      <w:r>
        <w:tab/>
      </w:r>
      <w:r>
        <w:tab/>
        <w:t>Univerzita Tomáše Bati ve Zlíně</w:t>
      </w:r>
    </w:p>
    <w:p w14:paraId="1F1EA4C9" w14:textId="77777777" w:rsidR="007414B7" w:rsidRDefault="007414B7" w:rsidP="007414B7">
      <w:pPr>
        <w:ind w:left="431"/>
      </w:pPr>
      <w:r>
        <w:t>ÚTV</w:t>
      </w:r>
      <w:r>
        <w:tab/>
      </w:r>
      <w:r>
        <w:tab/>
        <w:t>Ústav tělesné výchovy</w:t>
      </w:r>
    </w:p>
    <w:p w14:paraId="75A464C5" w14:textId="756C7A61" w:rsidR="007414B7" w:rsidRDefault="007414B7" w:rsidP="007414B7">
      <w:pPr>
        <w:ind w:left="431"/>
      </w:pPr>
      <w:proofErr w:type="spellStart"/>
      <w:r>
        <w:t>VaV</w:t>
      </w:r>
      <w:proofErr w:type="spellEnd"/>
      <w:r>
        <w:tab/>
      </w:r>
      <w:r>
        <w:tab/>
        <w:t xml:space="preserve">Věda a </w:t>
      </w:r>
      <w:r w:rsidR="000537BD">
        <w:t>v</w:t>
      </w:r>
      <w:r>
        <w:t>ýzkum</w:t>
      </w:r>
    </w:p>
    <w:p w14:paraId="3EBACAC9" w14:textId="77777777" w:rsidR="007414B7" w:rsidRDefault="007414B7" w:rsidP="007414B7">
      <w:pPr>
        <w:ind w:left="431"/>
      </w:pPr>
      <w:r>
        <w:t>VVŠ</w:t>
      </w:r>
      <w:r>
        <w:tab/>
      </w:r>
      <w:r>
        <w:tab/>
        <w:t>Veřejná vysoká škola</w:t>
      </w:r>
    </w:p>
    <w:p w14:paraId="7A993751" w14:textId="77777777" w:rsidR="007414B7" w:rsidRDefault="007414B7" w:rsidP="007414B7">
      <w:pPr>
        <w:ind w:left="431"/>
      </w:pPr>
      <w:proofErr w:type="spellStart"/>
      <w:r>
        <w:t>WoS</w:t>
      </w:r>
      <w:proofErr w:type="spellEnd"/>
      <w:r>
        <w:t xml:space="preserve"> </w:t>
      </w:r>
      <w:r>
        <w:tab/>
      </w:r>
      <w:r>
        <w:tab/>
        <w:t xml:space="preserve">Web </w:t>
      </w:r>
      <w:proofErr w:type="spellStart"/>
      <w:r>
        <w:t>of</w:t>
      </w:r>
      <w:proofErr w:type="spellEnd"/>
      <w:r>
        <w:t xml:space="preserve"> Science</w:t>
      </w:r>
    </w:p>
    <w:p w14:paraId="37170A5C" w14:textId="77777777" w:rsidR="007414B7" w:rsidRDefault="007414B7" w:rsidP="007414B7">
      <w:pPr>
        <w:ind w:left="431"/>
      </w:pPr>
    </w:p>
    <w:p w14:paraId="5924EF9F" w14:textId="77777777" w:rsidR="00661104" w:rsidRPr="00173481" w:rsidRDefault="00661104" w:rsidP="00173481">
      <w:pPr>
        <w:ind w:left="431"/>
      </w:pPr>
    </w:p>
    <w:p w14:paraId="0DF74DCA" w14:textId="77777777" w:rsidR="00173481" w:rsidRPr="007260FA" w:rsidRDefault="00173481" w:rsidP="00C700C1">
      <w:pPr>
        <w:pStyle w:val="RozpocetOdstavec"/>
      </w:pPr>
    </w:p>
    <w:sectPr w:rsidR="00173481" w:rsidRPr="007260FA" w:rsidSect="00B47DBF">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88FD" w14:textId="77777777" w:rsidR="00842F4C" w:rsidRDefault="00842F4C" w:rsidP="009F7EAF">
      <w:r>
        <w:separator/>
      </w:r>
    </w:p>
  </w:endnote>
  <w:endnote w:type="continuationSeparator" w:id="0">
    <w:p w14:paraId="73C77DDD" w14:textId="77777777" w:rsidR="00842F4C" w:rsidRDefault="00842F4C" w:rsidP="009F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719041530"/>
      <w:docPartObj>
        <w:docPartGallery w:val="Page Numbers (Bottom of Page)"/>
        <w:docPartUnique/>
      </w:docPartObj>
    </w:sdtPr>
    <w:sdtContent>
      <w:p w14:paraId="7B1602BE" w14:textId="77777777" w:rsidR="007671FA" w:rsidRDefault="007671FA" w:rsidP="0034160C">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6743F11" w14:textId="77777777" w:rsidR="007671FA" w:rsidRDefault="007671FA" w:rsidP="00EA007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D203" w14:textId="53DD0DFC" w:rsidR="007671FA" w:rsidRPr="008D6DF9" w:rsidRDefault="007671FA" w:rsidP="00EA007B">
    <w:pPr>
      <w:pStyle w:val="Zpat"/>
      <w:ind w:right="360"/>
      <w:rPr>
        <w:i/>
        <w:sz w:val="22"/>
      </w:rPr>
    </w:pPr>
    <w:r w:rsidRPr="008D6DF9">
      <w:rPr>
        <w:i/>
        <w:sz w:val="22"/>
      </w:rPr>
      <w:fldChar w:fldCharType="begin"/>
    </w:r>
    <w:r w:rsidRPr="008D6DF9">
      <w:rPr>
        <w:i/>
        <w:sz w:val="22"/>
      </w:rPr>
      <w:instrText xml:space="preserve"> TIME \@ "dd.MM.yyyy" </w:instrText>
    </w:r>
    <w:r w:rsidRPr="008D6DF9">
      <w:rPr>
        <w:i/>
        <w:sz w:val="22"/>
      </w:rPr>
      <w:fldChar w:fldCharType="separate"/>
    </w:r>
    <w:r w:rsidR="00C05BC9">
      <w:rPr>
        <w:i/>
        <w:noProof/>
        <w:sz w:val="22"/>
      </w:rPr>
      <w:t>28.05.2026</w:t>
    </w:r>
    <w:r w:rsidRPr="008D6DF9">
      <w:rPr>
        <w:i/>
        <w:sz w:val="22"/>
      </w:rPr>
      <w:fldChar w:fldCharType="end"/>
    </w:r>
    <w:r w:rsidRPr="008D6DF9">
      <w:rPr>
        <w:i/>
        <w:sz w:val="22"/>
      </w:rPr>
      <w:tab/>
    </w:r>
    <w:r w:rsidRPr="008D6DF9">
      <w:rPr>
        <w:i/>
        <w:sz w:val="22"/>
      </w:rPr>
      <w:tab/>
    </w:r>
    <w:r w:rsidRPr="008D6DF9">
      <w:rPr>
        <w:i/>
        <w:sz w:val="22"/>
      </w:rPr>
      <w:fldChar w:fldCharType="begin"/>
    </w:r>
    <w:r w:rsidRPr="008D6DF9">
      <w:rPr>
        <w:i/>
        <w:sz w:val="22"/>
      </w:rPr>
      <w:instrText xml:space="preserve"> PAGE  \* Arabic  \* MERGEFORMAT </w:instrText>
    </w:r>
    <w:r w:rsidRPr="008D6DF9">
      <w:rPr>
        <w:i/>
        <w:sz w:val="22"/>
      </w:rPr>
      <w:fldChar w:fldCharType="separate"/>
    </w:r>
    <w:r w:rsidRPr="008D6DF9">
      <w:rPr>
        <w:i/>
        <w:noProof/>
        <w:sz w:val="22"/>
      </w:rPr>
      <w:t>5</w:t>
    </w:r>
    <w:r w:rsidRPr="008D6DF9">
      <w:rPr>
        <w:i/>
        <w:sz w:val="22"/>
      </w:rPr>
      <w:fldChar w:fldCharType="end"/>
    </w:r>
    <w:r w:rsidRPr="008D6DF9">
      <w:rPr>
        <w:i/>
        <w:sz w:val="22"/>
      </w:rPr>
      <w:t>/</w:t>
    </w:r>
    <w:r w:rsidRPr="008D6DF9">
      <w:rPr>
        <w:i/>
        <w:sz w:val="22"/>
      </w:rPr>
      <w:fldChar w:fldCharType="begin"/>
    </w:r>
    <w:r w:rsidRPr="008D6DF9">
      <w:rPr>
        <w:i/>
        <w:sz w:val="22"/>
      </w:rPr>
      <w:instrText xml:space="preserve"> NUMPAGES  \* Arabic  \* MERGEFORMAT </w:instrText>
    </w:r>
    <w:r w:rsidRPr="008D6DF9">
      <w:rPr>
        <w:i/>
        <w:sz w:val="22"/>
      </w:rPr>
      <w:fldChar w:fldCharType="separate"/>
    </w:r>
    <w:r w:rsidRPr="008D6DF9">
      <w:rPr>
        <w:i/>
        <w:noProof/>
        <w:sz w:val="22"/>
      </w:rPr>
      <w:t>32</w:t>
    </w:r>
    <w:r w:rsidRPr="008D6DF9">
      <w:rPr>
        <w: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B38E" w14:textId="6930D9B4" w:rsidR="007671FA" w:rsidRPr="008D6DF9" w:rsidRDefault="007671FA" w:rsidP="00A451F7">
    <w:pPr>
      <w:pStyle w:val="Zpat"/>
      <w:tabs>
        <w:tab w:val="clear" w:pos="9072"/>
        <w:tab w:val="right" w:pos="14004"/>
      </w:tabs>
      <w:rPr>
        <w:i/>
        <w:sz w:val="22"/>
      </w:rPr>
    </w:pPr>
    <w:r w:rsidRPr="008D6DF9">
      <w:rPr>
        <w:i/>
        <w:sz w:val="22"/>
      </w:rPr>
      <w:fldChar w:fldCharType="begin"/>
    </w:r>
    <w:r w:rsidRPr="008D6DF9">
      <w:rPr>
        <w:i/>
        <w:sz w:val="22"/>
      </w:rPr>
      <w:instrText xml:space="preserve"> TIME \@ "dd.MM.yyyy" </w:instrText>
    </w:r>
    <w:r w:rsidRPr="008D6DF9">
      <w:rPr>
        <w:i/>
        <w:sz w:val="22"/>
      </w:rPr>
      <w:fldChar w:fldCharType="separate"/>
    </w:r>
    <w:r w:rsidR="00C05BC9">
      <w:rPr>
        <w:i/>
        <w:noProof/>
        <w:sz w:val="22"/>
      </w:rPr>
      <w:t>28.05.2026</w:t>
    </w:r>
    <w:r w:rsidRPr="008D6DF9">
      <w:rPr>
        <w:i/>
        <w:sz w:val="22"/>
      </w:rPr>
      <w:fldChar w:fldCharType="end"/>
    </w:r>
    <w:r w:rsidRPr="008D6DF9">
      <w:rPr>
        <w:i/>
        <w:sz w:val="22"/>
      </w:rPr>
      <w:tab/>
    </w:r>
    <w:r w:rsidRPr="008D6DF9">
      <w:rPr>
        <w:i/>
        <w:sz w:val="22"/>
      </w:rPr>
      <w:tab/>
    </w:r>
    <w:r w:rsidRPr="008D6DF9">
      <w:rPr>
        <w:i/>
        <w:sz w:val="22"/>
      </w:rPr>
      <w:fldChar w:fldCharType="begin"/>
    </w:r>
    <w:r w:rsidRPr="008D6DF9">
      <w:rPr>
        <w:i/>
        <w:sz w:val="22"/>
      </w:rPr>
      <w:instrText xml:space="preserve"> PAGE  \* Arabic  \* MERGEFORMAT </w:instrText>
    </w:r>
    <w:r w:rsidRPr="008D6DF9">
      <w:rPr>
        <w:i/>
        <w:sz w:val="22"/>
      </w:rPr>
      <w:fldChar w:fldCharType="separate"/>
    </w:r>
    <w:r w:rsidRPr="008D6DF9">
      <w:rPr>
        <w:i/>
        <w:sz w:val="22"/>
      </w:rPr>
      <w:t>19</w:t>
    </w:r>
    <w:r w:rsidRPr="008D6DF9">
      <w:rPr>
        <w:i/>
        <w:sz w:val="22"/>
      </w:rPr>
      <w:fldChar w:fldCharType="end"/>
    </w:r>
    <w:r w:rsidRPr="008D6DF9">
      <w:rPr>
        <w:i/>
        <w:sz w:val="22"/>
      </w:rPr>
      <w:t>/</w:t>
    </w:r>
    <w:r w:rsidRPr="008D6DF9">
      <w:rPr>
        <w:i/>
        <w:sz w:val="22"/>
      </w:rPr>
      <w:fldChar w:fldCharType="begin"/>
    </w:r>
    <w:r w:rsidRPr="008D6DF9">
      <w:rPr>
        <w:i/>
        <w:sz w:val="22"/>
      </w:rPr>
      <w:instrText xml:space="preserve"> NUMPAGES  \* Arabic  \* MERGEFORMAT </w:instrText>
    </w:r>
    <w:r w:rsidRPr="008D6DF9">
      <w:rPr>
        <w:i/>
        <w:sz w:val="22"/>
      </w:rPr>
      <w:fldChar w:fldCharType="separate"/>
    </w:r>
    <w:r w:rsidRPr="008D6DF9">
      <w:rPr>
        <w:i/>
        <w:sz w:val="22"/>
      </w:rPr>
      <w:t>32</w:t>
    </w:r>
    <w:r w:rsidRPr="008D6DF9">
      <w:rPr>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6CB22" w14:textId="77777777" w:rsidR="00842F4C" w:rsidRDefault="00842F4C" w:rsidP="009F7EAF">
      <w:r>
        <w:separator/>
      </w:r>
    </w:p>
  </w:footnote>
  <w:footnote w:type="continuationSeparator" w:id="0">
    <w:p w14:paraId="3897026E" w14:textId="77777777" w:rsidR="00842F4C" w:rsidRDefault="00842F4C" w:rsidP="009F7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DF38" w14:textId="0228328F" w:rsidR="00E643D9" w:rsidRDefault="007671FA" w:rsidP="00EA007B">
    <w:pPr>
      <w:pStyle w:val="Zhlav"/>
      <w:rPr>
        <w:i/>
        <w:sz w:val="22"/>
      </w:rPr>
    </w:pPr>
    <w:r w:rsidRPr="008D6DF9">
      <w:rPr>
        <w:i/>
        <w:sz w:val="22"/>
      </w:rPr>
      <w:t>Rozpis rozpočtu UTB pro rok 202</w:t>
    </w:r>
    <w:r w:rsidR="00E643D9">
      <w:rPr>
        <w:i/>
        <w:sz w:val="22"/>
      </w:rPr>
      <w:t>6</w:t>
    </w:r>
  </w:p>
  <w:p w14:paraId="17F83FF7" w14:textId="77777777" w:rsidR="007671FA" w:rsidRPr="008D6DF9" w:rsidRDefault="007671FA" w:rsidP="00EA007B">
    <w:pPr>
      <w:pStyle w:val="Zhlav"/>
      <w:rPr>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298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234C70"/>
    <w:multiLevelType w:val="hybridMultilevel"/>
    <w:tmpl w:val="695210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CA33AB"/>
    <w:multiLevelType w:val="hybridMultilevel"/>
    <w:tmpl w:val="B0FC3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836D3F"/>
    <w:multiLevelType w:val="hybridMultilevel"/>
    <w:tmpl w:val="0CAC7D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AF164A5"/>
    <w:multiLevelType w:val="hybridMultilevel"/>
    <w:tmpl w:val="D166D2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5659EB"/>
    <w:multiLevelType w:val="hybridMultilevel"/>
    <w:tmpl w:val="9E56B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9539E9"/>
    <w:multiLevelType w:val="hybridMultilevel"/>
    <w:tmpl w:val="ACAE20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A20B54"/>
    <w:multiLevelType w:val="hybridMultilevel"/>
    <w:tmpl w:val="71AC6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8E5A6A"/>
    <w:multiLevelType w:val="hybridMultilevel"/>
    <w:tmpl w:val="C6B49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E6242C"/>
    <w:multiLevelType w:val="hybridMultilevel"/>
    <w:tmpl w:val="20780E0A"/>
    <w:lvl w:ilvl="0" w:tplc="96E8D0C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8D2398"/>
    <w:multiLevelType w:val="hybridMultilevel"/>
    <w:tmpl w:val="4F9223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B16D6F"/>
    <w:multiLevelType w:val="multilevel"/>
    <w:tmpl w:val="F6024B40"/>
    <w:lvl w:ilvl="0">
      <w:start w:val="1"/>
      <w:numFmt w:val="decimal"/>
      <w:pStyle w:val="Seznam1"/>
      <w:lvlText w:val="(%1)"/>
      <w:lvlJc w:val="left"/>
      <w:pPr>
        <w:tabs>
          <w:tab w:val="num" w:pos="442"/>
        </w:tabs>
        <w:ind w:left="442" w:hanging="442"/>
      </w:pPr>
      <w:rPr>
        <w:rFonts w:hint="default"/>
        <w:b w:val="0"/>
        <w:i w:val="0"/>
      </w:rPr>
    </w:lvl>
    <w:lvl w:ilvl="1">
      <w:start w:val="1"/>
      <w:numFmt w:val="lowerLetter"/>
      <w:lvlText w:val="%2)"/>
      <w:lvlJc w:val="left"/>
      <w:pPr>
        <w:tabs>
          <w:tab w:val="num" w:pos="786"/>
        </w:tabs>
        <w:ind w:left="778" w:hanging="352"/>
      </w:pPr>
      <w:rPr>
        <w:rFonts w:hint="default"/>
        <w:sz w:val="24"/>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5747"/>
        </w:tabs>
        <w:ind w:left="5747" w:hanging="360"/>
      </w:pPr>
      <w:rPr>
        <w:rFonts w:hint="default"/>
      </w:rPr>
    </w:lvl>
  </w:abstractNum>
  <w:abstractNum w:abstractNumId="12" w15:restartNumberingAfterBreak="0">
    <w:nsid w:val="272C7618"/>
    <w:multiLevelType w:val="hybridMultilevel"/>
    <w:tmpl w:val="A3C40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EC3597"/>
    <w:multiLevelType w:val="hybridMultilevel"/>
    <w:tmpl w:val="2CBA2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EA5DBE"/>
    <w:multiLevelType w:val="hybridMultilevel"/>
    <w:tmpl w:val="F5625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8A3F8D"/>
    <w:multiLevelType w:val="hybridMultilevel"/>
    <w:tmpl w:val="6EE6C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D419B1"/>
    <w:multiLevelType w:val="multilevel"/>
    <w:tmpl w:val="A65ECFC0"/>
    <w:lvl w:ilvl="0">
      <w:start w:val="1"/>
      <w:numFmt w:val="decimal"/>
      <w:pStyle w:val="Nadpis1"/>
      <w:lvlText w:val="%1"/>
      <w:lvlJc w:val="left"/>
      <w:pPr>
        <w:ind w:left="432" w:hanging="432"/>
      </w:pPr>
    </w:lvl>
    <w:lvl w:ilvl="1">
      <w:start w:val="1"/>
      <w:numFmt w:val="decimal"/>
      <w:pStyle w:val="Nadpis2"/>
      <w:lvlText w:val="%1.%2"/>
      <w:lvlJc w:val="left"/>
      <w:pPr>
        <w:ind w:left="1427"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33417A4C"/>
    <w:multiLevelType w:val="hybridMultilevel"/>
    <w:tmpl w:val="15522D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8C81E17"/>
    <w:multiLevelType w:val="hybridMultilevel"/>
    <w:tmpl w:val="77742C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3962E4"/>
    <w:multiLevelType w:val="hybridMultilevel"/>
    <w:tmpl w:val="420AE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EF4650C"/>
    <w:multiLevelType w:val="hybridMultilevel"/>
    <w:tmpl w:val="8C309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4FE14C2"/>
    <w:multiLevelType w:val="hybridMultilevel"/>
    <w:tmpl w:val="FB26A1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870661"/>
    <w:multiLevelType w:val="hybridMultilevel"/>
    <w:tmpl w:val="F1B8B6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5E95048"/>
    <w:multiLevelType w:val="hybridMultilevel"/>
    <w:tmpl w:val="3984EF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FC75C8"/>
    <w:multiLevelType w:val="hybridMultilevel"/>
    <w:tmpl w:val="AA7E3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78451C8"/>
    <w:multiLevelType w:val="hybridMultilevel"/>
    <w:tmpl w:val="640A56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B0A0D12"/>
    <w:multiLevelType w:val="hybridMultilevel"/>
    <w:tmpl w:val="2318C1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2B34C9"/>
    <w:multiLevelType w:val="hybridMultilevel"/>
    <w:tmpl w:val="A8205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7E2814"/>
    <w:multiLevelType w:val="hybridMultilevel"/>
    <w:tmpl w:val="A56A6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22344EE"/>
    <w:multiLevelType w:val="hybridMultilevel"/>
    <w:tmpl w:val="3A843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887A7F"/>
    <w:multiLevelType w:val="hybridMultilevel"/>
    <w:tmpl w:val="6B5055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6CF7B8F"/>
    <w:multiLevelType w:val="hybridMultilevel"/>
    <w:tmpl w:val="C3AC2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ADD2248"/>
    <w:multiLevelType w:val="hybridMultilevel"/>
    <w:tmpl w:val="A2E223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04463E1"/>
    <w:multiLevelType w:val="hybridMultilevel"/>
    <w:tmpl w:val="F5184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36E4F5F"/>
    <w:multiLevelType w:val="hybridMultilevel"/>
    <w:tmpl w:val="D4822A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3E4742A"/>
    <w:multiLevelType w:val="hybridMultilevel"/>
    <w:tmpl w:val="7A3A8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6341517"/>
    <w:multiLevelType w:val="hybridMultilevel"/>
    <w:tmpl w:val="8B967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BC45AC"/>
    <w:multiLevelType w:val="hybridMultilevel"/>
    <w:tmpl w:val="40C63F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9A81D59"/>
    <w:multiLevelType w:val="hybridMultilevel"/>
    <w:tmpl w:val="2AFE9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3C10C3C"/>
    <w:multiLevelType w:val="hybridMultilevel"/>
    <w:tmpl w:val="481EFB5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78C87333"/>
    <w:multiLevelType w:val="hybridMultilevel"/>
    <w:tmpl w:val="4AB8D3CC"/>
    <w:lvl w:ilvl="0" w:tplc="04050017">
      <w:start w:val="1"/>
      <w:numFmt w:val="lowerLetter"/>
      <w:lvlText w:val="%1)"/>
      <w:lvlJc w:val="left"/>
      <w:pPr>
        <w:ind w:left="927" w:hanging="360"/>
      </w:pPr>
      <w:rPr>
        <w:rFonts w:hint="default"/>
      </w:rPr>
    </w:lvl>
    <w:lvl w:ilvl="1" w:tplc="7C006A8E">
      <w:start w:val="1"/>
      <w:numFmt w:val="bullet"/>
      <w:lvlText w:val="-"/>
      <w:lvlJc w:val="left"/>
      <w:pPr>
        <w:ind w:left="1647" w:hanging="360"/>
      </w:pPr>
      <w:rPr>
        <w:rFonts w:ascii="Times New Roman" w:eastAsia="Times New Roman" w:hAnsi="Times New Roman" w:cs="Times New Roman"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1" w15:restartNumberingAfterBreak="0">
    <w:nsid w:val="79A15F3E"/>
    <w:multiLevelType w:val="hybridMultilevel"/>
    <w:tmpl w:val="385A51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DF86237"/>
    <w:multiLevelType w:val="hybridMultilevel"/>
    <w:tmpl w:val="573869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71662846">
    <w:abstractNumId w:val="16"/>
  </w:num>
  <w:num w:numId="2" w16cid:durableId="440417255">
    <w:abstractNumId w:val="29"/>
  </w:num>
  <w:num w:numId="3" w16cid:durableId="780804273">
    <w:abstractNumId w:val="30"/>
  </w:num>
  <w:num w:numId="4" w16cid:durableId="633481961">
    <w:abstractNumId w:val="10"/>
  </w:num>
  <w:num w:numId="5" w16cid:durableId="823476895">
    <w:abstractNumId w:val="20"/>
  </w:num>
  <w:num w:numId="6" w16cid:durableId="1632244535">
    <w:abstractNumId w:val="15"/>
  </w:num>
  <w:num w:numId="7" w16cid:durableId="773597265">
    <w:abstractNumId w:val="41"/>
  </w:num>
  <w:num w:numId="8" w16cid:durableId="252934744">
    <w:abstractNumId w:val="32"/>
  </w:num>
  <w:num w:numId="9" w16cid:durableId="1552112298">
    <w:abstractNumId w:val="27"/>
  </w:num>
  <w:num w:numId="10" w16cid:durableId="1370882939">
    <w:abstractNumId w:val="4"/>
  </w:num>
  <w:num w:numId="11" w16cid:durableId="1695113445">
    <w:abstractNumId w:val="1"/>
  </w:num>
  <w:num w:numId="12" w16cid:durableId="740568565">
    <w:abstractNumId w:val="7"/>
  </w:num>
  <w:num w:numId="13" w16cid:durableId="1298757155">
    <w:abstractNumId w:val="39"/>
  </w:num>
  <w:num w:numId="14" w16cid:durableId="2023971978">
    <w:abstractNumId w:val="3"/>
  </w:num>
  <w:num w:numId="15" w16cid:durableId="12458550">
    <w:abstractNumId w:val="16"/>
  </w:num>
  <w:num w:numId="16" w16cid:durableId="204147107">
    <w:abstractNumId w:val="16"/>
  </w:num>
  <w:num w:numId="17" w16cid:durableId="1531410773">
    <w:abstractNumId w:val="36"/>
  </w:num>
  <w:num w:numId="18" w16cid:durableId="1038317303">
    <w:abstractNumId w:val="37"/>
  </w:num>
  <w:num w:numId="19" w16cid:durableId="114713476">
    <w:abstractNumId w:val="23"/>
  </w:num>
  <w:num w:numId="20" w16cid:durableId="408575647">
    <w:abstractNumId w:val="38"/>
  </w:num>
  <w:num w:numId="21" w16cid:durableId="1071390784">
    <w:abstractNumId w:val="0"/>
  </w:num>
  <w:num w:numId="22" w16cid:durableId="1555458724">
    <w:abstractNumId w:val="28"/>
  </w:num>
  <w:num w:numId="23" w16cid:durableId="1041445025">
    <w:abstractNumId w:val="42"/>
  </w:num>
  <w:num w:numId="24" w16cid:durableId="1310672853">
    <w:abstractNumId w:val="12"/>
  </w:num>
  <w:num w:numId="25" w16cid:durableId="1822497446">
    <w:abstractNumId w:val="24"/>
  </w:num>
  <w:num w:numId="26" w16cid:durableId="578712548">
    <w:abstractNumId w:val="33"/>
  </w:num>
  <w:num w:numId="27" w16cid:durableId="1126705738">
    <w:abstractNumId w:val="6"/>
  </w:num>
  <w:num w:numId="28" w16cid:durableId="32778991">
    <w:abstractNumId w:val="18"/>
  </w:num>
  <w:num w:numId="29" w16cid:durableId="61485068">
    <w:abstractNumId w:val="2"/>
  </w:num>
  <w:num w:numId="30" w16cid:durableId="832375351">
    <w:abstractNumId w:val="13"/>
  </w:num>
  <w:num w:numId="31" w16cid:durableId="896018384">
    <w:abstractNumId w:val="5"/>
  </w:num>
  <w:num w:numId="32" w16cid:durableId="37435448">
    <w:abstractNumId w:val="8"/>
  </w:num>
  <w:num w:numId="33" w16cid:durableId="1825706754">
    <w:abstractNumId w:val="34"/>
  </w:num>
  <w:num w:numId="34" w16cid:durableId="1860580618">
    <w:abstractNumId w:val="21"/>
  </w:num>
  <w:num w:numId="35" w16cid:durableId="868374482">
    <w:abstractNumId w:val="26"/>
  </w:num>
  <w:num w:numId="36" w16cid:durableId="1909920954">
    <w:abstractNumId w:val="19"/>
  </w:num>
  <w:num w:numId="37" w16cid:durableId="2028410256">
    <w:abstractNumId w:val="35"/>
  </w:num>
  <w:num w:numId="38" w16cid:durableId="1004825347">
    <w:abstractNumId w:val="17"/>
  </w:num>
  <w:num w:numId="39" w16cid:durableId="1430732564">
    <w:abstractNumId w:val="9"/>
  </w:num>
  <w:num w:numId="40" w16cid:durableId="2107076579">
    <w:abstractNumId w:val="31"/>
  </w:num>
  <w:num w:numId="41" w16cid:durableId="1548568997">
    <w:abstractNumId w:val="14"/>
  </w:num>
  <w:num w:numId="42" w16cid:durableId="1907261072">
    <w:abstractNumId w:val="25"/>
  </w:num>
  <w:num w:numId="43" w16cid:durableId="2001738602">
    <w:abstractNumId w:val="22"/>
  </w:num>
  <w:num w:numId="44" w16cid:durableId="1073815845">
    <w:abstractNumId w:val="40"/>
  </w:num>
  <w:num w:numId="45" w16cid:durableId="628826055">
    <w:abstractNumId w:val="11"/>
  </w:num>
  <w:num w:numId="46" w16cid:durableId="380591770">
    <w:abstractNumId w:val="16"/>
  </w:num>
  <w:num w:numId="47" w16cid:durableId="203426625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9B"/>
    <w:rsid w:val="00004691"/>
    <w:rsid w:val="00012B94"/>
    <w:rsid w:val="00014AEA"/>
    <w:rsid w:val="00017267"/>
    <w:rsid w:val="00023E4F"/>
    <w:rsid w:val="00024748"/>
    <w:rsid w:val="00025E8C"/>
    <w:rsid w:val="00025F8B"/>
    <w:rsid w:val="00027653"/>
    <w:rsid w:val="00027E4B"/>
    <w:rsid w:val="00033E3D"/>
    <w:rsid w:val="000342D8"/>
    <w:rsid w:val="000351D6"/>
    <w:rsid w:val="00044B72"/>
    <w:rsid w:val="000523B8"/>
    <w:rsid w:val="00052EA2"/>
    <w:rsid w:val="000537BD"/>
    <w:rsid w:val="00054859"/>
    <w:rsid w:val="000655BC"/>
    <w:rsid w:val="00067CAE"/>
    <w:rsid w:val="00073940"/>
    <w:rsid w:val="000836B8"/>
    <w:rsid w:val="00094A69"/>
    <w:rsid w:val="00094EC6"/>
    <w:rsid w:val="00097A6E"/>
    <w:rsid w:val="000A20AA"/>
    <w:rsid w:val="000A5C85"/>
    <w:rsid w:val="000B42C3"/>
    <w:rsid w:val="000B7CA9"/>
    <w:rsid w:val="000C531E"/>
    <w:rsid w:val="000D14C1"/>
    <w:rsid w:val="000D2591"/>
    <w:rsid w:val="000D57AC"/>
    <w:rsid w:val="000E5120"/>
    <w:rsid w:val="000E582B"/>
    <w:rsid w:val="000F430C"/>
    <w:rsid w:val="00102316"/>
    <w:rsid w:val="00106E54"/>
    <w:rsid w:val="00106EDE"/>
    <w:rsid w:val="00115527"/>
    <w:rsid w:val="00115FB1"/>
    <w:rsid w:val="0012257E"/>
    <w:rsid w:val="00124662"/>
    <w:rsid w:val="00135429"/>
    <w:rsid w:val="001354CD"/>
    <w:rsid w:val="0013722E"/>
    <w:rsid w:val="001420F3"/>
    <w:rsid w:val="00142EA7"/>
    <w:rsid w:val="0014613C"/>
    <w:rsid w:val="0015089D"/>
    <w:rsid w:val="00151403"/>
    <w:rsid w:val="001529FC"/>
    <w:rsid w:val="00154F21"/>
    <w:rsid w:val="001555D7"/>
    <w:rsid w:val="00155DC0"/>
    <w:rsid w:val="001579BD"/>
    <w:rsid w:val="001612DE"/>
    <w:rsid w:val="00163C37"/>
    <w:rsid w:val="001707D4"/>
    <w:rsid w:val="00173481"/>
    <w:rsid w:val="00176C52"/>
    <w:rsid w:val="001814EA"/>
    <w:rsid w:val="001840A4"/>
    <w:rsid w:val="001868B2"/>
    <w:rsid w:val="0018694D"/>
    <w:rsid w:val="00191894"/>
    <w:rsid w:val="00192DF0"/>
    <w:rsid w:val="0019394B"/>
    <w:rsid w:val="001978FF"/>
    <w:rsid w:val="001A3D13"/>
    <w:rsid w:val="001A56FF"/>
    <w:rsid w:val="001A59F8"/>
    <w:rsid w:val="001A61FE"/>
    <w:rsid w:val="001B0091"/>
    <w:rsid w:val="001B0265"/>
    <w:rsid w:val="001B1275"/>
    <w:rsid w:val="001C01D7"/>
    <w:rsid w:val="001C4095"/>
    <w:rsid w:val="001C5057"/>
    <w:rsid w:val="001C6E2A"/>
    <w:rsid w:val="001D2831"/>
    <w:rsid w:val="001D54FB"/>
    <w:rsid w:val="001D727F"/>
    <w:rsid w:val="001E4F1E"/>
    <w:rsid w:val="001E5C60"/>
    <w:rsid w:val="001F1485"/>
    <w:rsid w:val="001F61B1"/>
    <w:rsid w:val="001F6758"/>
    <w:rsid w:val="0020588A"/>
    <w:rsid w:val="00205DE4"/>
    <w:rsid w:val="00207E9A"/>
    <w:rsid w:val="00210AAD"/>
    <w:rsid w:val="00212A2C"/>
    <w:rsid w:val="00215376"/>
    <w:rsid w:val="00220698"/>
    <w:rsid w:val="00220925"/>
    <w:rsid w:val="0023064C"/>
    <w:rsid w:val="002355AD"/>
    <w:rsid w:val="00237216"/>
    <w:rsid w:val="00242E2E"/>
    <w:rsid w:val="0026194B"/>
    <w:rsid w:val="002637BB"/>
    <w:rsid w:val="0026780E"/>
    <w:rsid w:val="002705EE"/>
    <w:rsid w:val="00270ACE"/>
    <w:rsid w:val="0027198E"/>
    <w:rsid w:val="00276546"/>
    <w:rsid w:val="002815EB"/>
    <w:rsid w:val="002834AB"/>
    <w:rsid w:val="00283A54"/>
    <w:rsid w:val="00284FD1"/>
    <w:rsid w:val="002918D3"/>
    <w:rsid w:val="002926AB"/>
    <w:rsid w:val="002A39D1"/>
    <w:rsid w:val="002A7964"/>
    <w:rsid w:val="002B2506"/>
    <w:rsid w:val="002B7A05"/>
    <w:rsid w:val="002C517F"/>
    <w:rsid w:val="002D72F9"/>
    <w:rsid w:val="002E17AD"/>
    <w:rsid w:val="002E2731"/>
    <w:rsid w:val="002E4310"/>
    <w:rsid w:val="002E4434"/>
    <w:rsid w:val="002E5594"/>
    <w:rsid w:val="002E6015"/>
    <w:rsid w:val="002F0121"/>
    <w:rsid w:val="002F0FEB"/>
    <w:rsid w:val="002F13A6"/>
    <w:rsid w:val="002F1C82"/>
    <w:rsid w:val="002F292C"/>
    <w:rsid w:val="002F41A3"/>
    <w:rsid w:val="002F4C6E"/>
    <w:rsid w:val="00301836"/>
    <w:rsid w:val="00301F5B"/>
    <w:rsid w:val="003030CF"/>
    <w:rsid w:val="00306B46"/>
    <w:rsid w:val="003161B2"/>
    <w:rsid w:val="0032122D"/>
    <w:rsid w:val="003214E6"/>
    <w:rsid w:val="00321E14"/>
    <w:rsid w:val="00331685"/>
    <w:rsid w:val="003322D4"/>
    <w:rsid w:val="0034160C"/>
    <w:rsid w:val="003441FC"/>
    <w:rsid w:val="00352D05"/>
    <w:rsid w:val="00353745"/>
    <w:rsid w:val="003570F8"/>
    <w:rsid w:val="00362B08"/>
    <w:rsid w:val="003723EC"/>
    <w:rsid w:val="00386D9A"/>
    <w:rsid w:val="00390512"/>
    <w:rsid w:val="003905F6"/>
    <w:rsid w:val="00390E1C"/>
    <w:rsid w:val="003A2667"/>
    <w:rsid w:val="003A6996"/>
    <w:rsid w:val="003A713A"/>
    <w:rsid w:val="003B1833"/>
    <w:rsid w:val="003B2142"/>
    <w:rsid w:val="003B390F"/>
    <w:rsid w:val="003B3C76"/>
    <w:rsid w:val="003B7FEE"/>
    <w:rsid w:val="003C2704"/>
    <w:rsid w:val="003C441B"/>
    <w:rsid w:val="003D2B83"/>
    <w:rsid w:val="003D58CC"/>
    <w:rsid w:val="003E0CDF"/>
    <w:rsid w:val="003E18B8"/>
    <w:rsid w:val="003E46D6"/>
    <w:rsid w:val="003E512C"/>
    <w:rsid w:val="003E51AA"/>
    <w:rsid w:val="003F4FF8"/>
    <w:rsid w:val="003F5910"/>
    <w:rsid w:val="003F5A45"/>
    <w:rsid w:val="003F6745"/>
    <w:rsid w:val="00400602"/>
    <w:rsid w:val="00403494"/>
    <w:rsid w:val="00410146"/>
    <w:rsid w:val="00414001"/>
    <w:rsid w:val="004161CE"/>
    <w:rsid w:val="004215E4"/>
    <w:rsid w:val="004233CB"/>
    <w:rsid w:val="00432020"/>
    <w:rsid w:val="00437393"/>
    <w:rsid w:val="00443546"/>
    <w:rsid w:val="00444403"/>
    <w:rsid w:val="00445111"/>
    <w:rsid w:val="004522A4"/>
    <w:rsid w:val="0045414B"/>
    <w:rsid w:val="004545BF"/>
    <w:rsid w:val="00457438"/>
    <w:rsid w:val="00461B03"/>
    <w:rsid w:val="00472EE0"/>
    <w:rsid w:val="00476901"/>
    <w:rsid w:val="004912DE"/>
    <w:rsid w:val="0049186B"/>
    <w:rsid w:val="00493FEA"/>
    <w:rsid w:val="00495879"/>
    <w:rsid w:val="00497EB3"/>
    <w:rsid w:val="004A3E13"/>
    <w:rsid w:val="004A6F01"/>
    <w:rsid w:val="004B0540"/>
    <w:rsid w:val="004B1AB0"/>
    <w:rsid w:val="004B1F64"/>
    <w:rsid w:val="004B445D"/>
    <w:rsid w:val="004B536E"/>
    <w:rsid w:val="004B55F7"/>
    <w:rsid w:val="004C2061"/>
    <w:rsid w:val="004C2F07"/>
    <w:rsid w:val="004C447C"/>
    <w:rsid w:val="004C5F48"/>
    <w:rsid w:val="004D1AEB"/>
    <w:rsid w:val="004D6085"/>
    <w:rsid w:val="004D78E8"/>
    <w:rsid w:val="004E0304"/>
    <w:rsid w:val="004E08DA"/>
    <w:rsid w:val="004E22B0"/>
    <w:rsid w:val="004E7407"/>
    <w:rsid w:val="004F0804"/>
    <w:rsid w:val="004F111D"/>
    <w:rsid w:val="004F21F9"/>
    <w:rsid w:val="004F6B3D"/>
    <w:rsid w:val="004F6D1C"/>
    <w:rsid w:val="00501F18"/>
    <w:rsid w:val="00502869"/>
    <w:rsid w:val="0050341A"/>
    <w:rsid w:val="00513F40"/>
    <w:rsid w:val="00515288"/>
    <w:rsid w:val="00516D32"/>
    <w:rsid w:val="00516E37"/>
    <w:rsid w:val="005262BE"/>
    <w:rsid w:val="00526C10"/>
    <w:rsid w:val="005308C2"/>
    <w:rsid w:val="00537A2D"/>
    <w:rsid w:val="00544089"/>
    <w:rsid w:val="00554DB3"/>
    <w:rsid w:val="00556610"/>
    <w:rsid w:val="00560BFB"/>
    <w:rsid w:val="005628FB"/>
    <w:rsid w:val="00563566"/>
    <w:rsid w:val="00566C55"/>
    <w:rsid w:val="005735CE"/>
    <w:rsid w:val="00574827"/>
    <w:rsid w:val="00575A02"/>
    <w:rsid w:val="005801EC"/>
    <w:rsid w:val="00583FB6"/>
    <w:rsid w:val="00585C1D"/>
    <w:rsid w:val="00585E71"/>
    <w:rsid w:val="00586FAD"/>
    <w:rsid w:val="00587AAF"/>
    <w:rsid w:val="00587E1D"/>
    <w:rsid w:val="005918A6"/>
    <w:rsid w:val="00592E68"/>
    <w:rsid w:val="00594134"/>
    <w:rsid w:val="005A2490"/>
    <w:rsid w:val="005A4933"/>
    <w:rsid w:val="005A5409"/>
    <w:rsid w:val="005B1D2A"/>
    <w:rsid w:val="005B2A18"/>
    <w:rsid w:val="005B3A77"/>
    <w:rsid w:val="005B4A23"/>
    <w:rsid w:val="005B4D7E"/>
    <w:rsid w:val="005C546B"/>
    <w:rsid w:val="005C5E33"/>
    <w:rsid w:val="005D6E30"/>
    <w:rsid w:val="005D7532"/>
    <w:rsid w:val="005E10BC"/>
    <w:rsid w:val="005E1C99"/>
    <w:rsid w:val="005E3E4A"/>
    <w:rsid w:val="005E7D90"/>
    <w:rsid w:val="005F0023"/>
    <w:rsid w:val="005F0662"/>
    <w:rsid w:val="005F1859"/>
    <w:rsid w:val="005F5809"/>
    <w:rsid w:val="005F6769"/>
    <w:rsid w:val="00600748"/>
    <w:rsid w:val="00603298"/>
    <w:rsid w:val="00603B37"/>
    <w:rsid w:val="00610582"/>
    <w:rsid w:val="00612E13"/>
    <w:rsid w:val="006130A6"/>
    <w:rsid w:val="00614828"/>
    <w:rsid w:val="00624472"/>
    <w:rsid w:val="00625DAD"/>
    <w:rsid w:val="006310A5"/>
    <w:rsid w:val="00633158"/>
    <w:rsid w:val="0063566B"/>
    <w:rsid w:val="00644823"/>
    <w:rsid w:val="00646A11"/>
    <w:rsid w:val="00647D7F"/>
    <w:rsid w:val="00652F86"/>
    <w:rsid w:val="006568DF"/>
    <w:rsid w:val="00661104"/>
    <w:rsid w:val="00664076"/>
    <w:rsid w:val="00664483"/>
    <w:rsid w:val="00665AC2"/>
    <w:rsid w:val="00665D69"/>
    <w:rsid w:val="00666AC0"/>
    <w:rsid w:val="0067096E"/>
    <w:rsid w:val="00670B8C"/>
    <w:rsid w:val="00670CC7"/>
    <w:rsid w:val="006724B5"/>
    <w:rsid w:val="006731F1"/>
    <w:rsid w:val="00680403"/>
    <w:rsid w:val="006833D0"/>
    <w:rsid w:val="00683815"/>
    <w:rsid w:val="0068421F"/>
    <w:rsid w:val="006847DD"/>
    <w:rsid w:val="0068682B"/>
    <w:rsid w:val="00687C40"/>
    <w:rsid w:val="006933A1"/>
    <w:rsid w:val="006A0B3A"/>
    <w:rsid w:val="006A120A"/>
    <w:rsid w:val="006A3A46"/>
    <w:rsid w:val="006A5B54"/>
    <w:rsid w:val="006A6626"/>
    <w:rsid w:val="006B0FC7"/>
    <w:rsid w:val="006B3FE8"/>
    <w:rsid w:val="006B66E2"/>
    <w:rsid w:val="006B684F"/>
    <w:rsid w:val="006C34B1"/>
    <w:rsid w:val="006C42B1"/>
    <w:rsid w:val="006C55D9"/>
    <w:rsid w:val="006D1733"/>
    <w:rsid w:val="006D2ABA"/>
    <w:rsid w:val="006E4481"/>
    <w:rsid w:val="006F70D1"/>
    <w:rsid w:val="00701408"/>
    <w:rsid w:val="00704049"/>
    <w:rsid w:val="0070507D"/>
    <w:rsid w:val="0070786F"/>
    <w:rsid w:val="0071081B"/>
    <w:rsid w:val="007145D3"/>
    <w:rsid w:val="007260FA"/>
    <w:rsid w:val="007306DB"/>
    <w:rsid w:val="00730FC2"/>
    <w:rsid w:val="0073250C"/>
    <w:rsid w:val="007414B7"/>
    <w:rsid w:val="00741539"/>
    <w:rsid w:val="007475B8"/>
    <w:rsid w:val="007545BA"/>
    <w:rsid w:val="007555B1"/>
    <w:rsid w:val="007671FA"/>
    <w:rsid w:val="0077348E"/>
    <w:rsid w:val="00774968"/>
    <w:rsid w:val="00775844"/>
    <w:rsid w:val="00777BC1"/>
    <w:rsid w:val="007806AA"/>
    <w:rsid w:val="00780907"/>
    <w:rsid w:val="00780C65"/>
    <w:rsid w:val="0079221F"/>
    <w:rsid w:val="00797AA9"/>
    <w:rsid w:val="007A0055"/>
    <w:rsid w:val="007A6DF4"/>
    <w:rsid w:val="007B1864"/>
    <w:rsid w:val="007B2B87"/>
    <w:rsid w:val="007B64E3"/>
    <w:rsid w:val="007C1E60"/>
    <w:rsid w:val="007D1097"/>
    <w:rsid w:val="007D2735"/>
    <w:rsid w:val="007E7018"/>
    <w:rsid w:val="007F27E3"/>
    <w:rsid w:val="007F3519"/>
    <w:rsid w:val="007F47D4"/>
    <w:rsid w:val="007F5F38"/>
    <w:rsid w:val="007F673E"/>
    <w:rsid w:val="00805623"/>
    <w:rsid w:val="0080686D"/>
    <w:rsid w:val="00811921"/>
    <w:rsid w:val="00817C0C"/>
    <w:rsid w:val="00821B84"/>
    <w:rsid w:val="008227A6"/>
    <w:rsid w:val="00824290"/>
    <w:rsid w:val="00825E3B"/>
    <w:rsid w:val="008341BD"/>
    <w:rsid w:val="008412E9"/>
    <w:rsid w:val="00842CDF"/>
    <w:rsid w:val="00842F4C"/>
    <w:rsid w:val="00844947"/>
    <w:rsid w:val="00845291"/>
    <w:rsid w:val="00845506"/>
    <w:rsid w:val="00845926"/>
    <w:rsid w:val="00847700"/>
    <w:rsid w:val="00856621"/>
    <w:rsid w:val="00856D8E"/>
    <w:rsid w:val="00857297"/>
    <w:rsid w:val="00860416"/>
    <w:rsid w:val="0087005C"/>
    <w:rsid w:val="00871F22"/>
    <w:rsid w:val="0087258C"/>
    <w:rsid w:val="00875F2C"/>
    <w:rsid w:val="008810DD"/>
    <w:rsid w:val="00881A01"/>
    <w:rsid w:val="008874F2"/>
    <w:rsid w:val="008935B3"/>
    <w:rsid w:val="008A459B"/>
    <w:rsid w:val="008A4758"/>
    <w:rsid w:val="008B0C7A"/>
    <w:rsid w:val="008B4B51"/>
    <w:rsid w:val="008C01A3"/>
    <w:rsid w:val="008C7AA5"/>
    <w:rsid w:val="008D37FF"/>
    <w:rsid w:val="008D6CEE"/>
    <w:rsid w:val="008D6DF9"/>
    <w:rsid w:val="008E30D6"/>
    <w:rsid w:val="008E3B00"/>
    <w:rsid w:val="008E6721"/>
    <w:rsid w:val="008E739C"/>
    <w:rsid w:val="008F484A"/>
    <w:rsid w:val="008F6BA2"/>
    <w:rsid w:val="00900637"/>
    <w:rsid w:val="00904C29"/>
    <w:rsid w:val="00916D03"/>
    <w:rsid w:val="009259B5"/>
    <w:rsid w:val="009270E5"/>
    <w:rsid w:val="00930A3D"/>
    <w:rsid w:val="00931738"/>
    <w:rsid w:val="00932C28"/>
    <w:rsid w:val="0094357C"/>
    <w:rsid w:val="0094784D"/>
    <w:rsid w:val="0095296B"/>
    <w:rsid w:val="00954BBA"/>
    <w:rsid w:val="00956858"/>
    <w:rsid w:val="00956BC6"/>
    <w:rsid w:val="0096153C"/>
    <w:rsid w:val="009659D8"/>
    <w:rsid w:val="009667F1"/>
    <w:rsid w:val="00966BE8"/>
    <w:rsid w:val="00966C32"/>
    <w:rsid w:val="0096746C"/>
    <w:rsid w:val="009706CE"/>
    <w:rsid w:val="009900D3"/>
    <w:rsid w:val="00991F4A"/>
    <w:rsid w:val="0099254F"/>
    <w:rsid w:val="009934BB"/>
    <w:rsid w:val="00997289"/>
    <w:rsid w:val="00997F85"/>
    <w:rsid w:val="009A05A6"/>
    <w:rsid w:val="009A0893"/>
    <w:rsid w:val="009A0E6D"/>
    <w:rsid w:val="009B0EBC"/>
    <w:rsid w:val="009B1C31"/>
    <w:rsid w:val="009B2143"/>
    <w:rsid w:val="009B2B2B"/>
    <w:rsid w:val="009B422C"/>
    <w:rsid w:val="009B5A5F"/>
    <w:rsid w:val="009C0772"/>
    <w:rsid w:val="009C3C39"/>
    <w:rsid w:val="009C7577"/>
    <w:rsid w:val="009D16F3"/>
    <w:rsid w:val="009D1CBC"/>
    <w:rsid w:val="009D3AE1"/>
    <w:rsid w:val="009D4A4F"/>
    <w:rsid w:val="009D6E47"/>
    <w:rsid w:val="009E0F6D"/>
    <w:rsid w:val="009E3CC5"/>
    <w:rsid w:val="009E5D8B"/>
    <w:rsid w:val="009F08BA"/>
    <w:rsid w:val="009F13D5"/>
    <w:rsid w:val="009F2398"/>
    <w:rsid w:val="009F7DCC"/>
    <w:rsid w:val="009F7EAF"/>
    <w:rsid w:val="00A11D08"/>
    <w:rsid w:val="00A124C8"/>
    <w:rsid w:val="00A128E1"/>
    <w:rsid w:val="00A147DC"/>
    <w:rsid w:val="00A14C96"/>
    <w:rsid w:val="00A22880"/>
    <w:rsid w:val="00A30E4E"/>
    <w:rsid w:val="00A35176"/>
    <w:rsid w:val="00A364BB"/>
    <w:rsid w:val="00A4164A"/>
    <w:rsid w:val="00A43091"/>
    <w:rsid w:val="00A43249"/>
    <w:rsid w:val="00A44ABD"/>
    <w:rsid w:val="00A451F7"/>
    <w:rsid w:val="00A463F4"/>
    <w:rsid w:val="00A50739"/>
    <w:rsid w:val="00A50A3D"/>
    <w:rsid w:val="00A52FFE"/>
    <w:rsid w:val="00A54E10"/>
    <w:rsid w:val="00A60EA8"/>
    <w:rsid w:val="00A64E59"/>
    <w:rsid w:val="00A75964"/>
    <w:rsid w:val="00A770E5"/>
    <w:rsid w:val="00A77218"/>
    <w:rsid w:val="00A87945"/>
    <w:rsid w:val="00A9210F"/>
    <w:rsid w:val="00A95461"/>
    <w:rsid w:val="00AA1272"/>
    <w:rsid w:val="00AA3519"/>
    <w:rsid w:val="00AA6D18"/>
    <w:rsid w:val="00AB1143"/>
    <w:rsid w:val="00AB2969"/>
    <w:rsid w:val="00AB52A9"/>
    <w:rsid w:val="00AB575E"/>
    <w:rsid w:val="00AB596C"/>
    <w:rsid w:val="00AB6478"/>
    <w:rsid w:val="00AB7AC8"/>
    <w:rsid w:val="00AC539C"/>
    <w:rsid w:val="00AD0AD9"/>
    <w:rsid w:val="00AD35CD"/>
    <w:rsid w:val="00AD6EC7"/>
    <w:rsid w:val="00AE2A47"/>
    <w:rsid w:val="00AE41E3"/>
    <w:rsid w:val="00AE46FC"/>
    <w:rsid w:val="00AE705A"/>
    <w:rsid w:val="00AE70A2"/>
    <w:rsid w:val="00AF7236"/>
    <w:rsid w:val="00B00705"/>
    <w:rsid w:val="00B03FBD"/>
    <w:rsid w:val="00B0632C"/>
    <w:rsid w:val="00B1029E"/>
    <w:rsid w:val="00B155A3"/>
    <w:rsid w:val="00B155F5"/>
    <w:rsid w:val="00B15600"/>
    <w:rsid w:val="00B160EF"/>
    <w:rsid w:val="00B243A5"/>
    <w:rsid w:val="00B2532E"/>
    <w:rsid w:val="00B2724F"/>
    <w:rsid w:val="00B27FA9"/>
    <w:rsid w:val="00B413AB"/>
    <w:rsid w:val="00B42F82"/>
    <w:rsid w:val="00B43CFD"/>
    <w:rsid w:val="00B45103"/>
    <w:rsid w:val="00B4747F"/>
    <w:rsid w:val="00B474A5"/>
    <w:rsid w:val="00B47DBF"/>
    <w:rsid w:val="00B52986"/>
    <w:rsid w:val="00B5505A"/>
    <w:rsid w:val="00B60053"/>
    <w:rsid w:val="00B60DDF"/>
    <w:rsid w:val="00B63612"/>
    <w:rsid w:val="00B644DE"/>
    <w:rsid w:val="00B708E1"/>
    <w:rsid w:val="00B711D9"/>
    <w:rsid w:val="00B74732"/>
    <w:rsid w:val="00B74844"/>
    <w:rsid w:val="00B754CF"/>
    <w:rsid w:val="00B817E3"/>
    <w:rsid w:val="00B81F69"/>
    <w:rsid w:val="00B828E9"/>
    <w:rsid w:val="00B863DC"/>
    <w:rsid w:val="00B873A1"/>
    <w:rsid w:val="00BA0CA3"/>
    <w:rsid w:val="00BB2A1E"/>
    <w:rsid w:val="00BC380C"/>
    <w:rsid w:val="00BC6FB4"/>
    <w:rsid w:val="00BC7C78"/>
    <w:rsid w:val="00BD1BF8"/>
    <w:rsid w:val="00BD6D0B"/>
    <w:rsid w:val="00BE1129"/>
    <w:rsid w:val="00BE35EC"/>
    <w:rsid w:val="00BE55AA"/>
    <w:rsid w:val="00BF1200"/>
    <w:rsid w:val="00C00699"/>
    <w:rsid w:val="00C04348"/>
    <w:rsid w:val="00C05BC9"/>
    <w:rsid w:val="00C05D47"/>
    <w:rsid w:val="00C060C5"/>
    <w:rsid w:val="00C159B4"/>
    <w:rsid w:val="00C2166C"/>
    <w:rsid w:val="00C239F6"/>
    <w:rsid w:val="00C30679"/>
    <w:rsid w:val="00C36540"/>
    <w:rsid w:val="00C42DCB"/>
    <w:rsid w:val="00C46A09"/>
    <w:rsid w:val="00C56059"/>
    <w:rsid w:val="00C6216F"/>
    <w:rsid w:val="00C64138"/>
    <w:rsid w:val="00C66B73"/>
    <w:rsid w:val="00C700C1"/>
    <w:rsid w:val="00C85F71"/>
    <w:rsid w:val="00C921FB"/>
    <w:rsid w:val="00C97DE3"/>
    <w:rsid w:val="00CA00CC"/>
    <w:rsid w:val="00CA4DBD"/>
    <w:rsid w:val="00CA59A5"/>
    <w:rsid w:val="00CB491E"/>
    <w:rsid w:val="00CB5792"/>
    <w:rsid w:val="00CC083F"/>
    <w:rsid w:val="00CC38D6"/>
    <w:rsid w:val="00CC3B12"/>
    <w:rsid w:val="00CC531A"/>
    <w:rsid w:val="00CC5AAB"/>
    <w:rsid w:val="00CC67F7"/>
    <w:rsid w:val="00CD0489"/>
    <w:rsid w:val="00CD5EE3"/>
    <w:rsid w:val="00CE15ED"/>
    <w:rsid w:val="00CE4E2A"/>
    <w:rsid w:val="00CE5E47"/>
    <w:rsid w:val="00CF1B08"/>
    <w:rsid w:val="00CF248A"/>
    <w:rsid w:val="00D020A2"/>
    <w:rsid w:val="00D03E81"/>
    <w:rsid w:val="00D06143"/>
    <w:rsid w:val="00D10EE7"/>
    <w:rsid w:val="00D11A52"/>
    <w:rsid w:val="00D160A2"/>
    <w:rsid w:val="00D16EB4"/>
    <w:rsid w:val="00D20DC7"/>
    <w:rsid w:val="00D21C45"/>
    <w:rsid w:val="00D230C4"/>
    <w:rsid w:val="00D264A7"/>
    <w:rsid w:val="00D2737B"/>
    <w:rsid w:val="00D30DD8"/>
    <w:rsid w:val="00D33BDF"/>
    <w:rsid w:val="00D3636A"/>
    <w:rsid w:val="00D4558A"/>
    <w:rsid w:val="00D457DF"/>
    <w:rsid w:val="00D46B11"/>
    <w:rsid w:val="00D5029A"/>
    <w:rsid w:val="00D53577"/>
    <w:rsid w:val="00D621F9"/>
    <w:rsid w:val="00D6543D"/>
    <w:rsid w:val="00D676B6"/>
    <w:rsid w:val="00D67DC9"/>
    <w:rsid w:val="00D7187E"/>
    <w:rsid w:val="00D72B3A"/>
    <w:rsid w:val="00D805FB"/>
    <w:rsid w:val="00D835B5"/>
    <w:rsid w:val="00D93734"/>
    <w:rsid w:val="00D93A8D"/>
    <w:rsid w:val="00D951B6"/>
    <w:rsid w:val="00D97223"/>
    <w:rsid w:val="00DA21C2"/>
    <w:rsid w:val="00DA3ED5"/>
    <w:rsid w:val="00DB3804"/>
    <w:rsid w:val="00DB6BE7"/>
    <w:rsid w:val="00DC3F9E"/>
    <w:rsid w:val="00DC5C52"/>
    <w:rsid w:val="00DC696C"/>
    <w:rsid w:val="00DD32B6"/>
    <w:rsid w:val="00DD3348"/>
    <w:rsid w:val="00DD7CB5"/>
    <w:rsid w:val="00DE2E8E"/>
    <w:rsid w:val="00DF01D7"/>
    <w:rsid w:val="00DF27D7"/>
    <w:rsid w:val="00DF7147"/>
    <w:rsid w:val="00E02B28"/>
    <w:rsid w:val="00E0587F"/>
    <w:rsid w:val="00E06F04"/>
    <w:rsid w:val="00E12CFA"/>
    <w:rsid w:val="00E13B05"/>
    <w:rsid w:val="00E20A33"/>
    <w:rsid w:val="00E22898"/>
    <w:rsid w:val="00E2746A"/>
    <w:rsid w:val="00E328DA"/>
    <w:rsid w:val="00E340B7"/>
    <w:rsid w:val="00E34412"/>
    <w:rsid w:val="00E34B42"/>
    <w:rsid w:val="00E352B1"/>
    <w:rsid w:val="00E36150"/>
    <w:rsid w:val="00E42D28"/>
    <w:rsid w:val="00E44CDB"/>
    <w:rsid w:val="00E4559B"/>
    <w:rsid w:val="00E45BD1"/>
    <w:rsid w:val="00E47270"/>
    <w:rsid w:val="00E4774E"/>
    <w:rsid w:val="00E50C3E"/>
    <w:rsid w:val="00E516C1"/>
    <w:rsid w:val="00E51909"/>
    <w:rsid w:val="00E60A52"/>
    <w:rsid w:val="00E643D9"/>
    <w:rsid w:val="00E6563B"/>
    <w:rsid w:val="00E66AC3"/>
    <w:rsid w:val="00E7135E"/>
    <w:rsid w:val="00E720BA"/>
    <w:rsid w:val="00E72B74"/>
    <w:rsid w:val="00E7359F"/>
    <w:rsid w:val="00E84221"/>
    <w:rsid w:val="00E8532A"/>
    <w:rsid w:val="00EA007B"/>
    <w:rsid w:val="00EA37E9"/>
    <w:rsid w:val="00EA3C17"/>
    <w:rsid w:val="00EB70E6"/>
    <w:rsid w:val="00EC13CE"/>
    <w:rsid w:val="00EC2DA0"/>
    <w:rsid w:val="00EC7673"/>
    <w:rsid w:val="00EC7ECC"/>
    <w:rsid w:val="00ED0276"/>
    <w:rsid w:val="00ED1EDC"/>
    <w:rsid w:val="00ED3AE3"/>
    <w:rsid w:val="00ED42FA"/>
    <w:rsid w:val="00ED43E9"/>
    <w:rsid w:val="00ED4DC0"/>
    <w:rsid w:val="00ED78F6"/>
    <w:rsid w:val="00EE18A4"/>
    <w:rsid w:val="00EE3AC6"/>
    <w:rsid w:val="00EE5198"/>
    <w:rsid w:val="00EE5FEF"/>
    <w:rsid w:val="00EE650F"/>
    <w:rsid w:val="00EF1422"/>
    <w:rsid w:val="00EF6089"/>
    <w:rsid w:val="00EF68B9"/>
    <w:rsid w:val="00F03EC9"/>
    <w:rsid w:val="00F107F9"/>
    <w:rsid w:val="00F15B27"/>
    <w:rsid w:val="00F17F4D"/>
    <w:rsid w:val="00F221A9"/>
    <w:rsid w:val="00F23D88"/>
    <w:rsid w:val="00F2623C"/>
    <w:rsid w:val="00F27E0B"/>
    <w:rsid w:val="00F346F2"/>
    <w:rsid w:val="00F363DF"/>
    <w:rsid w:val="00F41EE8"/>
    <w:rsid w:val="00F4483E"/>
    <w:rsid w:val="00F46BCB"/>
    <w:rsid w:val="00F473FD"/>
    <w:rsid w:val="00F502BA"/>
    <w:rsid w:val="00F5211C"/>
    <w:rsid w:val="00F54427"/>
    <w:rsid w:val="00F561F9"/>
    <w:rsid w:val="00F56A08"/>
    <w:rsid w:val="00F600A3"/>
    <w:rsid w:val="00F623A8"/>
    <w:rsid w:val="00F66FE8"/>
    <w:rsid w:val="00F74453"/>
    <w:rsid w:val="00F773CD"/>
    <w:rsid w:val="00F90FA8"/>
    <w:rsid w:val="00F928D7"/>
    <w:rsid w:val="00F97958"/>
    <w:rsid w:val="00FA0B0C"/>
    <w:rsid w:val="00FA5579"/>
    <w:rsid w:val="00FA7793"/>
    <w:rsid w:val="00FB049E"/>
    <w:rsid w:val="00FB26BD"/>
    <w:rsid w:val="00FB3C64"/>
    <w:rsid w:val="00FB3E27"/>
    <w:rsid w:val="00FB71C9"/>
    <w:rsid w:val="00FB77E8"/>
    <w:rsid w:val="00FB79AB"/>
    <w:rsid w:val="00FC0DE7"/>
    <w:rsid w:val="00FC71FB"/>
    <w:rsid w:val="00FC784D"/>
    <w:rsid w:val="00FC7D3E"/>
    <w:rsid w:val="00FD048C"/>
    <w:rsid w:val="00FD4FD2"/>
    <w:rsid w:val="00FD5419"/>
    <w:rsid w:val="00FD5DB2"/>
    <w:rsid w:val="00FD7330"/>
    <w:rsid w:val="00FE40AE"/>
    <w:rsid w:val="00FF4F5D"/>
    <w:rsid w:val="00FF7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8FA5"/>
  <w15:chartTrackingRefBased/>
  <w15:docId w15:val="{AAE53E44-6D45-43BE-AD06-65007A2C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1EC"/>
    <w:rPr>
      <w:rFonts w:ascii="Times New Roman" w:eastAsia="Times New Roman" w:hAnsi="Times New Roman" w:cs="Times New Roman"/>
      <w:kern w:val="0"/>
      <w14:ligatures w14:val="none"/>
    </w:rPr>
  </w:style>
  <w:style w:type="paragraph" w:styleId="Nadpis1">
    <w:name w:val="heading 1"/>
    <w:basedOn w:val="Normln"/>
    <w:next w:val="Normln"/>
    <w:link w:val="Nadpis1Char"/>
    <w:uiPriority w:val="9"/>
    <w:qFormat/>
    <w:rsid w:val="004E0304"/>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624472"/>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624472"/>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unhideWhenUsed/>
    <w:qFormat/>
    <w:rsid w:val="00624472"/>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624472"/>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624472"/>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624472"/>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62447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2447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4559B"/>
    <w:rPr>
      <w:rFonts w:asciiTheme="majorHAnsi" w:eastAsiaTheme="majorEastAsia" w:hAnsiTheme="majorHAnsi" w:cstheme="majorBidi"/>
      <w:color w:val="2F5496" w:themeColor="accent1" w:themeShade="BF"/>
      <w:sz w:val="32"/>
      <w:szCs w:val="32"/>
    </w:rPr>
  </w:style>
  <w:style w:type="paragraph" w:styleId="Nzev">
    <w:name w:val="Title"/>
    <w:basedOn w:val="Normln"/>
    <w:next w:val="Normln"/>
    <w:link w:val="NzevChar"/>
    <w:uiPriority w:val="10"/>
    <w:qFormat/>
    <w:rsid w:val="00E4559B"/>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4559B"/>
    <w:rPr>
      <w:rFonts w:asciiTheme="majorHAnsi" w:eastAsiaTheme="majorEastAsia" w:hAnsiTheme="majorHAnsi" w:cstheme="majorBidi"/>
      <w:spacing w:val="-10"/>
      <w:kern w:val="28"/>
      <w:sz w:val="56"/>
      <w:szCs w:val="56"/>
    </w:rPr>
  </w:style>
  <w:style w:type="character" w:customStyle="1" w:styleId="Nadpis2Char">
    <w:name w:val="Nadpis 2 Char"/>
    <w:basedOn w:val="Standardnpsmoodstavce"/>
    <w:link w:val="Nadpis2"/>
    <w:uiPriority w:val="9"/>
    <w:rsid w:val="00624472"/>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624472"/>
    <w:rPr>
      <w:rFonts w:asciiTheme="majorHAnsi" w:eastAsiaTheme="majorEastAsia" w:hAnsiTheme="majorHAnsi" w:cstheme="majorBidi"/>
      <w:color w:val="1F3763" w:themeColor="accent1" w:themeShade="7F"/>
    </w:rPr>
  </w:style>
  <w:style w:type="character" w:customStyle="1" w:styleId="Nadpis4Char">
    <w:name w:val="Nadpis 4 Char"/>
    <w:basedOn w:val="Standardnpsmoodstavce"/>
    <w:link w:val="Nadpis4"/>
    <w:uiPriority w:val="9"/>
    <w:semiHidden/>
    <w:rsid w:val="0062447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62447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62447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62447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6244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24472"/>
    <w:rPr>
      <w:rFonts w:asciiTheme="majorHAnsi" w:eastAsiaTheme="majorEastAsia" w:hAnsiTheme="majorHAnsi" w:cstheme="majorBidi"/>
      <w:i/>
      <w:iCs/>
      <w:color w:val="272727" w:themeColor="text1" w:themeTint="D8"/>
      <w:sz w:val="21"/>
      <w:szCs w:val="21"/>
    </w:rPr>
  </w:style>
  <w:style w:type="paragraph" w:customStyle="1" w:styleId="RozpocetOdstavec">
    <w:name w:val="Rozpocet_Odstavec"/>
    <w:basedOn w:val="Normln"/>
    <w:qFormat/>
    <w:rsid w:val="00C66B73"/>
    <w:pPr>
      <w:jc w:val="both"/>
    </w:pPr>
  </w:style>
  <w:style w:type="paragraph" w:styleId="Odstavecseseznamem">
    <w:name w:val="List Paragraph"/>
    <w:basedOn w:val="Normln"/>
    <w:uiPriority w:val="34"/>
    <w:qFormat/>
    <w:rsid w:val="004E0304"/>
    <w:pPr>
      <w:ind w:left="720"/>
      <w:contextualSpacing/>
    </w:pPr>
  </w:style>
  <w:style w:type="paragraph" w:customStyle="1" w:styleId="RozpocetNadpis1">
    <w:name w:val="Rozpocet_Nadpis 1"/>
    <w:basedOn w:val="Nadpis1"/>
    <w:link w:val="RozpocetNadpis1Char"/>
    <w:qFormat/>
    <w:rsid w:val="00875F2C"/>
    <w:pPr>
      <w:pageBreakBefore/>
      <w:spacing w:before="0" w:after="120"/>
    </w:pPr>
  </w:style>
  <w:style w:type="character" w:customStyle="1" w:styleId="RozpocetNadpis1Char">
    <w:name w:val="Rozpocet_Nadpis 1 Char"/>
    <w:basedOn w:val="Nadpis1Char"/>
    <w:link w:val="RozpocetNadpis1"/>
    <w:rsid w:val="00875F2C"/>
    <w:rPr>
      <w:rFonts w:asciiTheme="majorHAnsi" w:eastAsiaTheme="majorEastAsia" w:hAnsiTheme="majorHAnsi" w:cstheme="majorBidi"/>
      <w:color w:val="2F5496" w:themeColor="accent1" w:themeShade="BF"/>
      <w:sz w:val="32"/>
      <w:szCs w:val="32"/>
    </w:rPr>
  </w:style>
  <w:style w:type="paragraph" w:customStyle="1" w:styleId="RozpocetNadpis2">
    <w:name w:val="Rozpocet_Nadpis 2"/>
    <w:basedOn w:val="Nadpis2"/>
    <w:link w:val="RozpocetNadpis2Char"/>
    <w:qFormat/>
    <w:rsid w:val="006C55D9"/>
    <w:pPr>
      <w:spacing w:before="0" w:after="120"/>
      <w:ind w:left="578" w:hanging="578"/>
    </w:pPr>
  </w:style>
  <w:style w:type="character" w:customStyle="1" w:styleId="RozpocetNadpis2Char">
    <w:name w:val="Rozpocet_Nadpis 2 Char"/>
    <w:basedOn w:val="Nadpis2Char"/>
    <w:link w:val="RozpocetNadpis2"/>
    <w:rsid w:val="006C55D9"/>
    <w:rPr>
      <w:rFonts w:asciiTheme="majorHAnsi" w:eastAsiaTheme="majorEastAsia" w:hAnsiTheme="majorHAnsi" w:cstheme="majorBidi"/>
      <w:color w:val="2F5496" w:themeColor="accent1" w:themeShade="BF"/>
      <w:sz w:val="26"/>
      <w:szCs w:val="26"/>
    </w:rPr>
  </w:style>
  <w:style w:type="paragraph" w:customStyle="1" w:styleId="RozpoetNadpis3">
    <w:name w:val="Rozpočet_Nadpis 3"/>
    <w:basedOn w:val="Nadpis3"/>
    <w:link w:val="RozpoetNadpis3Char"/>
    <w:qFormat/>
    <w:rsid w:val="006C55D9"/>
    <w:pPr>
      <w:spacing w:before="0" w:after="120"/>
    </w:pPr>
  </w:style>
  <w:style w:type="character" w:customStyle="1" w:styleId="RozpoetNadpis3Char">
    <w:name w:val="Rozpočet_Nadpis 3 Char"/>
    <w:basedOn w:val="Nadpis3Char"/>
    <w:link w:val="RozpoetNadpis3"/>
    <w:rsid w:val="006C55D9"/>
    <w:rPr>
      <w:rFonts w:asciiTheme="majorHAnsi" w:eastAsiaTheme="majorEastAsia" w:hAnsiTheme="majorHAnsi" w:cstheme="majorBidi"/>
      <w:color w:val="1F3763" w:themeColor="accent1" w:themeShade="7F"/>
    </w:rPr>
  </w:style>
  <w:style w:type="character" w:styleId="Zstupntext">
    <w:name w:val="Placeholder Text"/>
    <w:basedOn w:val="Standardnpsmoodstavce"/>
    <w:uiPriority w:val="99"/>
    <w:semiHidden/>
    <w:rsid w:val="0087005C"/>
    <w:rPr>
      <w:color w:val="666666"/>
    </w:rPr>
  </w:style>
  <w:style w:type="character" w:styleId="Odkaznakoment">
    <w:name w:val="annotation reference"/>
    <w:basedOn w:val="Standardnpsmoodstavce"/>
    <w:uiPriority w:val="99"/>
    <w:semiHidden/>
    <w:unhideWhenUsed/>
    <w:rsid w:val="00644823"/>
    <w:rPr>
      <w:sz w:val="16"/>
      <w:szCs w:val="16"/>
    </w:rPr>
  </w:style>
  <w:style w:type="paragraph" w:styleId="Textkomente">
    <w:name w:val="annotation text"/>
    <w:basedOn w:val="Normln"/>
    <w:link w:val="TextkomenteChar"/>
    <w:uiPriority w:val="99"/>
    <w:unhideWhenUsed/>
    <w:rsid w:val="00644823"/>
    <w:rPr>
      <w:sz w:val="20"/>
      <w:szCs w:val="20"/>
    </w:rPr>
  </w:style>
  <w:style w:type="character" w:customStyle="1" w:styleId="TextkomenteChar">
    <w:name w:val="Text komentáře Char"/>
    <w:basedOn w:val="Standardnpsmoodstavce"/>
    <w:link w:val="Textkomente"/>
    <w:uiPriority w:val="99"/>
    <w:rsid w:val="00644823"/>
    <w:rPr>
      <w:sz w:val="20"/>
      <w:szCs w:val="20"/>
    </w:rPr>
  </w:style>
  <w:style w:type="paragraph" w:styleId="Pedmtkomente">
    <w:name w:val="annotation subject"/>
    <w:basedOn w:val="Textkomente"/>
    <w:next w:val="Textkomente"/>
    <w:link w:val="PedmtkomenteChar"/>
    <w:uiPriority w:val="99"/>
    <w:semiHidden/>
    <w:unhideWhenUsed/>
    <w:rsid w:val="00644823"/>
    <w:rPr>
      <w:b/>
      <w:bCs/>
    </w:rPr>
  </w:style>
  <w:style w:type="character" w:customStyle="1" w:styleId="PedmtkomenteChar">
    <w:name w:val="Předmět komentáře Char"/>
    <w:basedOn w:val="TextkomenteChar"/>
    <w:link w:val="Pedmtkomente"/>
    <w:uiPriority w:val="99"/>
    <w:semiHidden/>
    <w:rsid w:val="00644823"/>
    <w:rPr>
      <w:b/>
      <w:bCs/>
      <w:sz w:val="20"/>
      <w:szCs w:val="20"/>
    </w:rPr>
  </w:style>
  <w:style w:type="paragraph" w:styleId="Obsah1">
    <w:name w:val="toc 1"/>
    <w:basedOn w:val="Normln"/>
    <w:next w:val="Normln"/>
    <w:autoRedefine/>
    <w:uiPriority w:val="39"/>
    <w:unhideWhenUsed/>
    <w:rsid w:val="009F7EAF"/>
    <w:pPr>
      <w:spacing w:before="120" w:after="120"/>
    </w:pPr>
    <w:rPr>
      <w:rFonts w:cstheme="minorHAnsi"/>
      <w:b/>
      <w:bCs/>
      <w:caps/>
      <w:sz w:val="20"/>
      <w:szCs w:val="20"/>
    </w:rPr>
  </w:style>
  <w:style w:type="paragraph" w:styleId="Obsah2">
    <w:name w:val="toc 2"/>
    <w:basedOn w:val="Normln"/>
    <w:next w:val="Normln"/>
    <w:autoRedefine/>
    <w:uiPriority w:val="39"/>
    <w:unhideWhenUsed/>
    <w:rsid w:val="009F7EAF"/>
    <w:pPr>
      <w:ind w:left="240"/>
    </w:pPr>
    <w:rPr>
      <w:rFonts w:cstheme="minorHAnsi"/>
      <w:smallCaps/>
      <w:sz w:val="20"/>
      <w:szCs w:val="20"/>
    </w:rPr>
  </w:style>
  <w:style w:type="paragraph" w:styleId="Obsah3">
    <w:name w:val="toc 3"/>
    <w:basedOn w:val="Normln"/>
    <w:next w:val="Normln"/>
    <w:autoRedefine/>
    <w:uiPriority w:val="39"/>
    <w:unhideWhenUsed/>
    <w:rsid w:val="009F7EAF"/>
    <w:pPr>
      <w:ind w:left="480"/>
    </w:pPr>
    <w:rPr>
      <w:rFonts w:cstheme="minorHAnsi"/>
      <w:i/>
      <w:iCs/>
      <w:sz w:val="20"/>
      <w:szCs w:val="20"/>
    </w:rPr>
  </w:style>
  <w:style w:type="paragraph" w:styleId="Obsah4">
    <w:name w:val="toc 4"/>
    <w:basedOn w:val="Normln"/>
    <w:next w:val="Normln"/>
    <w:autoRedefine/>
    <w:uiPriority w:val="39"/>
    <w:unhideWhenUsed/>
    <w:rsid w:val="009F7EAF"/>
    <w:pPr>
      <w:ind w:left="720"/>
    </w:pPr>
    <w:rPr>
      <w:rFonts w:cstheme="minorHAnsi"/>
      <w:sz w:val="18"/>
      <w:szCs w:val="18"/>
    </w:rPr>
  </w:style>
  <w:style w:type="paragraph" w:styleId="Obsah5">
    <w:name w:val="toc 5"/>
    <w:basedOn w:val="Normln"/>
    <w:next w:val="Normln"/>
    <w:autoRedefine/>
    <w:uiPriority w:val="39"/>
    <w:unhideWhenUsed/>
    <w:rsid w:val="009F7EAF"/>
    <w:pPr>
      <w:ind w:left="960"/>
    </w:pPr>
    <w:rPr>
      <w:rFonts w:cstheme="minorHAnsi"/>
      <w:sz w:val="18"/>
      <w:szCs w:val="18"/>
    </w:rPr>
  </w:style>
  <w:style w:type="paragraph" w:styleId="Obsah6">
    <w:name w:val="toc 6"/>
    <w:basedOn w:val="Normln"/>
    <w:next w:val="Normln"/>
    <w:autoRedefine/>
    <w:uiPriority w:val="39"/>
    <w:unhideWhenUsed/>
    <w:rsid w:val="009F7EAF"/>
    <w:pPr>
      <w:ind w:left="1200"/>
    </w:pPr>
    <w:rPr>
      <w:rFonts w:cstheme="minorHAnsi"/>
      <w:sz w:val="18"/>
      <w:szCs w:val="18"/>
    </w:rPr>
  </w:style>
  <w:style w:type="paragraph" w:styleId="Obsah7">
    <w:name w:val="toc 7"/>
    <w:basedOn w:val="Normln"/>
    <w:next w:val="Normln"/>
    <w:autoRedefine/>
    <w:uiPriority w:val="39"/>
    <w:unhideWhenUsed/>
    <w:rsid w:val="009F7EAF"/>
    <w:pPr>
      <w:ind w:left="1440"/>
    </w:pPr>
    <w:rPr>
      <w:rFonts w:cstheme="minorHAnsi"/>
      <w:sz w:val="18"/>
      <w:szCs w:val="18"/>
    </w:rPr>
  </w:style>
  <w:style w:type="paragraph" w:styleId="Obsah8">
    <w:name w:val="toc 8"/>
    <w:basedOn w:val="Normln"/>
    <w:next w:val="Normln"/>
    <w:autoRedefine/>
    <w:uiPriority w:val="39"/>
    <w:unhideWhenUsed/>
    <w:rsid w:val="009F7EAF"/>
    <w:pPr>
      <w:ind w:left="1680"/>
    </w:pPr>
    <w:rPr>
      <w:rFonts w:cstheme="minorHAnsi"/>
      <w:sz w:val="18"/>
      <w:szCs w:val="18"/>
    </w:rPr>
  </w:style>
  <w:style w:type="paragraph" w:styleId="Obsah9">
    <w:name w:val="toc 9"/>
    <w:basedOn w:val="Normln"/>
    <w:next w:val="Normln"/>
    <w:autoRedefine/>
    <w:uiPriority w:val="39"/>
    <w:unhideWhenUsed/>
    <w:rsid w:val="009F7EAF"/>
    <w:pPr>
      <w:ind w:left="1920"/>
    </w:pPr>
    <w:rPr>
      <w:rFonts w:cstheme="minorHAnsi"/>
      <w:sz w:val="18"/>
      <w:szCs w:val="18"/>
    </w:rPr>
  </w:style>
  <w:style w:type="character" w:styleId="Hypertextovodkaz">
    <w:name w:val="Hyperlink"/>
    <w:basedOn w:val="Standardnpsmoodstavce"/>
    <w:uiPriority w:val="99"/>
    <w:unhideWhenUsed/>
    <w:rsid w:val="009F7EAF"/>
    <w:rPr>
      <w:color w:val="0563C1" w:themeColor="hyperlink"/>
      <w:u w:val="single"/>
    </w:rPr>
  </w:style>
  <w:style w:type="paragraph" w:styleId="Zhlav">
    <w:name w:val="header"/>
    <w:basedOn w:val="Normln"/>
    <w:link w:val="ZhlavChar"/>
    <w:uiPriority w:val="99"/>
    <w:unhideWhenUsed/>
    <w:rsid w:val="009F7EAF"/>
    <w:pPr>
      <w:tabs>
        <w:tab w:val="center" w:pos="4536"/>
        <w:tab w:val="right" w:pos="9072"/>
      </w:tabs>
    </w:pPr>
  </w:style>
  <w:style w:type="character" w:customStyle="1" w:styleId="ZhlavChar">
    <w:name w:val="Záhlaví Char"/>
    <w:basedOn w:val="Standardnpsmoodstavce"/>
    <w:link w:val="Zhlav"/>
    <w:uiPriority w:val="99"/>
    <w:rsid w:val="009F7EAF"/>
  </w:style>
  <w:style w:type="paragraph" w:styleId="Zpat">
    <w:name w:val="footer"/>
    <w:basedOn w:val="Normln"/>
    <w:link w:val="ZpatChar"/>
    <w:uiPriority w:val="99"/>
    <w:unhideWhenUsed/>
    <w:rsid w:val="009F7EAF"/>
    <w:pPr>
      <w:tabs>
        <w:tab w:val="center" w:pos="4536"/>
        <w:tab w:val="right" w:pos="9072"/>
      </w:tabs>
    </w:pPr>
  </w:style>
  <w:style w:type="character" w:customStyle="1" w:styleId="ZpatChar">
    <w:name w:val="Zápatí Char"/>
    <w:basedOn w:val="Standardnpsmoodstavce"/>
    <w:link w:val="Zpat"/>
    <w:uiPriority w:val="99"/>
    <w:rsid w:val="009F7EAF"/>
  </w:style>
  <w:style w:type="character" w:styleId="slostrnky">
    <w:name w:val="page number"/>
    <w:basedOn w:val="Standardnpsmoodstavce"/>
    <w:uiPriority w:val="99"/>
    <w:semiHidden/>
    <w:unhideWhenUsed/>
    <w:rsid w:val="00EA007B"/>
  </w:style>
  <w:style w:type="paragraph" w:styleId="Textbubliny">
    <w:name w:val="Balloon Text"/>
    <w:basedOn w:val="Normln"/>
    <w:link w:val="TextbublinyChar"/>
    <w:uiPriority w:val="99"/>
    <w:semiHidden/>
    <w:unhideWhenUsed/>
    <w:rsid w:val="006B684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684F"/>
    <w:rPr>
      <w:rFonts w:ascii="Segoe UI" w:eastAsiaTheme="minorEastAsia" w:hAnsi="Segoe UI" w:cs="Segoe UI"/>
      <w:sz w:val="18"/>
      <w:szCs w:val="18"/>
    </w:rPr>
  </w:style>
  <w:style w:type="paragraph" w:customStyle="1" w:styleId="elementtoproof">
    <w:name w:val="elementtoproof"/>
    <w:basedOn w:val="Normln"/>
    <w:rsid w:val="00E60A52"/>
    <w:rPr>
      <w:rFonts w:ascii="Calibri" w:eastAsiaTheme="minorHAnsi" w:hAnsi="Calibri" w:cs="Calibri"/>
      <w:sz w:val="22"/>
      <w:szCs w:val="22"/>
      <w:lang w:eastAsia="cs-CZ"/>
    </w:rPr>
  </w:style>
  <w:style w:type="paragraph" w:styleId="Revize">
    <w:name w:val="Revision"/>
    <w:hidden/>
    <w:uiPriority w:val="99"/>
    <w:semiHidden/>
    <w:rsid w:val="00780C65"/>
    <w:rPr>
      <w:rFonts w:eastAsiaTheme="minorEastAsia"/>
    </w:rPr>
  </w:style>
  <w:style w:type="table" w:styleId="Mkatabulky">
    <w:name w:val="Table Grid"/>
    <w:basedOn w:val="Normlntabulka"/>
    <w:uiPriority w:val="39"/>
    <w:rsid w:val="00D5029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znam1">
    <w:name w:val="Seznam (1)"/>
    <w:basedOn w:val="Normln"/>
    <w:rsid w:val="000A20AA"/>
    <w:pPr>
      <w:numPr>
        <w:numId w:val="45"/>
      </w:numPr>
      <w:tabs>
        <w:tab w:val="left" w:pos="567"/>
      </w:tabs>
      <w:spacing w:before="120"/>
      <w:jc w:val="both"/>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3041">
      <w:bodyDiv w:val="1"/>
      <w:marLeft w:val="0"/>
      <w:marRight w:val="0"/>
      <w:marTop w:val="0"/>
      <w:marBottom w:val="0"/>
      <w:divBdr>
        <w:top w:val="none" w:sz="0" w:space="0" w:color="auto"/>
        <w:left w:val="none" w:sz="0" w:space="0" w:color="auto"/>
        <w:bottom w:val="none" w:sz="0" w:space="0" w:color="auto"/>
        <w:right w:val="none" w:sz="0" w:space="0" w:color="auto"/>
      </w:divBdr>
    </w:div>
    <w:div w:id="51318088">
      <w:bodyDiv w:val="1"/>
      <w:marLeft w:val="0"/>
      <w:marRight w:val="0"/>
      <w:marTop w:val="0"/>
      <w:marBottom w:val="0"/>
      <w:divBdr>
        <w:top w:val="none" w:sz="0" w:space="0" w:color="auto"/>
        <w:left w:val="none" w:sz="0" w:space="0" w:color="auto"/>
        <w:bottom w:val="none" w:sz="0" w:space="0" w:color="auto"/>
        <w:right w:val="none" w:sz="0" w:space="0" w:color="auto"/>
      </w:divBdr>
    </w:div>
    <w:div w:id="77094008">
      <w:bodyDiv w:val="1"/>
      <w:marLeft w:val="0"/>
      <w:marRight w:val="0"/>
      <w:marTop w:val="0"/>
      <w:marBottom w:val="0"/>
      <w:divBdr>
        <w:top w:val="none" w:sz="0" w:space="0" w:color="auto"/>
        <w:left w:val="none" w:sz="0" w:space="0" w:color="auto"/>
        <w:bottom w:val="none" w:sz="0" w:space="0" w:color="auto"/>
        <w:right w:val="none" w:sz="0" w:space="0" w:color="auto"/>
      </w:divBdr>
    </w:div>
    <w:div w:id="124084656">
      <w:bodyDiv w:val="1"/>
      <w:marLeft w:val="0"/>
      <w:marRight w:val="0"/>
      <w:marTop w:val="0"/>
      <w:marBottom w:val="0"/>
      <w:divBdr>
        <w:top w:val="none" w:sz="0" w:space="0" w:color="auto"/>
        <w:left w:val="none" w:sz="0" w:space="0" w:color="auto"/>
        <w:bottom w:val="none" w:sz="0" w:space="0" w:color="auto"/>
        <w:right w:val="none" w:sz="0" w:space="0" w:color="auto"/>
      </w:divBdr>
    </w:div>
    <w:div w:id="154417235">
      <w:bodyDiv w:val="1"/>
      <w:marLeft w:val="0"/>
      <w:marRight w:val="0"/>
      <w:marTop w:val="0"/>
      <w:marBottom w:val="0"/>
      <w:divBdr>
        <w:top w:val="none" w:sz="0" w:space="0" w:color="auto"/>
        <w:left w:val="none" w:sz="0" w:space="0" w:color="auto"/>
        <w:bottom w:val="none" w:sz="0" w:space="0" w:color="auto"/>
        <w:right w:val="none" w:sz="0" w:space="0" w:color="auto"/>
      </w:divBdr>
    </w:div>
    <w:div w:id="182400471">
      <w:bodyDiv w:val="1"/>
      <w:marLeft w:val="0"/>
      <w:marRight w:val="0"/>
      <w:marTop w:val="0"/>
      <w:marBottom w:val="0"/>
      <w:divBdr>
        <w:top w:val="none" w:sz="0" w:space="0" w:color="auto"/>
        <w:left w:val="none" w:sz="0" w:space="0" w:color="auto"/>
        <w:bottom w:val="none" w:sz="0" w:space="0" w:color="auto"/>
        <w:right w:val="none" w:sz="0" w:space="0" w:color="auto"/>
      </w:divBdr>
    </w:div>
    <w:div w:id="197201029">
      <w:bodyDiv w:val="1"/>
      <w:marLeft w:val="0"/>
      <w:marRight w:val="0"/>
      <w:marTop w:val="0"/>
      <w:marBottom w:val="0"/>
      <w:divBdr>
        <w:top w:val="none" w:sz="0" w:space="0" w:color="auto"/>
        <w:left w:val="none" w:sz="0" w:space="0" w:color="auto"/>
        <w:bottom w:val="none" w:sz="0" w:space="0" w:color="auto"/>
        <w:right w:val="none" w:sz="0" w:space="0" w:color="auto"/>
      </w:divBdr>
    </w:div>
    <w:div w:id="239754780">
      <w:bodyDiv w:val="1"/>
      <w:marLeft w:val="0"/>
      <w:marRight w:val="0"/>
      <w:marTop w:val="0"/>
      <w:marBottom w:val="0"/>
      <w:divBdr>
        <w:top w:val="none" w:sz="0" w:space="0" w:color="auto"/>
        <w:left w:val="none" w:sz="0" w:space="0" w:color="auto"/>
        <w:bottom w:val="none" w:sz="0" w:space="0" w:color="auto"/>
        <w:right w:val="none" w:sz="0" w:space="0" w:color="auto"/>
      </w:divBdr>
    </w:div>
    <w:div w:id="315453181">
      <w:bodyDiv w:val="1"/>
      <w:marLeft w:val="0"/>
      <w:marRight w:val="0"/>
      <w:marTop w:val="0"/>
      <w:marBottom w:val="0"/>
      <w:divBdr>
        <w:top w:val="none" w:sz="0" w:space="0" w:color="auto"/>
        <w:left w:val="none" w:sz="0" w:space="0" w:color="auto"/>
        <w:bottom w:val="none" w:sz="0" w:space="0" w:color="auto"/>
        <w:right w:val="none" w:sz="0" w:space="0" w:color="auto"/>
      </w:divBdr>
    </w:div>
    <w:div w:id="363599784">
      <w:bodyDiv w:val="1"/>
      <w:marLeft w:val="0"/>
      <w:marRight w:val="0"/>
      <w:marTop w:val="0"/>
      <w:marBottom w:val="0"/>
      <w:divBdr>
        <w:top w:val="none" w:sz="0" w:space="0" w:color="auto"/>
        <w:left w:val="none" w:sz="0" w:space="0" w:color="auto"/>
        <w:bottom w:val="none" w:sz="0" w:space="0" w:color="auto"/>
        <w:right w:val="none" w:sz="0" w:space="0" w:color="auto"/>
      </w:divBdr>
    </w:div>
    <w:div w:id="491602652">
      <w:bodyDiv w:val="1"/>
      <w:marLeft w:val="0"/>
      <w:marRight w:val="0"/>
      <w:marTop w:val="0"/>
      <w:marBottom w:val="0"/>
      <w:divBdr>
        <w:top w:val="none" w:sz="0" w:space="0" w:color="auto"/>
        <w:left w:val="none" w:sz="0" w:space="0" w:color="auto"/>
        <w:bottom w:val="none" w:sz="0" w:space="0" w:color="auto"/>
        <w:right w:val="none" w:sz="0" w:space="0" w:color="auto"/>
      </w:divBdr>
    </w:div>
    <w:div w:id="524096521">
      <w:bodyDiv w:val="1"/>
      <w:marLeft w:val="0"/>
      <w:marRight w:val="0"/>
      <w:marTop w:val="0"/>
      <w:marBottom w:val="0"/>
      <w:divBdr>
        <w:top w:val="none" w:sz="0" w:space="0" w:color="auto"/>
        <w:left w:val="none" w:sz="0" w:space="0" w:color="auto"/>
        <w:bottom w:val="none" w:sz="0" w:space="0" w:color="auto"/>
        <w:right w:val="none" w:sz="0" w:space="0" w:color="auto"/>
      </w:divBdr>
    </w:div>
    <w:div w:id="534004586">
      <w:bodyDiv w:val="1"/>
      <w:marLeft w:val="0"/>
      <w:marRight w:val="0"/>
      <w:marTop w:val="0"/>
      <w:marBottom w:val="0"/>
      <w:divBdr>
        <w:top w:val="none" w:sz="0" w:space="0" w:color="auto"/>
        <w:left w:val="none" w:sz="0" w:space="0" w:color="auto"/>
        <w:bottom w:val="none" w:sz="0" w:space="0" w:color="auto"/>
        <w:right w:val="none" w:sz="0" w:space="0" w:color="auto"/>
      </w:divBdr>
    </w:div>
    <w:div w:id="555898708">
      <w:bodyDiv w:val="1"/>
      <w:marLeft w:val="0"/>
      <w:marRight w:val="0"/>
      <w:marTop w:val="0"/>
      <w:marBottom w:val="0"/>
      <w:divBdr>
        <w:top w:val="none" w:sz="0" w:space="0" w:color="auto"/>
        <w:left w:val="none" w:sz="0" w:space="0" w:color="auto"/>
        <w:bottom w:val="none" w:sz="0" w:space="0" w:color="auto"/>
        <w:right w:val="none" w:sz="0" w:space="0" w:color="auto"/>
      </w:divBdr>
    </w:div>
    <w:div w:id="601884724">
      <w:bodyDiv w:val="1"/>
      <w:marLeft w:val="0"/>
      <w:marRight w:val="0"/>
      <w:marTop w:val="0"/>
      <w:marBottom w:val="0"/>
      <w:divBdr>
        <w:top w:val="none" w:sz="0" w:space="0" w:color="auto"/>
        <w:left w:val="none" w:sz="0" w:space="0" w:color="auto"/>
        <w:bottom w:val="none" w:sz="0" w:space="0" w:color="auto"/>
        <w:right w:val="none" w:sz="0" w:space="0" w:color="auto"/>
      </w:divBdr>
    </w:div>
    <w:div w:id="682517534">
      <w:bodyDiv w:val="1"/>
      <w:marLeft w:val="0"/>
      <w:marRight w:val="0"/>
      <w:marTop w:val="0"/>
      <w:marBottom w:val="0"/>
      <w:divBdr>
        <w:top w:val="none" w:sz="0" w:space="0" w:color="auto"/>
        <w:left w:val="none" w:sz="0" w:space="0" w:color="auto"/>
        <w:bottom w:val="none" w:sz="0" w:space="0" w:color="auto"/>
        <w:right w:val="none" w:sz="0" w:space="0" w:color="auto"/>
      </w:divBdr>
    </w:div>
    <w:div w:id="683048899">
      <w:bodyDiv w:val="1"/>
      <w:marLeft w:val="0"/>
      <w:marRight w:val="0"/>
      <w:marTop w:val="0"/>
      <w:marBottom w:val="0"/>
      <w:divBdr>
        <w:top w:val="none" w:sz="0" w:space="0" w:color="auto"/>
        <w:left w:val="none" w:sz="0" w:space="0" w:color="auto"/>
        <w:bottom w:val="none" w:sz="0" w:space="0" w:color="auto"/>
        <w:right w:val="none" w:sz="0" w:space="0" w:color="auto"/>
      </w:divBdr>
    </w:div>
    <w:div w:id="782505885">
      <w:bodyDiv w:val="1"/>
      <w:marLeft w:val="0"/>
      <w:marRight w:val="0"/>
      <w:marTop w:val="0"/>
      <w:marBottom w:val="0"/>
      <w:divBdr>
        <w:top w:val="none" w:sz="0" w:space="0" w:color="auto"/>
        <w:left w:val="none" w:sz="0" w:space="0" w:color="auto"/>
        <w:bottom w:val="none" w:sz="0" w:space="0" w:color="auto"/>
        <w:right w:val="none" w:sz="0" w:space="0" w:color="auto"/>
      </w:divBdr>
    </w:div>
    <w:div w:id="805778048">
      <w:bodyDiv w:val="1"/>
      <w:marLeft w:val="0"/>
      <w:marRight w:val="0"/>
      <w:marTop w:val="0"/>
      <w:marBottom w:val="0"/>
      <w:divBdr>
        <w:top w:val="none" w:sz="0" w:space="0" w:color="auto"/>
        <w:left w:val="none" w:sz="0" w:space="0" w:color="auto"/>
        <w:bottom w:val="none" w:sz="0" w:space="0" w:color="auto"/>
        <w:right w:val="none" w:sz="0" w:space="0" w:color="auto"/>
      </w:divBdr>
    </w:div>
    <w:div w:id="811288120">
      <w:bodyDiv w:val="1"/>
      <w:marLeft w:val="0"/>
      <w:marRight w:val="0"/>
      <w:marTop w:val="0"/>
      <w:marBottom w:val="0"/>
      <w:divBdr>
        <w:top w:val="none" w:sz="0" w:space="0" w:color="auto"/>
        <w:left w:val="none" w:sz="0" w:space="0" w:color="auto"/>
        <w:bottom w:val="none" w:sz="0" w:space="0" w:color="auto"/>
        <w:right w:val="none" w:sz="0" w:space="0" w:color="auto"/>
      </w:divBdr>
    </w:div>
    <w:div w:id="860242649">
      <w:bodyDiv w:val="1"/>
      <w:marLeft w:val="0"/>
      <w:marRight w:val="0"/>
      <w:marTop w:val="0"/>
      <w:marBottom w:val="0"/>
      <w:divBdr>
        <w:top w:val="none" w:sz="0" w:space="0" w:color="auto"/>
        <w:left w:val="none" w:sz="0" w:space="0" w:color="auto"/>
        <w:bottom w:val="none" w:sz="0" w:space="0" w:color="auto"/>
        <w:right w:val="none" w:sz="0" w:space="0" w:color="auto"/>
      </w:divBdr>
    </w:div>
    <w:div w:id="969482248">
      <w:bodyDiv w:val="1"/>
      <w:marLeft w:val="0"/>
      <w:marRight w:val="0"/>
      <w:marTop w:val="0"/>
      <w:marBottom w:val="0"/>
      <w:divBdr>
        <w:top w:val="none" w:sz="0" w:space="0" w:color="auto"/>
        <w:left w:val="none" w:sz="0" w:space="0" w:color="auto"/>
        <w:bottom w:val="none" w:sz="0" w:space="0" w:color="auto"/>
        <w:right w:val="none" w:sz="0" w:space="0" w:color="auto"/>
      </w:divBdr>
    </w:div>
    <w:div w:id="976493620">
      <w:bodyDiv w:val="1"/>
      <w:marLeft w:val="0"/>
      <w:marRight w:val="0"/>
      <w:marTop w:val="0"/>
      <w:marBottom w:val="0"/>
      <w:divBdr>
        <w:top w:val="none" w:sz="0" w:space="0" w:color="auto"/>
        <w:left w:val="none" w:sz="0" w:space="0" w:color="auto"/>
        <w:bottom w:val="none" w:sz="0" w:space="0" w:color="auto"/>
        <w:right w:val="none" w:sz="0" w:space="0" w:color="auto"/>
      </w:divBdr>
    </w:div>
    <w:div w:id="979270099">
      <w:bodyDiv w:val="1"/>
      <w:marLeft w:val="0"/>
      <w:marRight w:val="0"/>
      <w:marTop w:val="0"/>
      <w:marBottom w:val="0"/>
      <w:divBdr>
        <w:top w:val="none" w:sz="0" w:space="0" w:color="auto"/>
        <w:left w:val="none" w:sz="0" w:space="0" w:color="auto"/>
        <w:bottom w:val="none" w:sz="0" w:space="0" w:color="auto"/>
        <w:right w:val="none" w:sz="0" w:space="0" w:color="auto"/>
      </w:divBdr>
    </w:div>
    <w:div w:id="996802880">
      <w:bodyDiv w:val="1"/>
      <w:marLeft w:val="0"/>
      <w:marRight w:val="0"/>
      <w:marTop w:val="0"/>
      <w:marBottom w:val="0"/>
      <w:divBdr>
        <w:top w:val="none" w:sz="0" w:space="0" w:color="auto"/>
        <w:left w:val="none" w:sz="0" w:space="0" w:color="auto"/>
        <w:bottom w:val="none" w:sz="0" w:space="0" w:color="auto"/>
        <w:right w:val="none" w:sz="0" w:space="0" w:color="auto"/>
      </w:divBdr>
    </w:div>
    <w:div w:id="1065837997">
      <w:bodyDiv w:val="1"/>
      <w:marLeft w:val="0"/>
      <w:marRight w:val="0"/>
      <w:marTop w:val="0"/>
      <w:marBottom w:val="0"/>
      <w:divBdr>
        <w:top w:val="none" w:sz="0" w:space="0" w:color="auto"/>
        <w:left w:val="none" w:sz="0" w:space="0" w:color="auto"/>
        <w:bottom w:val="none" w:sz="0" w:space="0" w:color="auto"/>
        <w:right w:val="none" w:sz="0" w:space="0" w:color="auto"/>
      </w:divBdr>
    </w:div>
    <w:div w:id="1068723380">
      <w:bodyDiv w:val="1"/>
      <w:marLeft w:val="0"/>
      <w:marRight w:val="0"/>
      <w:marTop w:val="0"/>
      <w:marBottom w:val="0"/>
      <w:divBdr>
        <w:top w:val="none" w:sz="0" w:space="0" w:color="auto"/>
        <w:left w:val="none" w:sz="0" w:space="0" w:color="auto"/>
        <w:bottom w:val="none" w:sz="0" w:space="0" w:color="auto"/>
        <w:right w:val="none" w:sz="0" w:space="0" w:color="auto"/>
      </w:divBdr>
    </w:div>
    <w:div w:id="1084498758">
      <w:bodyDiv w:val="1"/>
      <w:marLeft w:val="0"/>
      <w:marRight w:val="0"/>
      <w:marTop w:val="0"/>
      <w:marBottom w:val="0"/>
      <w:divBdr>
        <w:top w:val="none" w:sz="0" w:space="0" w:color="auto"/>
        <w:left w:val="none" w:sz="0" w:space="0" w:color="auto"/>
        <w:bottom w:val="none" w:sz="0" w:space="0" w:color="auto"/>
        <w:right w:val="none" w:sz="0" w:space="0" w:color="auto"/>
      </w:divBdr>
    </w:div>
    <w:div w:id="1115322557">
      <w:bodyDiv w:val="1"/>
      <w:marLeft w:val="0"/>
      <w:marRight w:val="0"/>
      <w:marTop w:val="0"/>
      <w:marBottom w:val="0"/>
      <w:divBdr>
        <w:top w:val="none" w:sz="0" w:space="0" w:color="auto"/>
        <w:left w:val="none" w:sz="0" w:space="0" w:color="auto"/>
        <w:bottom w:val="none" w:sz="0" w:space="0" w:color="auto"/>
        <w:right w:val="none" w:sz="0" w:space="0" w:color="auto"/>
      </w:divBdr>
    </w:div>
    <w:div w:id="1158495663">
      <w:bodyDiv w:val="1"/>
      <w:marLeft w:val="0"/>
      <w:marRight w:val="0"/>
      <w:marTop w:val="0"/>
      <w:marBottom w:val="0"/>
      <w:divBdr>
        <w:top w:val="none" w:sz="0" w:space="0" w:color="auto"/>
        <w:left w:val="none" w:sz="0" w:space="0" w:color="auto"/>
        <w:bottom w:val="none" w:sz="0" w:space="0" w:color="auto"/>
        <w:right w:val="none" w:sz="0" w:space="0" w:color="auto"/>
      </w:divBdr>
    </w:div>
    <w:div w:id="1364743592">
      <w:bodyDiv w:val="1"/>
      <w:marLeft w:val="0"/>
      <w:marRight w:val="0"/>
      <w:marTop w:val="0"/>
      <w:marBottom w:val="0"/>
      <w:divBdr>
        <w:top w:val="none" w:sz="0" w:space="0" w:color="auto"/>
        <w:left w:val="none" w:sz="0" w:space="0" w:color="auto"/>
        <w:bottom w:val="none" w:sz="0" w:space="0" w:color="auto"/>
        <w:right w:val="none" w:sz="0" w:space="0" w:color="auto"/>
      </w:divBdr>
    </w:div>
    <w:div w:id="1440104328">
      <w:bodyDiv w:val="1"/>
      <w:marLeft w:val="0"/>
      <w:marRight w:val="0"/>
      <w:marTop w:val="0"/>
      <w:marBottom w:val="0"/>
      <w:divBdr>
        <w:top w:val="none" w:sz="0" w:space="0" w:color="auto"/>
        <w:left w:val="none" w:sz="0" w:space="0" w:color="auto"/>
        <w:bottom w:val="none" w:sz="0" w:space="0" w:color="auto"/>
        <w:right w:val="none" w:sz="0" w:space="0" w:color="auto"/>
      </w:divBdr>
    </w:div>
    <w:div w:id="1592395668">
      <w:bodyDiv w:val="1"/>
      <w:marLeft w:val="0"/>
      <w:marRight w:val="0"/>
      <w:marTop w:val="0"/>
      <w:marBottom w:val="0"/>
      <w:divBdr>
        <w:top w:val="none" w:sz="0" w:space="0" w:color="auto"/>
        <w:left w:val="none" w:sz="0" w:space="0" w:color="auto"/>
        <w:bottom w:val="none" w:sz="0" w:space="0" w:color="auto"/>
        <w:right w:val="none" w:sz="0" w:space="0" w:color="auto"/>
      </w:divBdr>
    </w:div>
    <w:div w:id="1605307986">
      <w:bodyDiv w:val="1"/>
      <w:marLeft w:val="0"/>
      <w:marRight w:val="0"/>
      <w:marTop w:val="0"/>
      <w:marBottom w:val="0"/>
      <w:divBdr>
        <w:top w:val="none" w:sz="0" w:space="0" w:color="auto"/>
        <w:left w:val="none" w:sz="0" w:space="0" w:color="auto"/>
        <w:bottom w:val="none" w:sz="0" w:space="0" w:color="auto"/>
        <w:right w:val="none" w:sz="0" w:space="0" w:color="auto"/>
      </w:divBdr>
    </w:div>
    <w:div w:id="1627004363">
      <w:bodyDiv w:val="1"/>
      <w:marLeft w:val="0"/>
      <w:marRight w:val="0"/>
      <w:marTop w:val="0"/>
      <w:marBottom w:val="0"/>
      <w:divBdr>
        <w:top w:val="none" w:sz="0" w:space="0" w:color="auto"/>
        <w:left w:val="none" w:sz="0" w:space="0" w:color="auto"/>
        <w:bottom w:val="none" w:sz="0" w:space="0" w:color="auto"/>
        <w:right w:val="none" w:sz="0" w:space="0" w:color="auto"/>
      </w:divBdr>
    </w:div>
    <w:div w:id="1670256522">
      <w:bodyDiv w:val="1"/>
      <w:marLeft w:val="0"/>
      <w:marRight w:val="0"/>
      <w:marTop w:val="0"/>
      <w:marBottom w:val="0"/>
      <w:divBdr>
        <w:top w:val="none" w:sz="0" w:space="0" w:color="auto"/>
        <w:left w:val="none" w:sz="0" w:space="0" w:color="auto"/>
        <w:bottom w:val="none" w:sz="0" w:space="0" w:color="auto"/>
        <w:right w:val="none" w:sz="0" w:space="0" w:color="auto"/>
      </w:divBdr>
    </w:div>
    <w:div w:id="1719743217">
      <w:bodyDiv w:val="1"/>
      <w:marLeft w:val="0"/>
      <w:marRight w:val="0"/>
      <w:marTop w:val="0"/>
      <w:marBottom w:val="0"/>
      <w:divBdr>
        <w:top w:val="none" w:sz="0" w:space="0" w:color="auto"/>
        <w:left w:val="none" w:sz="0" w:space="0" w:color="auto"/>
        <w:bottom w:val="none" w:sz="0" w:space="0" w:color="auto"/>
        <w:right w:val="none" w:sz="0" w:space="0" w:color="auto"/>
      </w:divBdr>
    </w:div>
    <w:div w:id="1784615977">
      <w:bodyDiv w:val="1"/>
      <w:marLeft w:val="0"/>
      <w:marRight w:val="0"/>
      <w:marTop w:val="0"/>
      <w:marBottom w:val="0"/>
      <w:divBdr>
        <w:top w:val="none" w:sz="0" w:space="0" w:color="auto"/>
        <w:left w:val="none" w:sz="0" w:space="0" w:color="auto"/>
        <w:bottom w:val="none" w:sz="0" w:space="0" w:color="auto"/>
        <w:right w:val="none" w:sz="0" w:space="0" w:color="auto"/>
      </w:divBdr>
    </w:div>
    <w:div w:id="1861309137">
      <w:bodyDiv w:val="1"/>
      <w:marLeft w:val="0"/>
      <w:marRight w:val="0"/>
      <w:marTop w:val="0"/>
      <w:marBottom w:val="0"/>
      <w:divBdr>
        <w:top w:val="none" w:sz="0" w:space="0" w:color="auto"/>
        <w:left w:val="none" w:sz="0" w:space="0" w:color="auto"/>
        <w:bottom w:val="none" w:sz="0" w:space="0" w:color="auto"/>
        <w:right w:val="none" w:sz="0" w:space="0" w:color="auto"/>
      </w:divBdr>
    </w:div>
    <w:div w:id="1901281385">
      <w:bodyDiv w:val="1"/>
      <w:marLeft w:val="0"/>
      <w:marRight w:val="0"/>
      <w:marTop w:val="0"/>
      <w:marBottom w:val="0"/>
      <w:divBdr>
        <w:top w:val="none" w:sz="0" w:space="0" w:color="auto"/>
        <w:left w:val="none" w:sz="0" w:space="0" w:color="auto"/>
        <w:bottom w:val="none" w:sz="0" w:space="0" w:color="auto"/>
        <w:right w:val="none" w:sz="0" w:space="0" w:color="auto"/>
      </w:divBdr>
    </w:div>
    <w:div w:id="1903564600">
      <w:bodyDiv w:val="1"/>
      <w:marLeft w:val="0"/>
      <w:marRight w:val="0"/>
      <w:marTop w:val="0"/>
      <w:marBottom w:val="0"/>
      <w:divBdr>
        <w:top w:val="none" w:sz="0" w:space="0" w:color="auto"/>
        <w:left w:val="none" w:sz="0" w:space="0" w:color="auto"/>
        <w:bottom w:val="none" w:sz="0" w:space="0" w:color="auto"/>
        <w:right w:val="none" w:sz="0" w:space="0" w:color="auto"/>
      </w:divBdr>
    </w:div>
    <w:div w:id="1922518389">
      <w:bodyDiv w:val="1"/>
      <w:marLeft w:val="0"/>
      <w:marRight w:val="0"/>
      <w:marTop w:val="0"/>
      <w:marBottom w:val="0"/>
      <w:divBdr>
        <w:top w:val="none" w:sz="0" w:space="0" w:color="auto"/>
        <w:left w:val="none" w:sz="0" w:space="0" w:color="auto"/>
        <w:bottom w:val="none" w:sz="0" w:space="0" w:color="auto"/>
        <w:right w:val="none" w:sz="0" w:space="0" w:color="auto"/>
      </w:divBdr>
    </w:div>
    <w:div w:id="1927182482">
      <w:bodyDiv w:val="1"/>
      <w:marLeft w:val="0"/>
      <w:marRight w:val="0"/>
      <w:marTop w:val="0"/>
      <w:marBottom w:val="0"/>
      <w:divBdr>
        <w:top w:val="none" w:sz="0" w:space="0" w:color="auto"/>
        <w:left w:val="none" w:sz="0" w:space="0" w:color="auto"/>
        <w:bottom w:val="none" w:sz="0" w:space="0" w:color="auto"/>
        <w:right w:val="none" w:sz="0" w:space="0" w:color="auto"/>
      </w:divBdr>
    </w:div>
    <w:div w:id="1971589016">
      <w:bodyDiv w:val="1"/>
      <w:marLeft w:val="0"/>
      <w:marRight w:val="0"/>
      <w:marTop w:val="0"/>
      <w:marBottom w:val="0"/>
      <w:divBdr>
        <w:top w:val="none" w:sz="0" w:space="0" w:color="auto"/>
        <w:left w:val="none" w:sz="0" w:space="0" w:color="auto"/>
        <w:bottom w:val="none" w:sz="0" w:space="0" w:color="auto"/>
        <w:right w:val="none" w:sz="0" w:space="0" w:color="auto"/>
      </w:divBdr>
    </w:div>
    <w:div w:id="2004702255">
      <w:bodyDiv w:val="1"/>
      <w:marLeft w:val="0"/>
      <w:marRight w:val="0"/>
      <w:marTop w:val="0"/>
      <w:marBottom w:val="0"/>
      <w:divBdr>
        <w:top w:val="none" w:sz="0" w:space="0" w:color="auto"/>
        <w:left w:val="none" w:sz="0" w:space="0" w:color="auto"/>
        <w:bottom w:val="none" w:sz="0" w:space="0" w:color="auto"/>
        <w:right w:val="none" w:sz="0" w:space="0" w:color="auto"/>
      </w:divBdr>
    </w:div>
    <w:div w:id="2022470853">
      <w:bodyDiv w:val="1"/>
      <w:marLeft w:val="0"/>
      <w:marRight w:val="0"/>
      <w:marTop w:val="0"/>
      <w:marBottom w:val="0"/>
      <w:divBdr>
        <w:top w:val="none" w:sz="0" w:space="0" w:color="auto"/>
        <w:left w:val="none" w:sz="0" w:space="0" w:color="auto"/>
        <w:bottom w:val="none" w:sz="0" w:space="0" w:color="auto"/>
        <w:right w:val="none" w:sz="0" w:space="0" w:color="auto"/>
      </w:divBdr>
    </w:div>
    <w:div w:id="213204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l.cnb.cz/apljerrsdad/JERRS.WEB07.INTRO_PAGE?p_lang=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pl.cnb.cz/apljerrsdad/JERRS.WEB07.INTRO_PAGE?p_lang=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DC8E8AB8EE81A4F8DAE39C59C4DED8E" ma:contentTypeVersion="18" ma:contentTypeDescription="Vytvoří nový dokument" ma:contentTypeScope="" ma:versionID="ef3fddae705c888608b91d2630c5d51c">
  <xsd:schema xmlns:xsd="http://www.w3.org/2001/XMLSchema" xmlns:xs="http://www.w3.org/2001/XMLSchema" xmlns:p="http://schemas.microsoft.com/office/2006/metadata/properties" xmlns:ns3="07170dc2-2ea7-4214-b459-30b77cc4591b" xmlns:ns4="3695dc48-461b-4f63-ad42-c1a13d84c63d" targetNamespace="http://schemas.microsoft.com/office/2006/metadata/properties" ma:root="true" ma:fieldsID="fd858c832ac701eaaa84c1500da1ffd1" ns3:_="" ns4:_="">
    <xsd:import namespace="07170dc2-2ea7-4214-b459-30b77cc4591b"/>
    <xsd:import namespace="3695dc48-461b-4f63-ad42-c1a13d84c6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0dc2-2ea7-4214-b459-30b77cc459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95dc48-461b-4f63-ad42-c1a13d84c63d"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7170dc2-2ea7-4214-b459-30b77cc4591b" xsi:nil="true"/>
  </documentManagement>
</p:properties>
</file>

<file path=customXml/itemProps1.xml><?xml version="1.0" encoding="utf-8"?>
<ds:datastoreItem xmlns:ds="http://schemas.openxmlformats.org/officeDocument/2006/customXml" ds:itemID="{03118132-B9D6-4C87-8C22-7FA15094E3BA}">
  <ds:schemaRefs>
    <ds:schemaRef ds:uri="http://schemas.openxmlformats.org/officeDocument/2006/bibliography"/>
  </ds:schemaRefs>
</ds:datastoreItem>
</file>

<file path=customXml/itemProps2.xml><?xml version="1.0" encoding="utf-8"?>
<ds:datastoreItem xmlns:ds="http://schemas.openxmlformats.org/officeDocument/2006/customXml" ds:itemID="{07D0E302-EDF0-4684-80DB-830601A2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0dc2-2ea7-4214-b459-30b77cc4591b"/>
    <ds:schemaRef ds:uri="3695dc48-461b-4f63-ad42-c1a13d84c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1DADA-3866-4E3D-88AB-8D05412C2280}">
  <ds:schemaRefs>
    <ds:schemaRef ds:uri="http://schemas.microsoft.com/sharepoint/v3/contenttype/forms"/>
  </ds:schemaRefs>
</ds:datastoreItem>
</file>

<file path=customXml/itemProps4.xml><?xml version="1.0" encoding="utf-8"?>
<ds:datastoreItem xmlns:ds="http://schemas.openxmlformats.org/officeDocument/2006/customXml" ds:itemID="{55C6153B-A332-4D86-B26A-7F43CB173F58}">
  <ds:schemaRefs>
    <ds:schemaRef ds:uri="http://schemas.microsoft.com/office/2006/metadata/properties"/>
    <ds:schemaRef ds:uri="http://schemas.microsoft.com/office/infopath/2007/PartnerControls"/>
    <ds:schemaRef ds:uri="07170dc2-2ea7-4214-b459-30b77cc4591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11954</Words>
  <Characters>60732</Characters>
  <Application>Microsoft Office Word</Application>
  <DocSecurity>0</DocSecurity>
  <Lines>4338</Lines>
  <Paragraphs>3825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Mgr. Milan Adámek, Ph.D.</dc:creator>
  <cp:keywords/>
  <dc:description/>
  <cp:lastModifiedBy>Petra Jungová</cp:lastModifiedBy>
  <cp:revision>2</cp:revision>
  <cp:lastPrinted>2026-05-28T06:43:00Z</cp:lastPrinted>
  <dcterms:created xsi:type="dcterms:W3CDTF">2026-05-28T17:55:00Z</dcterms:created>
  <dcterms:modified xsi:type="dcterms:W3CDTF">2026-05-28T17:55:00Z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0x010100ADC8E8AB8EE81A4F8DAE39C59C4DED8E</vt:lpwstr>
  </property>
</Properties>
</file>