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2710"/>
        <w:gridCol w:w="3014"/>
        <w:gridCol w:w="3423"/>
      </w:tblGrid>
      <w:tr w:rsidR="00D13D9D" w:rsidRPr="00D13D9D" w14:paraId="494659D5" w14:textId="77777777" w:rsidTr="00FE121F">
        <w:trPr>
          <w:trHeight w:val="20"/>
        </w:trPr>
        <w:tc>
          <w:tcPr>
            <w:tcW w:w="2710" w:type="dxa"/>
            <w:tcBorders>
              <w:top w:val="double" w:sz="6" w:space="0" w:color="000000"/>
              <w:left w:val="double" w:sz="6" w:space="0" w:color="000000"/>
              <w:bottom w:val="single" w:sz="6" w:space="0" w:color="000000"/>
              <w:right w:val="single" w:sz="6" w:space="0" w:color="000000"/>
            </w:tcBorders>
            <w:hideMark/>
          </w:tcPr>
          <w:p w14:paraId="713A5CEC" w14:textId="2DE89191" w:rsidR="00D13D9D" w:rsidRPr="00D13D9D" w:rsidRDefault="00D13D9D" w:rsidP="00D13D9D">
            <w:pPr>
              <w:pStyle w:val="Zpat"/>
              <w:tabs>
                <w:tab w:val="left" w:pos="708"/>
              </w:tabs>
              <w:rPr>
                <w:lang w:val="en-GB"/>
              </w:rPr>
            </w:pPr>
            <w:r w:rsidRPr="00D13D9D">
              <w:rPr>
                <w:lang w:val="en-GB"/>
              </w:rPr>
              <w:t>Code:</w:t>
            </w:r>
          </w:p>
        </w:tc>
        <w:tc>
          <w:tcPr>
            <w:tcW w:w="6437" w:type="dxa"/>
            <w:gridSpan w:val="2"/>
            <w:tcBorders>
              <w:top w:val="double" w:sz="6" w:space="0" w:color="000000"/>
              <w:left w:val="single" w:sz="6" w:space="0" w:color="000000"/>
              <w:bottom w:val="single" w:sz="6" w:space="0" w:color="000000"/>
              <w:right w:val="double" w:sz="6" w:space="0" w:color="000000"/>
            </w:tcBorders>
            <w:hideMark/>
          </w:tcPr>
          <w:p w14:paraId="670BC30B" w14:textId="42C7AD53"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SŘ/XX/2026</w:t>
            </w:r>
          </w:p>
        </w:tc>
      </w:tr>
      <w:tr w:rsidR="00D13D9D" w:rsidRPr="00D13D9D" w14:paraId="10E75A7A" w14:textId="77777777" w:rsidTr="0060335F">
        <w:trPr>
          <w:trHeight w:val="20"/>
        </w:trPr>
        <w:tc>
          <w:tcPr>
            <w:tcW w:w="2710" w:type="dxa"/>
            <w:tcBorders>
              <w:top w:val="single" w:sz="6" w:space="0" w:color="000000"/>
              <w:left w:val="double" w:sz="6" w:space="0" w:color="000000"/>
              <w:bottom w:val="single" w:sz="6" w:space="0" w:color="000000"/>
              <w:right w:val="single" w:sz="6" w:space="0" w:color="000000"/>
            </w:tcBorders>
          </w:tcPr>
          <w:p w14:paraId="39F4F0D7" w14:textId="052FC390"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Ref. No.:</w:t>
            </w:r>
          </w:p>
        </w:tc>
        <w:tc>
          <w:tcPr>
            <w:tcW w:w="6437" w:type="dxa"/>
            <w:gridSpan w:val="2"/>
            <w:tcBorders>
              <w:top w:val="single" w:sz="6" w:space="0" w:color="000000"/>
              <w:left w:val="single" w:sz="6" w:space="0" w:color="000000"/>
              <w:bottom w:val="single" w:sz="6" w:space="0" w:color="000000"/>
              <w:right w:val="double" w:sz="6" w:space="0" w:color="000000"/>
            </w:tcBorders>
          </w:tcPr>
          <w:p w14:paraId="04C83D61" w14:textId="2AF16EC3" w:rsidR="00D13D9D" w:rsidRPr="00D13D9D" w:rsidRDefault="00D13D9D" w:rsidP="00D13D9D">
            <w:pPr>
              <w:spacing w:after="0" w:line="240" w:lineRule="auto"/>
              <w:rPr>
                <w:rFonts w:ascii="Times New Roman" w:hAnsi="Times New Roman" w:cs="Times New Roman"/>
                <w:caps/>
                <w:lang w:val="en-GB"/>
              </w:rPr>
            </w:pPr>
            <w:r w:rsidRPr="00D13D9D">
              <w:rPr>
                <w:rFonts w:ascii="Times New Roman" w:hAnsi="Times New Roman" w:cs="Times New Roman"/>
                <w:caps/>
                <w:lang w:val="en-GB"/>
              </w:rPr>
              <w:t>utb/26/XXX</w:t>
            </w:r>
          </w:p>
        </w:tc>
      </w:tr>
      <w:tr w:rsidR="00D13D9D" w:rsidRPr="00D13D9D" w14:paraId="1830D3B2" w14:textId="77777777" w:rsidTr="0060335F">
        <w:trPr>
          <w:trHeight w:val="20"/>
        </w:trPr>
        <w:tc>
          <w:tcPr>
            <w:tcW w:w="2710" w:type="dxa"/>
            <w:tcBorders>
              <w:top w:val="single" w:sz="6" w:space="0" w:color="000000"/>
              <w:left w:val="double" w:sz="6" w:space="0" w:color="000000"/>
              <w:bottom w:val="single" w:sz="6" w:space="0" w:color="000000"/>
              <w:right w:val="single" w:sz="6" w:space="0" w:color="000000"/>
            </w:tcBorders>
          </w:tcPr>
          <w:p w14:paraId="0BD8B0E7" w14:textId="5E134EE6"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Document classification:</w:t>
            </w:r>
          </w:p>
        </w:tc>
        <w:tc>
          <w:tcPr>
            <w:tcW w:w="6437" w:type="dxa"/>
            <w:gridSpan w:val="2"/>
            <w:tcBorders>
              <w:top w:val="single" w:sz="6" w:space="0" w:color="000000"/>
              <w:left w:val="single" w:sz="6" w:space="0" w:color="000000"/>
              <w:bottom w:val="single" w:sz="6" w:space="0" w:color="000000"/>
              <w:right w:val="double" w:sz="6" w:space="0" w:color="000000"/>
            </w:tcBorders>
          </w:tcPr>
          <w:p w14:paraId="1307400C" w14:textId="33829CAF" w:rsidR="00D13D9D" w:rsidRPr="00D13D9D" w:rsidRDefault="00D13D9D" w:rsidP="00D13D9D">
            <w:pPr>
              <w:spacing w:after="0" w:line="240" w:lineRule="auto"/>
              <w:rPr>
                <w:rFonts w:ascii="Times New Roman" w:hAnsi="Times New Roman" w:cs="Times New Roman"/>
                <w:caps/>
                <w:lang w:val="en-GB"/>
              </w:rPr>
            </w:pPr>
            <w:r w:rsidRPr="00D13D9D">
              <w:rPr>
                <w:rFonts w:ascii="Times New Roman" w:hAnsi="Times New Roman" w:cs="Times New Roman"/>
                <w:caps/>
                <w:lang w:val="en-GB"/>
              </w:rPr>
              <w:t>PUBLIC</w:t>
            </w:r>
          </w:p>
        </w:tc>
      </w:tr>
      <w:tr w:rsidR="00D13D9D" w:rsidRPr="00D13D9D" w14:paraId="56B2A5E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2AF11C3E" w14:textId="55BC6990"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Category:</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ED54485" w14:textId="17348670" w:rsidR="00D13D9D" w:rsidRPr="00D13D9D" w:rsidRDefault="006332D7" w:rsidP="00D13D9D">
            <w:pPr>
              <w:spacing w:after="0" w:line="240" w:lineRule="auto"/>
              <w:rPr>
                <w:rFonts w:ascii="Times New Roman" w:hAnsi="Times New Roman" w:cs="Times New Roman"/>
                <w:caps/>
                <w:lang w:val="en-GB"/>
              </w:rPr>
            </w:pPr>
            <w:r>
              <w:rPr>
                <w:rFonts w:ascii="Times New Roman" w:hAnsi="Times New Roman" w:cs="Times New Roman"/>
                <w:caps/>
                <w:lang w:val="en-GB"/>
              </w:rPr>
              <w:t xml:space="preserve">UNi </w:t>
            </w:r>
            <w:r w:rsidR="00D13D9D" w:rsidRPr="00D13D9D">
              <w:rPr>
                <w:rFonts w:ascii="Times New Roman" w:hAnsi="Times New Roman" w:cs="Times New Roman"/>
                <w:caps/>
                <w:lang w:val="en-GB"/>
              </w:rPr>
              <w:t>DIRECTOR'S DIRECTIVE</w:t>
            </w:r>
          </w:p>
        </w:tc>
      </w:tr>
      <w:tr w:rsidR="00D13D9D" w:rsidRPr="00D13D9D" w14:paraId="5AAB695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1E92F42C" w14:textId="5616BCEC"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Title:</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06ADF562" w14:textId="05AA667F"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 xml:space="preserve">Admission </w:t>
            </w:r>
            <w:r>
              <w:rPr>
                <w:rFonts w:ascii="Times New Roman" w:hAnsi="Times New Roman" w:cs="Times New Roman"/>
                <w:lang w:val="en-GB"/>
              </w:rPr>
              <w:t>P</w:t>
            </w:r>
            <w:r w:rsidRPr="00D13D9D">
              <w:rPr>
                <w:rFonts w:ascii="Times New Roman" w:hAnsi="Times New Roman" w:cs="Times New Roman"/>
                <w:lang w:val="en-GB"/>
              </w:rPr>
              <w:t xml:space="preserve">rocedure for </w:t>
            </w:r>
            <w:r>
              <w:rPr>
                <w:rFonts w:ascii="Times New Roman" w:hAnsi="Times New Roman" w:cs="Times New Roman"/>
                <w:lang w:val="en-GB"/>
              </w:rPr>
              <w:t>D</w:t>
            </w:r>
            <w:r w:rsidRPr="00D13D9D">
              <w:rPr>
                <w:rFonts w:ascii="Times New Roman" w:hAnsi="Times New Roman" w:cs="Times New Roman"/>
                <w:lang w:val="en-GB"/>
              </w:rPr>
              <w:t xml:space="preserve">octoral </w:t>
            </w:r>
            <w:r>
              <w:rPr>
                <w:rFonts w:ascii="Times New Roman" w:hAnsi="Times New Roman" w:cs="Times New Roman"/>
                <w:lang w:val="en-GB"/>
              </w:rPr>
              <w:t>P</w:t>
            </w:r>
            <w:r w:rsidRPr="00D13D9D">
              <w:rPr>
                <w:rFonts w:ascii="Times New Roman" w:hAnsi="Times New Roman" w:cs="Times New Roman"/>
                <w:lang w:val="en-GB"/>
              </w:rPr>
              <w:t>rogram</w:t>
            </w:r>
            <w:r>
              <w:rPr>
                <w:rFonts w:ascii="Times New Roman" w:hAnsi="Times New Roman" w:cs="Times New Roman"/>
                <w:lang w:val="en-GB"/>
              </w:rPr>
              <w:t>me</w:t>
            </w:r>
            <w:r w:rsidRPr="00D13D9D">
              <w:rPr>
                <w:rFonts w:ascii="Times New Roman" w:hAnsi="Times New Roman" w:cs="Times New Roman"/>
                <w:lang w:val="en-GB"/>
              </w:rPr>
              <w:t>s Accredited on Behalf of Tomas Bata University in Zlín and Carried Out at the University Institute</w:t>
            </w:r>
          </w:p>
        </w:tc>
      </w:tr>
      <w:tr w:rsidR="00D13D9D" w:rsidRPr="00D13D9D" w14:paraId="550FBE4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7CF45BE2" w14:textId="4B05D296"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Liability:</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4575D8EC" w14:textId="471D1BE7"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University Institute</w:t>
            </w:r>
          </w:p>
        </w:tc>
      </w:tr>
      <w:tr w:rsidR="00D13D9D" w:rsidRPr="00D13D9D" w14:paraId="78CBAF08"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5802D2BA" w14:textId="19DD13B4"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Issue date:</w:t>
            </w:r>
          </w:p>
        </w:tc>
        <w:tc>
          <w:tcPr>
            <w:tcW w:w="3014" w:type="dxa"/>
            <w:tcBorders>
              <w:top w:val="single" w:sz="6" w:space="0" w:color="000000"/>
              <w:left w:val="single" w:sz="6" w:space="0" w:color="000000"/>
              <w:bottom w:val="single" w:sz="6" w:space="0" w:color="000000"/>
              <w:right w:val="single" w:sz="6" w:space="0" w:color="000000"/>
            </w:tcBorders>
            <w:hideMark/>
          </w:tcPr>
          <w:p w14:paraId="7F5B00DC" w14:textId="165E97C4" w:rsidR="00D13D9D" w:rsidRPr="00D13D9D" w:rsidRDefault="00D13D9D" w:rsidP="00D13D9D">
            <w:pPr>
              <w:spacing w:after="0" w:line="240" w:lineRule="auto"/>
              <w:rPr>
                <w:rFonts w:ascii="Times New Roman" w:hAnsi="Times New Roman" w:cs="Times New Roman"/>
                <w:highlight w:val="yellow"/>
                <w:lang w:val="en-GB"/>
              </w:rPr>
            </w:pPr>
          </w:p>
        </w:tc>
        <w:tc>
          <w:tcPr>
            <w:tcW w:w="3423" w:type="dxa"/>
            <w:tcBorders>
              <w:top w:val="single" w:sz="6" w:space="0" w:color="000000"/>
              <w:left w:val="single" w:sz="6" w:space="0" w:color="000000"/>
              <w:bottom w:val="single" w:sz="6" w:space="0" w:color="000000"/>
              <w:right w:val="double" w:sz="6" w:space="0" w:color="000000"/>
            </w:tcBorders>
            <w:hideMark/>
          </w:tcPr>
          <w:p w14:paraId="613CE936" w14:textId="77777777" w:rsidR="00D13D9D" w:rsidRPr="00D13D9D" w:rsidRDefault="00D13D9D" w:rsidP="00D13D9D">
            <w:pPr>
              <w:spacing w:after="0" w:line="240" w:lineRule="auto"/>
              <w:rPr>
                <w:rFonts w:ascii="Times New Roman" w:hAnsi="Times New Roman" w:cs="Times New Roman"/>
                <w:highlight w:val="yellow"/>
                <w:lang w:val="en-GB"/>
              </w:rPr>
            </w:pPr>
            <w:r w:rsidRPr="00D13D9D">
              <w:rPr>
                <w:rFonts w:ascii="Times New Roman" w:hAnsi="Times New Roman" w:cs="Times New Roman"/>
                <w:lang w:val="en-GB"/>
              </w:rPr>
              <w:t>Version: 01</w:t>
            </w:r>
          </w:p>
        </w:tc>
      </w:tr>
      <w:tr w:rsidR="00D13D9D" w:rsidRPr="00D13D9D" w14:paraId="77EE162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906ADC2" w14:textId="12C54EC4"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Effective from:</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5044BC06" w14:textId="45F101AF" w:rsidR="00D13D9D" w:rsidRPr="00D13D9D" w:rsidRDefault="00D13D9D" w:rsidP="00D13D9D">
            <w:pPr>
              <w:spacing w:after="0" w:line="240" w:lineRule="auto"/>
              <w:rPr>
                <w:rFonts w:ascii="Times New Roman" w:hAnsi="Times New Roman" w:cs="Times New Roman"/>
                <w:highlight w:val="yellow"/>
                <w:lang w:val="en-GB"/>
              </w:rPr>
            </w:pPr>
          </w:p>
        </w:tc>
      </w:tr>
      <w:tr w:rsidR="00D13D9D" w:rsidRPr="00D13D9D" w14:paraId="08978AF2"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03D3FC09" w14:textId="536D57EE"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Issued by:</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678851C" w14:textId="2C107F46"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Director of UNI following prior approval by the TBU AS</w:t>
            </w:r>
          </w:p>
        </w:tc>
      </w:tr>
      <w:tr w:rsidR="00D13D9D" w:rsidRPr="00D13D9D" w14:paraId="750170F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8BA1E7C" w14:textId="55C2F7D9"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Prepared by:</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57305A34" w14:textId="314CE8A7"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UNI Deputy Director for Creative Activities</w:t>
            </w:r>
          </w:p>
        </w:tc>
      </w:tr>
      <w:tr w:rsidR="00D13D9D" w:rsidRPr="00D13D9D" w14:paraId="6D6CAC38"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53572857" w14:textId="44A5FCEF"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In cooperation with:</w:t>
            </w:r>
          </w:p>
        </w:tc>
        <w:tc>
          <w:tcPr>
            <w:tcW w:w="6437" w:type="dxa"/>
            <w:gridSpan w:val="2"/>
            <w:tcBorders>
              <w:top w:val="single" w:sz="6" w:space="0" w:color="000000"/>
              <w:left w:val="single" w:sz="6" w:space="0" w:color="000000"/>
              <w:bottom w:val="single" w:sz="6" w:space="0" w:color="000000"/>
              <w:right w:val="double" w:sz="6" w:space="0" w:color="000000"/>
            </w:tcBorders>
          </w:tcPr>
          <w:p w14:paraId="51B37A6E" w14:textId="79608631"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TBU Legal Department</w:t>
            </w:r>
          </w:p>
        </w:tc>
      </w:tr>
      <w:tr w:rsidR="00D13D9D" w:rsidRPr="00D13D9D" w14:paraId="08F5068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7D17CD83" w14:textId="2AF8E339"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Pages:</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15340D75" w14:textId="6D5046EC"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7</w:t>
            </w:r>
          </w:p>
        </w:tc>
      </w:tr>
      <w:tr w:rsidR="00D13D9D" w:rsidRPr="00D13D9D" w14:paraId="14FC6BF4"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B07B498" w14:textId="77C926A6"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Appendices:</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31A7FF5D" w14:textId="5043A2F4"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1</w:t>
            </w:r>
          </w:p>
        </w:tc>
      </w:tr>
      <w:tr w:rsidR="00D13D9D" w:rsidRPr="00D13D9D" w14:paraId="5E2988E6" w14:textId="77777777" w:rsidTr="00FE121F">
        <w:trPr>
          <w:trHeight w:val="20"/>
        </w:trPr>
        <w:tc>
          <w:tcPr>
            <w:tcW w:w="2710" w:type="dxa"/>
            <w:tcBorders>
              <w:top w:val="single" w:sz="6" w:space="0" w:color="000000"/>
              <w:left w:val="double" w:sz="6" w:space="0" w:color="000000"/>
              <w:bottom w:val="single" w:sz="6" w:space="0" w:color="000000"/>
              <w:right w:val="single" w:sz="6" w:space="0" w:color="000000"/>
            </w:tcBorders>
            <w:hideMark/>
          </w:tcPr>
          <w:p w14:paraId="32C628F6" w14:textId="006CF3FA"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Distribution list:</w:t>
            </w:r>
          </w:p>
        </w:tc>
        <w:tc>
          <w:tcPr>
            <w:tcW w:w="6437" w:type="dxa"/>
            <w:gridSpan w:val="2"/>
            <w:tcBorders>
              <w:top w:val="single" w:sz="6" w:space="0" w:color="000000"/>
              <w:left w:val="single" w:sz="6" w:space="0" w:color="000000"/>
              <w:bottom w:val="single" w:sz="6" w:space="0" w:color="000000"/>
              <w:right w:val="double" w:sz="6" w:space="0" w:color="000000"/>
            </w:tcBorders>
            <w:hideMark/>
          </w:tcPr>
          <w:p w14:paraId="771E3D7B" w14:textId="442D99A5"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TBU staff and students</w:t>
            </w:r>
          </w:p>
        </w:tc>
      </w:tr>
      <w:tr w:rsidR="00D13D9D" w:rsidRPr="00D13D9D" w14:paraId="5A674C85" w14:textId="77777777" w:rsidTr="00FE121F">
        <w:trPr>
          <w:trHeight w:val="20"/>
        </w:trPr>
        <w:tc>
          <w:tcPr>
            <w:tcW w:w="2710" w:type="dxa"/>
            <w:tcBorders>
              <w:top w:val="single" w:sz="6" w:space="0" w:color="000000"/>
              <w:left w:val="double" w:sz="6" w:space="0" w:color="000000"/>
              <w:bottom w:val="double" w:sz="6" w:space="0" w:color="000000"/>
              <w:right w:val="single" w:sz="6" w:space="0" w:color="000000"/>
            </w:tcBorders>
            <w:hideMark/>
          </w:tcPr>
          <w:p w14:paraId="7A75CB13" w14:textId="047BB598" w:rsidR="00D13D9D" w:rsidRPr="00D13D9D" w:rsidRDefault="00D13D9D" w:rsidP="00D13D9D">
            <w:pPr>
              <w:spacing w:after="0" w:line="240" w:lineRule="auto"/>
              <w:rPr>
                <w:rFonts w:ascii="Times New Roman" w:hAnsi="Times New Roman" w:cs="Times New Roman"/>
                <w:lang w:val="en-GB"/>
              </w:rPr>
            </w:pPr>
            <w:r w:rsidRPr="00D13D9D">
              <w:rPr>
                <w:rFonts w:ascii="Times New Roman" w:hAnsi="Times New Roman" w:cs="Times New Roman"/>
                <w:lang w:val="en-GB"/>
              </w:rPr>
              <w:t xml:space="preserve">Signature of the </w:t>
            </w:r>
            <w:r w:rsidR="00371C4B">
              <w:rPr>
                <w:rFonts w:ascii="Times New Roman" w:hAnsi="Times New Roman" w:cs="Times New Roman"/>
                <w:lang w:val="en-GB"/>
              </w:rPr>
              <w:t>authorised</w:t>
            </w:r>
            <w:r w:rsidRPr="00D13D9D">
              <w:rPr>
                <w:rFonts w:ascii="Times New Roman" w:hAnsi="Times New Roman" w:cs="Times New Roman"/>
                <w:lang w:val="en-GB"/>
              </w:rPr>
              <w:t xml:space="preserve"> person:</w:t>
            </w:r>
          </w:p>
        </w:tc>
        <w:tc>
          <w:tcPr>
            <w:tcW w:w="6437" w:type="dxa"/>
            <w:gridSpan w:val="2"/>
            <w:tcBorders>
              <w:top w:val="single" w:sz="6" w:space="0" w:color="000000"/>
              <w:left w:val="single" w:sz="6" w:space="0" w:color="000000"/>
              <w:bottom w:val="double" w:sz="6" w:space="0" w:color="000000"/>
              <w:right w:val="double" w:sz="6" w:space="0" w:color="000000"/>
            </w:tcBorders>
            <w:vAlign w:val="center"/>
            <w:hideMark/>
          </w:tcPr>
          <w:p w14:paraId="13FC8AD8" w14:textId="77777777" w:rsidR="00D13D9D" w:rsidRPr="00D13D9D" w:rsidRDefault="00D13D9D" w:rsidP="00D13D9D">
            <w:pPr>
              <w:spacing w:after="0" w:line="240" w:lineRule="auto"/>
              <w:jc w:val="center"/>
              <w:rPr>
                <w:rFonts w:ascii="Times New Roman" w:hAnsi="Times New Roman" w:cs="Times New Roman"/>
                <w:lang w:val="en-GB"/>
              </w:rPr>
            </w:pPr>
          </w:p>
        </w:tc>
      </w:tr>
    </w:tbl>
    <w:p w14:paraId="65F42D58" w14:textId="77777777" w:rsidR="00B35822" w:rsidRPr="00D13D9D" w:rsidRDefault="00B35822" w:rsidP="00B35822">
      <w:pPr>
        <w:pStyle w:val="Default"/>
        <w:spacing w:after="120"/>
        <w:rPr>
          <w:sz w:val="22"/>
          <w:szCs w:val="22"/>
          <w:lang w:val="en-GB"/>
        </w:rPr>
      </w:pPr>
    </w:p>
    <w:p w14:paraId="637C6B80" w14:textId="62583744" w:rsidR="00B35822" w:rsidRPr="00D13D9D" w:rsidRDefault="00B35822" w:rsidP="00B51182">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1</w:t>
      </w:r>
    </w:p>
    <w:p w14:paraId="3734F8E0" w14:textId="64D72BCC" w:rsidR="00B35822" w:rsidRPr="00D13D9D" w:rsidRDefault="00B35822" w:rsidP="008A1C92">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General information</w:t>
      </w:r>
    </w:p>
    <w:p w14:paraId="2DB810DF" w14:textId="77777777" w:rsidR="00B51182" w:rsidRPr="00D13D9D" w:rsidRDefault="00B51182" w:rsidP="008A1C92">
      <w:pPr>
        <w:spacing w:after="0" w:line="298" w:lineRule="exact"/>
        <w:jc w:val="center"/>
        <w:rPr>
          <w:rFonts w:ascii="Times New Roman" w:eastAsia="Times New Roman" w:hAnsi="Times New Roman" w:cs="Times New Roman"/>
          <w:b/>
          <w:sz w:val="24"/>
          <w:szCs w:val="24"/>
          <w:lang w:val="en-GB" w:eastAsia="cs-CZ"/>
        </w:rPr>
      </w:pPr>
    </w:p>
    <w:p w14:paraId="598A1A2A" w14:textId="77777777" w:rsidR="00371C4B"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 The admission procedure for doctoral programmes is announced for the following </w:t>
      </w:r>
      <w:r w:rsidR="00371C4B">
        <w:rPr>
          <w:rFonts w:ascii="Times New Roman" w:eastAsia="Times New Roman" w:hAnsi="Times New Roman" w:cs="Times New Roman"/>
          <w:sz w:val="24"/>
          <w:szCs w:val="24"/>
          <w:lang w:val="en-GB" w:eastAsia="cs-CZ"/>
        </w:rPr>
        <w:t>degree</w:t>
      </w:r>
      <w:r w:rsidRPr="00D13D9D">
        <w:rPr>
          <w:rFonts w:ascii="Times New Roman" w:eastAsia="Times New Roman" w:hAnsi="Times New Roman" w:cs="Times New Roman"/>
          <w:sz w:val="24"/>
          <w:szCs w:val="24"/>
          <w:lang w:val="en-GB" w:eastAsia="cs-CZ"/>
        </w:rPr>
        <w:t xml:space="preserve"> programmes </w:t>
      </w:r>
      <w:r w:rsidR="00371C4B">
        <w:rPr>
          <w:rFonts w:ascii="Times New Roman" w:eastAsia="Times New Roman" w:hAnsi="Times New Roman" w:cs="Times New Roman"/>
          <w:sz w:val="24"/>
          <w:szCs w:val="24"/>
          <w:lang w:val="en-GB" w:eastAsia="cs-CZ"/>
        </w:rPr>
        <w:t>accredited on behalf of</w:t>
      </w:r>
      <w:r w:rsidRPr="00D13D9D">
        <w:rPr>
          <w:rFonts w:ascii="Times New Roman" w:eastAsia="Times New Roman" w:hAnsi="Times New Roman" w:cs="Times New Roman"/>
          <w:sz w:val="24"/>
          <w:szCs w:val="24"/>
          <w:lang w:val="en-GB" w:eastAsia="cs-CZ"/>
        </w:rPr>
        <w:t xml:space="preserve"> Tomas Bata University in Zlín (hereinafter referred to as "UTB") </w:t>
      </w:r>
      <w:r w:rsidR="00371C4B">
        <w:rPr>
          <w:rFonts w:ascii="Times New Roman" w:eastAsia="Times New Roman" w:hAnsi="Times New Roman" w:cs="Times New Roman"/>
          <w:sz w:val="24"/>
          <w:szCs w:val="24"/>
          <w:lang w:val="en-GB" w:eastAsia="cs-CZ"/>
        </w:rPr>
        <w:t>and carried out at the</w:t>
      </w:r>
      <w:r w:rsidRPr="00D13D9D">
        <w:rPr>
          <w:rFonts w:ascii="Times New Roman" w:eastAsia="Times New Roman" w:hAnsi="Times New Roman" w:cs="Times New Roman"/>
          <w:sz w:val="24"/>
          <w:szCs w:val="24"/>
          <w:lang w:val="en-GB" w:eastAsia="cs-CZ"/>
        </w:rPr>
        <w:t xml:space="preserve"> University Institute (hereinafter referred to as "UNI") </w:t>
      </w:r>
    </w:p>
    <w:p w14:paraId="02E3239B" w14:textId="35C4CA1A" w:rsidR="00B35822" w:rsidRPr="00D13D9D" w:rsidRDefault="00B35822" w:rsidP="00371C4B">
      <w:pPr>
        <w:pStyle w:val="Odstavecseseznamem"/>
        <w:spacing w:after="120" w:line="360" w:lineRule="auto"/>
        <w:ind w:hanging="1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in the Czech language:</w:t>
      </w:r>
    </w:p>
    <w:p w14:paraId="063C6805" w14:textId="2D123E89" w:rsidR="00B35822" w:rsidRPr="00D13D9D" w:rsidRDefault="00B35822" w:rsidP="008A1C92">
      <w:pPr>
        <w:pStyle w:val="Default"/>
        <w:spacing w:after="120" w:line="360" w:lineRule="auto"/>
        <w:ind w:firstLine="720"/>
        <w:jc w:val="both"/>
        <w:rPr>
          <w:color w:val="232325"/>
          <w:lang w:val="en-GB"/>
        </w:rPr>
      </w:pPr>
      <w:r w:rsidRPr="00D13D9D">
        <w:rPr>
          <w:color w:val="232325"/>
          <w:lang w:val="en-GB"/>
        </w:rPr>
        <w:t xml:space="preserve">1) Biomaterials and </w:t>
      </w:r>
      <w:proofErr w:type="spellStart"/>
      <w:r w:rsidR="00371C4B">
        <w:rPr>
          <w:color w:val="232325"/>
          <w:lang w:val="en-GB"/>
        </w:rPr>
        <w:t>B</w:t>
      </w:r>
      <w:r w:rsidRPr="00D13D9D">
        <w:rPr>
          <w:color w:val="232325"/>
          <w:lang w:val="en-GB"/>
        </w:rPr>
        <w:t>iocomposites</w:t>
      </w:r>
      <w:proofErr w:type="spellEnd"/>
      <w:r w:rsidRPr="00D13D9D">
        <w:rPr>
          <w:color w:val="232325"/>
          <w:lang w:val="en-GB"/>
        </w:rPr>
        <w:t xml:space="preserve"> (P0711D130023)</w:t>
      </w:r>
    </w:p>
    <w:p w14:paraId="566F3599" w14:textId="2CA0F431" w:rsidR="00B35822" w:rsidRPr="00D13D9D" w:rsidRDefault="00B35822" w:rsidP="008A1C92">
      <w:pPr>
        <w:pStyle w:val="Default"/>
        <w:spacing w:after="120" w:line="360" w:lineRule="auto"/>
        <w:ind w:firstLine="720"/>
        <w:jc w:val="both"/>
        <w:rPr>
          <w:color w:val="232325"/>
          <w:lang w:val="en-GB"/>
        </w:rPr>
      </w:pPr>
      <w:r w:rsidRPr="00D13D9D">
        <w:rPr>
          <w:color w:val="232325"/>
          <w:lang w:val="en-GB"/>
        </w:rPr>
        <w:t xml:space="preserve">2) Nanotechnology and </w:t>
      </w:r>
      <w:r w:rsidR="00371C4B">
        <w:rPr>
          <w:color w:val="232325"/>
          <w:lang w:val="en-GB"/>
        </w:rPr>
        <w:t>A</w:t>
      </w:r>
      <w:r w:rsidRPr="00D13D9D">
        <w:rPr>
          <w:color w:val="232325"/>
          <w:lang w:val="en-GB"/>
        </w:rPr>
        <w:t xml:space="preserve">dvanced </w:t>
      </w:r>
      <w:r w:rsidR="00371C4B">
        <w:rPr>
          <w:color w:val="232325"/>
          <w:lang w:val="en-GB"/>
        </w:rPr>
        <w:t>M</w:t>
      </w:r>
      <w:r w:rsidRPr="00D13D9D">
        <w:rPr>
          <w:color w:val="232325"/>
          <w:lang w:val="en-GB"/>
        </w:rPr>
        <w:t>aterials (P0719D130001)</w:t>
      </w:r>
    </w:p>
    <w:p w14:paraId="036807C0" w14:textId="3C9DEDC0" w:rsidR="00B35822" w:rsidRPr="00D13D9D" w:rsidRDefault="00525471" w:rsidP="00B51182">
      <w:pPr>
        <w:pStyle w:val="Default"/>
        <w:spacing w:after="120" w:line="360" w:lineRule="auto"/>
        <w:ind w:firstLine="720"/>
        <w:jc w:val="both"/>
        <w:rPr>
          <w:color w:val="232325"/>
          <w:lang w:val="en-GB"/>
        </w:rPr>
      </w:pPr>
      <w:r w:rsidRPr="00D13D9D">
        <w:rPr>
          <w:color w:val="232325"/>
          <w:lang w:val="en-GB"/>
        </w:rPr>
        <w:t xml:space="preserve">and in </w:t>
      </w:r>
      <w:r w:rsidR="00371C4B">
        <w:rPr>
          <w:color w:val="232325"/>
          <w:lang w:val="en-GB"/>
        </w:rPr>
        <w:t xml:space="preserve">the </w:t>
      </w:r>
      <w:r w:rsidRPr="00D13D9D">
        <w:rPr>
          <w:color w:val="232325"/>
          <w:lang w:val="en-GB"/>
        </w:rPr>
        <w:t>English</w:t>
      </w:r>
      <w:r w:rsidR="00371C4B">
        <w:rPr>
          <w:color w:val="232325"/>
          <w:lang w:val="en-GB"/>
        </w:rPr>
        <w:t xml:space="preserve"> language</w:t>
      </w:r>
      <w:r w:rsidRPr="00D13D9D">
        <w:rPr>
          <w:color w:val="232325"/>
          <w:lang w:val="en-GB"/>
        </w:rPr>
        <w:t>:</w:t>
      </w:r>
    </w:p>
    <w:p w14:paraId="2DA4A201" w14:textId="1990937E" w:rsidR="00525471" w:rsidRPr="00D13D9D" w:rsidRDefault="00525471" w:rsidP="008A1C92">
      <w:pPr>
        <w:pStyle w:val="Default"/>
        <w:spacing w:after="120" w:line="360" w:lineRule="auto"/>
        <w:ind w:firstLine="720"/>
        <w:jc w:val="both"/>
        <w:rPr>
          <w:color w:val="232325"/>
          <w:lang w:val="en-GB"/>
        </w:rPr>
      </w:pPr>
      <w:r w:rsidRPr="00D13D9D">
        <w:rPr>
          <w:color w:val="232325"/>
          <w:lang w:val="en-GB"/>
        </w:rPr>
        <w:t xml:space="preserve">1) Biomaterials and </w:t>
      </w:r>
      <w:proofErr w:type="spellStart"/>
      <w:r w:rsidRPr="00D13D9D">
        <w:rPr>
          <w:color w:val="232325"/>
          <w:lang w:val="en-GB"/>
        </w:rPr>
        <w:t>Biocomposites</w:t>
      </w:r>
      <w:proofErr w:type="spellEnd"/>
      <w:r w:rsidRPr="00D13D9D">
        <w:rPr>
          <w:color w:val="232325"/>
          <w:lang w:val="en-GB"/>
        </w:rPr>
        <w:t xml:space="preserve"> (P0711D130024)</w:t>
      </w:r>
    </w:p>
    <w:p w14:paraId="65571973" w14:textId="22060FC2" w:rsidR="00525471" w:rsidRPr="00D13D9D" w:rsidRDefault="00525471" w:rsidP="008A1C92">
      <w:pPr>
        <w:pStyle w:val="Default"/>
        <w:spacing w:after="120" w:line="360" w:lineRule="auto"/>
        <w:ind w:left="720"/>
        <w:jc w:val="both"/>
        <w:rPr>
          <w:color w:val="232325"/>
          <w:lang w:val="en-GB"/>
        </w:rPr>
      </w:pPr>
      <w:r w:rsidRPr="00D13D9D">
        <w:rPr>
          <w:color w:val="232325"/>
          <w:lang w:val="en-GB"/>
        </w:rPr>
        <w:t>2) Nanotechnology and Advanced materials (P0719D130002)</w:t>
      </w:r>
    </w:p>
    <w:p w14:paraId="54D52CA7" w14:textId="572D1288" w:rsidR="00B35822" w:rsidRPr="00D13D9D" w:rsidRDefault="00B35822" w:rsidP="00B51182">
      <w:pPr>
        <w:pStyle w:val="Default"/>
        <w:spacing w:after="120" w:line="360" w:lineRule="auto"/>
        <w:ind w:firstLine="720"/>
        <w:rPr>
          <w:lang w:val="en-GB"/>
        </w:rPr>
      </w:pPr>
      <w:r w:rsidRPr="00D13D9D">
        <w:rPr>
          <w:lang w:val="en-GB"/>
        </w:rPr>
        <w:t>(hereinafter referred to as “doctoral program</w:t>
      </w:r>
      <w:r w:rsidR="00371C4B">
        <w:rPr>
          <w:lang w:val="en-GB"/>
        </w:rPr>
        <w:t>me</w:t>
      </w:r>
      <w:r w:rsidRPr="00D13D9D">
        <w:rPr>
          <w:lang w:val="en-GB"/>
        </w:rPr>
        <w:t>s”)</w:t>
      </w:r>
      <w:r w:rsidR="00371C4B">
        <w:rPr>
          <w:lang w:val="en-GB"/>
        </w:rPr>
        <w:t>,</w:t>
      </w:r>
    </w:p>
    <w:p w14:paraId="23A4D6F0" w14:textId="21071FC3" w:rsidR="00116CD7" w:rsidRPr="00D13D9D" w:rsidRDefault="00116CD7" w:rsidP="00B51182">
      <w:pPr>
        <w:pStyle w:val="Default"/>
        <w:spacing w:after="120" w:line="360" w:lineRule="auto"/>
        <w:ind w:left="720"/>
        <w:jc w:val="both"/>
        <w:rPr>
          <w:lang w:val="en-GB"/>
        </w:rPr>
      </w:pPr>
      <w:r w:rsidRPr="00D13D9D">
        <w:rPr>
          <w:lang w:val="en-GB"/>
        </w:rPr>
        <w:t xml:space="preserve">in accordance with </w:t>
      </w:r>
      <w:r w:rsidR="00371C4B" w:rsidRPr="00371C4B">
        <w:rPr>
          <w:lang w:val="en-GB"/>
        </w:rPr>
        <w:t xml:space="preserve">§ 48 </w:t>
      </w:r>
      <w:r w:rsidRPr="00D13D9D">
        <w:rPr>
          <w:lang w:val="en-GB"/>
        </w:rPr>
        <w:t xml:space="preserve">to 50 of Act No. 111/1998 Coll., on </w:t>
      </w:r>
      <w:r w:rsidR="00371C4B" w:rsidRPr="00371C4B">
        <w:rPr>
          <w:lang w:val="en-GB"/>
        </w:rPr>
        <w:t xml:space="preserve">Higher Education Institutions and on Amendments and Supplements to Other Acts (the Higher Education Act), as amended (hereinafter referred to as the “Act”), and in accordance with the admission procedure rules and admission requirements set out in the </w:t>
      </w:r>
      <w:r w:rsidRPr="00D13D9D">
        <w:rPr>
          <w:lang w:val="en-GB"/>
        </w:rPr>
        <w:t>TBU Statute.</w:t>
      </w:r>
    </w:p>
    <w:p w14:paraId="111EF3E3" w14:textId="0963D846" w:rsidR="00B3582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lastRenderedPageBreak/>
        <w:t>(2) The authorized vice-rector is responsible for the accuracy and completeness of</w:t>
      </w:r>
      <w:r w:rsidR="004A5270">
        <w:rPr>
          <w:rFonts w:ascii="Times New Roman" w:eastAsia="Times New Roman" w:hAnsi="Times New Roman" w:cs="Times New Roman"/>
          <w:sz w:val="24"/>
          <w:szCs w:val="24"/>
          <w:lang w:val="en-GB" w:eastAsia="cs-CZ"/>
        </w:rPr>
        <w:t> </w:t>
      </w:r>
      <w:r w:rsidRPr="00D13D9D">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Pr="00D13D9D">
        <w:rPr>
          <w:rFonts w:ascii="Times New Roman" w:eastAsia="Times New Roman" w:hAnsi="Times New Roman" w:cs="Times New Roman"/>
          <w:sz w:val="24"/>
          <w:szCs w:val="24"/>
          <w:lang w:val="en-GB" w:eastAsia="cs-CZ"/>
        </w:rPr>
        <w:t xml:space="preserve">information at </w:t>
      </w:r>
      <w:r w:rsidR="00371C4B" w:rsidRPr="00371C4B">
        <w:rPr>
          <w:rFonts w:ascii="Times New Roman" w:eastAsia="Times New Roman" w:hAnsi="Times New Roman" w:cs="Times New Roman"/>
          <w:sz w:val="24"/>
          <w:szCs w:val="24"/>
          <w:lang w:val="en-GB" w:eastAsia="cs-CZ"/>
        </w:rPr>
        <w:t>https://www.utb.cz/en/research-and-development/doctoral-studies/</w:t>
      </w:r>
      <w:r w:rsidR="00371C4B">
        <w:rPr>
          <w:rFonts w:ascii="Times New Roman" w:eastAsia="Times New Roman" w:hAnsi="Times New Roman" w:cs="Times New Roman"/>
          <w:sz w:val="24"/>
          <w:szCs w:val="24"/>
          <w:lang w:val="en-GB" w:eastAsia="cs-CZ"/>
        </w:rPr>
        <w:t>.</w:t>
      </w:r>
    </w:p>
    <w:p w14:paraId="59C8AEF5" w14:textId="341A2699" w:rsidR="0045291A" w:rsidRPr="00D13D9D" w:rsidRDefault="00B35822" w:rsidP="00B51182">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2</w:t>
      </w:r>
    </w:p>
    <w:p w14:paraId="04AAB6D6" w14:textId="7449C35D" w:rsidR="00B35822" w:rsidRPr="00D13D9D" w:rsidRDefault="00B35822" w:rsidP="00B51182">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Conditions for applicant registration</w:t>
      </w:r>
    </w:p>
    <w:p w14:paraId="4CD8B48E" w14:textId="77777777" w:rsidR="00B51182" w:rsidRPr="00D13D9D" w:rsidRDefault="00B51182" w:rsidP="00B51182">
      <w:pPr>
        <w:spacing w:after="0" w:line="298" w:lineRule="exact"/>
        <w:jc w:val="center"/>
        <w:rPr>
          <w:rFonts w:ascii="Times New Roman" w:eastAsia="Times New Roman" w:hAnsi="Times New Roman" w:cs="Times New Roman"/>
          <w:b/>
          <w:sz w:val="24"/>
          <w:szCs w:val="24"/>
          <w:lang w:val="en-GB" w:eastAsia="cs-CZ"/>
        </w:rPr>
      </w:pPr>
    </w:p>
    <w:p w14:paraId="1D5735C1" w14:textId="54DADBC1" w:rsidR="00B3582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 </w:t>
      </w:r>
      <w:r w:rsidR="00870239" w:rsidRPr="00870239">
        <w:rPr>
          <w:rFonts w:ascii="Times New Roman" w:eastAsia="Times New Roman" w:hAnsi="Times New Roman" w:cs="Times New Roman"/>
          <w:sz w:val="24"/>
          <w:szCs w:val="24"/>
          <w:lang w:val="en-GB" w:eastAsia="cs-CZ"/>
        </w:rPr>
        <w:t>Applications for admission to the doctoral programmes may be submitted by applicants for</w:t>
      </w:r>
      <w:r w:rsidR="004A5270">
        <w:rPr>
          <w:rFonts w:ascii="Times New Roman" w:eastAsia="Times New Roman" w:hAnsi="Times New Roman" w:cs="Times New Roman"/>
          <w:sz w:val="24"/>
          <w:szCs w:val="24"/>
          <w:lang w:val="en-GB" w:eastAsia="cs-CZ"/>
        </w:rPr>
        <w:t> </w:t>
      </w:r>
      <w:r w:rsidR="00870239" w:rsidRPr="00870239">
        <w:rPr>
          <w:rFonts w:ascii="Times New Roman" w:eastAsia="Times New Roman" w:hAnsi="Times New Roman" w:cs="Times New Roman"/>
          <w:sz w:val="24"/>
          <w:szCs w:val="24"/>
          <w:lang w:val="en-GB" w:eastAsia="cs-CZ"/>
        </w:rPr>
        <w:t>study (hereinafter referred to as the “applicant”) who have successfully completed higher education in a Master’s</w:t>
      </w:r>
      <w:r w:rsidR="00870239">
        <w:rPr>
          <w:rFonts w:ascii="Times New Roman" w:eastAsia="Times New Roman" w:hAnsi="Times New Roman" w:cs="Times New Roman"/>
          <w:sz w:val="24"/>
          <w:szCs w:val="24"/>
          <w:lang w:val="en-GB" w:eastAsia="cs-CZ"/>
        </w:rPr>
        <w:t xml:space="preserve"> </w:t>
      </w:r>
      <w:r w:rsidR="00870239" w:rsidRPr="00870239">
        <w:rPr>
          <w:rFonts w:ascii="Times New Roman" w:eastAsia="Times New Roman" w:hAnsi="Times New Roman" w:cs="Times New Roman"/>
          <w:sz w:val="24"/>
          <w:szCs w:val="24"/>
          <w:lang w:val="en-GB" w:eastAsia="cs-CZ"/>
        </w:rPr>
        <w:t>programme or who are students in the final year of a Master’s programme at a higher education institution, provided that they are expected to complete their studies properly before the commencement of doctoral studies.</w:t>
      </w:r>
      <w:r w:rsidR="00870239">
        <w:rPr>
          <w:rFonts w:ascii="Times New Roman" w:eastAsia="Times New Roman" w:hAnsi="Times New Roman" w:cs="Times New Roman"/>
          <w:sz w:val="24"/>
          <w:szCs w:val="24"/>
          <w:lang w:val="en-GB" w:eastAsia="cs-CZ"/>
        </w:rPr>
        <w:t xml:space="preserve"> </w:t>
      </w:r>
      <w:r w:rsidR="00870239" w:rsidRPr="00870239">
        <w:rPr>
          <w:rFonts w:ascii="Times New Roman" w:eastAsia="Times New Roman" w:hAnsi="Times New Roman" w:cs="Times New Roman"/>
          <w:sz w:val="24"/>
          <w:szCs w:val="24"/>
          <w:lang w:val="en-GB" w:eastAsia="cs-CZ"/>
        </w:rPr>
        <w:t xml:space="preserve">If the applicant’s state final examination takes place only after the first admission examination date, the applicant may </w:t>
      </w:r>
      <w:proofErr w:type="gramStart"/>
      <w:r w:rsidR="00870239" w:rsidRPr="00870239">
        <w:rPr>
          <w:rFonts w:ascii="Times New Roman" w:eastAsia="Times New Roman" w:hAnsi="Times New Roman" w:cs="Times New Roman"/>
          <w:sz w:val="24"/>
          <w:szCs w:val="24"/>
          <w:lang w:val="en-GB" w:eastAsia="cs-CZ"/>
        </w:rPr>
        <w:t>submit an application</w:t>
      </w:r>
      <w:proofErr w:type="gramEnd"/>
      <w:r w:rsidR="00870239" w:rsidRPr="00870239">
        <w:rPr>
          <w:rFonts w:ascii="Times New Roman" w:eastAsia="Times New Roman" w:hAnsi="Times New Roman" w:cs="Times New Roman"/>
          <w:sz w:val="24"/>
          <w:szCs w:val="24"/>
          <w:lang w:val="en-GB" w:eastAsia="cs-CZ"/>
        </w:rPr>
        <w:t xml:space="preserve"> for the second admission procedure date, provided that the</w:t>
      </w:r>
      <w:r w:rsidR="004A5270">
        <w:rPr>
          <w:rFonts w:ascii="Times New Roman" w:eastAsia="Times New Roman" w:hAnsi="Times New Roman" w:cs="Times New Roman"/>
          <w:sz w:val="24"/>
          <w:szCs w:val="24"/>
          <w:lang w:val="en-GB" w:eastAsia="cs-CZ"/>
        </w:rPr>
        <w:t> </w:t>
      </w:r>
      <w:r w:rsidR="00870239" w:rsidRPr="00870239">
        <w:rPr>
          <w:rFonts w:ascii="Times New Roman" w:eastAsia="Times New Roman" w:hAnsi="Times New Roman" w:cs="Times New Roman"/>
          <w:sz w:val="24"/>
          <w:szCs w:val="24"/>
          <w:lang w:val="en-GB" w:eastAsia="cs-CZ"/>
        </w:rPr>
        <w:t>Master’s programme has been duly completed by that date</w:t>
      </w:r>
      <w:r w:rsidR="00870239">
        <w:rPr>
          <w:rFonts w:ascii="Times New Roman" w:eastAsia="Times New Roman" w:hAnsi="Times New Roman" w:cs="Times New Roman"/>
          <w:sz w:val="24"/>
          <w:szCs w:val="24"/>
          <w:lang w:val="en-GB" w:eastAsia="cs-CZ"/>
        </w:rPr>
        <w:t>.</w:t>
      </w:r>
      <w:r w:rsidRPr="00D13D9D">
        <w:rPr>
          <w:rFonts w:ascii="Times New Roman" w:eastAsia="Times New Roman" w:hAnsi="Times New Roman" w:cs="Times New Roman"/>
          <w:sz w:val="24"/>
          <w:szCs w:val="24"/>
          <w:lang w:val="en-GB" w:eastAsia="cs-CZ"/>
        </w:rPr>
        <w:t xml:space="preserve"> </w:t>
      </w:r>
      <w:r w:rsidR="00870239" w:rsidRPr="00870239">
        <w:rPr>
          <w:rFonts w:ascii="Times New Roman" w:eastAsia="Times New Roman" w:hAnsi="Times New Roman" w:cs="Times New Roman"/>
          <w:sz w:val="24"/>
          <w:szCs w:val="24"/>
          <w:lang w:val="en-GB" w:eastAsia="cs-CZ"/>
        </w:rPr>
        <w:t>Applicants who have successfully completed higher education in a Master’s programme at a foreign higher education institution (other than a higher education institution in the Slovak Republic) shall proceed in accordance with the Act and with the Rector’s Directive governing the</w:t>
      </w:r>
      <w:r w:rsidR="004A5270">
        <w:rPr>
          <w:rFonts w:ascii="Times New Roman" w:eastAsia="Times New Roman" w:hAnsi="Times New Roman" w:cs="Times New Roman"/>
          <w:sz w:val="24"/>
          <w:szCs w:val="24"/>
          <w:lang w:val="en-GB" w:eastAsia="cs-CZ"/>
        </w:rPr>
        <w:t> </w:t>
      </w:r>
      <w:r w:rsidR="00870239" w:rsidRPr="00870239">
        <w:rPr>
          <w:rFonts w:ascii="Times New Roman" w:eastAsia="Times New Roman" w:hAnsi="Times New Roman" w:cs="Times New Roman"/>
          <w:sz w:val="24"/>
          <w:szCs w:val="24"/>
          <w:lang w:val="en-GB" w:eastAsia="cs-CZ"/>
        </w:rPr>
        <w:t>recognition of foreign secondary and higher education qualifications.</w:t>
      </w:r>
      <w:r w:rsidR="00CF4D59" w:rsidRPr="00D13D9D">
        <w:rPr>
          <w:rFonts w:ascii="Times New Roman" w:eastAsia="Times New Roman" w:hAnsi="Times New Roman" w:cs="Times New Roman"/>
          <w:sz w:val="24"/>
          <w:szCs w:val="24"/>
          <w:lang w:val="en-GB" w:eastAsia="cs-CZ"/>
        </w:rPr>
        <w:t xml:space="preserve"> </w:t>
      </w:r>
      <w:r w:rsidR="00870239" w:rsidRPr="00870239">
        <w:rPr>
          <w:rFonts w:ascii="Times New Roman" w:eastAsia="Times New Roman" w:hAnsi="Times New Roman" w:cs="Times New Roman"/>
          <w:sz w:val="24"/>
          <w:szCs w:val="24"/>
          <w:lang w:val="en-GB" w:eastAsia="cs-CZ"/>
        </w:rPr>
        <w:t>Applications for</w:t>
      </w:r>
      <w:r w:rsidR="004A5270">
        <w:rPr>
          <w:rFonts w:ascii="Times New Roman" w:eastAsia="Times New Roman" w:hAnsi="Times New Roman" w:cs="Times New Roman"/>
          <w:sz w:val="24"/>
          <w:szCs w:val="24"/>
          <w:lang w:val="en-GB" w:eastAsia="cs-CZ"/>
        </w:rPr>
        <w:t> </w:t>
      </w:r>
      <w:r w:rsidR="00870239" w:rsidRPr="00870239">
        <w:rPr>
          <w:rFonts w:ascii="Times New Roman" w:eastAsia="Times New Roman" w:hAnsi="Times New Roman" w:cs="Times New Roman"/>
          <w:sz w:val="24"/>
          <w:szCs w:val="24"/>
          <w:lang w:val="en-GB" w:eastAsia="cs-CZ"/>
        </w:rPr>
        <w:t>admission to the above-mentioned doctoral programmes shall be submitted electronically by means of an electronic application (hereinafter referred to as the “e-application”) through the TBU electronic information system – see Paragraph (2).</w:t>
      </w:r>
      <w:r w:rsidR="00CF4D59" w:rsidRPr="00D13D9D">
        <w:rPr>
          <w:rFonts w:ascii="Times New Roman" w:eastAsia="Times New Roman" w:hAnsi="Times New Roman" w:cs="Times New Roman"/>
          <w:sz w:val="24"/>
          <w:szCs w:val="24"/>
          <w:lang w:val="en-GB" w:eastAsia="cs-CZ"/>
        </w:rPr>
        <w:t xml:space="preserve"> </w:t>
      </w:r>
      <w:r w:rsidR="00870239" w:rsidRPr="00870239">
        <w:rPr>
          <w:rFonts w:ascii="Times New Roman" w:eastAsia="Times New Roman" w:hAnsi="Times New Roman" w:cs="Times New Roman"/>
          <w:sz w:val="24"/>
          <w:szCs w:val="24"/>
          <w:lang w:val="en-GB" w:eastAsia="cs-CZ"/>
        </w:rPr>
        <w:t>The application deadline is published in the public section of the TBU website at:</w:t>
      </w:r>
      <w:r w:rsidR="00870239">
        <w:rPr>
          <w:rFonts w:ascii="Times New Roman" w:eastAsia="Times New Roman" w:hAnsi="Times New Roman" w:cs="Times New Roman"/>
          <w:sz w:val="24"/>
          <w:szCs w:val="24"/>
          <w:lang w:val="en-GB" w:eastAsia="cs-CZ"/>
        </w:rPr>
        <w:t xml:space="preserve"> </w:t>
      </w:r>
      <w:r w:rsidR="00CF4D59" w:rsidRPr="00D13D9D">
        <w:rPr>
          <w:rFonts w:ascii="Times New Roman" w:eastAsia="Times New Roman" w:hAnsi="Times New Roman" w:cs="Times New Roman"/>
          <w:sz w:val="24"/>
          <w:szCs w:val="24"/>
          <w:lang w:val="en-GB" w:eastAsia="cs-CZ"/>
        </w:rPr>
        <w:t>https://www.utb.cz/veda-a-vyzkum/ph-d-studium/celoskolske-doktorske-studijni-programy/prijimaci-rizeni/.</w:t>
      </w:r>
    </w:p>
    <w:p w14:paraId="2107E967" w14:textId="5E1C13C5" w:rsidR="00B35822" w:rsidRPr="00D13D9D" w:rsidRDefault="00B35822" w:rsidP="00B51182">
      <w:pPr>
        <w:pStyle w:val="Odstavecseseznamem"/>
        <w:spacing w:after="120" w:line="360" w:lineRule="auto"/>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For a given academic year, the application deadlines are usually set as follows:</w:t>
      </w:r>
    </w:p>
    <w:p w14:paraId="2E6876C4" w14:textId="09CAB2C5" w:rsidR="00870239" w:rsidRPr="00870239" w:rsidRDefault="00A11176" w:rsidP="00870239">
      <w:pPr>
        <w:pStyle w:val="Odstavecseseznamem"/>
        <w:spacing w:after="120" w:line="360" w:lineRule="auto"/>
        <w:ind w:left="993" w:hanging="284"/>
        <w:jc w:val="both"/>
        <w:rPr>
          <w:rFonts w:ascii="Times New Roman" w:eastAsia="Times New Roman" w:hAnsi="Times New Roman" w:cs="Times New Roman"/>
          <w:sz w:val="24"/>
          <w:szCs w:val="24"/>
          <w:lang w:val="en-GB" w:eastAsia="cs-CZ"/>
        </w:rPr>
      </w:pPr>
      <w:r w:rsidRPr="00A11176">
        <w:rPr>
          <w:rFonts w:ascii="Times New Roman" w:eastAsia="Times New Roman" w:hAnsi="Times New Roman" w:cs="Times New Roman"/>
          <w:sz w:val="24"/>
          <w:szCs w:val="24"/>
          <w:lang w:val="en-GB" w:eastAsia="cs-CZ"/>
        </w:rPr>
        <w:t>1st</w:t>
      </w:r>
      <w:r w:rsidR="00870239" w:rsidRPr="00870239">
        <w:rPr>
          <w:rFonts w:ascii="Times New Roman" w:eastAsia="Times New Roman" w:hAnsi="Times New Roman" w:cs="Times New Roman"/>
          <w:sz w:val="24"/>
          <w:szCs w:val="24"/>
          <w:lang w:val="en-GB" w:eastAsia="cs-CZ"/>
        </w:rPr>
        <w:t xml:space="preserve"> round of the admission procedure – by 31 May preceding the relevant academic year;</w:t>
      </w:r>
    </w:p>
    <w:p w14:paraId="78A11265" w14:textId="48CB9146" w:rsidR="00870239" w:rsidRPr="00870239" w:rsidRDefault="00A11176" w:rsidP="00870239">
      <w:pPr>
        <w:pStyle w:val="Odstavecseseznamem"/>
        <w:spacing w:after="120" w:line="360" w:lineRule="auto"/>
        <w:ind w:left="993"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2</w:t>
      </w:r>
      <w:r w:rsidR="00870239" w:rsidRPr="00870239">
        <w:rPr>
          <w:rFonts w:ascii="Times New Roman" w:eastAsia="Times New Roman" w:hAnsi="Times New Roman" w:cs="Times New Roman"/>
          <w:sz w:val="24"/>
          <w:szCs w:val="24"/>
          <w:lang w:val="en-GB" w:eastAsia="cs-CZ"/>
        </w:rPr>
        <w:t>nd round of the admission procedure – by 30 September of the relevant academic year;</w:t>
      </w:r>
    </w:p>
    <w:p w14:paraId="6958F250" w14:textId="0A635C7C" w:rsidR="00B35822" w:rsidRPr="00D13D9D" w:rsidRDefault="00A11176" w:rsidP="00870239">
      <w:pPr>
        <w:pStyle w:val="Odstavecseseznamem"/>
        <w:spacing w:after="120" w:line="360" w:lineRule="auto"/>
        <w:ind w:left="993"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3</w:t>
      </w:r>
      <w:r w:rsidR="00870239" w:rsidRPr="00870239">
        <w:rPr>
          <w:rFonts w:ascii="Times New Roman" w:eastAsia="Times New Roman" w:hAnsi="Times New Roman" w:cs="Times New Roman"/>
          <w:sz w:val="24"/>
          <w:szCs w:val="24"/>
          <w:lang w:val="en-GB" w:eastAsia="cs-CZ"/>
        </w:rPr>
        <w:t>rd round of the admission procedure – by 31 January of the relevant academic year.</w:t>
      </w:r>
    </w:p>
    <w:p w14:paraId="1454E10C" w14:textId="4582A1EA" w:rsidR="00B3582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(2) The e-application </w:t>
      </w:r>
      <w:r w:rsidR="00A11176">
        <w:rPr>
          <w:rFonts w:ascii="Times New Roman" w:eastAsia="Times New Roman" w:hAnsi="Times New Roman" w:cs="Times New Roman"/>
          <w:sz w:val="24"/>
          <w:szCs w:val="24"/>
          <w:lang w:val="en-GB" w:eastAsia="cs-CZ"/>
        </w:rPr>
        <w:t>may</w:t>
      </w:r>
      <w:r w:rsidRPr="00D13D9D">
        <w:rPr>
          <w:rFonts w:ascii="Times New Roman" w:eastAsia="Times New Roman" w:hAnsi="Times New Roman" w:cs="Times New Roman"/>
          <w:sz w:val="24"/>
          <w:szCs w:val="24"/>
          <w:lang w:val="en-GB" w:eastAsia="cs-CZ"/>
        </w:rPr>
        <w:t xml:space="preserve"> be submitted at the website www.eprihlaska.utb.cz. </w:t>
      </w:r>
      <w:r w:rsidR="00A11176" w:rsidRPr="00A11176">
        <w:rPr>
          <w:rFonts w:ascii="Times New Roman" w:eastAsia="Times New Roman" w:hAnsi="Times New Roman" w:cs="Times New Roman"/>
          <w:sz w:val="24"/>
          <w:szCs w:val="24"/>
          <w:lang w:val="en-GB" w:eastAsia="cs-CZ"/>
        </w:rPr>
        <w:t>When completing the e-application, the applicant shall select the degree programme, the proposed doctoral thesis topic, the supervisor, and the mode of study (full-time or part-time). The</w:t>
      </w:r>
      <w:r w:rsidR="004A5270">
        <w:rPr>
          <w:rFonts w:ascii="Times New Roman" w:eastAsia="Times New Roman" w:hAnsi="Times New Roman" w:cs="Times New Roman"/>
          <w:sz w:val="24"/>
          <w:szCs w:val="24"/>
          <w:lang w:val="en-GB" w:eastAsia="cs-CZ"/>
        </w:rPr>
        <w:t> </w:t>
      </w:r>
      <w:r w:rsidR="00A11176" w:rsidRPr="00A11176">
        <w:rPr>
          <w:rFonts w:ascii="Times New Roman" w:eastAsia="Times New Roman" w:hAnsi="Times New Roman" w:cs="Times New Roman"/>
          <w:sz w:val="24"/>
          <w:szCs w:val="24"/>
          <w:lang w:val="en-GB" w:eastAsia="cs-CZ"/>
        </w:rPr>
        <w:t>topics are published at:</w:t>
      </w:r>
      <w:r w:rsidR="00A11176">
        <w:rPr>
          <w:rFonts w:ascii="Times New Roman" w:eastAsia="Times New Roman" w:hAnsi="Times New Roman" w:cs="Times New Roman"/>
          <w:sz w:val="24"/>
          <w:szCs w:val="24"/>
          <w:lang w:val="en-GB" w:eastAsia="cs-CZ"/>
        </w:rPr>
        <w:t xml:space="preserve"> </w:t>
      </w:r>
      <w:r w:rsidR="00A11176" w:rsidRPr="00A11176">
        <w:rPr>
          <w:rFonts w:ascii="Times New Roman" w:eastAsia="Times New Roman" w:hAnsi="Times New Roman" w:cs="Times New Roman"/>
          <w:sz w:val="24"/>
          <w:szCs w:val="24"/>
          <w:lang w:val="en-GB" w:eastAsia="cs-CZ"/>
        </w:rPr>
        <w:t>https://www.utb.cz/en/ph-d-courses/</w:t>
      </w:r>
      <w:r w:rsidR="00A11176">
        <w:rPr>
          <w:rFonts w:ascii="Times New Roman" w:eastAsia="Times New Roman" w:hAnsi="Times New Roman" w:cs="Times New Roman"/>
          <w:sz w:val="24"/>
          <w:szCs w:val="24"/>
          <w:lang w:val="en-GB" w:eastAsia="cs-CZ"/>
        </w:rPr>
        <w:t>.</w:t>
      </w:r>
    </w:p>
    <w:p w14:paraId="1A230058" w14:textId="08538C38" w:rsidR="00B3582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lastRenderedPageBreak/>
        <w:t xml:space="preserve">(3) </w:t>
      </w:r>
      <w:r w:rsidR="00A11176" w:rsidRPr="00A11176">
        <w:rPr>
          <w:rFonts w:ascii="Times New Roman" w:eastAsia="Times New Roman" w:hAnsi="Times New Roman" w:cs="Times New Roman"/>
          <w:sz w:val="24"/>
          <w:szCs w:val="24"/>
          <w:lang w:val="en-GB" w:eastAsia="cs-CZ"/>
        </w:rPr>
        <w:t>The applicant shall, without undue delay after submitting the e-application (but no later than the application deadline), pay the fee associated with the admission procedure (hereinafter referred to as the “fee”). The fee is non-refundable and is determined in accordance with the relevant provisions of the Act and Article 13 of the TBU Statute.</w:t>
      </w:r>
      <w:r w:rsidR="00A11176">
        <w:rPr>
          <w:rFonts w:ascii="Times New Roman" w:eastAsia="Times New Roman" w:hAnsi="Times New Roman" w:cs="Times New Roman"/>
          <w:sz w:val="24"/>
          <w:szCs w:val="24"/>
          <w:lang w:val="en-GB" w:eastAsia="cs-CZ"/>
        </w:rPr>
        <w:t xml:space="preserve"> </w:t>
      </w:r>
      <w:r w:rsidR="00A11176" w:rsidRPr="00A11176">
        <w:rPr>
          <w:rFonts w:ascii="Times New Roman" w:eastAsia="Times New Roman" w:hAnsi="Times New Roman" w:cs="Times New Roman"/>
          <w:sz w:val="24"/>
          <w:szCs w:val="24"/>
          <w:lang w:val="en-GB" w:eastAsia="cs-CZ"/>
        </w:rPr>
        <w:t>The amount of the fee together with payment details is published at:</w:t>
      </w:r>
      <w:r w:rsidR="00A11176">
        <w:rPr>
          <w:rFonts w:ascii="Times New Roman" w:eastAsia="Times New Roman" w:hAnsi="Times New Roman" w:cs="Times New Roman"/>
          <w:sz w:val="24"/>
          <w:szCs w:val="24"/>
          <w:lang w:val="en-GB" w:eastAsia="cs-CZ"/>
        </w:rPr>
        <w:t xml:space="preserve"> </w:t>
      </w:r>
      <w:r w:rsidR="00A11176" w:rsidRPr="00A11176">
        <w:rPr>
          <w:rFonts w:ascii="Times New Roman" w:eastAsia="Times New Roman" w:hAnsi="Times New Roman" w:cs="Times New Roman"/>
          <w:sz w:val="24"/>
          <w:szCs w:val="24"/>
          <w:lang w:val="en-GB" w:eastAsia="cs-CZ"/>
        </w:rPr>
        <w:t>https://www.utb.cz/veda-a-vyzkum/ph-d-studium/celoskolske-doktorske-studijni-programy/prijimaci-rizeni/</w:t>
      </w:r>
      <w:r w:rsidR="00396279" w:rsidRPr="00D13D9D">
        <w:rPr>
          <w:rFonts w:ascii="Times New Roman" w:eastAsia="Times New Roman" w:hAnsi="Times New Roman" w:cs="Times New Roman"/>
          <w:sz w:val="24"/>
          <w:szCs w:val="24"/>
          <w:lang w:val="en-GB" w:eastAsia="cs-CZ"/>
        </w:rPr>
        <w:t xml:space="preserve">. </w:t>
      </w:r>
      <w:r w:rsidR="00A11176" w:rsidRPr="00A11176">
        <w:rPr>
          <w:rFonts w:ascii="Times New Roman" w:eastAsia="Times New Roman" w:hAnsi="Times New Roman" w:cs="Times New Roman"/>
          <w:sz w:val="24"/>
          <w:szCs w:val="24"/>
          <w:lang w:val="en-GB" w:eastAsia="cs-CZ"/>
        </w:rPr>
        <w:t>Should any clarification be required, the applicant may contact the UNI Educational and Study Agenda Office for additional information (e-mail: studium-phd@cps.utb.cz)</w:t>
      </w:r>
      <w:r w:rsidR="00396279" w:rsidRPr="00D13D9D">
        <w:rPr>
          <w:rFonts w:ascii="Times New Roman" w:eastAsia="Times New Roman" w:hAnsi="Times New Roman" w:cs="Times New Roman"/>
          <w:sz w:val="24"/>
          <w:szCs w:val="24"/>
          <w:lang w:val="en-GB" w:eastAsia="cs-CZ"/>
        </w:rPr>
        <w:t>.</w:t>
      </w:r>
    </w:p>
    <w:p w14:paraId="051D3EFA" w14:textId="3DAD2B43" w:rsidR="00C45F7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(4) </w:t>
      </w:r>
      <w:r w:rsidR="00A11176" w:rsidRPr="00A11176">
        <w:rPr>
          <w:rFonts w:ascii="Times New Roman" w:eastAsia="Times New Roman" w:hAnsi="Times New Roman" w:cs="Times New Roman"/>
          <w:sz w:val="24"/>
          <w:szCs w:val="24"/>
          <w:lang w:val="en-GB" w:eastAsia="cs-CZ"/>
        </w:rPr>
        <w:t>If the applicant fails to pay the above-mentioned fee, the application shall be deemed to have been withdrawn. In such a case, the admission procedure shall be discontinued, and the decision on the discontinuation of the admission procedure shall be delivered to the</w:t>
      </w:r>
      <w:r w:rsidR="004A5270">
        <w:rPr>
          <w:rFonts w:ascii="Times New Roman" w:eastAsia="Times New Roman" w:hAnsi="Times New Roman" w:cs="Times New Roman"/>
          <w:sz w:val="24"/>
          <w:szCs w:val="24"/>
          <w:lang w:val="en-GB" w:eastAsia="cs-CZ"/>
        </w:rPr>
        <w:t> </w:t>
      </w:r>
      <w:r w:rsidR="00A11176" w:rsidRPr="00A11176">
        <w:rPr>
          <w:rFonts w:ascii="Times New Roman" w:eastAsia="Times New Roman" w:hAnsi="Times New Roman" w:cs="Times New Roman"/>
          <w:sz w:val="24"/>
          <w:szCs w:val="24"/>
          <w:lang w:val="en-GB" w:eastAsia="cs-CZ"/>
        </w:rPr>
        <w:t>applicant through the TBU electronic information system.</w:t>
      </w:r>
    </w:p>
    <w:p w14:paraId="55582DE4" w14:textId="3023ADB7" w:rsidR="002E40C7"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(5) </w:t>
      </w:r>
      <w:r w:rsidR="00B56537" w:rsidRPr="00B56537">
        <w:rPr>
          <w:rFonts w:ascii="Times New Roman" w:eastAsia="Times New Roman" w:hAnsi="Times New Roman" w:cs="Times New Roman"/>
          <w:sz w:val="24"/>
          <w:szCs w:val="24"/>
          <w:lang w:val="en-GB" w:eastAsia="cs-CZ"/>
        </w:rPr>
        <w:t>An applicant for a doctoral programme conducted in the Czech language shall upload the</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following electronic attachments as part of the e-application:</w:t>
      </w:r>
    </w:p>
    <w:p w14:paraId="712EB55F" w14:textId="77777777" w:rsidR="002E40C7" w:rsidRPr="00D13D9D" w:rsidRDefault="00C45F72" w:rsidP="002E40C7">
      <w:pPr>
        <w:pStyle w:val="Odstavecseseznamem"/>
        <w:spacing w:after="120" w:line="360" w:lineRule="auto"/>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CV,</w:t>
      </w:r>
    </w:p>
    <w:p w14:paraId="7F32D2CC" w14:textId="6586F4C7" w:rsidR="002E40C7" w:rsidRPr="00D13D9D" w:rsidRDefault="002E40C7" w:rsidP="002E40C7">
      <w:pPr>
        <w:pStyle w:val="Odstavecseseznamem"/>
        <w:spacing w:after="120" w:line="360" w:lineRule="auto"/>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a motivation letter </w:t>
      </w:r>
      <w:r w:rsidR="00B56537" w:rsidRPr="00B56537">
        <w:rPr>
          <w:rFonts w:ascii="Times New Roman" w:eastAsia="Times New Roman" w:hAnsi="Times New Roman" w:cs="Times New Roman"/>
          <w:sz w:val="24"/>
          <w:szCs w:val="24"/>
          <w:lang w:val="en-GB" w:eastAsia="cs-CZ"/>
        </w:rPr>
        <w:t>(1–3 pages in length);</w:t>
      </w:r>
    </w:p>
    <w:p w14:paraId="23804DE7" w14:textId="625ED7FB" w:rsidR="0035562E" w:rsidRPr="00D13D9D" w:rsidRDefault="002E40C7" w:rsidP="003E5300">
      <w:pPr>
        <w:pStyle w:val="Odstavecseseznamem"/>
        <w:spacing w:after="120" w:line="360" w:lineRule="auto"/>
        <w:ind w:left="851" w:hanging="142"/>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documents demonstrating previous professional publication or similar activities in</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field corresponding to the selected programme, participation in scientific conferences, and, where applicable, proof of English language proficiency.</w:t>
      </w:r>
    </w:p>
    <w:p w14:paraId="57C41F19" w14:textId="241C4368" w:rsidR="00B56537" w:rsidRDefault="00B56537" w:rsidP="00B56537">
      <w:pPr>
        <w:pStyle w:val="Odstavecseseznamem"/>
        <w:spacing w:after="120" w:line="360" w:lineRule="auto"/>
        <w:ind w:hanging="11"/>
        <w:jc w:val="both"/>
        <w:rPr>
          <w:rFonts w:ascii="Times New Roman" w:eastAsia="Times New Roman" w:hAnsi="Times New Roman" w:cs="Times New Roman"/>
          <w:sz w:val="24"/>
          <w:szCs w:val="24"/>
          <w:lang w:val="en-GB" w:eastAsia="cs-CZ"/>
        </w:rPr>
      </w:pPr>
      <w:r w:rsidRPr="00B56537">
        <w:rPr>
          <w:rFonts w:ascii="Times New Roman" w:eastAsia="Times New Roman" w:hAnsi="Times New Roman" w:cs="Times New Roman"/>
          <w:sz w:val="24"/>
          <w:szCs w:val="24"/>
          <w:lang w:val="en-GB" w:eastAsia="cs-CZ"/>
        </w:rPr>
        <w:t xml:space="preserve">Furthermore, after payment of the fee, the applicant shall submit to the UNI organisational unit Centre of Polymer Systems (Centre of Polymer Systems, TBU in Zlín, </w:t>
      </w:r>
      <w:proofErr w:type="spellStart"/>
      <w:r w:rsidRPr="00B56537">
        <w:rPr>
          <w:rFonts w:ascii="Times New Roman" w:eastAsia="Times New Roman" w:hAnsi="Times New Roman" w:cs="Times New Roman"/>
          <w:sz w:val="24"/>
          <w:szCs w:val="24"/>
          <w:lang w:val="en-GB" w:eastAsia="cs-CZ"/>
        </w:rPr>
        <w:t>třída</w:t>
      </w:r>
      <w:proofErr w:type="spellEnd"/>
      <w:r w:rsidRPr="00B56537">
        <w:rPr>
          <w:rFonts w:ascii="Times New Roman" w:eastAsia="Times New Roman" w:hAnsi="Times New Roman" w:cs="Times New Roman"/>
          <w:sz w:val="24"/>
          <w:szCs w:val="24"/>
          <w:lang w:val="en-GB" w:eastAsia="cs-CZ"/>
        </w:rPr>
        <w:t xml:space="preserve"> </w:t>
      </w:r>
      <w:proofErr w:type="spellStart"/>
      <w:r w:rsidRPr="00B56537">
        <w:rPr>
          <w:rFonts w:ascii="Times New Roman" w:eastAsia="Times New Roman" w:hAnsi="Times New Roman" w:cs="Times New Roman"/>
          <w:sz w:val="24"/>
          <w:szCs w:val="24"/>
          <w:lang w:val="en-GB" w:eastAsia="cs-CZ"/>
        </w:rPr>
        <w:t>Tomáše</w:t>
      </w:r>
      <w:proofErr w:type="spellEnd"/>
      <w:r w:rsidRPr="00B56537">
        <w:rPr>
          <w:rFonts w:ascii="Times New Roman" w:eastAsia="Times New Roman" w:hAnsi="Times New Roman" w:cs="Times New Roman"/>
          <w:sz w:val="24"/>
          <w:szCs w:val="24"/>
          <w:lang w:val="en-GB" w:eastAsia="cs-CZ"/>
        </w:rPr>
        <w:t xml:space="preserve"> </w:t>
      </w:r>
      <w:proofErr w:type="spellStart"/>
      <w:r w:rsidRPr="00B56537">
        <w:rPr>
          <w:rFonts w:ascii="Times New Roman" w:eastAsia="Times New Roman" w:hAnsi="Times New Roman" w:cs="Times New Roman"/>
          <w:sz w:val="24"/>
          <w:szCs w:val="24"/>
          <w:lang w:val="en-GB" w:eastAsia="cs-CZ"/>
        </w:rPr>
        <w:t>Bati</w:t>
      </w:r>
      <w:proofErr w:type="spellEnd"/>
      <w:r w:rsidRPr="00B56537">
        <w:rPr>
          <w:rFonts w:ascii="Times New Roman" w:eastAsia="Times New Roman" w:hAnsi="Times New Roman" w:cs="Times New Roman"/>
          <w:sz w:val="24"/>
          <w:szCs w:val="24"/>
          <w:lang w:val="en-GB" w:eastAsia="cs-CZ"/>
        </w:rPr>
        <w:t xml:space="preserve"> 5678, 760 01 Zlín, Czech Republic, or electronically to studium-phd@cps.utb.cz) a</w:t>
      </w:r>
      <w:r w:rsidR="004A5270">
        <w:rPr>
          <w:rFonts w:ascii="Times New Roman" w:eastAsia="Times New Roman" w:hAnsi="Times New Roman" w:cs="Times New Roman"/>
          <w:sz w:val="24"/>
          <w:szCs w:val="24"/>
          <w:lang w:val="en-GB" w:eastAsia="cs-CZ"/>
        </w:rPr>
        <w:t> </w:t>
      </w:r>
      <w:r w:rsidRPr="00B56537">
        <w:rPr>
          <w:rFonts w:ascii="Times New Roman" w:eastAsia="Times New Roman" w:hAnsi="Times New Roman" w:cs="Times New Roman"/>
          <w:sz w:val="24"/>
          <w:szCs w:val="24"/>
          <w:lang w:val="en-GB" w:eastAsia="cs-CZ"/>
        </w:rPr>
        <w:t>certified copy of the university diploma. An applicant in the final year of a Master's programme shall indicate the expected date of the state final examination and shall submit a certified copy of the university diploma before the admission decision is issued.</w:t>
      </w:r>
    </w:p>
    <w:p w14:paraId="770DF042" w14:textId="5D78C306" w:rsidR="007E048E" w:rsidRPr="00D13D9D" w:rsidRDefault="007E048E" w:rsidP="00B56537">
      <w:pPr>
        <w:pStyle w:val="Odstavecseseznamem"/>
        <w:tabs>
          <w:tab w:val="left" w:pos="709"/>
        </w:tabs>
        <w:spacing w:after="120" w:line="360" w:lineRule="auto"/>
        <w:ind w:hanging="436"/>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(6</w:t>
      </w:r>
      <w:r w:rsidR="00B56537">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 xml:space="preserve">An applicant for a doctoral programme conducted in the English language who has duly completed a Master's programme at a foreign higher education institution (other than a higher education institution in the Slovak Republic, the Republic of Poland, Hungary, or the Republic of Slovenia) shall proceed in accordance with Rector’s Directive SR/16/2025 Conditions for the Recognition of Higher Education and Qualifications Acquired Abroad at Tomas Bata University in Zlín or Rector’s Directive SR/28/2023 Rules for Assessment </w:t>
      </w:r>
      <w:r w:rsidR="00B56537" w:rsidRPr="00B56537">
        <w:rPr>
          <w:rFonts w:ascii="Times New Roman" w:eastAsia="Times New Roman" w:hAnsi="Times New Roman" w:cs="Times New Roman"/>
          <w:sz w:val="24"/>
          <w:szCs w:val="24"/>
          <w:lang w:val="en-GB" w:eastAsia="cs-CZ"/>
        </w:rPr>
        <w:lastRenderedPageBreak/>
        <w:t>of Secondary and Higher Education and Qualification Acquired Abroad within the</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Admission Procedure Held at Tomas Bata University in Zlín, as amended, and shall upload the following electronic attachments as part of the e-application:</w:t>
      </w:r>
    </w:p>
    <w:p w14:paraId="2F24295E" w14:textId="220FAB26" w:rsidR="00CA725F" w:rsidRPr="00D13D9D" w:rsidRDefault="00CA725F" w:rsidP="009F2191">
      <w:pPr>
        <w:pStyle w:val="Odstavecseseznamem"/>
        <w:spacing w:after="120" w:line="360" w:lineRule="auto"/>
        <w:ind w:left="851" w:hanging="13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a certified copy of the university diploma, including its appendices (Diploma Supplement or transcript of records), translated into Czech or English;</w:t>
      </w:r>
    </w:p>
    <w:p w14:paraId="7ABB3140" w14:textId="77777777" w:rsidR="00B56537" w:rsidRDefault="000530D0" w:rsidP="00B56537">
      <w:pPr>
        <w:pStyle w:val="Odstavecseseznamem"/>
        <w:spacing w:after="120" w:line="360" w:lineRule="auto"/>
        <w:ind w:left="851" w:hanging="13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a document recognising the foreign higher education qualification issued by the competent authority in the Czech Republic or a document on the assessment of foreign higher education for the purposes of the admission procedure at Tomas Bata University in Zlín;</w:t>
      </w:r>
    </w:p>
    <w:p w14:paraId="444BD189" w14:textId="6A167609" w:rsidR="007E048E" w:rsidRPr="00D13D9D" w:rsidRDefault="007E048E" w:rsidP="00B56537">
      <w:pPr>
        <w:pStyle w:val="Odstavecseseznamem"/>
        <w:spacing w:after="120" w:line="360" w:lineRule="auto"/>
        <w:ind w:left="851" w:hanging="13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CV,</w:t>
      </w:r>
    </w:p>
    <w:p w14:paraId="73789D17" w14:textId="5B98B494" w:rsidR="007E048E" w:rsidRPr="00D13D9D" w:rsidRDefault="002E40C7" w:rsidP="007E048E">
      <w:pPr>
        <w:pStyle w:val="Odstavecseseznamem"/>
        <w:spacing w:after="120" w:line="360" w:lineRule="auto"/>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a motivation letter </w:t>
      </w:r>
      <w:r w:rsidR="00B56537" w:rsidRPr="00B56537">
        <w:rPr>
          <w:rFonts w:ascii="Times New Roman" w:eastAsia="Times New Roman" w:hAnsi="Times New Roman" w:cs="Times New Roman"/>
          <w:sz w:val="24"/>
          <w:szCs w:val="24"/>
          <w:lang w:val="en-GB" w:eastAsia="cs-CZ"/>
        </w:rPr>
        <w:t>(1–3 pages in length);</w:t>
      </w:r>
    </w:p>
    <w:p w14:paraId="3795E64A" w14:textId="2A67DBB5" w:rsidR="007E048E" w:rsidRPr="00D13D9D" w:rsidRDefault="002E40C7" w:rsidP="000530D0">
      <w:pPr>
        <w:pStyle w:val="Odstavecseseznamem"/>
        <w:spacing w:after="120" w:line="360" w:lineRule="auto"/>
        <w:ind w:left="851" w:hanging="13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documents demonstrating previous professional publication or similar activities in</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B56537" w:rsidRPr="00B56537">
        <w:rPr>
          <w:rFonts w:ascii="Times New Roman" w:eastAsia="Times New Roman" w:hAnsi="Times New Roman" w:cs="Times New Roman"/>
          <w:sz w:val="24"/>
          <w:szCs w:val="24"/>
          <w:lang w:val="en-GB" w:eastAsia="cs-CZ"/>
        </w:rPr>
        <w:t>field corresponding to the selected programme and participation in scientific conferences;</w:t>
      </w:r>
    </w:p>
    <w:p w14:paraId="0BD1F88A" w14:textId="08A53113" w:rsidR="007E048E" w:rsidRPr="00D13D9D" w:rsidRDefault="000530D0" w:rsidP="00025FEA">
      <w:pPr>
        <w:pStyle w:val="Odstavecseseznamem"/>
        <w:spacing w:after="120" w:line="360" w:lineRule="auto"/>
        <w:ind w:left="851" w:hanging="131"/>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 </w:t>
      </w:r>
      <w:r w:rsidR="00B56537" w:rsidRPr="00B56537">
        <w:rPr>
          <w:rFonts w:ascii="Times New Roman" w:eastAsia="Times New Roman" w:hAnsi="Times New Roman" w:cs="Times New Roman"/>
          <w:sz w:val="24"/>
          <w:szCs w:val="24"/>
          <w:lang w:val="en-GB" w:eastAsia="cs-CZ"/>
        </w:rPr>
        <w:t>proof of English language proficiency at level B2 or higher according to the Common European Framework of Reference for Languages</w:t>
      </w:r>
      <w:r w:rsidR="00B56537">
        <w:rPr>
          <w:rFonts w:ascii="Times New Roman" w:eastAsia="Times New Roman" w:hAnsi="Times New Roman" w:cs="Times New Roman"/>
          <w:sz w:val="24"/>
          <w:szCs w:val="24"/>
          <w:lang w:val="en-GB" w:eastAsia="cs-CZ"/>
        </w:rPr>
        <w:t>.</w:t>
      </w:r>
    </w:p>
    <w:p w14:paraId="04DC4DBA" w14:textId="441B496D" w:rsidR="00B35822" w:rsidRPr="00D13D9D" w:rsidRDefault="00B35822" w:rsidP="00B51182">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(7) </w:t>
      </w:r>
      <w:r w:rsidR="00755CBC" w:rsidRPr="00755CBC">
        <w:rPr>
          <w:rFonts w:ascii="Times New Roman" w:eastAsia="Times New Roman" w:hAnsi="Times New Roman" w:cs="Times New Roman"/>
          <w:sz w:val="24"/>
          <w:szCs w:val="24"/>
          <w:lang w:val="en-GB" w:eastAsia="cs-CZ"/>
        </w:rPr>
        <w:t>If the applicant fails to submit all required documents or if the application contains other deficiencies, the applicant shall be requested through the TBU electronic information system to remedy such deficiencies and shall be provided with a reasonable period for doing so</w:t>
      </w:r>
      <w:r w:rsidRPr="00D13D9D">
        <w:rPr>
          <w:rFonts w:ascii="Times New Roman" w:eastAsia="Times New Roman" w:hAnsi="Times New Roman" w:cs="Times New Roman"/>
          <w:sz w:val="24"/>
          <w:szCs w:val="24"/>
          <w:lang w:val="en-GB" w:eastAsia="cs-CZ"/>
        </w:rPr>
        <w:t xml:space="preserve">. </w:t>
      </w:r>
      <w:r w:rsidR="00755CBC" w:rsidRPr="00755CBC">
        <w:rPr>
          <w:rFonts w:ascii="Times New Roman" w:eastAsia="Times New Roman" w:hAnsi="Times New Roman" w:cs="Times New Roman"/>
          <w:sz w:val="24"/>
          <w:szCs w:val="24"/>
          <w:lang w:val="en-GB" w:eastAsia="cs-CZ"/>
        </w:rPr>
        <w:t>If the applicant fails to complete the application or remedy the deficiencies within 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additional period granted, the admission procedure shall be discontinued. The decision on the discontinuation of the admission procedure shall be delivered to the applicant through the TBU electronic information system</w:t>
      </w:r>
      <w:r w:rsidR="00755CBC">
        <w:rPr>
          <w:rFonts w:ascii="Times New Roman" w:eastAsia="Times New Roman" w:hAnsi="Times New Roman" w:cs="Times New Roman"/>
          <w:sz w:val="24"/>
          <w:szCs w:val="24"/>
          <w:lang w:val="en-GB" w:eastAsia="cs-CZ"/>
        </w:rPr>
        <w:t>.</w:t>
      </w:r>
    </w:p>
    <w:p w14:paraId="2E94D61F" w14:textId="332C8F85" w:rsidR="00755CBC" w:rsidRPr="00755CBC" w:rsidRDefault="00B35822" w:rsidP="00755CBC">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w:t>
      </w:r>
      <w:r w:rsidR="00755CBC">
        <w:rPr>
          <w:rFonts w:ascii="Times New Roman" w:eastAsia="Times New Roman" w:hAnsi="Times New Roman" w:cs="Times New Roman"/>
          <w:sz w:val="24"/>
          <w:szCs w:val="24"/>
          <w:lang w:val="en-GB" w:eastAsia="cs-CZ"/>
        </w:rPr>
        <w:t>8) The</w:t>
      </w:r>
      <w:r w:rsidR="00755CBC" w:rsidRPr="00755CBC">
        <w:rPr>
          <w:rFonts w:ascii="Times New Roman" w:eastAsia="Times New Roman" w:hAnsi="Times New Roman" w:cs="Times New Roman"/>
          <w:sz w:val="24"/>
          <w:szCs w:val="24"/>
          <w:lang w:val="en-GB" w:eastAsia="cs-CZ"/>
        </w:rPr>
        <w:t xml:space="preserve"> applicant shall be invited in writing to participate in the entrance examination</w:t>
      </w:r>
      <w:r w:rsidR="00755CBC">
        <w:rPr>
          <w:rFonts w:ascii="Times New Roman" w:eastAsia="Times New Roman" w:hAnsi="Times New Roman" w:cs="Times New Roman"/>
          <w:sz w:val="24"/>
          <w:szCs w:val="24"/>
          <w:lang w:val="en-GB" w:eastAsia="cs-CZ"/>
        </w:rPr>
        <w:t xml:space="preserve"> </w:t>
      </w:r>
      <w:r w:rsidR="00755CBC" w:rsidRPr="00755CBC">
        <w:rPr>
          <w:rFonts w:ascii="Times New Roman" w:eastAsia="Times New Roman" w:hAnsi="Times New Roman" w:cs="Times New Roman"/>
          <w:sz w:val="24"/>
          <w:szCs w:val="24"/>
          <w:lang w:val="en-GB" w:eastAsia="cs-CZ"/>
        </w:rPr>
        <w:t>through the TBU electronic information system.</w:t>
      </w:r>
      <w:r w:rsidR="00755CBC">
        <w:rPr>
          <w:rFonts w:ascii="Times New Roman" w:eastAsia="Times New Roman" w:hAnsi="Times New Roman" w:cs="Times New Roman"/>
          <w:sz w:val="24"/>
          <w:szCs w:val="24"/>
          <w:lang w:val="en-GB" w:eastAsia="cs-CZ"/>
        </w:rPr>
        <w:t xml:space="preserve"> </w:t>
      </w:r>
      <w:r w:rsidR="00755CBC" w:rsidRPr="00755CBC">
        <w:rPr>
          <w:rFonts w:ascii="Times New Roman" w:eastAsia="Times New Roman" w:hAnsi="Times New Roman" w:cs="Times New Roman"/>
          <w:sz w:val="24"/>
          <w:szCs w:val="24"/>
          <w:lang w:val="en-GB" w:eastAsia="cs-CZ"/>
        </w:rPr>
        <w:t>If the applicant knows in advance (at least five working days before the published date of the entrance examination) that, for objective reasons, they will be unable to attend the interview in person during the entrance examination (for example, due to being outside the Czech Republic at the time of</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examination), participation in the interview by means of direct contact between 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applicant and the Admission Committee (video conference) may be permitted, subject to approval by the Chair of the Admission Committee.</w:t>
      </w:r>
      <w:r w:rsidR="00755CBC">
        <w:rPr>
          <w:rFonts w:ascii="Times New Roman" w:eastAsia="Times New Roman" w:hAnsi="Times New Roman" w:cs="Times New Roman"/>
          <w:sz w:val="24"/>
          <w:szCs w:val="24"/>
          <w:lang w:val="en-GB" w:eastAsia="cs-CZ"/>
        </w:rPr>
        <w:t xml:space="preserve"> </w:t>
      </w:r>
      <w:r w:rsidR="00755CBC" w:rsidRPr="00755CBC">
        <w:rPr>
          <w:rFonts w:ascii="Times New Roman" w:eastAsia="Times New Roman" w:hAnsi="Times New Roman" w:cs="Times New Roman"/>
          <w:sz w:val="24"/>
          <w:szCs w:val="24"/>
          <w:lang w:val="en-GB" w:eastAsia="cs-CZ"/>
        </w:rPr>
        <w:t xml:space="preserve">Where the applicant submits a duly justified excuse, an alternative examination date may be set at the applicant’s request. </w:t>
      </w:r>
      <w:r w:rsidR="00755CBC" w:rsidRPr="00755CBC">
        <w:rPr>
          <w:rFonts w:ascii="Times New Roman" w:eastAsia="Times New Roman" w:hAnsi="Times New Roman" w:cs="Times New Roman"/>
          <w:sz w:val="24"/>
          <w:szCs w:val="24"/>
          <w:lang w:val="en-GB" w:eastAsia="cs-CZ"/>
        </w:rPr>
        <w:lastRenderedPageBreak/>
        <w:t>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justification for absence from the entrance examination must be submitted no later than five working days after the scheduled examination date. Acceptance of the excuse shall be decided by the Chair of the Admission Committee.</w:t>
      </w:r>
    </w:p>
    <w:p w14:paraId="25891F75" w14:textId="4E3479F6" w:rsidR="00B35822" w:rsidRPr="00D13D9D" w:rsidRDefault="00B35822" w:rsidP="00755CBC">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(9) </w:t>
      </w:r>
      <w:r w:rsidR="00755CBC" w:rsidRPr="00755CBC">
        <w:rPr>
          <w:rFonts w:ascii="Times New Roman" w:eastAsia="Times New Roman" w:hAnsi="Times New Roman" w:cs="Times New Roman"/>
          <w:sz w:val="24"/>
          <w:szCs w:val="24"/>
          <w:lang w:val="en-GB" w:eastAsia="cs-CZ"/>
        </w:rPr>
        <w:t>The entrance examination may not be waived.</w:t>
      </w:r>
    </w:p>
    <w:p w14:paraId="01B5D639" w14:textId="18888B7F" w:rsidR="00B35822" w:rsidRPr="00D13D9D" w:rsidRDefault="00B35822" w:rsidP="009323A6">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3</w:t>
      </w:r>
    </w:p>
    <w:p w14:paraId="78723520" w14:textId="308CAB78" w:rsidR="00B35822" w:rsidRPr="00D13D9D" w:rsidRDefault="00B35822" w:rsidP="009323A6">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 xml:space="preserve">Admission </w:t>
      </w:r>
      <w:r w:rsidR="00755CBC">
        <w:rPr>
          <w:rFonts w:ascii="Times New Roman" w:eastAsia="Times New Roman" w:hAnsi="Times New Roman" w:cs="Times New Roman"/>
          <w:b/>
          <w:sz w:val="24"/>
          <w:szCs w:val="24"/>
          <w:lang w:val="en-GB" w:eastAsia="cs-CZ"/>
        </w:rPr>
        <w:t>C</w:t>
      </w:r>
      <w:r w:rsidRPr="00D13D9D">
        <w:rPr>
          <w:rFonts w:ascii="Times New Roman" w:eastAsia="Times New Roman" w:hAnsi="Times New Roman" w:cs="Times New Roman"/>
          <w:b/>
          <w:sz w:val="24"/>
          <w:szCs w:val="24"/>
          <w:lang w:val="en-GB" w:eastAsia="cs-CZ"/>
        </w:rPr>
        <w:t>ommittee</w:t>
      </w:r>
    </w:p>
    <w:p w14:paraId="2CA502CA" w14:textId="77777777" w:rsidR="009323A6" w:rsidRPr="00D13D9D" w:rsidRDefault="009323A6" w:rsidP="009323A6">
      <w:pPr>
        <w:spacing w:after="0" w:line="298" w:lineRule="exact"/>
        <w:jc w:val="center"/>
        <w:rPr>
          <w:rFonts w:ascii="Times New Roman" w:eastAsia="Times New Roman" w:hAnsi="Times New Roman" w:cs="Times New Roman"/>
          <w:b/>
          <w:sz w:val="24"/>
          <w:szCs w:val="24"/>
          <w:lang w:val="en-GB" w:eastAsia="cs-CZ"/>
        </w:rPr>
      </w:pPr>
    </w:p>
    <w:p w14:paraId="320DB2E3" w14:textId="52C5827C"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 </w:t>
      </w:r>
      <w:r w:rsidR="00755CBC" w:rsidRPr="00755CBC">
        <w:rPr>
          <w:rFonts w:ascii="Times New Roman" w:eastAsia="Times New Roman" w:hAnsi="Times New Roman" w:cs="Times New Roman"/>
          <w:sz w:val="24"/>
          <w:szCs w:val="24"/>
          <w:lang w:val="en-GB" w:eastAsia="cs-CZ"/>
        </w:rPr>
        <w:t>The Admission Committee, appointed by the Director of UNI upon the proposal of</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relevant Doctoral Programme Board, shall oversee the conduct of the entrance examination. The Admission Committee shall consist of at least five members. 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guarantor of the degree programme shall serve as the Chair of the Admission Committee. Other members of the Committee shall include the supervisors who proposed the doctoral thesis topics selected by the applicants and other experts from among associate professors and professors.</w:t>
      </w:r>
    </w:p>
    <w:p w14:paraId="506D058F" w14:textId="26DE63E7"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(2) </w:t>
      </w:r>
      <w:r w:rsidR="00755CBC" w:rsidRPr="00755CBC">
        <w:rPr>
          <w:rFonts w:ascii="Times New Roman" w:eastAsia="Times New Roman" w:hAnsi="Times New Roman" w:cs="Times New Roman"/>
          <w:sz w:val="24"/>
          <w:szCs w:val="24"/>
          <w:lang w:val="en-GB" w:eastAsia="cs-CZ"/>
        </w:rPr>
        <w:t>The Admission Committee shall assess the applicants’ suitability for doctoral studies on</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basis of the results of the entrance examination, prepare a report on the conduct of</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entrance examination containing the evaluation of applicants, and propose to the</w:t>
      </w:r>
      <w:r w:rsidR="004A5270">
        <w:rPr>
          <w:rFonts w:ascii="Times New Roman" w:eastAsia="Times New Roman" w:hAnsi="Times New Roman" w:cs="Times New Roman"/>
          <w:sz w:val="24"/>
          <w:szCs w:val="24"/>
          <w:lang w:val="en-GB" w:eastAsia="cs-CZ"/>
        </w:rPr>
        <w:t> </w:t>
      </w:r>
      <w:r w:rsidR="00755CBC" w:rsidRPr="00755CBC">
        <w:rPr>
          <w:rFonts w:ascii="Times New Roman" w:eastAsia="Times New Roman" w:hAnsi="Times New Roman" w:cs="Times New Roman"/>
          <w:sz w:val="24"/>
          <w:szCs w:val="24"/>
          <w:lang w:val="en-GB" w:eastAsia="cs-CZ"/>
        </w:rPr>
        <w:t>Rector of TBU the admission of applicants.</w:t>
      </w:r>
    </w:p>
    <w:p w14:paraId="017B1F63" w14:textId="79D8721B"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(3) </w:t>
      </w:r>
      <w:r w:rsidR="00755CBC" w:rsidRPr="00755CBC">
        <w:rPr>
          <w:rFonts w:ascii="Times New Roman" w:eastAsia="Times New Roman" w:hAnsi="Times New Roman" w:cs="Times New Roman"/>
          <w:sz w:val="24"/>
          <w:szCs w:val="24"/>
          <w:lang w:val="en-GB" w:eastAsia="cs-CZ"/>
        </w:rPr>
        <w:t>The Admission Committee shall have a quorum if at least three-fifths of all appointed members are present.</w:t>
      </w:r>
    </w:p>
    <w:p w14:paraId="6B6FC3AC" w14:textId="1D8DE123"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(4) </w:t>
      </w:r>
      <w:r w:rsidR="00755CBC" w:rsidRPr="00755CBC">
        <w:rPr>
          <w:rFonts w:ascii="Times New Roman" w:eastAsia="Times New Roman" w:hAnsi="Times New Roman" w:cs="Times New Roman"/>
          <w:sz w:val="24"/>
          <w:szCs w:val="24"/>
          <w:lang w:val="en-GB" w:eastAsia="cs-CZ"/>
        </w:rPr>
        <w:t>Meetings of the Admission Committee shall not be public.</w:t>
      </w:r>
    </w:p>
    <w:p w14:paraId="39B28BDB" w14:textId="7FB8E831"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(5) </w:t>
      </w:r>
      <w:r w:rsidR="00755CBC" w:rsidRPr="00755CBC">
        <w:rPr>
          <w:rFonts w:ascii="Times New Roman" w:eastAsia="Times New Roman" w:hAnsi="Times New Roman" w:cs="Times New Roman"/>
          <w:sz w:val="24"/>
          <w:szCs w:val="24"/>
          <w:lang w:val="en-GB" w:eastAsia="cs-CZ"/>
        </w:rPr>
        <w:t>Resolutions of the Admission Committee shall be adopted by voting. A majority of all members present shall be required for the adoption of a resolution.</w:t>
      </w:r>
    </w:p>
    <w:p w14:paraId="01B3604B" w14:textId="64031CF3" w:rsidR="00C640A5" w:rsidRPr="00D13D9D" w:rsidRDefault="00C640A5" w:rsidP="009323A6">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4</w:t>
      </w:r>
    </w:p>
    <w:p w14:paraId="5981CF86" w14:textId="645ADD01" w:rsidR="00C640A5" w:rsidRPr="00D13D9D" w:rsidRDefault="00C640A5" w:rsidP="009323A6">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Entrance exam</w:t>
      </w:r>
      <w:r w:rsidR="00755CBC">
        <w:rPr>
          <w:rFonts w:ascii="Times New Roman" w:eastAsia="Times New Roman" w:hAnsi="Times New Roman" w:cs="Times New Roman"/>
          <w:b/>
          <w:sz w:val="24"/>
          <w:szCs w:val="24"/>
          <w:lang w:val="en-GB" w:eastAsia="cs-CZ"/>
        </w:rPr>
        <w:t>ination</w:t>
      </w:r>
    </w:p>
    <w:p w14:paraId="0405CE47" w14:textId="77777777" w:rsidR="009323A6" w:rsidRPr="00D13D9D" w:rsidRDefault="009323A6" w:rsidP="009323A6">
      <w:pPr>
        <w:spacing w:after="0" w:line="298" w:lineRule="exact"/>
        <w:jc w:val="center"/>
        <w:rPr>
          <w:rFonts w:ascii="Times New Roman" w:eastAsia="Times New Roman" w:hAnsi="Times New Roman" w:cs="Times New Roman"/>
          <w:b/>
          <w:sz w:val="24"/>
          <w:szCs w:val="24"/>
          <w:lang w:val="en-GB" w:eastAsia="cs-CZ"/>
        </w:rPr>
      </w:pPr>
    </w:p>
    <w:p w14:paraId="415E8963" w14:textId="77777777" w:rsidR="00755CBC" w:rsidRDefault="00B35822" w:rsidP="0083085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 </w:t>
      </w:r>
      <w:r w:rsidR="00755CBC" w:rsidRPr="00755CBC">
        <w:rPr>
          <w:rFonts w:ascii="Times New Roman" w:eastAsia="Times New Roman" w:hAnsi="Times New Roman" w:cs="Times New Roman"/>
          <w:sz w:val="24"/>
          <w:szCs w:val="24"/>
          <w:lang w:val="en-GB" w:eastAsia="cs-CZ"/>
        </w:rPr>
        <w:t>The entrance examination shall constitute an integral part of the admission procedure.</w:t>
      </w:r>
    </w:p>
    <w:p w14:paraId="7DB9D3E9" w14:textId="28BE3BC9" w:rsidR="00830857" w:rsidRPr="001C5807" w:rsidRDefault="00B35822"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(2) </w:t>
      </w:r>
      <w:r w:rsidR="001C5807" w:rsidRPr="001C5807">
        <w:rPr>
          <w:rFonts w:ascii="Times New Roman" w:eastAsia="Times New Roman" w:hAnsi="Times New Roman" w:cs="Times New Roman"/>
          <w:sz w:val="24"/>
          <w:szCs w:val="24"/>
          <w:lang w:val="en-GB" w:eastAsia="cs-CZ"/>
        </w:rPr>
        <w:t>The dates of the entrance examinations for a given academic year shall be determined by the Director of UNI and published at</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https://www.utb.cz/veda-a-vyzkum/ph-d-studium/celoskolske-doktorske-studijni-programy/prijimaci-rizeni/</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no later than on</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final day of the application period for the respective round of the admission procedure.</w:t>
      </w:r>
    </w:p>
    <w:p w14:paraId="0C74B917" w14:textId="2070EF35" w:rsidR="001C5807" w:rsidRDefault="00B35822"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lastRenderedPageBreak/>
        <w:t xml:space="preserve">(3) </w:t>
      </w:r>
      <w:r w:rsidR="001C5807" w:rsidRPr="001C5807">
        <w:rPr>
          <w:rFonts w:ascii="Times New Roman" w:eastAsia="Times New Roman" w:hAnsi="Times New Roman" w:cs="Times New Roman"/>
          <w:sz w:val="24"/>
          <w:szCs w:val="24"/>
          <w:lang w:val="en-GB" w:eastAsia="cs-CZ"/>
        </w:rPr>
        <w:t>The entrance examination shall assess the applicant’s aptitude and motivation for</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independent creative activities within the relevant degree programme and the level of</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the applicant’s professional knowledge. The entrance examination shall consist of</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an</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assessment of English language proficiency, an evaluation of the applicant’s previous studies based on the grade average achieved in the Master's programme, and an oral examination intended to verify the applicant’s knowledge in the field of the relevant degree programme and the selected doctoral thesis topic, as well as the applicant’s previous creative activities.</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Creative activities shall be assessed on the basis of credible evidence of</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professional or scientific activities, or outputs from professional practice, submitted by the</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 xml:space="preserve">applicant together with the application, </w:t>
      </w:r>
      <w:proofErr w:type="gramStart"/>
      <w:r w:rsidR="001C5807" w:rsidRPr="001C5807">
        <w:rPr>
          <w:rFonts w:ascii="Times New Roman" w:eastAsia="Times New Roman" w:hAnsi="Times New Roman" w:cs="Times New Roman"/>
          <w:sz w:val="24"/>
          <w:szCs w:val="24"/>
          <w:lang w:val="en-GB" w:eastAsia="cs-CZ"/>
        </w:rPr>
        <w:t>taking into account</w:t>
      </w:r>
      <w:proofErr w:type="gramEnd"/>
      <w:r w:rsidR="001C5807" w:rsidRPr="001C5807">
        <w:rPr>
          <w:rFonts w:ascii="Times New Roman" w:eastAsia="Times New Roman" w:hAnsi="Times New Roman" w:cs="Times New Roman"/>
          <w:sz w:val="24"/>
          <w:szCs w:val="24"/>
          <w:lang w:val="en-GB" w:eastAsia="cs-CZ"/>
        </w:rPr>
        <w:t xml:space="preserve"> the length of the applicant’s career and professional experience. This assessment shall also include the applicant’s Master's thesis, with regard to its relevance to the degree programme and its overall quality.</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On the basis of an interview with the applicant concerning the submitted outputs, the</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Admission Committee shall award points up to the maximum number of points specified in Appendix No. 1.</w:t>
      </w:r>
    </w:p>
    <w:p w14:paraId="2A6E0A2F" w14:textId="7709E0CC" w:rsidR="0010541D" w:rsidRPr="001C5807" w:rsidRDefault="0010541D"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 xml:space="preserve">(4) </w:t>
      </w:r>
      <w:r w:rsidR="001C5807" w:rsidRPr="001C5807">
        <w:rPr>
          <w:rFonts w:ascii="Times New Roman" w:eastAsia="Times New Roman" w:hAnsi="Times New Roman" w:cs="Times New Roman"/>
          <w:sz w:val="24"/>
          <w:szCs w:val="24"/>
          <w:lang w:val="en-GB" w:eastAsia="cs-CZ"/>
        </w:rPr>
        <w:t>For the purpose of ranking applicants, individual assessment categories shall be assigned points in accordance with Appendix No. 1.</w:t>
      </w:r>
    </w:p>
    <w:p w14:paraId="4754DF97" w14:textId="2CDCCA12" w:rsidR="001C5807" w:rsidRPr="001C5807" w:rsidRDefault="001C5807"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(5) In the event of a tie between applicants, the ranking shall be determined according to the</w:t>
      </w:r>
      <w:r w:rsidR="004A5270">
        <w:rPr>
          <w:rFonts w:ascii="Times New Roman" w:eastAsia="Times New Roman" w:hAnsi="Times New Roman" w:cs="Times New Roman"/>
          <w:sz w:val="24"/>
          <w:szCs w:val="24"/>
          <w:lang w:val="en-GB" w:eastAsia="cs-CZ"/>
        </w:rPr>
        <w:t> </w:t>
      </w:r>
      <w:r w:rsidRPr="001C5807">
        <w:rPr>
          <w:rFonts w:ascii="Times New Roman" w:eastAsia="Times New Roman" w:hAnsi="Times New Roman" w:cs="Times New Roman"/>
          <w:sz w:val="24"/>
          <w:szCs w:val="24"/>
          <w:lang w:val="en-GB" w:eastAsia="cs-CZ"/>
        </w:rPr>
        <w:t>higher score achieved in the following order of assessment criteria:</w:t>
      </w:r>
      <w:r>
        <w:rPr>
          <w:rFonts w:ascii="Times New Roman" w:eastAsia="Times New Roman" w:hAnsi="Times New Roman" w:cs="Times New Roman"/>
          <w:sz w:val="24"/>
          <w:szCs w:val="24"/>
          <w:lang w:val="en-GB" w:eastAsia="cs-CZ"/>
        </w:rPr>
        <w:t xml:space="preserve"> </w:t>
      </w:r>
      <w:r w:rsidRPr="001C5807">
        <w:rPr>
          <w:rFonts w:ascii="Times New Roman" w:eastAsia="Times New Roman" w:hAnsi="Times New Roman" w:cs="Times New Roman"/>
          <w:sz w:val="24"/>
          <w:szCs w:val="24"/>
          <w:lang w:val="en-GB" w:eastAsia="cs-CZ"/>
        </w:rPr>
        <w:t>a) evaluation of the oral interview by the Admission Committee;</w:t>
      </w:r>
      <w:r>
        <w:rPr>
          <w:rFonts w:ascii="Times New Roman" w:eastAsia="Times New Roman" w:hAnsi="Times New Roman" w:cs="Times New Roman"/>
          <w:sz w:val="24"/>
          <w:szCs w:val="24"/>
          <w:lang w:val="en-GB" w:eastAsia="cs-CZ"/>
        </w:rPr>
        <w:t xml:space="preserve"> </w:t>
      </w:r>
      <w:r w:rsidRPr="001C5807">
        <w:rPr>
          <w:rFonts w:ascii="Times New Roman" w:eastAsia="Times New Roman" w:hAnsi="Times New Roman" w:cs="Times New Roman"/>
          <w:sz w:val="24"/>
          <w:szCs w:val="24"/>
          <w:lang w:val="en-GB" w:eastAsia="cs-CZ"/>
        </w:rPr>
        <w:t>b) study results achieved in the second cycle of higher education.</w:t>
      </w:r>
    </w:p>
    <w:p w14:paraId="492A47C8" w14:textId="4D2060F3" w:rsidR="001C5807" w:rsidRPr="001C5807" w:rsidRDefault="001C5807"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(6) An applicant may be admitted to doctoral studies only if they achieve at least 50% of</w:t>
      </w:r>
      <w:r w:rsidR="004A5270">
        <w:rPr>
          <w:rFonts w:ascii="Times New Roman" w:eastAsia="Times New Roman" w:hAnsi="Times New Roman" w:cs="Times New Roman"/>
          <w:sz w:val="24"/>
          <w:szCs w:val="24"/>
          <w:lang w:val="en-GB" w:eastAsia="cs-CZ"/>
        </w:rPr>
        <w:t> </w:t>
      </w:r>
      <w:r w:rsidRPr="001C580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Pr="001C5807">
        <w:rPr>
          <w:rFonts w:ascii="Times New Roman" w:eastAsia="Times New Roman" w:hAnsi="Times New Roman" w:cs="Times New Roman"/>
          <w:sz w:val="24"/>
          <w:szCs w:val="24"/>
          <w:lang w:val="en-GB" w:eastAsia="cs-CZ"/>
        </w:rPr>
        <w:t>maximum possible number of points in the evaluation of the oral examination.</w:t>
      </w:r>
    </w:p>
    <w:p w14:paraId="752F318C" w14:textId="142A4A1B" w:rsidR="001C5807" w:rsidRPr="001C5807" w:rsidRDefault="001C5807"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(7) An applicant may be admitted to doctoral studies only if they achieve at least 50% of</w:t>
      </w:r>
      <w:r w:rsidR="004A5270">
        <w:rPr>
          <w:rFonts w:ascii="Times New Roman" w:eastAsia="Times New Roman" w:hAnsi="Times New Roman" w:cs="Times New Roman"/>
          <w:sz w:val="24"/>
          <w:szCs w:val="24"/>
          <w:lang w:val="en-GB" w:eastAsia="cs-CZ"/>
        </w:rPr>
        <w:t> </w:t>
      </w:r>
      <w:r w:rsidRPr="001C580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Pr="001C5807">
        <w:rPr>
          <w:rFonts w:ascii="Times New Roman" w:eastAsia="Times New Roman" w:hAnsi="Times New Roman" w:cs="Times New Roman"/>
          <w:sz w:val="24"/>
          <w:szCs w:val="24"/>
          <w:lang w:val="en-GB" w:eastAsia="cs-CZ"/>
        </w:rPr>
        <w:t>maximum possible number of points in the evaluation of the English language examination.</w:t>
      </w:r>
    </w:p>
    <w:p w14:paraId="6B3CD00A" w14:textId="77777777" w:rsidR="001C5807" w:rsidRPr="001C5807" w:rsidRDefault="001C5807"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(8) If an applicant achieves less than 50% of the maximum possible number of points in either the oral examination or the English language examination, the result of the entrance examination shall be assessed as “failed”. Such applicant shall not be admitted due to failure to satisfy the requirements of the entrance examination.</w:t>
      </w:r>
    </w:p>
    <w:p w14:paraId="5CFFF2A9" w14:textId="77777777" w:rsidR="001C5807" w:rsidRDefault="001C5807"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(9) A record of the entrance examination shall be prepared.</w:t>
      </w:r>
    </w:p>
    <w:p w14:paraId="5F276C64" w14:textId="0E51C9F2" w:rsidR="00F04CEA" w:rsidRPr="00D13D9D" w:rsidRDefault="002B1FC9"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lastRenderedPageBreak/>
        <w:t xml:space="preserve">(10) </w:t>
      </w:r>
      <w:r w:rsidR="001C5807" w:rsidRPr="001C5807">
        <w:rPr>
          <w:rFonts w:ascii="Times New Roman" w:eastAsia="Times New Roman" w:hAnsi="Times New Roman" w:cs="Times New Roman"/>
          <w:sz w:val="24"/>
          <w:szCs w:val="24"/>
          <w:lang w:val="en-GB" w:eastAsia="cs-CZ"/>
        </w:rPr>
        <w:t>The ranking of admitted applicants shall be established on the basis of the points achieved. Applicants demonstrating the highest level of aptitude for study shall be admitted. The</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maximum number of students admitted in a given academic year shall be determined by a UNI</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Direct</w:t>
      </w:r>
      <w:r w:rsidR="001C5807">
        <w:rPr>
          <w:rFonts w:ascii="Times New Roman" w:eastAsia="Times New Roman" w:hAnsi="Times New Roman" w:cs="Times New Roman"/>
          <w:sz w:val="24"/>
          <w:szCs w:val="24"/>
          <w:lang w:val="en-GB" w:eastAsia="cs-CZ"/>
        </w:rPr>
        <w:t>or’s</w:t>
      </w:r>
      <w:r w:rsidR="001C5807" w:rsidRPr="001C5807">
        <w:rPr>
          <w:rFonts w:ascii="Times New Roman" w:eastAsia="Times New Roman" w:hAnsi="Times New Roman" w:cs="Times New Roman"/>
          <w:sz w:val="24"/>
          <w:szCs w:val="24"/>
          <w:lang w:val="en-GB" w:eastAsia="cs-CZ"/>
        </w:rPr>
        <w:t xml:space="preserve"> </w:t>
      </w:r>
      <w:r w:rsidR="001C5807">
        <w:rPr>
          <w:rFonts w:ascii="Times New Roman" w:eastAsia="Times New Roman" w:hAnsi="Times New Roman" w:cs="Times New Roman"/>
          <w:sz w:val="24"/>
          <w:szCs w:val="24"/>
          <w:lang w:val="en-GB" w:eastAsia="cs-CZ"/>
        </w:rPr>
        <w:t>Directive</w:t>
      </w:r>
      <w:r w:rsidR="001C5807" w:rsidRPr="001C5807">
        <w:rPr>
          <w:rFonts w:ascii="Times New Roman" w:eastAsia="Times New Roman" w:hAnsi="Times New Roman" w:cs="Times New Roman"/>
          <w:sz w:val="24"/>
          <w:szCs w:val="24"/>
          <w:lang w:val="en-GB" w:eastAsia="cs-CZ"/>
        </w:rPr>
        <w:t xml:space="preserve"> and published on the UNI website in accordance with</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the</w:t>
      </w:r>
      <w:r w:rsidR="004A5270">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Act.</w:t>
      </w:r>
    </w:p>
    <w:p w14:paraId="61863AA0" w14:textId="77777777" w:rsidR="001C5807" w:rsidRDefault="00B35822"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(11) </w:t>
      </w:r>
      <w:r w:rsidR="001C5807" w:rsidRPr="001C5807">
        <w:rPr>
          <w:rFonts w:ascii="Times New Roman" w:eastAsia="Times New Roman" w:hAnsi="Times New Roman" w:cs="Times New Roman"/>
          <w:sz w:val="24"/>
          <w:szCs w:val="24"/>
          <w:lang w:val="en-GB" w:eastAsia="cs-CZ"/>
        </w:rPr>
        <w:t>Applicants shall be informed of the result of the entrance examination through a decision issued without undue delay following its approval by the Rector, via the TBU electronic information system.</w:t>
      </w:r>
      <w:r w:rsidR="001C5807">
        <w:rPr>
          <w:rFonts w:ascii="Times New Roman" w:eastAsia="Times New Roman" w:hAnsi="Times New Roman" w:cs="Times New Roman"/>
          <w:sz w:val="24"/>
          <w:szCs w:val="24"/>
          <w:lang w:val="en-GB" w:eastAsia="cs-CZ"/>
        </w:rPr>
        <w:t xml:space="preserve"> </w:t>
      </w:r>
      <w:r w:rsidR="001C5807" w:rsidRPr="001C5807">
        <w:rPr>
          <w:rFonts w:ascii="Times New Roman" w:eastAsia="Times New Roman" w:hAnsi="Times New Roman" w:cs="Times New Roman"/>
          <w:sz w:val="24"/>
          <w:szCs w:val="24"/>
          <w:lang w:val="en-GB" w:eastAsia="cs-CZ"/>
        </w:rPr>
        <w:t>The decision shall be deemed delivered on the date when the applicant logs into the TBU electronic information system after the decision has been made available therein. If the applicant fails to log in within 10 days from the date on which the decision was made available, the decision shall be deemed delivered on the final day of that period.</w:t>
      </w:r>
    </w:p>
    <w:p w14:paraId="13EBCD41" w14:textId="3C280FF7" w:rsidR="005B20CF" w:rsidRPr="001C5807" w:rsidRDefault="00B35822" w:rsidP="001C5807">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1C5807">
        <w:rPr>
          <w:rFonts w:ascii="Times New Roman" w:eastAsia="Times New Roman" w:hAnsi="Times New Roman" w:cs="Times New Roman"/>
          <w:sz w:val="24"/>
          <w:szCs w:val="24"/>
          <w:lang w:val="en-GB" w:eastAsia="cs-CZ"/>
        </w:rPr>
        <w:t xml:space="preserve">(12) </w:t>
      </w:r>
      <w:r w:rsidR="001C5807" w:rsidRPr="001C5807">
        <w:rPr>
          <w:rFonts w:ascii="Times New Roman" w:eastAsia="Times New Roman" w:hAnsi="Times New Roman" w:cs="Times New Roman"/>
          <w:sz w:val="24"/>
          <w:szCs w:val="24"/>
          <w:lang w:val="en-GB" w:eastAsia="cs-CZ"/>
        </w:rPr>
        <w:t>An applicant may appeal against the decision pursuant to Article 10</w:t>
      </w:r>
      <w:r w:rsidR="001C5807">
        <w:rPr>
          <w:rFonts w:ascii="Times New Roman" w:eastAsia="Times New Roman" w:hAnsi="Times New Roman" w:cs="Times New Roman"/>
          <w:sz w:val="24"/>
          <w:szCs w:val="24"/>
          <w:lang w:val="en-GB" w:eastAsia="cs-CZ"/>
        </w:rPr>
        <w:t xml:space="preserve"> Paragraphs </w:t>
      </w:r>
      <w:r w:rsidR="001C5807" w:rsidRPr="001C5807">
        <w:rPr>
          <w:rFonts w:ascii="Times New Roman" w:eastAsia="Times New Roman" w:hAnsi="Times New Roman" w:cs="Times New Roman"/>
          <w:sz w:val="24"/>
          <w:szCs w:val="24"/>
          <w:lang w:val="en-GB" w:eastAsia="cs-CZ"/>
        </w:rPr>
        <w:t>(8) and (9) of the TBU Statute.</w:t>
      </w:r>
    </w:p>
    <w:p w14:paraId="03734C40" w14:textId="12778C71" w:rsidR="00B35822" w:rsidRPr="00D13D9D" w:rsidRDefault="00B35822" w:rsidP="009323A6">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(13) </w:t>
      </w:r>
      <w:r w:rsidR="001C5807" w:rsidRPr="001C5807">
        <w:rPr>
          <w:rFonts w:ascii="Times New Roman" w:eastAsia="Times New Roman" w:hAnsi="Times New Roman" w:cs="Times New Roman"/>
          <w:sz w:val="24"/>
          <w:szCs w:val="24"/>
          <w:lang w:val="en-GB" w:eastAsia="cs-CZ"/>
        </w:rPr>
        <w:t>Pursuant to § 50</w:t>
      </w:r>
      <w:r w:rsidR="001C5807">
        <w:rPr>
          <w:rFonts w:ascii="Times New Roman" w:eastAsia="Times New Roman" w:hAnsi="Times New Roman" w:cs="Times New Roman"/>
          <w:sz w:val="24"/>
          <w:szCs w:val="24"/>
          <w:lang w:val="en-GB" w:eastAsia="cs-CZ"/>
        </w:rPr>
        <w:t xml:space="preserve"> Paragraph </w:t>
      </w:r>
      <w:r w:rsidR="001C5807" w:rsidRPr="001C5807">
        <w:rPr>
          <w:rFonts w:ascii="Times New Roman" w:eastAsia="Times New Roman" w:hAnsi="Times New Roman" w:cs="Times New Roman"/>
          <w:sz w:val="24"/>
          <w:szCs w:val="24"/>
          <w:lang w:val="en-GB" w:eastAsia="cs-CZ"/>
        </w:rPr>
        <w:t>(5) of the Act, applicants shall have the right to inspect their admission procedure file after the decision has been notified.</w:t>
      </w:r>
    </w:p>
    <w:p w14:paraId="10D8579C" w14:textId="0F5A538D" w:rsidR="00B35822" w:rsidRPr="00D13D9D" w:rsidRDefault="00B35822" w:rsidP="00DC59C8">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5</w:t>
      </w:r>
    </w:p>
    <w:p w14:paraId="0648E680" w14:textId="38742467" w:rsidR="00B35822" w:rsidRPr="00D13D9D" w:rsidRDefault="00B35822" w:rsidP="00DC59C8">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 xml:space="preserve">Enrolment in </w:t>
      </w:r>
      <w:r w:rsidR="001C5807">
        <w:rPr>
          <w:rFonts w:ascii="Times New Roman" w:eastAsia="Times New Roman" w:hAnsi="Times New Roman" w:cs="Times New Roman"/>
          <w:b/>
          <w:sz w:val="24"/>
          <w:szCs w:val="24"/>
          <w:lang w:val="en-GB" w:eastAsia="cs-CZ"/>
        </w:rPr>
        <w:t>studies</w:t>
      </w:r>
    </w:p>
    <w:p w14:paraId="18C6788B" w14:textId="77777777" w:rsidR="00DC59C8" w:rsidRPr="00D13D9D" w:rsidRDefault="00DC59C8" w:rsidP="00DC59C8">
      <w:pPr>
        <w:spacing w:after="0" w:line="298" w:lineRule="exact"/>
        <w:jc w:val="center"/>
        <w:rPr>
          <w:rFonts w:ascii="Times New Roman" w:hAnsi="Times New Roman" w:cs="Times New Roman"/>
          <w:sz w:val="24"/>
          <w:szCs w:val="24"/>
          <w:lang w:val="en-GB"/>
        </w:rPr>
      </w:pPr>
    </w:p>
    <w:p w14:paraId="3648803D" w14:textId="0E27A21A" w:rsidR="00B35822" w:rsidRPr="00D13D9D" w:rsidRDefault="00B35822" w:rsidP="00DC59C8">
      <w:pPr>
        <w:pStyle w:val="Odstavecseseznamem"/>
        <w:spacing w:after="120" w:line="360" w:lineRule="auto"/>
        <w:ind w:hanging="360"/>
        <w:jc w:val="both"/>
        <w:rPr>
          <w:rFonts w:ascii="Times New Roman" w:eastAsia="Times New Roman" w:hAnsi="Times New Roman" w:cs="Times New Roman"/>
          <w:sz w:val="24"/>
          <w:szCs w:val="24"/>
          <w:lang w:val="en-GB" w:eastAsia="cs-CZ"/>
        </w:rPr>
      </w:pPr>
      <w:r w:rsidRPr="00D13D9D">
        <w:rPr>
          <w:rFonts w:ascii="Times New Roman" w:eastAsia="Times New Roman" w:hAnsi="Times New Roman" w:cs="Times New Roman"/>
          <w:sz w:val="24"/>
          <w:szCs w:val="24"/>
          <w:lang w:val="en-GB" w:eastAsia="cs-CZ"/>
        </w:rPr>
        <w:t xml:space="preserve">(1) </w:t>
      </w:r>
      <w:r w:rsidR="001C5807" w:rsidRPr="001C5807">
        <w:rPr>
          <w:rFonts w:ascii="Times New Roman" w:eastAsia="Times New Roman" w:hAnsi="Times New Roman" w:cs="Times New Roman"/>
          <w:sz w:val="24"/>
          <w:szCs w:val="24"/>
          <w:lang w:val="en-GB" w:eastAsia="cs-CZ"/>
        </w:rPr>
        <w:t>The date of enrolment in studies shall be communicated to applicants in the decision on</w:t>
      </w:r>
      <w:r w:rsidR="00F803D8">
        <w:rPr>
          <w:rFonts w:ascii="Times New Roman" w:eastAsia="Times New Roman" w:hAnsi="Times New Roman" w:cs="Times New Roman"/>
          <w:sz w:val="24"/>
          <w:szCs w:val="24"/>
          <w:lang w:val="en-GB" w:eastAsia="cs-CZ"/>
        </w:rPr>
        <w:t> </w:t>
      </w:r>
      <w:r w:rsidR="001C5807" w:rsidRPr="001C5807">
        <w:rPr>
          <w:rFonts w:ascii="Times New Roman" w:eastAsia="Times New Roman" w:hAnsi="Times New Roman" w:cs="Times New Roman"/>
          <w:sz w:val="24"/>
          <w:szCs w:val="24"/>
          <w:lang w:val="en-GB" w:eastAsia="cs-CZ"/>
        </w:rPr>
        <w:t>admission to study.</w:t>
      </w:r>
    </w:p>
    <w:p w14:paraId="17FD1A74" w14:textId="14823495" w:rsidR="00B35822" w:rsidRPr="00D13D9D" w:rsidRDefault="00B35822" w:rsidP="00357011">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Article 6</w:t>
      </w:r>
    </w:p>
    <w:p w14:paraId="63EC94F4" w14:textId="29BA4AC9" w:rsidR="00B35822" w:rsidRPr="00D13D9D" w:rsidRDefault="00B35822" w:rsidP="00357011">
      <w:pPr>
        <w:spacing w:after="0" w:line="298" w:lineRule="exact"/>
        <w:jc w:val="center"/>
        <w:rPr>
          <w:rFonts w:ascii="Times New Roman" w:eastAsia="Times New Roman" w:hAnsi="Times New Roman" w:cs="Times New Roman"/>
          <w:b/>
          <w:sz w:val="24"/>
          <w:szCs w:val="24"/>
          <w:lang w:val="en-GB" w:eastAsia="cs-CZ"/>
        </w:rPr>
      </w:pPr>
      <w:r w:rsidRPr="00D13D9D">
        <w:rPr>
          <w:rFonts w:ascii="Times New Roman" w:eastAsia="Times New Roman" w:hAnsi="Times New Roman" w:cs="Times New Roman"/>
          <w:b/>
          <w:sz w:val="24"/>
          <w:szCs w:val="24"/>
          <w:lang w:val="en-GB" w:eastAsia="cs-CZ"/>
        </w:rPr>
        <w:t>Final provisions</w:t>
      </w:r>
    </w:p>
    <w:p w14:paraId="6AD3BE89" w14:textId="77777777" w:rsidR="00357011" w:rsidRPr="00D13D9D" w:rsidRDefault="00357011" w:rsidP="00357011">
      <w:pPr>
        <w:spacing w:after="0" w:line="298" w:lineRule="exact"/>
        <w:jc w:val="center"/>
        <w:rPr>
          <w:rFonts w:ascii="Times New Roman" w:eastAsia="Times New Roman" w:hAnsi="Times New Roman" w:cs="Times New Roman"/>
          <w:b/>
          <w:sz w:val="24"/>
          <w:szCs w:val="24"/>
          <w:lang w:val="en-GB" w:eastAsia="cs-CZ"/>
        </w:rPr>
      </w:pPr>
    </w:p>
    <w:p w14:paraId="7E0E4660" w14:textId="23C967DF" w:rsidR="00D1670D" w:rsidRDefault="00D1670D" w:rsidP="00357011">
      <w:pPr>
        <w:pStyle w:val="Odstavecseseznamem"/>
        <w:numPr>
          <w:ilvl w:val="0"/>
          <w:numId w:val="2"/>
        </w:numPr>
        <w:spacing w:after="120" w:line="360" w:lineRule="auto"/>
        <w:ind w:left="709"/>
        <w:jc w:val="both"/>
        <w:rPr>
          <w:rFonts w:ascii="Times New Roman" w:hAnsi="Times New Roman" w:cs="Times New Roman"/>
          <w:sz w:val="24"/>
          <w:szCs w:val="24"/>
          <w:lang w:val="en-GB"/>
        </w:rPr>
      </w:pPr>
      <w:r w:rsidRPr="00D1670D">
        <w:rPr>
          <w:rFonts w:ascii="Times New Roman" w:hAnsi="Times New Roman" w:cs="Times New Roman"/>
          <w:sz w:val="24"/>
          <w:szCs w:val="24"/>
          <w:lang w:val="en-GB"/>
        </w:rPr>
        <w:t xml:space="preserve">The </w:t>
      </w:r>
      <w:r w:rsidR="006332D7">
        <w:rPr>
          <w:rFonts w:ascii="Times New Roman" w:hAnsi="Times New Roman" w:cs="Times New Roman"/>
          <w:sz w:val="24"/>
          <w:szCs w:val="24"/>
          <w:lang w:val="en-GB"/>
        </w:rPr>
        <w:t>s</w:t>
      </w:r>
      <w:r w:rsidRPr="00D1670D">
        <w:rPr>
          <w:rFonts w:ascii="Times New Roman" w:hAnsi="Times New Roman" w:cs="Times New Roman"/>
          <w:sz w:val="24"/>
          <w:szCs w:val="24"/>
          <w:lang w:val="en-GB"/>
        </w:rPr>
        <w:t>coring system for the entrance examination is set out in Appendix No. 1.</w:t>
      </w:r>
    </w:p>
    <w:p w14:paraId="43CFE916" w14:textId="2138A777" w:rsidR="00357011" w:rsidRPr="00D13D9D" w:rsidRDefault="00357011" w:rsidP="00357011">
      <w:pPr>
        <w:pStyle w:val="Odstavecseseznamem"/>
        <w:numPr>
          <w:ilvl w:val="0"/>
          <w:numId w:val="2"/>
        </w:numPr>
        <w:spacing w:after="120" w:line="360" w:lineRule="auto"/>
        <w:ind w:left="709"/>
        <w:jc w:val="both"/>
        <w:rPr>
          <w:rFonts w:ascii="Times New Roman" w:hAnsi="Times New Roman" w:cs="Times New Roman"/>
          <w:sz w:val="24"/>
          <w:szCs w:val="24"/>
          <w:lang w:val="en-GB"/>
        </w:rPr>
      </w:pPr>
      <w:r w:rsidRPr="00D13D9D">
        <w:rPr>
          <w:rFonts w:ascii="Times New Roman" w:hAnsi="Times New Roman" w:cs="Times New Roman"/>
          <w:sz w:val="24"/>
          <w:szCs w:val="24"/>
          <w:lang w:val="en-GB"/>
        </w:rPr>
        <w:t xml:space="preserve">This </w:t>
      </w:r>
      <w:r w:rsidR="00D1670D">
        <w:rPr>
          <w:rFonts w:ascii="Times New Roman" w:hAnsi="Times New Roman" w:cs="Times New Roman"/>
          <w:sz w:val="24"/>
          <w:szCs w:val="24"/>
          <w:lang w:val="en-GB"/>
        </w:rPr>
        <w:t>D</w:t>
      </w:r>
      <w:r w:rsidRPr="00D13D9D">
        <w:rPr>
          <w:rFonts w:ascii="Times New Roman" w:hAnsi="Times New Roman" w:cs="Times New Roman"/>
          <w:sz w:val="24"/>
          <w:szCs w:val="24"/>
          <w:lang w:val="en-GB"/>
        </w:rPr>
        <w:t xml:space="preserve">irective </w:t>
      </w:r>
      <w:r w:rsidR="00AC4AED">
        <w:rPr>
          <w:rFonts w:ascii="Times New Roman" w:hAnsi="Times New Roman" w:cs="Times New Roman"/>
          <w:sz w:val="24"/>
          <w:szCs w:val="24"/>
          <w:lang w:val="en-GB"/>
        </w:rPr>
        <w:t>replaces the</w:t>
      </w:r>
      <w:r w:rsidRPr="00D13D9D">
        <w:rPr>
          <w:rFonts w:ascii="Times New Roman" w:hAnsi="Times New Roman" w:cs="Times New Roman"/>
          <w:sz w:val="24"/>
          <w:szCs w:val="24"/>
          <w:lang w:val="en-GB"/>
        </w:rPr>
        <w:t xml:space="preserve"> Rector's Directives SR/15/2024 and SR/16/2024.</w:t>
      </w:r>
    </w:p>
    <w:p w14:paraId="061B330E" w14:textId="4B366968" w:rsidR="00B35822" w:rsidRPr="00D13D9D" w:rsidRDefault="00B35822" w:rsidP="00357011">
      <w:pPr>
        <w:pStyle w:val="Odstavecseseznamem"/>
        <w:numPr>
          <w:ilvl w:val="0"/>
          <w:numId w:val="2"/>
        </w:numPr>
        <w:spacing w:after="120" w:line="360" w:lineRule="auto"/>
        <w:ind w:left="709"/>
        <w:jc w:val="both"/>
        <w:rPr>
          <w:rFonts w:ascii="Times New Roman" w:hAnsi="Times New Roman" w:cs="Times New Roman"/>
          <w:sz w:val="24"/>
          <w:szCs w:val="24"/>
          <w:lang w:val="en-GB"/>
        </w:rPr>
      </w:pPr>
      <w:r w:rsidRPr="00D13D9D">
        <w:rPr>
          <w:rFonts w:ascii="Times New Roman" w:hAnsi="Times New Roman" w:cs="Times New Roman"/>
          <w:sz w:val="24"/>
          <w:szCs w:val="24"/>
          <w:lang w:val="en-GB"/>
        </w:rPr>
        <w:t xml:space="preserve">This </w:t>
      </w:r>
      <w:r w:rsidR="00AC4AED">
        <w:rPr>
          <w:rFonts w:ascii="Times New Roman" w:hAnsi="Times New Roman" w:cs="Times New Roman"/>
          <w:sz w:val="24"/>
          <w:szCs w:val="24"/>
          <w:lang w:val="en-GB"/>
        </w:rPr>
        <w:t>D</w:t>
      </w:r>
      <w:r w:rsidRPr="00D13D9D">
        <w:rPr>
          <w:rFonts w:ascii="Times New Roman" w:hAnsi="Times New Roman" w:cs="Times New Roman"/>
          <w:sz w:val="24"/>
          <w:szCs w:val="24"/>
          <w:lang w:val="en-GB"/>
        </w:rPr>
        <w:t xml:space="preserve">irective was approved by the TBU Academic Senate on </w:t>
      </w:r>
      <w:r w:rsidR="00AC4AED">
        <w:rPr>
          <w:rFonts w:ascii="Times New Roman" w:hAnsi="Times New Roman" w:cs="Times New Roman"/>
          <w:sz w:val="24"/>
          <w:szCs w:val="24"/>
          <w:lang w:val="en-GB"/>
        </w:rPr>
        <w:t xml:space="preserve">2 </w:t>
      </w:r>
      <w:r w:rsidRPr="00D13D9D">
        <w:rPr>
          <w:rFonts w:ascii="Times New Roman" w:hAnsi="Times New Roman" w:cs="Times New Roman"/>
          <w:sz w:val="24"/>
          <w:szCs w:val="24"/>
          <w:lang w:val="en-GB"/>
        </w:rPr>
        <w:t>June 2026.</w:t>
      </w:r>
    </w:p>
    <w:p w14:paraId="6ACCDB41" w14:textId="0C6A2510" w:rsidR="00357011" w:rsidRPr="00D13D9D" w:rsidRDefault="00357011" w:rsidP="00F803D8">
      <w:pPr>
        <w:pStyle w:val="Odstavecseseznamem"/>
        <w:numPr>
          <w:ilvl w:val="0"/>
          <w:numId w:val="2"/>
        </w:numPr>
        <w:spacing w:after="720" w:line="360" w:lineRule="auto"/>
        <w:ind w:left="709" w:hanging="357"/>
        <w:contextualSpacing w:val="0"/>
        <w:jc w:val="both"/>
        <w:rPr>
          <w:rFonts w:ascii="Times New Roman" w:hAnsi="Times New Roman" w:cs="Times New Roman"/>
          <w:sz w:val="24"/>
          <w:szCs w:val="24"/>
          <w:lang w:val="en-GB"/>
        </w:rPr>
      </w:pPr>
      <w:r w:rsidRPr="00D13D9D">
        <w:rPr>
          <w:rFonts w:ascii="Times New Roman" w:hAnsi="Times New Roman" w:cs="Times New Roman"/>
          <w:sz w:val="24"/>
          <w:szCs w:val="24"/>
          <w:lang w:val="en-GB"/>
        </w:rPr>
        <w:t xml:space="preserve">This </w:t>
      </w:r>
      <w:r w:rsidR="00AC4AED">
        <w:rPr>
          <w:rFonts w:ascii="Times New Roman" w:hAnsi="Times New Roman" w:cs="Times New Roman"/>
          <w:sz w:val="24"/>
          <w:szCs w:val="24"/>
          <w:lang w:val="en-GB"/>
        </w:rPr>
        <w:t>D</w:t>
      </w:r>
      <w:r w:rsidRPr="00D13D9D">
        <w:rPr>
          <w:rFonts w:ascii="Times New Roman" w:hAnsi="Times New Roman" w:cs="Times New Roman"/>
          <w:sz w:val="24"/>
          <w:szCs w:val="24"/>
          <w:lang w:val="en-GB"/>
        </w:rPr>
        <w:t xml:space="preserve">irective shall enter into force and effect on the date of </w:t>
      </w:r>
      <w:r w:rsidR="007F64B3" w:rsidRPr="00FA042B">
        <w:rPr>
          <w:rFonts w:ascii="Times New Roman" w:eastAsia="Times New Roman" w:hAnsi="Times New Roman" w:cs="Times New Roman"/>
          <w:sz w:val="24"/>
          <w:szCs w:val="24"/>
          <w:lang w:val="en-GB" w:eastAsia="cs-CZ"/>
        </w:rPr>
        <w:t>their publication on the UNI official board</w:t>
      </w:r>
      <w:r w:rsidRPr="00D13D9D">
        <w:rPr>
          <w:rFonts w:ascii="Times New Roman" w:hAnsi="Times New Roman" w:cs="Times New Roman"/>
          <w:sz w:val="24"/>
          <w:szCs w:val="24"/>
          <w:lang w:val="en-GB"/>
        </w:rPr>
        <w:t>.</w:t>
      </w:r>
      <w:bookmarkStart w:id="0" w:name="_GoBack"/>
      <w:bookmarkEnd w:id="0"/>
    </w:p>
    <w:tbl>
      <w:tblPr>
        <w:tblStyle w:val="TableNormal1"/>
        <w:tblW w:w="9215" w:type="dxa"/>
        <w:tblInd w:w="102" w:type="dxa"/>
        <w:tblLayout w:type="fixed"/>
        <w:tblLook w:val="01E0" w:firstRow="1" w:lastRow="1" w:firstColumn="1" w:lastColumn="1" w:noHBand="0" w:noVBand="0"/>
      </w:tblPr>
      <w:tblGrid>
        <w:gridCol w:w="2304"/>
        <w:gridCol w:w="2547"/>
        <w:gridCol w:w="2059"/>
        <w:gridCol w:w="2305"/>
      </w:tblGrid>
      <w:tr w:rsidR="0090420C" w:rsidRPr="00D13D9D" w14:paraId="7905EC39" w14:textId="77777777" w:rsidTr="00D3760D">
        <w:trPr>
          <w:trHeight w:hRule="exact" w:val="306"/>
        </w:trPr>
        <w:tc>
          <w:tcPr>
            <w:tcW w:w="9215" w:type="dxa"/>
            <w:gridSpan w:val="4"/>
            <w:tcBorders>
              <w:top w:val="single" w:sz="8" w:space="0" w:color="000000"/>
              <w:left w:val="single" w:sz="7" w:space="0" w:color="000000"/>
              <w:bottom w:val="single" w:sz="7" w:space="0" w:color="000000"/>
              <w:right w:val="single" w:sz="7" w:space="0" w:color="000000"/>
            </w:tcBorders>
          </w:tcPr>
          <w:p w14:paraId="2C4F4B3B" w14:textId="77777777" w:rsidR="0090420C" w:rsidRPr="00D13D9D" w:rsidRDefault="0090420C" w:rsidP="0090420C">
            <w:pPr>
              <w:pStyle w:val="TableParagraph"/>
              <w:spacing w:before="12" w:line="276" w:lineRule="auto"/>
              <w:ind w:left="360" w:right="245"/>
              <w:jc w:val="center"/>
              <w:rPr>
                <w:rFonts w:ascii="Times New Roman" w:eastAsia="Times New Roman" w:hAnsi="Times New Roman" w:cs="Times New Roman"/>
                <w:sz w:val="24"/>
                <w:szCs w:val="24"/>
                <w:lang w:val="en-GB"/>
              </w:rPr>
            </w:pPr>
            <w:r w:rsidRPr="00D13D9D">
              <w:rPr>
                <w:rFonts w:ascii="Times New Roman" w:hAnsi="Times New Roman" w:cs="Times New Roman"/>
                <w:sz w:val="24"/>
                <w:szCs w:val="24"/>
                <w:lang w:val="en-GB"/>
              </w:rPr>
              <w:t xml:space="preserve">Document </w:t>
            </w:r>
            <w:r w:rsidRPr="00D13D9D">
              <w:rPr>
                <w:rFonts w:ascii="Times New Roman" w:hAnsi="Times New Roman" w:cs="Times New Roman"/>
                <w:spacing w:val="-1"/>
                <w:sz w:val="24"/>
                <w:szCs w:val="24"/>
                <w:lang w:val="en-GB"/>
              </w:rPr>
              <w:t>version</w:t>
            </w:r>
          </w:p>
        </w:tc>
      </w:tr>
      <w:tr w:rsidR="0090420C" w:rsidRPr="00D13D9D" w14:paraId="02971AE8" w14:textId="77777777" w:rsidTr="00015D73">
        <w:trPr>
          <w:trHeight w:hRule="exact" w:val="290"/>
        </w:trPr>
        <w:tc>
          <w:tcPr>
            <w:tcW w:w="2304" w:type="dxa"/>
            <w:tcBorders>
              <w:top w:val="single" w:sz="7" w:space="0" w:color="000000"/>
              <w:left w:val="single" w:sz="7" w:space="0" w:color="000000"/>
              <w:bottom w:val="single" w:sz="7" w:space="0" w:color="000000"/>
              <w:right w:val="single" w:sz="7" w:space="0" w:color="000000"/>
            </w:tcBorders>
          </w:tcPr>
          <w:p w14:paraId="73444615" w14:textId="77777777" w:rsidR="0090420C" w:rsidRPr="00D13D9D" w:rsidRDefault="0090420C" w:rsidP="00F803D8">
            <w:pPr>
              <w:pStyle w:val="TableParagraph"/>
              <w:spacing w:line="276" w:lineRule="auto"/>
              <w:ind w:left="27"/>
              <w:jc w:val="center"/>
              <w:rPr>
                <w:rFonts w:ascii="Times New Roman" w:eastAsia="Times New Roman" w:hAnsi="Times New Roman" w:cs="Times New Roman"/>
                <w:sz w:val="24"/>
                <w:szCs w:val="24"/>
                <w:lang w:val="en-GB"/>
              </w:rPr>
            </w:pPr>
            <w:r w:rsidRPr="00D13D9D">
              <w:rPr>
                <w:rFonts w:ascii="Times New Roman" w:hAnsi="Times New Roman" w:cs="Times New Roman"/>
                <w:spacing w:val="-1"/>
                <w:sz w:val="24"/>
                <w:szCs w:val="24"/>
                <w:lang w:val="en-GB"/>
              </w:rPr>
              <w:t>Date</w:t>
            </w:r>
          </w:p>
        </w:tc>
        <w:tc>
          <w:tcPr>
            <w:tcW w:w="2547" w:type="dxa"/>
            <w:tcBorders>
              <w:top w:val="single" w:sz="7" w:space="0" w:color="000000"/>
              <w:left w:val="single" w:sz="7" w:space="0" w:color="000000"/>
              <w:bottom w:val="single" w:sz="7" w:space="0" w:color="000000"/>
              <w:right w:val="single" w:sz="7" w:space="0" w:color="000000"/>
            </w:tcBorders>
          </w:tcPr>
          <w:p w14:paraId="1D418BBE" w14:textId="77777777" w:rsidR="0090420C" w:rsidRPr="00D13D9D" w:rsidRDefault="0090420C" w:rsidP="00F803D8">
            <w:pPr>
              <w:pStyle w:val="TableParagraph"/>
              <w:spacing w:line="276" w:lineRule="auto"/>
              <w:ind w:left="-10" w:firstLine="10"/>
              <w:jc w:val="center"/>
              <w:rPr>
                <w:rFonts w:ascii="Times New Roman" w:eastAsia="Times New Roman" w:hAnsi="Times New Roman" w:cs="Times New Roman"/>
                <w:sz w:val="24"/>
                <w:szCs w:val="24"/>
                <w:lang w:val="en-GB"/>
              </w:rPr>
            </w:pPr>
            <w:r w:rsidRPr="00D13D9D">
              <w:rPr>
                <w:rFonts w:ascii="Times New Roman" w:hAnsi="Times New Roman" w:cs="Times New Roman"/>
                <w:spacing w:val="-1"/>
                <w:sz w:val="24"/>
                <w:szCs w:val="24"/>
                <w:lang w:val="en-GB"/>
              </w:rPr>
              <w:t>Version</w:t>
            </w:r>
          </w:p>
        </w:tc>
        <w:tc>
          <w:tcPr>
            <w:tcW w:w="2059" w:type="dxa"/>
            <w:tcBorders>
              <w:top w:val="single" w:sz="7" w:space="0" w:color="000000"/>
              <w:left w:val="single" w:sz="7" w:space="0" w:color="000000"/>
              <w:bottom w:val="single" w:sz="7" w:space="0" w:color="000000"/>
              <w:right w:val="single" w:sz="7" w:space="0" w:color="000000"/>
            </w:tcBorders>
          </w:tcPr>
          <w:p w14:paraId="769AB217" w14:textId="3175C26C" w:rsidR="0090420C" w:rsidRPr="00D13D9D" w:rsidRDefault="00015D73" w:rsidP="00015D73">
            <w:pPr>
              <w:pStyle w:val="TableParagraph"/>
              <w:spacing w:line="276" w:lineRule="auto"/>
              <w:jc w:val="center"/>
              <w:rPr>
                <w:rFonts w:ascii="Times New Roman" w:eastAsia="Times New Roman" w:hAnsi="Times New Roman" w:cs="Times New Roman"/>
                <w:sz w:val="24"/>
                <w:szCs w:val="24"/>
                <w:lang w:val="en-GB"/>
              </w:rPr>
            </w:pPr>
            <w:r>
              <w:rPr>
                <w:rFonts w:ascii="Times New Roman" w:hAnsi="Times New Roman" w:cs="Times New Roman"/>
                <w:spacing w:val="-1"/>
                <w:sz w:val="24"/>
                <w:szCs w:val="24"/>
                <w:lang w:val="en-GB"/>
              </w:rPr>
              <w:t>Modified by</w:t>
            </w:r>
          </w:p>
        </w:tc>
        <w:tc>
          <w:tcPr>
            <w:tcW w:w="2305" w:type="dxa"/>
            <w:tcBorders>
              <w:top w:val="single" w:sz="7" w:space="0" w:color="000000"/>
              <w:left w:val="single" w:sz="7" w:space="0" w:color="000000"/>
              <w:bottom w:val="single" w:sz="7" w:space="0" w:color="000000"/>
              <w:right w:val="single" w:sz="7" w:space="0" w:color="000000"/>
            </w:tcBorders>
          </w:tcPr>
          <w:p w14:paraId="27AF13CB" w14:textId="77777777" w:rsidR="0090420C" w:rsidRPr="00D13D9D" w:rsidRDefault="0090420C" w:rsidP="00015D73">
            <w:pPr>
              <w:pStyle w:val="TableParagraph"/>
              <w:spacing w:line="276" w:lineRule="auto"/>
              <w:jc w:val="center"/>
              <w:rPr>
                <w:rFonts w:ascii="Times New Roman" w:eastAsia="Times New Roman" w:hAnsi="Times New Roman" w:cs="Times New Roman"/>
                <w:sz w:val="24"/>
                <w:szCs w:val="24"/>
                <w:lang w:val="en-GB"/>
              </w:rPr>
            </w:pPr>
            <w:r w:rsidRPr="00D13D9D">
              <w:rPr>
                <w:rFonts w:ascii="Times New Roman" w:hAnsi="Times New Roman" w:cs="Times New Roman"/>
                <w:sz w:val="24"/>
                <w:szCs w:val="24"/>
                <w:lang w:val="en-GB"/>
              </w:rPr>
              <w:t>Description of change</w:t>
            </w:r>
          </w:p>
        </w:tc>
      </w:tr>
      <w:tr w:rsidR="0090420C" w:rsidRPr="00D13D9D" w14:paraId="2C2DB263" w14:textId="77777777" w:rsidTr="00015D73">
        <w:trPr>
          <w:trHeight w:hRule="exact" w:val="290"/>
        </w:trPr>
        <w:tc>
          <w:tcPr>
            <w:tcW w:w="2304" w:type="dxa"/>
            <w:tcBorders>
              <w:top w:val="single" w:sz="7" w:space="0" w:color="000000"/>
              <w:left w:val="single" w:sz="7" w:space="0" w:color="000000"/>
              <w:bottom w:val="single" w:sz="7" w:space="0" w:color="000000"/>
              <w:right w:val="single" w:sz="7" w:space="0" w:color="000000"/>
            </w:tcBorders>
          </w:tcPr>
          <w:p w14:paraId="79EFE6AF" w14:textId="77777777" w:rsidR="0090420C" w:rsidRPr="00D13D9D" w:rsidRDefault="0090420C" w:rsidP="00F803D8">
            <w:pPr>
              <w:pStyle w:val="TableParagraph"/>
              <w:spacing w:line="276" w:lineRule="auto"/>
              <w:ind w:left="27"/>
              <w:jc w:val="center"/>
              <w:rPr>
                <w:rFonts w:ascii="Times New Roman" w:eastAsia="Times New Roman" w:hAnsi="Times New Roman" w:cs="Times New Roman"/>
                <w:sz w:val="24"/>
                <w:szCs w:val="24"/>
                <w:lang w:val="en-GB"/>
              </w:rPr>
            </w:pPr>
            <w:r w:rsidRPr="00D13D9D">
              <w:rPr>
                <w:rFonts w:ascii="Times New Roman" w:eastAsia="Times New Roman" w:hAnsi="Times New Roman" w:cs="Times New Roman"/>
                <w:sz w:val="24"/>
                <w:szCs w:val="24"/>
                <w:lang w:val="en-GB"/>
              </w:rPr>
              <w:t>07. 04. 2026</w:t>
            </w:r>
          </w:p>
        </w:tc>
        <w:tc>
          <w:tcPr>
            <w:tcW w:w="2547" w:type="dxa"/>
            <w:tcBorders>
              <w:top w:val="single" w:sz="7" w:space="0" w:color="000000"/>
              <w:left w:val="single" w:sz="7" w:space="0" w:color="000000"/>
              <w:bottom w:val="single" w:sz="7" w:space="0" w:color="000000"/>
              <w:right w:val="single" w:sz="7" w:space="0" w:color="000000"/>
            </w:tcBorders>
          </w:tcPr>
          <w:p w14:paraId="0371AE75" w14:textId="77777777" w:rsidR="0090420C" w:rsidRPr="00D13D9D" w:rsidRDefault="0090420C" w:rsidP="00F803D8">
            <w:pPr>
              <w:pStyle w:val="TableParagraph"/>
              <w:spacing w:line="276" w:lineRule="auto"/>
              <w:jc w:val="center"/>
              <w:rPr>
                <w:rFonts w:ascii="Times New Roman" w:eastAsia="Times New Roman" w:hAnsi="Times New Roman" w:cs="Times New Roman"/>
                <w:sz w:val="24"/>
                <w:szCs w:val="24"/>
                <w:lang w:val="en-GB"/>
              </w:rPr>
            </w:pPr>
            <w:r w:rsidRPr="00D13D9D">
              <w:rPr>
                <w:rFonts w:ascii="Times New Roman" w:hAnsi="Times New Roman" w:cs="Times New Roman"/>
                <w:sz w:val="24"/>
                <w:szCs w:val="24"/>
                <w:lang w:val="en-GB"/>
              </w:rPr>
              <w:t>01</w:t>
            </w:r>
          </w:p>
        </w:tc>
        <w:tc>
          <w:tcPr>
            <w:tcW w:w="2059" w:type="dxa"/>
            <w:tcBorders>
              <w:top w:val="single" w:sz="7" w:space="0" w:color="000000"/>
              <w:left w:val="single" w:sz="7" w:space="0" w:color="000000"/>
              <w:bottom w:val="single" w:sz="7" w:space="0" w:color="000000"/>
              <w:right w:val="single" w:sz="7" w:space="0" w:color="000000"/>
            </w:tcBorders>
          </w:tcPr>
          <w:p w14:paraId="3B3E71AE" w14:textId="77777777" w:rsidR="0090420C" w:rsidRPr="00D13D9D" w:rsidRDefault="0090420C" w:rsidP="00F803D8">
            <w:pPr>
              <w:pStyle w:val="TableParagraph"/>
              <w:spacing w:line="276" w:lineRule="auto"/>
              <w:jc w:val="center"/>
              <w:rPr>
                <w:rFonts w:ascii="Times New Roman" w:eastAsia="Times New Roman" w:hAnsi="Times New Roman" w:cs="Times New Roman"/>
                <w:sz w:val="24"/>
                <w:szCs w:val="24"/>
                <w:lang w:val="en-GB"/>
              </w:rPr>
            </w:pPr>
            <w:r w:rsidRPr="00D13D9D">
              <w:rPr>
                <w:rFonts w:ascii="Times New Roman" w:hAnsi="Times New Roman" w:cs="Times New Roman"/>
                <w:spacing w:val="-1"/>
                <w:sz w:val="24"/>
                <w:szCs w:val="24"/>
                <w:lang w:val="en-GB"/>
              </w:rPr>
              <w:t>Director of UNI</w:t>
            </w:r>
          </w:p>
        </w:tc>
        <w:tc>
          <w:tcPr>
            <w:tcW w:w="2305" w:type="dxa"/>
            <w:tcBorders>
              <w:top w:val="single" w:sz="7" w:space="0" w:color="000000"/>
              <w:left w:val="single" w:sz="7" w:space="0" w:color="000000"/>
              <w:bottom w:val="single" w:sz="7" w:space="0" w:color="000000"/>
              <w:right w:val="single" w:sz="7" w:space="0" w:color="000000"/>
            </w:tcBorders>
          </w:tcPr>
          <w:p w14:paraId="659BFC5F" w14:textId="5D7E5BD2" w:rsidR="0090420C" w:rsidRPr="00D13D9D" w:rsidRDefault="00015D73" w:rsidP="00F803D8">
            <w:pPr>
              <w:pStyle w:val="TableParagraph"/>
              <w:spacing w:line="276" w:lineRule="auto"/>
              <w:jc w:val="center"/>
              <w:rPr>
                <w:rFonts w:ascii="Times New Roman" w:eastAsia="Times New Roman" w:hAnsi="Times New Roman" w:cs="Times New Roman"/>
                <w:sz w:val="24"/>
                <w:szCs w:val="24"/>
                <w:lang w:val="en-GB"/>
              </w:rPr>
            </w:pPr>
            <w:r>
              <w:rPr>
                <w:rFonts w:ascii="Times New Roman" w:hAnsi="Times New Roman" w:cs="Times New Roman"/>
                <w:spacing w:val="-1"/>
                <w:sz w:val="24"/>
                <w:szCs w:val="24"/>
                <w:lang w:val="en-GB"/>
              </w:rPr>
              <w:t>Document created</w:t>
            </w:r>
          </w:p>
        </w:tc>
      </w:tr>
      <w:tr w:rsidR="0090420C" w:rsidRPr="00D13D9D" w14:paraId="6DC3B231" w14:textId="77777777" w:rsidTr="00015D73">
        <w:trPr>
          <w:trHeight w:hRule="exact" w:val="290"/>
        </w:trPr>
        <w:tc>
          <w:tcPr>
            <w:tcW w:w="2304" w:type="dxa"/>
            <w:tcBorders>
              <w:top w:val="single" w:sz="7" w:space="0" w:color="000000"/>
              <w:left w:val="single" w:sz="7" w:space="0" w:color="000000"/>
              <w:bottom w:val="single" w:sz="7" w:space="0" w:color="000000"/>
              <w:right w:val="single" w:sz="7" w:space="0" w:color="000000"/>
            </w:tcBorders>
          </w:tcPr>
          <w:p w14:paraId="70214CB0" w14:textId="77777777" w:rsidR="0090420C" w:rsidRPr="00D13D9D" w:rsidRDefault="0090420C" w:rsidP="00D3760D">
            <w:pPr>
              <w:spacing w:line="276" w:lineRule="auto"/>
              <w:rPr>
                <w:rFonts w:cs="Times New Roman"/>
                <w:sz w:val="24"/>
                <w:szCs w:val="24"/>
                <w:lang w:val="en-GB"/>
              </w:rPr>
            </w:pPr>
          </w:p>
        </w:tc>
        <w:tc>
          <w:tcPr>
            <w:tcW w:w="2547" w:type="dxa"/>
            <w:tcBorders>
              <w:top w:val="single" w:sz="7" w:space="0" w:color="000000"/>
              <w:left w:val="single" w:sz="7" w:space="0" w:color="000000"/>
              <w:bottom w:val="single" w:sz="7" w:space="0" w:color="000000"/>
              <w:right w:val="single" w:sz="7" w:space="0" w:color="000000"/>
            </w:tcBorders>
          </w:tcPr>
          <w:p w14:paraId="4887FC24" w14:textId="77777777" w:rsidR="0090420C" w:rsidRPr="00D13D9D" w:rsidRDefault="0090420C" w:rsidP="00D3760D">
            <w:pPr>
              <w:spacing w:line="276" w:lineRule="auto"/>
              <w:rPr>
                <w:rFonts w:cs="Times New Roman"/>
                <w:sz w:val="24"/>
                <w:szCs w:val="24"/>
                <w:lang w:val="en-GB"/>
              </w:rPr>
            </w:pPr>
          </w:p>
        </w:tc>
        <w:tc>
          <w:tcPr>
            <w:tcW w:w="2059" w:type="dxa"/>
            <w:tcBorders>
              <w:top w:val="single" w:sz="7" w:space="0" w:color="000000"/>
              <w:left w:val="single" w:sz="7" w:space="0" w:color="000000"/>
              <w:bottom w:val="single" w:sz="7" w:space="0" w:color="000000"/>
              <w:right w:val="single" w:sz="7" w:space="0" w:color="000000"/>
            </w:tcBorders>
          </w:tcPr>
          <w:p w14:paraId="23E0C2D4" w14:textId="77777777" w:rsidR="0090420C" w:rsidRPr="00D13D9D" w:rsidRDefault="0090420C" w:rsidP="00D3760D">
            <w:pPr>
              <w:spacing w:line="276" w:lineRule="auto"/>
              <w:rPr>
                <w:rFonts w:cs="Times New Roman"/>
                <w:sz w:val="24"/>
                <w:szCs w:val="24"/>
                <w:lang w:val="en-GB"/>
              </w:rPr>
            </w:pPr>
          </w:p>
        </w:tc>
        <w:tc>
          <w:tcPr>
            <w:tcW w:w="2305" w:type="dxa"/>
            <w:tcBorders>
              <w:top w:val="single" w:sz="7" w:space="0" w:color="000000"/>
              <w:left w:val="single" w:sz="7" w:space="0" w:color="000000"/>
              <w:bottom w:val="single" w:sz="7" w:space="0" w:color="000000"/>
              <w:right w:val="single" w:sz="7" w:space="0" w:color="000000"/>
            </w:tcBorders>
          </w:tcPr>
          <w:p w14:paraId="009EF904" w14:textId="77777777" w:rsidR="0090420C" w:rsidRPr="00D13D9D" w:rsidRDefault="0090420C" w:rsidP="00D3760D">
            <w:pPr>
              <w:spacing w:line="276" w:lineRule="auto"/>
              <w:rPr>
                <w:rFonts w:cs="Times New Roman"/>
                <w:sz w:val="24"/>
                <w:szCs w:val="24"/>
                <w:lang w:val="en-GB"/>
              </w:rPr>
            </w:pPr>
          </w:p>
        </w:tc>
      </w:tr>
    </w:tbl>
    <w:p w14:paraId="64AB529B" w14:textId="77777777" w:rsidR="0090420C" w:rsidRPr="00D13D9D" w:rsidRDefault="0090420C" w:rsidP="0090420C">
      <w:pPr>
        <w:spacing w:after="5520" w:line="360" w:lineRule="auto"/>
        <w:ind w:left="352"/>
        <w:jc w:val="both"/>
        <w:rPr>
          <w:rFonts w:ascii="Times New Roman" w:hAnsi="Times New Roman" w:cs="Times New Roman"/>
          <w:sz w:val="24"/>
          <w:szCs w:val="24"/>
          <w:lang w:val="en-GB"/>
        </w:rPr>
      </w:pPr>
    </w:p>
    <w:sectPr w:rsidR="0090420C" w:rsidRPr="00D13D9D">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46086" w14:textId="77777777" w:rsidR="0013369A" w:rsidRDefault="0013369A" w:rsidP="003F473F">
      <w:pPr>
        <w:spacing w:after="0" w:line="240" w:lineRule="auto"/>
      </w:pPr>
      <w:r>
        <w:separator/>
      </w:r>
    </w:p>
  </w:endnote>
  <w:endnote w:type="continuationSeparator" w:id="0">
    <w:p w14:paraId="00626C9C" w14:textId="77777777" w:rsidR="0013369A" w:rsidRDefault="0013369A" w:rsidP="003F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316956"/>
      <w:docPartObj>
        <w:docPartGallery w:val="Page Numbers (Bottom of Page)"/>
        <w:docPartUnique/>
      </w:docPartObj>
    </w:sdtPr>
    <w:sdtEndPr/>
    <w:sdtContent>
      <w:p w14:paraId="145C4A03" w14:textId="0D97F57F" w:rsidR="00357011" w:rsidRDefault="00357011" w:rsidP="0035701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F1F7" w14:textId="77777777" w:rsidR="0013369A" w:rsidRDefault="0013369A" w:rsidP="003F473F">
      <w:pPr>
        <w:spacing w:after="0" w:line="240" w:lineRule="auto"/>
      </w:pPr>
      <w:r>
        <w:separator/>
      </w:r>
    </w:p>
  </w:footnote>
  <w:footnote w:type="continuationSeparator" w:id="0">
    <w:p w14:paraId="195B8BD9" w14:textId="77777777" w:rsidR="0013369A" w:rsidRDefault="0013369A" w:rsidP="003F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262A" w14:textId="78E55BE1" w:rsidR="003F473F" w:rsidRPr="004A5270" w:rsidRDefault="003F473F" w:rsidP="003F473F">
    <w:pPr>
      <w:pStyle w:val="Zhlav"/>
      <w:pBdr>
        <w:bottom w:val="single" w:sz="12" w:space="1" w:color="000000"/>
      </w:pBdr>
      <w:jc w:val="center"/>
      <w:rPr>
        <w:i/>
        <w:lang w:val="en-GB"/>
      </w:rPr>
    </w:pPr>
    <w:r w:rsidRPr="004A5270">
      <w:rPr>
        <w:i/>
        <w:lang w:val="en-GB"/>
      </w:rPr>
      <w:t xml:space="preserve">Internal </w:t>
    </w:r>
    <w:r w:rsidR="00883858" w:rsidRPr="004A5270">
      <w:rPr>
        <w:i/>
        <w:lang w:val="en-GB"/>
      </w:rPr>
      <w:t>regulation</w:t>
    </w:r>
    <w:r w:rsidRPr="004A5270">
      <w:rPr>
        <w:i/>
        <w:lang w:val="en-GB"/>
      </w:rPr>
      <w:t xml:space="preserve"> of the University Institute of Tomas Bata University in Zlín</w:t>
    </w:r>
  </w:p>
  <w:p w14:paraId="7C7FA50C" w14:textId="4ECEC573" w:rsidR="003F473F" w:rsidRPr="004A5270" w:rsidRDefault="003F473F" w:rsidP="003F473F">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27F8"/>
    <w:multiLevelType w:val="hybridMultilevel"/>
    <w:tmpl w:val="303E1EE4"/>
    <w:lvl w:ilvl="0" w:tplc="9CEA6DA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1F28C0"/>
    <w:multiLevelType w:val="hybridMultilevel"/>
    <w:tmpl w:val="602AC1B0"/>
    <w:lvl w:ilvl="0" w:tplc="4AF053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DD33DB8"/>
    <w:multiLevelType w:val="multilevel"/>
    <w:tmpl w:val="D912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SwsDAxN7I0M7Q0MzZW0lEKTi0uzszPAymwqAUASHHhbiwAAAA="/>
  </w:docVars>
  <w:rsids>
    <w:rsidRoot w:val="00B35822"/>
    <w:rsid w:val="0001368A"/>
    <w:rsid w:val="00015D73"/>
    <w:rsid w:val="00020E57"/>
    <w:rsid w:val="00025FEA"/>
    <w:rsid w:val="00044F28"/>
    <w:rsid w:val="000530D0"/>
    <w:rsid w:val="00057B69"/>
    <w:rsid w:val="000A6066"/>
    <w:rsid w:val="000C6A9A"/>
    <w:rsid w:val="000D5E1C"/>
    <w:rsid w:val="000E5E28"/>
    <w:rsid w:val="000E604B"/>
    <w:rsid w:val="0010541D"/>
    <w:rsid w:val="00114B7B"/>
    <w:rsid w:val="00116CD7"/>
    <w:rsid w:val="00117581"/>
    <w:rsid w:val="001232CA"/>
    <w:rsid w:val="00130908"/>
    <w:rsid w:val="001330B2"/>
    <w:rsid w:val="0013369A"/>
    <w:rsid w:val="00134689"/>
    <w:rsid w:val="001943FA"/>
    <w:rsid w:val="00197C7D"/>
    <w:rsid w:val="001A6F61"/>
    <w:rsid w:val="001A708A"/>
    <w:rsid w:val="001B4EB3"/>
    <w:rsid w:val="001C5807"/>
    <w:rsid w:val="001D3572"/>
    <w:rsid w:val="001E7776"/>
    <w:rsid w:val="001F7AB7"/>
    <w:rsid w:val="00204D09"/>
    <w:rsid w:val="00222F20"/>
    <w:rsid w:val="00231379"/>
    <w:rsid w:val="002546E3"/>
    <w:rsid w:val="0025501A"/>
    <w:rsid w:val="00266689"/>
    <w:rsid w:val="002770AE"/>
    <w:rsid w:val="002812F8"/>
    <w:rsid w:val="00281F6C"/>
    <w:rsid w:val="002962EB"/>
    <w:rsid w:val="002A174A"/>
    <w:rsid w:val="002B1FC9"/>
    <w:rsid w:val="002E40C7"/>
    <w:rsid w:val="002E6CE8"/>
    <w:rsid w:val="002F4EB1"/>
    <w:rsid w:val="003129C6"/>
    <w:rsid w:val="00323E0D"/>
    <w:rsid w:val="00326534"/>
    <w:rsid w:val="003478A5"/>
    <w:rsid w:val="00354F8F"/>
    <w:rsid w:val="0035562E"/>
    <w:rsid w:val="00357011"/>
    <w:rsid w:val="00364B0E"/>
    <w:rsid w:val="003652D4"/>
    <w:rsid w:val="00371C4B"/>
    <w:rsid w:val="00396279"/>
    <w:rsid w:val="003B092C"/>
    <w:rsid w:val="003E5300"/>
    <w:rsid w:val="003F01F9"/>
    <w:rsid w:val="003F473F"/>
    <w:rsid w:val="00416DBE"/>
    <w:rsid w:val="004241E7"/>
    <w:rsid w:val="00427D6F"/>
    <w:rsid w:val="00427FBE"/>
    <w:rsid w:val="00435A4C"/>
    <w:rsid w:val="00437B91"/>
    <w:rsid w:val="0045291A"/>
    <w:rsid w:val="00462DBD"/>
    <w:rsid w:val="00487F4E"/>
    <w:rsid w:val="00495235"/>
    <w:rsid w:val="00497699"/>
    <w:rsid w:val="004A5270"/>
    <w:rsid w:val="004C44B4"/>
    <w:rsid w:val="004E73CC"/>
    <w:rsid w:val="004F1A2B"/>
    <w:rsid w:val="004F4096"/>
    <w:rsid w:val="00520143"/>
    <w:rsid w:val="00525471"/>
    <w:rsid w:val="00542A14"/>
    <w:rsid w:val="00545DDC"/>
    <w:rsid w:val="00552A84"/>
    <w:rsid w:val="00566107"/>
    <w:rsid w:val="005A3C57"/>
    <w:rsid w:val="005A4C6B"/>
    <w:rsid w:val="005B20CF"/>
    <w:rsid w:val="005B4587"/>
    <w:rsid w:val="005D617D"/>
    <w:rsid w:val="005D6469"/>
    <w:rsid w:val="005E4242"/>
    <w:rsid w:val="005E67A7"/>
    <w:rsid w:val="006151EB"/>
    <w:rsid w:val="006332D7"/>
    <w:rsid w:val="0064706F"/>
    <w:rsid w:val="00665175"/>
    <w:rsid w:val="00670144"/>
    <w:rsid w:val="00687E4B"/>
    <w:rsid w:val="00693BEF"/>
    <w:rsid w:val="006941F9"/>
    <w:rsid w:val="006C5CC9"/>
    <w:rsid w:val="006E45B8"/>
    <w:rsid w:val="006E4766"/>
    <w:rsid w:val="00712849"/>
    <w:rsid w:val="00716AE9"/>
    <w:rsid w:val="007270AC"/>
    <w:rsid w:val="00740CE2"/>
    <w:rsid w:val="00755CBC"/>
    <w:rsid w:val="0075648C"/>
    <w:rsid w:val="007C01CC"/>
    <w:rsid w:val="007C2D18"/>
    <w:rsid w:val="007E048E"/>
    <w:rsid w:val="007E12AE"/>
    <w:rsid w:val="007F64B3"/>
    <w:rsid w:val="008040AF"/>
    <w:rsid w:val="00830857"/>
    <w:rsid w:val="0084689E"/>
    <w:rsid w:val="008576B8"/>
    <w:rsid w:val="00870239"/>
    <w:rsid w:val="00871B8E"/>
    <w:rsid w:val="00881C8D"/>
    <w:rsid w:val="00883858"/>
    <w:rsid w:val="00894241"/>
    <w:rsid w:val="008962D8"/>
    <w:rsid w:val="008A1C92"/>
    <w:rsid w:val="008B1B19"/>
    <w:rsid w:val="008B6FFF"/>
    <w:rsid w:val="008D27C1"/>
    <w:rsid w:val="008D3423"/>
    <w:rsid w:val="008D62FD"/>
    <w:rsid w:val="0090420C"/>
    <w:rsid w:val="009323A6"/>
    <w:rsid w:val="00936FAE"/>
    <w:rsid w:val="009375EB"/>
    <w:rsid w:val="009A3107"/>
    <w:rsid w:val="009B4C64"/>
    <w:rsid w:val="009C329A"/>
    <w:rsid w:val="009C7BF6"/>
    <w:rsid w:val="009F2191"/>
    <w:rsid w:val="009F4E11"/>
    <w:rsid w:val="009F5107"/>
    <w:rsid w:val="009F543B"/>
    <w:rsid w:val="00A11176"/>
    <w:rsid w:val="00A22104"/>
    <w:rsid w:val="00A51762"/>
    <w:rsid w:val="00A6154C"/>
    <w:rsid w:val="00A64694"/>
    <w:rsid w:val="00A7497B"/>
    <w:rsid w:val="00A77FDE"/>
    <w:rsid w:val="00A908FC"/>
    <w:rsid w:val="00AA5EDB"/>
    <w:rsid w:val="00AC4AED"/>
    <w:rsid w:val="00B14A2C"/>
    <w:rsid w:val="00B32007"/>
    <w:rsid w:val="00B35822"/>
    <w:rsid w:val="00B36734"/>
    <w:rsid w:val="00B51182"/>
    <w:rsid w:val="00B56537"/>
    <w:rsid w:val="00B73496"/>
    <w:rsid w:val="00BB4893"/>
    <w:rsid w:val="00BB58A2"/>
    <w:rsid w:val="00BD7A77"/>
    <w:rsid w:val="00BE0366"/>
    <w:rsid w:val="00BE59AA"/>
    <w:rsid w:val="00BF7B6D"/>
    <w:rsid w:val="00C27989"/>
    <w:rsid w:val="00C3204D"/>
    <w:rsid w:val="00C43C12"/>
    <w:rsid w:val="00C45F72"/>
    <w:rsid w:val="00C53A78"/>
    <w:rsid w:val="00C57ED2"/>
    <w:rsid w:val="00C640A5"/>
    <w:rsid w:val="00C83FB3"/>
    <w:rsid w:val="00C93A95"/>
    <w:rsid w:val="00C95BB7"/>
    <w:rsid w:val="00CA52EB"/>
    <w:rsid w:val="00CA6EC0"/>
    <w:rsid w:val="00CA725F"/>
    <w:rsid w:val="00CD344A"/>
    <w:rsid w:val="00CE2305"/>
    <w:rsid w:val="00CF4D59"/>
    <w:rsid w:val="00D01063"/>
    <w:rsid w:val="00D074A2"/>
    <w:rsid w:val="00D13D9D"/>
    <w:rsid w:val="00D1670D"/>
    <w:rsid w:val="00D167EA"/>
    <w:rsid w:val="00D201BE"/>
    <w:rsid w:val="00D276DB"/>
    <w:rsid w:val="00D32C39"/>
    <w:rsid w:val="00D36D71"/>
    <w:rsid w:val="00D409C8"/>
    <w:rsid w:val="00D422F3"/>
    <w:rsid w:val="00D67F50"/>
    <w:rsid w:val="00D7473F"/>
    <w:rsid w:val="00D77094"/>
    <w:rsid w:val="00D77EC4"/>
    <w:rsid w:val="00DA7C55"/>
    <w:rsid w:val="00DC59C8"/>
    <w:rsid w:val="00DD012F"/>
    <w:rsid w:val="00DD4D56"/>
    <w:rsid w:val="00DD7BEE"/>
    <w:rsid w:val="00DF280B"/>
    <w:rsid w:val="00E00C9C"/>
    <w:rsid w:val="00E12FF0"/>
    <w:rsid w:val="00E22ED0"/>
    <w:rsid w:val="00E23498"/>
    <w:rsid w:val="00E30AA6"/>
    <w:rsid w:val="00E42083"/>
    <w:rsid w:val="00E60404"/>
    <w:rsid w:val="00E816F2"/>
    <w:rsid w:val="00EA25CD"/>
    <w:rsid w:val="00EB1D69"/>
    <w:rsid w:val="00EC0B58"/>
    <w:rsid w:val="00EC54B9"/>
    <w:rsid w:val="00EC6EBB"/>
    <w:rsid w:val="00EE3D16"/>
    <w:rsid w:val="00EE5D8F"/>
    <w:rsid w:val="00EF0E17"/>
    <w:rsid w:val="00F04CEA"/>
    <w:rsid w:val="00F07A43"/>
    <w:rsid w:val="00F16335"/>
    <w:rsid w:val="00F2161C"/>
    <w:rsid w:val="00F61E25"/>
    <w:rsid w:val="00F803D8"/>
    <w:rsid w:val="00F950EF"/>
    <w:rsid w:val="00FA48F8"/>
    <w:rsid w:val="00FB4179"/>
    <w:rsid w:val="00FE121F"/>
    <w:rsid w:val="00FE6B3C"/>
    <w:rsid w:val="01F035B0"/>
    <w:rsid w:val="2FFDBF02"/>
    <w:rsid w:val="3087FA1E"/>
    <w:rsid w:val="3219CF58"/>
    <w:rsid w:val="3EDA3CEE"/>
    <w:rsid w:val="4BD66A56"/>
    <w:rsid w:val="4FBCE71F"/>
    <w:rsid w:val="5E9BD349"/>
    <w:rsid w:val="693901F4"/>
    <w:rsid w:val="708264BD"/>
    <w:rsid w:val="7082A48C"/>
    <w:rsid w:val="70DBFF00"/>
    <w:rsid w:val="7294511C"/>
    <w:rsid w:val="789D7C6E"/>
    <w:rsid w:val="78D589FB"/>
    <w:rsid w:val="7C65C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B5D0"/>
  <w15:chartTrackingRefBased/>
  <w15:docId w15:val="{BB3ED636-91E8-4DD9-85B9-64DEB556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4C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35822"/>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F4096"/>
    <w:rPr>
      <w:sz w:val="16"/>
      <w:szCs w:val="16"/>
    </w:rPr>
  </w:style>
  <w:style w:type="paragraph" w:styleId="Textkomente">
    <w:name w:val="annotation text"/>
    <w:basedOn w:val="Normln"/>
    <w:link w:val="TextkomenteChar"/>
    <w:uiPriority w:val="99"/>
    <w:unhideWhenUsed/>
    <w:rsid w:val="004F4096"/>
    <w:pPr>
      <w:spacing w:line="240" w:lineRule="auto"/>
    </w:pPr>
    <w:rPr>
      <w:sz w:val="20"/>
      <w:szCs w:val="20"/>
    </w:rPr>
  </w:style>
  <w:style w:type="character" w:customStyle="1" w:styleId="TextkomenteChar">
    <w:name w:val="Text komentáře Char"/>
    <w:basedOn w:val="Standardnpsmoodstavce"/>
    <w:link w:val="Textkomente"/>
    <w:uiPriority w:val="99"/>
    <w:rsid w:val="004F4096"/>
    <w:rPr>
      <w:sz w:val="20"/>
      <w:szCs w:val="20"/>
    </w:rPr>
  </w:style>
  <w:style w:type="paragraph" w:styleId="Pedmtkomente">
    <w:name w:val="annotation subject"/>
    <w:basedOn w:val="Textkomente"/>
    <w:next w:val="Textkomente"/>
    <w:link w:val="PedmtkomenteChar"/>
    <w:uiPriority w:val="99"/>
    <w:semiHidden/>
    <w:unhideWhenUsed/>
    <w:rsid w:val="004F4096"/>
    <w:rPr>
      <w:b/>
      <w:bCs/>
    </w:rPr>
  </w:style>
  <w:style w:type="character" w:customStyle="1" w:styleId="PedmtkomenteChar">
    <w:name w:val="Předmět komentáře Char"/>
    <w:basedOn w:val="TextkomenteChar"/>
    <w:link w:val="Pedmtkomente"/>
    <w:uiPriority w:val="99"/>
    <w:semiHidden/>
    <w:rsid w:val="004F4096"/>
    <w:rPr>
      <w:b/>
      <w:bCs/>
      <w:sz w:val="20"/>
      <w:szCs w:val="20"/>
    </w:rPr>
  </w:style>
  <w:style w:type="paragraph" w:styleId="Revize">
    <w:name w:val="Revision"/>
    <w:hidden/>
    <w:uiPriority w:val="99"/>
    <w:semiHidden/>
    <w:rsid w:val="00497699"/>
    <w:pPr>
      <w:spacing w:after="0" w:line="240" w:lineRule="auto"/>
    </w:pPr>
  </w:style>
  <w:style w:type="paragraph" w:styleId="Zpat">
    <w:name w:val="footer"/>
    <w:basedOn w:val="Normln"/>
    <w:link w:val="ZpatChar"/>
    <w:uiPriority w:val="99"/>
    <w:unhideWhenUsed/>
    <w:rsid w:val="002962EB"/>
    <w:pPr>
      <w:tabs>
        <w:tab w:val="center" w:pos="4536"/>
        <w:tab w:val="right" w:pos="9072"/>
      </w:tabs>
      <w:spacing w:after="0" w:line="240" w:lineRule="auto"/>
    </w:pPr>
    <w:rPr>
      <w:rFonts w:ascii="Times New Roman" w:eastAsia="Times New Roman" w:hAnsi="Times New Roman" w:cs="Times New Roman"/>
      <w:lang w:eastAsia="cs-CZ"/>
    </w:rPr>
  </w:style>
  <w:style w:type="character" w:customStyle="1" w:styleId="ZpatChar">
    <w:name w:val="Zápatí Char"/>
    <w:basedOn w:val="Standardnpsmoodstavce"/>
    <w:link w:val="Zpat"/>
    <w:uiPriority w:val="99"/>
    <w:rsid w:val="002962EB"/>
    <w:rPr>
      <w:rFonts w:ascii="Times New Roman" w:eastAsia="Times New Roman" w:hAnsi="Times New Roman" w:cs="Times New Roman"/>
      <w:lang w:val="en" w:eastAsia="cs-CZ"/>
    </w:rPr>
  </w:style>
  <w:style w:type="character" w:styleId="Hypertextovodkaz">
    <w:name w:val="Hyperlink"/>
    <w:basedOn w:val="Standardnpsmoodstavce"/>
    <w:uiPriority w:val="99"/>
    <w:unhideWhenUsed/>
    <w:rsid w:val="3219CF58"/>
    <w:rPr>
      <w:color w:val="0563C1"/>
      <w:u w:val="single"/>
    </w:rPr>
  </w:style>
  <w:style w:type="paragraph" w:styleId="Textbubliny">
    <w:name w:val="Balloon Text"/>
    <w:basedOn w:val="Normln"/>
    <w:link w:val="TextbublinyChar"/>
    <w:uiPriority w:val="99"/>
    <w:semiHidden/>
    <w:unhideWhenUsed/>
    <w:rsid w:val="005254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5471"/>
    <w:rPr>
      <w:rFonts w:ascii="Segoe UI" w:hAnsi="Segoe UI" w:cs="Segoe UI"/>
      <w:sz w:val="18"/>
      <w:szCs w:val="18"/>
    </w:rPr>
  </w:style>
  <w:style w:type="paragraph" w:customStyle="1" w:styleId="paragraph">
    <w:name w:val="paragraph"/>
    <w:basedOn w:val="Normln"/>
    <w:rsid w:val="00116C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116CD7"/>
  </w:style>
  <w:style w:type="character" w:customStyle="1" w:styleId="eop">
    <w:name w:val="eop"/>
    <w:basedOn w:val="Standardnpsmoodstavce"/>
    <w:rsid w:val="00116CD7"/>
  </w:style>
  <w:style w:type="paragraph" w:styleId="Zhlav">
    <w:name w:val="header"/>
    <w:basedOn w:val="Normln"/>
    <w:link w:val="ZhlavChar"/>
    <w:uiPriority w:val="99"/>
    <w:unhideWhenUsed/>
    <w:rsid w:val="003F47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473F"/>
  </w:style>
  <w:style w:type="paragraph" w:styleId="Odstavecseseznamem">
    <w:name w:val="List Paragraph"/>
    <w:basedOn w:val="Normln"/>
    <w:uiPriority w:val="34"/>
    <w:qFormat/>
    <w:rsid w:val="00B51182"/>
    <w:pPr>
      <w:ind w:left="720"/>
      <w:contextualSpacing/>
    </w:pPr>
  </w:style>
  <w:style w:type="character" w:styleId="Siln">
    <w:name w:val="Strong"/>
    <w:basedOn w:val="Standardnpsmoodstavce"/>
    <w:uiPriority w:val="22"/>
    <w:qFormat/>
    <w:rsid w:val="00BF7B6D"/>
    <w:rPr>
      <w:b/>
      <w:bCs/>
    </w:rPr>
  </w:style>
  <w:style w:type="character" w:styleId="Nevyeenzmnka">
    <w:name w:val="Unresolved Mention"/>
    <w:basedOn w:val="Standardnpsmoodstavce"/>
    <w:uiPriority w:val="99"/>
    <w:semiHidden/>
    <w:unhideWhenUsed/>
    <w:rsid w:val="005D617D"/>
    <w:rPr>
      <w:color w:val="605E5C"/>
      <w:shd w:val="clear" w:color="auto" w:fill="E1DFDD"/>
    </w:rPr>
  </w:style>
  <w:style w:type="paragraph" w:customStyle="1" w:styleId="TableParagraph">
    <w:name w:val="Table Paragraph"/>
    <w:basedOn w:val="Normln"/>
    <w:uiPriority w:val="1"/>
    <w:qFormat/>
    <w:rsid w:val="0090420C"/>
    <w:pPr>
      <w:widowControl w:val="0"/>
      <w:spacing w:after="0" w:line="240" w:lineRule="auto"/>
    </w:pPr>
  </w:style>
  <w:style w:type="table" w:customStyle="1" w:styleId="TableNormal1">
    <w:name w:val="Table Normal1"/>
    <w:uiPriority w:val="2"/>
    <w:semiHidden/>
    <w:unhideWhenUsed/>
    <w:qFormat/>
    <w:rsid w:val="0090420C"/>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707">
      <w:bodyDiv w:val="1"/>
      <w:marLeft w:val="0"/>
      <w:marRight w:val="0"/>
      <w:marTop w:val="0"/>
      <w:marBottom w:val="0"/>
      <w:divBdr>
        <w:top w:val="none" w:sz="0" w:space="0" w:color="auto"/>
        <w:left w:val="none" w:sz="0" w:space="0" w:color="auto"/>
        <w:bottom w:val="none" w:sz="0" w:space="0" w:color="auto"/>
        <w:right w:val="none" w:sz="0" w:space="0" w:color="auto"/>
      </w:divBdr>
    </w:div>
    <w:div w:id="196814583">
      <w:bodyDiv w:val="1"/>
      <w:marLeft w:val="0"/>
      <w:marRight w:val="0"/>
      <w:marTop w:val="0"/>
      <w:marBottom w:val="0"/>
      <w:divBdr>
        <w:top w:val="none" w:sz="0" w:space="0" w:color="auto"/>
        <w:left w:val="none" w:sz="0" w:space="0" w:color="auto"/>
        <w:bottom w:val="none" w:sz="0" w:space="0" w:color="auto"/>
        <w:right w:val="none" w:sz="0" w:space="0" w:color="auto"/>
      </w:divBdr>
      <w:divsChild>
        <w:div w:id="387924373">
          <w:marLeft w:val="0"/>
          <w:marRight w:val="0"/>
          <w:marTop w:val="0"/>
          <w:marBottom w:val="0"/>
          <w:divBdr>
            <w:top w:val="none" w:sz="0" w:space="0" w:color="auto"/>
            <w:left w:val="none" w:sz="0" w:space="0" w:color="auto"/>
            <w:bottom w:val="none" w:sz="0" w:space="0" w:color="auto"/>
            <w:right w:val="none" w:sz="0" w:space="0" w:color="auto"/>
          </w:divBdr>
        </w:div>
      </w:divsChild>
    </w:div>
    <w:div w:id="711342861">
      <w:bodyDiv w:val="1"/>
      <w:marLeft w:val="0"/>
      <w:marRight w:val="0"/>
      <w:marTop w:val="0"/>
      <w:marBottom w:val="0"/>
      <w:divBdr>
        <w:top w:val="none" w:sz="0" w:space="0" w:color="auto"/>
        <w:left w:val="none" w:sz="0" w:space="0" w:color="auto"/>
        <w:bottom w:val="none" w:sz="0" w:space="0" w:color="auto"/>
        <w:right w:val="none" w:sz="0" w:space="0" w:color="auto"/>
      </w:divBdr>
      <w:divsChild>
        <w:div w:id="1365449472">
          <w:marLeft w:val="0"/>
          <w:marRight w:val="0"/>
          <w:marTop w:val="0"/>
          <w:marBottom w:val="0"/>
          <w:divBdr>
            <w:top w:val="none" w:sz="0" w:space="0" w:color="auto"/>
            <w:left w:val="none" w:sz="0" w:space="0" w:color="auto"/>
            <w:bottom w:val="none" w:sz="0" w:space="0" w:color="auto"/>
            <w:right w:val="none" w:sz="0" w:space="0" w:color="auto"/>
          </w:divBdr>
        </w:div>
        <w:div w:id="1390954405">
          <w:marLeft w:val="0"/>
          <w:marRight w:val="0"/>
          <w:marTop w:val="0"/>
          <w:marBottom w:val="0"/>
          <w:divBdr>
            <w:top w:val="none" w:sz="0" w:space="0" w:color="auto"/>
            <w:left w:val="none" w:sz="0" w:space="0" w:color="auto"/>
            <w:bottom w:val="none" w:sz="0" w:space="0" w:color="auto"/>
            <w:right w:val="none" w:sz="0" w:space="0" w:color="auto"/>
          </w:divBdr>
        </w:div>
      </w:divsChild>
    </w:div>
    <w:div w:id="1697073621">
      <w:bodyDiv w:val="1"/>
      <w:marLeft w:val="0"/>
      <w:marRight w:val="0"/>
      <w:marTop w:val="0"/>
      <w:marBottom w:val="0"/>
      <w:divBdr>
        <w:top w:val="none" w:sz="0" w:space="0" w:color="auto"/>
        <w:left w:val="none" w:sz="0" w:space="0" w:color="auto"/>
        <w:bottom w:val="none" w:sz="0" w:space="0" w:color="auto"/>
        <w:right w:val="none" w:sz="0" w:space="0" w:color="auto"/>
      </w:divBdr>
    </w:div>
    <w:div w:id="1911884383">
      <w:bodyDiv w:val="1"/>
      <w:marLeft w:val="0"/>
      <w:marRight w:val="0"/>
      <w:marTop w:val="0"/>
      <w:marBottom w:val="0"/>
      <w:divBdr>
        <w:top w:val="none" w:sz="0" w:space="0" w:color="auto"/>
        <w:left w:val="none" w:sz="0" w:space="0" w:color="auto"/>
        <w:bottom w:val="none" w:sz="0" w:space="0" w:color="auto"/>
        <w:right w:val="none" w:sz="0" w:space="0" w:color="auto"/>
      </w:divBdr>
      <w:divsChild>
        <w:div w:id="1282297454">
          <w:marLeft w:val="0"/>
          <w:marRight w:val="0"/>
          <w:marTop w:val="0"/>
          <w:marBottom w:val="0"/>
          <w:divBdr>
            <w:top w:val="none" w:sz="0" w:space="0" w:color="auto"/>
            <w:left w:val="none" w:sz="0" w:space="0" w:color="auto"/>
            <w:bottom w:val="none" w:sz="0" w:space="0" w:color="auto"/>
            <w:right w:val="none" w:sz="0" w:space="0" w:color="auto"/>
          </w:divBdr>
          <w:divsChild>
            <w:div w:id="1001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0517B5-18BA-4D11-ACE0-B9E57BE0D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CF71C-36B3-4B99-BEE6-3C6D8431A6E9}">
  <ds:schemaRefs>
    <ds:schemaRef ds:uri="http://schemas.microsoft.com/sharepoint/v3/contenttype/forms"/>
  </ds:schemaRefs>
</ds:datastoreItem>
</file>

<file path=customXml/itemProps3.xml><?xml version="1.0" encoding="utf-8"?>
<ds:datastoreItem xmlns:ds="http://schemas.openxmlformats.org/officeDocument/2006/customXml" ds:itemID="{F5F8D23D-4CE4-41AD-8A12-18DB0ED1B869}">
  <ds:schemaRefs>
    <ds:schemaRef ds:uri="http://schemas.microsoft.com/office/2006/metadata/properties"/>
    <ds:schemaRef ds:uri="http://schemas.microsoft.com/office/infopath/2007/PartnerControls"/>
    <ds:schemaRef ds:uri="7160664c-0bf5-48c8-9237-0687b41bf4a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2174</Words>
  <Characters>12830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Vícha</dc:creator>
  <cp:keywords/>
  <dc:description/>
  <cp:lastModifiedBy>Michal Sedlačík</cp:lastModifiedBy>
  <cp:revision>5</cp:revision>
  <dcterms:created xsi:type="dcterms:W3CDTF">2026-06-01T09:28:00Z</dcterms:created>
  <dcterms:modified xsi:type="dcterms:W3CDTF">2026-06-01T10:48:00Z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7de39d1a-42af-4bc7-89e6-b1ce4be718ed</vt:lpwstr>
  </property>
  <property fmtid="{D5CDD505-2E9C-101B-9397-08002B2CF9AE}" pid="3" name="ContentTypeId">
    <vt:lpwstr>0x010100E9E10CE4BC10AB499C8FDEDE2D1973E6</vt:lpwstr>
  </property>
  <property fmtid="{D5CDD505-2E9C-101B-9397-08002B2CF9AE}" pid="4" name="MediaServiceImageTags">
    <vt:lpwstr/>
  </property>
</Properties>
</file>